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2D31B3" w14:textId="77777777" w:rsidR="005D3CF1" w:rsidRDefault="005D3CF1">
      <w:pPr>
        <w:pStyle w:val="newncpi0"/>
        <w:jc w:val="center"/>
      </w:pPr>
      <w:r>
        <w:rPr>
          <w:rStyle w:val="name"/>
        </w:rPr>
        <w:t>ПОСТАНОВЛЕНИЕ </w:t>
      </w:r>
      <w:r>
        <w:rPr>
          <w:rStyle w:val="promulgator"/>
        </w:rPr>
        <w:t>СОВЕТА МИНИСТРОВ РЕСПУБЛИКИ БЕЛАРУСЬ</w:t>
      </w:r>
    </w:p>
    <w:p w14:paraId="28D88F39" w14:textId="77777777" w:rsidR="005D3CF1" w:rsidRDefault="005D3CF1">
      <w:pPr>
        <w:pStyle w:val="newncpi"/>
        <w:ind w:firstLine="0"/>
        <w:jc w:val="center"/>
      </w:pPr>
      <w:r>
        <w:rPr>
          <w:rStyle w:val="datepr"/>
        </w:rPr>
        <w:t>25 марта 2022 г.</w:t>
      </w:r>
      <w:r>
        <w:rPr>
          <w:rStyle w:val="number"/>
        </w:rPr>
        <w:t xml:space="preserve"> № 175</w:t>
      </w:r>
    </w:p>
    <w:p w14:paraId="16FB4677" w14:textId="77777777" w:rsidR="005D3CF1" w:rsidRDefault="005D3CF1">
      <w:pPr>
        <w:pStyle w:val="titlencpi"/>
      </w:pPr>
      <w:r>
        <w:t>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14:paraId="40CB0505" w14:textId="77777777" w:rsidR="005D3CF1" w:rsidRDefault="005D3CF1">
      <w:pPr>
        <w:pStyle w:val="changei"/>
      </w:pPr>
      <w:r>
        <w:t>Изменения и дополнения:</w:t>
      </w:r>
    </w:p>
    <w:p w14:paraId="478C56B9" w14:textId="77777777" w:rsidR="005D3CF1" w:rsidRDefault="005D3CF1">
      <w:pPr>
        <w:pStyle w:val="changeadd"/>
      </w:pPr>
      <w:r>
        <w:t>Постановление Совета Министров Республики Беларусь от 8 июня 2022 г. № 366 (Национальный правовой Интернет-портал Республики Беларусь, 11.06.2022, 5/50339) &lt;C22200366&gt;;</w:t>
      </w:r>
    </w:p>
    <w:p w14:paraId="6DE7E31A" w14:textId="77777777" w:rsidR="005D3CF1" w:rsidRDefault="005D3CF1">
      <w:pPr>
        <w:pStyle w:val="changeadd"/>
      </w:pPr>
      <w:r>
        <w:t>Постановление Совета Министров Республики Беларусь от 29 июля 2022 г. № 499 (Национальный правовой Интернет-портал Республики Беларусь, 02.08.2022, 5/50532) &lt;C22200499&gt;;</w:t>
      </w:r>
    </w:p>
    <w:p w14:paraId="74004BDC" w14:textId="77777777" w:rsidR="005D3CF1" w:rsidRDefault="005D3CF1">
      <w:pPr>
        <w:pStyle w:val="changeadd"/>
      </w:pPr>
      <w:r>
        <w:t>Постановление Совета Министров Республики Беларусь от 31 августа 2022 г. № 572 (Национальный правовой Интернет-портал Республики Беларусь, 07.09.2022, 5/50642) &lt;C22200572&gt;;</w:t>
      </w:r>
    </w:p>
    <w:p w14:paraId="4A6B3B05" w14:textId="77777777" w:rsidR="005D3CF1" w:rsidRDefault="005D3CF1">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 - внесены изменения и дополнения, вступившие в силу 16 ноября 2022 г., за исключением изменений и дополнений, которые вступят в силу 23 июля 2023 г.;</w:t>
      </w:r>
    </w:p>
    <w:p w14:paraId="0EC411A6" w14:textId="77777777" w:rsidR="005D3CF1" w:rsidRDefault="005D3CF1">
      <w:pPr>
        <w:pStyle w:val="changeadd"/>
      </w:pPr>
      <w:r>
        <w:t>Постановление Совета Министров Республики Беларусь от 11 ноября 2022 г. № 772 (Национальный правовой Интернет-портал Республики Беларусь, 15.11.2022, 5/50949) &lt;C22200772&gt; - внесены изменения и дополнения, вступившие в силу 16 ноября 2022 г. и 23 июля 2023 г.;</w:t>
      </w:r>
    </w:p>
    <w:p w14:paraId="12E5D730" w14:textId="77777777" w:rsidR="005D3CF1" w:rsidRDefault="005D3CF1">
      <w:pPr>
        <w:pStyle w:val="changeadd"/>
      </w:pPr>
      <w:r>
        <w:t>Постановление Совета Министров Республики Беларусь от 12 января 2023 г. № 31 (Национальный правовой Интернет-портал Республики Беларусь, 18.01.2023, 5/51264) &lt;C22300031&gt;;</w:t>
      </w:r>
    </w:p>
    <w:p w14:paraId="167D03AA" w14:textId="77777777" w:rsidR="005D3CF1" w:rsidRDefault="005D3CF1">
      <w:pPr>
        <w:pStyle w:val="changeadd"/>
      </w:pPr>
      <w:r>
        <w:t>Постановление Совета Министров Республики Беларусь от 21 апреля 2023 г. № 279 (Национальный правовой Интернет-портал Республики Беларусь, 28.04.2023, 5/51618) &lt;C22300279&gt;;</w:t>
      </w:r>
    </w:p>
    <w:p w14:paraId="55023F36" w14:textId="77777777" w:rsidR="005D3CF1" w:rsidRDefault="005D3CF1">
      <w:pPr>
        <w:pStyle w:val="changeadd"/>
      </w:pPr>
      <w:r>
        <w:t>Постановление Совета Министров Республики Беларусь от 28 июня 2023 г. № 418 (Национальный правовой Интернет-портал Республики Беларусь, 06.07.2023, 5/51849) &lt;C22300418&gt;;</w:t>
      </w:r>
    </w:p>
    <w:p w14:paraId="523FEC22" w14:textId="77777777" w:rsidR="005D3CF1" w:rsidRDefault="005D3CF1">
      <w:pPr>
        <w:pStyle w:val="changeadd"/>
      </w:pPr>
      <w:r>
        <w:t>Постановление Совета Министров Республики Беларусь от 28 июля 2023 г. № 493 (Национальный правовой Интернет-портал Республики Беларусь, 02.08.2023, 5/51946) &lt;C22300493&gt;;</w:t>
      </w:r>
    </w:p>
    <w:p w14:paraId="7952B54E" w14:textId="77777777" w:rsidR="005D3CF1" w:rsidRDefault="005D3CF1">
      <w:pPr>
        <w:pStyle w:val="changeadd"/>
      </w:pPr>
      <w:r>
        <w:t>Постановление Совета Министров Республики Беларусь от 20 ноября 2023 г. № 791 (Национальный правовой Интернет-портал Республики Беларусь, 28.11.2023, 5/52389) &lt;C22300791&gt;;</w:t>
      </w:r>
    </w:p>
    <w:p w14:paraId="7502732F" w14:textId="77777777" w:rsidR="005D3CF1" w:rsidRDefault="005D3CF1">
      <w:pPr>
        <w:pStyle w:val="changeadd"/>
      </w:pPr>
      <w:r>
        <w:t>Постановление Совета Министров Республики Беларусь от 12 января 2024 г. № 21 (Национальный правовой Интернет-портал Республики Беларусь, 17.01.2024, 5/52697) &lt;C22400021&gt;;</w:t>
      </w:r>
    </w:p>
    <w:p w14:paraId="7A09CA08" w14:textId="77777777" w:rsidR="005D3CF1" w:rsidRDefault="005D3CF1">
      <w:pPr>
        <w:pStyle w:val="changeadd"/>
      </w:pPr>
      <w:r>
        <w:t>Постановление Совета Министров Республики Беларусь от 16 мая 2024 г. № 352 (Национальный правовой Интернет-портал Республики Беларусь, 18.05.2024, 5/53451) &lt;C22400352&gt;;</w:t>
      </w:r>
    </w:p>
    <w:p w14:paraId="64988DC4" w14:textId="77777777" w:rsidR="005D3CF1" w:rsidRDefault="005D3CF1">
      <w:pPr>
        <w:pStyle w:val="changeadd"/>
      </w:pPr>
      <w:r>
        <w:t>Постановление Совета Министров Республики Беларусь от 29 мая 2024 г. № 387 (Национальный правовой Интернет-портал Республики Беларусь, 05.06.2024, 5/53516) &lt;C22400387&gt;;</w:t>
      </w:r>
    </w:p>
    <w:p w14:paraId="4B837198" w14:textId="77777777" w:rsidR="005D3CF1" w:rsidRDefault="005D3CF1">
      <w:pPr>
        <w:pStyle w:val="changeadd"/>
      </w:pPr>
      <w:r>
        <w:lastRenderedPageBreak/>
        <w:t xml:space="preserve">Постановление Совета Министров Республики Беларусь от 26 июля 2024 г. № 545 (Национальный правовой Интернет-портал Республики Беларусь, 01.08.2024, 5/53733) &lt;C22400545&gt; - </w:t>
      </w:r>
      <w:r>
        <w:rPr>
          <w:b/>
          <w:bCs/>
        </w:rPr>
        <w:t>изменения вступают в силу 1 января 2025 г.</w:t>
      </w:r>
      <w:r>
        <w:t>;</w:t>
      </w:r>
    </w:p>
    <w:p w14:paraId="0CA9A273" w14:textId="77777777" w:rsidR="005D3CF1" w:rsidRDefault="005D3CF1">
      <w:pPr>
        <w:pStyle w:val="changeadd"/>
      </w:pPr>
      <w:r>
        <w:t>Постановление Совета Министров Республики Беларусь от 4 сентября 2024 г. № 650 (Национальный правовой Интернет-портал Республики Беларусь, 25.09.2024, 5/53928) &lt;C22400650&gt;;</w:t>
      </w:r>
    </w:p>
    <w:p w14:paraId="62C9BB2A" w14:textId="77777777" w:rsidR="005D3CF1" w:rsidRDefault="005D3CF1">
      <w:pPr>
        <w:pStyle w:val="changeadd"/>
      </w:pPr>
      <w:r>
        <w:t>Постановление Совета Министров Республики Беларусь от 16 ноября 2024 г. № 849 (Национальный правовой Интернет-портал Республики Беларусь, 19.11.2024, 5/54178) &lt;C22400849&gt;;</w:t>
      </w:r>
    </w:p>
    <w:p w14:paraId="701E2C99" w14:textId="77777777" w:rsidR="005D3CF1" w:rsidRDefault="005D3CF1">
      <w:pPr>
        <w:pStyle w:val="changeadd"/>
      </w:pPr>
      <w:r>
        <w:t xml:space="preserve">Постановление Совета Министров Республики Беларусь от 13 марта 2025 г. № 149 (Национальный правовой Интернет-портал Республики Беларусь, 15.03.2025, 5/54659) &lt;C22500149&gt; – </w:t>
      </w:r>
      <w:r>
        <w:rPr>
          <w:b/>
          <w:bCs/>
        </w:rPr>
        <w:t>вступает в силу 16 июня 2025 г.</w:t>
      </w:r>
      <w:r>
        <w:t>;</w:t>
      </w:r>
    </w:p>
    <w:p w14:paraId="50A1CA77" w14:textId="77777777" w:rsidR="005D3CF1" w:rsidRDefault="005D3CF1">
      <w:pPr>
        <w:pStyle w:val="changeadd"/>
      </w:pPr>
      <w:r>
        <w:t>Постановление Совета Министров Республики Беларусь от 15 мая 2025 г. № 266 (Национальный правовой Интернет-портал Республики Беларусь, 05.06.2025, 5/54881) &lt;C22500266&gt;;</w:t>
      </w:r>
    </w:p>
    <w:p w14:paraId="69E10BD3" w14:textId="77777777" w:rsidR="005D3CF1" w:rsidRDefault="005D3CF1">
      <w:pPr>
        <w:pStyle w:val="changeadd"/>
      </w:pPr>
      <w:r>
        <w:t>Постановление Совета Министров Республики Беларусь от 26 июня 2025 г. № 359 (Национальный правовой Интернет-портал Республики Беларусь, 28.06.2025, 5/55008) &lt;C22500359&gt;</w:t>
      </w:r>
    </w:p>
    <w:p w14:paraId="798F7A43" w14:textId="77777777" w:rsidR="005D3CF1" w:rsidRDefault="005D3CF1">
      <w:pPr>
        <w:pStyle w:val="newncpi"/>
      </w:pPr>
      <w:r>
        <w:t> </w:t>
      </w:r>
    </w:p>
    <w:p w14:paraId="105249AA" w14:textId="77777777" w:rsidR="005D3CF1" w:rsidRDefault="005D3CF1">
      <w:pPr>
        <w:pStyle w:val="preamble"/>
      </w:pPr>
      <w:r>
        <w:t>На основании абзаца шестого части первой пункта 4 статьи 3 Закона Республики Беларусь от 28 октября 2008 г. № 433-З «Об основах административных процедур» Совет Министров Республики Беларусь ПОСТАНОВЛЯЕТ:</w:t>
      </w:r>
    </w:p>
    <w:p w14:paraId="3FE0B2D5" w14:textId="77777777" w:rsidR="005D3CF1" w:rsidRDefault="005D3CF1">
      <w:pPr>
        <w:pStyle w:val="point"/>
      </w:pPr>
      <w:r>
        <w:t>1. Утвердить:</w:t>
      </w:r>
    </w:p>
    <w:p w14:paraId="2A397870" w14:textId="77777777" w:rsidR="005D3CF1" w:rsidRDefault="005D3CF1">
      <w:pPr>
        <w:pStyle w:val="newncpi"/>
      </w:pPr>
      <w:r>
        <w:t>Положение о порядке получения сертификата технического контроля (прилагается);</w:t>
      </w:r>
    </w:p>
    <w:p w14:paraId="79CE191B" w14:textId="77777777" w:rsidR="005D3CF1" w:rsidRDefault="005D3CF1">
      <w:pPr>
        <w:pStyle w:val="newncpi"/>
      </w:pPr>
      <w:r>
        <w:t>Положение о порядке выдачи документов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 (прилагается);</w:t>
      </w:r>
    </w:p>
    <w:p w14:paraId="72A61864" w14:textId="77777777" w:rsidR="005D3CF1" w:rsidRDefault="005D3CF1">
      <w:pPr>
        <w:pStyle w:val="newncpi"/>
      </w:pPr>
      <w:r>
        <w:t>Положение о порядке выдачи разрешения на выход грузового вагона, не принадлежащего Белорусской железной дороге, на железнодорожные пути общего пользования (прилагается);</w:t>
      </w:r>
    </w:p>
    <w:p w14:paraId="6902B0A2" w14:textId="77777777" w:rsidR="005D3CF1" w:rsidRDefault="005D3CF1">
      <w:pPr>
        <w:pStyle w:val="newncpi"/>
      </w:pPr>
      <w:r>
        <w:t>Положение о порядке выдачи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 (прилагается);</w:t>
      </w:r>
    </w:p>
    <w:p w14:paraId="273F1DE1" w14:textId="77777777" w:rsidR="005D3CF1" w:rsidRDefault="005D3CF1">
      <w:pPr>
        <w:pStyle w:val="newncpi"/>
      </w:pPr>
      <w:r>
        <w:t>Положение о порядке и условиях выдачи заключений о предназначении ввозимых (ввезенных) яиц домашней птицы для инкубирования (прилагается).</w:t>
      </w:r>
    </w:p>
    <w:p w14:paraId="3B6A1136" w14:textId="77777777" w:rsidR="005D3CF1" w:rsidRDefault="005D3CF1">
      <w:pPr>
        <w:pStyle w:val="point"/>
      </w:pPr>
      <w:r>
        <w:t>2. Определить:</w:t>
      </w:r>
    </w:p>
    <w:p w14:paraId="6F23219A" w14:textId="77777777" w:rsidR="005D3CF1" w:rsidRDefault="005D3CF1">
      <w:pPr>
        <w:pStyle w:val="underpoint"/>
      </w:pPr>
      <w:r>
        <w:t>2.1. сроки действия справок и других документов, выдаваемых при осуществлении административных процедур в отношении субъектов хозяйствования, согласно приложению 1;</w:t>
      </w:r>
    </w:p>
    <w:p w14:paraId="31CCFABF" w14:textId="77777777" w:rsidR="005D3CF1" w:rsidRDefault="005D3CF1">
      <w:pPr>
        <w:pStyle w:val="underpoint"/>
      </w:pPr>
      <w:r>
        <w:t>2.2. бессрочность действия разрешений на открытие представительств иностранных организаций в Республике Беларусь (разрешений на продление срока действия разрешений на открытие таких представительств), действительных на дату вступления настоящего постановления в силу.</w:t>
      </w:r>
    </w:p>
    <w:p w14:paraId="1FBC3726" w14:textId="77777777" w:rsidR="005D3CF1" w:rsidRDefault="005D3CF1">
      <w:pPr>
        <w:pStyle w:val="point"/>
      </w:pPr>
      <w:r>
        <w:t>3. Установить, что справки о регистрации в реестре организаций, осуществляющих сбор, сортировку, подготовку отходов, выданные заявителям до вступления в силу пункта 109 приложения 2, сохраняют свое действие и не требуют замены на свидетельство о регистрации в реестре.</w:t>
      </w:r>
    </w:p>
    <w:p w14:paraId="129C6468" w14:textId="77777777" w:rsidR="005D3CF1" w:rsidRDefault="005D3CF1">
      <w:pPr>
        <w:pStyle w:val="point"/>
      </w:pPr>
      <w:r>
        <w:t>4. Внести изменения в постановления Совета Министров Республики Беларусь согласно приложению 2.</w:t>
      </w:r>
    </w:p>
    <w:p w14:paraId="14C494B8" w14:textId="77777777" w:rsidR="005D3CF1" w:rsidRDefault="005D3CF1">
      <w:pPr>
        <w:pStyle w:val="point"/>
      </w:pPr>
      <w:r>
        <w:t>5. Признать утратившими силу постановления Совета Министров Республики Беларусь согласно приложению 3.</w:t>
      </w:r>
    </w:p>
    <w:p w14:paraId="548A0D64" w14:textId="77777777" w:rsidR="005D3CF1" w:rsidRDefault="005D3CF1">
      <w:pPr>
        <w:pStyle w:val="point"/>
      </w:pPr>
      <w:r>
        <w:t>6. Республиканским органам государственного управления и иным государственным организациям, подчиненным Совету Министров Республики Беларусь, облисполкомам и Минскому горисполкому принять меры по реализации настоящего постановления.</w:t>
      </w:r>
    </w:p>
    <w:p w14:paraId="4F309828" w14:textId="77777777" w:rsidR="005D3CF1" w:rsidRDefault="005D3CF1">
      <w:pPr>
        <w:pStyle w:val="point"/>
      </w:pPr>
      <w:r>
        <w:t>7. Настоящее постановление вступает в силу в следующем порядке:</w:t>
      </w:r>
    </w:p>
    <w:p w14:paraId="164A26C7" w14:textId="77777777" w:rsidR="005D3CF1" w:rsidRDefault="005D3CF1">
      <w:pPr>
        <w:pStyle w:val="newncpi"/>
      </w:pPr>
      <w:r>
        <w:t>пункт 6 – после его официального опубликования;</w:t>
      </w:r>
    </w:p>
    <w:p w14:paraId="35BE5784" w14:textId="77777777" w:rsidR="005D3CF1" w:rsidRDefault="005D3CF1">
      <w:pPr>
        <w:pStyle w:val="newncpi"/>
      </w:pPr>
      <w:r>
        <w:t>абзацы второй–третий пункта 2 приложения 2 – с 25 июля 2022 г.;</w:t>
      </w:r>
    </w:p>
    <w:p w14:paraId="623037C5" w14:textId="77777777" w:rsidR="005D3CF1" w:rsidRDefault="005D3CF1">
      <w:pPr>
        <w:pStyle w:val="newncpi"/>
      </w:pPr>
      <w:r>
        <w:t>абзацы третий–девятый, тридцать шестой–девяностый пункта 22, абзац двадцать первый пункта 37 приложения 2 – с 22 сентября 2022 г.;</w:t>
      </w:r>
    </w:p>
    <w:p w14:paraId="6ED87215" w14:textId="77777777" w:rsidR="005D3CF1" w:rsidRDefault="005D3CF1">
      <w:pPr>
        <w:pStyle w:val="newncpi"/>
      </w:pPr>
      <w:r>
        <w:t>абзац одиннадцатый пункта 25 приложения 2 – после его официального опубликования и распространяет свое действие на отношения, возникшие с 1 января 2022 г.;</w:t>
      </w:r>
    </w:p>
    <w:p w14:paraId="009D7097" w14:textId="77777777" w:rsidR="005D3CF1" w:rsidRDefault="005D3CF1">
      <w:pPr>
        <w:pStyle w:val="newncpi"/>
      </w:pPr>
      <w:r>
        <w:t>абзацы четвертый–шестой пункта 113 приложения 2 – с 1 июня 2022 г.;</w:t>
      </w:r>
    </w:p>
    <w:p w14:paraId="32F50621" w14:textId="77777777" w:rsidR="005D3CF1" w:rsidRDefault="005D3CF1">
      <w:pPr>
        <w:pStyle w:val="newncpi"/>
      </w:pPr>
      <w:r>
        <w:t>абзацы третий–шестой пункта 115 приложения 2 – с 12 апреля 2022 г.;</w:t>
      </w:r>
    </w:p>
    <w:p w14:paraId="7CF8FF72" w14:textId="77777777" w:rsidR="005D3CF1" w:rsidRDefault="005D3CF1">
      <w:pPr>
        <w:pStyle w:val="newncpi"/>
      </w:pPr>
      <w:r>
        <w:t>иные положения настоящего постановления – с 27 марта 2022 г.</w:t>
      </w:r>
    </w:p>
    <w:p w14:paraId="776CAD7D"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5D3CF1" w14:paraId="296A3F49" w14:textId="77777777">
        <w:tc>
          <w:tcPr>
            <w:tcW w:w="2500" w:type="pct"/>
            <w:tcMar>
              <w:top w:w="0" w:type="dxa"/>
              <w:left w:w="6" w:type="dxa"/>
              <w:bottom w:w="0" w:type="dxa"/>
              <w:right w:w="6" w:type="dxa"/>
            </w:tcMar>
            <w:vAlign w:val="bottom"/>
            <w:hideMark/>
          </w:tcPr>
          <w:p w14:paraId="1F487A64" w14:textId="77777777" w:rsidR="005D3CF1" w:rsidRDefault="005D3CF1">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14:paraId="3A8C0A0C" w14:textId="77777777" w:rsidR="005D3CF1" w:rsidRDefault="005D3CF1">
            <w:pPr>
              <w:pStyle w:val="newncpi0"/>
              <w:jc w:val="right"/>
            </w:pPr>
            <w:r>
              <w:rPr>
                <w:rStyle w:val="pers"/>
              </w:rPr>
              <w:t>Р.Головченко</w:t>
            </w:r>
          </w:p>
        </w:tc>
      </w:tr>
    </w:tbl>
    <w:p w14:paraId="6C0A8D96" w14:textId="77777777" w:rsidR="005D3CF1" w:rsidRDefault="005D3CF1">
      <w:pPr>
        <w:pStyle w:val="newncpi0"/>
      </w:pPr>
      <w:r>
        <w:t> </w:t>
      </w:r>
    </w:p>
    <w:tbl>
      <w:tblPr>
        <w:tblW w:w="5000" w:type="pct"/>
        <w:tblCellMar>
          <w:left w:w="0" w:type="dxa"/>
          <w:right w:w="0" w:type="dxa"/>
        </w:tblCellMar>
        <w:tblLook w:val="04A0" w:firstRow="1" w:lastRow="0" w:firstColumn="1" w:lastColumn="0" w:noHBand="0" w:noVBand="1"/>
      </w:tblPr>
      <w:tblGrid>
        <w:gridCol w:w="7018"/>
        <w:gridCol w:w="2339"/>
      </w:tblGrid>
      <w:tr w:rsidR="005D3CF1" w14:paraId="7C76DA00" w14:textId="77777777">
        <w:tc>
          <w:tcPr>
            <w:tcW w:w="3750" w:type="pct"/>
            <w:tcMar>
              <w:top w:w="0" w:type="dxa"/>
              <w:left w:w="6" w:type="dxa"/>
              <w:bottom w:w="0" w:type="dxa"/>
              <w:right w:w="6" w:type="dxa"/>
            </w:tcMar>
            <w:hideMark/>
          </w:tcPr>
          <w:p w14:paraId="6BE6AAED" w14:textId="77777777" w:rsidR="005D3CF1" w:rsidRDefault="005D3CF1">
            <w:pPr>
              <w:pStyle w:val="newncpi"/>
            </w:pPr>
            <w:r>
              <w:t> </w:t>
            </w:r>
          </w:p>
        </w:tc>
        <w:tc>
          <w:tcPr>
            <w:tcW w:w="1250" w:type="pct"/>
            <w:tcMar>
              <w:top w:w="0" w:type="dxa"/>
              <w:left w:w="6" w:type="dxa"/>
              <w:bottom w:w="0" w:type="dxa"/>
              <w:right w:w="6" w:type="dxa"/>
            </w:tcMar>
            <w:hideMark/>
          </w:tcPr>
          <w:p w14:paraId="0B38349F" w14:textId="77777777" w:rsidR="005D3CF1" w:rsidRDefault="005D3CF1">
            <w:pPr>
              <w:pStyle w:val="append1"/>
            </w:pPr>
            <w:r>
              <w:t>Приложение 1</w:t>
            </w:r>
          </w:p>
          <w:p w14:paraId="0647683F" w14:textId="77777777" w:rsidR="005D3CF1" w:rsidRDefault="005D3CF1">
            <w:pPr>
              <w:pStyle w:val="append"/>
            </w:pPr>
            <w:r>
              <w:t>к постановлению</w:t>
            </w:r>
            <w:r>
              <w:br/>
              <w:t>Совета Министров</w:t>
            </w:r>
            <w:r>
              <w:br/>
              <w:t>Республики Беларусь</w:t>
            </w:r>
            <w:r>
              <w:br/>
              <w:t xml:space="preserve">25.03.2022 № 175 </w:t>
            </w:r>
          </w:p>
        </w:tc>
      </w:tr>
    </w:tbl>
    <w:p w14:paraId="76963D24" w14:textId="77777777" w:rsidR="005D3CF1" w:rsidRDefault="005D3CF1">
      <w:pPr>
        <w:pStyle w:val="titlep"/>
        <w:jc w:val="left"/>
      </w:pPr>
      <w:r>
        <w:t>ПЕРЕЧЕНЬ</w:t>
      </w:r>
      <w:r>
        <w:br/>
        <w:t>сроков действия справок и других документов, выдаваемых при осуществлении административных процедур в отношении субъектов хозяйствования</w:t>
      </w:r>
    </w:p>
    <w:tbl>
      <w:tblPr>
        <w:tblW w:w="5000" w:type="pct"/>
        <w:tblCellMar>
          <w:left w:w="0" w:type="dxa"/>
          <w:right w:w="0" w:type="dxa"/>
        </w:tblCellMar>
        <w:tblLook w:val="04A0" w:firstRow="1" w:lastRow="0" w:firstColumn="1" w:lastColumn="0" w:noHBand="0" w:noVBand="1"/>
      </w:tblPr>
      <w:tblGrid>
        <w:gridCol w:w="3969"/>
        <w:gridCol w:w="3118"/>
        <w:gridCol w:w="2270"/>
      </w:tblGrid>
      <w:tr w:rsidR="005D3CF1" w14:paraId="58F6A4FD" w14:textId="77777777">
        <w:trPr>
          <w:trHeight w:val="240"/>
        </w:trPr>
        <w:tc>
          <w:tcPr>
            <w:tcW w:w="212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CB473C1" w14:textId="77777777" w:rsidR="005D3CF1" w:rsidRDefault="005D3CF1">
            <w:pPr>
              <w:pStyle w:val="table10"/>
              <w:jc w:val="center"/>
            </w:pPr>
            <w:r>
              <w:t>Наименование административной процедуры</w:t>
            </w:r>
          </w:p>
        </w:tc>
        <w:tc>
          <w:tcPr>
            <w:tcW w:w="1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1C99FB0" w14:textId="77777777" w:rsidR="005D3CF1" w:rsidRDefault="005D3CF1">
            <w:pPr>
              <w:pStyle w:val="table10"/>
              <w:jc w:val="center"/>
            </w:pPr>
            <w:r>
              <w:t xml:space="preserve">Сроки действия справок и других документов, выдаваемых при осуществлении административных процедур </w:t>
            </w:r>
          </w:p>
        </w:tc>
        <w:tc>
          <w:tcPr>
            <w:tcW w:w="121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EFFDE0F" w14:textId="77777777" w:rsidR="005D3CF1" w:rsidRDefault="005D3CF1">
            <w:pPr>
              <w:pStyle w:val="table10"/>
              <w:jc w:val="center"/>
            </w:pPr>
            <w:r>
              <w:t>Структурный элемент единого перечня*</w:t>
            </w:r>
          </w:p>
        </w:tc>
      </w:tr>
      <w:tr w:rsidR="005D3CF1" w14:paraId="7075F597" w14:textId="77777777">
        <w:trPr>
          <w:trHeight w:val="240"/>
        </w:trPr>
        <w:tc>
          <w:tcPr>
            <w:tcW w:w="2121" w:type="pct"/>
            <w:tcBorders>
              <w:top w:val="single" w:sz="4" w:space="0" w:color="auto"/>
            </w:tcBorders>
            <w:tcMar>
              <w:top w:w="0" w:type="dxa"/>
              <w:left w:w="6" w:type="dxa"/>
              <w:bottom w:w="0" w:type="dxa"/>
              <w:right w:w="6" w:type="dxa"/>
            </w:tcMar>
            <w:hideMark/>
          </w:tcPr>
          <w:p w14:paraId="092458F4" w14:textId="77777777" w:rsidR="005D3CF1" w:rsidRDefault="005D3CF1">
            <w:pPr>
              <w:pStyle w:val="table10"/>
              <w:spacing w:before="120"/>
            </w:pPr>
            <w:r>
              <w:t>1. Получение заключения об отнесении товаров (работ, услуг) к высокотехнологичным</w:t>
            </w:r>
          </w:p>
        </w:tc>
        <w:tc>
          <w:tcPr>
            <w:tcW w:w="1666" w:type="pct"/>
            <w:tcBorders>
              <w:top w:val="single" w:sz="4" w:space="0" w:color="auto"/>
            </w:tcBorders>
            <w:tcMar>
              <w:top w:w="0" w:type="dxa"/>
              <w:left w:w="6" w:type="dxa"/>
              <w:bottom w:w="0" w:type="dxa"/>
              <w:right w:w="6" w:type="dxa"/>
            </w:tcMar>
            <w:hideMark/>
          </w:tcPr>
          <w:p w14:paraId="5275305A" w14:textId="77777777" w:rsidR="005D3CF1" w:rsidRDefault="005D3CF1">
            <w:pPr>
              <w:pStyle w:val="table10"/>
              <w:spacing w:before="120"/>
            </w:pPr>
            <w:r>
              <w:t>3 года</w:t>
            </w:r>
          </w:p>
        </w:tc>
        <w:tc>
          <w:tcPr>
            <w:tcW w:w="1213" w:type="pct"/>
            <w:tcBorders>
              <w:top w:val="single" w:sz="4" w:space="0" w:color="auto"/>
            </w:tcBorders>
            <w:tcMar>
              <w:top w:w="0" w:type="dxa"/>
              <w:left w:w="6" w:type="dxa"/>
              <w:bottom w:w="0" w:type="dxa"/>
              <w:right w:w="6" w:type="dxa"/>
            </w:tcMar>
            <w:hideMark/>
          </w:tcPr>
          <w:p w14:paraId="74CCD0DF" w14:textId="77777777" w:rsidR="005D3CF1" w:rsidRDefault="005D3CF1">
            <w:pPr>
              <w:pStyle w:val="table10"/>
              <w:spacing w:before="120"/>
            </w:pPr>
            <w:r>
              <w:t>подпункт 1.2.1 пункта 1.2</w:t>
            </w:r>
          </w:p>
        </w:tc>
      </w:tr>
      <w:tr w:rsidR="005D3CF1" w14:paraId="1043B8C4" w14:textId="77777777">
        <w:trPr>
          <w:trHeight w:val="240"/>
        </w:trPr>
        <w:tc>
          <w:tcPr>
            <w:tcW w:w="2121" w:type="pct"/>
            <w:tcMar>
              <w:top w:w="0" w:type="dxa"/>
              <w:left w:w="6" w:type="dxa"/>
              <w:bottom w:w="0" w:type="dxa"/>
              <w:right w:w="6" w:type="dxa"/>
            </w:tcMar>
            <w:hideMark/>
          </w:tcPr>
          <w:p w14:paraId="785BA859" w14:textId="77777777" w:rsidR="005D3CF1" w:rsidRDefault="005D3CF1">
            <w:pPr>
              <w:pStyle w:val="table10"/>
              <w:spacing w:before="120"/>
            </w:pPr>
            <w:r>
              <w:t>2. Получение письменного подтверждения использования перемещенных через таможенную границу Евразийского экономического союза товаров, примененных в ходе подготовки и проведения официальных международных спортивных мероприятий, в том числе в качестве наградных атрибутов, в целях завершения в отношении этих товаров специальной таможенной процедуры, если иное не установлено актами законодательства</w:t>
            </w:r>
          </w:p>
        </w:tc>
        <w:tc>
          <w:tcPr>
            <w:tcW w:w="1666" w:type="pct"/>
            <w:tcMar>
              <w:top w:w="0" w:type="dxa"/>
              <w:left w:w="6" w:type="dxa"/>
              <w:bottom w:w="0" w:type="dxa"/>
              <w:right w:w="6" w:type="dxa"/>
            </w:tcMar>
            <w:hideMark/>
          </w:tcPr>
          <w:p w14:paraId="6F566054" w14:textId="77777777" w:rsidR="005D3CF1" w:rsidRDefault="005D3CF1">
            <w:pPr>
              <w:pStyle w:val="table10"/>
              <w:spacing w:before="120"/>
            </w:pPr>
            <w:r>
              <w:t xml:space="preserve">не более 3 месяцев с даты окончания официального международного спортивного мероприятия </w:t>
            </w:r>
          </w:p>
        </w:tc>
        <w:tc>
          <w:tcPr>
            <w:tcW w:w="1213" w:type="pct"/>
            <w:tcMar>
              <w:top w:w="0" w:type="dxa"/>
              <w:left w:w="6" w:type="dxa"/>
              <w:bottom w:w="0" w:type="dxa"/>
              <w:right w:w="6" w:type="dxa"/>
            </w:tcMar>
            <w:hideMark/>
          </w:tcPr>
          <w:p w14:paraId="5FBA7C69" w14:textId="77777777" w:rsidR="005D3CF1" w:rsidRDefault="005D3CF1">
            <w:pPr>
              <w:pStyle w:val="table10"/>
              <w:spacing w:before="120"/>
            </w:pPr>
            <w:r>
              <w:t>подпункт 1.2.7</w:t>
            </w:r>
            <w:r>
              <w:rPr>
                <w:vertAlign w:val="superscript"/>
              </w:rPr>
              <w:t>1</w:t>
            </w:r>
            <w:r>
              <w:t xml:space="preserve"> пункта 1.2</w:t>
            </w:r>
          </w:p>
        </w:tc>
      </w:tr>
      <w:tr w:rsidR="005D3CF1" w14:paraId="5A37B19B" w14:textId="77777777">
        <w:trPr>
          <w:trHeight w:val="240"/>
        </w:trPr>
        <w:tc>
          <w:tcPr>
            <w:tcW w:w="2121" w:type="pct"/>
            <w:tcMar>
              <w:top w:w="0" w:type="dxa"/>
              <w:left w:w="6" w:type="dxa"/>
              <w:bottom w:w="0" w:type="dxa"/>
              <w:right w:w="6" w:type="dxa"/>
            </w:tcMar>
            <w:hideMark/>
          </w:tcPr>
          <w:p w14:paraId="1113EAE8" w14:textId="77777777" w:rsidR="005D3CF1" w:rsidRDefault="005D3CF1">
            <w:pPr>
              <w:pStyle w:val="table10"/>
              <w:spacing w:before="120"/>
            </w:pPr>
            <w:r>
              <w:t>3. Получение заключения об отнесении продукции к изделиям народных художественных ремесел</w:t>
            </w:r>
          </w:p>
        </w:tc>
        <w:tc>
          <w:tcPr>
            <w:tcW w:w="1666" w:type="pct"/>
            <w:tcMar>
              <w:top w:w="0" w:type="dxa"/>
              <w:left w:w="6" w:type="dxa"/>
              <w:bottom w:w="0" w:type="dxa"/>
              <w:right w:w="6" w:type="dxa"/>
            </w:tcMar>
            <w:hideMark/>
          </w:tcPr>
          <w:p w14:paraId="4427867F" w14:textId="77777777" w:rsidR="005D3CF1" w:rsidRDefault="005D3CF1">
            <w:pPr>
              <w:pStyle w:val="table10"/>
              <w:spacing w:before="120"/>
            </w:pPr>
            <w:r>
              <w:t>2 года – для строчевышитых, швейных, трикотажных изделий, 3 года – для остальных изделий</w:t>
            </w:r>
          </w:p>
        </w:tc>
        <w:tc>
          <w:tcPr>
            <w:tcW w:w="1213" w:type="pct"/>
            <w:tcMar>
              <w:top w:w="0" w:type="dxa"/>
              <w:left w:w="6" w:type="dxa"/>
              <w:bottom w:w="0" w:type="dxa"/>
              <w:right w:w="6" w:type="dxa"/>
            </w:tcMar>
            <w:hideMark/>
          </w:tcPr>
          <w:p w14:paraId="3B5F832A" w14:textId="77777777" w:rsidR="005D3CF1" w:rsidRDefault="005D3CF1">
            <w:pPr>
              <w:pStyle w:val="table10"/>
              <w:spacing w:before="120"/>
            </w:pPr>
            <w:r>
              <w:t>подпункт 1.2.9 пункта 1.2</w:t>
            </w:r>
          </w:p>
        </w:tc>
      </w:tr>
      <w:tr w:rsidR="005D3CF1" w14:paraId="7C2D2672" w14:textId="77777777">
        <w:trPr>
          <w:trHeight w:val="240"/>
        </w:trPr>
        <w:tc>
          <w:tcPr>
            <w:tcW w:w="2121" w:type="pct"/>
            <w:tcMar>
              <w:top w:w="0" w:type="dxa"/>
              <w:left w:w="6" w:type="dxa"/>
              <w:bottom w:w="0" w:type="dxa"/>
              <w:right w:w="6" w:type="dxa"/>
            </w:tcMar>
            <w:hideMark/>
          </w:tcPr>
          <w:p w14:paraId="25A56EDD" w14:textId="77777777" w:rsidR="005D3CF1" w:rsidRDefault="005D3CF1">
            <w:pPr>
              <w:pStyle w:val="table10"/>
              <w:spacing w:before="120"/>
            </w:pPr>
            <w:r>
              <w:t xml:space="preserve">4. Получение подтверждения целевого назначения ввозимого товара (в целях реализации примечания 5 к единой Товарной номенклатуре внешнеэкономической деятельности Евразийского экономического союза) </w:t>
            </w:r>
          </w:p>
        </w:tc>
        <w:tc>
          <w:tcPr>
            <w:tcW w:w="1666" w:type="pct"/>
            <w:tcMar>
              <w:top w:w="0" w:type="dxa"/>
              <w:left w:w="6" w:type="dxa"/>
              <w:bottom w:w="0" w:type="dxa"/>
              <w:right w:w="6" w:type="dxa"/>
            </w:tcMar>
            <w:hideMark/>
          </w:tcPr>
          <w:p w14:paraId="569AC8CF" w14:textId="77777777" w:rsidR="005D3CF1" w:rsidRDefault="005D3CF1">
            <w:pPr>
              <w:pStyle w:val="table10"/>
              <w:spacing w:before="120"/>
            </w:pPr>
            <w:r>
              <w:t>однократно</w:t>
            </w:r>
          </w:p>
        </w:tc>
        <w:tc>
          <w:tcPr>
            <w:tcW w:w="1213" w:type="pct"/>
            <w:tcMar>
              <w:top w:w="0" w:type="dxa"/>
              <w:left w:w="6" w:type="dxa"/>
              <w:bottom w:w="0" w:type="dxa"/>
              <w:right w:w="6" w:type="dxa"/>
            </w:tcMar>
            <w:hideMark/>
          </w:tcPr>
          <w:p w14:paraId="0B1693B4" w14:textId="77777777" w:rsidR="005D3CF1" w:rsidRDefault="005D3CF1">
            <w:pPr>
              <w:pStyle w:val="table10"/>
              <w:spacing w:before="120"/>
            </w:pPr>
            <w:r>
              <w:t>подпункт 1.3.1 пункта 1.3</w:t>
            </w:r>
          </w:p>
        </w:tc>
      </w:tr>
      <w:tr w:rsidR="005D3CF1" w14:paraId="2740301B" w14:textId="77777777">
        <w:trPr>
          <w:trHeight w:val="240"/>
        </w:trPr>
        <w:tc>
          <w:tcPr>
            <w:tcW w:w="2121" w:type="pct"/>
            <w:tcMar>
              <w:top w:w="0" w:type="dxa"/>
              <w:left w:w="6" w:type="dxa"/>
              <w:bottom w:w="0" w:type="dxa"/>
              <w:right w:w="6" w:type="dxa"/>
            </w:tcMar>
            <w:hideMark/>
          </w:tcPr>
          <w:p w14:paraId="6B28DD3F" w14:textId="77777777" w:rsidR="005D3CF1" w:rsidRDefault="005D3CF1">
            <w:pPr>
              <w:pStyle w:val="table10"/>
              <w:spacing w:before="120"/>
            </w:pPr>
            <w:r>
              <w:t>5. Получение заключения о подтверждении факта осуществления воздушным судном иностранной авиакомпании международного полета и (или) международной воздушной перевозки, а также количества и стоимости реализованного бункерного топлива</w:t>
            </w:r>
          </w:p>
        </w:tc>
        <w:tc>
          <w:tcPr>
            <w:tcW w:w="1666" w:type="pct"/>
            <w:tcMar>
              <w:top w:w="0" w:type="dxa"/>
              <w:left w:w="6" w:type="dxa"/>
              <w:bottom w:w="0" w:type="dxa"/>
              <w:right w:w="6" w:type="dxa"/>
            </w:tcMar>
            <w:hideMark/>
          </w:tcPr>
          <w:p w14:paraId="19BCA137" w14:textId="77777777" w:rsidR="005D3CF1" w:rsidRDefault="005D3CF1">
            <w:pPr>
              <w:pStyle w:val="table10"/>
              <w:spacing w:before="120"/>
            </w:pPr>
            <w:r>
              <w:t>однократно</w:t>
            </w:r>
          </w:p>
        </w:tc>
        <w:tc>
          <w:tcPr>
            <w:tcW w:w="1213" w:type="pct"/>
            <w:tcMar>
              <w:top w:w="0" w:type="dxa"/>
              <w:left w:w="6" w:type="dxa"/>
              <w:bottom w:w="0" w:type="dxa"/>
              <w:right w:w="6" w:type="dxa"/>
            </w:tcMar>
            <w:hideMark/>
          </w:tcPr>
          <w:p w14:paraId="74818109" w14:textId="77777777" w:rsidR="005D3CF1" w:rsidRDefault="005D3CF1">
            <w:pPr>
              <w:pStyle w:val="table10"/>
              <w:spacing w:before="120"/>
            </w:pPr>
            <w:r>
              <w:t>подпункт 1.3.2 пункта 1.3</w:t>
            </w:r>
          </w:p>
        </w:tc>
      </w:tr>
      <w:tr w:rsidR="005D3CF1" w14:paraId="387C9499" w14:textId="77777777">
        <w:trPr>
          <w:trHeight w:val="240"/>
        </w:trPr>
        <w:tc>
          <w:tcPr>
            <w:tcW w:w="2121" w:type="pct"/>
            <w:tcMar>
              <w:top w:w="0" w:type="dxa"/>
              <w:left w:w="6" w:type="dxa"/>
              <w:bottom w:w="0" w:type="dxa"/>
              <w:right w:w="6" w:type="dxa"/>
            </w:tcMar>
            <w:hideMark/>
          </w:tcPr>
          <w:p w14:paraId="64823CC5" w14:textId="77777777" w:rsidR="005D3CF1" w:rsidRDefault="005D3CF1">
            <w:pPr>
              <w:pStyle w:val="table10"/>
              <w:spacing w:before="120"/>
            </w:pPr>
            <w:r>
              <w:t>6.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1666" w:type="pct"/>
            <w:tcMar>
              <w:top w:w="0" w:type="dxa"/>
              <w:left w:w="6" w:type="dxa"/>
              <w:bottom w:w="0" w:type="dxa"/>
              <w:right w:w="6" w:type="dxa"/>
            </w:tcMar>
            <w:hideMark/>
          </w:tcPr>
          <w:p w14:paraId="73623DE9" w14:textId="77777777" w:rsidR="005D3CF1" w:rsidRDefault="005D3CF1">
            <w:pPr>
              <w:pStyle w:val="table10"/>
              <w:spacing w:before="120"/>
            </w:pPr>
            <w:r>
              <w:t>1 месяц</w:t>
            </w:r>
          </w:p>
        </w:tc>
        <w:tc>
          <w:tcPr>
            <w:tcW w:w="1213" w:type="pct"/>
            <w:tcMar>
              <w:top w:w="0" w:type="dxa"/>
              <w:left w:w="6" w:type="dxa"/>
              <w:bottom w:w="0" w:type="dxa"/>
              <w:right w:w="6" w:type="dxa"/>
            </w:tcMar>
            <w:hideMark/>
          </w:tcPr>
          <w:p w14:paraId="1AEE0683" w14:textId="77777777" w:rsidR="005D3CF1" w:rsidRDefault="005D3CF1">
            <w:pPr>
              <w:pStyle w:val="table10"/>
              <w:spacing w:before="120"/>
            </w:pPr>
            <w:r>
              <w:t>подпункт 1.4.6 пункта 1.4</w:t>
            </w:r>
          </w:p>
        </w:tc>
      </w:tr>
      <w:tr w:rsidR="005D3CF1" w14:paraId="685C02EB" w14:textId="77777777">
        <w:trPr>
          <w:trHeight w:val="240"/>
        </w:trPr>
        <w:tc>
          <w:tcPr>
            <w:tcW w:w="2121" w:type="pct"/>
            <w:tcMar>
              <w:top w:w="0" w:type="dxa"/>
              <w:left w:w="6" w:type="dxa"/>
              <w:bottom w:w="0" w:type="dxa"/>
              <w:right w:w="6" w:type="dxa"/>
            </w:tcMar>
            <w:hideMark/>
          </w:tcPr>
          <w:p w14:paraId="1E5D9696" w14:textId="77777777" w:rsidR="005D3CF1" w:rsidRDefault="005D3CF1">
            <w:pPr>
              <w:pStyle w:val="table10"/>
              <w:spacing w:before="120"/>
            </w:pPr>
            <w:r>
              <w:t>7. Получение заключения об отсутствии в Республике Беларусь производства аналогичных товаров в отношении товаров, допуск к закупкам которых подлежит согласованию с комиссией по вопросам промышленной политики</w:t>
            </w:r>
          </w:p>
        </w:tc>
        <w:tc>
          <w:tcPr>
            <w:tcW w:w="1666" w:type="pct"/>
            <w:tcMar>
              <w:top w:w="0" w:type="dxa"/>
              <w:left w:w="6" w:type="dxa"/>
              <w:bottom w:w="0" w:type="dxa"/>
              <w:right w:w="6" w:type="dxa"/>
            </w:tcMar>
            <w:hideMark/>
          </w:tcPr>
          <w:p w14:paraId="0766CCA4"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0DC56262" w14:textId="77777777" w:rsidR="005D3CF1" w:rsidRDefault="005D3CF1">
            <w:pPr>
              <w:pStyle w:val="table10"/>
              <w:spacing w:before="120"/>
            </w:pPr>
            <w:r>
              <w:t>подпункт 2.2.2 пункта 2.2</w:t>
            </w:r>
          </w:p>
        </w:tc>
      </w:tr>
      <w:tr w:rsidR="005D3CF1" w14:paraId="67C296F5" w14:textId="77777777">
        <w:trPr>
          <w:trHeight w:val="240"/>
        </w:trPr>
        <w:tc>
          <w:tcPr>
            <w:tcW w:w="2121" w:type="pct"/>
            <w:tcMar>
              <w:top w:w="0" w:type="dxa"/>
              <w:left w:w="6" w:type="dxa"/>
              <w:bottom w:w="0" w:type="dxa"/>
              <w:right w:w="6" w:type="dxa"/>
            </w:tcMar>
            <w:hideMark/>
          </w:tcPr>
          <w:p w14:paraId="2CE8EFDA" w14:textId="77777777" w:rsidR="005D3CF1" w:rsidRDefault="005D3CF1">
            <w:pPr>
              <w:pStyle w:val="table10"/>
              <w:spacing w:before="120"/>
            </w:pPr>
            <w:r>
              <w:t>7</w:t>
            </w:r>
            <w:r>
              <w:rPr>
                <w:vertAlign w:val="superscript"/>
              </w:rPr>
              <w:t>1</w:t>
            </w:r>
            <w:r>
              <w:t>. Получение технического свидетельства о пригодности для применения в строительстве материалов и изделий</w:t>
            </w:r>
          </w:p>
        </w:tc>
        <w:tc>
          <w:tcPr>
            <w:tcW w:w="1666" w:type="pct"/>
            <w:tcMar>
              <w:top w:w="0" w:type="dxa"/>
              <w:left w:w="6" w:type="dxa"/>
              <w:bottom w:w="0" w:type="dxa"/>
              <w:right w:w="6" w:type="dxa"/>
            </w:tcMar>
            <w:hideMark/>
          </w:tcPr>
          <w:p w14:paraId="7F46490C" w14:textId="77777777" w:rsidR="005D3CF1" w:rsidRDefault="005D3CF1">
            <w:pPr>
              <w:pStyle w:val="table10"/>
              <w:spacing w:before="120"/>
            </w:pPr>
            <w:r>
              <w:t>1 год – импортерам и потребителям, но не более срока годности строительных материалов (изделий), 5 лет – изготовителям, 1 год – изготовителям без проведения проверки системы производственного контроля производства</w:t>
            </w:r>
          </w:p>
        </w:tc>
        <w:tc>
          <w:tcPr>
            <w:tcW w:w="1213" w:type="pct"/>
            <w:tcMar>
              <w:top w:w="0" w:type="dxa"/>
              <w:left w:w="6" w:type="dxa"/>
              <w:bottom w:w="0" w:type="dxa"/>
              <w:right w:w="6" w:type="dxa"/>
            </w:tcMar>
            <w:hideMark/>
          </w:tcPr>
          <w:p w14:paraId="466D3CCE" w14:textId="77777777" w:rsidR="005D3CF1" w:rsidRDefault="005D3CF1">
            <w:pPr>
              <w:pStyle w:val="table10"/>
              <w:spacing w:before="120"/>
            </w:pPr>
            <w:r>
              <w:t>подпункт 3.8.1 пункта 3.8</w:t>
            </w:r>
          </w:p>
        </w:tc>
      </w:tr>
      <w:tr w:rsidR="005D3CF1" w14:paraId="0EF180F9" w14:textId="77777777">
        <w:trPr>
          <w:trHeight w:val="240"/>
        </w:trPr>
        <w:tc>
          <w:tcPr>
            <w:tcW w:w="2121" w:type="pct"/>
            <w:tcMar>
              <w:top w:w="0" w:type="dxa"/>
              <w:left w:w="6" w:type="dxa"/>
              <w:bottom w:w="0" w:type="dxa"/>
              <w:right w:w="6" w:type="dxa"/>
            </w:tcMar>
            <w:hideMark/>
          </w:tcPr>
          <w:p w14:paraId="2F2612F7" w14:textId="77777777" w:rsidR="005D3CF1" w:rsidRDefault="005D3CF1">
            <w:pPr>
              <w:pStyle w:val="table10"/>
              <w:spacing w:before="120"/>
            </w:pPr>
            <w:r>
              <w:t>7</w:t>
            </w:r>
            <w:r>
              <w:rPr>
                <w:vertAlign w:val="superscript"/>
              </w:rPr>
              <w:t>2</w:t>
            </w:r>
            <w:r>
              <w:t>. Получение (продление срока действия) свидетельства о технической компетентности системы производственного контроля организаций, осуществляющих выпуск строительных материалов и изделий и выполняющих работы (услуги) в строительстве, оформление дополнения к свидетельству</w:t>
            </w:r>
          </w:p>
        </w:tc>
        <w:tc>
          <w:tcPr>
            <w:tcW w:w="1666" w:type="pct"/>
            <w:tcMar>
              <w:top w:w="0" w:type="dxa"/>
              <w:left w:w="6" w:type="dxa"/>
              <w:bottom w:w="0" w:type="dxa"/>
              <w:right w:w="6" w:type="dxa"/>
            </w:tcMar>
            <w:hideMark/>
          </w:tcPr>
          <w:p w14:paraId="62B25F07"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6FF46C74" w14:textId="77777777" w:rsidR="005D3CF1" w:rsidRDefault="005D3CF1">
            <w:pPr>
              <w:pStyle w:val="table10"/>
              <w:spacing w:before="120"/>
            </w:pPr>
            <w:r>
              <w:t>подпункт 3.8.4 пункта 3.8</w:t>
            </w:r>
          </w:p>
        </w:tc>
      </w:tr>
      <w:tr w:rsidR="005D3CF1" w14:paraId="1E4E842D" w14:textId="77777777">
        <w:trPr>
          <w:trHeight w:val="240"/>
        </w:trPr>
        <w:tc>
          <w:tcPr>
            <w:tcW w:w="2121" w:type="pct"/>
            <w:tcMar>
              <w:top w:w="0" w:type="dxa"/>
              <w:left w:w="6" w:type="dxa"/>
              <w:bottom w:w="0" w:type="dxa"/>
              <w:right w:w="6" w:type="dxa"/>
            </w:tcMar>
            <w:hideMark/>
          </w:tcPr>
          <w:p w14:paraId="61ED9A69" w14:textId="77777777" w:rsidR="005D3CF1" w:rsidRDefault="005D3CF1">
            <w:pPr>
              <w:pStyle w:val="table10"/>
              <w:spacing w:before="120"/>
            </w:pPr>
            <w:r>
              <w:t>8. Согласование выполнения на поверхностных водных объектах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государственной экспертизе</w:t>
            </w:r>
          </w:p>
        </w:tc>
        <w:tc>
          <w:tcPr>
            <w:tcW w:w="1666" w:type="pct"/>
            <w:tcMar>
              <w:top w:w="0" w:type="dxa"/>
              <w:left w:w="6" w:type="dxa"/>
              <w:bottom w:w="0" w:type="dxa"/>
              <w:right w:w="6" w:type="dxa"/>
            </w:tcMar>
            <w:hideMark/>
          </w:tcPr>
          <w:p w14:paraId="734992B2" w14:textId="77777777" w:rsidR="005D3CF1" w:rsidRDefault="005D3CF1">
            <w:pPr>
              <w:pStyle w:val="table10"/>
              <w:spacing w:before="120"/>
            </w:pPr>
            <w:r>
              <w:t>на период проведения работ, оказывающих вредное воздействие на состояние рыбных ресурсов, за исключением работ, выполняемых на основании проектной документации, подлежащей государственным экспертизам</w:t>
            </w:r>
          </w:p>
        </w:tc>
        <w:tc>
          <w:tcPr>
            <w:tcW w:w="1213" w:type="pct"/>
            <w:tcMar>
              <w:top w:w="0" w:type="dxa"/>
              <w:left w:w="6" w:type="dxa"/>
              <w:bottom w:w="0" w:type="dxa"/>
              <w:right w:w="6" w:type="dxa"/>
            </w:tcMar>
            <w:hideMark/>
          </w:tcPr>
          <w:p w14:paraId="688DADB9" w14:textId="77777777" w:rsidR="005D3CF1" w:rsidRDefault="005D3CF1">
            <w:pPr>
              <w:pStyle w:val="table10"/>
              <w:spacing w:before="120"/>
            </w:pPr>
            <w:r>
              <w:t>подпункт 3.11.1 пункта 3.11</w:t>
            </w:r>
          </w:p>
        </w:tc>
      </w:tr>
      <w:tr w:rsidR="005D3CF1" w14:paraId="69A23D4F" w14:textId="77777777">
        <w:trPr>
          <w:trHeight w:val="240"/>
        </w:trPr>
        <w:tc>
          <w:tcPr>
            <w:tcW w:w="2121" w:type="pct"/>
            <w:tcMar>
              <w:top w:w="0" w:type="dxa"/>
              <w:left w:w="6" w:type="dxa"/>
              <w:bottom w:w="0" w:type="dxa"/>
              <w:right w:w="6" w:type="dxa"/>
            </w:tcMar>
            <w:hideMark/>
          </w:tcPr>
          <w:p w14:paraId="45317063" w14:textId="77777777" w:rsidR="005D3CF1" w:rsidRDefault="005D3CF1">
            <w:pPr>
              <w:pStyle w:val="table10"/>
              <w:spacing w:before="120"/>
            </w:pPr>
            <w:r>
              <w:t>9. Получение заключения о согласовании технического задания на проектирование системы охраны, основных технических решений по системе охраны</w:t>
            </w:r>
          </w:p>
        </w:tc>
        <w:tc>
          <w:tcPr>
            <w:tcW w:w="1666" w:type="pct"/>
            <w:tcMar>
              <w:top w:w="0" w:type="dxa"/>
              <w:left w:w="6" w:type="dxa"/>
              <w:bottom w:w="0" w:type="dxa"/>
              <w:right w:w="6" w:type="dxa"/>
            </w:tcMar>
            <w:hideMark/>
          </w:tcPr>
          <w:p w14:paraId="14B16F18"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75FF991F" w14:textId="77777777" w:rsidR="005D3CF1" w:rsidRDefault="005D3CF1">
            <w:pPr>
              <w:pStyle w:val="table10"/>
              <w:spacing w:before="120"/>
            </w:pPr>
            <w:r>
              <w:t>подпункт 3.13.3 пункта 3.13</w:t>
            </w:r>
          </w:p>
        </w:tc>
      </w:tr>
      <w:tr w:rsidR="005D3CF1" w14:paraId="54D83313" w14:textId="77777777">
        <w:trPr>
          <w:trHeight w:val="240"/>
        </w:trPr>
        <w:tc>
          <w:tcPr>
            <w:tcW w:w="2121" w:type="pct"/>
            <w:tcMar>
              <w:top w:w="0" w:type="dxa"/>
              <w:left w:w="6" w:type="dxa"/>
              <w:bottom w:w="0" w:type="dxa"/>
              <w:right w:w="6" w:type="dxa"/>
            </w:tcMar>
            <w:hideMark/>
          </w:tcPr>
          <w:p w14:paraId="1016F411" w14:textId="77777777" w:rsidR="005D3CF1" w:rsidRDefault="005D3CF1">
            <w:pPr>
              <w:pStyle w:val="table10"/>
              <w:spacing w:before="120"/>
            </w:pPr>
            <w:r>
              <w:t>10. Согласование в части обеспечения безопасности дорожного движения проектной документации на возведение, реконструкцию, капитальный ремонт дорог, дорожных сооружений, железнодорожных переездов, подвесных контактных сетей городского электрического транспорта и трамвайных путей</w:t>
            </w:r>
          </w:p>
        </w:tc>
        <w:tc>
          <w:tcPr>
            <w:tcW w:w="1666" w:type="pct"/>
            <w:tcMar>
              <w:top w:w="0" w:type="dxa"/>
              <w:left w:w="6" w:type="dxa"/>
              <w:bottom w:w="0" w:type="dxa"/>
              <w:right w:w="6" w:type="dxa"/>
            </w:tcMar>
            <w:hideMark/>
          </w:tcPr>
          <w:p w14:paraId="5B9DE706" w14:textId="77777777" w:rsidR="005D3CF1" w:rsidRDefault="005D3CF1">
            <w:pPr>
              <w:pStyle w:val="table10"/>
              <w:spacing w:before="120"/>
            </w:pPr>
            <w:r>
              <w:t>2 года, бессрочно – в случае начала строительства, реконструкции или капитального ремонта в течение этого срока</w:t>
            </w:r>
          </w:p>
        </w:tc>
        <w:tc>
          <w:tcPr>
            <w:tcW w:w="1213" w:type="pct"/>
            <w:tcMar>
              <w:top w:w="0" w:type="dxa"/>
              <w:left w:w="6" w:type="dxa"/>
              <w:bottom w:w="0" w:type="dxa"/>
              <w:right w:w="6" w:type="dxa"/>
            </w:tcMar>
            <w:hideMark/>
          </w:tcPr>
          <w:p w14:paraId="53B4A985" w14:textId="77777777" w:rsidR="005D3CF1" w:rsidRDefault="005D3CF1">
            <w:pPr>
              <w:pStyle w:val="table10"/>
              <w:spacing w:before="120"/>
            </w:pPr>
            <w:r>
              <w:t>подпункт 3.14.2 пункта 3.14</w:t>
            </w:r>
          </w:p>
        </w:tc>
      </w:tr>
      <w:tr w:rsidR="005D3CF1" w14:paraId="639EBA81" w14:textId="77777777">
        <w:trPr>
          <w:trHeight w:val="240"/>
        </w:trPr>
        <w:tc>
          <w:tcPr>
            <w:tcW w:w="2121" w:type="pct"/>
            <w:tcMar>
              <w:top w:w="0" w:type="dxa"/>
              <w:left w:w="6" w:type="dxa"/>
              <w:bottom w:w="0" w:type="dxa"/>
              <w:right w:w="6" w:type="dxa"/>
            </w:tcMar>
            <w:hideMark/>
          </w:tcPr>
          <w:p w14:paraId="052C3EFE" w14:textId="77777777" w:rsidR="005D3CF1" w:rsidRDefault="005D3CF1">
            <w:pPr>
              <w:pStyle w:val="table10"/>
              <w:spacing w:before="120"/>
            </w:pPr>
            <w:r>
              <w:t>11. Согласование научно-проектной документации на выполнение ремонтно-реставрационных работ на материальных историко-культурных ценностях</w:t>
            </w:r>
          </w:p>
        </w:tc>
        <w:tc>
          <w:tcPr>
            <w:tcW w:w="1666" w:type="pct"/>
            <w:tcMar>
              <w:top w:w="0" w:type="dxa"/>
              <w:left w:w="6" w:type="dxa"/>
              <w:bottom w:w="0" w:type="dxa"/>
              <w:right w:w="6" w:type="dxa"/>
            </w:tcMar>
            <w:hideMark/>
          </w:tcPr>
          <w:p w14:paraId="0D7936A5" w14:textId="77777777" w:rsidR="005D3CF1" w:rsidRDefault="005D3CF1">
            <w:pPr>
              <w:pStyle w:val="table10"/>
              <w:spacing w:before="120"/>
            </w:pPr>
            <w:r>
              <w:t>до приемки в эксплуатацию материальной историко-культурной ценности</w:t>
            </w:r>
          </w:p>
        </w:tc>
        <w:tc>
          <w:tcPr>
            <w:tcW w:w="1213" w:type="pct"/>
            <w:tcMar>
              <w:top w:w="0" w:type="dxa"/>
              <w:left w:w="6" w:type="dxa"/>
              <w:bottom w:w="0" w:type="dxa"/>
              <w:right w:w="6" w:type="dxa"/>
            </w:tcMar>
            <w:hideMark/>
          </w:tcPr>
          <w:p w14:paraId="7E321D65" w14:textId="77777777" w:rsidR="005D3CF1" w:rsidRDefault="005D3CF1">
            <w:pPr>
              <w:pStyle w:val="table10"/>
              <w:spacing w:before="120"/>
            </w:pPr>
            <w:r>
              <w:t>подпункт 3.14.3 пункта 3.14</w:t>
            </w:r>
          </w:p>
        </w:tc>
      </w:tr>
      <w:tr w:rsidR="005D3CF1" w14:paraId="46447517" w14:textId="77777777">
        <w:trPr>
          <w:trHeight w:val="240"/>
        </w:trPr>
        <w:tc>
          <w:tcPr>
            <w:tcW w:w="2121" w:type="pct"/>
            <w:tcMar>
              <w:top w:w="0" w:type="dxa"/>
              <w:left w:w="6" w:type="dxa"/>
              <w:bottom w:w="0" w:type="dxa"/>
              <w:right w:w="6" w:type="dxa"/>
            </w:tcMar>
            <w:hideMark/>
          </w:tcPr>
          <w:p w14:paraId="5B65C8CB" w14:textId="77777777" w:rsidR="005D3CF1" w:rsidRDefault="005D3CF1">
            <w:pPr>
              <w:pStyle w:val="table10"/>
              <w:spacing w:before="120"/>
            </w:pPr>
            <w:r>
              <w:t>12.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1666" w:type="pct"/>
            <w:tcMar>
              <w:top w:w="0" w:type="dxa"/>
              <w:left w:w="6" w:type="dxa"/>
              <w:bottom w:w="0" w:type="dxa"/>
              <w:right w:w="6" w:type="dxa"/>
            </w:tcMar>
            <w:hideMark/>
          </w:tcPr>
          <w:p w14:paraId="6AD4FD18" w14:textId="77777777" w:rsidR="005D3CF1" w:rsidRDefault="005D3CF1">
            <w:pPr>
              <w:pStyle w:val="table10"/>
              <w:spacing w:before="120"/>
            </w:pPr>
            <w:r>
              <w:t>на срок действия проектной документации, установленный законодательством в области архитектурной, градостроительной и строительной деятельности</w:t>
            </w:r>
          </w:p>
        </w:tc>
        <w:tc>
          <w:tcPr>
            <w:tcW w:w="1213" w:type="pct"/>
            <w:tcMar>
              <w:top w:w="0" w:type="dxa"/>
              <w:left w:w="6" w:type="dxa"/>
              <w:bottom w:w="0" w:type="dxa"/>
              <w:right w:w="6" w:type="dxa"/>
            </w:tcMar>
            <w:hideMark/>
          </w:tcPr>
          <w:p w14:paraId="07FE6A66" w14:textId="77777777" w:rsidR="005D3CF1" w:rsidRDefault="005D3CF1">
            <w:pPr>
              <w:pStyle w:val="table10"/>
              <w:spacing w:before="120"/>
            </w:pPr>
            <w:r>
              <w:t>подпункт 3.14.4 пункта 3.14</w:t>
            </w:r>
          </w:p>
        </w:tc>
      </w:tr>
      <w:tr w:rsidR="005D3CF1" w14:paraId="1EFE533D" w14:textId="77777777">
        <w:trPr>
          <w:trHeight w:val="240"/>
        </w:trPr>
        <w:tc>
          <w:tcPr>
            <w:tcW w:w="2121" w:type="pct"/>
            <w:tcMar>
              <w:top w:w="0" w:type="dxa"/>
              <w:left w:w="6" w:type="dxa"/>
              <w:bottom w:w="0" w:type="dxa"/>
              <w:right w:w="6" w:type="dxa"/>
            </w:tcMar>
            <w:hideMark/>
          </w:tcPr>
          <w:p w14:paraId="4B4CC95F" w14:textId="77777777" w:rsidR="005D3CF1" w:rsidRDefault="005D3CF1">
            <w:pPr>
              <w:pStyle w:val="table10"/>
              <w:spacing w:before="120"/>
            </w:pPr>
            <w:r>
              <w:t>13. Получение заключения о согласовании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1666" w:type="pct"/>
            <w:tcMar>
              <w:top w:w="0" w:type="dxa"/>
              <w:left w:w="6" w:type="dxa"/>
              <w:bottom w:w="0" w:type="dxa"/>
              <w:right w:w="6" w:type="dxa"/>
            </w:tcMar>
            <w:hideMark/>
          </w:tcPr>
          <w:p w14:paraId="5BD62F6E" w14:textId="77777777" w:rsidR="005D3CF1" w:rsidRDefault="005D3CF1">
            <w:pPr>
              <w:pStyle w:val="table10"/>
              <w:spacing w:before="120"/>
            </w:pPr>
            <w:r>
              <w:t>на срок действия проектной документации, установленный законодательством в области архитектурной, градостроительной и строительной деятельности</w:t>
            </w:r>
          </w:p>
        </w:tc>
        <w:tc>
          <w:tcPr>
            <w:tcW w:w="1213" w:type="pct"/>
            <w:tcMar>
              <w:top w:w="0" w:type="dxa"/>
              <w:left w:w="6" w:type="dxa"/>
              <w:bottom w:w="0" w:type="dxa"/>
              <w:right w:w="6" w:type="dxa"/>
            </w:tcMar>
            <w:hideMark/>
          </w:tcPr>
          <w:p w14:paraId="42E67AB5" w14:textId="77777777" w:rsidR="005D3CF1" w:rsidRDefault="005D3CF1">
            <w:pPr>
              <w:pStyle w:val="table10"/>
              <w:spacing w:before="120"/>
            </w:pPr>
            <w:r>
              <w:t>подпункт 3.14.5 пункта 3.14</w:t>
            </w:r>
          </w:p>
        </w:tc>
      </w:tr>
      <w:tr w:rsidR="005D3CF1" w14:paraId="616FFD6D" w14:textId="77777777">
        <w:trPr>
          <w:trHeight w:val="240"/>
        </w:trPr>
        <w:tc>
          <w:tcPr>
            <w:tcW w:w="2121" w:type="pct"/>
            <w:tcMar>
              <w:top w:w="0" w:type="dxa"/>
              <w:left w:w="6" w:type="dxa"/>
              <w:bottom w:w="0" w:type="dxa"/>
              <w:right w:w="6" w:type="dxa"/>
            </w:tcMar>
            <w:hideMark/>
          </w:tcPr>
          <w:p w14:paraId="1DCC0AB4" w14:textId="77777777" w:rsidR="005D3CF1" w:rsidRDefault="005D3CF1">
            <w:pPr>
              <w:pStyle w:val="table10"/>
              <w:spacing w:before="120"/>
            </w:pPr>
            <w:r>
              <w:t>14. Получение заключения о согласовании проектной документации на техническую систему охраны</w:t>
            </w:r>
          </w:p>
        </w:tc>
        <w:tc>
          <w:tcPr>
            <w:tcW w:w="1666" w:type="pct"/>
            <w:tcMar>
              <w:top w:w="0" w:type="dxa"/>
              <w:left w:w="6" w:type="dxa"/>
              <w:bottom w:w="0" w:type="dxa"/>
              <w:right w:w="6" w:type="dxa"/>
            </w:tcMar>
            <w:hideMark/>
          </w:tcPr>
          <w:p w14:paraId="37C35011"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5AE36A40" w14:textId="77777777" w:rsidR="005D3CF1" w:rsidRDefault="005D3CF1">
            <w:pPr>
              <w:pStyle w:val="table10"/>
              <w:spacing w:before="120"/>
            </w:pPr>
            <w:r>
              <w:t>подпункт 3.14.6 пункта 3.14</w:t>
            </w:r>
          </w:p>
        </w:tc>
      </w:tr>
      <w:tr w:rsidR="005D3CF1" w14:paraId="609C1E65" w14:textId="77777777">
        <w:trPr>
          <w:trHeight w:val="240"/>
        </w:trPr>
        <w:tc>
          <w:tcPr>
            <w:tcW w:w="2121" w:type="pct"/>
            <w:tcMar>
              <w:top w:w="0" w:type="dxa"/>
              <w:left w:w="6" w:type="dxa"/>
              <w:bottom w:w="0" w:type="dxa"/>
              <w:right w:w="6" w:type="dxa"/>
            </w:tcMar>
            <w:hideMark/>
          </w:tcPr>
          <w:p w14:paraId="205A392F" w14:textId="77777777" w:rsidR="005D3CF1" w:rsidRDefault="005D3CF1">
            <w:pPr>
              <w:pStyle w:val="table10"/>
              <w:spacing w:before="120"/>
            </w:pPr>
            <w:r>
              <w:t>15. Рассмотрение и согласование градостроительных проектов и проектной документации Китайско-Белорусского индустриального парка «Великий камень», согласование строительства его объектов</w:t>
            </w:r>
          </w:p>
        </w:tc>
        <w:tc>
          <w:tcPr>
            <w:tcW w:w="1666" w:type="pct"/>
            <w:tcMar>
              <w:top w:w="0" w:type="dxa"/>
              <w:left w:w="6" w:type="dxa"/>
              <w:bottom w:w="0" w:type="dxa"/>
              <w:right w:w="6" w:type="dxa"/>
            </w:tcMar>
            <w:hideMark/>
          </w:tcPr>
          <w:p w14:paraId="405079D8"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6A5F2F07" w14:textId="77777777" w:rsidR="005D3CF1" w:rsidRDefault="005D3CF1">
            <w:pPr>
              <w:pStyle w:val="table10"/>
              <w:spacing w:before="120"/>
            </w:pPr>
            <w:r>
              <w:t>подпункт 3.14.11 пункта 3.14</w:t>
            </w:r>
          </w:p>
        </w:tc>
      </w:tr>
      <w:tr w:rsidR="005D3CF1" w14:paraId="18A0EDFE" w14:textId="77777777">
        <w:trPr>
          <w:trHeight w:val="240"/>
        </w:trPr>
        <w:tc>
          <w:tcPr>
            <w:tcW w:w="2121" w:type="pct"/>
            <w:tcMar>
              <w:top w:w="0" w:type="dxa"/>
              <w:left w:w="6" w:type="dxa"/>
              <w:bottom w:w="0" w:type="dxa"/>
              <w:right w:w="6" w:type="dxa"/>
            </w:tcMar>
            <w:hideMark/>
          </w:tcPr>
          <w:p w14:paraId="6046F663" w14:textId="77777777" w:rsidR="005D3CF1" w:rsidRDefault="005D3CF1">
            <w:pPr>
              <w:pStyle w:val="table10"/>
              <w:spacing w:before="120"/>
            </w:pPr>
            <w:r>
              <w:t xml:space="preserve">16. Получение разрешения на право производства работ в охранной зоне линий, сооружений электросвязи </w:t>
            </w:r>
          </w:p>
        </w:tc>
        <w:tc>
          <w:tcPr>
            <w:tcW w:w="1666" w:type="pct"/>
            <w:tcMar>
              <w:top w:w="0" w:type="dxa"/>
              <w:left w:w="6" w:type="dxa"/>
              <w:bottom w:w="0" w:type="dxa"/>
              <w:right w:w="6" w:type="dxa"/>
            </w:tcMar>
            <w:hideMark/>
          </w:tcPr>
          <w:p w14:paraId="1D670ACF" w14:textId="77777777" w:rsidR="005D3CF1" w:rsidRDefault="005D3CF1">
            <w:pPr>
              <w:pStyle w:val="table10"/>
              <w:spacing w:before="120"/>
            </w:pPr>
            <w:r>
              <w:t>на период проведения работ</w:t>
            </w:r>
          </w:p>
        </w:tc>
        <w:tc>
          <w:tcPr>
            <w:tcW w:w="1213" w:type="pct"/>
            <w:tcMar>
              <w:top w:w="0" w:type="dxa"/>
              <w:left w:w="6" w:type="dxa"/>
              <w:bottom w:w="0" w:type="dxa"/>
              <w:right w:w="6" w:type="dxa"/>
            </w:tcMar>
            <w:hideMark/>
          </w:tcPr>
          <w:p w14:paraId="15166EAF" w14:textId="77777777" w:rsidR="005D3CF1" w:rsidRDefault="005D3CF1">
            <w:pPr>
              <w:pStyle w:val="table10"/>
              <w:spacing w:before="120"/>
            </w:pPr>
            <w:r>
              <w:t>подпункт 3.15.4 пункта 3.15</w:t>
            </w:r>
          </w:p>
        </w:tc>
      </w:tr>
      <w:tr w:rsidR="005D3CF1" w14:paraId="5EE59B21" w14:textId="77777777">
        <w:trPr>
          <w:trHeight w:val="240"/>
        </w:trPr>
        <w:tc>
          <w:tcPr>
            <w:tcW w:w="2121" w:type="pct"/>
            <w:tcMar>
              <w:top w:w="0" w:type="dxa"/>
              <w:left w:w="6" w:type="dxa"/>
              <w:bottom w:w="0" w:type="dxa"/>
              <w:right w:w="6" w:type="dxa"/>
            </w:tcMar>
            <w:hideMark/>
          </w:tcPr>
          <w:p w14:paraId="70D6E883" w14:textId="77777777" w:rsidR="005D3CF1" w:rsidRDefault="005D3CF1">
            <w:pPr>
              <w:pStyle w:val="table10"/>
              <w:spacing w:before="120"/>
            </w:pPr>
            <w:r>
              <w:t>17.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666" w:type="pct"/>
            <w:tcMar>
              <w:top w:w="0" w:type="dxa"/>
              <w:left w:w="6" w:type="dxa"/>
              <w:bottom w:w="0" w:type="dxa"/>
              <w:right w:w="6" w:type="dxa"/>
            </w:tcMar>
            <w:hideMark/>
          </w:tcPr>
          <w:p w14:paraId="7FA2CF1D" w14:textId="77777777" w:rsidR="005D3CF1" w:rsidRDefault="005D3CF1">
            <w:pPr>
              <w:pStyle w:val="table10"/>
              <w:spacing w:before="120"/>
            </w:pPr>
            <w:r>
              <w:t>до конца календарного года, в котором запланировано выполнение работ</w:t>
            </w:r>
          </w:p>
        </w:tc>
        <w:tc>
          <w:tcPr>
            <w:tcW w:w="1213" w:type="pct"/>
            <w:tcMar>
              <w:top w:w="0" w:type="dxa"/>
              <w:left w:w="6" w:type="dxa"/>
              <w:bottom w:w="0" w:type="dxa"/>
              <w:right w:w="6" w:type="dxa"/>
            </w:tcMar>
            <w:hideMark/>
          </w:tcPr>
          <w:p w14:paraId="23F09089" w14:textId="77777777" w:rsidR="005D3CF1" w:rsidRDefault="005D3CF1">
            <w:pPr>
              <w:pStyle w:val="table10"/>
              <w:spacing w:before="120"/>
            </w:pPr>
            <w:r>
              <w:t>подпункт 3.15.5 пункта 3.15</w:t>
            </w:r>
          </w:p>
        </w:tc>
      </w:tr>
      <w:tr w:rsidR="005D3CF1" w14:paraId="6153B05B" w14:textId="77777777">
        <w:trPr>
          <w:trHeight w:val="240"/>
        </w:trPr>
        <w:tc>
          <w:tcPr>
            <w:tcW w:w="2121" w:type="pct"/>
            <w:tcMar>
              <w:top w:w="0" w:type="dxa"/>
              <w:left w:w="6" w:type="dxa"/>
              <w:bottom w:w="0" w:type="dxa"/>
              <w:right w:w="6" w:type="dxa"/>
            </w:tcMar>
            <w:hideMark/>
          </w:tcPr>
          <w:p w14:paraId="297D2625" w14:textId="77777777" w:rsidR="005D3CF1" w:rsidRDefault="005D3CF1">
            <w:pPr>
              <w:pStyle w:val="table10"/>
              <w:spacing w:before="120"/>
            </w:pPr>
            <w:r>
              <w:t>18. Получение разрешения на право производства строительных и земляных работ в охранных зонах магистральных трубопроводов</w:t>
            </w:r>
          </w:p>
        </w:tc>
        <w:tc>
          <w:tcPr>
            <w:tcW w:w="1666" w:type="pct"/>
            <w:tcMar>
              <w:top w:w="0" w:type="dxa"/>
              <w:left w:w="6" w:type="dxa"/>
              <w:bottom w:w="0" w:type="dxa"/>
              <w:right w:w="6" w:type="dxa"/>
            </w:tcMar>
            <w:hideMark/>
          </w:tcPr>
          <w:p w14:paraId="412D1529" w14:textId="77777777" w:rsidR="005D3CF1" w:rsidRDefault="005D3CF1">
            <w:pPr>
              <w:pStyle w:val="table10"/>
              <w:spacing w:before="120"/>
            </w:pPr>
            <w:r>
              <w:t>на период производства работ в охранной зоне магистрального трубопровода в соответствии с проектом производства работ</w:t>
            </w:r>
          </w:p>
        </w:tc>
        <w:tc>
          <w:tcPr>
            <w:tcW w:w="1213" w:type="pct"/>
            <w:tcMar>
              <w:top w:w="0" w:type="dxa"/>
              <w:left w:w="6" w:type="dxa"/>
              <w:bottom w:w="0" w:type="dxa"/>
              <w:right w:w="6" w:type="dxa"/>
            </w:tcMar>
            <w:hideMark/>
          </w:tcPr>
          <w:p w14:paraId="799196D0" w14:textId="77777777" w:rsidR="005D3CF1" w:rsidRDefault="005D3CF1">
            <w:pPr>
              <w:pStyle w:val="table10"/>
              <w:spacing w:before="120"/>
            </w:pPr>
            <w:r>
              <w:t>подпункт 3.15.6 пункта 3.15</w:t>
            </w:r>
          </w:p>
        </w:tc>
      </w:tr>
      <w:tr w:rsidR="005D3CF1" w14:paraId="04061C64" w14:textId="77777777">
        <w:trPr>
          <w:trHeight w:val="240"/>
        </w:trPr>
        <w:tc>
          <w:tcPr>
            <w:tcW w:w="2121" w:type="pct"/>
            <w:tcMar>
              <w:top w:w="0" w:type="dxa"/>
              <w:left w:w="6" w:type="dxa"/>
              <w:bottom w:w="0" w:type="dxa"/>
              <w:right w:w="6" w:type="dxa"/>
            </w:tcMar>
            <w:hideMark/>
          </w:tcPr>
          <w:p w14:paraId="62A18A91" w14:textId="77777777" w:rsidR="005D3CF1" w:rsidRDefault="005D3CF1">
            <w:pPr>
              <w:pStyle w:val="table10"/>
              <w:spacing w:before="120"/>
            </w:pPr>
            <w:r>
              <w:t>19. Получение разрешения на выполнение научно-исследовательских и проектных работ на материальных историко-культурных ценностях</w:t>
            </w:r>
          </w:p>
        </w:tc>
        <w:tc>
          <w:tcPr>
            <w:tcW w:w="1666" w:type="pct"/>
            <w:tcMar>
              <w:top w:w="0" w:type="dxa"/>
              <w:left w:w="6" w:type="dxa"/>
              <w:bottom w:w="0" w:type="dxa"/>
              <w:right w:w="6" w:type="dxa"/>
            </w:tcMar>
            <w:hideMark/>
          </w:tcPr>
          <w:p w14:paraId="6A4DD203" w14:textId="77777777" w:rsidR="005D3CF1" w:rsidRDefault="005D3CF1">
            <w:pPr>
              <w:pStyle w:val="table10"/>
              <w:spacing w:before="120"/>
            </w:pPr>
            <w:r>
              <w:t>до приемки в эксплуатацию материальной историко-культурной ценности</w:t>
            </w:r>
          </w:p>
        </w:tc>
        <w:tc>
          <w:tcPr>
            <w:tcW w:w="1213" w:type="pct"/>
            <w:tcMar>
              <w:top w:w="0" w:type="dxa"/>
              <w:left w:w="6" w:type="dxa"/>
              <w:bottom w:w="0" w:type="dxa"/>
              <w:right w:w="6" w:type="dxa"/>
            </w:tcMar>
            <w:hideMark/>
          </w:tcPr>
          <w:p w14:paraId="467EA82A" w14:textId="77777777" w:rsidR="005D3CF1" w:rsidRDefault="005D3CF1">
            <w:pPr>
              <w:pStyle w:val="table10"/>
              <w:spacing w:before="120"/>
            </w:pPr>
            <w:r>
              <w:t>подпункт 3.16.3 пункта 3.16</w:t>
            </w:r>
          </w:p>
        </w:tc>
      </w:tr>
      <w:tr w:rsidR="005D3CF1" w14:paraId="270E5391" w14:textId="77777777">
        <w:trPr>
          <w:trHeight w:val="240"/>
        </w:trPr>
        <w:tc>
          <w:tcPr>
            <w:tcW w:w="2121" w:type="pct"/>
            <w:tcMar>
              <w:top w:w="0" w:type="dxa"/>
              <w:left w:w="6" w:type="dxa"/>
              <w:bottom w:w="0" w:type="dxa"/>
              <w:right w:w="6" w:type="dxa"/>
            </w:tcMar>
            <w:hideMark/>
          </w:tcPr>
          <w:p w14:paraId="797BE697" w14:textId="77777777" w:rsidR="005D3CF1" w:rsidRDefault="005D3CF1">
            <w:pPr>
              <w:pStyle w:val="table10"/>
              <w:spacing w:before="120"/>
            </w:pPr>
            <w:r>
              <w:t>20. Получение решения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w:t>
            </w:r>
          </w:p>
        </w:tc>
        <w:tc>
          <w:tcPr>
            <w:tcW w:w="1666" w:type="pct"/>
            <w:tcMar>
              <w:top w:w="0" w:type="dxa"/>
              <w:left w:w="6" w:type="dxa"/>
              <w:bottom w:w="0" w:type="dxa"/>
              <w:right w:w="6" w:type="dxa"/>
            </w:tcMar>
            <w:hideMark/>
          </w:tcPr>
          <w:p w14:paraId="214A2CE3" w14:textId="77777777" w:rsidR="005D3CF1" w:rsidRDefault="005D3CF1">
            <w:pPr>
              <w:pStyle w:val="table10"/>
              <w:spacing w:before="120"/>
            </w:pPr>
            <w:r>
              <w:t>до приемки объекта в эксплуатацию</w:t>
            </w:r>
          </w:p>
        </w:tc>
        <w:tc>
          <w:tcPr>
            <w:tcW w:w="1213" w:type="pct"/>
            <w:tcMar>
              <w:top w:w="0" w:type="dxa"/>
              <w:left w:w="6" w:type="dxa"/>
              <w:bottom w:w="0" w:type="dxa"/>
              <w:right w:w="6" w:type="dxa"/>
            </w:tcMar>
            <w:hideMark/>
          </w:tcPr>
          <w:p w14:paraId="35A8C806" w14:textId="77777777" w:rsidR="005D3CF1" w:rsidRDefault="005D3CF1">
            <w:pPr>
              <w:pStyle w:val="table10"/>
              <w:spacing w:before="120"/>
            </w:pPr>
            <w:r>
              <w:t>подпункт 3.16.8 пункта 3.16</w:t>
            </w:r>
          </w:p>
        </w:tc>
      </w:tr>
      <w:tr w:rsidR="005D3CF1" w14:paraId="388B920B" w14:textId="77777777">
        <w:trPr>
          <w:trHeight w:val="240"/>
        </w:trPr>
        <w:tc>
          <w:tcPr>
            <w:tcW w:w="2121" w:type="pct"/>
            <w:tcMar>
              <w:top w:w="0" w:type="dxa"/>
              <w:left w:w="6" w:type="dxa"/>
              <w:bottom w:w="0" w:type="dxa"/>
              <w:right w:w="6" w:type="dxa"/>
            </w:tcMar>
            <w:hideMark/>
          </w:tcPr>
          <w:p w14:paraId="6BA89CCB" w14:textId="77777777" w:rsidR="005D3CF1" w:rsidRDefault="005D3CF1">
            <w:pPr>
              <w:pStyle w:val="table10"/>
              <w:spacing w:before="120"/>
            </w:pPr>
            <w:r>
              <w:t>21. Согласование возведения, реконструкции, ремонта, реставрации, благоустройства, сноса сооружений на приаэродромной территории аэродрома гражданской авиации и в районе расположения радиотехнических средств обеспечения полетов</w:t>
            </w:r>
          </w:p>
        </w:tc>
        <w:tc>
          <w:tcPr>
            <w:tcW w:w="1666" w:type="pct"/>
            <w:tcMar>
              <w:top w:w="0" w:type="dxa"/>
              <w:left w:w="6" w:type="dxa"/>
              <w:bottom w:w="0" w:type="dxa"/>
              <w:right w:w="6" w:type="dxa"/>
            </w:tcMar>
            <w:hideMark/>
          </w:tcPr>
          <w:p w14:paraId="3E93FDA6"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4E76A458" w14:textId="77777777" w:rsidR="005D3CF1" w:rsidRDefault="005D3CF1">
            <w:pPr>
              <w:pStyle w:val="table10"/>
              <w:spacing w:before="120"/>
            </w:pPr>
            <w:r>
              <w:t>подпункт 3.18.1 пункта 3.18</w:t>
            </w:r>
          </w:p>
        </w:tc>
      </w:tr>
      <w:tr w:rsidR="005D3CF1" w14:paraId="6F8A58D5" w14:textId="77777777">
        <w:trPr>
          <w:trHeight w:val="240"/>
        </w:trPr>
        <w:tc>
          <w:tcPr>
            <w:tcW w:w="2121" w:type="pct"/>
            <w:tcMar>
              <w:top w:w="0" w:type="dxa"/>
              <w:left w:w="6" w:type="dxa"/>
              <w:bottom w:w="0" w:type="dxa"/>
              <w:right w:w="6" w:type="dxa"/>
            </w:tcMar>
            <w:hideMark/>
          </w:tcPr>
          <w:p w14:paraId="5D6E942C" w14:textId="77777777" w:rsidR="005D3CF1" w:rsidRDefault="005D3CF1">
            <w:pPr>
              <w:pStyle w:val="table10"/>
              <w:spacing w:before="120"/>
            </w:pPr>
            <w:r>
              <w:t>22. Получение технических требований в случае строительства зданий и сооружений высотой 50 метров и более, возведения зданий, сооружений, линий электросвязи и электропередачи на приаэродромной территории аэродрома гражданской авиации</w:t>
            </w:r>
          </w:p>
        </w:tc>
        <w:tc>
          <w:tcPr>
            <w:tcW w:w="1666" w:type="pct"/>
            <w:tcMar>
              <w:top w:w="0" w:type="dxa"/>
              <w:left w:w="6" w:type="dxa"/>
              <w:bottom w:w="0" w:type="dxa"/>
              <w:right w:w="6" w:type="dxa"/>
            </w:tcMar>
            <w:hideMark/>
          </w:tcPr>
          <w:p w14:paraId="76375690"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4400D8CF" w14:textId="77777777" w:rsidR="005D3CF1" w:rsidRDefault="005D3CF1">
            <w:pPr>
              <w:pStyle w:val="table10"/>
              <w:spacing w:before="120"/>
            </w:pPr>
            <w:r>
              <w:t>подпункт 3.18.2 пункта 3.18</w:t>
            </w:r>
          </w:p>
        </w:tc>
      </w:tr>
      <w:tr w:rsidR="005D3CF1" w14:paraId="2B2B6880" w14:textId="77777777">
        <w:trPr>
          <w:trHeight w:val="240"/>
        </w:trPr>
        <w:tc>
          <w:tcPr>
            <w:tcW w:w="2121" w:type="pct"/>
            <w:tcMar>
              <w:top w:w="0" w:type="dxa"/>
              <w:left w:w="6" w:type="dxa"/>
              <w:bottom w:w="0" w:type="dxa"/>
              <w:right w:w="6" w:type="dxa"/>
            </w:tcMar>
            <w:hideMark/>
          </w:tcPr>
          <w:p w14:paraId="297EE934" w14:textId="77777777" w:rsidR="005D3CF1" w:rsidRDefault="005D3CF1">
            <w:pPr>
              <w:pStyle w:val="table10"/>
              <w:spacing w:before="120"/>
            </w:pPr>
            <w:r>
              <w:t>23. Получение аттестата оператора электронного документооборота (EDI-провайдера), обеспечивающего передачу и получение электронных накладных, а также в виде электронных документов транспортных (товаросопроводительных) и (или) иных документов, подтверждающих перемещение товаров при осуществлении взаимной торговли между государствами – членами Евразийского экономического союза</w:t>
            </w:r>
          </w:p>
        </w:tc>
        <w:tc>
          <w:tcPr>
            <w:tcW w:w="1666" w:type="pct"/>
            <w:tcMar>
              <w:top w:w="0" w:type="dxa"/>
              <w:left w:w="6" w:type="dxa"/>
              <w:bottom w:w="0" w:type="dxa"/>
              <w:right w:w="6" w:type="dxa"/>
            </w:tcMar>
            <w:hideMark/>
          </w:tcPr>
          <w:p w14:paraId="04C53341"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1C4C0368" w14:textId="77777777" w:rsidR="005D3CF1" w:rsidRDefault="005D3CF1">
            <w:pPr>
              <w:pStyle w:val="table10"/>
              <w:spacing w:before="120"/>
            </w:pPr>
            <w:r>
              <w:t>подпункт 4.1.1 пункта 4.1</w:t>
            </w:r>
          </w:p>
        </w:tc>
      </w:tr>
      <w:tr w:rsidR="005D3CF1" w14:paraId="04D4FD2D" w14:textId="77777777">
        <w:trPr>
          <w:trHeight w:val="240"/>
        </w:trPr>
        <w:tc>
          <w:tcPr>
            <w:tcW w:w="2121" w:type="pct"/>
            <w:tcMar>
              <w:top w:w="0" w:type="dxa"/>
              <w:left w:w="6" w:type="dxa"/>
              <w:bottom w:w="0" w:type="dxa"/>
              <w:right w:w="6" w:type="dxa"/>
            </w:tcMar>
            <w:hideMark/>
          </w:tcPr>
          <w:p w14:paraId="3B54C76C" w14:textId="77777777" w:rsidR="005D3CF1" w:rsidRDefault="005D3CF1">
            <w:pPr>
              <w:pStyle w:val="table10"/>
              <w:spacing w:before="120"/>
            </w:pPr>
            <w:r>
              <w:t>24. Получение разрешения на право эксплуатации радиоэлектронного средства или высокочастотного устройства, используемого в гражданской авиации</w:t>
            </w:r>
          </w:p>
        </w:tc>
        <w:tc>
          <w:tcPr>
            <w:tcW w:w="1666" w:type="pct"/>
            <w:tcMar>
              <w:top w:w="0" w:type="dxa"/>
              <w:left w:w="6" w:type="dxa"/>
              <w:bottom w:w="0" w:type="dxa"/>
              <w:right w:w="6" w:type="dxa"/>
            </w:tcMar>
            <w:hideMark/>
          </w:tcPr>
          <w:p w14:paraId="3E735AAB" w14:textId="77777777" w:rsidR="005D3CF1" w:rsidRDefault="005D3CF1">
            <w:pPr>
              <w:pStyle w:val="table10"/>
              <w:spacing w:before="120"/>
            </w:pPr>
            <w:r>
              <w:t xml:space="preserve">срок эксплуатации радиоэлектронного средства или высокочастотного оборудования </w:t>
            </w:r>
          </w:p>
        </w:tc>
        <w:tc>
          <w:tcPr>
            <w:tcW w:w="1213" w:type="pct"/>
            <w:tcMar>
              <w:top w:w="0" w:type="dxa"/>
              <w:left w:w="6" w:type="dxa"/>
              <w:bottom w:w="0" w:type="dxa"/>
              <w:right w:w="6" w:type="dxa"/>
            </w:tcMar>
            <w:hideMark/>
          </w:tcPr>
          <w:p w14:paraId="6A6A2331" w14:textId="77777777" w:rsidR="005D3CF1" w:rsidRDefault="005D3CF1">
            <w:pPr>
              <w:pStyle w:val="table10"/>
              <w:spacing w:before="120"/>
            </w:pPr>
            <w:r>
              <w:t>подпункт 4.6.3 пункта 4.6</w:t>
            </w:r>
          </w:p>
        </w:tc>
      </w:tr>
      <w:tr w:rsidR="005D3CF1" w14:paraId="1A699B91" w14:textId="77777777">
        <w:trPr>
          <w:trHeight w:val="240"/>
        </w:trPr>
        <w:tc>
          <w:tcPr>
            <w:tcW w:w="2121" w:type="pct"/>
            <w:tcMar>
              <w:top w:w="0" w:type="dxa"/>
              <w:left w:w="6" w:type="dxa"/>
              <w:bottom w:w="0" w:type="dxa"/>
              <w:right w:w="6" w:type="dxa"/>
            </w:tcMar>
            <w:hideMark/>
          </w:tcPr>
          <w:p w14:paraId="7A0149D0" w14:textId="77777777" w:rsidR="005D3CF1" w:rsidRDefault="005D3CF1">
            <w:pPr>
              <w:pStyle w:val="table10"/>
              <w:spacing w:before="120"/>
            </w:pPr>
            <w:r>
              <w:t>25. Получение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1666" w:type="pct"/>
            <w:tcMar>
              <w:top w:w="0" w:type="dxa"/>
              <w:left w:w="6" w:type="dxa"/>
              <w:bottom w:w="0" w:type="dxa"/>
              <w:right w:w="6" w:type="dxa"/>
            </w:tcMar>
            <w:hideMark/>
          </w:tcPr>
          <w:p w14:paraId="1E799FAF" w14:textId="77777777" w:rsidR="005D3CF1" w:rsidRDefault="005D3CF1">
            <w:pPr>
              <w:pStyle w:val="table10"/>
              <w:spacing w:before="120"/>
            </w:pPr>
            <w:r>
              <w:t>не более 2 лет</w:t>
            </w:r>
          </w:p>
        </w:tc>
        <w:tc>
          <w:tcPr>
            <w:tcW w:w="1213" w:type="pct"/>
            <w:tcMar>
              <w:top w:w="0" w:type="dxa"/>
              <w:left w:w="6" w:type="dxa"/>
              <w:bottom w:w="0" w:type="dxa"/>
              <w:right w:w="6" w:type="dxa"/>
            </w:tcMar>
            <w:hideMark/>
          </w:tcPr>
          <w:p w14:paraId="3AEFBE70" w14:textId="77777777" w:rsidR="005D3CF1" w:rsidRDefault="005D3CF1">
            <w:pPr>
              <w:pStyle w:val="table10"/>
              <w:spacing w:before="120"/>
            </w:pPr>
            <w:r>
              <w:t>подпункт 4.8.1 пункта 4.8</w:t>
            </w:r>
          </w:p>
        </w:tc>
      </w:tr>
      <w:tr w:rsidR="005D3CF1" w14:paraId="3513AB27" w14:textId="77777777">
        <w:trPr>
          <w:trHeight w:val="240"/>
        </w:trPr>
        <w:tc>
          <w:tcPr>
            <w:tcW w:w="2121" w:type="pct"/>
            <w:tcMar>
              <w:top w:w="0" w:type="dxa"/>
              <w:left w:w="6" w:type="dxa"/>
              <w:bottom w:w="0" w:type="dxa"/>
              <w:right w:w="6" w:type="dxa"/>
            </w:tcMar>
            <w:hideMark/>
          </w:tcPr>
          <w:p w14:paraId="6081CB16" w14:textId="77777777" w:rsidR="005D3CF1" w:rsidRDefault="005D3CF1">
            <w:pPr>
              <w:pStyle w:val="table10"/>
              <w:spacing w:before="120"/>
            </w:pPr>
            <w:r>
              <w:t>26. Получение разрешения на право использования радиочастотного спектра при эксплуатации радиоэлектронного средства гражданского назначения (в том числе головной станции кабельного телевидения, судовой радиостанции) и (или) высокочастотного устройства гражданского назначения</w:t>
            </w:r>
          </w:p>
        </w:tc>
        <w:tc>
          <w:tcPr>
            <w:tcW w:w="1666" w:type="pct"/>
            <w:tcMar>
              <w:top w:w="0" w:type="dxa"/>
              <w:left w:w="6" w:type="dxa"/>
              <w:bottom w:w="0" w:type="dxa"/>
              <w:right w:w="6" w:type="dxa"/>
            </w:tcMar>
            <w:hideMark/>
          </w:tcPr>
          <w:p w14:paraId="6E58FAC8" w14:textId="77777777" w:rsidR="005D3CF1" w:rsidRDefault="005D3CF1">
            <w:pPr>
              <w:pStyle w:val="table10"/>
              <w:spacing w:before="120"/>
            </w:pPr>
            <w:r>
              <w:t>не более 5 лет (для разрешения на эксплуатацию судовой радиостанции не более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c>
          <w:tcPr>
            <w:tcW w:w="1213" w:type="pct"/>
            <w:tcMar>
              <w:top w:w="0" w:type="dxa"/>
              <w:left w:w="6" w:type="dxa"/>
              <w:bottom w:w="0" w:type="dxa"/>
              <w:right w:w="6" w:type="dxa"/>
            </w:tcMar>
            <w:hideMark/>
          </w:tcPr>
          <w:p w14:paraId="6699CB28" w14:textId="77777777" w:rsidR="005D3CF1" w:rsidRDefault="005D3CF1">
            <w:pPr>
              <w:pStyle w:val="table10"/>
              <w:spacing w:before="120"/>
            </w:pPr>
            <w:r>
              <w:t>подпункт 4.8.2 пункта 4.8</w:t>
            </w:r>
          </w:p>
        </w:tc>
      </w:tr>
      <w:tr w:rsidR="005D3CF1" w14:paraId="307835AC" w14:textId="77777777">
        <w:trPr>
          <w:trHeight w:val="240"/>
        </w:trPr>
        <w:tc>
          <w:tcPr>
            <w:tcW w:w="2121" w:type="pct"/>
            <w:tcMar>
              <w:top w:w="0" w:type="dxa"/>
              <w:left w:w="6" w:type="dxa"/>
              <w:bottom w:w="0" w:type="dxa"/>
              <w:right w:w="6" w:type="dxa"/>
            </w:tcMar>
            <w:hideMark/>
          </w:tcPr>
          <w:p w14:paraId="4E99C70A" w14:textId="77777777" w:rsidR="005D3CF1" w:rsidRDefault="005D3CF1">
            <w:pPr>
              <w:pStyle w:val="table10"/>
              <w:spacing w:before="120"/>
            </w:pPr>
            <w:r>
              <w:t>27. Получение разрешения на присоединение сети электросвязи к сети электросвязи общего пользования</w:t>
            </w:r>
          </w:p>
        </w:tc>
        <w:tc>
          <w:tcPr>
            <w:tcW w:w="1666" w:type="pct"/>
            <w:tcMar>
              <w:top w:w="0" w:type="dxa"/>
              <w:left w:w="6" w:type="dxa"/>
              <w:bottom w:w="0" w:type="dxa"/>
              <w:right w:w="6" w:type="dxa"/>
            </w:tcMar>
            <w:hideMark/>
          </w:tcPr>
          <w:p w14:paraId="7C75BC98" w14:textId="77777777" w:rsidR="005D3CF1" w:rsidRDefault="005D3CF1">
            <w:pPr>
              <w:pStyle w:val="table10"/>
              <w:spacing w:before="120"/>
            </w:pPr>
            <w:r>
              <w:t>не более 5 лет</w:t>
            </w:r>
          </w:p>
        </w:tc>
        <w:tc>
          <w:tcPr>
            <w:tcW w:w="1213" w:type="pct"/>
            <w:tcMar>
              <w:top w:w="0" w:type="dxa"/>
              <w:left w:w="6" w:type="dxa"/>
              <w:bottom w:w="0" w:type="dxa"/>
              <w:right w:w="6" w:type="dxa"/>
            </w:tcMar>
            <w:hideMark/>
          </w:tcPr>
          <w:p w14:paraId="4BD11DFC" w14:textId="77777777" w:rsidR="005D3CF1" w:rsidRDefault="005D3CF1">
            <w:pPr>
              <w:pStyle w:val="table10"/>
              <w:spacing w:before="120"/>
            </w:pPr>
            <w:r>
              <w:t>подпункт 4.10.1 пункта 4.10</w:t>
            </w:r>
          </w:p>
        </w:tc>
      </w:tr>
      <w:tr w:rsidR="005D3CF1" w14:paraId="17E919CD" w14:textId="77777777">
        <w:trPr>
          <w:trHeight w:val="240"/>
        </w:trPr>
        <w:tc>
          <w:tcPr>
            <w:tcW w:w="2121" w:type="pct"/>
            <w:tcMar>
              <w:top w:w="0" w:type="dxa"/>
              <w:left w:w="6" w:type="dxa"/>
              <w:bottom w:w="0" w:type="dxa"/>
              <w:right w:w="6" w:type="dxa"/>
            </w:tcMar>
            <w:hideMark/>
          </w:tcPr>
          <w:p w14:paraId="0EAFDB42" w14:textId="77777777" w:rsidR="005D3CF1" w:rsidRDefault="005D3CF1">
            <w:pPr>
              <w:pStyle w:val="table10"/>
              <w:spacing w:before="120"/>
            </w:pPr>
            <w:r>
              <w:t>28. Получение разрешения на присоединение сети передачи данных к единой республиканской сети передачи данных</w:t>
            </w:r>
          </w:p>
        </w:tc>
        <w:tc>
          <w:tcPr>
            <w:tcW w:w="1666" w:type="pct"/>
            <w:tcMar>
              <w:top w:w="0" w:type="dxa"/>
              <w:left w:w="6" w:type="dxa"/>
              <w:bottom w:w="0" w:type="dxa"/>
              <w:right w:w="6" w:type="dxa"/>
            </w:tcMar>
            <w:hideMark/>
          </w:tcPr>
          <w:p w14:paraId="0B7B294E" w14:textId="77777777" w:rsidR="005D3CF1" w:rsidRDefault="005D3CF1">
            <w:pPr>
              <w:pStyle w:val="table10"/>
              <w:spacing w:before="120"/>
            </w:pPr>
            <w:r>
              <w:t>не более 5 лет</w:t>
            </w:r>
          </w:p>
        </w:tc>
        <w:tc>
          <w:tcPr>
            <w:tcW w:w="1213" w:type="pct"/>
            <w:tcMar>
              <w:top w:w="0" w:type="dxa"/>
              <w:left w:w="6" w:type="dxa"/>
              <w:bottom w:w="0" w:type="dxa"/>
              <w:right w:w="6" w:type="dxa"/>
            </w:tcMar>
            <w:hideMark/>
          </w:tcPr>
          <w:p w14:paraId="0EEC3CE7" w14:textId="77777777" w:rsidR="005D3CF1" w:rsidRDefault="005D3CF1">
            <w:pPr>
              <w:pStyle w:val="table10"/>
              <w:spacing w:before="120"/>
            </w:pPr>
            <w:r>
              <w:t>подпункт 4.10.2 пункта 4.10</w:t>
            </w:r>
          </w:p>
        </w:tc>
      </w:tr>
      <w:tr w:rsidR="005D3CF1" w14:paraId="09708F72" w14:textId="77777777">
        <w:trPr>
          <w:trHeight w:val="240"/>
        </w:trPr>
        <w:tc>
          <w:tcPr>
            <w:tcW w:w="2121" w:type="pct"/>
            <w:tcMar>
              <w:top w:w="0" w:type="dxa"/>
              <w:left w:w="6" w:type="dxa"/>
              <w:bottom w:w="0" w:type="dxa"/>
              <w:right w:w="6" w:type="dxa"/>
            </w:tcMar>
            <w:hideMark/>
          </w:tcPr>
          <w:p w14:paraId="648F8392" w14:textId="77777777" w:rsidR="005D3CF1" w:rsidRDefault="005D3CF1">
            <w:pPr>
              <w:pStyle w:val="table10"/>
              <w:spacing w:before="120"/>
            </w:pPr>
            <w:r>
              <w:t>29. 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w:t>
            </w:r>
          </w:p>
        </w:tc>
        <w:tc>
          <w:tcPr>
            <w:tcW w:w="1666" w:type="pct"/>
            <w:tcMar>
              <w:top w:w="0" w:type="dxa"/>
              <w:left w:w="6" w:type="dxa"/>
              <w:bottom w:w="0" w:type="dxa"/>
              <w:right w:w="6" w:type="dxa"/>
            </w:tcMar>
            <w:hideMark/>
          </w:tcPr>
          <w:p w14:paraId="70B7576C"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44A1ACD7" w14:textId="77777777" w:rsidR="005D3CF1" w:rsidRDefault="005D3CF1">
            <w:pPr>
              <w:pStyle w:val="table10"/>
              <w:spacing w:before="120"/>
            </w:pPr>
            <w:r>
              <w:t>подпункт 4.10.3 пункта 4.10</w:t>
            </w:r>
          </w:p>
        </w:tc>
      </w:tr>
      <w:tr w:rsidR="005D3CF1" w14:paraId="0A2562A7" w14:textId="77777777">
        <w:trPr>
          <w:trHeight w:val="240"/>
        </w:trPr>
        <w:tc>
          <w:tcPr>
            <w:tcW w:w="2121" w:type="pct"/>
            <w:tcMar>
              <w:top w:w="0" w:type="dxa"/>
              <w:left w:w="6" w:type="dxa"/>
              <w:bottom w:w="0" w:type="dxa"/>
              <w:right w:w="6" w:type="dxa"/>
            </w:tcMar>
            <w:hideMark/>
          </w:tcPr>
          <w:p w14:paraId="3E3BCC00" w14:textId="77777777" w:rsidR="005D3CF1" w:rsidRDefault="005D3CF1">
            <w:pPr>
              <w:pStyle w:val="table10"/>
              <w:spacing w:before="120"/>
            </w:pPr>
            <w:r>
              <w:t>30. Получение технических условий на присоединение сети передачи данных к единой республиканской сети передачи данных</w:t>
            </w:r>
          </w:p>
        </w:tc>
        <w:tc>
          <w:tcPr>
            <w:tcW w:w="1666" w:type="pct"/>
            <w:tcMar>
              <w:top w:w="0" w:type="dxa"/>
              <w:left w:w="6" w:type="dxa"/>
              <w:bottom w:w="0" w:type="dxa"/>
              <w:right w:w="6" w:type="dxa"/>
            </w:tcMar>
            <w:hideMark/>
          </w:tcPr>
          <w:p w14:paraId="170DEFB3"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0CB15563" w14:textId="77777777" w:rsidR="005D3CF1" w:rsidRDefault="005D3CF1">
            <w:pPr>
              <w:pStyle w:val="table10"/>
              <w:spacing w:before="120"/>
            </w:pPr>
            <w:r>
              <w:t>подпункт 4.10.4 пункта 4.10</w:t>
            </w:r>
          </w:p>
        </w:tc>
      </w:tr>
      <w:tr w:rsidR="005D3CF1" w14:paraId="63FC2D93" w14:textId="77777777">
        <w:trPr>
          <w:trHeight w:val="240"/>
        </w:trPr>
        <w:tc>
          <w:tcPr>
            <w:tcW w:w="2121" w:type="pct"/>
            <w:tcMar>
              <w:top w:w="0" w:type="dxa"/>
              <w:left w:w="6" w:type="dxa"/>
              <w:bottom w:w="0" w:type="dxa"/>
              <w:right w:w="6" w:type="dxa"/>
            </w:tcMar>
            <w:hideMark/>
          </w:tcPr>
          <w:p w14:paraId="5746502C" w14:textId="77777777" w:rsidR="005D3CF1" w:rsidRDefault="005D3CF1">
            <w:pPr>
              <w:pStyle w:val="table10"/>
              <w:spacing w:before="120"/>
            </w:pPr>
            <w:r>
              <w:t>31. Исключение аэродрома (вертодрома) гражданской авиации из Государственного реестра аэродромов гражданской авиации Республики Беларусь (Государственного реестра вертодромов гражданской авиации Республики Беларусь)</w:t>
            </w:r>
          </w:p>
        </w:tc>
        <w:tc>
          <w:tcPr>
            <w:tcW w:w="1666" w:type="pct"/>
            <w:tcMar>
              <w:top w:w="0" w:type="dxa"/>
              <w:left w:w="6" w:type="dxa"/>
              <w:bottom w:w="0" w:type="dxa"/>
              <w:right w:w="6" w:type="dxa"/>
            </w:tcMar>
            <w:hideMark/>
          </w:tcPr>
          <w:p w14:paraId="3F7E87F8" w14:textId="77777777" w:rsidR="005D3CF1" w:rsidRDefault="005D3CF1">
            <w:pPr>
              <w:pStyle w:val="table10"/>
              <w:spacing w:before="120"/>
            </w:pPr>
            <w:r>
              <w:t>однократно</w:t>
            </w:r>
          </w:p>
        </w:tc>
        <w:tc>
          <w:tcPr>
            <w:tcW w:w="1213" w:type="pct"/>
            <w:tcMar>
              <w:top w:w="0" w:type="dxa"/>
              <w:left w:w="6" w:type="dxa"/>
              <w:bottom w:w="0" w:type="dxa"/>
              <w:right w:w="6" w:type="dxa"/>
            </w:tcMar>
            <w:hideMark/>
          </w:tcPr>
          <w:p w14:paraId="743302B7" w14:textId="77777777" w:rsidR="005D3CF1" w:rsidRDefault="005D3CF1">
            <w:pPr>
              <w:pStyle w:val="table10"/>
              <w:spacing w:before="120"/>
            </w:pPr>
            <w:r>
              <w:t>подпункт 5.2.3 пункта 5.2</w:t>
            </w:r>
          </w:p>
        </w:tc>
      </w:tr>
      <w:tr w:rsidR="005D3CF1" w14:paraId="2F3A02B8" w14:textId="77777777">
        <w:trPr>
          <w:trHeight w:val="240"/>
        </w:trPr>
        <w:tc>
          <w:tcPr>
            <w:tcW w:w="2121" w:type="pct"/>
            <w:tcMar>
              <w:top w:w="0" w:type="dxa"/>
              <w:left w:w="6" w:type="dxa"/>
              <w:bottom w:w="0" w:type="dxa"/>
              <w:right w:w="6" w:type="dxa"/>
            </w:tcMar>
            <w:hideMark/>
          </w:tcPr>
          <w:p w14:paraId="5C6D4D6C" w14:textId="77777777" w:rsidR="005D3CF1" w:rsidRDefault="005D3CF1">
            <w:pPr>
              <w:pStyle w:val="table10"/>
              <w:spacing w:before="120"/>
            </w:pPr>
            <w:r>
              <w:t>32. Исключение гражданского воздушного судна из Государственного реестра гражданских воздушных судов Республики Беларусь</w:t>
            </w:r>
          </w:p>
        </w:tc>
        <w:tc>
          <w:tcPr>
            <w:tcW w:w="1666" w:type="pct"/>
            <w:tcMar>
              <w:top w:w="0" w:type="dxa"/>
              <w:left w:w="6" w:type="dxa"/>
              <w:bottom w:w="0" w:type="dxa"/>
              <w:right w:w="6" w:type="dxa"/>
            </w:tcMar>
            <w:hideMark/>
          </w:tcPr>
          <w:p w14:paraId="68400D16" w14:textId="77777777" w:rsidR="005D3CF1" w:rsidRDefault="005D3CF1">
            <w:pPr>
              <w:pStyle w:val="table10"/>
              <w:spacing w:before="120"/>
            </w:pPr>
            <w:r>
              <w:t>однократно</w:t>
            </w:r>
          </w:p>
        </w:tc>
        <w:tc>
          <w:tcPr>
            <w:tcW w:w="1213" w:type="pct"/>
            <w:tcMar>
              <w:top w:w="0" w:type="dxa"/>
              <w:left w:w="6" w:type="dxa"/>
              <w:bottom w:w="0" w:type="dxa"/>
              <w:right w:w="6" w:type="dxa"/>
            </w:tcMar>
            <w:hideMark/>
          </w:tcPr>
          <w:p w14:paraId="7C42F18F" w14:textId="77777777" w:rsidR="005D3CF1" w:rsidRDefault="005D3CF1">
            <w:pPr>
              <w:pStyle w:val="table10"/>
              <w:spacing w:before="120"/>
            </w:pPr>
            <w:r>
              <w:t>подпункт 5.4.4 пункта 5.4</w:t>
            </w:r>
          </w:p>
        </w:tc>
      </w:tr>
      <w:tr w:rsidR="005D3CF1" w14:paraId="408C02CE" w14:textId="77777777">
        <w:trPr>
          <w:trHeight w:val="240"/>
        </w:trPr>
        <w:tc>
          <w:tcPr>
            <w:tcW w:w="2121" w:type="pct"/>
            <w:tcMar>
              <w:top w:w="0" w:type="dxa"/>
              <w:left w:w="6" w:type="dxa"/>
              <w:bottom w:w="0" w:type="dxa"/>
              <w:right w:w="6" w:type="dxa"/>
            </w:tcMar>
            <w:hideMark/>
          </w:tcPr>
          <w:p w14:paraId="5F872BC7" w14:textId="77777777" w:rsidR="005D3CF1" w:rsidRDefault="005D3CF1">
            <w:pPr>
              <w:pStyle w:val="table10"/>
              <w:spacing w:before="120"/>
            </w:pPr>
            <w:r>
              <w:t>33. Получение направления в аккредитованную испытательную лабораторию для проведения проверки безопасности конструкции транспортного средства и получения заключения о соответствии транспортного средства с внесенными в его конструкцию изменениями требованиям безопасности</w:t>
            </w:r>
          </w:p>
        </w:tc>
        <w:tc>
          <w:tcPr>
            <w:tcW w:w="1666" w:type="pct"/>
            <w:tcMar>
              <w:top w:w="0" w:type="dxa"/>
              <w:left w:w="6" w:type="dxa"/>
              <w:bottom w:w="0" w:type="dxa"/>
              <w:right w:w="6" w:type="dxa"/>
            </w:tcMar>
            <w:hideMark/>
          </w:tcPr>
          <w:p w14:paraId="5FA75073"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30C63FD8" w14:textId="77777777" w:rsidR="005D3CF1" w:rsidRDefault="005D3CF1">
            <w:pPr>
              <w:pStyle w:val="table10"/>
              <w:spacing w:before="120"/>
            </w:pPr>
            <w:r>
              <w:t>подпункт 5.16.1 пункта 5.16</w:t>
            </w:r>
          </w:p>
        </w:tc>
      </w:tr>
      <w:tr w:rsidR="005D3CF1" w14:paraId="33A04989" w14:textId="77777777">
        <w:trPr>
          <w:trHeight w:val="240"/>
        </w:trPr>
        <w:tc>
          <w:tcPr>
            <w:tcW w:w="2121" w:type="pct"/>
            <w:tcMar>
              <w:top w:w="0" w:type="dxa"/>
              <w:left w:w="6" w:type="dxa"/>
              <w:bottom w:w="0" w:type="dxa"/>
              <w:right w:w="6" w:type="dxa"/>
            </w:tcMar>
            <w:hideMark/>
          </w:tcPr>
          <w:p w14:paraId="565481A9" w14:textId="77777777" w:rsidR="005D3CF1" w:rsidRDefault="005D3CF1">
            <w:pPr>
              <w:pStyle w:val="table10"/>
              <w:spacing w:before="120"/>
            </w:pPr>
            <w:r>
              <w:t>34. Получение (продление срока действия) сертификата (сертификата одобрения сертификата, выданного компетентным органом иностранного государства) авиационного тренажера</w:t>
            </w:r>
          </w:p>
        </w:tc>
        <w:tc>
          <w:tcPr>
            <w:tcW w:w="1666" w:type="pct"/>
            <w:tcMar>
              <w:top w:w="0" w:type="dxa"/>
              <w:left w:w="6" w:type="dxa"/>
              <w:bottom w:w="0" w:type="dxa"/>
              <w:right w:w="6" w:type="dxa"/>
            </w:tcMar>
            <w:hideMark/>
          </w:tcPr>
          <w:p w14:paraId="02FF0EA9"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0DE209D8" w14:textId="77777777" w:rsidR="005D3CF1" w:rsidRDefault="005D3CF1">
            <w:pPr>
              <w:pStyle w:val="table10"/>
              <w:spacing w:before="120"/>
            </w:pPr>
            <w:r>
              <w:t>подпункт 5.21.3 пункта 5.21</w:t>
            </w:r>
          </w:p>
        </w:tc>
      </w:tr>
      <w:tr w:rsidR="005D3CF1" w14:paraId="4683A913" w14:textId="77777777">
        <w:trPr>
          <w:trHeight w:val="240"/>
        </w:trPr>
        <w:tc>
          <w:tcPr>
            <w:tcW w:w="2121" w:type="pct"/>
            <w:tcMar>
              <w:top w:w="0" w:type="dxa"/>
              <w:left w:w="6" w:type="dxa"/>
              <w:bottom w:w="0" w:type="dxa"/>
              <w:right w:w="6" w:type="dxa"/>
            </w:tcMar>
            <w:hideMark/>
          </w:tcPr>
          <w:p w14:paraId="2731E1BD" w14:textId="77777777" w:rsidR="005D3CF1" w:rsidRDefault="005D3CF1">
            <w:pPr>
              <w:pStyle w:val="table10"/>
              <w:spacing w:before="120"/>
            </w:pPr>
            <w:r>
              <w:t>35. Получение, продление срока действия сертификата (временного сертификата) летной годности</w:t>
            </w:r>
          </w:p>
        </w:tc>
        <w:tc>
          <w:tcPr>
            <w:tcW w:w="1666" w:type="pct"/>
            <w:tcMar>
              <w:top w:w="0" w:type="dxa"/>
              <w:left w:w="6" w:type="dxa"/>
              <w:bottom w:w="0" w:type="dxa"/>
              <w:right w:w="6" w:type="dxa"/>
            </w:tcMar>
            <w:hideMark/>
          </w:tcPr>
          <w:p w14:paraId="3FADE8C0" w14:textId="77777777" w:rsidR="005D3CF1" w:rsidRDefault="005D3CF1">
            <w:pPr>
              <w:pStyle w:val="table10"/>
              <w:spacing w:before="120"/>
            </w:pPr>
            <w:r>
              <w:t>сертификат летной годности до 2 лет</w:t>
            </w:r>
          </w:p>
          <w:p w14:paraId="0DC6E678" w14:textId="77777777" w:rsidR="005D3CF1" w:rsidRDefault="005D3CF1">
            <w:pPr>
              <w:pStyle w:val="table10"/>
              <w:spacing w:before="120"/>
            </w:pPr>
            <w:r>
              <w:t>временный сертификат летной годности – до 3 месяцев</w:t>
            </w:r>
          </w:p>
        </w:tc>
        <w:tc>
          <w:tcPr>
            <w:tcW w:w="1213" w:type="pct"/>
            <w:tcMar>
              <w:top w:w="0" w:type="dxa"/>
              <w:left w:w="6" w:type="dxa"/>
              <w:bottom w:w="0" w:type="dxa"/>
              <w:right w:w="6" w:type="dxa"/>
            </w:tcMar>
            <w:hideMark/>
          </w:tcPr>
          <w:p w14:paraId="22843F78" w14:textId="77777777" w:rsidR="005D3CF1" w:rsidRDefault="005D3CF1">
            <w:pPr>
              <w:pStyle w:val="table10"/>
              <w:spacing w:before="120"/>
            </w:pPr>
            <w:r>
              <w:t>подпункт 5.21.6 пункта 5.21</w:t>
            </w:r>
          </w:p>
        </w:tc>
      </w:tr>
      <w:tr w:rsidR="005D3CF1" w14:paraId="0FA613AE" w14:textId="77777777">
        <w:trPr>
          <w:trHeight w:val="240"/>
        </w:trPr>
        <w:tc>
          <w:tcPr>
            <w:tcW w:w="2121" w:type="pct"/>
            <w:tcMar>
              <w:top w:w="0" w:type="dxa"/>
              <w:left w:w="6" w:type="dxa"/>
              <w:bottom w:w="0" w:type="dxa"/>
              <w:right w:w="6" w:type="dxa"/>
            </w:tcMar>
            <w:hideMark/>
          </w:tcPr>
          <w:p w14:paraId="43FA0682" w14:textId="77777777" w:rsidR="005D3CF1" w:rsidRDefault="005D3CF1">
            <w:pPr>
              <w:pStyle w:val="table10"/>
              <w:spacing w:before="120"/>
            </w:pPr>
            <w:r>
              <w:t>36. Получение сертификата одобрения сертификата летной годности гражданского воздушного судна, выданного компетентным органом иностранного государства</w:t>
            </w:r>
          </w:p>
        </w:tc>
        <w:tc>
          <w:tcPr>
            <w:tcW w:w="1666" w:type="pct"/>
            <w:tcMar>
              <w:top w:w="0" w:type="dxa"/>
              <w:left w:w="6" w:type="dxa"/>
              <w:bottom w:w="0" w:type="dxa"/>
              <w:right w:w="6" w:type="dxa"/>
            </w:tcMar>
            <w:hideMark/>
          </w:tcPr>
          <w:p w14:paraId="69D88370" w14:textId="77777777" w:rsidR="005D3CF1" w:rsidRDefault="005D3CF1">
            <w:pPr>
              <w:pStyle w:val="table10"/>
              <w:spacing w:before="120"/>
            </w:pPr>
            <w:r>
              <w:t>на срок действия сертификата летной годности, но не более 2 лет</w:t>
            </w:r>
          </w:p>
        </w:tc>
        <w:tc>
          <w:tcPr>
            <w:tcW w:w="1213" w:type="pct"/>
            <w:tcMar>
              <w:top w:w="0" w:type="dxa"/>
              <w:left w:w="6" w:type="dxa"/>
              <w:bottom w:w="0" w:type="dxa"/>
              <w:right w:w="6" w:type="dxa"/>
            </w:tcMar>
            <w:hideMark/>
          </w:tcPr>
          <w:p w14:paraId="32375434" w14:textId="77777777" w:rsidR="005D3CF1" w:rsidRDefault="005D3CF1">
            <w:pPr>
              <w:pStyle w:val="table10"/>
              <w:spacing w:before="120"/>
            </w:pPr>
            <w:r>
              <w:t>подпункт 5.21.8 пункта 5.21</w:t>
            </w:r>
          </w:p>
        </w:tc>
      </w:tr>
      <w:tr w:rsidR="005D3CF1" w14:paraId="77B265AD" w14:textId="77777777">
        <w:trPr>
          <w:trHeight w:val="240"/>
        </w:trPr>
        <w:tc>
          <w:tcPr>
            <w:tcW w:w="2121" w:type="pct"/>
            <w:tcMar>
              <w:top w:w="0" w:type="dxa"/>
              <w:left w:w="6" w:type="dxa"/>
              <w:bottom w:w="0" w:type="dxa"/>
              <w:right w:w="6" w:type="dxa"/>
            </w:tcMar>
            <w:hideMark/>
          </w:tcPr>
          <w:p w14:paraId="714DA3F1" w14:textId="77777777" w:rsidR="005D3CF1" w:rsidRDefault="005D3CF1">
            <w:pPr>
              <w:pStyle w:val="table10"/>
              <w:spacing w:before="120"/>
            </w:pPr>
            <w:r>
              <w:t>37. Получение (продление срока действия) сертификата агентства по обеспечению воздушных перевозок</w:t>
            </w:r>
          </w:p>
        </w:tc>
        <w:tc>
          <w:tcPr>
            <w:tcW w:w="1666" w:type="pct"/>
            <w:tcMar>
              <w:top w:w="0" w:type="dxa"/>
              <w:left w:w="6" w:type="dxa"/>
              <w:bottom w:w="0" w:type="dxa"/>
              <w:right w:w="6" w:type="dxa"/>
            </w:tcMar>
            <w:hideMark/>
          </w:tcPr>
          <w:p w14:paraId="4A975B6C" w14:textId="77777777" w:rsidR="005D3CF1" w:rsidRDefault="005D3CF1">
            <w:pPr>
              <w:pStyle w:val="table10"/>
              <w:spacing w:before="120"/>
            </w:pPr>
            <w:r>
              <w:t xml:space="preserve">до 3 лет </w:t>
            </w:r>
          </w:p>
        </w:tc>
        <w:tc>
          <w:tcPr>
            <w:tcW w:w="1213" w:type="pct"/>
            <w:tcMar>
              <w:top w:w="0" w:type="dxa"/>
              <w:left w:w="6" w:type="dxa"/>
              <w:bottom w:w="0" w:type="dxa"/>
              <w:right w:w="6" w:type="dxa"/>
            </w:tcMar>
            <w:hideMark/>
          </w:tcPr>
          <w:p w14:paraId="2B9B1647" w14:textId="77777777" w:rsidR="005D3CF1" w:rsidRDefault="005D3CF1">
            <w:pPr>
              <w:pStyle w:val="table10"/>
              <w:spacing w:before="120"/>
            </w:pPr>
            <w:r>
              <w:t>подпункт 5.21.10 пункта 5.21</w:t>
            </w:r>
          </w:p>
        </w:tc>
      </w:tr>
      <w:tr w:rsidR="005D3CF1" w14:paraId="763956BA" w14:textId="77777777">
        <w:trPr>
          <w:trHeight w:val="240"/>
        </w:trPr>
        <w:tc>
          <w:tcPr>
            <w:tcW w:w="2121" w:type="pct"/>
            <w:tcMar>
              <w:top w:w="0" w:type="dxa"/>
              <w:left w:w="6" w:type="dxa"/>
              <w:bottom w:w="0" w:type="dxa"/>
              <w:right w:w="6" w:type="dxa"/>
            </w:tcMar>
            <w:hideMark/>
          </w:tcPr>
          <w:p w14:paraId="11F38D6B" w14:textId="77777777" w:rsidR="005D3CF1" w:rsidRDefault="005D3CF1">
            <w:pPr>
              <w:pStyle w:val="table10"/>
              <w:spacing w:before="120"/>
            </w:pPr>
            <w:r>
              <w:t>38. Внесение изменения в сертификат агентства по обеспечению воздушных перевозок</w:t>
            </w:r>
          </w:p>
        </w:tc>
        <w:tc>
          <w:tcPr>
            <w:tcW w:w="1666" w:type="pct"/>
            <w:tcMar>
              <w:top w:w="0" w:type="dxa"/>
              <w:left w:w="6" w:type="dxa"/>
              <w:bottom w:w="0" w:type="dxa"/>
              <w:right w:w="6" w:type="dxa"/>
            </w:tcMar>
            <w:hideMark/>
          </w:tcPr>
          <w:p w14:paraId="4785072E" w14:textId="77777777" w:rsidR="005D3CF1" w:rsidRDefault="005D3CF1">
            <w:pPr>
              <w:pStyle w:val="table10"/>
              <w:spacing w:before="120"/>
            </w:pPr>
            <w:r>
              <w:t>согласно выданному (действующему) сертификату</w:t>
            </w:r>
          </w:p>
        </w:tc>
        <w:tc>
          <w:tcPr>
            <w:tcW w:w="1213" w:type="pct"/>
            <w:tcMar>
              <w:top w:w="0" w:type="dxa"/>
              <w:left w:w="6" w:type="dxa"/>
              <w:bottom w:w="0" w:type="dxa"/>
              <w:right w:w="6" w:type="dxa"/>
            </w:tcMar>
            <w:hideMark/>
          </w:tcPr>
          <w:p w14:paraId="55714A39" w14:textId="77777777" w:rsidR="005D3CF1" w:rsidRDefault="005D3CF1">
            <w:pPr>
              <w:pStyle w:val="table10"/>
              <w:spacing w:before="120"/>
            </w:pPr>
            <w:r>
              <w:t>подпункт 5.21.11 пункта 5.21</w:t>
            </w:r>
          </w:p>
        </w:tc>
      </w:tr>
      <w:tr w:rsidR="005D3CF1" w14:paraId="5C3BC67A" w14:textId="77777777">
        <w:trPr>
          <w:trHeight w:val="240"/>
        </w:trPr>
        <w:tc>
          <w:tcPr>
            <w:tcW w:w="2121" w:type="pct"/>
            <w:tcMar>
              <w:top w:w="0" w:type="dxa"/>
              <w:left w:w="6" w:type="dxa"/>
              <w:bottom w:w="0" w:type="dxa"/>
              <w:right w:w="6" w:type="dxa"/>
            </w:tcMar>
            <w:hideMark/>
          </w:tcPr>
          <w:p w14:paraId="10C11E9A" w14:textId="77777777" w:rsidR="005D3CF1" w:rsidRDefault="005D3CF1">
            <w:pPr>
              <w:pStyle w:val="table10"/>
              <w:spacing w:before="120"/>
            </w:pPr>
            <w:r>
              <w:t>39. Получение сертификата эксплуатанта воздушного судна</w:t>
            </w:r>
          </w:p>
        </w:tc>
        <w:tc>
          <w:tcPr>
            <w:tcW w:w="1666" w:type="pct"/>
            <w:tcMar>
              <w:top w:w="0" w:type="dxa"/>
              <w:left w:w="6" w:type="dxa"/>
              <w:bottom w:w="0" w:type="dxa"/>
              <w:right w:w="6" w:type="dxa"/>
            </w:tcMar>
            <w:hideMark/>
          </w:tcPr>
          <w:p w14:paraId="5BBFA554"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623667DF" w14:textId="77777777" w:rsidR="005D3CF1" w:rsidRDefault="005D3CF1">
            <w:pPr>
              <w:pStyle w:val="table10"/>
              <w:spacing w:before="120"/>
            </w:pPr>
            <w:r>
              <w:t>подпункт 5.21.12 пункта 5.21</w:t>
            </w:r>
          </w:p>
        </w:tc>
      </w:tr>
      <w:tr w:rsidR="005D3CF1" w14:paraId="1AD086FC" w14:textId="77777777">
        <w:trPr>
          <w:trHeight w:val="240"/>
        </w:trPr>
        <w:tc>
          <w:tcPr>
            <w:tcW w:w="2121" w:type="pct"/>
            <w:tcMar>
              <w:top w:w="0" w:type="dxa"/>
              <w:left w:w="6" w:type="dxa"/>
              <w:bottom w:w="0" w:type="dxa"/>
              <w:right w:w="6" w:type="dxa"/>
            </w:tcMar>
            <w:hideMark/>
          </w:tcPr>
          <w:p w14:paraId="7C3A28CF" w14:textId="77777777" w:rsidR="005D3CF1" w:rsidRDefault="005D3CF1">
            <w:pPr>
              <w:pStyle w:val="table10"/>
              <w:spacing w:before="120"/>
            </w:pPr>
            <w:r>
              <w:t>40. Продление срока действия сертификата эксплуатанта воздушного судна</w:t>
            </w:r>
          </w:p>
        </w:tc>
        <w:tc>
          <w:tcPr>
            <w:tcW w:w="1666" w:type="pct"/>
            <w:tcMar>
              <w:top w:w="0" w:type="dxa"/>
              <w:left w:w="6" w:type="dxa"/>
              <w:bottom w:w="0" w:type="dxa"/>
              <w:right w:w="6" w:type="dxa"/>
            </w:tcMar>
            <w:hideMark/>
          </w:tcPr>
          <w:p w14:paraId="5E3C7C04"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516E982B" w14:textId="77777777" w:rsidR="005D3CF1" w:rsidRDefault="005D3CF1">
            <w:pPr>
              <w:pStyle w:val="table10"/>
              <w:spacing w:before="120"/>
            </w:pPr>
            <w:r>
              <w:t>подпункт 5.21.13 пункта 5.21</w:t>
            </w:r>
          </w:p>
        </w:tc>
      </w:tr>
      <w:tr w:rsidR="005D3CF1" w14:paraId="5ABBA673" w14:textId="77777777">
        <w:trPr>
          <w:trHeight w:val="240"/>
        </w:trPr>
        <w:tc>
          <w:tcPr>
            <w:tcW w:w="2121" w:type="pct"/>
            <w:tcMar>
              <w:top w:w="0" w:type="dxa"/>
              <w:left w:w="6" w:type="dxa"/>
              <w:bottom w:w="0" w:type="dxa"/>
              <w:right w:w="6" w:type="dxa"/>
            </w:tcMar>
            <w:hideMark/>
          </w:tcPr>
          <w:p w14:paraId="4CD73176" w14:textId="77777777" w:rsidR="005D3CF1" w:rsidRDefault="005D3CF1">
            <w:pPr>
              <w:pStyle w:val="table10"/>
              <w:spacing w:before="120"/>
            </w:pPr>
            <w:r>
              <w:t>41. Внесение изменения в сертификат эксплуатанта воздушного судна</w:t>
            </w:r>
          </w:p>
        </w:tc>
        <w:tc>
          <w:tcPr>
            <w:tcW w:w="1666" w:type="pct"/>
            <w:tcMar>
              <w:top w:w="0" w:type="dxa"/>
              <w:left w:w="6" w:type="dxa"/>
              <w:bottom w:w="0" w:type="dxa"/>
              <w:right w:w="6" w:type="dxa"/>
            </w:tcMar>
            <w:hideMark/>
          </w:tcPr>
          <w:p w14:paraId="76915361" w14:textId="77777777" w:rsidR="005D3CF1" w:rsidRDefault="005D3CF1">
            <w:pPr>
              <w:pStyle w:val="table10"/>
              <w:spacing w:before="120"/>
            </w:pPr>
            <w:r>
              <w:t>согласно выданному (действующему) сертификату</w:t>
            </w:r>
          </w:p>
        </w:tc>
        <w:tc>
          <w:tcPr>
            <w:tcW w:w="1213" w:type="pct"/>
            <w:tcMar>
              <w:top w:w="0" w:type="dxa"/>
              <w:left w:w="6" w:type="dxa"/>
              <w:bottom w:w="0" w:type="dxa"/>
              <w:right w:w="6" w:type="dxa"/>
            </w:tcMar>
            <w:hideMark/>
          </w:tcPr>
          <w:p w14:paraId="4038B66F" w14:textId="77777777" w:rsidR="005D3CF1" w:rsidRDefault="005D3CF1">
            <w:pPr>
              <w:pStyle w:val="table10"/>
              <w:spacing w:before="120"/>
            </w:pPr>
            <w:r>
              <w:t>подпункт 5.21.14 пункта 5.21</w:t>
            </w:r>
          </w:p>
        </w:tc>
      </w:tr>
      <w:tr w:rsidR="005D3CF1" w14:paraId="37D0E960" w14:textId="77777777">
        <w:trPr>
          <w:trHeight w:val="240"/>
        </w:trPr>
        <w:tc>
          <w:tcPr>
            <w:tcW w:w="2121" w:type="pct"/>
            <w:tcMar>
              <w:top w:w="0" w:type="dxa"/>
              <w:left w:w="6" w:type="dxa"/>
              <w:bottom w:w="0" w:type="dxa"/>
              <w:right w:w="6" w:type="dxa"/>
            </w:tcMar>
            <w:hideMark/>
          </w:tcPr>
          <w:p w14:paraId="6BED79B8" w14:textId="77777777" w:rsidR="005D3CF1" w:rsidRDefault="005D3CF1">
            <w:pPr>
              <w:pStyle w:val="table10"/>
              <w:spacing w:before="120"/>
            </w:pPr>
            <w:r>
              <w:t>42. Получение (продление срока действия) сертификата (сертификата одобрения сертификата, выданного компетентным органом иностранного государства) организации на осуществление технического обслуживания воздушных судов</w:t>
            </w:r>
          </w:p>
        </w:tc>
        <w:tc>
          <w:tcPr>
            <w:tcW w:w="1666" w:type="pct"/>
            <w:tcMar>
              <w:top w:w="0" w:type="dxa"/>
              <w:left w:w="6" w:type="dxa"/>
              <w:bottom w:w="0" w:type="dxa"/>
              <w:right w:w="6" w:type="dxa"/>
            </w:tcMar>
            <w:hideMark/>
          </w:tcPr>
          <w:p w14:paraId="10636FEC"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51C96FC0" w14:textId="77777777" w:rsidR="005D3CF1" w:rsidRDefault="005D3CF1">
            <w:pPr>
              <w:pStyle w:val="table10"/>
              <w:spacing w:before="120"/>
            </w:pPr>
            <w:r>
              <w:t>подпункт 5.21.15 пункта 5.21</w:t>
            </w:r>
          </w:p>
        </w:tc>
      </w:tr>
      <w:tr w:rsidR="005D3CF1" w14:paraId="5A9DA296" w14:textId="77777777">
        <w:trPr>
          <w:trHeight w:val="240"/>
        </w:trPr>
        <w:tc>
          <w:tcPr>
            <w:tcW w:w="2121" w:type="pct"/>
            <w:tcMar>
              <w:top w:w="0" w:type="dxa"/>
              <w:left w:w="6" w:type="dxa"/>
              <w:bottom w:w="0" w:type="dxa"/>
              <w:right w:w="6" w:type="dxa"/>
            </w:tcMar>
            <w:hideMark/>
          </w:tcPr>
          <w:p w14:paraId="6495CC6F" w14:textId="77777777" w:rsidR="005D3CF1" w:rsidRDefault="005D3CF1">
            <w:pPr>
              <w:pStyle w:val="table10"/>
              <w:spacing w:before="120"/>
            </w:pPr>
            <w:r>
              <w:t>43. Получение свидетельства на осуществление деятельности по обработке и первичному анализу полетной информации в авиационных организациях гражданской авиации</w:t>
            </w:r>
          </w:p>
        </w:tc>
        <w:tc>
          <w:tcPr>
            <w:tcW w:w="1666" w:type="pct"/>
            <w:tcMar>
              <w:top w:w="0" w:type="dxa"/>
              <w:left w:w="6" w:type="dxa"/>
              <w:bottom w:w="0" w:type="dxa"/>
              <w:right w:w="6" w:type="dxa"/>
            </w:tcMar>
            <w:hideMark/>
          </w:tcPr>
          <w:p w14:paraId="61D09FE1" w14:textId="77777777" w:rsidR="005D3CF1" w:rsidRDefault="005D3CF1">
            <w:pPr>
              <w:pStyle w:val="table10"/>
              <w:spacing w:before="120"/>
            </w:pPr>
            <w:r>
              <w:t>до 5 лет</w:t>
            </w:r>
          </w:p>
        </w:tc>
        <w:tc>
          <w:tcPr>
            <w:tcW w:w="1213" w:type="pct"/>
            <w:tcMar>
              <w:top w:w="0" w:type="dxa"/>
              <w:left w:w="6" w:type="dxa"/>
              <w:bottom w:w="0" w:type="dxa"/>
              <w:right w:w="6" w:type="dxa"/>
            </w:tcMar>
            <w:hideMark/>
          </w:tcPr>
          <w:p w14:paraId="1B92679D" w14:textId="77777777" w:rsidR="005D3CF1" w:rsidRDefault="005D3CF1">
            <w:pPr>
              <w:pStyle w:val="table10"/>
              <w:spacing w:before="120"/>
            </w:pPr>
            <w:r>
              <w:t>подпункт 5.21.16 пункта 5.21</w:t>
            </w:r>
          </w:p>
        </w:tc>
      </w:tr>
      <w:tr w:rsidR="005D3CF1" w14:paraId="400513FF" w14:textId="77777777">
        <w:trPr>
          <w:trHeight w:val="240"/>
        </w:trPr>
        <w:tc>
          <w:tcPr>
            <w:tcW w:w="2121" w:type="pct"/>
            <w:tcMar>
              <w:top w:w="0" w:type="dxa"/>
              <w:left w:w="6" w:type="dxa"/>
              <w:bottom w:w="0" w:type="dxa"/>
              <w:right w:w="6" w:type="dxa"/>
            </w:tcMar>
            <w:hideMark/>
          </w:tcPr>
          <w:p w14:paraId="6C73494E" w14:textId="77777777" w:rsidR="005D3CF1" w:rsidRDefault="005D3CF1">
            <w:pPr>
              <w:pStyle w:val="table10"/>
              <w:spacing w:before="120"/>
            </w:pPr>
            <w:r>
              <w:t>44. Получение сертификата организации, осуществляющей обслуживание воздушного движения</w:t>
            </w:r>
          </w:p>
        </w:tc>
        <w:tc>
          <w:tcPr>
            <w:tcW w:w="1666" w:type="pct"/>
            <w:tcMar>
              <w:top w:w="0" w:type="dxa"/>
              <w:left w:w="6" w:type="dxa"/>
              <w:bottom w:w="0" w:type="dxa"/>
              <w:right w:w="6" w:type="dxa"/>
            </w:tcMar>
            <w:hideMark/>
          </w:tcPr>
          <w:p w14:paraId="1DD015FF" w14:textId="77777777" w:rsidR="005D3CF1" w:rsidRDefault="005D3CF1">
            <w:pPr>
              <w:pStyle w:val="table10"/>
              <w:spacing w:before="120"/>
            </w:pPr>
            <w:r>
              <w:t>до 5 лет</w:t>
            </w:r>
          </w:p>
        </w:tc>
        <w:tc>
          <w:tcPr>
            <w:tcW w:w="1213" w:type="pct"/>
            <w:tcMar>
              <w:top w:w="0" w:type="dxa"/>
              <w:left w:w="6" w:type="dxa"/>
              <w:bottom w:w="0" w:type="dxa"/>
              <w:right w:w="6" w:type="dxa"/>
            </w:tcMar>
            <w:hideMark/>
          </w:tcPr>
          <w:p w14:paraId="52E89766" w14:textId="77777777" w:rsidR="005D3CF1" w:rsidRDefault="005D3CF1">
            <w:pPr>
              <w:pStyle w:val="table10"/>
              <w:spacing w:before="120"/>
            </w:pPr>
            <w:r>
              <w:t>подпункт 5.21.17 пункта 5.21</w:t>
            </w:r>
          </w:p>
        </w:tc>
      </w:tr>
      <w:tr w:rsidR="005D3CF1" w14:paraId="3106E783" w14:textId="77777777">
        <w:trPr>
          <w:trHeight w:val="240"/>
        </w:trPr>
        <w:tc>
          <w:tcPr>
            <w:tcW w:w="2121" w:type="pct"/>
            <w:tcMar>
              <w:top w:w="0" w:type="dxa"/>
              <w:left w:w="6" w:type="dxa"/>
              <w:bottom w:w="0" w:type="dxa"/>
              <w:right w:w="6" w:type="dxa"/>
            </w:tcMar>
            <w:hideMark/>
          </w:tcPr>
          <w:p w14:paraId="1DDD05B7" w14:textId="77777777" w:rsidR="005D3CF1" w:rsidRDefault="005D3CF1">
            <w:pPr>
              <w:pStyle w:val="table10"/>
              <w:spacing w:before="120"/>
            </w:pPr>
            <w:r>
              <w:t>45. Получение сертификата годности аэродрома (вертодрома) к эксплуатации</w:t>
            </w:r>
          </w:p>
        </w:tc>
        <w:tc>
          <w:tcPr>
            <w:tcW w:w="1666" w:type="pct"/>
            <w:tcMar>
              <w:top w:w="0" w:type="dxa"/>
              <w:left w:w="6" w:type="dxa"/>
              <w:bottom w:w="0" w:type="dxa"/>
              <w:right w:w="6" w:type="dxa"/>
            </w:tcMar>
            <w:hideMark/>
          </w:tcPr>
          <w:p w14:paraId="4330FC6C" w14:textId="77777777" w:rsidR="005D3CF1" w:rsidRDefault="005D3CF1">
            <w:pPr>
              <w:pStyle w:val="table10"/>
              <w:spacing w:before="120"/>
            </w:pPr>
            <w:r>
              <w:t>до 5 лет</w:t>
            </w:r>
          </w:p>
        </w:tc>
        <w:tc>
          <w:tcPr>
            <w:tcW w:w="1213" w:type="pct"/>
            <w:tcMar>
              <w:top w:w="0" w:type="dxa"/>
              <w:left w:w="6" w:type="dxa"/>
              <w:bottom w:w="0" w:type="dxa"/>
              <w:right w:w="6" w:type="dxa"/>
            </w:tcMar>
            <w:hideMark/>
          </w:tcPr>
          <w:p w14:paraId="495084E3" w14:textId="77777777" w:rsidR="005D3CF1" w:rsidRDefault="005D3CF1">
            <w:pPr>
              <w:pStyle w:val="table10"/>
              <w:spacing w:before="120"/>
            </w:pPr>
            <w:r>
              <w:t>подпункт 5.21.19 пункта 5.21</w:t>
            </w:r>
          </w:p>
        </w:tc>
      </w:tr>
      <w:tr w:rsidR="005D3CF1" w14:paraId="7A1177CD" w14:textId="77777777">
        <w:trPr>
          <w:trHeight w:val="240"/>
        </w:trPr>
        <w:tc>
          <w:tcPr>
            <w:tcW w:w="2121" w:type="pct"/>
            <w:tcMar>
              <w:top w:w="0" w:type="dxa"/>
              <w:left w:w="6" w:type="dxa"/>
              <w:bottom w:w="0" w:type="dxa"/>
              <w:right w:w="6" w:type="dxa"/>
            </w:tcMar>
            <w:hideMark/>
          </w:tcPr>
          <w:p w14:paraId="70EC4768" w14:textId="77777777" w:rsidR="005D3CF1" w:rsidRDefault="005D3CF1">
            <w:pPr>
              <w:pStyle w:val="table10"/>
              <w:spacing w:before="120"/>
            </w:pPr>
            <w:r>
              <w:t>46. Получение сертификата годности аэродрома (вертодрома) к эксплуатации при изменении эксплуатационных данных и ограничений</w:t>
            </w:r>
          </w:p>
        </w:tc>
        <w:tc>
          <w:tcPr>
            <w:tcW w:w="1666" w:type="pct"/>
            <w:tcMar>
              <w:top w:w="0" w:type="dxa"/>
              <w:left w:w="6" w:type="dxa"/>
              <w:bottom w:w="0" w:type="dxa"/>
              <w:right w:w="6" w:type="dxa"/>
            </w:tcMar>
            <w:hideMark/>
          </w:tcPr>
          <w:p w14:paraId="337C512D" w14:textId="77777777" w:rsidR="005D3CF1" w:rsidRDefault="005D3CF1">
            <w:pPr>
              <w:pStyle w:val="table10"/>
              <w:spacing w:before="120"/>
            </w:pPr>
            <w:r>
              <w:t>согласно выданному (действующему) сертификату</w:t>
            </w:r>
          </w:p>
        </w:tc>
        <w:tc>
          <w:tcPr>
            <w:tcW w:w="1213" w:type="pct"/>
            <w:tcMar>
              <w:top w:w="0" w:type="dxa"/>
              <w:left w:w="6" w:type="dxa"/>
              <w:bottom w:w="0" w:type="dxa"/>
              <w:right w:w="6" w:type="dxa"/>
            </w:tcMar>
            <w:hideMark/>
          </w:tcPr>
          <w:p w14:paraId="4342F082" w14:textId="77777777" w:rsidR="005D3CF1" w:rsidRDefault="005D3CF1">
            <w:pPr>
              <w:pStyle w:val="table10"/>
              <w:spacing w:before="120"/>
            </w:pPr>
            <w:r>
              <w:t>подпункт 5.21.20 пункта 5.21</w:t>
            </w:r>
          </w:p>
        </w:tc>
      </w:tr>
      <w:tr w:rsidR="005D3CF1" w14:paraId="70DD4A27" w14:textId="77777777">
        <w:trPr>
          <w:trHeight w:val="240"/>
        </w:trPr>
        <w:tc>
          <w:tcPr>
            <w:tcW w:w="2121" w:type="pct"/>
            <w:tcMar>
              <w:top w:w="0" w:type="dxa"/>
              <w:left w:w="6" w:type="dxa"/>
              <w:bottom w:w="0" w:type="dxa"/>
              <w:right w:w="6" w:type="dxa"/>
            </w:tcMar>
            <w:hideMark/>
          </w:tcPr>
          <w:p w14:paraId="0B2DE5BE" w14:textId="77777777" w:rsidR="005D3CF1" w:rsidRDefault="005D3CF1">
            <w:pPr>
              <w:pStyle w:val="table10"/>
              <w:spacing w:before="120"/>
            </w:pPr>
            <w:r>
              <w:t>47. Получение (продление срока действия) сертификата (сертификата одобрения сертификата, выданного компетентным органом иностранного государства) организации по медицинскому обеспечению полетов гражданских воздушных судов</w:t>
            </w:r>
          </w:p>
        </w:tc>
        <w:tc>
          <w:tcPr>
            <w:tcW w:w="1666" w:type="pct"/>
            <w:tcMar>
              <w:top w:w="0" w:type="dxa"/>
              <w:left w:w="6" w:type="dxa"/>
              <w:bottom w:w="0" w:type="dxa"/>
              <w:right w:w="6" w:type="dxa"/>
            </w:tcMar>
            <w:hideMark/>
          </w:tcPr>
          <w:p w14:paraId="7AD35DA5" w14:textId="77777777" w:rsidR="005D3CF1" w:rsidRDefault="005D3CF1">
            <w:pPr>
              <w:pStyle w:val="table10"/>
              <w:spacing w:before="120"/>
            </w:pPr>
            <w:r>
              <w:t>до 5 лет</w:t>
            </w:r>
          </w:p>
        </w:tc>
        <w:tc>
          <w:tcPr>
            <w:tcW w:w="1213" w:type="pct"/>
            <w:tcMar>
              <w:top w:w="0" w:type="dxa"/>
              <w:left w:w="6" w:type="dxa"/>
              <w:bottom w:w="0" w:type="dxa"/>
              <w:right w:w="6" w:type="dxa"/>
            </w:tcMar>
            <w:hideMark/>
          </w:tcPr>
          <w:p w14:paraId="19BC88EA" w14:textId="77777777" w:rsidR="005D3CF1" w:rsidRDefault="005D3CF1">
            <w:pPr>
              <w:pStyle w:val="table10"/>
              <w:spacing w:before="120"/>
            </w:pPr>
            <w:r>
              <w:t>подпункт 5.21.21 пункта 5.21</w:t>
            </w:r>
          </w:p>
        </w:tc>
      </w:tr>
      <w:tr w:rsidR="005D3CF1" w14:paraId="4CA85DC8" w14:textId="77777777">
        <w:trPr>
          <w:trHeight w:val="240"/>
        </w:trPr>
        <w:tc>
          <w:tcPr>
            <w:tcW w:w="2121" w:type="pct"/>
            <w:tcMar>
              <w:top w:w="0" w:type="dxa"/>
              <w:left w:w="6" w:type="dxa"/>
              <w:bottom w:w="0" w:type="dxa"/>
              <w:right w:w="6" w:type="dxa"/>
            </w:tcMar>
            <w:hideMark/>
          </w:tcPr>
          <w:p w14:paraId="7472AF81" w14:textId="77777777" w:rsidR="005D3CF1" w:rsidRDefault="005D3CF1">
            <w:pPr>
              <w:pStyle w:val="table10"/>
              <w:spacing w:before="120"/>
            </w:pPr>
            <w:r>
              <w:t>48. Получение (продление), замена свидетельства авиационного персонала гражданской авиации</w:t>
            </w:r>
          </w:p>
        </w:tc>
        <w:tc>
          <w:tcPr>
            <w:tcW w:w="1666" w:type="pct"/>
            <w:tcMar>
              <w:top w:w="0" w:type="dxa"/>
              <w:left w:w="6" w:type="dxa"/>
              <w:bottom w:w="0" w:type="dxa"/>
              <w:right w:w="6" w:type="dxa"/>
            </w:tcMar>
            <w:hideMark/>
          </w:tcPr>
          <w:p w14:paraId="6EC3D315" w14:textId="77777777" w:rsidR="005D3CF1" w:rsidRDefault="005D3CF1">
            <w:pPr>
              <w:pStyle w:val="table10"/>
              <w:spacing w:before="120"/>
            </w:pPr>
            <w:r>
              <w:t xml:space="preserve">часть А свидетельства авиационного персонала гражданской авиации – бессрочно, часть В свидетельства авиационного персонала гражданской авиации – до 5 лет </w:t>
            </w:r>
          </w:p>
        </w:tc>
        <w:tc>
          <w:tcPr>
            <w:tcW w:w="1213" w:type="pct"/>
            <w:tcMar>
              <w:top w:w="0" w:type="dxa"/>
              <w:left w:w="6" w:type="dxa"/>
              <w:bottom w:w="0" w:type="dxa"/>
              <w:right w:w="6" w:type="dxa"/>
            </w:tcMar>
            <w:hideMark/>
          </w:tcPr>
          <w:p w14:paraId="6985CA22" w14:textId="77777777" w:rsidR="005D3CF1" w:rsidRDefault="005D3CF1">
            <w:pPr>
              <w:pStyle w:val="table10"/>
              <w:spacing w:before="120"/>
            </w:pPr>
            <w:r>
              <w:t>подпункт 5.21.22 пункта 5.21</w:t>
            </w:r>
          </w:p>
        </w:tc>
      </w:tr>
      <w:tr w:rsidR="005D3CF1" w14:paraId="76AF50CD" w14:textId="77777777">
        <w:trPr>
          <w:trHeight w:val="240"/>
        </w:trPr>
        <w:tc>
          <w:tcPr>
            <w:tcW w:w="2121" w:type="pct"/>
            <w:tcMar>
              <w:top w:w="0" w:type="dxa"/>
              <w:left w:w="6" w:type="dxa"/>
              <w:bottom w:w="0" w:type="dxa"/>
              <w:right w:w="6" w:type="dxa"/>
            </w:tcMar>
            <w:hideMark/>
          </w:tcPr>
          <w:p w14:paraId="72229CEB" w14:textId="77777777" w:rsidR="005D3CF1" w:rsidRDefault="005D3CF1">
            <w:pPr>
              <w:pStyle w:val="table10"/>
              <w:spacing w:before="120"/>
            </w:pPr>
            <w:r>
              <w:t>49. Получение удостоверения придания юридической силы свидетельству авиационного персонала, выданному другим государством</w:t>
            </w:r>
          </w:p>
        </w:tc>
        <w:tc>
          <w:tcPr>
            <w:tcW w:w="1666" w:type="pct"/>
            <w:tcMar>
              <w:top w:w="0" w:type="dxa"/>
              <w:left w:w="6" w:type="dxa"/>
              <w:bottom w:w="0" w:type="dxa"/>
              <w:right w:w="6" w:type="dxa"/>
            </w:tcMar>
            <w:hideMark/>
          </w:tcPr>
          <w:p w14:paraId="34EAC65A" w14:textId="77777777" w:rsidR="005D3CF1" w:rsidRDefault="005D3CF1">
            <w:pPr>
              <w:pStyle w:val="table10"/>
              <w:spacing w:before="120"/>
            </w:pPr>
            <w:r>
              <w:t>до 1 года</w:t>
            </w:r>
          </w:p>
        </w:tc>
        <w:tc>
          <w:tcPr>
            <w:tcW w:w="1213" w:type="pct"/>
            <w:tcMar>
              <w:top w:w="0" w:type="dxa"/>
              <w:left w:w="6" w:type="dxa"/>
              <w:bottom w:w="0" w:type="dxa"/>
              <w:right w:w="6" w:type="dxa"/>
            </w:tcMar>
            <w:hideMark/>
          </w:tcPr>
          <w:p w14:paraId="2DC84296" w14:textId="77777777" w:rsidR="005D3CF1" w:rsidRDefault="005D3CF1">
            <w:pPr>
              <w:pStyle w:val="table10"/>
              <w:spacing w:before="120"/>
            </w:pPr>
            <w:r>
              <w:t>подпункт 5.21.24 пункта 5.21</w:t>
            </w:r>
          </w:p>
        </w:tc>
      </w:tr>
      <w:tr w:rsidR="005D3CF1" w14:paraId="4419A229" w14:textId="77777777">
        <w:trPr>
          <w:trHeight w:val="240"/>
        </w:trPr>
        <w:tc>
          <w:tcPr>
            <w:tcW w:w="2121" w:type="pct"/>
            <w:tcMar>
              <w:top w:w="0" w:type="dxa"/>
              <w:left w:w="6" w:type="dxa"/>
              <w:bottom w:w="0" w:type="dxa"/>
              <w:right w:w="6" w:type="dxa"/>
            </w:tcMar>
            <w:hideMark/>
          </w:tcPr>
          <w:p w14:paraId="3EBBC049" w14:textId="77777777" w:rsidR="005D3CF1" w:rsidRDefault="005D3CF1">
            <w:pPr>
              <w:pStyle w:val="table10"/>
              <w:spacing w:before="120"/>
            </w:pPr>
            <w:r>
              <w:t xml:space="preserve">50. Внесение квалификационных отметок в свидетельство авиационного персонала </w:t>
            </w:r>
          </w:p>
        </w:tc>
        <w:tc>
          <w:tcPr>
            <w:tcW w:w="1666" w:type="pct"/>
            <w:tcMar>
              <w:top w:w="0" w:type="dxa"/>
              <w:left w:w="6" w:type="dxa"/>
              <w:bottom w:w="0" w:type="dxa"/>
              <w:right w:w="6" w:type="dxa"/>
            </w:tcMar>
            <w:hideMark/>
          </w:tcPr>
          <w:p w14:paraId="43CC7514" w14:textId="77777777" w:rsidR="005D3CF1" w:rsidRDefault="005D3CF1">
            <w:pPr>
              <w:pStyle w:val="table10"/>
              <w:spacing w:before="120"/>
            </w:pPr>
            <w:r>
              <w:t>до 5 лет</w:t>
            </w:r>
          </w:p>
        </w:tc>
        <w:tc>
          <w:tcPr>
            <w:tcW w:w="1213" w:type="pct"/>
            <w:tcMar>
              <w:top w:w="0" w:type="dxa"/>
              <w:left w:w="6" w:type="dxa"/>
              <w:bottom w:w="0" w:type="dxa"/>
              <w:right w:w="6" w:type="dxa"/>
            </w:tcMar>
            <w:hideMark/>
          </w:tcPr>
          <w:p w14:paraId="15B461D3" w14:textId="77777777" w:rsidR="005D3CF1" w:rsidRDefault="005D3CF1">
            <w:pPr>
              <w:pStyle w:val="table10"/>
              <w:spacing w:before="120"/>
            </w:pPr>
            <w:r>
              <w:t>подпункт 5.21.25 пункта 5.21</w:t>
            </w:r>
          </w:p>
        </w:tc>
      </w:tr>
      <w:tr w:rsidR="005D3CF1" w14:paraId="21FE1F5E" w14:textId="77777777">
        <w:trPr>
          <w:trHeight w:val="240"/>
        </w:trPr>
        <w:tc>
          <w:tcPr>
            <w:tcW w:w="2121" w:type="pct"/>
            <w:tcMar>
              <w:top w:w="0" w:type="dxa"/>
              <w:left w:w="6" w:type="dxa"/>
              <w:bottom w:w="0" w:type="dxa"/>
              <w:right w:w="6" w:type="dxa"/>
            </w:tcMar>
            <w:hideMark/>
          </w:tcPr>
          <w:p w14:paraId="266ED5D0" w14:textId="77777777" w:rsidR="005D3CF1" w:rsidRDefault="005D3CF1">
            <w:pPr>
              <w:pStyle w:val="table10"/>
              <w:spacing w:before="120"/>
            </w:pPr>
            <w:r>
              <w:t>51. Получение сертификата годности к аэропортовой деятельности</w:t>
            </w:r>
          </w:p>
        </w:tc>
        <w:tc>
          <w:tcPr>
            <w:tcW w:w="1666" w:type="pct"/>
            <w:tcMar>
              <w:top w:w="0" w:type="dxa"/>
              <w:left w:w="6" w:type="dxa"/>
              <w:bottom w:w="0" w:type="dxa"/>
              <w:right w:w="6" w:type="dxa"/>
            </w:tcMar>
            <w:hideMark/>
          </w:tcPr>
          <w:p w14:paraId="050D5B04" w14:textId="77777777" w:rsidR="005D3CF1" w:rsidRDefault="005D3CF1">
            <w:pPr>
              <w:pStyle w:val="table10"/>
              <w:spacing w:before="120"/>
            </w:pPr>
            <w:r>
              <w:t>до 3 лет</w:t>
            </w:r>
          </w:p>
        </w:tc>
        <w:tc>
          <w:tcPr>
            <w:tcW w:w="1213" w:type="pct"/>
            <w:tcMar>
              <w:top w:w="0" w:type="dxa"/>
              <w:left w:w="6" w:type="dxa"/>
              <w:bottom w:w="0" w:type="dxa"/>
              <w:right w:w="6" w:type="dxa"/>
            </w:tcMar>
            <w:hideMark/>
          </w:tcPr>
          <w:p w14:paraId="6C6962BF" w14:textId="77777777" w:rsidR="005D3CF1" w:rsidRDefault="005D3CF1">
            <w:pPr>
              <w:pStyle w:val="table10"/>
              <w:spacing w:before="120"/>
            </w:pPr>
            <w:r>
              <w:t>подпункт 5.21.26 пункта 5.21</w:t>
            </w:r>
          </w:p>
        </w:tc>
      </w:tr>
      <w:tr w:rsidR="005D3CF1" w14:paraId="43D2F108" w14:textId="77777777">
        <w:trPr>
          <w:trHeight w:val="240"/>
        </w:trPr>
        <w:tc>
          <w:tcPr>
            <w:tcW w:w="2121" w:type="pct"/>
            <w:tcMar>
              <w:top w:w="0" w:type="dxa"/>
              <w:left w:w="6" w:type="dxa"/>
              <w:bottom w:w="0" w:type="dxa"/>
              <w:right w:w="6" w:type="dxa"/>
            </w:tcMar>
            <w:hideMark/>
          </w:tcPr>
          <w:p w14:paraId="2D0614DE" w14:textId="77777777" w:rsidR="005D3CF1" w:rsidRDefault="005D3CF1">
            <w:pPr>
              <w:pStyle w:val="table10"/>
              <w:spacing w:before="120"/>
            </w:pPr>
            <w:r>
              <w:t>52. Получение сертификата годности к аэропортовой деятельности при изменении эксплуатационных данных и ограничений</w:t>
            </w:r>
          </w:p>
        </w:tc>
        <w:tc>
          <w:tcPr>
            <w:tcW w:w="1666" w:type="pct"/>
            <w:tcMar>
              <w:top w:w="0" w:type="dxa"/>
              <w:left w:w="6" w:type="dxa"/>
              <w:bottom w:w="0" w:type="dxa"/>
              <w:right w:w="6" w:type="dxa"/>
            </w:tcMar>
            <w:hideMark/>
          </w:tcPr>
          <w:p w14:paraId="5D5B5992" w14:textId="77777777" w:rsidR="005D3CF1" w:rsidRDefault="005D3CF1">
            <w:pPr>
              <w:pStyle w:val="table10"/>
              <w:spacing w:before="120"/>
            </w:pPr>
            <w:r>
              <w:t>согласно выданному (действующему) сертификату</w:t>
            </w:r>
          </w:p>
        </w:tc>
        <w:tc>
          <w:tcPr>
            <w:tcW w:w="1213" w:type="pct"/>
            <w:tcMar>
              <w:top w:w="0" w:type="dxa"/>
              <w:left w:w="6" w:type="dxa"/>
              <w:bottom w:w="0" w:type="dxa"/>
              <w:right w:w="6" w:type="dxa"/>
            </w:tcMar>
            <w:hideMark/>
          </w:tcPr>
          <w:p w14:paraId="1488167A" w14:textId="77777777" w:rsidR="005D3CF1" w:rsidRDefault="005D3CF1">
            <w:pPr>
              <w:pStyle w:val="table10"/>
              <w:spacing w:before="120"/>
            </w:pPr>
            <w:r>
              <w:t>подпункт 5.21.27 пункта 5.21</w:t>
            </w:r>
          </w:p>
        </w:tc>
      </w:tr>
      <w:tr w:rsidR="005D3CF1" w14:paraId="1A10E413" w14:textId="77777777">
        <w:trPr>
          <w:trHeight w:val="240"/>
        </w:trPr>
        <w:tc>
          <w:tcPr>
            <w:tcW w:w="2121" w:type="pct"/>
            <w:tcMar>
              <w:top w:w="0" w:type="dxa"/>
              <w:left w:w="6" w:type="dxa"/>
              <w:bottom w:w="0" w:type="dxa"/>
              <w:right w:w="6" w:type="dxa"/>
            </w:tcMar>
            <w:hideMark/>
          </w:tcPr>
          <w:p w14:paraId="0E7587EA" w14:textId="77777777" w:rsidR="005D3CF1" w:rsidRDefault="005D3CF1">
            <w:pPr>
              <w:pStyle w:val="table10"/>
              <w:spacing w:before="120"/>
            </w:pPr>
            <w:r>
              <w:t>53. Получение (продление срока действия) сертификата (сертификата одобрения сертификата, выданного компетентным органом иностранного государства) организации по поддержанию летной годности</w:t>
            </w:r>
          </w:p>
        </w:tc>
        <w:tc>
          <w:tcPr>
            <w:tcW w:w="1666" w:type="pct"/>
            <w:tcMar>
              <w:top w:w="0" w:type="dxa"/>
              <w:left w:w="6" w:type="dxa"/>
              <w:bottom w:w="0" w:type="dxa"/>
              <w:right w:w="6" w:type="dxa"/>
            </w:tcMar>
            <w:hideMark/>
          </w:tcPr>
          <w:p w14:paraId="4DEBE4D6"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6DB6D4DC" w14:textId="77777777" w:rsidR="005D3CF1" w:rsidRDefault="005D3CF1">
            <w:pPr>
              <w:pStyle w:val="table10"/>
              <w:spacing w:before="120"/>
            </w:pPr>
            <w:r>
              <w:t>подпункт 5.21.33 пункта 5.21</w:t>
            </w:r>
          </w:p>
        </w:tc>
      </w:tr>
      <w:tr w:rsidR="005D3CF1" w14:paraId="088D97C9" w14:textId="77777777">
        <w:trPr>
          <w:trHeight w:val="240"/>
        </w:trPr>
        <w:tc>
          <w:tcPr>
            <w:tcW w:w="2121" w:type="pct"/>
            <w:tcMar>
              <w:top w:w="0" w:type="dxa"/>
              <w:left w:w="6" w:type="dxa"/>
              <w:bottom w:w="0" w:type="dxa"/>
              <w:right w:w="6" w:type="dxa"/>
            </w:tcMar>
            <w:hideMark/>
          </w:tcPr>
          <w:p w14:paraId="150A72F7" w14:textId="77777777" w:rsidR="005D3CF1" w:rsidRDefault="005D3CF1">
            <w:pPr>
              <w:pStyle w:val="table10"/>
              <w:spacing w:before="120"/>
            </w:pPr>
            <w:r>
              <w:t>54. Получение (продление срока действия) удостоверения годности оборудования к эксплуатации радиоэлектронного средства и (или) высокочастотных устройств, используемых в гражданской авиации</w:t>
            </w:r>
          </w:p>
        </w:tc>
        <w:tc>
          <w:tcPr>
            <w:tcW w:w="1666" w:type="pct"/>
            <w:tcMar>
              <w:top w:w="0" w:type="dxa"/>
              <w:left w:w="6" w:type="dxa"/>
              <w:bottom w:w="0" w:type="dxa"/>
              <w:right w:w="6" w:type="dxa"/>
            </w:tcMar>
            <w:hideMark/>
          </w:tcPr>
          <w:p w14:paraId="4CE91AD6" w14:textId="77777777" w:rsidR="005D3CF1" w:rsidRDefault="005D3CF1">
            <w:pPr>
              <w:pStyle w:val="table10"/>
              <w:spacing w:before="120"/>
            </w:pPr>
            <w:r>
              <w:t>до истечения срока эксплуатации оборудования</w:t>
            </w:r>
          </w:p>
        </w:tc>
        <w:tc>
          <w:tcPr>
            <w:tcW w:w="1213" w:type="pct"/>
            <w:tcMar>
              <w:top w:w="0" w:type="dxa"/>
              <w:left w:w="6" w:type="dxa"/>
              <w:bottom w:w="0" w:type="dxa"/>
              <w:right w:w="6" w:type="dxa"/>
            </w:tcMar>
            <w:hideMark/>
          </w:tcPr>
          <w:p w14:paraId="25B76AEC" w14:textId="77777777" w:rsidR="005D3CF1" w:rsidRDefault="005D3CF1">
            <w:pPr>
              <w:pStyle w:val="table10"/>
              <w:spacing w:before="120"/>
            </w:pPr>
            <w:r>
              <w:t>подпункт 5.21.34 пункта 5.21</w:t>
            </w:r>
          </w:p>
        </w:tc>
      </w:tr>
      <w:tr w:rsidR="005D3CF1" w14:paraId="3837894B" w14:textId="77777777">
        <w:trPr>
          <w:trHeight w:val="240"/>
        </w:trPr>
        <w:tc>
          <w:tcPr>
            <w:tcW w:w="2121" w:type="pct"/>
            <w:tcMar>
              <w:top w:w="0" w:type="dxa"/>
              <w:left w:w="6" w:type="dxa"/>
              <w:bottom w:w="0" w:type="dxa"/>
              <w:right w:w="6" w:type="dxa"/>
            </w:tcMar>
            <w:hideMark/>
          </w:tcPr>
          <w:p w14:paraId="3B04A867" w14:textId="77777777" w:rsidR="005D3CF1" w:rsidRDefault="005D3CF1">
            <w:pPr>
              <w:pStyle w:val="table10"/>
              <w:spacing w:before="120"/>
            </w:pPr>
            <w:r>
              <w:t>55. Получение (продление срока действия) удостоверения годности светосигнального оборудования к эксплуатации</w:t>
            </w:r>
          </w:p>
        </w:tc>
        <w:tc>
          <w:tcPr>
            <w:tcW w:w="1666" w:type="pct"/>
            <w:tcMar>
              <w:top w:w="0" w:type="dxa"/>
              <w:left w:w="6" w:type="dxa"/>
              <w:bottom w:w="0" w:type="dxa"/>
              <w:right w:w="6" w:type="dxa"/>
            </w:tcMar>
            <w:hideMark/>
          </w:tcPr>
          <w:p w14:paraId="3CBD3B9A" w14:textId="77777777" w:rsidR="005D3CF1" w:rsidRDefault="005D3CF1">
            <w:pPr>
              <w:pStyle w:val="table10"/>
              <w:spacing w:before="120"/>
            </w:pPr>
            <w:r>
              <w:t>первичное – на срок службы оборудования, установленный заводом-изготовителем, при продлении ресурса – до 5 лет</w:t>
            </w:r>
          </w:p>
        </w:tc>
        <w:tc>
          <w:tcPr>
            <w:tcW w:w="1213" w:type="pct"/>
            <w:tcMar>
              <w:top w:w="0" w:type="dxa"/>
              <w:left w:w="6" w:type="dxa"/>
              <w:bottom w:w="0" w:type="dxa"/>
              <w:right w:w="6" w:type="dxa"/>
            </w:tcMar>
            <w:hideMark/>
          </w:tcPr>
          <w:p w14:paraId="42A46806" w14:textId="77777777" w:rsidR="005D3CF1" w:rsidRDefault="005D3CF1">
            <w:pPr>
              <w:pStyle w:val="table10"/>
              <w:spacing w:before="120"/>
            </w:pPr>
            <w:r>
              <w:t>подпункт 5.21.35 пункта 5.21</w:t>
            </w:r>
          </w:p>
        </w:tc>
      </w:tr>
      <w:tr w:rsidR="005D3CF1" w14:paraId="4932AB0D" w14:textId="77777777">
        <w:trPr>
          <w:trHeight w:val="240"/>
        </w:trPr>
        <w:tc>
          <w:tcPr>
            <w:tcW w:w="2121" w:type="pct"/>
            <w:tcMar>
              <w:top w:w="0" w:type="dxa"/>
              <w:left w:w="6" w:type="dxa"/>
              <w:bottom w:w="0" w:type="dxa"/>
              <w:right w:w="6" w:type="dxa"/>
            </w:tcMar>
            <w:hideMark/>
          </w:tcPr>
          <w:p w14:paraId="459AD74A" w14:textId="77777777" w:rsidR="005D3CF1" w:rsidRDefault="005D3CF1">
            <w:pPr>
              <w:pStyle w:val="table10"/>
              <w:spacing w:before="120"/>
            </w:pPr>
            <w:r>
              <w:t>56. Получение разрешения (признание сертификата, выданного компетентным органом иностранного государства) на право эксплуатации средств радиотехнического обеспечения полетов и авиационной электросвязи</w:t>
            </w:r>
          </w:p>
        </w:tc>
        <w:tc>
          <w:tcPr>
            <w:tcW w:w="1666" w:type="pct"/>
            <w:tcMar>
              <w:top w:w="0" w:type="dxa"/>
              <w:left w:w="6" w:type="dxa"/>
              <w:bottom w:w="0" w:type="dxa"/>
              <w:right w:w="6" w:type="dxa"/>
            </w:tcMar>
            <w:hideMark/>
          </w:tcPr>
          <w:p w14:paraId="604211F0" w14:textId="77777777" w:rsidR="005D3CF1" w:rsidRDefault="005D3CF1">
            <w:pPr>
              <w:pStyle w:val="table10"/>
              <w:spacing w:before="120"/>
            </w:pPr>
            <w:r>
              <w:t>на срок эксплуатации средств радиотехнического обеспечения полетов и авиационной электросвязи</w:t>
            </w:r>
          </w:p>
        </w:tc>
        <w:tc>
          <w:tcPr>
            <w:tcW w:w="1213" w:type="pct"/>
            <w:tcMar>
              <w:top w:w="0" w:type="dxa"/>
              <w:left w:w="6" w:type="dxa"/>
              <w:bottom w:w="0" w:type="dxa"/>
              <w:right w:w="6" w:type="dxa"/>
            </w:tcMar>
            <w:hideMark/>
          </w:tcPr>
          <w:p w14:paraId="61B71F25" w14:textId="77777777" w:rsidR="005D3CF1" w:rsidRDefault="005D3CF1">
            <w:pPr>
              <w:pStyle w:val="table10"/>
              <w:spacing w:before="120"/>
            </w:pPr>
            <w:r>
              <w:t>подпункт 5.21.36 пункта 5.21</w:t>
            </w:r>
          </w:p>
        </w:tc>
      </w:tr>
      <w:tr w:rsidR="005D3CF1" w14:paraId="26A3CA22" w14:textId="77777777">
        <w:trPr>
          <w:trHeight w:val="240"/>
        </w:trPr>
        <w:tc>
          <w:tcPr>
            <w:tcW w:w="2121" w:type="pct"/>
            <w:tcMar>
              <w:top w:w="0" w:type="dxa"/>
              <w:left w:w="6" w:type="dxa"/>
              <w:bottom w:w="0" w:type="dxa"/>
              <w:right w:w="6" w:type="dxa"/>
            </w:tcMar>
            <w:hideMark/>
          </w:tcPr>
          <w:p w14:paraId="37D8FF0B" w14:textId="77777777" w:rsidR="005D3CF1" w:rsidRDefault="005D3CF1">
            <w:pPr>
              <w:pStyle w:val="table10"/>
              <w:spacing w:before="120"/>
            </w:pPr>
            <w:r>
              <w:t>57. Получение сертификата (временного сертификата) летной годности экспериментального воздушного судна</w:t>
            </w:r>
          </w:p>
        </w:tc>
        <w:tc>
          <w:tcPr>
            <w:tcW w:w="1666" w:type="pct"/>
            <w:tcMar>
              <w:top w:w="0" w:type="dxa"/>
              <w:left w:w="6" w:type="dxa"/>
              <w:bottom w:w="0" w:type="dxa"/>
              <w:right w:w="6" w:type="dxa"/>
            </w:tcMar>
            <w:hideMark/>
          </w:tcPr>
          <w:p w14:paraId="1ABD235D" w14:textId="77777777" w:rsidR="005D3CF1" w:rsidRDefault="005D3CF1">
            <w:pPr>
              <w:pStyle w:val="table10"/>
              <w:spacing w:before="120"/>
            </w:pPr>
            <w:r>
              <w:t>до 2 лет в пределах назначенного срока службы экспериментального воздушного судна</w:t>
            </w:r>
          </w:p>
        </w:tc>
        <w:tc>
          <w:tcPr>
            <w:tcW w:w="1213" w:type="pct"/>
            <w:tcMar>
              <w:top w:w="0" w:type="dxa"/>
              <w:left w:w="6" w:type="dxa"/>
              <w:bottom w:w="0" w:type="dxa"/>
              <w:right w:w="6" w:type="dxa"/>
            </w:tcMar>
            <w:hideMark/>
          </w:tcPr>
          <w:p w14:paraId="65025C82" w14:textId="77777777" w:rsidR="005D3CF1" w:rsidRDefault="005D3CF1">
            <w:pPr>
              <w:pStyle w:val="table10"/>
              <w:spacing w:before="120"/>
            </w:pPr>
            <w:r>
              <w:t>подпункт 5.22.5 пункта 5.22</w:t>
            </w:r>
          </w:p>
        </w:tc>
      </w:tr>
      <w:tr w:rsidR="005D3CF1" w14:paraId="735E4FF7" w14:textId="77777777">
        <w:trPr>
          <w:trHeight w:val="240"/>
        </w:trPr>
        <w:tc>
          <w:tcPr>
            <w:tcW w:w="2121" w:type="pct"/>
            <w:tcMar>
              <w:top w:w="0" w:type="dxa"/>
              <w:left w:w="6" w:type="dxa"/>
              <w:bottom w:w="0" w:type="dxa"/>
              <w:right w:w="6" w:type="dxa"/>
            </w:tcMar>
            <w:hideMark/>
          </w:tcPr>
          <w:p w14:paraId="748E4B32" w14:textId="77777777" w:rsidR="005D3CF1" w:rsidRDefault="005D3CF1">
            <w:pPr>
              <w:pStyle w:val="table10"/>
              <w:spacing w:before="120"/>
            </w:pPr>
            <w:r>
              <w:t>58. Получение экспортного сертификата летной годности воздушного судна при исключении экспериментального воздушного судна из Государственного реестра экспериментальных воздушных судов Республики Беларусь</w:t>
            </w:r>
          </w:p>
        </w:tc>
        <w:tc>
          <w:tcPr>
            <w:tcW w:w="1666" w:type="pct"/>
            <w:tcMar>
              <w:top w:w="0" w:type="dxa"/>
              <w:left w:w="6" w:type="dxa"/>
              <w:bottom w:w="0" w:type="dxa"/>
              <w:right w:w="6" w:type="dxa"/>
            </w:tcMar>
            <w:hideMark/>
          </w:tcPr>
          <w:p w14:paraId="11E7BCFF" w14:textId="77777777" w:rsidR="005D3CF1" w:rsidRDefault="005D3CF1">
            <w:pPr>
              <w:pStyle w:val="table10"/>
              <w:spacing w:before="120"/>
            </w:pPr>
            <w:r>
              <w:t>до 2 лет в пределах назначенного срока службы воздушного судна</w:t>
            </w:r>
          </w:p>
        </w:tc>
        <w:tc>
          <w:tcPr>
            <w:tcW w:w="1213" w:type="pct"/>
            <w:tcMar>
              <w:top w:w="0" w:type="dxa"/>
              <w:left w:w="6" w:type="dxa"/>
              <w:bottom w:w="0" w:type="dxa"/>
              <w:right w:w="6" w:type="dxa"/>
            </w:tcMar>
            <w:hideMark/>
          </w:tcPr>
          <w:p w14:paraId="024A319F" w14:textId="77777777" w:rsidR="005D3CF1" w:rsidRDefault="005D3CF1">
            <w:pPr>
              <w:pStyle w:val="table10"/>
              <w:spacing w:before="120"/>
            </w:pPr>
            <w:r>
              <w:t>подпункт 5.22.6 пункта 5.22</w:t>
            </w:r>
          </w:p>
        </w:tc>
      </w:tr>
      <w:tr w:rsidR="005D3CF1" w14:paraId="66FCA7E6" w14:textId="77777777">
        <w:trPr>
          <w:trHeight w:val="240"/>
        </w:trPr>
        <w:tc>
          <w:tcPr>
            <w:tcW w:w="2121" w:type="pct"/>
            <w:tcMar>
              <w:top w:w="0" w:type="dxa"/>
              <w:left w:w="6" w:type="dxa"/>
              <w:bottom w:w="0" w:type="dxa"/>
              <w:right w:w="6" w:type="dxa"/>
            </w:tcMar>
            <w:hideMark/>
          </w:tcPr>
          <w:p w14:paraId="042EA136" w14:textId="77777777" w:rsidR="005D3CF1" w:rsidRDefault="005D3CF1">
            <w:pPr>
              <w:pStyle w:val="table10"/>
              <w:spacing w:before="120"/>
            </w:pPr>
            <w:r>
              <w:t>59. Получение сертификата одобрения экспортного сертификата летной годности (эквивалентного ему документа) экспериментального воздушного судна, выданного компетентным органом иностранного государства</w:t>
            </w:r>
          </w:p>
        </w:tc>
        <w:tc>
          <w:tcPr>
            <w:tcW w:w="1666" w:type="pct"/>
            <w:tcMar>
              <w:top w:w="0" w:type="dxa"/>
              <w:left w:w="6" w:type="dxa"/>
              <w:bottom w:w="0" w:type="dxa"/>
              <w:right w:w="6" w:type="dxa"/>
            </w:tcMar>
            <w:hideMark/>
          </w:tcPr>
          <w:p w14:paraId="0BEB3D02" w14:textId="77777777" w:rsidR="005D3CF1" w:rsidRDefault="005D3CF1">
            <w:pPr>
              <w:pStyle w:val="table10"/>
              <w:spacing w:before="120"/>
            </w:pPr>
            <w:r>
              <w:t>до 2 лет в пределах срока действия экспортного сертификата летной годности (эквивалентного ему документа) экспериментального воздушного судна, выданного компетентным органом иностранного государства</w:t>
            </w:r>
          </w:p>
        </w:tc>
        <w:tc>
          <w:tcPr>
            <w:tcW w:w="1213" w:type="pct"/>
            <w:tcMar>
              <w:top w:w="0" w:type="dxa"/>
              <w:left w:w="6" w:type="dxa"/>
              <w:bottom w:w="0" w:type="dxa"/>
              <w:right w:w="6" w:type="dxa"/>
            </w:tcMar>
            <w:hideMark/>
          </w:tcPr>
          <w:p w14:paraId="5A902588" w14:textId="77777777" w:rsidR="005D3CF1" w:rsidRDefault="005D3CF1">
            <w:pPr>
              <w:pStyle w:val="table10"/>
              <w:spacing w:before="120"/>
            </w:pPr>
            <w:r>
              <w:t>подпункт 5.22.8 пункта 5.22</w:t>
            </w:r>
          </w:p>
        </w:tc>
      </w:tr>
      <w:tr w:rsidR="005D3CF1" w14:paraId="6CD97BE1" w14:textId="77777777">
        <w:trPr>
          <w:trHeight w:val="240"/>
        </w:trPr>
        <w:tc>
          <w:tcPr>
            <w:tcW w:w="2121" w:type="pct"/>
            <w:tcMar>
              <w:top w:w="0" w:type="dxa"/>
              <w:left w:w="6" w:type="dxa"/>
              <w:bottom w:w="0" w:type="dxa"/>
              <w:right w:w="6" w:type="dxa"/>
            </w:tcMar>
            <w:hideMark/>
          </w:tcPr>
          <w:p w14:paraId="05C20610" w14:textId="77777777" w:rsidR="005D3CF1" w:rsidRDefault="005D3CF1">
            <w:pPr>
              <w:pStyle w:val="table10"/>
              <w:spacing w:before="120"/>
            </w:pPr>
            <w:r>
              <w:t>60. Получение сертификата на осуществление деятельности в области разработки экспериментальных воздушных судов</w:t>
            </w:r>
          </w:p>
        </w:tc>
        <w:tc>
          <w:tcPr>
            <w:tcW w:w="1666" w:type="pct"/>
            <w:tcMar>
              <w:top w:w="0" w:type="dxa"/>
              <w:left w:w="6" w:type="dxa"/>
              <w:bottom w:w="0" w:type="dxa"/>
              <w:right w:w="6" w:type="dxa"/>
            </w:tcMar>
            <w:hideMark/>
          </w:tcPr>
          <w:p w14:paraId="7F6F4FAD"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6C50A511" w14:textId="77777777" w:rsidR="005D3CF1" w:rsidRDefault="005D3CF1">
            <w:pPr>
              <w:pStyle w:val="table10"/>
              <w:spacing w:before="120"/>
            </w:pPr>
            <w:r>
              <w:t>подпункт 5.23.1 пункта 5.23</w:t>
            </w:r>
          </w:p>
        </w:tc>
      </w:tr>
      <w:tr w:rsidR="005D3CF1" w14:paraId="60FA7879" w14:textId="77777777">
        <w:trPr>
          <w:trHeight w:val="240"/>
        </w:trPr>
        <w:tc>
          <w:tcPr>
            <w:tcW w:w="2121" w:type="pct"/>
            <w:tcMar>
              <w:top w:w="0" w:type="dxa"/>
              <w:left w:w="6" w:type="dxa"/>
              <w:bottom w:w="0" w:type="dxa"/>
              <w:right w:w="6" w:type="dxa"/>
            </w:tcMar>
            <w:hideMark/>
          </w:tcPr>
          <w:p w14:paraId="6E724692" w14:textId="77777777" w:rsidR="005D3CF1" w:rsidRDefault="005D3CF1">
            <w:pPr>
              <w:pStyle w:val="table10"/>
              <w:spacing w:before="120"/>
            </w:pPr>
            <w:r>
              <w:t>61. Получение сертификата на осуществление деятельности в области изготовления экспериментальных воздушных судов</w:t>
            </w:r>
          </w:p>
        </w:tc>
        <w:tc>
          <w:tcPr>
            <w:tcW w:w="1666" w:type="pct"/>
            <w:tcMar>
              <w:top w:w="0" w:type="dxa"/>
              <w:left w:w="6" w:type="dxa"/>
              <w:bottom w:w="0" w:type="dxa"/>
              <w:right w:w="6" w:type="dxa"/>
            </w:tcMar>
            <w:hideMark/>
          </w:tcPr>
          <w:p w14:paraId="310A352B"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6FA67C46" w14:textId="77777777" w:rsidR="005D3CF1" w:rsidRDefault="005D3CF1">
            <w:pPr>
              <w:pStyle w:val="table10"/>
              <w:spacing w:before="120"/>
            </w:pPr>
            <w:r>
              <w:t>подпункт 5.23.2 пункта 5.23</w:t>
            </w:r>
          </w:p>
        </w:tc>
      </w:tr>
      <w:tr w:rsidR="005D3CF1" w14:paraId="6836D2DC" w14:textId="77777777">
        <w:trPr>
          <w:trHeight w:val="240"/>
        </w:trPr>
        <w:tc>
          <w:tcPr>
            <w:tcW w:w="2121" w:type="pct"/>
            <w:tcMar>
              <w:top w:w="0" w:type="dxa"/>
              <w:left w:w="6" w:type="dxa"/>
              <w:bottom w:w="0" w:type="dxa"/>
              <w:right w:w="6" w:type="dxa"/>
            </w:tcMar>
            <w:hideMark/>
          </w:tcPr>
          <w:p w14:paraId="03EC9B4B" w14:textId="77777777" w:rsidR="005D3CF1" w:rsidRDefault="005D3CF1">
            <w:pPr>
              <w:pStyle w:val="table10"/>
              <w:spacing w:before="120"/>
            </w:pPr>
            <w:r>
              <w:t>62. Получение сертификата на осуществление деятельности в области разработки авиационных двигателей, воздушных винтов, комплектующих изделий к ним, агрегатов</w:t>
            </w:r>
          </w:p>
        </w:tc>
        <w:tc>
          <w:tcPr>
            <w:tcW w:w="1666" w:type="pct"/>
            <w:tcMar>
              <w:top w:w="0" w:type="dxa"/>
              <w:left w:w="6" w:type="dxa"/>
              <w:bottom w:w="0" w:type="dxa"/>
              <w:right w:w="6" w:type="dxa"/>
            </w:tcMar>
            <w:hideMark/>
          </w:tcPr>
          <w:p w14:paraId="270E3DDA"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6867911C" w14:textId="77777777" w:rsidR="005D3CF1" w:rsidRDefault="005D3CF1">
            <w:pPr>
              <w:pStyle w:val="table10"/>
              <w:spacing w:before="120"/>
            </w:pPr>
            <w:r>
              <w:t>подпункт 5.23.3 пункта 5.23</w:t>
            </w:r>
          </w:p>
        </w:tc>
      </w:tr>
      <w:tr w:rsidR="005D3CF1" w14:paraId="1213CD74" w14:textId="77777777">
        <w:trPr>
          <w:trHeight w:val="240"/>
        </w:trPr>
        <w:tc>
          <w:tcPr>
            <w:tcW w:w="2121" w:type="pct"/>
            <w:tcMar>
              <w:top w:w="0" w:type="dxa"/>
              <w:left w:w="6" w:type="dxa"/>
              <w:bottom w:w="0" w:type="dxa"/>
              <w:right w:w="6" w:type="dxa"/>
            </w:tcMar>
            <w:hideMark/>
          </w:tcPr>
          <w:p w14:paraId="1A442D26" w14:textId="77777777" w:rsidR="005D3CF1" w:rsidRDefault="005D3CF1">
            <w:pPr>
              <w:pStyle w:val="table10"/>
              <w:spacing w:before="120"/>
            </w:pPr>
            <w:r>
              <w:t>63. Получение сертификата на осуществление деятельности в области изготовления авиационных двигателей, воздушных винтов, комплектующих изделий к ним, агрегатов</w:t>
            </w:r>
          </w:p>
        </w:tc>
        <w:tc>
          <w:tcPr>
            <w:tcW w:w="1666" w:type="pct"/>
            <w:tcMar>
              <w:top w:w="0" w:type="dxa"/>
              <w:left w:w="6" w:type="dxa"/>
              <w:bottom w:w="0" w:type="dxa"/>
              <w:right w:w="6" w:type="dxa"/>
            </w:tcMar>
            <w:hideMark/>
          </w:tcPr>
          <w:p w14:paraId="4484BB82"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331A469D" w14:textId="77777777" w:rsidR="005D3CF1" w:rsidRDefault="005D3CF1">
            <w:pPr>
              <w:pStyle w:val="table10"/>
              <w:spacing w:before="120"/>
            </w:pPr>
            <w:r>
              <w:t>подпункт 5.23.4 пункта 5.23</w:t>
            </w:r>
          </w:p>
        </w:tc>
      </w:tr>
      <w:tr w:rsidR="005D3CF1" w14:paraId="28CC5790" w14:textId="77777777">
        <w:trPr>
          <w:trHeight w:val="240"/>
        </w:trPr>
        <w:tc>
          <w:tcPr>
            <w:tcW w:w="2121" w:type="pct"/>
            <w:tcMar>
              <w:top w:w="0" w:type="dxa"/>
              <w:left w:w="6" w:type="dxa"/>
              <w:bottom w:w="0" w:type="dxa"/>
              <w:right w:w="6" w:type="dxa"/>
            </w:tcMar>
            <w:hideMark/>
          </w:tcPr>
          <w:p w14:paraId="1CBD9B82" w14:textId="77777777" w:rsidR="005D3CF1" w:rsidRDefault="005D3CF1">
            <w:pPr>
              <w:pStyle w:val="table10"/>
              <w:spacing w:before="120"/>
            </w:pPr>
            <w:r>
              <w:t>64. Получение сертификата на осуществление деятельности в области разработки авиационных тренажеров</w:t>
            </w:r>
          </w:p>
        </w:tc>
        <w:tc>
          <w:tcPr>
            <w:tcW w:w="1666" w:type="pct"/>
            <w:tcMar>
              <w:top w:w="0" w:type="dxa"/>
              <w:left w:w="6" w:type="dxa"/>
              <w:bottom w:w="0" w:type="dxa"/>
              <w:right w:w="6" w:type="dxa"/>
            </w:tcMar>
            <w:hideMark/>
          </w:tcPr>
          <w:p w14:paraId="31037ED4"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6E25521F" w14:textId="77777777" w:rsidR="005D3CF1" w:rsidRDefault="005D3CF1">
            <w:pPr>
              <w:pStyle w:val="table10"/>
              <w:spacing w:before="120"/>
            </w:pPr>
            <w:r>
              <w:t>подпункт 5.23.5 пункта 5.23</w:t>
            </w:r>
          </w:p>
        </w:tc>
      </w:tr>
      <w:tr w:rsidR="005D3CF1" w14:paraId="4007D124" w14:textId="77777777">
        <w:trPr>
          <w:trHeight w:val="240"/>
        </w:trPr>
        <w:tc>
          <w:tcPr>
            <w:tcW w:w="2121" w:type="pct"/>
            <w:tcMar>
              <w:top w:w="0" w:type="dxa"/>
              <w:left w:w="6" w:type="dxa"/>
              <w:bottom w:w="0" w:type="dxa"/>
              <w:right w:w="6" w:type="dxa"/>
            </w:tcMar>
            <w:hideMark/>
          </w:tcPr>
          <w:p w14:paraId="42480328" w14:textId="77777777" w:rsidR="005D3CF1" w:rsidRDefault="005D3CF1">
            <w:pPr>
              <w:pStyle w:val="table10"/>
              <w:spacing w:before="120"/>
            </w:pPr>
            <w:r>
              <w:t>65. Получение сертификата на осуществление деятельности в области изготовления авиационных тренажеров</w:t>
            </w:r>
          </w:p>
        </w:tc>
        <w:tc>
          <w:tcPr>
            <w:tcW w:w="1666" w:type="pct"/>
            <w:tcMar>
              <w:top w:w="0" w:type="dxa"/>
              <w:left w:w="6" w:type="dxa"/>
              <w:bottom w:w="0" w:type="dxa"/>
              <w:right w:w="6" w:type="dxa"/>
            </w:tcMar>
            <w:hideMark/>
          </w:tcPr>
          <w:p w14:paraId="5FADF92F"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303D703E" w14:textId="77777777" w:rsidR="005D3CF1" w:rsidRDefault="005D3CF1">
            <w:pPr>
              <w:pStyle w:val="table10"/>
              <w:spacing w:before="120"/>
            </w:pPr>
            <w:r>
              <w:t>подпункт 5.23.6 пункта 5.23</w:t>
            </w:r>
          </w:p>
        </w:tc>
      </w:tr>
      <w:tr w:rsidR="005D3CF1" w14:paraId="6245ECC1" w14:textId="77777777">
        <w:trPr>
          <w:trHeight w:val="240"/>
        </w:trPr>
        <w:tc>
          <w:tcPr>
            <w:tcW w:w="2121" w:type="pct"/>
            <w:tcMar>
              <w:top w:w="0" w:type="dxa"/>
              <w:left w:w="6" w:type="dxa"/>
              <w:bottom w:w="0" w:type="dxa"/>
              <w:right w:w="6" w:type="dxa"/>
            </w:tcMar>
            <w:hideMark/>
          </w:tcPr>
          <w:p w14:paraId="06EF2B06" w14:textId="77777777" w:rsidR="005D3CF1" w:rsidRDefault="005D3CF1">
            <w:pPr>
              <w:pStyle w:val="table10"/>
              <w:spacing w:before="120"/>
            </w:pPr>
            <w:r>
              <w:t>66. Получение разрешения на выполнение регулярных международных полетов воздушными судами по маршрутам обслуживания воздушного движения</w:t>
            </w:r>
          </w:p>
        </w:tc>
        <w:tc>
          <w:tcPr>
            <w:tcW w:w="1666" w:type="pct"/>
            <w:tcMar>
              <w:top w:w="0" w:type="dxa"/>
              <w:left w:w="6" w:type="dxa"/>
              <w:bottom w:w="0" w:type="dxa"/>
              <w:right w:w="6" w:type="dxa"/>
            </w:tcMar>
            <w:hideMark/>
          </w:tcPr>
          <w:p w14:paraId="20522999" w14:textId="77777777" w:rsidR="005D3CF1" w:rsidRDefault="005D3CF1">
            <w:pPr>
              <w:pStyle w:val="table10"/>
              <w:spacing w:before="120"/>
            </w:pPr>
            <w:r>
              <w:t>до 6 месяцев</w:t>
            </w:r>
          </w:p>
        </w:tc>
        <w:tc>
          <w:tcPr>
            <w:tcW w:w="1213" w:type="pct"/>
            <w:tcMar>
              <w:top w:w="0" w:type="dxa"/>
              <w:left w:w="6" w:type="dxa"/>
              <w:bottom w:w="0" w:type="dxa"/>
              <w:right w:w="6" w:type="dxa"/>
            </w:tcMar>
            <w:hideMark/>
          </w:tcPr>
          <w:p w14:paraId="0B1290B3" w14:textId="77777777" w:rsidR="005D3CF1" w:rsidRDefault="005D3CF1">
            <w:pPr>
              <w:pStyle w:val="table10"/>
              <w:spacing w:before="120"/>
            </w:pPr>
            <w:r>
              <w:t>подпункт 5.24.2 пункта 5.24</w:t>
            </w:r>
          </w:p>
        </w:tc>
      </w:tr>
      <w:tr w:rsidR="005D3CF1" w14:paraId="4DE0319B" w14:textId="77777777">
        <w:trPr>
          <w:trHeight w:val="240"/>
        </w:trPr>
        <w:tc>
          <w:tcPr>
            <w:tcW w:w="2121" w:type="pct"/>
            <w:tcMar>
              <w:top w:w="0" w:type="dxa"/>
              <w:left w:w="6" w:type="dxa"/>
              <w:bottom w:w="0" w:type="dxa"/>
              <w:right w:w="6" w:type="dxa"/>
            </w:tcMar>
            <w:hideMark/>
          </w:tcPr>
          <w:p w14:paraId="2F989E20" w14:textId="77777777" w:rsidR="005D3CF1" w:rsidRDefault="005D3CF1">
            <w:pPr>
              <w:pStyle w:val="table10"/>
              <w:spacing w:before="120"/>
            </w:pPr>
            <w:r>
              <w:t>67. Получение разрешения на выполнение разового международного полета воздушного судна по маршрутам обслуживания воздушного движения</w:t>
            </w:r>
          </w:p>
        </w:tc>
        <w:tc>
          <w:tcPr>
            <w:tcW w:w="1666" w:type="pct"/>
            <w:tcMar>
              <w:top w:w="0" w:type="dxa"/>
              <w:left w:w="6" w:type="dxa"/>
              <w:bottom w:w="0" w:type="dxa"/>
              <w:right w:w="6" w:type="dxa"/>
            </w:tcMar>
            <w:hideMark/>
          </w:tcPr>
          <w:p w14:paraId="0CF70EB0" w14:textId="77777777" w:rsidR="005D3CF1" w:rsidRDefault="005D3CF1">
            <w:pPr>
              <w:pStyle w:val="table10"/>
              <w:spacing w:before="120"/>
            </w:pPr>
            <w:r>
              <w:t>до 5 дней</w:t>
            </w:r>
          </w:p>
        </w:tc>
        <w:tc>
          <w:tcPr>
            <w:tcW w:w="1213" w:type="pct"/>
            <w:tcMar>
              <w:top w:w="0" w:type="dxa"/>
              <w:left w:w="6" w:type="dxa"/>
              <w:bottom w:w="0" w:type="dxa"/>
              <w:right w:w="6" w:type="dxa"/>
            </w:tcMar>
            <w:hideMark/>
          </w:tcPr>
          <w:p w14:paraId="7CFB4057" w14:textId="77777777" w:rsidR="005D3CF1" w:rsidRDefault="005D3CF1">
            <w:pPr>
              <w:pStyle w:val="table10"/>
              <w:spacing w:before="120"/>
            </w:pPr>
            <w:r>
              <w:t>подпункт 5.24.3 пункта 5.24</w:t>
            </w:r>
          </w:p>
        </w:tc>
      </w:tr>
      <w:tr w:rsidR="005D3CF1" w14:paraId="1E931D83" w14:textId="77777777">
        <w:trPr>
          <w:trHeight w:val="240"/>
        </w:trPr>
        <w:tc>
          <w:tcPr>
            <w:tcW w:w="2121" w:type="pct"/>
            <w:tcMar>
              <w:top w:w="0" w:type="dxa"/>
              <w:left w:w="6" w:type="dxa"/>
              <w:bottom w:w="0" w:type="dxa"/>
              <w:right w:w="6" w:type="dxa"/>
            </w:tcMar>
            <w:hideMark/>
          </w:tcPr>
          <w:p w14:paraId="2CDBE5A5" w14:textId="77777777" w:rsidR="005D3CF1" w:rsidRDefault="005D3CF1">
            <w:pPr>
              <w:pStyle w:val="table10"/>
              <w:spacing w:before="120"/>
            </w:pPr>
            <w:r>
              <w:t>68. Получение разрешения на выполнение специального полета</w:t>
            </w:r>
          </w:p>
        </w:tc>
        <w:tc>
          <w:tcPr>
            <w:tcW w:w="1666" w:type="pct"/>
            <w:tcMar>
              <w:top w:w="0" w:type="dxa"/>
              <w:left w:w="6" w:type="dxa"/>
              <w:bottom w:w="0" w:type="dxa"/>
              <w:right w:w="6" w:type="dxa"/>
            </w:tcMar>
            <w:hideMark/>
          </w:tcPr>
          <w:p w14:paraId="0B05B8B8" w14:textId="77777777" w:rsidR="005D3CF1" w:rsidRDefault="005D3CF1">
            <w:pPr>
              <w:pStyle w:val="table10"/>
              <w:spacing w:before="120"/>
            </w:pPr>
            <w:r>
              <w:t>1 месяц</w:t>
            </w:r>
          </w:p>
        </w:tc>
        <w:tc>
          <w:tcPr>
            <w:tcW w:w="1213" w:type="pct"/>
            <w:tcMar>
              <w:top w:w="0" w:type="dxa"/>
              <w:left w:w="6" w:type="dxa"/>
              <w:bottom w:w="0" w:type="dxa"/>
              <w:right w:w="6" w:type="dxa"/>
            </w:tcMar>
            <w:hideMark/>
          </w:tcPr>
          <w:p w14:paraId="758C3326" w14:textId="77777777" w:rsidR="005D3CF1" w:rsidRDefault="005D3CF1">
            <w:pPr>
              <w:pStyle w:val="table10"/>
              <w:spacing w:before="120"/>
            </w:pPr>
            <w:r>
              <w:t>подпункт 5.24.6 пункта 5.24</w:t>
            </w:r>
          </w:p>
        </w:tc>
      </w:tr>
      <w:tr w:rsidR="005D3CF1" w14:paraId="2320E6E9" w14:textId="77777777">
        <w:trPr>
          <w:trHeight w:val="240"/>
        </w:trPr>
        <w:tc>
          <w:tcPr>
            <w:tcW w:w="2121" w:type="pct"/>
            <w:tcMar>
              <w:top w:w="0" w:type="dxa"/>
              <w:left w:w="6" w:type="dxa"/>
              <w:bottom w:w="0" w:type="dxa"/>
              <w:right w:w="6" w:type="dxa"/>
            </w:tcMar>
            <w:hideMark/>
          </w:tcPr>
          <w:p w14:paraId="0CDFE2DD" w14:textId="77777777" w:rsidR="005D3CF1" w:rsidRDefault="005D3CF1">
            <w:pPr>
              <w:pStyle w:val="table10"/>
              <w:spacing w:before="120"/>
            </w:pPr>
            <w:r>
              <w:t>69. Исключен</w:t>
            </w:r>
          </w:p>
        </w:tc>
        <w:tc>
          <w:tcPr>
            <w:tcW w:w="1666" w:type="pct"/>
            <w:tcMar>
              <w:top w:w="0" w:type="dxa"/>
              <w:left w:w="6" w:type="dxa"/>
              <w:bottom w:w="0" w:type="dxa"/>
              <w:right w:w="6" w:type="dxa"/>
            </w:tcMar>
            <w:hideMark/>
          </w:tcPr>
          <w:p w14:paraId="040EFB93" w14:textId="77777777" w:rsidR="005D3CF1" w:rsidRDefault="005D3CF1">
            <w:pPr>
              <w:pStyle w:val="table10"/>
              <w:spacing w:before="120"/>
            </w:pPr>
            <w:r>
              <w:t> </w:t>
            </w:r>
          </w:p>
        </w:tc>
        <w:tc>
          <w:tcPr>
            <w:tcW w:w="1213" w:type="pct"/>
            <w:tcMar>
              <w:top w:w="0" w:type="dxa"/>
              <w:left w:w="6" w:type="dxa"/>
              <w:bottom w:w="0" w:type="dxa"/>
              <w:right w:w="6" w:type="dxa"/>
            </w:tcMar>
            <w:hideMark/>
          </w:tcPr>
          <w:p w14:paraId="4DD5EE39" w14:textId="77777777" w:rsidR="005D3CF1" w:rsidRDefault="005D3CF1">
            <w:pPr>
              <w:pStyle w:val="table10"/>
              <w:spacing w:before="120"/>
            </w:pPr>
            <w:r>
              <w:t> </w:t>
            </w:r>
          </w:p>
        </w:tc>
      </w:tr>
      <w:tr w:rsidR="005D3CF1" w14:paraId="033FDEE2" w14:textId="77777777">
        <w:trPr>
          <w:trHeight w:val="240"/>
        </w:trPr>
        <w:tc>
          <w:tcPr>
            <w:tcW w:w="2121" w:type="pct"/>
            <w:tcMar>
              <w:top w:w="0" w:type="dxa"/>
              <w:left w:w="6" w:type="dxa"/>
              <w:bottom w:w="0" w:type="dxa"/>
              <w:right w:w="6" w:type="dxa"/>
            </w:tcMar>
            <w:hideMark/>
          </w:tcPr>
          <w:p w14:paraId="40474931" w14:textId="77777777" w:rsidR="005D3CF1" w:rsidRDefault="005D3CF1">
            <w:pPr>
              <w:pStyle w:val="table10"/>
              <w:spacing w:before="120"/>
            </w:pPr>
            <w:r>
              <w:t>70. Согласование проектной документации на установку и эксплуатацию технических средств организации дорожного движения</w:t>
            </w:r>
          </w:p>
        </w:tc>
        <w:tc>
          <w:tcPr>
            <w:tcW w:w="1666" w:type="pct"/>
            <w:tcMar>
              <w:top w:w="0" w:type="dxa"/>
              <w:left w:w="6" w:type="dxa"/>
              <w:bottom w:w="0" w:type="dxa"/>
              <w:right w:w="6" w:type="dxa"/>
            </w:tcMar>
            <w:hideMark/>
          </w:tcPr>
          <w:p w14:paraId="09CFC0C2"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022291CC" w14:textId="77777777" w:rsidR="005D3CF1" w:rsidRDefault="005D3CF1">
            <w:pPr>
              <w:pStyle w:val="table10"/>
              <w:spacing w:before="120"/>
            </w:pPr>
            <w:r>
              <w:t>подпункт 5.26.2 пункта 5.26</w:t>
            </w:r>
          </w:p>
        </w:tc>
      </w:tr>
      <w:tr w:rsidR="005D3CF1" w14:paraId="18327EF5" w14:textId="77777777">
        <w:trPr>
          <w:trHeight w:val="240"/>
        </w:trPr>
        <w:tc>
          <w:tcPr>
            <w:tcW w:w="2121" w:type="pct"/>
            <w:tcMar>
              <w:top w:w="0" w:type="dxa"/>
              <w:left w:w="6" w:type="dxa"/>
              <w:bottom w:w="0" w:type="dxa"/>
              <w:right w:w="6" w:type="dxa"/>
            </w:tcMar>
            <w:hideMark/>
          </w:tcPr>
          <w:p w14:paraId="4456382E" w14:textId="77777777" w:rsidR="005D3CF1" w:rsidRDefault="005D3CF1">
            <w:pPr>
              <w:pStyle w:val="table10"/>
              <w:spacing w:before="120"/>
            </w:pPr>
            <w:r>
              <w:t>71. Согласование схем организации дорожного движения при производстве всех видов работ на дороге, проведении массовых, спортивных и иных мероприятий, создающих препятствия движению транспортных средств, самоходных машин, пешеходов</w:t>
            </w:r>
          </w:p>
        </w:tc>
        <w:tc>
          <w:tcPr>
            <w:tcW w:w="1666" w:type="pct"/>
            <w:tcMar>
              <w:top w:w="0" w:type="dxa"/>
              <w:left w:w="6" w:type="dxa"/>
              <w:bottom w:w="0" w:type="dxa"/>
              <w:right w:w="6" w:type="dxa"/>
            </w:tcMar>
            <w:hideMark/>
          </w:tcPr>
          <w:p w14:paraId="3AB61067" w14:textId="77777777" w:rsidR="005D3CF1" w:rsidRDefault="005D3CF1">
            <w:pPr>
              <w:pStyle w:val="table10"/>
              <w:spacing w:before="120"/>
            </w:pPr>
            <w:r>
              <w:t>2 года</w:t>
            </w:r>
          </w:p>
        </w:tc>
        <w:tc>
          <w:tcPr>
            <w:tcW w:w="1213" w:type="pct"/>
            <w:tcMar>
              <w:top w:w="0" w:type="dxa"/>
              <w:left w:w="6" w:type="dxa"/>
              <w:bottom w:w="0" w:type="dxa"/>
              <w:right w:w="6" w:type="dxa"/>
            </w:tcMar>
            <w:hideMark/>
          </w:tcPr>
          <w:p w14:paraId="75A00D7E" w14:textId="77777777" w:rsidR="005D3CF1" w:rsidRDefault="005D3CF1">
            <w:pPr>
              <w:pStyle w:val="table10"/>
              <w:spacing w:before="120"/>
            </w:pPr>
            <w:r>
              <w:t>подпункт 5.26.3 пункта 5.26</w:t>
            </w:r>
          </w:p>
        </w:tc>
      </w:tr>
      <w:tr w:rsidR="005D3CF1" w14:paraId="5E9116FF" w14:textId="77777777">
        <w:trPr>
          <w:trHeight w:val="240"/>
        </w:trPr>
        <w:tc>
          <w:tcPr>
            <w:tcW w:w="2121" w:type="pct"/>
            <w:tcMar>
              <w:top w:w="0" w:type="dxa"/>
              <w:left w:w="6" w:type="dxa"/>
              <w:bottom w:w="0" w:type="dxa"/>
              <w:right w:w="6" w:type="dxa"/>
            </w:tcMar>
            <w:hideMark/>
          </w:tcPr>
          <w:p w14:paraId="643D2AEF" w14:textId="77777777" w:rsidR="005D3CF1" w:rsidRDefault="005D3CF1">
            <w:pPr>
              <w:pStyle w:val="table10"/>
              <w:spacing w:before="120"/>
            </w:pPr>
            <w:r>
              <w:t>72. Получение свидетельства об аккредитации на проведение охотоустройства</w:t>
            </w:r>
          </w:p>
        </w:tc>
        <w:tc>
          <w:tcPr>
            <w:tcW w:w="1666" w:type="pct"/>
            <w:tcMar>
              <w:top w:w="0" w:type="dxa"/>
              <w:left w:w="6" w:type="dxa"/>
              <w:bottom w:w="0" w:type="dxa"/>
              <w:right w:w="6" w:type="dxa"/>
            </w:tcMar>
            <w:hideMark/>
          </w:tcPr>
          <w:p w14:paraId="19A4F9EE"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6914D089" w14:textId="77777777" w:rsidR="005D3CF1" w:rsidRDefault="005D3CF1">
            <w:pPr>
              <w:pStyle w:val="table10"/>
              <w:spacing w:before="120"/>
            </w:pPr>
            <w:r>
              <w:t>подпункт 6.1.1 пункта 6.1</w:t>
            </w:r>
          </w:p>
        </w:tc>
      </w:tr>
      <w:tr w:rsidR="005D3CF1" w14:paraId="32E32030" w14:textId="77777777">
        <w:trPr>
          <w:trHeight w:val="240"/>
        </w:trPr>
        <w:tc>
          <w:tcPr>
            <w:tcW w:w="2121" w:type="pct"/>
            <w:tcMar>
              <w:top w:w="0" w:type="dxa"/>
              <w:left w:w="6" w:type="dxa"/>
              <w:bottom w:w="0" w:type="dxa"/>
              <w:right w:w="6" w:type="dxa"/>
            </w:tcMar>
            <w:hideMark/>
          </w:tcPr>
          <w:p w14:paraId="7F2C1ECE" w14:textId="77777777" w:rsidR="005D3CF1" w:rsidRDefault="005D3CF1">
            <w:pPr>
              <w:pStyle w:val="table10"/>
              <w:spacing w:before="120"/>
            </w:pPr>
            <w:r>
              <w:t>73. Внесение изменения в свидетельство об аккредитации на проведение охотоустройства</w:t>
            </w:r>
          </w:p>
        </w:tc>
        <w:tc>
          <w:tcPr>
            <w:tcW w:w="1666" w:type="pct"/>
            <w:tcMar>
              <w:top w:w="0" w:type="dxa"/>
              <w:left w:w="6" w:type="dxa"/>
              <w:bottom w:w="0" w:type="dxa"/>
              <w:right w:w="6" w:type="dxa"/>
            </w:tcMar>
            <w:hideMark/>
          </w:tcPr>
          <w:p w14:paraId="5AA6D3CC" w14:textId="77777777" w:rsidR="005D3CF1" w:rsidRDefault="005D3CF1">
            <w:pPr>
              <w:pStyle w:val="table10"/>
              <w:spacing w:before="120"/>
            </w:pPr>
            <w:r>
              <w:t>на срок действия свидетельства об аккредитации на проведение охотоустройства</w:t>
            </w:r>
          </w:p>
        </w:tc>
        <w:tc>
          <w:tcPr>
            <w:tcW w:w="1213" w:type="pct"/>
            <w:tcMar>
              <w:top w:w="0" w:type="dxa"/>
              <w:left w:w="6" w:type="dxa"/>
              <w:bottom w:w="0" w:type="dxa"/>
              <w:right w:w="6" w:type="dxa"/>
            </w:tcMar>
            <w:hideMark/>
          </w:tcPr>
          <w:p w14:paraId="4D1828D4" w14:textId="77777777" w:rsidR="005D3CF1" w:rsidRDefault="005D3CF1">
            <w:pPr>
              <w:pStyle w:val="table10"/>
              <w:spacing w:before="120"/>
            </w:pPr>
            <w:r>
              <w:t>подпункт 6.1.2 пункта 6.1</w:t>
            </w:r>
          </w:p>
        </w:tc>
      </w:tr>
      <w:tr w:rsidR="005D3CF1" w14:paraId="135E44BA" w14:textId="77777777">
        <w:trPr>
          <w:trHeight w:val="240"/>
        </w:trPr>
        <w:tc>
          <w:tcPr>
            <w:tcW w:w="2121" w:type="pct"/>
            <w:tcMar>
              <w:top w:w="0" w:type="dxa"/>
              <w:left w:w="6" w:type="dxa"/>
              <w:bottom w:w="0" w:type="dxa"/>
              <w:right w:w="6" w:type="dxa"/>
            </w:tcMar>
            <w:hideMark/>
          </w:tcPr>
          <w:p w14:paraId="4E569CBD" w14:textId="77777777" w:rsidR="005D3CF1" w:rsidRDefault="005D3CF1">
            <w:pPr>
              <w:pStyle w:val="table10"/>
              <w:spacing w:before="120"/>
            </w:pPr>
            <w:r>
              <w:t>74. Продление аккредитации на проведение охотоустройства</w:t>
            </w:r>
          </w:p>
        </w:tc>
        <w:tc>
          <w:tcPr>
            <w:tcW w:w="1666" w:type="pct"/>
            <w:tcMar>
              <w:top w:w="0" w:type="dxa"/>
              <w:left w:w="6" w:type="dxa"/>
              <w:bottom w:w="0" w:type="dxa"/>
              <w:right w:w="6" w:type="dxa"/>
            </w:tcMar>
            <w:hideMark/>
          </w:tcPr>
          <w:p w14:paraId="6BC7ED8D"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6FF133D4" w14:textId="77777777" w:rsidR="005D3CF1" w:rsidRDefault="005D3CF1">
            <w:pPr>
              <w:pStyle w:val="table10"/>
              <w:spacing w:before="120"/>
            </w:pPr>
            <w:r>
              <w:t>подпункт 6.1.3 пункта 6.1</w:t>
            </w:r>
          </w:p>
        </w:tc>
      </w:tr>
      <w:tr w:rsidR="005D3CF1" w14:paraId="30733FB9" w14:textId="77777777">
        <w:trPr>
          <w:trHeight w:val="240"/>
        </w:trPr>
        <w:tc>
          <w:tcPr>
            <w:tcW w:w="2121" w:type="pct"/>
            <w:tcMar>
              <w:top w:w="0" w:type="dxa"/>
              <w:left w:w="6" w:type="dxa"/>
              <w:bottom w:w="0" w:type="dxa"/>
              <w:right w:w="6" w:type="dxa"/>
            </w:tcMar>
            <w:hideMark/>
          </w:tcPr>
          <w:p w14:paraId="227F5F06" w14:textId="77777777" w:rsidR="005D3CF1" w:rsidRDefault="005D3CF1">
            <w:pPr>
              <w:pStyle w:val="table10"/>
              <w:spacing w:before="120"/>
            </w:pPr>
            <w:r>
              <w:t>75. Получение свидетельства о государственной регистрации работ по геологическому изучению недр</w:t>
            </w:r>
          </w:p>
        </w:tc>
        <w:tc>
          <w:tcPr>
            <w:tcW w:w="1666" w:type="pct"/>
            <w:tcMar>
              <w:top w:w="0" w:type="dxa"/>
              <w:left w:w="6" w:type="dxa"/>
              <w:bottom w:w="0" w:type="dxa"/>
              <w:right w:w="6" w:type="dxa"/>
            </w:tcMar>
            <w:hideMark/>
          </w:tcPr>
          <w:p w14:paraId="0B6D3FA7" w14:textId="77777777" w:rsidR="005D3CF1" w:rsidRDefault="005D3CF1">
            <w:pPr>
              <w:pStyle w:val="table10"/>
              <w:spacing w:before="120"/>
            </w:pPr>
            <w:r>
              <w:t>до окончания срока проведения зарегистрированных работ</w:t>
            </w:r>
          </w:p>
        </w:tc>
        <w:tc>
          <w:tcPr>
            <w:tcW w:w="1213" w:type="pct"/>
            <w:tcMar>
              <w:top w:w="0" w:type="dxa"/>
              <w:left w:w="6" w:type="dxa"/>
              <w:bottom w:w="0" w:type="dxa"/>
              <w:right w:w="6" w:type="dxa"/>
            </w:tcMar>
            <w:hideMark/>
          </w:tcPr>
          <w:p w14:paraId="792F8E4E" w14:textId="77777777" w:rsidR="005D3CF1" w:rsidRDefault="005D3CF1">
            <w:pPr>
              <w:pStyle w:val="table10"/>
              <w:spacing w:before="120"/>
            </w:pPr>
            <w:r>
              <w:t>подпункт 6.2.1 пункта 6.2</w:t>
            </w:r>
          </w:p>
        </w:tc>
      </w:tr>
      <w:tr w:rsidR="005D3CF1" w14:paraId="3AE5DCC9" w14:textId="77777777">
        <w:trPr>
          <w:trHeight w:val="240"/>
        </w:trPr>
        <w:tc>
          <w:tcPr>
            <w:tcW w:w="2121" w:type="pct"/>
            <w:tcMar>
              <w:top w:w="0" w:type="dxa"/>
              <w:left w:w="6" w:type="dxa"/>
              <w:bottom w:w="0" w:type="dxa"/>
              <w:right w:w="6" w:type="dxa"/>
            </w:tcMar>
            <w:hideMark/>
          </w:tcPr>
          <w:p w14:paraId="50605993" w14:textId="77777777" w:rsidR="005D3CF1" w:rsidRDefault="005D3CF1">
            <w:pPr>
              <w:pStyle w:val="table10"/>
              <w:spacing w:before="120"/>
            </w:pPr>
            <w:r>
              <w:t>76. Получение заключения государственной экспертизы геологической информации</w:t>
            </w:r>
          </w:p>
        </w:tc>
        <w:tc>
          <w:tcPr>
            <w:tcW w:w="1666" w:type="pct"/>
            <w:tcMar>
              <w:top w:w="0" w:type="dxa"/>
              <w:left w:w="6" w:type="dxa"/>
              <w:bottom w:w="0" w:type="dxa"/>
              <w:right w:w="6" w:type="dxa"/>
            </w:tcMar>
            <w:hideMark/>
          </w:tcPr>
          <w:p w14:paraId="1B592D2D" w14:textId="77777777" w:rsidR="005D3CF1" w:rsidRDefault="005D3CF1">
            <w:pPr>
              <w:pStyle w:val="table10"/>
              <w:spacing w:before="120"/>
            </w:pPr>
            <w:r>
              <w:t>бессрочно – для участков недр, пригодных для строительства и (или) эксплуатации подземных сооружений, не связанных с добычей полезных ископаемых, до получения новой информации о запасах полезных ископаемых и (или) геотермальных ресурсов недр (за исключением петрогеотермальных ресурсов) (при увеличении более чем на 50 процентов или уменьшении более чем на 20 процентов от количества запасов, утвержденных в порядке, установленном законодательством об охране и использовании недр) и их качестве, об условиях разработки месторождения, которые существенно влияют на пользование недрами, до установления новых кондиций полезных ископаемых и (или) геотермальных ресурсов недр, введения в действие обязательных для соблюдения технических нормативных правовых актов, устанавливающих новые требования к качеству минерального сырья, до превышения срока разработки месторождения подземных вод (его части) по сравнению с расчетным сроком водопотребления, принятым при утверждении запасов полезных ископаемых</w:t>
            </w:r>
          </w:p>
        </w:tc>
        <w:tc>
          <w:tcPr>
            <w:tcW w:w="1213" w:type="pct"/>
            <w:tcMar>
              <w:top w:w="0" w:type="dxa"/>
              <w:left w:w="6" w:type="dxa"/>
              <w:bottom w:w="0" w:type="dxa"/>
              <w:right w:w="6" w:type="dxa"/>
            </w:tcMar>
            <w:hideMark/>
          </w:tcPr>
          <w:p w14:paraId="4726E9D8" w14:textId="77777777" w:rsidR="005D3CF1" w:rsidRDefault="005D3CF1">
            <w:pPr>
              <w:pStyle w:val="table10"/>
              <w:spacing w:before="120"/>
            </w:pPr>
            <w:r>
              <w:t>подпункт 6.3.2 пункта 6.3</w:t>
            </w:r>
          </w:p>
        </w:tc>
      </w:tr>
      <w:tr w:rsidR="005D3CF1" w14:paraId="3D02E1B0" w14:textId="77777777">
        <w:trPr>
          <w:trHeight w:val="240"/>
        </w:trPr>
        <w:tc>
          <w:tcPr>
            <w:tcW w:w="2121" w:type="pct"/>
            <w:tcMar>
              <w:top w:w="0" w:type="dxa"/>
              <w:left w:w="6" w:type="dxa"/>
              <w:bottom w:w="0" w:type="dxa"/>
              <w:right w:w="6" w:type="dxa"/>
            </w:tcMar>
            <w:hideMark/>
          </w:tcPr>
          <w:p w14:paraId="1F53D247" w14:textId="77777777" w:rsidR="005D3CF1" w:rsidRDefault="005D3CF1">
            <w:pPr>
              <w:pStyle w:val="table10"/>
              <w:spacing w:before="120"/>
            </w:pPr>
            <w:r>
              <w:t>77. Исключен</w:t>
            </w:r>
          </w:p>
        </w:tc>
        <w:tc>
          <w:tcPr>
            <w:tcW w:w="1666" w:type="pct"/>
            <w:tcMar>
              <w:top w:w="0" w:type="dxa"/>
              <w:left w:w="6" w:type="dxa"/>
              <w:bottom w:w="0" w:type="dxa"/>
              <w:right w:w="6" w:type="dxa"/>
            </w:tcMar>
            <w:hideMark/>
          </w:tcPr>
          <w:p w14:paraId="6DB6BDAA" w14:textId="77777777" w:rsidR="005D3CF1" w:rsidRDefault="005D3CF1">
            <w:pPr>
              <w:pStyle w:val="table10"/>
              <w:spacing w:before="120"/>
            </w:pPr>
            <w:r>
              <w:t> </w:t>
            </w:r>
          </w:p>
        </w:tc>
        <w:tc>
          <w:tcPr>
            <w:tcW w:w="1213" w:type="pct"/>
            <w:tcMar>
              <w:top w:w="0" w:type="dxa"/>
              <w:left w:w="6" w:type="dxa"/>
              <w:bottom w:w="0" w:type="dxa"/>
              <w:right w:w="6" w:type="dxa"/>
            </w:tcMar>
            <w:hideMark/>
          </w:tcPr>
          <w:p w14:paraId="169714BA" w14:textId="77777777" w:rsidR="005D3CF1" w:rsidRDefault="005D3CF1">
            <w:pPr>
              <w:pStyle w:val="table10"/>
              <w:spacing w:before="120"/>
            </w:pPr>
            <w:r>
              <w:t> </w:t>
            </w:r>
          </w:p>
        </w:tc>
      </w:tr>
      <w:tr w:rsidR="005D3CF1" w14:paraId="48E329E4" w14:textId="77777777">
        <w:trPr>
          <w:trHeight w:val="240"/>
        </w:trPr>
        <w:tc>
          <w:tcPr>
            <w:tcW w:w="2121" w:type="pct"/>
            <w:tcMar>
              <w:top w:w="0" w:type="dxa"/>
              <w:left w:w="6" w:type="dxa"/>
              <w:bottom w:w="0" w:type="dxa"/>
              <w:right w:w="6" w:type="dxa"/>
            </w:tcMar>
            <w:hideMark/>
          </w:tcPr>
          <w:p w14:paraId="3298E6AB" w14:textId="77777777" w:rsidR="005D3CF1" w:rsidRDefault="005D3CF1">
            <w:pPr>
              <w:pStyle w:val="table10"/>
              <w:spacing w:before="120"/>
            </w:pPr>
            <w:r>
              <w:t>78. Исключен</w:t>
            </w:r>
          </w:p>
        </w:tc>
        <w:tc>
          <w:tcPr>
            <w:tcW w:w="1666" w:type="pct"/>
            <w:tcMar>
              <w:top w:w="0" w:type="dxa"/>
              <w:left w:w="6" w:type="dxa"/>
              <w:bottom w:w="0" w:type="dxa"/>
              <w:right w:w="6" w:type="dxa"/>
            </w:tcMar>
            <w:hideMark/>
          </w:tcPr>
          <w:p w14:paraId="2ED5FDC5" w14:textId="77777777" w:rsidR="005D3CF1" w:rsidRDefault="005D3CF1">
            <w:pPr>
              <w:pStyle w:val="table10"/>
              <w:spacing w:before="120"/>
            </w:pPr>
            <w:r>
              <w:t> </w:t>
            </w:r>
          </w:p>
        </w:tc>
        <w:tc>
          <w:tcPr>
            <w:tcW w:w="1213" w:type="pct"/>
            <w:tcMar>
              <w:top w:w="0" w:type="dxa"/>
              <w:left w:w="6" w:type="dxa"/>
              <w:bottom w:w="0" w:type="dxa"/>
              <w:right w:w="6" w:type="dxa"/>
            </w:tcMar>
            <w:hideMark/>
          </w:tcPr>
          <w:p w14:paraId="62754BA0" w14:textId="77777777" w:rsidR="005D3CF1" w:rsidRDefault="005D3CF1">
            <w:pPr>
              <w:pStyle w:val="table10"/>
              <w:spacing w:before="120"/>
            </w:pPr>
            <w:r>
              <w:t> </w:t>
            </w:r>
          </w:p>
        </w:tc>
      </w:tr>
      <w:tr w:rsidR="005D3CF1" w14:paraId="6CF99A69" w14:textId="77777777">
        <w:trPr>
          <w:trHeight w:val="240"/>
        </w:trPr>
        <w:tc>
          <w:tcPr>
            <w:tcW w:w="2121" w:type="pct"/>
            <w:tcMar>
              <w:top w:w="0" w:type="dxa"/>
              <w:left w:w="6" w:type="dxa"/>
              <w:bottom w:w="0" w:type="dxa"/>
              <w:right w:w="6" w:type="dxa"/>
            </w:tcMar>
            <w:hideMark/>
          </w:tcPr>
          <w:p w14:paraId="4DCAF7D4" w14:textId="77777777" w:rsidR="005D3CF1" w:rsidRDefault="005D3CF1">
            <w:pPr>
              <w:pStyle w:val="table10"/>
              <w:spacing w:before="120"/>
            </w:pPr>
            <w:r>
              <w:t>79. Получение решения о предоставлении участка лесного фонда в аренду для заготовки живицы, второстепенных лесных ресурсов, побочного лесопользования</w:t>
            </w:r>
          </w:p>
        </w:tc>
        <w:tc>
          <w:tcPr>
            <w:tcW w:w="1666" w:type="pct"/>
            <w:tcMar>
              <w:top w:w="0" w:type="dxa"/>
              <w:left w:w="6" w:type="dxa"/>
              <w:bottom w:w="0" w:type="dxa"/>
              <w:right w:w="6" w:type="dxa"/>
            </w:tcMar>
            <w:hideMark/>
          </w:tcPr>
          <w:p w14:paraId="7E925E59" w14:textId="77777777" w:rsidR="005D3CF1" w:rsidRDefault="005D3CF1">
            <w:pPr>
              <w:pStyle w:val="table10"/>
              <w:spacing w:before="120"/>
            </w:pPr>
            <w:r>
              <w:t>на испрашиваемый срок, но не более 15 лет</w:t>
            </w:r>
          </w:p>
        </w:tc>
        <w:tc>
          <w:tcPr>
            <w:tcW w:w="1213" w:type="pct"/>
            <w:tcMar>
              <w:top w:w="0" w:type="dxa"/>
              <w:left w:w="6" w:type="dxa"/>
              <w:bottom w:w="0" w:type="dxa"/>
              <w:right w:w="6" w:type="dxa"/>
            </w:tcMar>
            <w:hideMark/>
          </w:tcPr>
          <w:p w14:paraId="503A7078" w14:textId="77777777" w:rsidR="005D3CF1" w:rsidRDefault="005D3CF1">
            <w:pPr>
              <w:pStyle w:val="table10"/>
              <w:spacing w:before="120"/>
            </w:pPr>
            <w:r>
              <w:t>подпункт 6.8.1 пункта 6.8</w:t>
            </w:r>
          </w:p>
        </w:tc>
      </w:tr>
      <w:tr w:rsidR="005D3CF1" w14:paraId="66924A91" w14:textId="77777777">
        <w:trPr>
          <w:trHeight w:val="240"/>
        </w:trPr>
        <w:tc>
          <w:tcPr>
            <w:tcW w:w="2121" w:type="pct"/>
            <w:tcMar>
              <w:top w:w="0" w:type="dxa"/>
              <w:left w:w="6" w:type="dxa"/>
              <w:bottom w:w="0" w:type="dxa"/>
              <w:right w:w="6" w:type="dxa"/>
            </w:tcMar>
            <w:hideMark/>
          </w:tcPr>
          <w:p w14:paraId="3EA5A0C9" w14:textId="77777777" w:rsidR="005D3CF1" w:rsidRDefault="005D3CF1">
            <w:pPr>
              <w:pStyle w:val="table10"/>
              <w:spacing w:before="120"/>
            </w:pPr>
            <w:r>
              <w:t>80. Получение решения о предоставлении участка лесного фонда для лесопользования в целях проведения культурно-оздоровительных, туристических, иных рекреационных, спортивно-массовых, физкультурно-оздоровительных или спортивных мероприятий</w:t>
            </w:r>
          </w:p>
        </w:tc>
        <w:tc>
          <w:tcPr>
            <w:tcW w:w="1666" w:type="pct"/>
            <w:tcMar>
              <w:top w:w="0" w:type="dxa"/>
              <w:left w:w="6" w:type="dxa"/>
              <w:bottom w:w="0" w:type="dxa"/>
              <w:right w:w="6" w:type="dxa"/>
            </w:tcMar>
            <w:hideMark/>
          </w:tcPr>
          <w:p w14:paraId="7316158F" w14:textId="77777777" w:rsidR="005D3CF1" w:rsidRDefault="005D3CF1">
            <w:pPr>
              <w:pStyle w:val="table10"/>
              <w:spacing w:before="120"/>
            </w:pPr>
            <w:r>
              <w:t>на испрашиваемый срок, но не более 15 лет</w:t>
            </w:r>
          </w:p>
        </w:tc>
        <w:tc>
          <w:tcPr>
            <w:tcW w:w="1213" w:type="pct"/>
            <w:tcMar>
              <w:top w:w="0" w:type="dxa"/>
              <w:left w:w="6" w:type="dxa"/>
              <w:bottom w:w="0" w:type="dxa"/>
              <w:right w:w="6" w:type="dxa"/>
            </w:tcMar>
            <w:hideMark/>
          </w:tcPr>
          <w:p w14:paraId="31460749" w14:textId="77777777" w:rsidR="005D3CF1" w:rsidRDefault="005D3CF1">
            <w:pPr>
              <w:pStyle w:val="table10"/>
              <w:spacing w:before="120"/>
            </w:pPr>
            <w:r>
              <w:t>подпункт 6.8.2 пункта 6.8</w:t>
            </w:r>
          </w:p>
        </w:tc>
      </w:tr>
      <w:tr w:rsidR="005D3CF1" w14:paraId="7D2ADDAB" w14:textId="77777777">
        <w:trPr>
          <w:trHeight w:val="240"/>
        </w:trPr>
        <w:tc>
          <w:tcPr>
            <w:tcW w:w="2121" w:type="pct"/>
            <w:tcMar>
              <w:top w:w="0" w:type="dxa"/>
              <w:left w:w="6" w:type="dxa"/>
              <w:bottom w:w="0" w:type="dxa"/>
              <w:right w:w="6" w:type="dxa"/>
            </w:tcMar>
            <w:hideMark/>
          </w:tcPr>
          <w:p w14:paraId="15438EB8" w14:textId="77777777" w:rsidR="005D3CF1" w:rsidRDefault="005D3CF1">
            <w:pPr>
              <w:pStyle w:val="table10"/>
              <w:spacing w:before="120"/>
            </w:pPr>
            <w:r>
              <w:t>81. Получение решения о предоставлении участка лесного фонда в аренду для заготовки древесины юридическому лицу, производящему продукцию деревообработки и реализующему инвестиционный проект, отвечающий установленным Советом Министров Республики Беларусь критериям</w:t>
            </w:r>
          </w:p>
        </w:tc>
        <w:tc>
          <w:tcPr>
            <w:tcW w:w="1666" w:type="pct"/>
            <w:tcMar>
              <w:top w:w="0" w:type="dxa"/>
              <w:left w:w="6" w:type="dxa"/>
              <w:bottom w:w="0" w:type="dxa"/>
              <w:right w:w="6" w:type="dxa"/>
            </w:tcMar>
            <w:hideMark/>
          </w:tcPr>
          <w:p w14:paraId="5BC6EDDA" w14:textId="77777777" w:rsidR="005D3CF1" w:rsidRDefault="005D3CF1">
            <w:pPr>
              <w:pStyle w:val="table10"/>
              <w:spacing w:before="120"/>
            </w:pPr>
            <w:r>
              <w:t>не более 15 лет или на срок реализации инвестиционного проекта</w:t>
            </w:r>
          </w:p>
        </w:tc>
        <w:tc>
          <w:tcPr>
            <w:tcW w:w="1213" w:type="pct"/>
            <w:tcMar>
              <w:top w:w="0" w:type="dxa"/>
              <w:left w:w="6" w:type="dxa"/>
              <w:bottom w:w="0" w:type="dxa"/>
              <w:right w:w="6" w:type="dxa"/>
            </w:tcMar>
            <w:hideMark/>
          </w:tcPr>
          <w:p w14:paraId="799FA932" w14:textId="77777777" w:rsidR="005D3CF1" w:rsidRDefault="005D3CF1">
            <w:pPr>
              <w:pStyle w:val="table10"/>
              <w:spacing w:before="120"/>
            </w:pPr>
            <w:r>
              <w:t>подпункт 6.8.3 пункта 6.8</w:t>
            </w:r>
          </w:p>
        </w:tc>
      </w:tr>
      <w:tr w:rsidR="005D3CF1" w14:paraId="76686A5C" w14:textId="77777777">
        <w:trPr>
          <w:trHeight w:val="240"/>
        </w:trPr>
        <w:tc>
          <w:tcPr>
            <w:tcW w:w="2121" w:type="pct"/>
            <w:tcMar>
              <w:top w:w="0" w:type="dxa"/>
              <w:left w:w="6" w:type="dxa"/>
              <w:bottom w:w="0" w:type="dxa"/>
              <w:right w:w="6" w:type="dxa"/>
            </w:tcMar>
            <w:hideMark/>
          </w:tcPr>
          <w:p w14:paraId="7086E8B9" w14:textId="77777777" w:rsidR="005D3CF1" w:rsidRDefault="005D3CF1">
            <w:pPr>
              <w:pStyle w:val="table10"/>
              <w:spacing w:before="120"/>
            </w:pPr>
            <w:r>
              <w:t>82. Получение лесорубочного билета</w:t>
            </w:r>
          </w:p>
        </w:tc>
        <w:tc>
          <w:tcPr>
            <w:tcW w:w="1666" w:type="pct"/>
            <w:tcMar>
              <w:top w:w="0" w:type="dxa"/>
              <w:left w:w="6" w:type="dxa"/>
              <w:bottom w:w="0" w:type="dxa"/>
              <w:right w:w="6" w:type="dxa"/>
            </w:tcMar>
            <w:hideMark/>
          </w:tcPr>
          <w:p w14:paraId="029AE7F0" w14:textId="77777777" w:rsidR="005D3CF1" w:rsidRDefault="005D3CF1">
            <w:pPr>
              <w:pStyle w:val="table10"/>
              <w:spacing w:before="120"/>
            </w:pPr>
            <w:r>
              <w:t>срок заготовки древесины, но не позднее 31 декабря года, на который лесосека назначена в рубку</w:t>
            </w:r>
          </w:p>
        </w:tc>
        <w:tc>
          <w:tcPr>
            <w:tcW w:w="1213" w:type="pct"/>
            <w:tcMar>
              <w:top w:w="0" w:type="dxa"/>
              <w:left w:w="6" w:type="dxa"/>
              <w:bottom w:w="0" w:type="dxa"/>
              <w:right w:w="6" w:type="dxa"/>
            </w:tcMar>
            <w:hideMark/>
          </w:tcPr>
          <w:p w14:paraId="0BC096DE" w14:textId="77777777" w:rsidR="005D3CF1" w:rsidRDefault="005D3CF1">
            <w:pPr>
              <w:pStyle w:val="table10"/>
              <w:spacing w:before="120"/>
            </w:pPr>
            <w:r>
              <w:t>подпункт 6.11.1 пункта 6.11</w:t>
            </w:r>
          </w:p>
        </w:tc>
      </w:tr>
      <w:tr w:rsidR="005D3CF1" w14:paraId="6DCC9A2F" w14:textId="77777777">
        <w:trPr>
          <w:trHeight w:val="240"/>
        </w:trPr>
        <w:tc>
          <w:tcPr>
            <w:tcW w:w="2121" w:type="pct"/>
            <w:tcMar>
              <w:top w:w="0" w:type="dxa"/>
              <w:left w:w="6" w:type="dxa"/>
              <w:bottom w:w="0" w:type="dxa"/>
              <w:right w:w="6" w:type="dxa"/>
            </w:tcMar>
            <w:hideMark/>
          </w:tcPr>
          <w:p w14:paraId="1EC54699" w14:textId="77777777" w:rsidR="005D3CF1" w:rsidRDefault="005D3CF1">
            <w:pPr>
              <w:pStyle w:val="table10"/>
              <w:spacing w:before="120"/>
            </w:pPr>
            <w:r>
              <w:t>83. Получение лесного билета</w:t>
            </w:r>
          </w:p>
        </w:tc>
        <w:tc>
          <w:tcPr>
            <w:tcW w:w="1666" w:type="pct"/>
            <w:tcMar>
              <w:top w:w="0" w:type="dxa"/>
              <w:left w:w="6" w:type="dxa"/>
              <w:bottom w:w="0" w:type="dxa"/>
              <w:right w:w="6" w:type="dxa"/>
            </w:tcMar>
            <w:hideMark/>
          </w:tcPr>
          <w:p w14:paraId="1132179A" w14:textId="77777777" w:rsidR="005D3CF1" w:rsidRDefault="005D3CF1">
            <w:pPr>
              <w:pStyle w:val="table10"/>
              <w:spacing w:before="120"/>
            </w:pPr>
            <w:r>
              <w:t>до 1 года – для осуществления побочного лесопользования и заготовки второстепенных лесных ресурсов, на весь срок заготовки живицы, но не более чем на 15 лет – на заготовку живицы</w:t>
            </w:r>
          </w:p>
        </w:tc>
        <w:tc>
          <w:tcPr>
            <w:tcW w:w="1213" w:type="pct"/>
            <w:tcMar>
              <w:top w:w="0" w:type="dxa"/>
              <w:left w:w="6" w:type="dxa"/>
              <w:bottom w:w="0" w:type="dxa"/>
              <w:right w:w="6" w:type="dxa"/>
            </w:tcMar>
            <w:hideMark/>
          </w:tcPr>
          <w:p w14:paraId="49C03561" w14:textId="77777777" w:rsidR="005D3CF1" w:rsidRDefault="005D3CF1">
            <w:pPr>
              <w:pStyle w:val="table10"/>
              <w:spacing w:before="120"/>
            </w:pPr>
            <w:r>
              <w:t>подпункт 6.11.2 пункта 6.11</w:t>
            </w:r>
          </w:p>
        </w:tc>
      </w:tr>
      <w:tr w:rsidR="005D3CF1" w14:paraId="78881619" w14:textId="77777777">
        <w:trPr>
          <w:trHeight w:val="240"/>
        </w:trPr>
        <w:tc>
          <w:tcPr>
            <w:tcW w:w="2121" w:type="pct"/>
            <w:tcMar>
              <w:top w:w="0" w:type="dxa"/>
              <w:left w:w="6" w:type="dxa"/>
              <w:bottom w:w="0" w:type="dxa"/>
              <w:right w:w="6" w:type="dxa"/>
            </w:tcMar>
            <w:hideMark/>
          </w:tcPr>
          <w:p w14:paraId="5D43F602" w14:textId="77777777" w:rsidR="005D3CF1" w:rsidRDefault="005D3CF1">
            <w:pPr>
              <w:pStyle w:val="table10"/>
              <w:spacing w:before="120"/>
            </w:pPr>
            <w:r>
              <w:t>84. Получение решения о предоставлении отсрочки на проведение рубок леса и (или) вывозку древесины</w:t>
            </w:r>
          </w:p>
        </w:tc>
        <w:tc>
          <w:tcPr>
            <w:tcW w:w="1666" w:type="pct"/>
            <w:tcMar>
              <w:top w:w="0" w:type="dxa"/>
              <w:left w:w="6" w:type="dxa"/>
              <w:bottom w:w="0" w:type="dxa"/>
              <w:right w:w="6" w:type="dxa"/>
            </w:tcMar>
            <w:hideMark/>
          </w:tcPr>
          <w:p w14:paraId="13418B2A" w14:textId="77777777" w:rsidR="005D3CF1" w:rsidRDefault="005D3CF1">
            <w:pPr>
              <w:pStyle w:val="table10"/>
              <w:spacing w:before="120"/>
            </w:pPr>
            <w:r>
              <w:t>до 12 месяцев</w:t>
            </w:r>
          </w:p>
        </w:tc>
        <w:tc>
          <w:tcPr>
            <w:tcW w:w="1213" w:type="pct"/>
            <w:tcMar>
              <w:top w:w="0" w:type="dxa"/>
              <w:left w:w="6" w:type="dxa"/>
              <w:bottom w:w="0" w:type="dxa"/>
              <w:right w:w="6" w:type="dxa"/>
            </w:tcMar>
            <w:hideMark/>
          </w:tcPr>
          <w:p w14:paraId="548474F7" w14:textId="77777777" w:rsidR="005D3CF1" w:rsidRDefault="005D3CF1">
            <w:pPr>
              <w:pStyle w:val="table10"/>
              <w:spacing w:before="120"/>
            </w:pPr>
            <w:r>
              <w:t>подпункт 6.11.3 пункта 6.11</w:t>
            </w:r>
          </w:p>
        </w:tc>
      </w:tr>
      <w:tr w:rsidR="005D3CF1" w14:paraId="0365D827" w14:textId="77777777">
        <w:trPr>
          <w:trHeight w:val="240"/>
        </w:trPr>
        <w:tc>
          <w:tcPr>
            <w:tcW w:w="2121" w:type="pct"/>
            <w:tcMar>
              <w:top w:w="0" w:type="dxa"/>
              <w:left w:w="6" w:type="dxa"/>
              <w:bottom w:w="0" w:type="dxa"/>
              <w:right w:w="6" w:type="dxa"/>
            </w:tcMar>
            <w:hideMark/>
          </w:tcPr>
          <w:p w14:paraId="17C4AC47" w14:textId="77777777" w:rsidR="005D3CF1" w:rsidRDefault="005D3CF1">
            <w:pPr>
              <w:pStyle w:val="table10"/>
              <w:spacing w:before="120"/>
            </w:pPr>
            <w:r>
              <w:t>85. Получение решения о предоставлении участка лесного фонда для осуществления лесопользования в научно-исследовательских и образовательных целях</w:t>
            </w:r>
          </w:p>
        </w:tc>
        <w:tc>
          <w:tcPr>
            <w:tcW w:w="1666" w:type="pct"/>
            <w:tcMar>
              <w:top w:w="0" w:type="dxa"/>
              <w:left w:w="6" w:type="dxa"/>
              <w:bottom w:w="0" w:type="dxa"/>
              <w:right w:w="6" w:type="dxa"/>
            </w:tcMar>
            <w:hideMark/>
          </w:tcPr>
          <w:p w14:paraId="6F11E88C" w14:textId="77777777" w:rsidR="005D3CF1" w:rsidRDefault="005D3CF1">
            <w:pPr>
              <w:pStyle w:val="table10"/>
              <w:spacing w:before="120"/>
            </w:pPr>
            <w:r>
              <w:t>срок, необходимый для реализации договоров на проведение научно-исследовательских работ и выполнение образовательных программ</w:t>
            </w:r>
          </w:p>
        </w:tc>
        <w:tc>
          <w:tcPr>
            <w:tcW w:w="1213" w:type="pct"/>
            <w:tcMar>
              <w:top w:w="0" w:type="dxa"/>
              <w:left w:w="6" w:type="dxa"/>
              <w:bottom w:w="0" w:type="dxa"/>
              <w:right w:w="6" w:type="dxa"/>
            </w:tcMar>
            <w:hideMark/>
          </w:tcPr>
          <w:p w14:paraId="1D132B03" w14:textId="77777777" w:rsidR="005D3CF1" w:rsidRDefault="005D3CF1">
            <w:pPr>
              <w:pStyle w:val="table10"/>
              <w:spacing w:before="120"/>
            </w:pPr>
            <w:r>
              <w:t>подпункт 6.11.4 пункта 6.11</w:t>
            </w:r>
          </w:p>
        </w:tc>
      </w:tr>
      <w:tr w:rsidR="005D3CF1" w14:paraId="575B7475" w14:textId="77777777">
        <w:trPr>
          <w:trHeight w:val="240"/>
        </w:trPr>
        <w:tc>
          <w:tcPr>
            <w:tcW w:w="2121" w:type="pct"/>
            <w:tcMar>
              <w:top w:w="0" w:type="dxa"/>
              <w:left w:w="6" w:type="dxa"/>
              <w:bottom w:w="0" w:type="dxa"/>
              <w:right w:w="6" w:type="dxa"/>
            </w:tcMar>
            <w:hideMark/>
          </w:tcPr>
          <w:p w14:paraId="7521FD46" w14:textId="77777777" w:rsidR="005D3CF1" w:rsidRDefault="005D3CF1">
            <w:pPr>
              <w:pStyle w:val="table10"/>
              <w:spacing w:before="120"/>
            </w:pPr>
            <w:r>
              <w:t>86. Получение согласования биолого-экономического обоснования охотничьих угодий</w:t>
            </w:r>
          </w:p>
        </w:tc>
        <w:tc>
          <w:tcPr>
            <w:tcW w:w="1666" w:type="pct"/>
            <w:tcMar>
              <w:top w:w="0" w:type="dxa"/>
              <w:left w:w="6" w:type="dxa"/>
              <w:bottom w:w="0" w:type="dxa"/>
              <w:right w:w="6" w:type="dxa"/>
            </w:tcMar>
            <w:hideMark/>
          </w:tcPr>
          <w:p w14:paraId="33FE4D9B" w14:textId="77777777" w:rsidR="005D3CF1" w:rsidRDefault="005D3CF1">
            <w:pPr>
              <w:pStyle w:val="table10"/>
              <w:spacing w:before="120"/>
            </w:pPr>
            <w:r>
              <w:t>срок действия биолого-экономического обоснования</w:t>
            </w:r>
          </w:p>
        </w:tc>
        <w:tc>
          <w:tcPr>
            <w:tcW w:w="1213" w:type="pct"/>
            <w:tcMar>
              <w:top w:w="0" w:type="dxa"/>
              <w:left w:w="6" w:type="dxa"/>
              <w:bottom w:w="0" w:type="dxa"/>
              <w:right w:w="6" w:type="dxa"/>
            </w:tcMar>
            <w:hideMark/>
          </w:tcPr>
          <w:p w14:paraId="3DF411CB" w14:textId="77777777" w:rsidR="005D3CF1" w:rsidRDefault="005D3CF1">
            <w:pPr>
              <w:pStyle w:val="table10"/>
              <w:spacing w:before="120"/>
            </w:pPr>
            <w:r>
              <w:t>подпункт 6.19.1 пункта 6.19</w:t>
            </w:r>
          </w:p>
        </w:tc>
      </w:tr>
      <w:tr w:rsidR="005D3CF1" w14:paraId="108C3D63" w14:textId="77777777">
        <w:trPr>
          <w:trHeight w:val="240"/>
        </w:trPr>
        <w:tc>
          <w:tcPr>
            <w:tcW w:w="2121" w:type="pct"/>
            <w:tcMar>
              <w:top w:w="0" w:type="dxa"/>
              <w:left w:w="6" w:type="dxa"/>
              <w:bottom w:w="0" w:type="dxa"/>
              <w:right w:w="6" w:type="dxa"/>
            </w:tcMar>
            <w:hideMark/>
          </w:tcPr>
          <w:p w14:paraId="6A8F92EE" w14:textId="77777777" w:rsidR="005D3CF1" w:rsidRDefault="005D3CF1">
            <w:pPr>
              <w:pStyle w:val="table10"/>
              <w:spacing w:before="120"/>
            </w:pPr>
            <w:r>
              <w:t>87. Получение согласования проекта плана изъятия охотничьих животных нормируемых видов</w:t>
            </w:r>
          </w:p>
        </w:tc>
        <w:tc>
          <w:tcPr>
            <w:tcW w:w="1666" w:type="pct"/>
            <w:tcMar>
              <w:top w:w="0" w:type="dxa"/>
              <w:left w:w="6" w:type="dxa"/>
              <w:bottom w:w="0" w:type="dxa"/>
              <w:right w:w="6" w:type="dxa"/>
            </w:tcMar>
            <w:hideMark/>
          </w:tcPr>
          <w:p w14:paraId="210499EB" w14:textId="77777777" w:rsidR="005D3CF1" w:rsidRDefault="005D3CF1">
            <w:pPr>
              <w:pStyle w:val="table10"/>
              <w:spacing w:before="120"/>
            </w:pPr>
            <w:r>
              <w:t>на период изъятия охотничьих животных, указанный в предоставленном проекте плана изъятия охотничьих животных нормируемых видов</w:t>
            </w:r>
          </w:p>
        </w:tc>
        <w:tc>
          <w:tcPr>
            <w:tcW w:w="1213" w:type="pct"/>
            <w:tcMar>
              <w:top w:w="0" w:type="dxa"/>
              <w:left w:w="6" w:type="dxa"/>
              <w:bottom w:w="0" w:type="dxa"/>
              <w:right w:w="6" w:type="dxa"/>
            </w:tcMar>
            <w:hideMark/>
          </w:tcPr>
          <w:p w14:paraId="48917D99" w14:textId="77777777" w:rsidR="005D3CF1" w:rsidRDefault="005D3CF1">
            <w:pPr>
              <w:pStyle w:val="table10"/>
              <w:spacing w:before="120"/>
            </w:pPr>
            <w:r>
              <w:t>подпункт 6.29.1 пункта 6.29</w:t>
            </w:r>
          </w:p>
        </w:tc>
      </w:tr>
      <w:tr w:rsidR="005D3CF1" w14:paraId="687A9572" w14:textId="77777777">
        <w:trPr>
          <w:trHeight w:val="240"/>
        </w:trPr>
        <w:tc>
          <w:tcPr>
            <w:tcW w:w="2121" w:type="pct"/>
            <w:tcMar>
              <w:top w:w="0" w:type="dxa"/>
              <w:left w:w="6" w:type="dxa"/>
              <w:bottom w:w="0" w:type="dxa"/>
              <w:right w:w="6" w:type="dxa"/>
            </w:tcMar>
            <w:hideMark/>
          </w:tcPr>
          <w:p w14:paraId="6F1BBA88" w14:textId="77777777" w:rsidR="005D3CF1" w:rsidRDefault="005D3CF1">
            <w:pPr>
              <w:pStyle w:val="table10"/>
              <w:spacing w:before="120"/>
            </w:pPr>
            <w:r>
              <w:t>88. Получение согласования изменения в проект плана изъятия охотничьих животных нормируемых видов</w:t>
            </w:r>
          </w:p>
        </w:tc>
        <w:tc>
          <w:tcPr>
            <w:tcW w:w="1666" w:type="pct"/>
            <w:tcMar>
              <w:top w:w="0" w:type="dxa"/>
              <w:left w:w="6" w:type="dxa"/>
              <w:bottom w:w="0" w:type="dxa"/>
              <w:right w:w="6" w:type="dxa"/>
            </w:tcMar>
            <w:hideMark/>
          </w:tcPr>
          <w:p w14:paraId="15CFDCC2" w14:textId="77777777" w:rsidR="005D3CF1" w:rsidRDefault="005D3CF1">
            <w:pPr>
              <w:pStyle w:val="table10"/>
              <w:spacing w:before="120"/>
            </w:pPr>
            <w:r>
              <w:t>на период изъятия охотничьих животных, указанный в предоставленных изменениях и (или) дополнениях в план изъятия охотничьих животных нормируемых видов</w:t>
            </w:r>
          </w:p>
        </w:tc>
        <w:tc>
          <w:tcPr>
            <w:tcW w:w="1213" w:type="pct"/>
            <w:tcMar>
              <w:top w:w="0" w:type="dxa"/>
              <w:left w:w="6" w:type="dxa"/>
              <w:bottom w:w="0" w:type="dxa"/>
              <w:right w:w="6" w:type="dxa"/>
            </w:tcMar>
            <w:hideMark/>
          </w:tcPr>
          <w:p w14:paraId="6254C0F0" w14:textId="77777777" w:rsidR="005D3CF1" w:rsidRDefault="005D3CF1">
            <w:pPr>
              <w:pStyle w:val="table10"/>
              <w:spacing w:before="120"/>
            </w:pPr>
            <w:r>
              <w:t>подпункт 6.29.2 пункта 6.29</w:t>
            </w:r>
          </w:p>
        </w:tc>
      </w:tr>
      <w:tr w:rsidR="005D3CF1" w14:paraId="10302930" w14:textId="77777777">
        <w:trPr>
          <w:trHeight w:val="240"/>
        </w:trPr>
        <w:tc>
          <w:tcPr>
            <w:tcW w:w="2121" w:type="pct"/>
            <w:tcMar>
              <w:top w:w="0" w:type="dxa"/>
              <w:left w:w="6" w:type="dxa"/>
              <w:bottom w:w="0" w:type="dxa"/>
              <w:right w:w="6" w:type="dxa"/>
            </w:tcMar>
            <w:hideMark/>
          </w:tcPr>
          <w:p w14:paraId="41C42396" w14:textId="77777777" w:rsidR="005D3CF1" w:rsidRDefault="005D3CF1">
            <w:pPr>
              <w:pStyle w:val="table10"/>
              <w:spacing w:before="120"/>
            </w:pPr>
            <w:r>
              <w:t>89. Получение заключения о возможности уничтожения товаров, предназначенных для помещения под таможенную процедуру уничтожения</w:t>
            </w:r>
          </w:p>
        </w:tc>
        <w:tc>
          <w:tcPr>
            <w:tcW w:w="1666" w:type="pct"/>
            <w:tcMar>
              <w:top w:w="0" w:type="dxa"/>
              <w:left w:w="6" w:type="dxa"/>
              <w:bottom w:w="0" w:type="dxa"/>
              <w:right w:w="6" w:type="dxa"/>
            </w:tcMar>
            <w:hideMark/>
          </w:tcPr>
          <w:p w14:paraId="1C95FDEC" w14:textId="77777777" w:rsidR="005D3CF1" w:rsidRDefault="005D3CF1">
            <w:pPr>
              <w:pStyle w:val="table10"/>
              <w:spacing w:before="120"/>
            </w:pPr>
            <w:r>
              <w:t>на срок уничтожения товаров, предназначенных для помещения под таможенную процедуру уничтожения</w:t>
            </w:r>
          </w:p>
        </w:tc>
        <w:tc>
          <w:tcPr>
            <w:tcW w:w="1213" w:type="pct"/>
            <w:tcMar>
              <w:top w:w="0" w:type="dxa"/>
              <w:left w:w="6" w:type="dxa"/>
              <w:bottom w:w="0" w:type="dxa"/>
              <w:right w:w="6" w:type="dxa"/>
            </w:tcMar>
            <w:hideMark/>
          </w:tcPr>
          <w:p w14:paraId="413B04B3" w14:textId="77777777" w:rsidR="005D3CF1" w:rsidRDefault="005D3CF1">
            <w:pPr>
              <w:pStyle w:val="table10"/>
              <w:spacing w:before="120"/>
            </w:pPr>
            <w:r>
              <w:t>подпункт 6.35.1 пункта 6.35</w:t>
            </w:r>
          </w:p>
        </w:tc>
      </w:tr>
      <w:tr w:rsidR="005D3CF1" w14:paraId="6F55D7E5" w14:textId="77777777">
        <w:trPr>
          <w:trHeight w:val="240"/>
        </w:trPr>
        <w:tc>
          <w:tcPr>
            <w:tcW w:w="2121" w:type="pct"/>
            <w:tcMar>
              <w:top w:w="0" w:type="dxa"/>
              <w:left w:w="6" w:type="dxa"/>
              <w:bottom w:w="0" w:type="dxa"/>
              <w:right w:w="6" w:type="dxa"/>
            </w:tcMar>
            <w:hideMark/>
          </w:tcPr>
          <w:p w14:paraId="22A8C7F8" w14:textId="77777777" w:rsidR="005D3CF1" w:rsidRDefault="005D3CF1">
            <w:pPr>
              <w:pStyle w:val="table10"/>
              <w:spacing w:before="120"/>
            </w:pPr>
            <w:r>
              <w:t>90. Согласование рекламы лекарственного препарата, метода оказания медицинской помощи, работы или услуги, составляющих медицинскую деятельность, изделия медицинского назначения, медицинской техники, биологически активной добавки к пище</w:t>
            </w:r>
          </w:p>
        </w:tc>
        <w:tc>
          <w:tcPr>
            <w:tcW w:w="1666" w:type="pct"/>
            <w:tcMar>
              <w:top w:w="0" w:type="dxa"/>
              <w:left w:w="6" w:type="dxa"/>
              <w:bottom w:w="0" w:type="dxa"/>
              <w:right w:w="6" w:type="dxa"/>
            </w:tcMar>
            <w:hideMark/>
          </w:tcPr>
          <w:p w14:paraId="400C2B0B"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2DDC1672" w14:textId="77777777" w:rsidR="005D3CF1" w:rsidRDefault="005D3CF1">
            <w:pPr>
              <w:pStyle w:val="table10"/>
              <w:spacing w:before="120"/>
            </w:pPr>
            <w:r>
              <w:t>подпункт 8.14.2 пункта 8.14</w:t>
            </w:r>
          </w:p>
        </w:tc>
      </w:tr>
      <w:tr w:rsidR="005D3CF1" w14:paraId="05C6CD7F" w14:textId="77777777">
        <w:trPr>
          <w:trHeight w:val="240"/>
        </w:trPr>
        <w:tc>
          <w:tcPr>
            <w:tcW w:w="2121" w:type="pct"/>
            <w:tcMar>
              <w:top w:w="0" w:type="dxa"/>
              <w:left w:w="6" w:type="dxa"/>
              <w:bottom w:w="0" w:type="dxa"/>
              <w:right w:w="6" w:type="dxa"/>
            </w:tcMar>
            <w:hideMark/>
          </w:tcPr>
          <w:p w14:paraId="4B486D25" w14:textId="77777777" w:rsidR="005D3CF1" w:rsidRDefault="005D3CF1">
            <w:pPr>
              <w:pStyle w:val="table10"/>
              <w:spacing w:before="120"/>
            </w:pPr>
            <w:r>
              <w:t>91. Государственная регистрация и получение регистрационного удостоверения на лекарственный препарат или фармацевтическую субстанцию</w:t>
            </w:r>
          </w:p>
        </w:tc>
        <w:tc>
          <w:tcPr>
            <w:tcW w:w="1666" w:type="pct"/>
            <w:tcMar>
              <w:top w:w="0" w:type="dxa"/>
              <w:left w:w="6" w:type="dxa"/>
              <w:bottom w:w="0" w:type="dxa"/>
              <w:right w:w="6" w:type="dxa"/>
            </w:tcMar>
            <w:hideMark/>
          </w:tcPr>
          <w:p w14:paraId="348FEF25" w14:textId="77777777" w:rsidR="005D3CF1" w:rsidRDefault="005D3CF1">
            <w:pPr>
              <w:pStyle w:val="table10"/>
              <w:spacing w:before="120"/>
            </w:pPr>
            <w:r>
              <w:t>5 лет – при государственной регистрации лекарственного препарата, бессрочно – при государственной регистрации фармацевтической субстанции</w:t>
            </w:r>
          </w:p>
        </w:tc>
        <w:tc>
          <w:tcPr>
            <w:tcW w:w="1213" w:type="pct"/>
            <w:tcMar>
              <w:top w:w="0" w:type="dxa"/>
              <w:left w:w="6" w:type="dxa"/>
              <w:bottom w:w="0" w:type="dxa"/>
              <w:right w:w="6" w:type="dxa"/>
            </w:tcMar>
            <w:hideMark/>
          </w:tcPr>
          <w:p w14:paraId="10D63BF5" w14:textId="77777777" w:rsidR="005D3CF1" w:rsidRDefault="005D3CF1">
            <w:pPr>
              <w:pStyle w:val="table10"/>
              <w:spacing w:before="120"/>
            </w:pPr>
            <w:r>
              <w:t>подпункт 9.4.1 пункта 9.4</w:t>
            </w:r>
          </w:p>
        </w:tc>
      </w:tr>
      <w:tr w:rsidR="005D3CF1" w14:paraId="2985BE14" w14:textId="77777777">
        <w:trPr>
          <w:trHeight w:val="240"/>
        </w:trPr>
        <w:tc>
          <w:tcPr>
            <w:tcW w:w="2121" w:type="pct"/>
            <w:tcMar>
              <w:top w:w="0" w:type="dxa"/>
              <w:left w:w="6" w:type="dxa"/>
              <w:bottom w:w="0" w:type="dxa"/>
              <w:right w:w="6" w:type="dxa"/>
            </w:tcMar>
            <w:hideMark/>
          </w:tcPr>
          <w:p w14:paraId="36C62A0C" w14:textId="77777777" w:rsidR="005D3CF1" w:rsidRDefault="005D3CF1">
            <w:pPr>
              <w:pStyle w:val="table10"/>
              <w:spacing w:before="120"/>
            </w:pPr>
            <w:r>
              <w:t>92. Внесение изменения в регистрационное досье</w:t>
            </w:r>
          </w:p>
        </w:tc>
        <w:tc>
          <w:tcPr>
            <w:tcW w:w="1666" w:type="pct"/>
            <w:tcMar>
              <w:top w:w="0" w:type="dxa"/>
              <w:left w:w="6" w:type="dxa"/>
              <w:bottom w:w="0" w:type="dxa"/>
              <w:right w:w="6" w:type="dxa"/>
            </w:tcMar>
            <w:hideMark/>
          </w:tcPr>
          <w:p w14:paraId="6B47EEF1" w14:textId="77777777" w:rsidR="005D3CF1" w:rsidRDefault="005D3CF1">
            <w:pPr>
              <w:pStyle w:val="table10"/>
              <w:spacing w:before="120"/>
            </w:pPr>
            <w:r>
              <w:t>на срок действия регистрационного удостоверения, выданного при государственной регистрации (подтверждении государственной регистрации), государственной регистрации в упрощенном порядке, условной государственной регистрации (подтверждении условной государственной регистрации) лекарственного препарата, государственной регистрации фармацевтической субстанции</w:t>
            </w:r>
          </w:p>
        </w:tc>
        <w:tc>
          <w:tcPr>
            <w:tcW w:w="1213" w:type="pct"/>
            <w:tcMar>
              <w:top w:w="0" w:type="dxa"/>
              <w:left w:w="6" w:type="dxa"/>
              <w:bottom w:w="0" w:type="dxa"/>
              <w:right w:w="6" w:type="dxa"/>
            </w:tcMar>
            <w:hideMark/>
          </w:tcPr>
          <w:p w14:paraId="41A6728F" w14:textId="77777777" w:rsidR="005D3CF1" w:rsidRDefault="005D3CF1">
            <w:pPr>
              <w:pStyle w:val="table10"/>
              <w:spacing w:before="120"/>
            </w:pPr>
            <w:r>
              <w:t>подпункт 9.4.3 пункта 9.4</w:t>
            </w:r>
          </w:p>
        </w:tc>
      </w:tr>
      <w:tr w:rsidR="005D3CF1" w14:paraId="1E4CB321" w14:textId="77777777">
        <w:trPr>
          <w:trHeight w:val="240"/>
        </w:trPr>
        <w:tc>
          <w:tcPr>
            <w:tcW w:w="2121" w:type="pct"/>
            <w:tcMar>
              <w:top w:w="0" w:type="dxa"/>
              <w:left w:w="6" w:type="dxa"/>
              <w:bottom w:w="0" w:type="dxa"/>
              <w:right w:w="6" w:type="dxa"/>
            </w:tcMar>
            <w:hideMark/>
          </w:tcPr>
          <w:p w14:paraId="0AD9CED9" w14:textId="77777777" w:rsidR="005D3CF1" w:rsidRDefault="005D3CF1">
            <w:pPr>
              <w:pStyle w:val="table10"/>
              <w:spacing w:before="120"/>
            </w:pPr>
            <w:r>
              <w:t>93. Условная государственная регистрация и получение регистрационного удостоверения на лекарственный препарат</w:t>
            </w:r>
          </w:p>
        </w:tc>
        <w:tc>
          <w:tcPr>
            <w:tcW w:w="1666" w:type="pct"/>
            <w:tcMar>
              <w:top w:w="0" w:type="dxa"/>
              <w:left w:w="6" w:type="dxa"/>
              <w:bottom w:w="0" w:type="dxa"/>
              <w:right w:w="6" w:type="dxa"/>
            </w:tcMar>
            <w:hideMark/>
          </w:tcPr>
          <w:p w14:paraId="60E11C8B"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3710E5CD" w14:textId="77777777" w:rsidR="005D3CF1" w:rsidRDefault="005D3CF1">
            <w:pPr>
              <w:pStyle w:val="table10"/>
              <w:spacing w:before="120"/>
            </w:pPr>
            <w:r>
              <w:t>подпункт 9.4.5 пункта 9.4</w:t>
            </w:r>
          </w:p>
        </w:tc>
      </w:tr>
      <w:tr w:rsidR="005D3CF1" w14:paraId="39E21B2E" w14:textId="77777777">
        <w:trPr>
          <w:trHeight w:val="240"/>
        </w:trPr>
        <w:tc>
          <w:tcPr>
            <w:tcW w:w="2121" w:type="pct"/>
            <w:tcMar>
              <w:top w:w="0" w:type="dxa"/>
              <w:left w:w="6" w:type="dxa"/>
              <w:bottom w:w="0" w:type="dxa"/>
              <w:right w:w="6" w:type="dxa"/>
            </w:tcMar>
            <w:hideMark/>
          </w:tcPr>
          <w:p w14:paraId="7F80C1AA" w14:textId="77777777" w:rsidR="005D3CF1" w:rsidRDefault="005D3CF1">
            <w:pPr>
              <w:pStyle w:val="table10"/>
              <w:spacing w:before="120"/>
            </w:pPr>
            <w:r>
              <w:t>94. Подтверждение условной государственной регистрации и получение регистрационного удостоверения на лекарственный препарат</w:t>
            </w:r>
          </w:p>
        </w:tc>
        <w:tc>
          <w:tcPr>
            <w:tcW w:w="1666" w:type="pct"/>
            <w:tcMar>
              <w:top w:w="0" w:type="dxa"/>
              <w:left w:w="6" w:type="dxa"/>
              <w:bottom w:w="0" w:type="dxa"/>
              <w:right w:w="6" w:type="dxa"/>
            </w:tcMar>
            <w:hideMark/>
          </w:tcPr>
          <w:p w14:paraId="09929E4F"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58CFE070" w14:textId="77777777" w:rsidR="005D3CF1" w:rsidRDefault="005D3CF1">
            <w:pPr>
              <w:pStyle w:val="table10"/>
              <w:spacing w:before="120"/>
            </w:pPr>
            <w:r>
              <w:t>подпункт 9.4.6 пункта 9.4</w:t>
            </w:r>
          </w:p>
        </w:tc>
      </w:tr>
      <w:tr w:rsidR="005D3CF1" w14:paraId="11F17851" w14:textId="77777777">
        <w:trPr>
          <w:trHeight w:val="240"/>
        </w:trPr>
        <w:tc>
          <w:tcPr>
            <w:tcW w:w="2121" w:type="pct"/>
            <w:tcMar>
              <w:top w:w="0" w:type="dxa"/>
              <w:left w:w="6" w:type="dxa"/>
              <w:bottom w:w="0" w:type="dxa"/>
              <w:right w:w="6" w:type="dxa"/>
            </w:tcMar>
            <w:hideMark/>
          </w:tcPr>
          <w:p w14:paraId="32397C2B" w14:textId="77777777" w:rsidR="005D3CF1" w:rsidRDefault="005D3CF1">
            <w:pPr>
              <w:pStyle w:val="table10"/>
              <w:spacing w:before="120"/>
            </w:pPr>
            <w:r>
              <w:t>95. Получение санитарно-гигиенического заключения на продукцию (за исключением продукции, подлежащей государственной регистрации)</w:t>
            </w:r>
          </w:p>
        </w:tc>
        <w:tc>
          <w:tcPr>
            <w:tcW w:w="1666" w:type="pct"/>
            <w:tcMar>
              <w:top w:w="0" w:type="dxa"/>
              <w:left w:w="6" w:type="dxa"/>
              <w:bottom w:w="0" w:type="dxa"/>
              <w:right w:w="6" w:type="dxa"/>
            </w:tcMar>
            <w:hideMark/>
          </w:tcPr>
          <w:p w14:paraId="625D49E5"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2FE8D2F3" w14:textId="77777777" w:rsidR="005D3CF1" w:rsidRDefault="005D3CF1">
            <w:pPr>
              <w:pStyle w:val="table10"/>
              <w:spacing w:before="120"/>
            </w:pPr>
            <w:r>
              <w:t>подпункт 9.6.2 пункта 9.6</w:t>
            </w:r>
          </w:p>
        </w:tc>
      </w:tr>
      <w:tr w:rsidR="005D3CF1" w14:paraId="10A8568F" w14:textId="77777777">
        <w:trPr>
          <w:trHeight w:val="240"/>
        </w:trPr>
        <w:tc>
          <w:tcPr>
            <w:tcW w:w="2121" w:type="pct"/>
            <w:tcMar>
              <w:top w:w="0" w:type="dxa"/>
              <w:left w:w="6" w:type="dxa"/>
              <w:bottom w:w="0" w:type="dxa"/>
              <w:right w:w="6" w:type="dxa"/>
            </w:tcMar>
            <w:hideMark/>
          </w:tcPr>
          <w:p w14:paraId="77A16C33" w14:textId="77777777" w:rsidR="005D3CF1" w:rsidRDefault="005D3CF1">
            <w:pPr>
              <w:pStyle w:val="table10"/>
              <w:spacing w:before="120"/>
            </w:pPr>
            <w:r>
              <w:t>96. Получение санитарно-гигиенического заключения об условиях труда работающих</w:t>
            </w:r>
          </w:p>
        </w:tc>
        <w:tc>
          <w:tcPr>
            <w:tcW w:w="1666" w:type="pct"/>
            <w:tcMar>
              <w:top w:w="0" w:type="dxa"/>
              <w:left w:w="6" w:type="dxa"/>
              <w:bottom w:w="0" w:type="dxa"/>
              <w:right w:w="6" w:type="dxa"/>
            </w:tcMar>
            <w:hideMark/>
          </w:tcPr>
          <w:p w14:paraId="06C0EA40"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31E74755" w14:textId="77777777" w:rsidR="005D3CF1" w:rsidRDefault="005D3CF1">
            <w:pPr>
              <w:pStyle w:val="table10"/>
              <w:spacing w:before="120"/>
            </w:pPr>
            <w:r>
              <w:t>подпункт 9.6.5 пункта 9.6</w:t>
            </w:r>
          </w:p>
        </w:tc>
      </w:tr>
      <w:tr w:rsidR="005D3CF1" w14:paraId="707FC3EF" w14:textId="77777777">
        <w:trPr>
          <w:trHeight w:val="240"/>
        </w:trPr>
        <w:tc>
          <w:tcPr>
            <w:tcW w:w="2121" w:type="pct"/>
            <w:tcMar>
              <w:top w:w="0" w:type="dxa"/>
              <w:left w:w="6" w:type="dxa"/>
              <w:bottom w:w="0" w:type="dxa"/>
              <w:right w:w="6" w:type="dxa"/>
            </w:tcMar>
            <w:hideMark/>
          </w:tcPr>
          <w:p w14:paraId="250D54CA" w14:textId="77777777" w:rsidR="005D3CF1" w:rsidRDefault="005D3CF1">
            <w:pPr>
              <w:pStyle w:val="table10"/>
              <w:spacing w:before="120"/>
            </w:pPr>
            <w:r>
              <w:t>97. Получение санитарно-гигиенического заключения на работы, услуги, представляющие потенциальную опасность для жизни и здоровья населения</w:t>
            </w:r>
          </w:p>
        </w:tc>
        <w:tc>
          <w:tcPr>
            <w:tcW w:w="1666" w:type="pct"/>
            <w:tcMar>
              <w:top w:w="0" w:type="dxa"/>
              <w:left w:w="6" w:type="dxa"/>
              <w:bottom w:w="0" w:type="dxa"/>
              <w:right w:w="6" w:type="dxa"/>
            </w:tcMar>
            <w:hideMark/>
          </w:tcPr>
          <w:p w14:paraId="0B7A7CA3" w14:textId="77777777" w:rsidR="005D3CF1" w:rsidRDefault="005D3CF1">
            <w:pPr>
              <w:pStyle w:val="table10"/>
              <w:spacing w:before="120"/>
            </w:pPr>
            <w:r>
              <w:t>3 года</w:t>
            </w:r>
          </w:p>
        </w:tc>
        <w:tc>
          <w:tcPr>
            <w:tcW w:w="1213" w:type="pct"/>
            <w:tcMar>
              <w:top w:w="0" w:type="dxa"/>
              <w:left w:w="6" w:type="dxa"/>
              <w:bottom w:w="0" w:type="dxa"/>
              <w:right w:w="6" w:type="dxa"/>
            </w:tcMar>
            <w:hideMark/>
          </w:tcPr>
          <w:p w14:paraId="750C35FB" w14:textId="77777777" w:rsidR="005D3CF1" w:rsidRDefault="005D3CF1">
            <w:pPr>
              <w:pStyle w:val="table10"/>
              <w:spacing w:before="120"/>
            </w:pPr>
            <w:r>
              <w:t>подпункт 9.6.6 пункта 9.6</w:t>
            </w:r>
          </w:p>
        </w:tc>
      </w:tr>
      <w:tr w:rsidR="005D3CF1" w14:paraId="022BA370" w14:textId="77777777">
        <w:trPr>
          <w:trHeight w:val="240"/>
        </w:trPr>
        <w:tc>
          <w:tcPr>
            <w:tcW w:w="2121" w:type="pct"/>
            <w:tcMar>
              <w:top w:w="0" w:type="dxa"/>
              <w:left w:w="6" w:type="dxa"/>
              <w:bottom w:w="0" w:type="dxa"/>
              <w:right w:w="6" w:type="dxa"/>
            </w:tcMar>
            <w:hideMark/>
          </w:tcPr>
          <w:p w14:paraId="708C9B70" w14:textId="77777777" w:rsidR="005D3CF1" w:rsidRDefault="005D3CF1">
            <w:pPr>
              <w:pStyle w:val="table10"/>
              <w:spacing w:before="120"/>
            </w:pPr>
            <w:r>
              <w:t>98. Внесение изменения (замена) в санитарно-гигиеническое заключение</w:t>
            </w:r>
          </w:p>
        </w:tc>
        <w:tc>
          <w:tcPr>
            <w:tcW w:w="1666" w:type="pct"/>
            <w:tcMar>
              <w:top w:w="0" w:type="dxa"/>
              <w:left w:w="6" w:type="dxa"/>
              <w:bottom w:w="0" w:type="dxa"/>
              <w:right w:w="6" w:type="dxa"/>
            </w:tcMar>
            <w:hideMark/>
          </w:tcPr>
          <w:p w14:paraId="5D33FC04" w14:textId="77777777" w:rsidR="005D3CF1" w:rsidRDefault="005D3CF1">
            <w:pPr>
              <w:pStyle w:val="table10"/>
              <w:spacing w:before="120"/>
            </w:pPr>
            <w:r>
              <w:t>3 года</w:t>
            </w:r>
          </w:p>
        </w:tc>
        <w:tc>
          <w:tcPr>
            <w:tcW w:w="1213" w:type="pct"/>
            <w:tcMar>
              <w:top w:w="0" w:type="dxa"/>
              <w:left w:w="6" w:type="dxa"/>
              <w:bottom w:w="0" w:type="dxa"/>
              <w:right w:w="6" w:type="dxa"/>
            </w:tcMar>
            <w:hideMark/>
          </w:tcPr>
          <w:p w14:paraId="2E5807AF" w14:textId="77777777" w:rsidR="005D3CF1" w:rsidRDefault="005D3CF1">
            <w:pPr>
              <w:pStyle w:val="table10"/>
              <w:spacing w:before="120"/>
            </w:pPr>
            <w:r>
              <w:t>подпункт 9.6.12 пункта 9.6</w:t>
            </w:r>
          </w:p>
        </w:tc>
      </w:tr>
      <w:tr w:rsidR="005D3CF1" w14:paraId="24781F42" w14:textId="77777777">
        <w:trPr>
          <w:trHeight w:val="240"/>
        </w:trPr>
        <w:tc>
          <w:tcPr>
            <w:tcW w:w="2121" w:type="pct"/>
            <w:tcMar>
              <w:top w:w="0" w:type="dxa"/>
              <w:left w:w="6" w:type="dxa"/>
              <w:bottom w:w="0" w:type="dxa"/>
              <w:right w:w="6" w:type="dxa"/>
            </w:tcMar>
            <w:hideMark/>
          </w:tcPr>
          <w:p w14:paraId="5F29B183" w14:textId="77777777" w:rsidR="005D3CF1" w:rsidRDefault="005D3CF1">
            <w:pPr>
              <w:pStyle w:val="table10"/>
              <w:spacing w:before="120"/>
            </w:pPr>
            <w:r>
              <w:t>99. Получение протокола испытания серии (партии) лекарственного средства при проведении контроля качества лекарственного средства до поступления в реализацию на соответствие всем или отдельным показателям качества нормативного документа по качеству, Государственной фармакопее Республики Беларусь,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 сводному протоколу на серию, оформленному в соответствии с рекомендациями Всемирной организации здравоохранения, – для иммунологических лекарственных препаратов (вакцин, анатоксинов, иммуноглобулинов сывороток)</w:t>
            </w:r>
          </w:p>
        </w:tc>
        <w:tc>
          <w:tcPr>
            <w:tcW w:w="1666" w:type="pct"/>
            <w:tcMar>
              <w:top w:w="0" w:type="dxa"/>
              <w:left w:w="6" w:type="dxa"/>
              <w:bottom w:w="0" w:type="dxa"/>
              <w:right w:w="6" w:type="dxa"/>
            </w:tcMar>
            <w:hideMark/>
          </w:tcPr>
          <w:p w14:paraId="5D8BE6C7" w14:textId="77777777" w:rsidR="005D3CF1" w:rsidRDefault="005D3CF1">
            <w:pPr>
              <w:pStyle w:val="table10"/>
              <w:spacing w:before="120"/>
            </w:pPr>
            <w:r>
              <w:t>в течение срока годности лекарственного средства</w:t>
            </w:r>
          </w:p>
        </w:tc>
        <w:tc>
          <w:tcPr>
            <w:tcW w:w="1213" w:type="pct"/>
            <w:tcMar>
              <w:top w:w="0" w:type="dxa"/>
              <w:left w:w="6" w:type="dxa"/>
              <w:bottom w:w="0" w:type="dxa"/>
              <w:right w:w="6" w:type="dxa"/>
            </w:tcMar>
            <w:hideMark/>
          </w:tcPr>
          <w:p w14:paraId="5B213842" w14:textId="77777777" w:rsidR="005D3CF1" w:rsidRDefault="005D3CF1">
            <w:pPr>
              <w:pStyle w:val="table10"/>
              <w:spacing w:before="120"/>
            </w:pPr>
            <w:r>
              <w:t>подпункт 9.11.1 пункта 9.11</w:t>
            </w:r>
          </w:p>
        </w:tc>
      </w:tr>
      <w:tr w:rsidR="005D3CF1" w14:paraId="34EF35D2" w14:textId="77777777">
        <w:trPr>
          <w:trHeight w:val="240"/>
        </w:trPr>
        <w:tc>
          <w:tcPr>
            <w:tcW w:w="2121" w:type="pct"/>
            <w:tcMar>
              <w:top w:w="0" w:type="dxa"/>
              <w:left w:w="6" w:type="dxa"/>
              <w:bottom w:w="0" w:type="dxa"/>
              <w:right w:w="6" w:type="dxa"/>
            </w:tcMar>
            <w:hideMark/>
          </w:tcPr>
          <w:p w14:paraId="2F53F44E" w14:textId="77777777" w:rsidR="005D3CF1" w:rsidRDefault="005D3CF1">
            <w:pPr>
              <w:pStyle w:val="table10"/>
              <w:spacing w:before="120"/>
            </w:pPr>
            <w:r>
              <w:t>100. Получение протокола испытания серии (партии) лекарственного средства при проведении контроля качества лекарственного препарата до поступления в реализацию на соответствие показателю «Описание» нормативного документа по качеству и регистрационному досье по упаковке, маркировке упаковки, инструкции по медицинскому применению (листку-вкладышу), документу, подтверждающему качество серии</w:t>
            </w:r>
          </w:p>
        </w:tc>
        <w:tc>
          <w:tcPr>
            <w:tcW w:w="1666" w:type="pct"/>
            <w:tcMar>
              <w:top w:w="0" w:type="dxa"/>
              <w:left w:w="6" w:type="dxa"/>
              <w:bottom w:w="0" w:type="dxa"/>
              <w:right w:w="6" w:type="dxa"/>
            </w:tcMar>
            <w:hideMark/>
          </w:tcPr>
          <w:p w14:paraId="42D01932" w14:textId="77777777" w:rsidR="005D3CF1" w:rsidRDefault="005D3CF1">
            <w:pPr>
              <w:pStyle w:val="table10"/>
              <w:spacing w:before="120"/>
            </w:pPr>
            <w:r>
              <w:t>в течение срока годности лекарственного средства</w:t>
            </w:r>
          </w:p>
        </w:tc>
        <w:tc>
          <w:tcPr>
            <w:tcW w:w="1213" w:type="pct"/>
            <w:tcMar>
              <w:top w:w="0" w:type="dxa"/>
              <w:left w:w="6" w:type="dxa"/>
              <w:bottom w:w="0" w:type="dxa"/>
              <w:right w:w="6" w:type="dxa"/>
            </w:tcMar>
            <w:hideMark/>
          </w:tcPr>
          <w:p w14:paraId="44636A3B" w14:textId="77777777" w:rsidR="005D3CF1" w:rsidRDefault="005D3CF1">
            <w:pPr>
              <w:pStyle w:val="table10"/>
              <w:spacing w:before="120"/>
            </w:pPr>
            <w:r>
              <w:t>подпункт 9.11.2 пункта 9.11</w:t>
            </w:r>
          </w:p>
        </w:tc>
      </w:tr>
      <w:tr w:rsidR="005D3CF1" w14:paraId="125AEF65" w14:textId="77777777">
        <w:trPr>
          <w:trHeight w:val="240"/>
        </w:trPr>
        <w:tc>
          <w:tcPr>
            <w:tcW w:w="2121" w:type="pct"/>
            <w:tcMar>
              <w:top w:w="0" w:type="dxa"/>
              <w:left w:w="6" w:type="dxa"/>
              <w:bottom w:w="0" w:type="dxa"/>
              <w:right w:w="6" w:type="dxa"/>
            </w:tcMar>
            <w:hideMark/>
          </w:tcPr>
          <w:p w14:paraId="57F091B4" w14:textId="77777777" w:rsidR="005D3CF1" w:rsidRDefault="005D3CF1">
            <w:pPr>
              <w:pStyle w:val="table10"/>
              <w:spacing w:before="120"/>
            </w:pPr>
            <w:r>
              <w:t>100</w:t>
            </w:r>
            <w:r>
              <w:rPr>
                <w:vertAlign w:val="superscript"/>
              </w:rPr>
              <w:t>1</w:t>
            </w:r>
            <w:r>
              <w:t>. Получение (продление срока действия, внесение изменений) документа (сертификата), подтверждающего соответствие промышленного производства лекарственного средства требованиям Надлежащей производственной практики (GMP)</w:t>
            </w:r>
          </w:p>
        </w:tc>
        <w:tc>
          <w:tcPr>
            <w:tcW w:w="1666" w:type="pct"/>
            <w:tcMar>
              <w:top w:w="0" w:type="dxa"/>
              <w:left w:w="6" w:type="dxa"/>
              <w:bottom w:w="0" w:type="dxa"/>
              <w:right w:w="6" w:type="dxa"/>
            </w:tcMar>
            <w:hideMark/>
          </w:tcPr>
          <w:p w14:paraId="43128D1E" w14:textId="77777777" w:rsidR="005D3CF1" w:rsidRDefault="005D3CF1">
            <w:pPr>
              <w:pStyle w:val="table10"/>
              <w:spacing w:before="120"/>
            </w:pPr>
            <w:r>
              <w:t>не более 3 лет</w:t>
            </w:r>
          </w:p>
        </w:tc>
        <w:tc>
          <w:tcPr>
            <w:tcW w:w="1213" w:type="pct"/>
            <w:tcMar>
              <w:top w:w="0" w:type="dxa"/>
              <w:left w:w="6" w:type="dxa"/>
              <w:bottom w:w="0" w:type="dxa"/>
              <w:right w:w="6" w:type="dxa"/>
            </w:tcMar>
            <w:hideMark/>
          </w:tcPr>
          <w:p w14:paraId="39BC92DD" w14:textId="77777777" w:rsidR="005D3CF1" w:rsidRDefault="005D3CF1">
            <w:pPr>
              <w:pStyle w:val="table10"/>
              <w:spacing w:before="120"/>
            </w:pPr>
            <w:r>
              <w:t>подпункт 9.12.1 пункта 9.12</w:t>
            </w:r>
          </w:p>
        </w:tc>
      </w:tr>
      <w:tr w:rsidR="005D3CF1" w14:paraId="156998BA" w14:textId="77777777">
        <w:trPr>
          <w:trHeight w:val="240"/>
        </w:trPr>
        <w:tc>
          <w:tcPr>
            <w:tcW w:w="2121" w:type="pct"/>
            <w:tcMar>
              <w:top w:w="0" w:type="dxa"/>
              <w:left w:w="6" w:type="dxa"/>
              <w:bottom w:w="0" w:type="dxa"/>
              <w:right w:w="6" w:type="dxa"/>
            </w:tcMar>
            <w:hideMark/>
          </w:tcPr>
          <w:p w14:paraId="459EB7A1" w14:textId="77777777" w:rsidR="005D3CF1" w:rsidRDefault="005D3CF1">
            <w:pPr>
              <w:pStyle w:val="table10"/>
              <w:spacing w:before="120"/>
            </w:pPr>
            <w:r>
              <w:t>100</w:t>
            </w:r>
            <w:r>
              <w:rPr>
                <w:vertAlign w:val="superscript"/>
              </w:rPr>
              <w:t>2</w:t>
            </w:r>
            <w:r>
              <w:t>. Получение (продление срока действия, внесение изменения) документа (сертификата), подтверждающего соответствие промышленного производства лекарственного средства требованиям Правил надлежащей производственной практики Евразийского экономического союза (GMP)</w:t>
            </w:r>
          </w:p>
        </w:tc>
        <w:tc>
          <w:tcPr>
            <w:tcW w:w="1666" w:type="pct"/>
            <w:tcMar>
              <w:top w:w="0" w:type="dxa"/>
              <w:left w:w="6" w:type="dxa"/>
              <w:bottom w:w="0" w:type="dxa"/>
              <w:right w:w="6" w:type="dxa"/>
            </w:tcMar>
            <w:hideMark/>
          </w:tcPr>
          <w:p w14:paraId="74F76F55" w14:textId="77777777" w:rsidR="005D3CF1" w:rsidRDefault="005D3CF1">
            <w:pPr>
              <w:pStyle w:val="table10"/>
              <w:spacing w:before="120"/>
            </w:pPr>
            <w:r>
              <w:t>не более 3 лет</w:t>
            </w:r>
          </w:p>
        </w:tc>
        <w:tc>
          <w:tcPr>
            <w:tcW w:w="1213" w:type="pct"/>
            <w:tcMar>
              <w:top w:w="0" w:type="dxa"/>
              <w:left w:w="6" w:type="dxa"/>
              <w:bottom w:w="0" w:type="dxa"/>
              <w:right w:w="6" w:type="dxa"/>
            </w:tcMar>
            <w:hideMark/>
          </w:tcPr>
          <w:p w14:paraId="5376F388" w14:textId="77777777" w:rsidR="005D3CF1" w:rsidRDefault="005D3CF1">
            <w:pPr>
              <w:pStyle w:val="table10"/>
              <w:spacing w:before="120"/>
            </w:pPr>
            <w:r>
              <w:t>подпункт 9.12.4 пункта 9.12</w:t>
            </w:r>
          </w:p>
        </w:tc>
      </w:tr>
      <w:tr w:rsidR="005D3CF1" w14:paraId="22BB5FD5" w14:textId="77777777">
        <w:trPr>
          <w:trHeight w:val="240"/>
        </w:trPr>
        <w:tc>
          <w:tcPr>
            <w:tcW w:w="2121" w:type="pct"/>
            <w:tcMar>
              <w:top w:w="0" w:type="dxa"/>
              <w:left w:w="6" w:type="dxa"/>
              <w:bottom w:w="0" w:type="dxa"/>
              <w:right w:w="6" w:type="dxa"/>
            </w:tcMar>
            <w:hideMark/>
          </w:tcPr>
          <w:p w14:paraId="0F14D5C4" w14:textId="77777777" w:rsidR="005D3CF1" w:rsidRDefault="005D3CF1">
            <w:pPr>
              <w:pStyle w:val="table10"/>
              <w:spacing w:before="120"/>
            </w:pPr>
            <w:r>
              <w:t>101. Получение свидетельства об аттестации уполномоченного лица производителя лекарственных средств</w:t>
            </w:r>
          </w:p>
        </w:tc>
        <w:tc>
          <w:tcPr>
            <w:tcW w:w="1666" w:type="pct"/>
            <w:tcMar>
              <w:top w:w="0" w:type="dxa"/>
              <w:left w:w="6" w:type="dxa"/>
              <w:bottom w:w="0" w:type="dxa"/>
              <w:right w:w="6" w:type="dxa"/>
            </w:tcMar>
            <w:hideMark/>
          </w:tcPr>
          <w:p w14:paraId="2D596A8A" w14:textId="77777777" w:rsidR="005D3CF1" w:rsidRDefault="005D3CF1">
            <w:pPr>
              <w:pStyle w:val="table10"/>
              <w:spacing w:before="120"/>
            </w:pPr>
            <w:r>
              <w:t xml:space="preserve">до окончания срока действия </w:t>
            </w:r>
          </w:p>
        </w:tc>
        <w:tc>
          <w:tcPr>
            <w:tcW w:w="1213" w:type="pct"/>
            <w:tcMar>
              <w:top w:w="0" w:type="dxa"/>
              <w:left w:w="6" w:type="dxa"/>
              <w:bottom w:w="0" w:type="dxa"/>
              <w:right w:w="6" w:type="dxa"/>
            </w:tcMar>
            <w:hideMark/>
          </w:tcPr>
          <w:p w14:paraId="5A58FBA9" w14:textId="77777777" w:rsidR="005D3CF1" w:rsidRDefault="005D3CF1">
            <w:pPr>
              <w:pStyle w:val="table10"/>
              <w:spacing w:before="120"/>
            </w:pPr>
            <w:r>
              <w:t>подпункт 9.13.1 пункта 9.13</w:t>
            </w:r>
          </w:p>
        </w:tc>
      </w:tr>
      <w:tr w:rsidR="005D3CF1" w14:paraId="610F2164" w14:textId="77777777">
        <w:trPr>
          <w:trHeight w:val="240"/>
        </w:trPr>
        <w:tc>
          <w:tcPr>
            <w:tcW w:w="2121" w:type="pct"/>
            <w:tcMar>
              <w:top w:w="0" w:type="dxa"/>
              <w:left w:w="6" w:type="dxa"/>
              <w:bottom w:w="0" w:type="dxa"/>
              <w:right w:w="6" w:type="dxa"/>
            </w:tcMar>
            <w:hideMark/>
          </w:tcPr>
          <w:p w14:paraId="09583544" w14:textId="77777777" w:rsidR="005D3CF1" w:rsidRDefault="005D3CF1">
            <w:pPr>
              <w:pStyle w:val="table10"/>
              <w:spacing w:before="120"/>
            </w:pPr>
            <w:r>
              <w:t>102. Исключен</w:t>
            </w:r>
          </w:p>
        </w:tc>
        <w:tc>
          <w:tcPr>
            <w:tcW w:w="1666" w:type="pct"/>
            <w:tcMar>
              <w:top w:w="0" w:type="dxa"/>
              <w:left w:w="6" w:type="dxa"/>
              <w:bottom w:w="0" w:type="dxa"/>
              <w:right w:w="6" w:type="dxa"/>
            </w:tcMar>
            <w:hideMark/>
          </w:tcPr>
          <w:p w14:paraId="18001EBD" w14:textId="77777777" w:rsidR="005D3CF1" w:rsidRDefault="005D3CF1">
            <w:pPr>
              <w:pStyle w:val="table10"/>
              <w:spacing w:before="120"/>
            </w:pPr>
            <w:r>
              <w:t> </w:t>
            </w:r>
          </w:p>
        </w:tc>
        <w:tc>
          <w:tcPr>
            <w:tcW w:w="1213" w:type="pct"/>
            <w:tcMar>
              <w:top w:w="0" w:type="dxa"/>
              <w:left w:w="6" w:type="dxa"/>
              <w:bottom w:w="0" w:type="dxa"/>
              <w:right w:w="6" w:type="dxa"/>
            </w:tcMar>
            <w:hideMark/>
          </w:tcPr>
          <w:p w14:paraId="57A7F281" w14:textId="77777777" w:rsidR="005D3CF1" w:rsidRDefault="005D3CF1">
            <w:pPr>
              <w:pStyle w:val="table10"/>
              <w:spacing w:before="120"/>
            </w:pPr>
            <w:r>
              <w:t> </w:t>
            </w:r>
          </w:p>
        </w:tc>
      </w:tr>
      <w:tr w:rsidR="005D3CF1" w14:paraId="41F97C74" w14:textId="77777777">
        <w:trPr>
          <w:trHeight w:val="240"/>
        </w:trPr>
        <w:tc>
          <w:tcPr>
            <w:tcW w:w="2121" w:type="pct"/>
            <w:tcMar>
              <w:top w:w="0" w:type="dxa"/>
              <w:left w:w="6" w:type="dxa"/>
              <w:bottom w:w="0" w:type="dxa"/>
              <w:right w:w="6" w:type="dxa"/>
            </w:tcMar>
            <w:hideMark/>
          </w:tcPr>
          <w:p w14:paraId="1C80F410" w14:textId="77777777" w:rsidR="005D3CF1" w:rsidRDefault="005D3CF1">
            <w:pPr>
              <w:pStyle w:val="table10"/>
              <w:spacing w:before="120"/>
            </w:pPr>
            <w:r>
              <w:t>103. Получение заключения о соответствии помещения, предназначенного для хранения наркотических средств, психотропных веществ, их прекурсоров и аналогов, требованиям нормативных правовых актов по технической укрепленности и оснащению средствами охранной сигнализации</w:t>
            </w:r>
          </w:p>
        </w:tc>
        <w:tc>
          <w:tcPr>
            <w:tcW w:w="1666" w:type="pct"/>
            <w:tcMar>
              <w:top w:w="0" w:type="dxa"/>
              <w:left w:w="6" w:type="dxa"/>
              <w:bottom w:w="0" w:type="dxa"/>
              <w:right w:w="6" w:type="dxa"/>
            </w:tcMar>
            <w:hideMark/>
          </w:tcPr>
          <w:p w14:paraId="1A1FD186"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51B5AEA3" w14:textId="77777777" w:rsidR="005D3CF1" w:rsidRDefault="005D3CF1">
            <w:pPr>
              <w:pStyle w:val="table10"/>
              <w:spacing w:before="120"/>
            </w:pPr>
            <w:r>
              <w:t>подпункт 9.21.1 пункта 9.21</w:t>
            </w:r>
          </w:p>
        </w:tc>
      </w:tr>
      <w:tr w:rsidR="005D3CF1" w14:paraId="220D4E2D" w14:textId="77777777">
        <w:trPr>
          <w:trHeight w:val="240"/>
        </w:trPr>
        <w:tc>
          <w:tcPr>
            <w:tcW w:w="2121" w:type="pct"/>
            <w:tcMar>
              <w:top w:w="0" w:type="dxa"/>
              <w:left w:w="6" w:type="dxa"/>
              <w:bottom w:w="0" w:type="dxa"/>
              <w:right w:w="6" w:type="dxa"/>
            </w:tcMar>
            <w:hideMark/>
          </w:tcPr>
          <w:p w14:paraId="1B2854CC" w14:textId="77777777" w:rsidR="005D3CF1" w:rsidRDefault="005D3CF1">
            <w:pPr>
              <w:pStyle w:val="table10"/>
              <w:spacing w:before="120"/>
            </w:pPr>
            <w:r>
              <w:t>104. Государственная аккредитация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профилю образования, направлению образования)</w:t>
            </w:r>
          </w:p>
        </w:tc>
        <w:tc>
          <w:tcPr>
            <w:tcW w:w="1666" w:type="pct"/>
            <w:tcMar>
              <w:top w:w="0" w:type="dxa"/>
              <w:left w:w="6" w:type="dxa"/>
              <w:bottom w:w="0" w:type="dxa"/>
              <w:right w:w="6" w:type="dxa"/>
            </w:tcMar>
            <w:hideMark/>
          </w:tcPr>
          <w:p w14:paraId="7549C3BD"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29E71B41" w14:textId="77777777" w:rsidR="005D3CF1" w:rsidRDefault="005D3CF1">
            <w:pPr>
              <w:pStyle w:val="table10"/>
              <w:spacing w:before="120"/>
            </w:pPr>
            <w:r>
              <w:t>подпункт 10.1.1 пункта 10.1</w:t>
            </w:r>
          </w:p>
        </w:tc>
      </w:tr>
      <w:tr w:rsidR="005D3CF1" w14:paraId="566FEBB7" w14:textId="77777777">
        <w:trPr>
          <w:trHeight w:val="240"/>
        </w:trPr>
        <w:tc>
          <w:tcPr>
            <w:tcW w:w="2121" w:type="pct"/>
            <w:tcMar>
              <w:top w:w="0" w:type="dxa"/>
              <w:left w:w="6" w:type="dxa"/>
              <w:bottom w:w="0" w:type="dxa"/>
              <w:right w:w="6" w:type="dxa"/>
            </w:tcMar>
            <w:hideMark/>
          </w:tcPr>
          <w:p w14:paraId="737CEBB6" w14:textId="77777777" w:rsidR="005D3CF1" w:rsidRDefault="005D3CF1">
            <w:pPr>
              <w:pStyle w:val="table10"/>
              <w:spacing w:before="120"/>
            </w:pPr>
            <w:r>
              <w:t>105. Подтверждение государственной аккредитации учреждения образования, иной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специальности, профилю образования, направлению образования)</w:t>
            </w:r>
          </w:p>
        </w:tc>
        <w:tc>
          <w:tcPr>
            <w:tcW w:w="1666" w:type="pct"/>
            <w:tcMar>
              <w:top w:w="0" w:type="dxa"/>
              <w:left w:w="6" w:type="dxa"/>
              <w:bottom w:w="0" w:type="dxa"/>
              <w:right w:w="6" w:type="dxa"/>
            </w:tcMar>
            <w:hideMark/>
          </w:tcPr>
          <w:p w14:paraId="1A6B9D61"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2D815A3F" w14:textId="77777777" w:rsidR="005D3CF1" w:rsidRDefault="005D3CF1">
            <w:pPr>
              <w:pStyle w:val="table10"/>
              <w:spacing w:before="120"/>
            </w:pPr>
            <w:r>
              <w:t>подпункт 10.1.2 пункта 10.1</w:t>
            </w:r>
          </w:p>
        </w:tc>
      </w:tr>
      <w:tr w:rsidR="005D3CF1" w14:paraId="44117FCA" w14:textId="77777777">
        <w:trPr>
          <w:trHeight w:val="240"/>
        </w:trPr>
        <w:tc>
          <w:tcPr>
            <w:tcW w:w="2121" w:type="pct"/>
            <w:tcMar>
              <w:top w:w="0" w:type="dxa"/>
              <w:left w:w="6" w:type="dxa"/>
              <w:bottom w:w="0" w:type="dxa"/>
              <w:right w:w="6" w:type="dxa"/>
            </w:tcMar>
            <w:hideMark/>
          </w:tcPr>
          <w:p w14:paraId="1EB2BA9A" w14:textId="77777777" w:rsidR="005D3CF1" w:rsidRDefault="005D3CF1">
            <w:pPr>
              <w:pStyle w:val="table10"/>
              <w:spacing w:before="120"/>
            </w:pPr>
            <w:r>
              <w:t>106. Получение (продление срока действия) сертификата признания сертификата, выданного компетентным органом иностранного государства учреждению образования на право проведения подготовки, переподготовки и повышения квалификации авиационного персонала гражданской авиации</w:t>
            </w:r>
          </w:p>
        </w:tc>
        <w:tc>
          <w:tcPr>
            <w:tcW w:w="1666" w:type="pct"/>
            <w:tcMar>
              <w:top w:w="0" w:type="dxa"/>
              <w:left w:w="6" w:type="dxa"/>
              <w:bottom w:w="0" w:type="dxa"/>
              <w:right w:w="6" w:type="dxa"/>
            </w:tcMar>
            <w:hideMark/>
          </w:tcPr>
          <w:p w14:paraId="49AD67BB"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1C715D35" w14:textId="77777777" w:rsidR="005D3CF1" w:rsidRDefault="005D3CF1">
            <w:pPr>
              <w:pStyle w:val="table10"/>
              <w:spacing w:before="120"/>
            </w:pPr>
            <w:r>
              <w:t>подпункт 10.4.1 пункта 10.4</w:t>
            </w:r>
          </w:p>
        </w:tc>
      </w:tr>
      <w:tr w:rsidR="005D3CF1" w14:paraId="1005A11D" w14:textId="77777777">
        <w:trPr>
          <w:trHeight w:val="240"/>
        </w:trPr>
        <w:tc>
          <w:tcPr>
            <w:tcW w:w="2121" w:type="pct"/>
            <w:tcMar>
              <w:top w:w="0" w:type="dxa"/>
              <w:left w:w="6" w:type="dxa"/>
              <w:bottom w:w="0" w:type="dxa"/>
              <w:right w:w="6" w:type="dxa"/>
            </w:tcMar>
            <w:hideMark/>
          </w:tcPr>
          <w:p w14:paraId="6E60316F" w14:textId="77777777" w:rsidR="005D3CF1" w:rsidRDefault="005D3CF1">
            <w:pPr>
              <w:pStyle w:val="table10"/>
              <w:spacing w:before="120"/>
            </w:pPr>
            <w:r>
              <w:t>107. Получение (продление срока действия) сертификата на право проведения подготовки, переподготовки и повышения квалификации авиационного персонала гражданской авиации</w:t>
            </w:r>
          </w:p>
        </w:tc>
        <w:tc>
          <w:tcPr>
            <w:tcW w:w="1666" w:type="pct"/>
            <w:tcMar>
              <w:top w:w="0" w:type="dxa"/>
              <w:left w:w="6" w:type="dxa"/>
              <w:bottom w:w="0" w:type="dxa"/>
              <w:right w:w="6" w:type="dxa"/>
            </w:tcMar>
            <w:hideMark/>
          </w:tcPr>
          <w:p w14:paraId="7B557358"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1836F946" w14:textId="77777777" w:rsidR="005D3CF1" w:rsidRDefault="005D3CF1">
            <w:pPr>
              <w:pStyle w:val="table10"/>
              <w:spacing w:before="120"/>
            </w:pPr>
            <w:r>
              <w:t>подпункт 10.4.2 пункта 10.4</w:t>
            </w:r>
          </w:p>
        </w:tc>
      </w:tr>
      <w:tr w:rsidR="005D3CF1" w14:paraId="437B417D" w14:textId="77777777">
        <w:trPr>
          <w:trHeight w:val="240"/>
        </w:trPr>
        <w:tc>
          <w:tcPr>
            <w:tcW w:w="2121" w:type="pct"/>
            <w:tcMar>
              <w:top w:w="0" w:type="dxa"/>
              <w:left w:w="6" w:type="dxa"/>
              <w:bottom w:w="0" w:type="dxa"/>
              <w:right w:w="6" w:type="dxa"/>
            </w:tcMar>
            <w:hideMark/>
          </w:tcPr>
          <w:p w14:paraId="43028F3B" w14:textId="77777777" w:rsidR="005D3CF1" w:rsidRDefault="005D3CF1">
            <w:pPr>
              <w:pStyle w:val="table10"/>
              <w:spacing w:before="120"/>
            </w:pPr>
            <w:r>
              <w:t>108. Получение (внесение изменения, продление срока действия) разрешения на реализацию образовательной программы повышения квалификации руководящих работников и специалистов по вопросам ядерной и (или) радиационной безопасности</w:t>
            </w:r>
          </w:p>
        </w:tc>
        <w:tc>
          <w:tcPr>
            <w:tcW w:w="1666" w:type="pct"/>
            <w:tcMar>
              <w:top w:w="0" w:type="dxa"/>
              <w:left w:w="6" w:type="dxa"/>
              <w:bottom w:w="0" w:type="dxa"/>
              <w:right w:w="6" w:type="dxa"/>
            </w:tcMar>
            <w:hideMark/>
          </w:tcPr>
          <w:p w14:paraId="543D9F07"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5B0AAC27" w14:textId="77777777" w:rsidR="005D3CF1" w:rsidRDefault="005D3CF1">
            <w:pPr>
              <w:pStyle w:val="table10"/>
              <w:spacing w:before="120"/>
            </w:pPr>
            <w:r>
              <w:t>подпункт 10.5.1 пункта 10.5</w:t>
            </w:r>
          </w:p>
        </w:tc>
      </w:tr>
      <w:tr w:rsidR="005D3CF1" w14:paraId="74026844" w14:textId="77777777">
        <w:trPr>
          <w:trHeight w:val="240"/>
        </w:trPr>
        <w:tc>
          <w:tcPr>
            <w:tcW w:w="2121" w:type="pct"/>
            <w:tcMar>
              <w:top w:w="0" w:type="dxa"/>
              <w:left w:w="6" w:type="dxa"/>
              <w:bottom w:w="0" w:type="dxa"/>
              <w:right w:w="6" w:type="dxa"/>
            </w:tcMar>
            <w:hideMark/>
          </w:tcPr>
          <w:p w14:paraId="6A8C32C5" w14:textId="77777777" w:rsidR="005D3CF1" w:rsidRDefault="005D3CF1">
            <w:pPr>
              <w:pStyle w:val="table10"/>
              <w:spacing w:before="120"/>
            </w:pPr>
            <w:r>
              <w:t>109. Согласование приглашения иностранного гражданина или лица без гражданства на обучение</w:t>
            </w:r>
          </w:p>
        </w:tc>
        <w:tc>
          <w:tcPr>
            <w:tcW w:w="1666" w:type="pct"/>
            <w:tcMar>
              <w:top w:w="0" w:type="dxa"/>
              <w:left w:w="6" w:type="dxa"/>
              <w:bottom w:w="0" w:type="dxa"/>
              <w:right w:w="6" w:type="dxa"/>
            </w:tcMar>
            <w:hideMark/>
          </w:tcPr>
          <w:p w14:paraId="1F84B205" w14:textId="77777777" w:rsidR="005D3CF1" w:rsidRDefault="005D3CF1">
            <w:pPr>
              <w:pStyle w:val="table10"/>
              <w:spacing w:before="120"/>
            </w:pPr>
            <w:r>
              <w:t>3 месяца</w:t>
            </w:r>
          </w:p>
        </w:tc>
        <w:tc>
          <w:tcPr>
            <w:tcW w:w="1213" w:type="pct"/>
            <w:tcMar>
              <w:top w:w="0" w:type="dxa"/>
              <w:left w:w="6" w:type="dxa"/>
              <w:bottom w:w="0" w:type="dxa"/>
              <w:right w:w="6" w:type="dxa"/>
            </w:tcMar>
            <w:hideMark/>
          </w:tcPr>
          <w:p w14:paraId="40AE265C" w14:textId="77777777" w:rsidR="005D3CF1" w:rsidRDefault="005D3CF1">
            <w:pPr>
              <w:pStyle w:val="table10"/>
              <w:spacing w:before="120"/>
            </w:pPr>
            <w:r>
              <w:t>подпункт 10.7.1 пункта 10.7</w:t>
            </w:r>
          </w:p>
        </w:tc>
      </w:tr>
      <w:tr w:rsidR="005D3CF1" w14:paraId="24EC9AE7" w14:textId="77777777">
        <w:trPr>
          <w:trHeight w:val="240"/>
        </w:trPr>
        <w:tc>
          <w:tcPr>
            <w:tcW w:w="2121" w:type="pct"/>
            <w:tcMar>
              <w:top w:w="0" w:type="dxa"/>
              <w:left w:w="6" w:type="dxa"/>
              <w:bottom w:w="0" w:type="dxa"/>
              <w:right w:w="6" w:type="dxa"/>
            </w:tcMar>
            <w:hideMark/>
          </w:tcPr>
          <w:p w14:paraId="1B66F889" w14:textId="77777777" w:rsidR="005D3CF1" w:rsidRDefault="005D3CF1">
            <w:pPr>
              <w:pStyle w:val="table10"/>
              <w:spacing w:before="120"/>
            </w:pPr>
            <w:r>
              <w:t>110. Государственная аккредитация на право осуществления деятельности по развитию физической культуры и спорта</w:t>
            </w:r>
          </w:p>
        </w:tc>
        <w:tc>
          <w:tcPr>
            <w:tcW w:w="1666" w:type="pct"/>
            <w:tcMar>
              <w:top w:w="0" w:type="dxa"/>
              <w:left w:w="6" w:type="dxa"/>
              <w:bottom w:w="0" w:type="dxa"/>
              <w:right w:w="6" w:type="dxa"/>
            </w:tcMar>
            <w:hideMark/>
          </w:tcPr>
          <w:p w14:paraId="58594EC0"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752EF151" w14:textId="77777777" w:rsidR="005D3CF1" w:rsidRDefault="005D3CF1">
            <w:pPr>
              <w:pStyle w:val="table10"/>
              <w:spacing w:before="120"/>
            </w:pPr>
            <w:r>
              <w:t>подпункт 11.1.1 пункта 11.1</w:t>
            </w:r>
          </w:p>
        </w:tc>
      </w:tr>
      <w:tr w:rsidR="005D3CF1" w14:paraId="7E59A054" w14:textId="77777777">
        <w:trPr>
          <w:trHeight w:val="240"/>
        </w:trPr>
        <w:tc>
          <w:tcPr>
            <w:tcW w:w="2121" w:type="pct"/>
            <w:tcMar>
              <w:top w:w="0" w:type="dxa"/>
              <w:left w:w="6" w:type="dxa"/>
              <w:bottom w:w="0" w:type="dxa"/>
              <w:right w:w="6" w:type="dxa"/>
            </w:tcMar>
            <w:hideMark/>
          </w:tcPr>
          <w:p w14:paraId="23FF47BE" w14:textId="77777777" w:rsidR="005D3CF1" w:rsidRDefault="005D3CF1">
            <w:pPr>
              <w:pStyle w:val="table10"/>
              <w:spacing w:before="120"/>
            </w:pPr>
            <w:r>
              <w:t>110</w:t>
            </w:r>
            <w:r>
              <w:rPr>
                <w:vertAlign w:val="superscript"/>
              </w:rPr>
              <w:t>1</w:t>
            </w:r>
            <w:r>
              <w:t>. Подтверждение государственной аккредитации на право осуществления деятельности по развитию физической культуры и спорта</w:t>
            </w:r>
          </w:p>
        </w:tc>
        <w:tc>
          <w:tcPr>
            <w:tcW w:w="1666" w:type="pct"/>
            <w:tcMar>
              <w:top w:w="0" w:type="dxa"/>
              <w:left w:w="6" w:type="dxa"/>
              <w:bottom w:w="0" w:type="dxa"/>
              <w:right w:w="6" w:type="dxa"/>
            </w:tcMar>
            <w:hideMark/>
          </w:tcPr>
          <w:p w14:paraId="137003DE"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4B5105D5" w14:textId="77777777" w:rsidR="005D3CF1" w:rsidRDefault="005D3CF1">
            <w:pPr>
              <w:pStyle w:val="table10"/>
              <w:spacing w:before="120"/>
            </w:pPr>
            <w:r>
              <w:t>подпункт 11.1.2 пункта 11.1</w:t>
            </w:r>
          </w:p>
        </w:tc>
      </w:tr>
      <w:tr w:rsidR="005D3CF1" w14:paraId="6300771F" w14:textId="77777777">
        <w:trPr>
          <w:trHeight w:val="240"/>
        </w:trPr>
        <w:tc>
          <w:tcPr>
            <w:tcW w:w="2121" w:type="pct"/>
            <w:tcMar>
              <w:top w:w="0" w:type="dxa"/>
              <w:left w:w="6" w:type="dxa"/>
              <w:bottom w:w="0" w:type="dxa"/>
              <w:right w:w="6" w:type="dxa"/>
            </w:tcMar>
            <w:hideMark/>
          </w:tcPr>
          <w:p w14:paraId="4F68C28E" w14:textId="77777777" w:rsidR="005D3CF1" w:rsidRDefault="005D3CF1">
            <w:pPr>
              <w:pStyle w:val="table10"/>
              <w:spacing w:before="120"/>
            </w:pPr>
            <w:r>
              <w:t>111. Включение федерации (союза, ассоциации) по виду (видам) спорта в реестр федераций (союзов, ассоциаций) по виду (видам) спорта с получением свидетельства</w:t>
            </w:r>
          </w:p>
        </w:tc>
        <w:tc>
          <w:tcPr>
            <w:tcW w:w="1666" w:type="pct"/>
            <w:tcMar>
              <w:top w:w="0" w:type="dxa"/>
              <w:left w:w="6" w:type="dxa"/>
              <w:bottom w:w="0" w:type="dxa"/>
              <w:right w:w="6" w:type="dxa"/>
            </w:tcMar>
            <w:hideMark/>
          </w:tcPr>
          <w:p w14:paraId="00FCAE29" w14:textId="77777777" w:rsidR="005D3CF1" w:rsidRDefault="005D3CF1">
            <w:pPr>
              <w:pStyle w:val="table10"/>
              <w:spacing w:before="120"/>
            </w:pPr>
            <w:r>
              <w:t>до 8 лет</w:t>
            </w:r>
          </w:p>
        </w:tc>
        <w:tc>
          <w:tcPr>
            <w:tcW w:w="1213" w:type="pct"/>
            <w:tcMar>
              <w:top w:w="0" w:type="dxa"/>
              <w:left w:w="6" w:type="dxa"/>
              <w:bottom w:w="0" w:type="dxa"/>
              <w:right w:w="6" w:type="dxa"/>
            </w:tcMar>
            <w:hideMark/>
          </w:tcPr>
          <w:p w14:paraId="78B215EF" w14:textId="77777777" w:rsidR="005D3CF1" w:rsidRDefault="005D3CF1">
            <w:pPr>
              <w:pStyle w:val="table10"/>
              <w:spacing w:before="120"/>
            </w:pPr>
            <w:r>
              <w:t>подпункт 11.7.1 пункта 11.7</w:t>
            </w:r>
          </w:p>
        </w:tc>
      </w:tr>
      <w:tr w:rsidR="005D3CF1" w14:paraId="4FDFFBEF" w14:textId="77777777">
        <w:trPr>
          <w:trHeight w:val="240"/>
        </w:trPr>
        <w:tc>
          <w:tcPr>
            <w:tcW w:w="2121" w:type="pct"/>
            <w:tcMar>
              <w:top w:w="0" w:type="dxa"/>
              <w:left w:w="6" w:type="dxa"/>
              <w:bottom w:w="0" w:type="dxa"/>
              <w:right w:w="6" w:type="dxa"/>
            </w:tcMar>
            <w:hideMark/>
          </w:tcPr>
          <w:p w14:paraId="23E6CB09" w14:textId="77777777" w:rsidR="005D3CF1" w:rsidRDefault="005D3CF1">
            <w:pPr>
              <w:pStyle w:val="table10"/>
              <w:spacing w:before="120"/>
            </w:pPr>
            <w:r>
              <w:t>112. Получение удостоверения на право организации и проведения культурно-зрелищного мероприятия на территории Республики Беларусь организатором культурно-зрелищного мероприятия с участием только белорусских исполнителей, а также государственной организацией культуры при условии финансирования организации и проведения культурно-зрелищного мероприятия полностью либо частично за счет средств бюджета</w:t>
            </w:r>
          </w:p>
        </w:tc>
        <w:tc>
          <w:tcPr>
            <w:tcW w:w="1666" w:type="pct"/>
            <w:tcMar>
              <w:top w:w="0" w:type="dxa"/>
              <w:left w:w="6" w:type="dxa"/>
              <w:bottom w:w="0" w:type="dxa"/>
              <w:right w:w="6" w:type="dxa"/>
            </w:tcMar>
            <w:hideMark/>
          </w:tcPr>
          <w:p w14:paraId="6807EBE3" w14:textId="77777777" w:rsidR="005D3CF1" w:rsidRDefault="005D3CF1">
            <w:pPr>
              <w:pStyle w:val="table10"/>
              <w:spacing w:before="120"/>
            </w:pPr>
            <w:r>
              <w:t>до окончания проведения культурно-зрелищного мероприятия либо последнего из нескольких культурно-зрелищных мероприятий, на проведение которых выдано удостоверение на право организации и проведения культурно-зрелищного мероприятия на территории Республики Беларусь, но не позднее дня проведения культурно-зрелищного мероприятия либо последнего из нескольких культурно-зрелищных мероприятий, на проведение которых выдано удостоверение на право организации и проведения культурно-зрелищного мероприятия на территории Республики Беларусь, определенного в удостоверении</w:t>
            </w:r>
          </w:p>
        </w:tc>
        <w:tc>
          <w:tcPr>
            <w:tcW w:w="1213" w:type="pct"/>
            <w:tcMar>
              <w:top w:w="0" w:type="dxa"/>
              <w:left w:w="6" w:type="dxa"/>
              <w:bottom w:w="0" w:type="dxa"/>
              <w:right w:w="6" w:type="dxa"/>
            </w:tcMar>
            <w:hideMark/>
          </w:tcPr>
          <w:p w14:paraId="12F15895" w14:textId="77777777" w:rsidR="005D3CF1" w:rsidRDefault="005D3CF1">
            <w:pPr>
              <w:pStyle w:val="table10"/>
              <w:spacing w:before="120"/>
            </w:pPr>
            <w:r>
              <w:t>подпункт 11.10.1 пункта 11.10</w:t>
            </w:r>
          </w:p>
        </w:tc>
      </w:tr>
      <w:tr w:rsidR="005D3CF1" w14:paraId="7A222028" w14:textId="77777777">
        <w:trPr>
          <w:trHeight w:val="240"/>
        </w:trPr>
        <w:tc>
          <w:tcPr>
            <w:tcW w:w="2121" w:type="pct"/>
            <w:tcMar>
              <w:top w:w="0" w:type="dxa"/>
              <w:left w:w="6" w:type="dxa"/>
              <w:bottom w:w="0" w:type="dxa"/>
              <w:right w:w="6" w:type="dxa"/>
            </w:tcMar>
            <w:hideMark/>
          </w:tcPr>
          <w:p w14:paraId="5ED0D551" w14:textId="77777777" w:rsidR="005D3CF1" w:rsidRDefault="005D3CF1">
            <w:pPr>
              <w:pStyle w:val="table10"/>
              <w:spacing w:before="120"/>
            </w:pPr>
            <w:r>
              <w:t>113. Получение удостоверения на право организации и проведения культурно-зрелищного мероприятия на территории Республики Беларусь (кроме организаторов культурно-зрелищных мероприятий с участием только белорусских исполнителей, а также государственных организаций культуры при условии финансирования организаций и проведения культурно-зрелищных мероприятий полностью либо частично за счет средств бюджета)</w:t>
            </w:r>
          </w:p>
        </w:tc>
        <w:tc>
          <w:tcPr>
            <w:tcW w:w="1666" w:type="pct"/>
            <w:tcMar>
              <w:top w:w="0" w:type="dxa"/>
              <w:left w:w="6" w:type="dxa"/>
              <w:bottom w:w="0" w:type="dxa"/>
              <w:right w:w="6" w:type="dxa"/>
            </w:tcMar>
            <w:hideMark/>
          </w:tcPr>
          <w:p w14:paraId="0C9467EF" w14:textId="77777777" w:rsidR="005D3CF1" w:rsidRDefault="005D3CF1">
            <w:pPr>
              <w:pStyle w:val="table10"/>
              <w:spacing w:before="120"/>
            </w:pPr>
            <w:r>
              <w:t>до окончания проведения культурно-зрелищного мероприятия либо последнего из нескольких культурно-зрелищных мероприятий, на проведение которых выдано удостоверение на право организации и проведения культурно-зрелищного мероприятия на территории Республики Беларусь, но не позднее дня проведения культурно-зрелищного мероприятия либо последнего из нескольких культурно-зрелищных мероприятий, на проведение которых выдано удостоверение на право организации и проведения культурно-зрелищного мероприятия на территории Республики Беларусь, определенного в удостоверении</w:t>
            </w:r>
          </w:p>
        </w:tc>
        <w:tc>
          <w:tcPr>
            <w:tcW w:w="1213" w:type="pct"/>
            <w:tcMar>
              <w:top w:w="0" w:type="dxa"/>
              <w:left w:w="6" w:type="dxa"/>
              <w:bottom w:w="0" w:type="dxa"/>
              <w:right w:w="6" w:type="dxa"/>
            </w:tcMar>
            <w:hideMark/>
          </w:tcPr>
          <w:p w14:paraId="3463F7B1" w14:textId="77777777" w:rsidR="005D3CF1" w:rsidRDefault="005D3CF1">
            <w:pPr>
              <w:pStyle w:val="table10"/>
              <w:spacing w:before="120"/>
            </w:pPr>
            <w:r>
              <w:t>подпункт 11.10.2 пункта 11.10</w:t>
            </w:r>
          </w:p>
        </w:tc>
      </w:tr>
      <w:tr w:rsidR="005D3CF1" w14:paraId="0FF6BAB4" w14:textId="77777777">
        <w:trPr>
          <w:trHeight w:val="240"/>
        </w:trPr>
        <w:tc>
          <w:tcPr>
            <w:tcW w:w="2121" w:type="pct"/>
            <w:tcMar>
              <w:top w:w="0" w:type="dxa"/>
              <w:left w:w="6" w:type="dxa"/>
              <w:bottom w:w="0" w:type="dxa"/>
              <w:right w:w="6" w:type="dxa"/>
            </w:tcMar>
            <w:hideMark/>
          </w:tcPr>
          <w:p w14:paraId="0A389D17" w14:textId="77777777" w:rsidR="005D3CF1" w:rsidRDefault="005D3CF1">
            <w:pPr>
              <w:pStyle w:val="table10"/>
              <w:spacing w:before="120"/>
            </w:pPr>
            <w:r>
              <w:t>114. Государственная аккредитация на осуществление деятельности специализированного депозитария выделенных активов</w:t>
            </w:r>
          </w:p>
        </w:tc>
        <w:tc>
          <w:tcPr>
            <w:tcW w:w="1666" w:type="pct"/>
            <w:tcMar>
              <w:top w:w="0" w:type="dxa"/>
              <w:left w:w="6" w:type="dxa"/>
              <w:bottom w:w="0" w:type="dxa"/>
              <w:right w:w="6" w:type="dxa"/>
            </w:tcMar>
            <w:hideMark/>
          </w:tcPr>
          <w:p w14:paraId="38EF26E4" w14:textId="77777777" w:rsidR="005D3CF1" w:rsidRDefault="005D3CF1">
            <w:pPr>
              <w:pStyle w:val="table10"/>
              <w:spacing w:before="120"/>
            </w:pPr>
            <w:r>
              <w:t>до прекращения государственной аккредитации</w:t>
            </w:r>
          </w:p>
        </w:tc>
        <w:tc>
          <w:tcPr>
            <w:tcW w:w="1213" w:type="pct"/>
            <w:tcMar>
              <w:top w:w="0" w:type="dxa"/>
              <w:left w:w="6" w:type="dxa"/>
              <w:bottom w:w="0" w:type="dxa"/>
              <w:right w:w="6" w:type="dxa"/>
            </w:tcMar>
            <w:hideMark/>
          </w:tcPr>
          <w:p w14:paraId="49B3C0C2" w14:textId="77777777" w:rsidR="005D3CF1" w:rsidRDefault="005D3CF1">
            <w:pPr>
              <w:pStyle w:val="table10"/>
              <w:spacing w:before="120"/>
            </w:pPr>
            <w:r>
              <w:t>подпункт 14.3.1 пункта 14.3</w:t>
            </w:r>
          </w:p>
        </w:tc>
      </w:tr>
      <w:tr w:rsidR="005D3CF1" w14:paraId="2B4D1AAD" w14:textId="77777777">
        <w:trPr>
          <w:trHeight w:val="240"/>
        </w:trPr>
        <w:tc>
          <w:tcPr>
            <w:tcW w:w="2121" w:type="pct"/>
            <w:tcMar>
              <w:top w:w="0" w:type="dxa"/>
              <w:left w:w="6" w:type="dxa"/>
              <w:bottom w:w="0" w:type="dxa"/>
              <w:right w:w="6" w:type="dxa"/>
            </w:tcMar>
            <w:hideMark/>
          </w:tcPr>
          <w:p w14:paraId="07655845" w14:textId="77777777" w:rsidR="005D3CF1" w:rsidRDefault="005D3CF1">
            <w:pPr>
              <w:pStyle w:val="table10"/>
              <w:spacing w:before="120"/>
            </w:pPr>
            <w:r>
              <w:t>115. Государственная аккредитация на осуществление деятельности специализированного депозитария инвестиционного фонда</w:t>
            </w:r>
          </w:p>
        </w:tc>
        <w:tc>
          <w:tcPr>
            <w:tcW w:w="1666" w:type="pct"/>
            <w:tcMar>
              <w:top w:w="0" w:type="dxa"/>
              <w:left w:w="6" w:type="dxa"/>
              <w:bottom w:w="0" w:type="dxa"/>
              <w:right w:w="6" w:type="dxa"/>
            </w:tcMar>
            <w:hideMark/>
          </w:tcPr>
          <w:p w14:paraId="55F8107A" w14:textId="77777777" w:rsidR="005D3CF1" w:rsidRDefault="005D3CF1">
            <w:pPr>
              <w:pStyle w:val="table10"/>
              <w:spacing w:before="120"/>
            </w:pPr>
            <w:r>
              <w:t>до прекращения государственной аккредитации</w:t>
            </w:r>
          </w:p>
        </w:tc>
        <w:tc>
          <w:tcPr>
            <w:tcW w:w="1213" w:type="pct"/>
            <w:tcMar>
              <w:top w:w="0" w:type="dxa"/>
              <w:left w:w="6" w:type="dxa"/>
              <w:bottom w:w="0" w:type="dxa"/>
              <w:right w:w="6" w:type="dxa"/>
            </w:tcMar>
            <w:hideMark/>
          </w:tcPr>
          <w:p w14:paraId="289D081D" w14:textId="77777777" w:rsidR="005D3CF1" w:rsidRDefault="005D3CF1">
            <w:pPr>
              <w:pStyle w:val="table10"/>
              <w:spacing w:before="120"/>
            </w:pPr>
            <w:r>
              <w:t>подпункт 14.3.2 пункта 14.3</w:t>
            </w:r>
          </w:p>
        </w:tc>
      </w:tr>
      <w:tr w:rsidR="005D3CF1" w14:paraId="1666D48D" w14:textId="77777777">
        <w:trPr>
          <w:trHeight w:val="240"/>
        </w:trPr>
        <w:tc>
          <w:tcPr>
            <w:tcW w:w="2121" w:type="pct"/>
            <w:tcMar>
              <w:top w:w="0" w:type="dxa"/>
              <w:left w:w="6" w:type="dxa"/>
              <w:bottom w:w="0" w:type="dxa"/>
              <w:right w:w="6" w:type="dxa"/>
            </w:tcMar>
            <w:hideMark/>
          </w:tcPr>
          <w:p w14:paraId="48052608" w14:textId="77777777" w:rsidR="005D3CF1" w:rsidRDefault="005D3CF1">
            <w:pPr>
              <w:pStyle w:val="table10"/>
              <w:spacing w:before="120"/>
            </w:pPr>
            <w:r>
              <w:t>116. Государственная аккредитация на осуществление деятельности управляющей организации инвестиционного фонда</w:t>
            </w:r>
          </w:p>
        </w:tc>
        <w:tc>
          <w:tcPr>
            <w:tcW w:w="1666" w:type="pct"/>
            <w:tcMar>
              <w:top w:w="0" w:type="dxa"/>
              <w:left w:w="6" w:type="dxa"/>
              <w:bottom w:w="0" w:type="dxa"/>
              <w:right w:w="6" w:type="dxa"/>
            </w:tcMar>
            <w:hideMark/>
          </w:tcPr>
          <w:p w14:paraId="0890C9D1" w14:textId="77777777" w:rsidR="005D3CF1" w:rsidRDefault="005D3CF1">
            <w:pPr>
              <w:pStyle w:val="table10"/>
              <w:spacing w:before="120"/>
            </w:pPr>
            <w:r>
              <w:t>до прекращения государственной аккредитации</w:t>
            </w:r>
          </w:p>
        </w:tc>
        <w:tc>
          <w:tcPr>
            <w:tcW w:w="1213" w:type="pct"/>
            <w:tcMar>
              <w:top w:w="0" w:type="dxa"/>
              <w:left w:w="6" w:type="dxa"/>
              <w:bottom w:w="0" w:type="dxa"/>
              <w:right w:w="6" w:type="dxa"/>
            </w:tcMar>
            <w:hideMark/>
          </w:tcPr>
          <w:p w14:paraId="359B004A" w14:textId="77777777" w:rsidR="005D3CF1" w:rsidRDefault="005D3CF1">
            <w:pPr>
              <w:pStyle w:val="table10"/>
              <w:spacing w:before="120"/>
            </w:pPr>
            <w:r>
              <w:t>подпункт 14.3.3 пункта 14.3</w:t>
            </w:r>
          </w:p>
        </w:tc>
      </w:tr>
      <w:tr w:rsidR="005D3CF1" w14:paraId="649D08FE" w14:textId="77777777">
        <w:trPr>
          <w:trHeight w:val="240"/>
        </w:trPr>
        <w:tc>
          <w:tcPr>
            <w:tcW w:w="2121" w:type="pct"/>
            <w:tcMar>
              <w:top w:w="0" w:type="dxa"/>
              <w:left w:w="6" w:type="dxa"/>
              <w:bottom w:w="0" w:type="dxa"/>
              <w:right w:w="6" w:type="dxa"/>
            </w:tcMar>
            <w:hideMark/>
          </w:tcPr>
          <w:p w14:paraId="01F4EB82" w14:textId="77777777" w:rsidR="005D3CF1" w:rsidRDefault="005D3CF1">
            <w:pPr>
              <w:pStyle w:val="table10"/>
              <w:spacing w:before="120"/>
            </w:pPr>
            <w:r>
              <w:t>117. Исключен</w:t>
            </w:r>
          </w:p>
        </w:tc>
        <w:tc>
          <w:tcPr>
            <w:tcW w:w="1666" w:type="pct"/>
            <w:tcMar>
              <w:top w:w="0" w:type="dxa"/>
              <w:left w:w="6" w:type="dxa"/>
              <w:bottom w:w="0" w:type="dxa"/>
              <w:right w:w="6" w:type="dxa"/>
            </w:tcMar>
            <w:hideMark/>
          </w:tcPr>
          <w:p w14:paraId="2BFB9C3D" w14:textId="77777777" w:rsidR="005D3CF1" w:rsidRDefault="005D3CF1">
            <w:pPr>
              <w:pStyle w:val="table10"/>
              <w:spacing w:before="120"/>
            </w:pPr>
            <w:r>
              <w:t> </w:t>
            </w:r>
          </w:p>
        </w:tc>
        <w:tc>
          <w:tcPr>
            <w:tcW w:w="1213" w:type="pct"/>
            <w:tcMar>
              <w:top w:w="0" w:type="dxa"/>
              <w:left w:w="6" w:type="dxa"/>
              <w:bottom w:w="0" w:type="dxa"/>
              <w:right w:w="6" w:type="dxa"/>
            </w:tcMar>
            <w:hideMark/>
          </w:tcPr>
          <w:p w14:paraId="6EA5AAF9" w14:textId="77777777" w:rsidR="005D3CF1" w:rsidRDefault="005D3CF1">
            <w:pPr>
              <w:pStyle w:val="table10"/>
              <w:spacing w:before="120"/>
            </w:pPr>
            <w:r>
              <w:t> </w:t>
            </w:r>
          </w:p>
        </w:tc>
      </w:tr>
      <w:tr w:rsidR="005D3CF1" w14:paraId="2844634B" w14:textId="77777777">
        <w:trPr>
          <w:trHeight w:val="240"/>
        </w:trPr>
        <w:tc>
          <w:tcPr>
            <w:tcW w:w="2121" w:type="pct"/>
            <w:tcMar>
              <w:top w:w="0" w:type="dxa"/>
              <w:left w:w="6" w:type="dxa"/>
              <w:bottom w:w="0" w:type="dxa"/>
              <w:right w:w="6" w:type="dxa"/>
            </w:tcMar>
            <w:hideMark/>
          </w:tcPr>
          <w:p w14:paraId="776EDFE5" w14:textId="77777777" w:rsidR="005D3CF1" w:rsidRDefault="005D3CF1">
            <w:pPr>
              <w:pStyle w:val="table10"/>
              <w:spacing w:before="120"/>
            </w:pPr>
            <w:r>
              <w:t>118. Государственная регистрация выпуска облигаций, регистрация проспекта эмиссии облигаций, за исключением случаев регистрации проспекта эмиссии облигаций в целях допуска облигаций к торгам на фондовой бирже, а также согласование макета образца бланка облигации – в случае эмиссии облигаций на предъявителя</w:t>
            </w:r>
          </w:p>
        </w:tc>
        <w:tc>
          <w:tcPr>
            <w:tcW w:w="1666" w:type="pct"/>
            <w:tcMar>
              <w:top w:w="0" w:type="dxa"/>
              <w:left w:w="6" w:type="dxa"/>
              <w:bottom w:w="0" w:type="dxa"/>
              <w:right w:w="6" w:type="dxa"/>
            </w:tcMar>
            <w:hideMark/>
          </w:tcPr>
          <w:p w14:paraId="73905C69" w14:textId="77777777" w:rsidR="005D3CF1" w:rsidRDefault="005D3CF1">
            <w:pPr>
              <w:pStyle w:val="table10"/>
              <w:spacing w:before="120"/>
            </w:pPr>
            <w:r>
              <w:t>до исключения выпуска облигаций из Государственного реестра ценных бумаг – в отношении информационного письма, проспекта эмиссии с отметкой о его регистрации, до изготовления бланков ценных бумаг в количестве, на которое выдано согласие, – в отношении макета образца бланка ценной бумаги</w:t>
            </w:r>
          </w:p>
        </w:tc>
        <w:tc>
          <w:tcPr>
            <w:tcW w:w="1213" w:type="pct"/>
            <w:tcMar>
              <w:top w:w="0" w:type="dxa"/>
              <w:left w:w="6" w:type="dxa"/>
              <w:bottom w:w="0" w:type="dxa"/>
              <w:right w:w="6" w:type="dxa"/>
            </w:tcMar>
            <w:hideMark/>
          </w:tcPr>
          <w:p w14:paraId="04360AAE" w14:textId="77777777" w:rsidR="005D3CF1" w:rsidRDefault="005D3CF1">
            <w:pPr>
              <w:pStyle w:val="table10"/>
              <w:spacing w:before="120"/>
            </w:pPr>
            <w:r>
              <w:t>подпункт 14.4.1 пункта 14.4</w:t>
            </w:r>
          </w:p>
        </w:tc>
      </w:tr>
      <w:tr w:rsidR="005D3CF1" w14:paraId="171003D2" w14:textId="77777777">
        <w:trPr>
          <w:trHeight w:val="240"/>
        </w:trPr>
        <w:tc>
          <w:tcPr>
            <w:tcW w:w="2121" w:type="pct"/>
            <w:tcMar>
              <w:top w:w="0" w:type="dxa"/>
              <w:left w:w="6" w:type="dxa"/>
              <w:bottom w:w="0" w:type="dxa"/>
              <w:right w:w="6" w:type="dxa"/>
            </w:tcMar>
            <w:hideMark/>
          </w:tcPr>
          <w:p w14:paraId="62A202EB" w14:textId="77777777" w:rsidR="005D3CF1" w:rsidRDefault="005D3CF1">
            <w:pPr>
              <w:pStyle w:val="table10"/>
              <w:spacing w:before="120"/>
            </w:pPr>
            <w:r>
              <w:t>119. Государственная регистрация выпуска, дополнительного выпуска акций, за исключением акций, размещаемых с использованием иностранных депозитарных расписок, а также путем проведения открытой продажи</w:t>
            </w:r>
          </w:p>
        </w:tc>
        <w:tc>
          <w:tcPr>
            <w:tcW w:w="1666" w:type="pct"/>
            <w:tcMar>
              <w:top w:w="0" w:type="dxa"/>
              <w:left w:w="6" w:type="dxa"/>
              <w:bottom w:w="0" w:type="dxa"/>
              <w:right w:w="6" w:type="dxa"/>
            </w:tcMar>
            <w:hideMark/>
          </w:tcPr>
          <w:p w14:paraId="7C56E6EE" w14:textId="77777777" w:rsidR="005D3CF1" w:rsidRDefault="005D3CF1">
            <w:pPr>
              <w:pStyle w:val="table10"/>
              <w:spacing w:before="120"/>
            </w:pPr>
            <w:r>
              <w:t>до исключения выпуска ценных бумаг из Государственного реестра ценных бумаг</w:t>
            </w:r>
          </w:p>
        </w:tc>
        <w:tc>
          <w:tcPr>
            <w:tcW w:w="1213" w:type="pct"/>
            <w:tcMar>
              <w:top w:w="0" w:type="dxa"/>
              <w:left w:w="6" w:type="dxa"/>
              <w:bottom w:w="0" w:type="dxa"/>
              <w:right w:w="6" w:type="dxa"/>
            </w:tcMar>
            <w:hideMark/>
          </w:tcPr>
          <w:p w14:paraId="2CE63871" w14:textId="77777777" w:rsidR="005D3CF1" w:rsidRDefault="005D3CF1">
            <w:pPr>
              <w:pStyle w:val="table10"/>
              <w:spacing w:before="120"/>
            </w:pPr>
            <w:r>
              <w:t>подпункт 14.4.2 пункта 14.4</w:t>
            </w:r>
          </w:p>
        </w:tc>
      </w:tr>
      <w:tr w:rsidR="005D3CF1" w14:paraId="547479AB" w14:textId="77777777">
        <w:trPr>
          <w:trHeight w:val="240"/>
        </w:trPr>
        <w:tc>
          <w:tcPr>
            <w:tcW w:w="2121" w:type="pct"/>
            <w:tcMar>
              <w:top w:w="0" w:type="dxa"/>
              <w:left w:w="6" w:type="dxa"/>
              <w:bottom w:w="0" w:type="dxa"/>
              <w:right w:w="6" w:type="dxa"/>
            </w:tcMar>
            <w:hideMark/>
          </w:tcPr>
          <w:p w14:paraId="5C6F4EAD" w14:textId="77777777" w:rsidR="005D3CF1" w:rsidRDefault="005D3CF1">
            <w:pPr>
              <w:pStyle w:val="table10"/>
              <w:spacing w:before="120"/>
            </w:pPr>
            <w:r>
              <w:t>120. Исключен</w:t>
            </w:r>
          </w:p>
        </w:tc>
        <w:tc>
          <w:tcPr>
            <w:tcW w:w="1666" w:type="pct"/>
            <w:tcMar>
              <w:top w:w="0" w:type="dxa"/>
              <w:left w:w="6" w:type="dxa"/>
              <w:bottom w:w="0" w:type="dxa"/>
              <w:right w:w="6" w:type="dxa"/>
            </w:tcMar>
            <w:hideMark/>
          </w:tcPr>
          <w:p w14:paraId="352A3650" w14:textId="77777777" w:rsidR="005D3CF1" w:rsidRDefault="005D3CF1">
            <w:pPr>
              <w:pStyle w:val="table10"/>
              <w:spacing w:before="120"/>
            </w:pPr>
            <w:r>
              <w:t> </w:t>
            </w:r>
          </w:p>
        </w:tc>
        <w:tc>
          <w:tcPr>
            <w:tcW w:w="1213" w:type="pct"/>
            <w:tcMar>
              <w:top w:w="0" w:type="dxa"/>
              <w:left w:w="6" w:type="dxa"/>
              <w:bottom w:w="0" w:type="dxa"/>
              <w:right w:w="6" w:type="dxa"/>
            </w:tcMar>
            <w:hideMark/>
          </w:tcPr>
          <w:p w14:paraId="2F727162" w14:textId="77777777" w:rsidR="005D3CF1" w:rsidRDefault="005D3CF1">
            <w:pPr>
              <w:pStyle w:val="table10"/>
              <w:spacing w:before="120"/>
            </w:pPr>
            <w:r>
              <w:t> </w:t>
            </w:r>
          </w:p>
        </w:tc>
      </w:tr>
      <w:tr w:rsidR="005D3CF1" w14:paraId="29678A42" w14:textId="77777777">
        <w:trPr>
          <w:trHeight w:val="240"/>
        </w:trPr>
        <w:tc>
          <w:tcPr>
            <w:tcW w:w="2121" w:type="pct"/>
            <w:tcMar>
              <w:top w:w="0" w:type="dxa"/>
              <w:left w:w="6" w:type="dxa"/>
              <w:bottom w:w="0" w:type="dxa"/>
              <w:right w:w="6" w:type="dxa"/>
            </w:tcMar>
            <w:hideMark/>
          </w:tcPr>
          <w:p w14:paraId="136C7063" w14:textId="77777777" w:rsidR="005D3CF1" w:rsidRDefault="005D3CF1">
            <w:pPr>
              <w:pStyle w:val="table10"/>
              <w:spacing w:before="120"/>
            </w:pPr>
            <w:r>
              <w:t>121. Присвоение временного государственного регистрационного номера дополнительному выпуску акций, размещаемых с использованием иностранных депозитарных расписок</w:t>
            </w:r>
          </w:p>
        </w:tc>
        <w:tc>
          <w:tcPr>
            <w:tcW w:w="1666" w:type="pct"/>
            <w:tcMar>
              <w:top w:w="0" w:type="dxa"/>
              <w:left w:w="6" w:type="dxa"/>
              <w:bottom w:w="0" w:type="dxa"/>
              <w:right w:w="6" w:type="dxa"/>
            </w:tcMar>
            <w:hideMark/>
          </w:tcPr>
          <w:p w14:paraId="42204295" w14:textId="77777777" w:rsidR="005D3CF1" w:rsidRDefault="005D3CF1">
            <w:pPr>
              <w:pStyle w:val="table10"/>
              <w:spacing w:before="120"/>
            </w:pPr>
            <w:r>
              <w:t>до аннулирования временного государственного регистрационного номера</w:t>
            </w:r>
          </w:p>
        </w:tc>
        <w:tc>
          <w:tcPr>
            <w:tcW w:w="1213" w:type="pct"/>
            <w:tcMar>
              <w:top w:w="0" w:type="dxa"/>
              <w:left w:w="6" w:type="dxa"/>
              <w:bottom w:w="0" w:type="dxa"/>
              <w:right w:w="6" w:type="dxa"/>
            </w:tcMar>
            <w:hideMark/>
          </w:tcPr>
          <w:p w14:paraId="6AA725F1" w14:textId="77777777" w:rsidR="005D3CF1" w:rsidRDefault="005D3CF1">
            <w:pPr>
              <w:pStyle w:val="table10"/>
              <w:spacing w:before="120"/>
            </w:pPr>
            <w:r>
              <w:t>подпункт 14.4.4 пункта 14.4</w:t>
            </w:r>
          </w:p>
        </w:tc>
      </w:tr>
      <w:tr w:rsidR="005D3CF1" w14:paraId="5B3D0720" w14:textId="77777777">
        <w:trPr>
          <w:trHeight w:val="240"/>
        </w:trPr>
        <w:tc>
          <w:tcPr>
            <w:tcW w:w="2121" w:type="pct"/>
            <w:tcMar>
              <w:top w:w="0" w:type="dxa"/>
              <w:left w:w="6" w:type="dxa"/>
              <w:bottom w:w="0" w:type="dxa"/>
              <w:right w:w="6" w:type="dxa"/>
            </w:tcMar>
            <w:hideMark/>
          </w:tcPr>
          <w:p w14:paraId="042FDB8C" w14:textId="77777777" w:rsidR="005D3CF1" w:rsidRDefault="005D3CF1">
            <w:pPr>
              <w:pStyle w:val="table10"/>
              <w:spacing w:before="120"/>
            </w:pPr>
            <w:r>
              <w:t>122. Государственная регистрация выпуска (дополнительного выпуска) акций, размещаемых путем проведения открытой продажи, с одновременным аннулированием временного государственного регистрационного номера</w:t>
            </w:r>
          </w:p>
        </w:tc>
        <w:tc>
          <w:tcPr>
            <w:tcW w:w="1666" w:type="pct"/>
            <w:tcMar>
              <w:top w:w="0" w:type="dxa"/>
              <w:left w:w="6" w:type="dxa"/>
              <w:bottom w:w="0" w:type="dxa"/>
              <w:right w:w="6" w:type="dxa"/>
            </w:tcMar>
            <w:hideMark/>
          </w:tcPr>
          <w:p w14:paraId="3B064DF8" w14:textId="77777777" w:rsidR="005D3CF1" w:rsidRDefault="005D3CF1">
            <w:pPr>
              <w:pStyle w:val="table10"/>
              <w:spacing w:before="120"/>
            </w:pPr>
            <w:r>
              <w:t>до исключения выпуска ценных бумаг из Государственного реестра ценных бумаг</w:t>
            </w:r>
          </w:p>
        </w:tc>
        <w:tc>
          <w:tcPr>
            <w:tcW w:w="1213" w:type="pct"/>
            <w:tcMar>
              <w:top w:w="0" w:type="dxa"/>
              <w:left w:w="6" w:type="dxa"/>
              <w:bottom w:w="0" w:type="dxa"/>
              <w:right w:w="6" w:type="dxa"/>
            </w:tcMar>
            <w:hideMark/>
          </w:tcPr>
          <w:p w14:paraId="7BEA0133" w14:textId="77777777" w:rsidR="005D3CF1" w:rsidRDefault="005D3CF1">
            <w:pPr>
              <w:pStyle w:val="table10"/>
              <w:spacing w:before="120"/>
            </w:pPr>
            <w:r>
              <w:t>подпункт 14.4.5 пункта 14.4</w:t>
            </w:r>
          </w:p>
        </w:tc>
      </w:tr>
      <w:tr w:rsidR="005D3CF1" w14:paraId="263DD837" w14:textId="77777777">
        <w:trPr>
          <w:trHeight w:val="240"/>
        </w:trPr>
        <w:tc>
          <w:tcPr>
            <w:tcW w:w="2121" w:type="pct"/>
            <w:tcMar>
              <w:top w:w="0" w:type="dxa"/>
              <w:left w:w="6" w:type="dxa"/>
              <w:bottom w:w="0" w:type="dxa"/>
              <w:right w:w="6" w:type="dxa"/>
            </w:tcMar>
            <w:hideMark/>
          </w:tcPr>
          <w:p w14:paraId="4F472B5E" w14:textId="77777777" w:rsidR="005D3CF1" w:rsidRDefault="005D3CF1">
            <w:pPr>
              <w:pStyle w:val="table10"/>
              <w:spacing w:before="120"/>
            </w:pPr>
            <w:r>
              <w:t>123. Государственная регистрация дополнительного выпуска акций, размещаемых с использованием иностранных депозитарных расписок, с одновременным аннулированием временного государственного регистрационного номера</w:t>
            </w:r>
          </w:p>
        </w:tc>
        <w:tc>
          <w:tcPr>
            <w:tcW w:w="1666" w:type="pct"/>
            <w:tcMar>
              <w:top w:w="0" w:type="dxa"/>
              <w:left w:w="6" w:type="dxa"/>
              <w:bottom w:w="0" w:type="dxa"/>
              <w:right w:w="6" w:type="dxa"/>
            </w:tcMar>
            <w:hideMark/>
          </w:tcPr>
          <w:p w14:paraId="78579FB1" w14:textId="77777777" w:rsidR="005D3CF1" w:rsidRDefault="005D3CF1">
            <w:pPr>
              <w:pStyle w:val="table10"/>
              <w:spacing w:before="120"/>
            </w:pPr>
            <w:r>
              <w:t>до исключения выпуска ценных бумаг из Государственного реестра ценных бумаг</w:t>
            </w:r>
          </w:p>
        </w:tc>
        <w:tc>
          <w:tcPr>
            <w:tcW w:w="1213" w:type="pct"/>
            <w:tcMar>
              <w:top w:w="0" w:type="dxa"/>
              <w:left w:w="6" w:type="dxa"/>
              <w:bottom w:w="0" w:type="dxa"/>
              <w:right w:w="6" w:type="dxa"/>
            </w:tcMar>
            <w:hideMark/>
          </w:tcPr>
          <w:p w14:paraId="549654BE" w14:textId="77777777" w:rsidR="005D3CF1" w:rsidRDefault="005D3CF1">
            <w:pPr>
              <w:pStyle w:val="table10"/>
              <w:spacing w:before="120"/>
            </w:pPr>
            <w:r>
              <w:t>подпункт 14.4.6 пункта 14.4</w:t>
            </w:r>
          </w:p>
        </w:tc>
      </w:tr>
      <w:tr w:rsidR="005D3CF1" w14:paraId="33B2C8C4" w14:textId="77777777">
        <w:trPr>
          <w:trHeight w:val="240"/>
        </w:trPr>
        <w:tc>
          <w:tcPr>
            <w:tcW w:w="2121" w:type="pct"/>
            <w:tcMar>
              <w:top w:w="0" w:type="dxa"/>
              <w:left w:w="6" w:type="dxa"/>
              <w:bottom w:w="0" w:type="dxa"/>
              <w:right w:w="6" w:type="dxa"/>
            </w:tcMar>
            <w:hideMark/>
          </w:tcPr>
          <w:p w14:paraId="2D9C6BA1" w14:textId="77777777" w:rsidR="005D3CF1" w:rsidRDefault="005D3CF1">
            <w:pPr>
              <w:pStyle w:val="table10"/>
              <w:spacing w:before="120"/>
            </w:pPr>
            <w:r>
              <w:t>124. Регистрация проспекта эмиссии ценных бумаг, за исключением биржевых и депозитарных облигаций (в случаях допуска эмиссионных ценных бумаг к торгам на фондовой бирже)</w:t>
            </w:r>
          </w:p>
        </w:tc>
        <w:tc>
          <w:tcPr>
            <w:tcW w:w="1666" w:type="pct"/>
            <w:tcMar>
              <w:top w:w="0" w:type="dxa"/>
              <w:left w:w="6" w:type="dxa"/>
              <w:bottom w:w="0" w:type="dxa"/>
              <w:right w:w="6" w:type="dxa"/>
            </w:tcMar>
            <w:hideMark/>
          </w:tcPr>
          <w:p w14:paraId="64D9DB6C" w14:textId="77777777" w:rsidR="005D3CF1" w:rsidRDefault="005D3CF1">
            <w:pPr>
              <w:pStyle w:val="table10"/>
              <w:spacing w:before="120"/>
            </w:pPr>
            <w:r>
              <w:t>до даты прекращения допуска эмиссионных ценных бумаг к торгам на фондовой бирже – в отношении эмиссионных ценных бумаг эмитентов-нерезидентов, до даты исключения эмиссионных ценных бумаг эмитентов из Государственного реестра ценных бумаг – в отношении эмиссионных ценных бумаг эмитентов</w:t>
            </w:r>
          </w:p>
        </w:tc>
        <w:tc>
          <w:tcPr>
            <w:tcW w:w="1213" w:type="pct"/>
            <w:tcMar>
              <w:top w:w="0" w:type="dxa"/>
              <w:left w:w="6" w:type="dxa"/>
              <w:bottom w:w="0" w:type="dxa"/>
              <w:right w:w="6" w:type="dxa"/>
            </w:tcMar>
            <w:hideMark/>
          </w:tcPr>
          <w:p w14:paraId="14C3B992" w14:textId="77777777" w:rsidR="005D3CF1" w:rsidRDefault="005D3CF1">
            <w:pPr>
              <w:pStyle w:val="table10"/>
              <w:spacing w:before="120"/>
            </w:pPr>
            <w:r>
              <w:t>подпункт 14.4.8 пункта 14.4</w:t>
            </w:r>
          </w:p>
        </w:tc>
      </w:tr>
      <w:tr w:rsidR="005D3CF1" w14:paraId="549965A5" w14:textId="77777777">
        <w:trPr>
          <w:trHeight w:val="240"/>
        </w:trPr>
        <w:tc>
          <w:tcPr>
            <w:tcW w:w="2121" w:type="pct"/>
            <w:tcMar>
              <w:top w:w="0" w:type="dxa"/>
              <w:left w:w="6" w:type="dxa"/>
              <w:bottom w:w="0" w:type="dxa"/>
              <w:right w:w="6" w:type="dxa"/>
            </w:tcMar>
            <w:hideMark/>
          </w:tcPr>
          <w:p w14:paraId="6CCCDFEA" w14:textId="77777777" w:rsidR="005D3CF1" w:rsidRDefault="005D3CF1">
            <w:pPr>
              <w:pStyle w:val="table10"/>
              <w:spacing w:before="120"/>
            </w:pPr>
            <w:r>
              <w:t>125. Регистрация изменений и (или) дополнений, вносимых в проспект эмиссии ценных бумаг, за исключением биржевых и депозитарных облигаций</w:t>
            </w:r>
          </w:p>
        </w:tc>
        <w:tc>
          <w:tcPr>
            <w:tcW w:w="1666" w:type="pct"/>
            <w:tcMar>
              <w:top w:w="0" w:type="dxa"/>
              <w:left w:w="6" w:type="dxa"/>
              <w:bottom w:w="0" w:type="dxa"/>
              <w:right w:w="6" w:type="dxa"/>
            </w:tcMar>
            <w:hideMark/>
          </w:tcPr>
          <w:p w14:paraId="0AB7169D" w14:textId="77777777" w:rsidR="005D3CF1" w:rsidRDefault="005D3CF1">
            <w:pPr>
              <w:pStyle w:val="table10"/>
              <w:spacing w:before="120"/>
            </w:pPr>
            <w:r>
              <w:t>до даты окончания срока размещения – в отношении выпуска акций, до даты исключения облигаций из Государственного реестра ценных бумаг – в отношении выпуска облигаций, до даты прекращения допуска к размещению и (или) обращению на территории Республики Беларусь эмиссионных ценных бумаг эмитентов-нерезидентов</w:t>
            </w:r>
          </w:p>
        </w:tc>
        <w:tc>
          <w:tcPr>
            <w:tcW w:w="1213" w:type="pct"/>
            <w:tcMar>
              <w:top w:w="0" w:type="dxa"/>
              <w:left w:w="6" w:type="dxa"/>
              <w:bottom w:w="0" w:type="dxa"/>
              <w:right w:w="6" w:type="dxa"/>
            </w:tcMar>
            <w:hideMark/>
          </w:tcPr>
          <w:p w14:paraId="2CEB293A" w14:textId="77777777" w:rsidR="005D3CF1" w:rsidRDefault="005D3CF1">
            <w:pPr>
              <w:pStyle w:val="table10"/>
              <w:spacing w:before="120"/>
            </w:pPr>
            <w:r>
              <w:t>подпункт 14.4.9 пункта 14.4</w:t>
            </w:r>
          </w:p>
        </w:tc>
      </w:tr>
      <w:tr w:rsidR="005D3CF1" w14:paraId="2B2C295F" w14:textId="77777777">
        <w:trPr>
          <w:trHeight w:val="238"/>
        </w:trPr>
        <w:tc>
          <w:tcPr>
            <w:tcW w:w="2121" w:type="pct"/>
            <w:tcMar>
              <w:top w:w="0" w:type="dxa"/>
              <w:left w:w="6" w:type="dxa"/>
              <w:bottom w:w="0" w:type="dxa"/>
              <w:right w:w="6" w:type="dxa"/>
            </w:tcMar>
            <w:hideMark/>
          </w:tcPr>
          <w:p w14:paraId="1BDD4109" w14:textId="77777777" w:rsidR="005D3CF1" w:rsidRDefault="005D3CF1">
            <w:pPr>
              <w:pStyle w:val="table10"/>
              <w:spacing w:before="120"/>
            </w:pPr>
            <w:r>
              <w:t>126. Регистрация проспекта эмиссии акций, размещаемых путем проведения открытой подписки (продажи)</w:t>
            </w:r>
          </w:p>
        </w:tc>
        <w:tc>
          <w:tcPr>
            <w:tcW w:w="1666" w:type="pct"/>
            <w:tcMar>
              <w:top w:w="0" w:type="dxa"/>
              <w:left w:w="6" w:type="dxa"/>
              <w:bottom w:w="0" w:type="dxa"/>
              <w:right w:w="6" w:type="dxa"/>
            </w:tcMar>
            <w:hideMark/>
          </w:tcPr>
          <w:p w14:paraId="1214C4CC" w14:textId="77777777" w:rsidR="005D3CF1" w:rsidRDefault="005D3CF1">
            <w:pPr>
              <w:pStyle w:val="table10"/>
              <w:spacing w:before="120"/>
            </w:pPr>
            <w:r>
              <w:t>до даты окончания срока размещения – в отношении проспекта эмиссии с отметкой о его регистрации в одном экземпляре на бумажном носителе, до аннулирования временного государственного регистрационного номера – в отношении информационного письма</w:t>
            </w:r>
          </w:p>
        </w:tc>
        <w:tc>
          <w:tcPr>
            <w:tcW w:w="1213" w:type="pct"/>
            <w:tcMar>
              <w:top w:w="0" w:type="dxa"/>
              <w:left w:w="6" w:type="dxa"/>
              <w:bottom w:w="0" w:type="dxa"/>
              <w:right w:w="6" w:type="dxa"/>
            </w:tcMar>
            <w:hideMark/>
          </w:tcPr>
          <w:p w14:paraId="41CE875F" w14:textId="77777777" w:rsidR="005D3CF1" w:rsidRDefault="005D3CF1">
            <w:pPr>
              <w:pStyle w:val="table10"/>
              <w:spacing w:before="120"/>
            </w:pPr>
            <w:r>
              <w:t>подпункт 14.4.10 пункта 14.4</w:t>
            </w:r>
          </w:p>
        </w:tc>
      </w:tr>
      <w:tr w:rsidR="005D3CF1" w14:paraId="2E40C3A9" w14:textId="77777777">
        <w:trPr>
          <w:trHeight w:val="240"/>
        </w:trPr>
        <w:tc>
          <w:tcPr>
            <w:tcW w:w="2121" w:type="pct"/>
            <w:tcMar>
              <w:top w:w="0" w:type="dxa"/>
              <w:left w:w="6" w:type="dxa"/>
              <w:bottom w:w="0" w:type="dxa"/>
              <w:right w:w="6" w:type="dxa"/>
            </w:tcMar>
            <w:hideMark/>
          </w:tcPr>
          <w:p w14:paraId="583BDD87" w14:textId="77777777" w:rsidR="005D3CF1" w:rsidRDefault="005D3CF1">
            <w:pPr>
              <w:pStyle w:val="table10"/>
              <w:spacing w:before="120"/>
            </w:pPr>
            <w:r>
              <w:t>127. Внесение изменения в Государственный реестр ценных бумаг</w:t>
            </w:r>
          </w:p>
        </w:tc>
        <w:tc>
          <w:tcPr>
            <w:tcW w:w="1666" w:type="pct"/>
            <w:tcMar>
              <w:top w:w="0" w:type="dxa"/>
              <w:left w:w="6" w:type="dxa"/>
              <w:bottom w:w="0" w:type="dxa"/>
              <w:right w:w="6" w:type="dxa"/>
            </w:tcMar>
            <w:hideMark/>
          </w:tcPr>
          <w:p w14:paraId="0BAE70D8" w14:textId="77777777" w:rsidR="005D3CF1" w:rsidRDefault="005D3CF1">
            <w:pPr>
              <w:pStyle w:val="table10"/>
              <w:spacing w:before="120"/>
            </w:pPr>
            <w:r>
              <w:t>до исключения выпуска ценных бумаг из Государственного реестра ценных бумаг</w:t>
            </w:r>
          </w:p>
        </w:tc>
        <w:tc>
          <w:tcPr>
            <w:tcW w:w="1213" w:type="pct"/>
            <w:tcMar>
              <w:top w:w="0" w:type="dxa"/>
              <w:left w:w="6" w:type="dxa"/>
              <w:bottom w:w="0" w:type="dxa"/>
              <w:right w:w="6" w:type="dxa"/>
            </w:tcMar>
            <w:hideMark/>
          </w:tcPr>
          <w:p w14:paraId="3E2BB80E" w14:textId="77777777" w:rsidR="005D3CF1" w:rsidRDefault="005D3CF1">
            <w:pPr>
              <w:pStyle w:val="table10"/>
              <w:spacing w:before="120"/>
            </w:pPr>
            <w:r>
              <w:t>подпункт 14.4.11 пункта 14.4</w:t>
            </w:r>
          </w:p>
        </w:tc>
      </w:tr>
      <w:tr w:rsidR="005D3CF1" w14:paraId="7E0DBA64" w14:textId="77777777">
        <w:trPr>
          <w:trHeight w:val="240"/>
        </w:trPr>
        <w:tc>
          <w:tcPr>
            <w:tcW w:w="2121" w:type="pct"/>
            <w:tcMar>
              <w:top w:w="0" w:type="dxa"/>
              <w:left w:w="6" w:type="dxa"/>
              <w:bottom w:w="0" w:type="dxa"/>
              <w:right w:w="6" w:type="dxa"/>
            </w:tcMar>
            <w:hideMark/>
          </w:tcPr>
          <w:p w14:paraId="059EE451" w14:textId="77777777" w:rsidR="005D3CF1" w:rsidRDefault="005D3CF1">
            <w:pPr>
              <w:pStyle w:val="table10"/>
              <w:spacing w:before="120"/>
            </w:pPr>
            <w:r>
              <w:t>128. Государственная регистрация инвестиционных паев</w:t>
            </w:r>
          </w:p>
        </w:tc>
        <w:tc>
          <w:tcPr>
            <w:tcW w:w="1666" w:type="pct"/>
            <w:tcMar>
              <w:top w:w="0" w:type="dxa"/>
              <w:left w:w="6" w:type="dxa"/>
              <w:bottom w:w="0" w:type="dxa"/>
              <w:right w:w="6" w:type="dxa"/>
            </w:tcMar>
            <w:hideMark/>
          </w:tcPr>
          <w:p w14:paraId="3BA9BA90" w14:textId="77777777" w:rsidR="005D3CF1" w:rsidRDefault="005D3CF1">
            <w:pPr>
              <w:pStyle w:val="table10"/>
              <w:spacing w:before="120"/>
            </w:pPr>
            <w:r>
              <w:t>до исключения инвестиционных паев из Государственного реестра ценных бумаг</w:t>
            </w:r>
          </w:p>
        </w:tc>
        <w:tc>
          <w:tcPr>
            <w:tcW w:w="1213" w:type="pct"/>
            <w:tcMar>
              <w:top w:w="0" w:type="dxa"/>
              <w:left w:w="6" w:type="dxa"/>
              <w:bottom w:w="0" w:type="dxa"/>
              <w:right w:w="6" w:type="dxa"/>
            </w:tcMar>
            <w:hideMark/>
          </w:tcPr>
          <w:p w14:paraId="7966F68F" w14:textId="77777777" w:rsidR="005D3CF1" w:rsidRDefault="005D3CF1">
            <w:pPr>
              <w:pStyle w:val="table10"/>
              <w:spacing w:before="120"/>
            </w:pPr>
            <w:r>
              <w:t>подпункт 14.5.1 пункта 14.5</w:t>
            </w:r>
          </w:p>
        </w:tc>
      </w:tr>
      <w:tr w:rsidR="005D3CF1" w14:paraId="29163354" w14:textId="77777777">
        <w:trPr>
          <w:trHeight w:val="240"/>
        </w:trPr>
        <w:tc>
          <w:tcPr>
            <w:tcW w:w="2121" w:type="pct"/>
            <w:tcMar>
              <w:top w:w="0" w:type="dxa"/>
              <w:left w:w="6" w:type="dxa"/>
              <w:bottom w:w="0" w:type="dxa"/>
              <w:right w:w="6" w:type="dxa"/>
            </w:tcMar>
            <w:hideMark/>
          </w:tcPr>
          <w:p w14:paraId="6FB484A3" w14:textId="77777777" w:rsidR="005D3CF1" w:rsidRDefault="005D3CF1">
            <w:pPr>
              <w:pStyle w:val="table10"/>
              <w:spacing w:before="120"/>
            </w:pPr>
            <w:r>
              <w:t>129. Регистрация правил паевого инвестиционного фонда</w:t>
            </w:r>
          </w:p>
        </w:tc>
        <w:tc>
          <w:tcPr>
            <w:tcW w:w="1666" w:type="pct"/>
            <w:tcMar>
              <w:top w:w="0" w:type="dxa"/>
              <w:left w:w="6" w:type="dxa"/>
              <w:bottom w:w="0" w:type="dxa"/>
              <w:right w:w="6" w:type="dxa"/>
            </w:tcMar>
            <w:hideMark/>
          </w:tcPr>
          <w:p w14:paraId="7B515A39" w14:textId="77777777" w:rsidR="005D3CF1" w:rsidRDefault="005D3CF1">
            <w:pPr>
              <w:pStyle w:val="table10"/>
              <w:spacing w:before="120"/>
            </w:pPr>
            <w:r>
              <w:t>до исключения паевого инвестиционного фонда из реестра инвестиционных фондов Государственного реестра ценных бумаг</w:t>
            </w:r>
          </w:p>
        </w:tc>
        <w:tc>
          <w:tcPr>
            <w:tcW w:w="1213" w:type="pct"/>
            <w:tcMar>
              <w:top w:w="0" w:type="dxa"/>
              <w:left w:w="6" w:type="dxa"/>
              <w:bottom w:w="0" w:type="dxa"/>
              <w:right w:w="6" w:type="dxa"/>
            </w:tcMar>
            <w:hideMark/>
          </w:tcPr>
          <w:p w14:paraId="7AFF2408" w14:textId="77777777" w:rsidR="005D3CF1" w:rsidRDefault="005D3CF1">
            <w:pPr>
              <w:pStyle w:val="table10"/>
              <w:spacing w:before="120"/>
            </w:pPr>
            <w:r>
              <w:t>подпункт 14.5.2 пункта 14.5</w:t>
            </w:r>
          </w:p>
        </w:tc>
      </w:tr>
      <w:tr w:rsidR="005D3CF1" w14:paraId="610ED76B" w14:textId="77777777">
        <w:trPr>
          <w:trHeight w:val="240"/>
        </w:trPr>
        <w:tc>
          <w:tcPr>
            <w:tcW w:w="2121" w:type="pct"/>
            <w:tcMar>
              <w:top w:w="0" w:type="dxa"/>
              <w:left w:w="6" w:type="dxa"/>
              <w:bottom w:w="0" w:type="dxa"/>
              <w:right w:w="6" w:type="dxa"/>
            </w:tcMar>
            <w:hideMark/>
          </w:tcPr>
          <w:p w14:paraId="53BBF10F" w14:textId="77777777" w:rsidR="005D3CF1" w:rsidRDefault="005D3CF1">
            <w:pPr>
              <w:pStyle w:val="table10"/>
              <w:spacing w:before="120"/>
            </w:pPr>
            <w:r>
              <w:t>130. Регистрация изменения в правила паевого инвестиционного фонда</w:t>
            </w:r>
          </w:p>
        </w:tc>
        <w:tc>
          <w:tcPr>
            <w:tcW w:w="1666" w:type="pct"/>
            <w:tcMar>
              <w:top w:w="0" w:type="dxa"/>
              <w:left w:w="6" w:type="dxa"/>
              <w:bottom w:w="0" w:type="dxa"/>
              <w:right w:w="6" w:type="dxa"/>
            </w:tcMar>
            <w:hideMark/>
          </w:tcPr>
          <w:p w14:paraId="6C1BBA97" w14:textId="77777777" w:rsidR="005D3CF1" w:rsidRDefault="005D3CF1">
            <w:pPr>
              <w:pStyle w:val="table10"/>
              <w:spacing w:before="120"/>
            </w:pPr>
            <w:r>
              <w:t>до исключения паевого инвестиционного фонда из реестра инвестиционных фондов Государственного реестра ценных бумаг</w:t>
            </w:r>
          </w:p>
        </w:tc>
        <w:tc>
          <w:tcPr>
            <w:tcW w:w="1213" w:type="pct"/>
            <w:tcMar>
              <w:top w:w="0" w:type="dxa"/>
              <w:left w:w="6" w:type="dxa"/>
              <w:bottom w:w="0" w:type="dxa"/>
              <w:right w:w="6" w:type="dxa"/>
            </w:tcMar>
            <w:hideMark/>
          </w:tcPr>
          <w:p w14:paraId="7ED23381" w14:textId="77777777" w:rsidR="005D3CF1" w:rsidRDefault="005D3CF1">
            <w:pPr>
              <w:pStyle w:val="table10"/>
              <w:spacing w:before="120"/>
            </w:pPr>
            <w:r>
              <w:t>подпункт 14.5.3 пункта 14.5</w:t>
            </w:r>
          </w:p>
        </w:tc>
      </w:tr>
      <w:tr w:rsidR="005D3CF1" w14:paraId="62F8F6E6" w14:textId="77777777">
        <w:trPr>
          <w:trHeight w:val="240"/>
        </w:trPr>
        <w:tc>
          <w:tcPr>
            <w:tcW w:w="2121" w:type="pct"/>
            <w:tcMar>
              <w:top w:w="0" w:type="dxa"/>
              <w:left w:w="6" w:type="dxa"/>
              <w:bottom w:w="0" w:type="dxa"/>
              <w:right w:w="6" w:type="dxa"/>
            </w:tcMar>
            <w:hideMark/>
          </w:tcPr>
          <w:p w14:paraId="116B11F2" w14:textId="77777777" w:rsidR="005D3CF1" w:rsidRDefault="005D3CF1">
            <w:pPr>
              <w:pStyle w:val="table10"/>
              <w:spacing w:before="120"/>
            </w:pPr>
            <w:r>
              <w:t>131. Исключен</w:t>
            </w:r>
          </w:p>
        </w:tc>
        <w:tc>
          <w:tcPr>
            <w:tcW w:w="1666" w:type="pct"/>
            <w:tcMar>
              <w:top w:w="0" w:type="dxa"/>
              <w:left w:w="6" w:type="dxa"/>
              <w:bottom w:w="0" w:type="dxa"/>
              <w:right w:w="6" w:type="dxa"/>
            </w:tcMar>
            <w:hideMark/>
          </w:tcPr>
          <w:p w14:paraId="539C1DDF" w14:textId="77777777" w:rsidR="005D3CF1" w:rsidRDefault="005D3CF1">
            <w:pPr>
              <w:pStyle w:val="table10"/>
              <w:spacing w:before="120"/>
            </w:pPr>
            <w:r>
              <w:t> </w:t>
            </w:r>
          </w:p>
        </w:tc>
        <w:tc>
          <w:tcPr>
            <w:tcW w:w="1213" w:type="pct"/>
            <w:tcMar>
              <w:top w:w="0" w:type="dxa"/>
              <w:left w:w="6" w:type="dxa"/>
              <w:bottom w:w="0" w:type="dxa"/>
              <w:right w:w="6" w:type="dxa"/>
            </w:tcMar>
            <w:hideMark/>
          </w:tcPr>
          <w:p w14:paraId="2732CD41" w14:textId="77777777" w:rsidR="005D3CF1" w:rsidRDefault="005D3CF1">
            <w:pPr>
              <w:pStyle w:val="table10"/>
              <w:spacing w:before="120"/>
            </w:pPr>
            <w:r>
              <w:t> </w:t>
            </w:r>
          </w:p>
        </w:tc>
      </w:tr>
      <w:tr w:rsidR="005D3CF1" w14:paraId="778A8892" w14:textId="77777777">
        <w:trPr>
          <w:trHeight w:val="240"/>
        </w:trPr>
        <w:tc>
          <w:tcPr>
            <w:tcW w:w="2121" w:type="pct"/>
            <w:tcMar>
              <w:top w:w="0" w:type="dxa"/>
              <w:left w:w="6" w:type="dxa"/>
              <w:bottom w:w="0" w:type="dxa"/>
              <w:right w:w="6" w:type="dxa"/>
            </w:tcMar>
            <w:hideMark/>
          </w:tcPr>
          <w:p w14:paraId="0424CFEB" w14:textId="77777777" w:rsidR="005D3CF1" w:rsidRDefault="005D3CF1">
            <w:pPr>
              <w:pStyle w:val="table10"/>
              <w:spacing w:before="120"/>
            </w:pPr>
            <w:r>
              <w:t>132. Подтверждение профессиональной пригодности руководителя, заместителей руководителя, главного бухгалтера страховой организации</w:t>
            </w:r>
          </w:p>
        </w:tc>
        <w:tc>
          <w:tcPr>
            <w:tcW w:w="1666" w:type="pct"/>
            <w:tcMar>
              <w:top w:w="0" w:type="dxa"/>
              <w:left w:w="6" w:type="dxa"/>
              <w:bottom w:w="0" w:type="dxa"/>
              <w:right w:w="6" w:type="dxa"/>
            </w:tcMar>
            <w:hideMark/>
          </w:tcPr>
          <w:p w14:paraId="13490F3D"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74DA58B8" w14:textId="77777777" w:rsidR="005D3CF1" w:rsidRDefault="005D3CF1">
            <w:pPr>
              <w:pStyle w:val="table10"/>
              <w:spacing w:before="120"/>
            </w:pPr>
            <w:r>
              <w:t>подпункт 14.10.1 пункта 14.10</w:t>
            </w:r>
          </w:p>
        </w:tc>
      </w:tr>
      <w:tr w:rsidR="005D3CF1" w14:paraId="1804EE9E" w14:textId="77777777">
        <w:trPr>
          <w:trHeight w:val="240"/>
        </w:trPr>
        <w:tc>
          <w:tcPr>
            <w:tcW w:w="2121" w:type="pct"/>
            <w:tcMar>
              <w:top w:w="0" w:type="dxa"/>
              <w:left w:w="6" w:type="dxa"/>
              <w:bottom w:w="0" w:type="dxa"/>
              <w:right w:w="6" w:type="dxa"/>
            </w:tcMar>
            <w:hideMark/>
          </w:tcPr>
          <w:p w14:paraId="18A64174" w14:textId="77777777" w:rsidR="005D3CF1" w:rsidRDefault="005D3CF1">
            <w:pPr>
              <w:pStyle w:val="table10"/>
              <w:spacing w:before="120"/>
            </w:pPr>
            <w:r>
              <w:t>133. Подтверждение профессиональной пригодности руководителя, заместителей руководителя страхового брокера</w:t>
            </w:r>
          </w:p>
        </w:tc>
        <w:tc>
          <w:tcPr>
            <w:tcW w:w="1666" w:type="pct"/>
            <w:tcMar>
              <w:top w:w="0" w:type="dxa"/>
              <w:left w:w="6" w:type="dxa"/>
              <w:bottom w:w="0" w:type="dxa"/>
              <w:right w:w="6" w:type="dxa"/>
            </w:tcMar>
            <w:hideMark/>
          </w:tcPr>
          <w:p w14:paraId="3D29AEB8"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0320AFCD" w14:textId="77777777" w:rsidR="005D3CF1" w:rsidRDefault="005D3CF1">
            <w:pPr>
              <w:pStyle w:val="table10"/>
              <w:spacing w:before="120"/>
            </w:pPr>
            <w:r>
              <w:t>подпункт 14.10.2 пункта 14.10</w:t>
            </w:r>
          </w:p>
        </w:tc>
      </w:tr>
      <w:tr w:rsidR="005D3CF1" w14:paraId="7855CE26" w14:textId="77777777">
        <w:trPr>
          <w:trHeight w:val="240"/>
        </w:trPr>
        <w:tc>
          <w:tcPr>
            <w:tcW w:w="2121" w:type="pct"/>
            <w:tcMar>
              <w:top w:w="0" w:type="dxa"/>
              <w:left w:w="6" w:type="dxa"/>
              <w:bottom w:w="0" w:type="dxa"/>
              <w:right w:w="6" w:type="dxa"/>
            </w:tcMar>
            <w:hideMark/>
          </w:tcPr>
          <w:p w14:paraId="1042DE26" w14:textId="77777777" w:rsidR="005D3CF1" w:rsidRDefault="005D3CF1">
            <w:pPr>
              <w:pStyle w:val="table10"/>
              <w:spacing w:before="120"/>
            </w:pPr>
            <w:r>
              <w:t>134. Подтверждение профессиональной пригодности руководителей обособленных подразделений страховых организаций, страховых брокеров</w:t>
            </w:r>
          </w:p>
        </w:tc>
        <w:tc>
          <w:tcPr>
            <w:tcW w:w="1666" w:type="pct"/>
            <w:tcMar>
              <w:top w:w="0" w:type="dxa"/>
              <w:left w:w="6" w:type="dxa"/>
              <w:bottom w:w="0" w:type="dxa"/>
              <w:right w:w="6" w:type="dxa"/>
            </w:tcMar>
            <w:hideMark/>
          </w:tcPr>
          <w:p w14:paraId="70510B81"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70333A70" w14:textId="77777777" w:rsidR="005D3CF1" w:rsidRDefault="005D3CF1">
            <w:pPr>
              <w:pStyle w:val="table10"/>
              <w:spacing w:before="120"/>
            </w:pPr>
            <w:r>
              <w:t>подпункт 14.10.3 пункта 14.10</w:t>
            </w:r>
          </w:p>
        </w:tc>
      </w:tr>
      <w:tr w:rsidR="005D3CF1" w14:paraId="22C17434" w14:textId="77777777">
        <w:trPr>
          <w:trHeight w:val="240"/>
        </w:trPr>
        <w:tc>
          <w:tcPr>
            <w:tcW w:w="2121" w:type="pct"/>
            <w:tcMar>
              <w:top w:w="0" w:type="dxa"/>
              <w:left w:w="6" w:type="dxa"/>
              <w:bottom w:w="0" w:type="dxa"/>
              <w:right w:w="6" w:type="dxa"/>
            </w:tcMar>
            <w:hideMark/>
          </w:tcPr>
          <w:p w14:paraId="0ED28490" w14:textId="77777777" w:rsidR="005D3CF1" w:rsidRDefault="005D3CF1">
            <w:pPr>
              <w:pStyle w:val="table10"/>
              <w:spacing w:before="120"/>
            </w:pPr>
            <w:r>
              <w:t>135. Регистрация выпуска биржевых облигаций, регистрация проспекта эмиссии биржевых облигаций</w:t>
            </w:r>
          </w:p>
        </w:tc>
        <w:tc>
          <w:tcPr>
            <w:tcW w:w="1666" w:type="pct"/>
            <w:tcMar>
              <w:top w:w="0" w:type="dxa"/>
              <w:left w:w="6" w:type="dxa"/>
              <w:bottom w:w="0" w:type="dxa"/>
              <w:right w:w="6" w:type="dxa"/>
            </w:tcMar>
            <w:hideMark/>
          </w:tcPr>
          <w:p w14:paraId="3D344C6C" w14:textId="77777777" w:rsidR="005D3CF1" w:rsidRDefault="005D3CF1">
            <w:pPr>
              <w:pStyle w:val="table10"/>
              <w:spacing w:before="120"/>
            </w:pPr>
            <w:r>
              <w:t>до аннулирования выпуска биржевых облигаций – в отношении информационного письма, до даты окончания срока обращения – в отношении проспекта эмиссии биржевых облигаций с отметкой о регистрации данного выпуска биржевых облигаций</w:t>
            </w:r>
          </w:p>
        </w:tc>
        <w:tc>
          <w:tcPr>
            <w:tcW w:w="1213" w:type="pct"/>
            <w:tcMar>
              <w:top w:w="0" w:type="dxa"/>
              <w:left w:w="6" w:type="dxa"/>
              <w:bottom w:w="0" w:type="dxa"/>
              <w:right w:w="6" w:type="dxa"/>
            </w:tcMar>
            <w:hideMark/>
          </w:tcPr>
          <w:p w14:paraId="1A64A959" w14:textId="77777777" w:rsidR="005D3CF1" w:rsidRDefault="005D3CF1">
            <w:pPr>
              <w:pStyle w:val="table10"/>
              <w:spacing w:before="120"/>
            </w:pPr>
            <w:r>
              <w:t>подпункт 14.13.1 пункта 14.13</w:t>
            </w:r>
          </w:p>
        </w:tc>
      </w:tr>
      <w:tr w:rsidR="005D3CF1" w14:paraId="5A748122" w14:textId="77777777">
        <w:trPr>
          <w:trHeight w:val="240"/>
        </w:trPr>
        <w:tc>
          <w:tcPr>
            <w:tcW w:w="2121" w:type="pct"/>
            <w:tcMar>
              <w:top w:w="0" w:type="dxa"/>
              <w:left w:w="6" w:type="dxa"/>
              <w:bottom w:w="0" w:type="dxa"/>
              <w:right w:w="6" w:type="dxa"/>
            </w:tcMar>
            <w:hideMark/>
          </w:tcPr>
          <w:p w14:paraId="7293C38F" w14:textId="77777777" w:rsidR="005D3CF1" w:rsidRDefault="005D3CF1">
            <w:pPr>
              <w:pStyle w:val="table10"/>
              <w:spacing w:before="120"/>
            </w:pPr>
            <w:r>
              <w:t>135</w:t>
            </w:r>
            <w:r>
              <w:rPr>
                <w:vertAlign w:val="superscript"/>
              </w:rPr>
              <w:t>1</w:t>
            </w:r>
            <w:r>
              <w:t>. Регистрация изменений и (или) дополнений, вносимых в проспект эмиссии биржевых облигаций</w:t>
            </w:r>
          </w:p>
        </w:tc>
        <w:tc>
          <w:tcPr>
            <w:tcW w:w="1666" w:type="pct"/>
            <w:tcMar>
              <w:top w:w="0" w:type="dxa"/>
              <w:left w:w="6" w:type="dxa"/>
              <w:bottom w:w="0" w:type="dxa"/>
              <w:right w:w="6" w:type="dxa"/>
            </w:tcMar>
            <w:hideMark/>
          </w:tcPr>
          <w:p w14:paraId="29C22888" w14:textId="77777777" w:rsidR="005D3CF1" w:rsidRDefault="005D3CF1">
            <w:pPr>
              <w:pStyle w:val="table10"/>
              <w:spacing w:before="120"/>
            </w:pPr>
            <w:r>
              <w:t xml:space="preserve">до даты окончания срока размещения – в отношении информационного письма, до аннулирования выпуска биржевых облигаций – в отношении изменений и (или) дополнений, внесенных в проспект эмиссии биржевых облигаций с отметкой о регистрации </w:t>
            </w:r>
          </w:p>
        </w:tc>
        <w:tc>
          <w:tcPr>
            <w:tcW w:w="1213" w:type="pct"/>
            <w:tcMar>
              <w:top w:w="0" w:type="dxa"/>
              <w:left w:w="6" w:type="dxa"/>
              <w:bottom w:w="0" w:type="dxa"/>
              <w:right w:w="6" w:type="dxa"/>
            </w:tcMar>
            <w:hideMark/>
          </w:tcPr>
          <w:p w14:paraId="1899AC52" w14:textId="77777777" w:rsidR="005D3CF1" w:rsidRDefault="005D3CF1">
            <w:pPr>
              <w:pStyle w:val="table10"/>
              <w:spacing w:before="120"/>
            </w:pPr>
            <w:r>
              <w:t>подпункт 14.13.2 пункта 14.13</w:t>
            </w:r>
          </w:p>
        </w:tc>
      </w:tr>
      <w:tr w:rsidR="005D3CF1" w14:paraId="38AE00F5" w14:textId="77777777">
        <w:trPr>
          <w:trHeight w:val="240"/>
        </w:trPr>
        <w:tc>
          <w:tcPr>
            <w:tcW w:w="2121" w:type="pct"/>
            <w:tcMar>
              <w:top w:w="0" w:type="dxa"/>
              <w:left w:w="6" w:type="dxa"/>
              <w:bottom w:w="0" w:type="dxa"/>
              <w:right w:w="6" w:type="dxa"/>
            </w:tcMar>
            <w:hideMark/>
          </w:tcPr>
          <w:p w14:paraId="428AC9CC" w14:textId="77777777" w:rsidR="005D3CF1" w:rsidRDefault="005D3CF1">
            <w:pPr>
              <w:pStyle w:val="table10"/>
              <w:spacing w:before="120"/>
            </w:pPr>
            <w:r>
              <w:t>135</w:t>
            </w:r>
            <w:r>
              <w:rPr>
                <w:vertAlign w:val="superscript"/>
              </w:rPr>
              <w:t>2</w:t>
            </w:r>
            <w:r>
              <w:t>. Регистрация выпуска депозитарных облигаций, регистрация проспекта эмиссии депозитарных облигаций</w:t>
            </w:r>
          </w:p>
        </w:tc>
        <w:tc>
          <w:tcPr>
            <w:tcW w:w="1666" w:type="pct"/>
            <w:tcMar>
              <w:top w:w="0" w:type="dxa"/>
              <w:left w:w="6" w:type="dxa"/>
              <w:bottom w:w="0" w:type="dxa"/>
              <w:right w:w="6" w:type="dxa"/>
            </w:tcMar>
            <w:hideMark/>
          </w:tcPr>
          <w:p w14:paraId="616C65C8" w14:textId="77777777" w:rsidR="005D3CF1" w:rsidRDefault="005D3CF1">
            <w:pPr>
              <w:pStyle w:val="table10"/>
              <w:spacing w:before="120"/>
            </w:pPr>
            <w:r>
              <w:t>до аннулирования выпуска депозитарных облигаций – в отношении информационного письма, до даты окончания срока обращения – в отношении проспекта эмиссии депозитарных облигаций с отметкой о регистрации данного выпуска депозитарных облигаций</w:t>
            </w:r>
          </w:p>
        </w:tc>
        <w:tc>
          <w:tcPr>
            <w:tcW w:w="1213" w:type="pct"/>
            <w:tcMar>
              <w:top w:w="0" w:type="dxa"/>
              <w:left w:w="6" w:type="dxa"/>
              <w:bottom w:w="0" w:type="dxa"/>
              <w:right w:w="6" w:type="dxa"/>
            </w:tcMar>
            <w:hideMark/>
          </w:tcPr>
          <w:p w14:paraId="16899F39" w14:textId="77777777" w:rsidR="005D3CF1" w:rsidRDefault="005D3CF1">
            <w:pPr>
              <w:pStyle w:val="table10"/>
              <w:spacing w:before="120"/>
            </w:pPr>
            <w:r>
              <w:t>подпункт 14.35.1 пункта 14.35</w:t>
            </w:r>
          </w:p>
        </w:tc>
      </w:tr>
      <w:tr w:rsidR="005D3CF1" w14:paraId="7A5AA8F5" w14:textId="77777777">
        <w:trPr>
          <w:trHeight w:val="240"/>
        </w:trPr>
        <w:tc>
          <w:tcPr>
            <w:tcW w:w="2121" w:type="pct"/>
            <w:tcMar>
              <w:top w:w="0" w:type="dxa"/>
              <w:left w:w="6" w:type="dxa"/>
              <w:bottom w:w="0" w:type="dxa"/>
              <w:right w:w="6" w:type="dxa"/>
            </w:tcMar>
            <w:hideMark/>
          </w:tcPr>
          <w:p w14:paraId="06679A23" w14:textId="77777777" w:rsidR="005D3CF1" w:rsidRDefault="005D3CF1">
            <w:pPr>
              <w:pStyle w:val="table10"/>
              <w:spacing w:before="120"/>
            </w:pPr>
            <w:r>
              <w:t>135</w:t>
            </w:r>
            <w:r>
              <w:rPr>
                <w:vertAlign w:val="superscript"/>
              </w:rPr>
              <w:t>3</w:t>
            </w:r>
            <w:r>
              <w:t>. Регистрация изменений и (или) дополнений, вносимых в проспект эмиссии депозитарных облигаций</w:t>
            </w:r>
          </w:p>
        </w:tc>
        <w:tc>
          <w:tcPr>
            <w:tcW w:w="1666" w:type="pct"/>
            <w:tcMar>
              <w:top w:w="0" w:type="dxa"/>
              <w:left w:w="6" w:type="dxa"/>
              <w:bottom w:w="0" w:type="dxa"/>
              <w:right w:w="6" w:type="dxa"/>
            </w:tcMar>
            <w:hideMark/>
          </w:tcPr>
          <w:p w14:paraId="4F90F01B" w14:textId="77777777" w:rsidR="005D3CF1" w:rsidRDefault="005D3CF1">
            <w:pPr>
              <w:pStyle w:val="table10"/>
              <w:spacing w:before="120"/>
            </w:pPr>
            <w:r>
              <w:t>до даты окончания срока размещения – в отношении информационного письма, до аннулирования выпуска депозитарных облигаций – в отношении изменений и (или) дополнений, внесенных в проспект эмиссии депозитарных облигаций с отметкой о регистрации</w:t>
            </w:r>
          </w:p>
        </w:tc>
        <w:tc>
          <w:tcPr>
            <w:tcW w:w="1213" w:type="pct"/>
            <w:tcMar>
              <w:top w:w="0" w:type="dxa"/>
              <w:left w:w="6" w:type="dxa"/>
              <w:bottom w:w="0" w:type="dxa"/>
              <w:right w:w="6" w:type="dxa"/>
            </w:tcMar>
            <w:hideMark/>
          </w:tcPr>
          <w:p w14:paraId="065808EA" w14:textId="77777777" w:rsidR="005D3CF1" w:rsidRDefault="005D3CF1">
            <w:pPr>
              <w:pStyle w:val="table10"/>
              <w:spacing w:before="120"/>
            </w:pPr>
            <w:r>
              <w:t>подпункт 14.35.2 пункта 14.35</w:t>
            </w:r>
          </w:p>
        </w:tc>
      </w:tr>
      <w:tr w:rsidR="005D3CF1" w14:paraId="23FFFA7C" w14:textId="77777777">
        <w:trPr>
          <w:trHeight w:val="240"/>
        </w:trPr>
        <w:tc>
          <w:tcPr>
            <w:tcW w:w="2121" w:type="pct"/>
            <w:tcMar>
              <w:top w:w="0" w:type="dxa"/>
              <w:left w:w="6" w:type="dxa"/>
              <w:bottom w:w="0" w:type="dxa"/>
              <w:right w:w="6" w:type="dxa"/>
            </w:tcMar>
            <w:hideMark/>
          </w:tcPr>
          <w:p w14:paraId="0310C8CD" w14:textId="77777777" w:rsidR="005D3CF1" w:rsidRDefault="005D3CF1">
            <w:pPr>
              <w:pStyle w:val="table10"/>
              <w:spacing w:before="120"/>
            </w:pPr>
            <w:r>
              <w:t>136. Получение свидетельства о регистрации лотереи при регистрации или перерегистрации лотереи</w:t>
            </w:r>
          </w:p>
        </w:tc>
        <w:tc>
          <w:tcPr>
            <w:tcW w:w="1666" w:type="pct"/>
            <w:tcMar>
              <w:top w:w="0" w:type="dxa"/>
              <w:left w:w="6" w:type="dxa"/>
              <w:bottom w:w="0" w:type="dxa"/>
              <w:right w:w="6" w:type="dxa"/>
            </w:tcMar>
            <w:hideMark/>
          </w:tcPr>
          <w:p w14:paraId="35F41573" w14:textId="77777777" w:rsidR="005D3CF1" w:rsidRDefault="005D3CF1">
            <w:pPr>
              <w:pStyle w:val="table10"/>
              <w:spacing w:before="120"/>
            </w:pPr>
            <w:r>
              <w:t xml:space="preserve">5 лет </w:t>
            </w:r>
          </w:p>
        </w:tc>
        <w:tc>
          <w:tcPr>
            <w:tcW w:w="1213" w:type="pct"/>
            <w:tcMar>
              <w:top w:w="0" w:type="dxa"/>
              <w:left w:w="6" w:type="dxa"/>
              <w:bottom w:w="0" w:type="dxa"/>
              <w:right w:w="6" w:type="dxa"/>
            </w:tcMar>
            <w:hideMark/>
          </w:tcPr>
          <w:p w14:paraId="6FE7A05D" w14:textId="77777777" w:rsidR="005D3CF1" w:rsidRDefault="005D3CF1">
            <w:pPr>
              <w:pStyle w:val="table10"/>
              <w:spacing w:before="120"/>
            </w:pPr>
            <w:r>
              <w:t xml:space="preserve">подпункт 14.16.1 пункта 14.16 </w:t>
            </w:r>
          </w:p>
        </w:tc>
      </w:tr>
      <w:tr w:rsidR="005D3CF1" w14:paraId="529EB459" w14:textId="77777777">
        <w:trPr>
          <w:trHeight w:val="240"/>
        </w:trPr>
        <w:tc>
          <w:tcPr>
            <w:tcW w:w="2121" w:type="pct"/>
            <w:tcMar>
              <w:top w:w="0" w:type="dxa"/>
              <w:left w:w="6" w:type="dxa"/>
              <w:bottom w:w="0" w:type="dxa"/>
              <w:right w:w="6" w:type="dxa"/>
            </w:tcMar>
            <w:hideMark/>
          </w:tcPr>
          <w:p w14:paraId="2E3933B3" w14:textId="77777777" w:rsidR="005D3CF1" w:rsidRDefault="005D3CF1">
            <w:pPr>
              <w:pStyle w:val="table10"/>
              <w:spacing w:before="120"/>
            </w:pPr>
            <w:r>
              <w:t>137. Исключение организации из реестра страховых агентов Минфина</w:t>
            </w:r>
          </w:p>
        </w:tc>
        <w:tc>
          <w:tcPr>
            <w:tcW w:w="1666" w:type="pct"/>
            <w:tcMar>
              <w:top w:w="0" w:type="dxa"/>
              <w:left w:w="6" w:type="dxa"/>
              <w:bottom w:w="0" w:type="dxa"/>
              <w:right w:w="6" w:type="dxa"/>
            </w:tcMar>
            <w:hideMark/>
          </w:tcPr>
          <w:p w14:paraId="63812CE5" w14:textId="77777777" w:rsidR="005D3CF1" w:rsidRDefault="005D3CF1">
            <w:pPr>
              <w:pStyle w:val="table10"/>
              <w:spacing w:before="120"/>
            </w:pPr>
            <w:r>
              <w:t>для организаций, исключенных из реестра страховых агентов Минфина в связи с систематическим (два и более раза в течение последних 12 последовательных месяцев) привлечением к административной ответственности за нарушение установленного порядка осуществления посреднической деятельности в области страхования – 1 год</w:t>
            </w:r>
          </w:p>
        </w:tc>
        <w:tc>
          <w:tcPr>
            <w:tcW w:w="1213" w:type="pct"/>
            <w:tcMar>
              <w:top w:w="0" w:type="dxa"/>
              <w:left w:w="6" w:type="dxa"/>
              <w:bottom w:w="0" w:type="dxa"/>
              <w:right w:w="6" w:type="dxa"/>
            </w:tcMar>
            <w:hideMark/>
          </w:tcPr>
          <w:p w14:paraId="6DA44958" w14:textId="77777777" w:rsidR="005D3CF1" w:rsidRDefault="005D3CF1">
            <w:pPr>
              <w:pStyle w:val="table10"/>
              <w:spacing w:before="120"/>
            </w:pPr>
            <w:r>
              <w:t>подпункт 14.20.3 пункта 14.20</w:t>
            </w:r>
          </w:p>
        </w:tc>
      </w:tr>
      <w:tr w:rsidR="005D3CF1" w14:paraId="0161AA91" w14:textId="77777777">
        <w:trPr>
          <w:trHeight w:val="240"/>
        </w:trPr>
        <w:tc>
          <w:tcPr>
            <w:tcW w:w="2121" w:type="pct"/>
            <w:tcMar>
              <w:top w:w="0" w:type="dxa"/>
              <w:left w:w="6" w:type="dxa"/>
              <w:bottom w:w="0" w:type="dxa"/>
              <w:right w:w="6" w:type="dxa"/>
            </w:tcMar>
            <w:hideMark/>
          </w:tcPr>
          <w:p w14:paraId="2D798C15" w14:textId="77777777" w:rsidR="005D3CF1" w:rsidRDefault="005D3CF1">
            <w:pPr>
              <w:pStyle w:val="table10"/>
              <w:spacing w:before="120"/>
            </w:pPr>
            <w:r>
              <w:t>138. Получение свидетельства о регистрации электронной интерактивной игры</w:t>
            </w:r>
          </w:p>
        </w:tc>
        <w:tc>
          <w:tcPr>
            <w:tcW w:w="1666" w:type="pct"/>
            <w:tcMar>
              <w:top w:w="0" w:type="dxa"/>
              <w:left w:w="6" w:type="dxa"/>
              <w:bottom w:w="0" w:type="dxa"/>
              <w:right w:w="6" w:type="dxa"/>
            </w:tcMar>
            <w:hideMark/>
          </w:tcPr>
          <w:p w14:paraId="2AFFBBA0"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2FCDB33B" w14:textId="77777777" w:rsidR="005D3CF1" w:rsidRDefault="005D3CF1">
            <w:pPr>
              <w:pStyle w:val="table10"/>
              <w:spacing w:before="120"/>
            </w:pPr>
            <w:r>
              <w:t>подпункт 14.22.1 пункта 14.22</w:t>
            </w:r>
          </w:p>
        </w:tc>
      </w:tr>
      <w:tr w:rsidR="005D3CF1" w14:paraId="12BF3179" w14:textId="77777777">
        <w:trPr>
          <w:trHeight w:val="240"/>
        </w:trPr>
        <w:tc>
          <w:tcPr>
            <w:tcW w:w="2121" w:type="pct"/>
            <w:tcMar>
              <w:top w:w="0" w:type="dxa"/>
              <w:left w:w="6" w:type="dxa"/>
              <w:bottom w:w="0" w:type="dxa"/>
              <w:right w:w="6" w:type="dxa"/>
            </w:tcMar>
            <w:hideMark/>
          </w:tcPr>
          <w:p w14:paraId="1AD91EC5" w14:textId="77777777" w:rsidR="005D3CF1" w:rsidRDefault="005D3CF1">
            <w:pPr>
              <w:pStyle w:val="table10"/>
              <w:spacing w:before="120"/>
            </w:pPr>
            <w:r>
              <w:t>139. Получение согласования макета образца бланка ценной бумаги</w:t>
            </w:r>
          </w:p>
        </w:tc>
        <w:tc>
          <w:tcPr>
            <w:tcW w:w="1666" w:type="pct"/>
            <w:tcMar>
              <w:top w:w="0" w:type="dxa"/>
              <w:left w:w="6" w:type="dxa"/>
              <w:bottom w:w="0" w:type="dxa"/>
              <w:right w:w="6" w:type="dxa"/>
            </w:tcMar>
            <w:hideMark/>
          </w:tcPr>
          <w:p w14:paraId="167E37D9" w14:textId="77777777" w:rsidR="005D3CF1" w:rsidRDefault="005D3CF1">
            <w:pPr>
              <w:pStyle w:val="table10"/>
              <w:spacing w:before="120"/>
            </w:pPr>
            <w:r>
              <w:t>до изготовления бланков ценных бумаг в количестве, на которое выдано согласие</w:t>
            </w:r>
          </w:p>
        </w:tc>
        <w:tc>
          <w:tcPr>
            <w:tcW w:w="1213" w:type="pct"/>
            <w:tcMar>
              <w:top w:w="0" w:type="dxa"/>
              <w:left w:w="6" w:type="dxa"/>
              <w:bottom w:w="0" w:type="dxa"/>
              <w:right w:w="6" w:type="dxa"/>
            </w:tcMar>
            <w:hideMark/>
          </w:tcPr>
          <w:p w14:paraId="03313B5E" w14:textId="77777777" w:rsidR="005D3CF1" w:rsidRDefault="005D3CF1">
            <w:pPr>
              <w:pStyle w:val="table10"/>
              <w:spacing w:before="120"/>
            </w:pPr>
            <w:r>
              <w:t>подпункт 14.28.1 пункта 14.28</w:t>
            </w:r>
          </w:p>
        </w:tc>
      </w:tr>
      <w:tr w:rsidR="005D3CF1" w14:paraId="07ABFE1B" w14:textId="77777777">
        <w:trPr>
          <w:trHeight w:val="240"/>
        </w:trPr>
        <w:tc>
          <w:tcPr>
            <w:tcW w:w="2121" w:type="pct"/>
            <w:tcMar>
              <w:top w:w="0" w:type="dxa"/>
              <w:left w:w="6" w:type="dxa"/>
              <w:bottom w:w="0" w:type="dxa"/>
              <w:right w:w="6" w:type="dxa"/>
            </w:tcMar>
            <w:hideMark/>
          </w:tcPr>
          <w:p w14:paraId="4BD9A026" w14:textId="77777777" w:rsidR="005D3CF1" w:rsidRDefault="005D3CF1">
            <w:pPr>
              <w:pStyle w:val="table10"/>
              <w:spacing w:before="120"/>
            </w:pPr>
            <w:r>
              <w:t>140. Получение разрешения страховой организацией, участником страховой организации на отчуждение (приобретение) доли в уставном фонде (акций) страховой организации, увеличение размера уставного фонда за счет средств иностранного инвестора и (или) страховых организаций, являющихся дочерними (зависимыми) хозяйственными обществами по отношению к этим иностранным инвесторам</w:t>
            </w:r>
          </w:p>
        </w:tc>
        <w:tc>
          <w:tcPr>
            <w:tcW w:w="1666" w:type="pct"/>
            <w:tcMar>
              <w:top w:w="0" w:type="dxa"/>
              <w:left w:w="6" w:type="dxa"/>
              <w:bottom w:w="0" w:type="dxa"/>
              <w:right w:w="6" w:type="dxa"/>
            </w:tcMar>
            <w:hideMark/>
          </w:tcPr>
          <w:p w14:paraId="76E1B8F1"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4C80E3B2" w14:textId="77777777" w:rsidR="005D3CF1" w:rsidRDefault="005D3CF1">
            <w:pPr>
              <w:pStyle w:val="table10"/>
              <w:spacing w:before="120"/>
            </w:pPr>
            <w:r>
              <w:t>подпункт 14.32.1 пункта 14.32</w:t>
            </w:r>
          </w:p>
        </w:tc>
      </w:tr>
      <w:tr w:rsidR="005D3CF1" w14:paraId="5466C6E9" w14:textId="77777777">
        <w:trPr>
          <w:trHeight w:val="240"/>
        </w:trPr>
        <w:tc>
          <w:tcPr>
            <w:tcW w:w="2121" w:type="pct"/>
            <w:tcMar>
              <w:top w:w="0" w:type="dxa"/>
              <w:left w:w="6" w:type="dxa"/>
              <w:bottom w:w="0" w:type="dxa"/>
              <w:right w:w="6" w:type="dxa"/>
            </w:tcMar>
            <w:hideMark/>
          </w:tcPr>
          <w:p w14:paraId="6C400E80" w14:textId="77777777" w:rsidR="005D3CF1" w:rsidRDefault="005D3CF1">
            <w:pPr>
              <w:pStyle w:val="table10"/>
              <w:spacing w:before="120"/>
            </w:pPr>
            <w:r>
              <w:t>141. Получение страховой организацией, страховым брокером разрешения на участие в создании за пределами Республики Беларусь страховой организации и (или) страхового брокера либо на приобретение долей в уставных фондах (акций) страховой организации и (или) страхового брокера, созданных за пределами Республики Беларусь</w:t>
            </w:r>
          </w:p>
        </w:tc>
        <w:tc>
          <w:tcPr>
            <w:tcW w:w="1666" w:type="pct"/>
            <w:tcMar>
              <w:top w:w="0" w:type="dxa"/>
              <w:left w:w="6" w:type="dxa"/>
              <w:bottom w:w="0" w:type="dxa"/>
              <w:right w:w="6" w:type="dxa"/>
            </w:tcMar>
            <w:hideMark/>
          </w:tcPr>
          <w:p w14:paraId="70792348"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724B78D0" w14:textId="77777777" w:rsidR="005D3CF1" w:rsidRDefault="005D3CF1">
            <w:pPr>
              <w:pStyle w:val="table10"/>
              <w:spacing w:before="120"/>
            </w:pPr>
            <w:r>
              <w:t>подпункт 14.32.2 пункта 14.32</w:t>
            </w:r>
          </w:p>
        </w:tc>
      </w:tr>
      <w:tr w:rsidR="005D3CF1" w14:paraId="352DA37D" w14:textId="77777777">
        <w:trPr>
          <w:trHeight w:val="240"/>
        </w:trPr>
        <w:tc>
          <w:tcPr>
            <w:tcW w:w="2121" w:type="pct"/>
            <w:tcMar>
              <w:top w:w="0" w:type="dxa"/>
              <w:left w:w="6" w:type="dxa"/>
              <w:bottom w:w="0" w:type="dxa"/>
              <w:right w:w="6" w:type="dxa"/>
            </w:tcMar>
            <w:hideMark/>
          </w:tcPr>
          <w:p w14:paraId="05E9C286" w14:textId="77777777" w:rsidR="005D3CF1" w:rsidRDefault="005D3CF1">
            <w:pPr>
              <w:pStyle w:val="table10"/>
              <w:spacing w:before="120"/>
            </w:pPr>
            <w:r>
              <w:t>142. Исключен</w:t>
            </w:r>
          </w:p>
        </w:tc>
        <w:tc>
          <w:tcPr>
            <w:tcW w:w="1666" w:type="pct"/>
            <w:tcMar>
              <w:top w:w="0" w:type="dxa"/>
              <w:left w:w="6" w:type="dxa"/>
              <w:bottom w:w="0" w:type="dxa"/>
              <w:right w:w="6" w:type="dxa"/>
            </w:tcMar>
            <w:hideMark/>
          </w:tcPr>
          <w:p w14:paraId="73D8350A" w14:textId="77777777" w:rsidR="005D3CF1" w:rsidRDefault="005D3CF1">
            <w:pPr>
              <w:pStyle w:val="table10"/>
              <w:spacing w:before="120"/>
            </w:pPr>
            <w:r>
              <w:t> </w:t>
            </w:r>
          </w:p>
        </w:tc>
        <w:tc>
          <w:tcPr>
            <w:tcW w:w="1213" w:type="pct"/>
            <w:tcMar>
              <w:top w:w="0" w:type="dxa"/>
              <w:left w:w="6" w:type="dxa"/>
              <w:bottom w:w="0" w:type="dxa"/>
              <w:right w:w="6" w:type="dxa"/>
            </w:tcMar>
            <w:hideMark/>
          </w:tcPr>
          <w:p w14:paraId="4877C0D6" w14:textId="77777777" w:rsidR="005D3CF1" w:rsidRDefault="005D3CF1">
            <w:pPr>
              <w:pStyle w:val="table10"/>
              <w:spacing w:before="120"/>
            </w:pPr>
            <w:r>
              <w:t> </w:t>
            </w:r>
          </w:p>
        </w:tc>
      </w:tr>
      <w:tr w:rsidR="005D3CF1" w14:paraId="53EB7A7D" w14:textId="77777777">
        <w:trPr>
          <w:trHeight w:val="240"/>
        </w:trPr>
        <w:tc>
          <w:tcPr>
            <w:tcW w:w="2121" w:type="pct"/>
            <w:tcMar>
              <w:top w:w="0" w:type="dxa"/>
              <w:left w:w="6" w:type="dxa"/>
              <w:bottom w:w="0" w:type="dxa"/>
              <w:right w:w="6" w:type="dxa"/>
            </w:tcMar>
            <w:hideMark/>
          </w:tcPr>
          <w:p w14:paraId="32E5D2C5" w14:textId="77777777" w:rsidR="005D3CF1" w:rsidRDefault="005D3CF1">
            <w:pPr>
              <w:pStyle w:val="table10"/>
              <w:spacing w:before="120"/>
            </w:pPr>
            <w:r>
              <w:t>143. Получение страховой организацией или страховым брокером разрешения на создание обособленного подразделения, в том числе за пределами Республики Беларусь</w:t>
            </w:r>
          </w:p>
        </w:tc>
        <w:tc>
          <w:tcPr>
            <w:tcW w:w="1666" w:type="pct"/>
            <w:tcMar>
              <w:top w:w="0" w:type="dxa"/>
              <w:left w:w="6" w:type="dxa"/>
              <w:bottom w:w="0" w:type="dxa"/>
              <w:right w:w="6" w:type="dxa"/>
            </w:tcMar>
            <w:hideMark/>
          </w:tcPr>
          <w:p w14:paraId="35D399AC"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11BB279D" w14:textId="77777777" w:rsidR="005D3CF1" w:rsidRDefault="005D3CF1">
            <w:pPr>
              <w:pStyle w:val="table10"/>
              <w:spacing w:before="120"/>
            </w:pPr>
            <w:r>
              <w:t>подпункт 14.33.1 пункта 14.33</w:t>
            </w:r>
          </w:p>
        </w:tc>
      </w:tr>
      <w:tr w:rsidR="005D3CF1" w14:paraId="532572F7" w14:textId="77777777">
        <w:trPr>
          <w:trHeight w:val="240"/>
        </w:trPr>
        <w:tc>
          <w:tcPr>
            <w:tcW w:w="2121" w:type="pct"/>
            <w:tcMar>
              <w:top w:w="0" w:type="dxa"/>
              <w:left w:w="6" w:type="dxa"/>
              <w:bottom w:w="0" w:type="dxa"/>
              <w:right w:w="6" w:type="dxa"/>
            </w:tcMar>
            <w:hideMark/>
          </w:tcPr>
          <w:p w14:paraId="0BC7000E" w14:textId="77777777" w:rsidR="005D3CF1" w:rsidRDefault="005D3CF1">
            <w:pPr>
              <w:pStyle w:val="table10"/>
              <w:spacing w:before="120"/>
            </w:pPr>
            <w:r>
              <w:t>144. Получение специального разрешения на право занятия трудовой деятельностью в Республике Беларусь</w:t>
            </w:r>
          </w:p>
        </w:tc>
        <w:tc>
          <w:tcPr>
            <w:tcW w:w="1666" w:type="pct"/>
            <w:tcMar>
              <w:top w:w="0" w:type="dxa"/>
              <w:left w:w="6" w:type="dxa"/>
              <w:bottom w:w="0" w:type="dxa"/>
              <w:right w:w="6" w:type="dxa"/>
            </w:tcMar>
            <w:hideMark/>
          </w:tcPr>
          <w:p w14:paraId="6C59C91D" w14:textId="77777777" w:rsidR="005D3CF1" w:rsidRDefault="005D3CF1">
            <w:pPr>
              <w:pStyle w:val="table10"/>
              <w:spacing w:before="120"/>
            </w:pPr>
            <w:r>
              <w:t>2 года – в отношении высококвалифицированных работников, 1 год – в отношении иных работников</w:t>
            </w:r>
          </w:p>
        </w:tc>
        <w:tc>
          <w:tcPr>
            <w:tcW w:w="1213" w:type="pct"/>
            <w:tcMar>
              <w:top w:w="0" w:type="dxa"/>
              <w:left w:w="6" w:type="dxa"/>
              <w:bottom w:w="0" w:type="dxa"/>
              <w:right w:w="6" w:type="dxa"/>
            </w:tcMar>
            <w:hideMark/>
          </w:tcPr>
          <w:p w14:paraId="4B8547EF" w14:textId="77777777" w:rsidR="005D3CF1" w:rsidRDefault="005D3CF1">
            <w:pPr>
              <w:pStyle w:val="table10"/>
              <w:spacing w:before="120"/>
            </w:pPr>
            <w:r>
              <w:t>подпункт 15.4.1 пункта 15.4</w:t>
            </w:r>
          </w:p>
        </w:tc>
      </w:tr>
      <w:tr w:rsidR="005D3CF1" w14:paraId="1FE27B35" w14:textId="77777777">
        <w:trPr>
          <w:trHeight w:val="240"/>
        </w:trPr>
        <w:tc>
          <w:tcPr>
            <w:tcW w:w="2121" w:type="pct"/>
            <w:tcMar>
              <w:top w:w="0" w:type="dxa"/>
              <w:left w:w="6" w:type="dxa"/>
              <w:bottom w:w="0" w:type="dxa"/>
              <w:right w:w="6" w:type="dxa"/>
            </w:tcMar>
            <w:hideMark/>
          </w:tcPr>
          <w:p w14:paraId="5EB85115" w14:textId="77777777" w:rsidR="005D3CF1" w:rsidRDefault="005D3CF1">
            <w:pPr>
              <w:pStyle w:val="table10"/>
              <w:spacing w:before="120"/>
            </w:pPr>
            <w:r>
              <w:t>145. Однократное продление срока действия специального разрешения на право занятия трудовой деятельностью в Республике Беларусь</w:t>
            </w:r>
          </w:p>
        </w:tc>
        <w:tc>
          <w:tcPr>
            <w:tcW w:w="1666" w:type="pct"/>
            <w:tcMar>
              <w:top w:w="0" w:type="dxa"/>
              <w:left w:w="6" w:type="dxa"/>
              <w:bottom w:w="0" w:type="dxa"/>
              <w:right w:w="6" w:type="dxa"/>
            </w:tcMar>
            <w:hideMark/>
          </w:tcPr>
          <w:p w14:paraId="600B8D49" w14:textId="77777777" w:rsidR="005D3CF1" w:rsidRDefault="005D3CF1">
            <w:pPr>
              <w:pStyle w:val="table10"/>
              <w:spacing w:before="120"/>
            </w:pPr>
            <w:r>
              <w:t>2 года – в отношении высококвалифицированных работников, 1 год – в отношении иных работников</w:t>
            </w:r>
          </w:p>
        </w:tc>
        <w:tc>
          <w:tcPr>
            <w:tcW w:w="1213" w:type="pct"/>
            <w:tcMar>
              <w:top w:w="0" w:type="dxa"/>
              <w:left w:w="6" w:type="dxa"/>
              <w:bottom w:w="0" w:type="dxa"/>
              <w:right w:w="6" w:type="dxa"/>
            </w:tcMar>
            <w:hideMark/>
          </w:tcPr>
          <w:p w14:paraId="3638109F" w14:textId="77777777" w:rsidR="005D3CF1" w:rsidRDefault="005D3CF1">
            <w:pPr>
              <w:pStyle w:val="table10"/>
              <w:spacing w:before="120"/>
            </w:pPr>
            <w:r>
              <w:t>подпункт 15.4.2 пункта 15.4</w:t>
            </w:r>
          </w:p>
        </w:tc>
      </w:tr>
      <w:tr w:rsidR="005D3CF1" w14:paraId="64EAE39D" w14:textId="77777777">
        <w:trPr>
          <w:trHeight w:val="240"/>
        </w:trPr>
        <w:tc>
          <w:tcPr>
            <w:tcW w:w="2121" w:type="pct"/>
            <w:tcMar>
              <w:top w:w="0" w:type="dxa"/>
              <w:left w:w="6" w:type="dxa"/>
              <w:bottom w:w="0" w:type="dxa"/>
              <w:right w:w="6" w:type="dxa"/>
            </w:tcMar>
            <w:hideMark/>
          </w:tcPr>
          <w:p w14:paraId="4E9D52C1" w14:textId="77777777" w:rsidR="005D3CF1" w:rsidRDefault="005D3CF1">
            <w:pPr>
              <w:pStyle w:val="table10"/>
              <w:spacing w:before="120"/>
            </w:pPr>
            <w:r>
              <w:t>146. Получение разрешения на привлечение в Республику Беларусь иностранной рабочей силы</w:t>
            </w:r>
          </w:p>
        </w:tc>
        <w:tc>
          <w:tcPr>
            <w:tcW w:w="1666" w:type="pct"/>
            <w:tcMar>
              <w:top w:w="0" w:type="dxa"/>
              <w:left w:w="6" w:type="dxa"/>
              <w:bottom w:w="0" w:type="dxa"/>
              <w:right w:w="6" w:type="dxa"/>
            </w:tcMar>
            <w:hideMark/>
          </w:tcPr>
          <w:p w14:paraId="047CA04A"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3C1DF91F" w14:textId="77777777" w:rsidR="005D3CF1" w:rsidRDefault="005D3CF1">
            <w:pPr>
              <w:pStyle w:val="table10"/>
              <w:spacing w:before="120"/>
            </w:pPr>
            <w:r>
              <w:t>подпункт 15.4.5 пункта 15.4</w:t>
            </w:r>
          </w:p>
        </w:tc>
      </w:tr>
      <w:tr w:rsidR="005D3CF1" w14:paraId="5A62F8BE" w14:textId="77777777">
        <w:trPr>
          <w:trHeight w:val="240"/>
        </w:trPr>
        <w:tc>
          <w:tcPr>
            <w:tcW w:w="2121" w:type="pct"/>
            <w:tcMar>
              <w:top w:w="0" w:type="dxa"/>
              <w:left w:w="6" w:type="dxa"/>
              <w:bottom w:w="0" w:type="dxa"/>
              <w:right w:w="6" w:type="dxa"/>
            </w:tcMar>
            <w:hideMark/>
          </w:tcPr>
          <w:p w14:paraId="222AF792" w14:textId="77777777" w:rsidR="005D3CF1" w:rsidRDefault="005D3CF1">
            <w:pPr>
              <w:pStyle w:val="table10"/>
              <w:spacing w:before="120"/>
            </w:pPr>
            <w:r>
              <w:t>147. Однократное продление срока действия разрешения на привлечение в Республику Беларусь иностранной рабочей силы</w:t>
            </w:r>
          </w:p>
        </w:tc>
        <w:tc>
          <w:tcPr>
            <w:tcW w:w="1666" w:type="pct"/>
            <w:tcMar>
              <w:top w:w="0" w:type="dxa"/>
              <w:left w:w="6" w:type="dxa"/>
              <w:bottom w:w="0" w:type="dxa"/>
              <w:right w:w="6" w:type="dxa"/>
            </w:tcMar>
            <w:hideMark/>
          </w:tcPr>
          <w:p w14:paraId="65686757"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7151637F" w14:textId="77777777" w:rsidR="005D3CF1" w:rsidRDefault="005D3CF1">
            <w:pPr>
              <w:pStyle w:val="table10"/>
              <w:spacing w:before="120"/>
            </w:pPr>
            <w:r>
              <w:t>подпункт 15.4.6 пункта 15.4</w:t>
            </w:r>
          </w:p>
        </w:tc>
      </w:tr>
      <w:tr w:rsidR="005D3CF1" w14:paraId="3A450D75" w14:textId="77777777">
        <w:trPr>
          <w:trHeight w:val="240"/>
        </w:trPr>
        <w:tc>
          <w:tcPr>
            <w:tcW w:w="2121" w:type="pct"/>
            <w:tcMar>
              <w:top w:w="0" w:type="dxa"/>
              <w:left w:w="6" w:type="dxa"/>
              <w:bottom w:w="0" w:type="dxa"/>
              <w:right w:w="6" w:type="dxa"/>
            </w:tcMar>
            <w:hideMark/>
          </w:tcPr>
          <w:p w14:paraId="21ED89BC" w14:textId="77777777" w:rsidR="005D3CF1" w:rsidRDefault="005D3CF1">
            <w:pPr>
              <w:pStyle w:val="table10"/>
              <w:spacing w:before="120"/>
            </w:pPr>
            <w:r>
              <w:t>148. Получение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1666" w:type="pct"/>
            <w:tcMar>
              <w:top w:w="0" w:type="dxa"/>
              <w:left w:w="6" w:type="dxa"/>
              <w:bottom w:w="0" w:type="dxa"/>
              <w:right w:w="6" w:type="dxa"/>
            </w:tcMar>
            <w:hideMark/>
          </w:tcPr>
          <w:p w14:paraId="30C9BCAD"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46580859" w14:textId="77777777" w:rsidR="005D3CF1" w:rsidRDefault="005D3CF1">
            <w:pPr>
              <w:pStyle w:val="table10"/>
              <w:spacing w:before="120"/>
            </w:pPr>
            <w:r>
              <w:t>подпункт 17.4.1 пункта 17.4</w:t>
            </w:r>
          </w:p>
        </w:tc>
      </w:tr>
      <w:tr w:rsidR="005D3CF1" w14:paraId="071E70DB" w14:textId="77777777">
        <w:trPr>
          <w:trHeight w:val="240"/>
        </w:trPr>
        <w:tc>
          <w:tcPr>
            <w:tcW w:w="2121" w:type="pct"/>
            <w:tcMar>
              <w:top w:w="0" w:type="dxa"/>
              <w:left w:w="6" w:type="dxa"/>
              <w:bottom w:w="0" w:type="dxa"/>
              <w:right w:w="6" w:type="dxa"/>
            </w:tcMar>
            <w:hideMark/>
          </w:tcPr>
          <w:p w14:paraId="06221427" w14:textId="77777777" w:rsidR="005D3CF1" w:rsidRDefault="005D3CF1">
            <w:pPr>
              <w:pStyle w:val="table10"/>
              <w:spacing w:before="120"/>
            </w:pPr>
            <w:r>
              <w:t>149. Продление срока действия разрешения на открытие и функционирование стрелкового тира, стрельбища, стрелково-охотничьего стенда, оружейно-ремонтной мастерской, магазина по реализации служебного и гражданского оружия и боеприпасов к нему</w:t>
            </w:r>
          </w:p>
        </w:tc>
        <w:tc>
          <w:tcPr>
            <w:tcW w:w="1666" w:type="pct"/>
            <w:tcMar>
              <w:top w:w="0" w:type="dxa"/>
              <w:left w:w="6" w:type="dxa"/>
              <w:bottom w:w="0" w:type="dxa"/>
              <w:right w:w="6" w:type="dxa"/>
            </w:tcMar>
            <w:hideMark/>
          </w:tcPr>
          <w:p w14:paraId="646BDD0E"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190C4777" w14:textId="77777777" w:rsidR="005D3CF1" w:rsidRDefault="005D3CF1">
            <w:pPr>
              <w:pStyle w:val="table10"/>
              <w:spacing w:before="120"/>
            </w:pPr>
            <w:r>
              <w:t>подпункт 17.4.2 пункта 17.4</w:t>
            </w:r>
          </w:p>
        </w:tc>
      </w:tr>
      <w:tr w:rsidR="005D3CF1" w14:paraId="7F4BBB01" w14:textId="77777777">
        <w:trPr>
          <w:trHeight w:val="240"/>
        </w:trPr>
        <w:tc>
          <w:tcPr>
            <w:tcW w:w="2121" w:type="pct"/>
            <w:tcMar>
              <w:top w:w="0" w:type="dxa"/>
              <w:left w:w="6" w:type="dxa"/>
              <w:bottom w:w="0" w:type="dxa"/>
              <w:right w:w="6" w:type="dxa"/>
            </w:tcMar>
            <w:hideMark/>
          </w:tcPr>
          <w:p w14:paraId="35DC461E" w14:textId="77777777" w:rsidR="005D3CF1" w:rsidRDefault="005D3CF1">
            <w:pPr>
              <w:pStyle w:val="table10"/>
              <w:spacing w:before="120"/>
            </w:pPr>
            <w:r>
              <w:t>150. Получение разрешения на открытие и функционирование штемпельно-граверной мастерской</w:t>
            </w:r>
          </w:p>
        </w:tc>
        <w:tc>
          <w:tcPr>
            <w:tcW w:w="1666" w:type="pct"/>
            <w:tcMar>
              <w:top w:w="0" w:type="dxa"/>
              <w:left w:w="6" w:type="dxa"/>
              <w:bottom w:w="0" w:type="dxa"/>
              <w:right w:w="6" w:type="dxa"/>
            </w:tcMar>
            <w:hideMark/>
          </w:tcPr>
          <w:p w14:paraId="5E7ACE74"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284F2503" w14:textId="77777777" w:rsidR="005D3CF1" w:rsidRDefault="005D3CF1">
            <w:pPr>
              <w:pStyle w:val="table10"/>
              <w:spacing w:before="120"/>
            </w:pPr>
            <w:r>
              <w:t>подпункт 17.4.3 пункта 17.4</w:t>
            </w:r>
          </w:p>
        </w:tc>
      </w:tr>
      <w:tr w:rsidR="005D3CF1" w14:paraId="771ABA80" w14:textId="77777777">
        <w:trPr>
          <w:trHeight w:val="240"/>
        </w:trPr>
        <w:tc>
          <w:tcPr>
            <w:tcW w:w="2121" w:type="pct"/>
            <w:tcMar>
              <w:top w:w="0" w:type="dxa"/>
              <w:left w:w="6" w:type="dxa"/>
              <w:bottom w:w="0" w:type="dxa"/>
              <w:right w:w="6" w:type="dxa"/>
            </w:tcMar>
            <w:hideMark/>
          </w:tcPr>
          <w:p w14:paraId="17520A2E" w14:textId="77777777" w:rsidR="005D3CF1" w:rsidRDefault="005D3CF1">
            <w:pPr>
              <w:pStyle w:val="table10"/>
              <w:spacing w:before="120"/>
            </w:pPr>
            <w:r>
              <w:t>151. Продление срока действия разрешения на открытие и функционирование штемпельно-граверной мастерской</w:t>
            </w:r>
          </w:p>
        </w:tc>
        <w:tc>
          <w:tcPr>
            <w:tcW w:w="1666" w:type="pct"/>
            <w:tcMar>
              <w:top w:w="0" w:type="dxa"/>
              <w:left w:w="6" w:type="dxa"/>
              <w:bottom w:w="0" w:type="dxa"/>
              <w:right w:w="6" w:type="dxa"/>
            </w:tcMar>
            <w:hideMark/>
          </w:tcPr>
          <w:p w14:paraId="415D4115"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31968936" w14:textId="77777777" w:rsidR="005D3CF1" w:rsidRDefault="005D3CF1">
            <w:pPr>
              <w:pStyle w:val="table10"/>
              <w:spacing w:before="120"/>
            </w:pPr>
            <w:r>
              <w:t>подпункт 17.4.4 пункта 17.4</w:t>
            </w:r>
          </w:p>
        </w:tc>
      </w:tr>
      <w:tr w:rsidR="005D3CF1" w14:paraId="0399C526" w14:textId="77777777">
        <w:trPr>
          <w:trHeight w:val="240"/>
        </w:trPr>
        <w:tc>
          <w:tcPr>
            <w:tcW w:w="2121" w:type="pct"/>
            <w:tcMar>
              <w:top w:w="0" w:type="dxa"/>
              <w:left w:w="6" w:type="dxa"/>
              <w:bottom w:w="0" w:type="dxa"/>
              <w:right w:w="6" w:type="dxa"/>
            </w:tcMar>
            <w:hideMark/>
          </w:tcPr>
          <w:p w14:paraId="5771B131" w14:textId="77777777" w:rsidR="005D3CF1" w:rsidRDefault="005D3CF1">
            <w:pPr>
              <w:pStyle w:val="table10"/>
              <w:spacing w:before="120"/>
            </w:pPr>
            <w:r>
              <w:t>152. Получение разрешения на приобретение оружия и боеприпасов к нему</w:t>
            </w:r>
          </w:p>
        </w:tc>
        <w:tc>
          <w:tcPr>
            <w:tcW w:w="1666" w:type="pct"/>
            <w:tcMar>
              <w:top w:w="0" w:type="dxa"/>
              <w:left w:w="6" w:type="dxa"/>
              <w:bottom w:w="0" w:type="dxa"/>
              <w:right w:w="6" w:type="dxa"/>
            </w:tcMar>
            <w:hideMark/>
          </w:tcPr>
          <w:p w14:paraId="3FA785D5"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18C61ED6" w14:textId="77777777" w:rsidR="005D3CF1" w:rsidRDefault="005D3CF1">
            <w:pPr>
              <w:pStyle w:val="table10"/>
              <w:spacing w:before="120"/>
            </w:pPr>
            <w:r>
              <w:t>подпункт 17.6.1 пункта 17.6</w:t>
            </w:r>
          </w:p>
        </w:tc>
      </w:tr>
      <w:tr w:rsidR="005D3CF1" w14:paraId="1D0FB53E" w14:textId="77777777">
        <w:trPr>
          <w:trHeight w:val="240"/>
        </w:trPr>
        <w:tc>
          <w:tcPr>
            <w:tcW w:w="2121" w:type="pct"/>
            <w:tcMar>
              <w:top w:w="0" w:type="dxa"/>
              <w:left w:w="6" w:type="dxa"/>
              <w:bottom w:w="0" w:type="dxa"/>
              <w:right w:w="6" w:type="dxa"/>
            </w:tcMar>
            <w:hideMark/>
          </w:tcPr>
          <w:p w14:paraId="3D2CE845" w14:textId="77777777" w:rsidR="005D3CF1" w:rsidRDefault="005D3CF1">
            <w:pPr>
              <w:pStyle w:val="table10"/>
              <w:spacing w:before="120"/>
            </w:pPr>
            <w:r>
              <w:t>153. Получение разрешения на получение в аренду отдельных типов и моделей боевого оружия и боеприпасов к нему</w:t>
            </w:r>
          </w:p>
        </w:tc>
        <w:tc>
          <w:tcPr>
            <w:tcW w:w="1666" w:type="pct"/>
            <w:tcMar>
              <w:top w:w="0" w:type="dxa"/>
              <w:left w:w="6" w:type="dxa"/>
              <w:bottom w:w="0" w:type="dxa"/>
              <w:right w:w="6" w:type="dxa"/>
            </w:tcMar>
            <w:hideMark/>
          </w:tcPr>
          <w:p w14:paraId="7ED77202"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2A3DB9DA" w14:textId="77777777" w:rsidR="005D3CF1" w:rsidRDefault="005D3CF1">
            <w:pPr>
              <w:pStyle w:val="table10"/>
              <w:spacing w:before="120"/>
            </w:pPr>
            <w:r>
              <w:t>подпункт 17.6.2 пункта 17.6</w:t>
            </w:r>
          </w:p>
        </w:tc>
      </w:tr>
      <w:tr w:rsidR="005D3CF1" w14:paraId="2371D74D" w14:textId="77777777">
        <w:trPr>
          <w:trHeight w:val="240"/>
        </w:trPr>
        <w:tc>
          <w:tcPr>
            <w:tcW w:w="2121" w:type="pct"/>
            <w:tcMar>
              <w:top w:w="0" w:type="dxa"/>
              <w:left w:w="6" w:type="dxa"/>
              <w:bottom w:w="0" w:type="dxa"/>
              <w:right w:w="6" w:type="dxa"/>
            </w:tcMar>
            <w:hideMark/>
          </w:tcPr>
          <w:p w14:paraId="7EA8C537" w14:textId="77777777" w:rsidR="005D3CF1" w:rsidRDefault="005D3CF1">
            <w:pPr>
              <w:pStyle w:val="table10"/>
              <w:spacing w:before="120"/>
            </w:pPr>
            <w:r>
              <w:t>154. Получение разрешения на хранение служебного и гражданского оружия и боеприпасов к нему</w:t>
            </w:r>
          </w:p>
        </w:tc>
        <w:tc>
          <w:tcPr>
            <w:tcW w:w="1666" w:type="pct"/>
            <w:tcMar>
              <w:top w:w="0" w:type="dxa"/>
              <w:left w:w="6" w:type="dxa"/>
              <w:bottom w:w="0" w:type="dxa"/>
              <w:right w:w="6" w:type="dxa"/>
            </w:tcMar>
            <w:hideMark/>
          </w:tcPr>
          <w:p w14:paraId="2BA2C9F0"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1F29D8E0" w14:textId="77777777" w:rsidR="005D3CF1" w:rsidRDefault="005D3CF1">
            <w:pPr>
              <w:pStyle w:val="table10"/>
              <w:spacing w:before="120"/>
            </w:pPr>
            <w:r>
              <w:t>подпункт 17.6.3 пункта 17.6</w:t>
            </w:r>
          </w:p>
        </w:tc>
      </w:tr>
      <w:tr w:rsidR="005D3CF1" w14:paraId="6F342BED" w14:textId="77777777">
        <w:trPr>
          <w:trHeight w:val="240"/>
        </w:trPr>
        <w:tc>
          <w:tcPr>
            <w:tcW w:w="2121" w:type="pct"/>
            <w:tcMar>
              <w:top w:w="0" w:type="dxa"/>
              <w:left w:w="6" w:type="dxa"/>
              <w:bottom w:w="0" w:type="dxa"/>
              <w:right w:w="6" w:type="dxa"/>
            </w:tcMar>
            <w:hideMark/>
          </w:tcPr>
          <w:p w14:paraId="615D7B37" w14:textId="77777777" w:rsidR="005D3CF1" w:rsidRDefault="005D3CF1">
            <w:pPr>
              <w:pStyle w:val="table10"/>
              <w:spacing w:before="120"/>
            </w:pPr>
            <w:r>
              <w:t>155. Получение разрешения на хранение и использование боевого оружия</w:t>
            </w:r>
          </w:p>
        </w:tc>
        <w:tc>
          <w:tcPr>
            <w:tcW w:w="1666" w:type="pct"/>
            <w:tcMar>
              <w:top w:w="0" w:type="dxa"/>
              <w:left w:w="6" w:type="dxa"/>
              <w:bottom w:w="0" w:type="dxa"/>
              <w:right w:w="6" w:type="dxa"/>
            </w:tcMar>
            <w:hideMark/>
          </w:tcPr>
          <w:p w14:paraId="5A4CC971"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4ED8D36F" w14:textId="77777777" w:rsidR="005D3CF1" w:rsidRDefault="005D3CF1">
            <w:pPr>
              <w:pStyle w:val="table10"/>
              <w:spacing w:before="120"/>
            </w:pPr>
            <w:r>
              <w:t>подпункт 17.6.4 пункта 17.6</w:t>
            </w:r>
          </w:p>
        </w:tc>
      </w:tr>
      <w:tr w:rsidR="005D3CF1" w14:paraId="4413C20D" w14:textId="77777777">
        <w:trPr>
          <w:trHeight w:val="240"/>
        </w:trPr>
        <w:tc>
          <w:tcPr>
            <w:tcW w:w="2121" w:type="pct"/>
            <w:tcMar>
              <w:top w:w="0" w:type="dxa"/>
              <w:left w:w="6" w:type="dxa"/>
              <w:bottom w:w="0" w:type="dxa"/>
              <w:right w:w="6" w:type="dxa"/>
            </w:tcMar>
            <w:hideMark/>
          </w:tcPr>
          <w:p w14:paraId="3F8624CD" w14:textId="77777777" w:rsidR="005D3CF1" w:rsidRDefault="005D3CF1">
            <w:pPr>
              <w:pStyle w:val="table10"/>
              <w:spacing w:before="120"/>
            </w:pPr>
            <w:r>
              <w:t>156. Получение разрешения на хранение и ношение оружия работником юридического лица с особыми уставными задачами</w:t>
            </w:r>
          </w:p>
        </w:tc>
        <w:tc>
          <w:tcPr>
            <w:tcW w:w="1666" w:type="pct"/>
            <w:tcMar>
              <w:top w:w="0" w:type="dxa"/>
              <w:left w:w="6" w:type="dxa"/>
              <w:bottom w:w="0" w:type="dxa"/>
              <w:right w:w="6" w:type="dxa"/>
            </w:tcMar>
            <w:hideMark/>
          </w:tcPr>
          <w:p w14:paraId="183E9023"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332C4304" w14:textId="77777777" w:rsidR="005D3CF1" w:rsidRDefault="005D3CF1">
            <w:pPr>
              <w:pStyle w:val="table10"/>
              <w:spacing w:before="120"/>
            </w:pPr>
            <w:r>
              <w:t>подпункт 17.6.5 пункта 17.6</w:t>
            </w:r>
          </w:p>
        </w:tc>
      </w:tr>
      <w:tr w:rsidR="005D3CF1" w14:paraId="48A41857" w14:textId="77777777">
        <w:trPr>
          <w:trHeight w:val="240"/>
        </w:trPr>
        <w:tc>
          <w:tcPr>
            <w:tcW w:w="2121" w:type="pct"/>
            <w:tcMar>
              <w:top w:w="0" w:type="dxa"/>
              <w:left w:w="6" w:type="dxa"/>
              <w:bottom w:w="0" w:type="dxa"/>
              <w:right w:w="6" w:type="dxa"/>
            </w:tcMar>
            <w:hideMark/>
          </w:tcPr>
          <w:p w14:paraId="45083F25" w14:textId="77777777" w:rsidR="005D3CF1" w:rsidRDefault="005D3CF1">
            <w:pPr>
              <w:pStyle w:val="table10"/>
              <w:spacing w:before="120"/>
            </w:pPr>
            <w:r>
              <w:t>157. Получение разрешения на хранение оружия и боеприпасов к нему на период проведения выставки или аукциона</w:t>
            </w:r>
          </w:p>
        </w:tc>
        <w:tc>
          <w:tcPr>
            <w:tcW w:w="1666" w:type="pct"/>
            <w:tcMar>
              <w:top w:w="0" w:type="dxa"/>
              <w:left w:w="6" w:type="dxa"/>
              <w:bottom w:w="0" w:type="dxa"/>
              <w:right w:w="6" w:type="dxa"/>
            </w:tcMar>
            <w:hideMark/>
          </w:tcPr>
          <w:p w14:paraId="686B40C9" w14:textId="77777777" w:rsidR="005D3CF1" w:rsidRDefault="005D3CF1">
            <w:pPr>
              <w:pStyle w:val="table10"/>
              <w:spacing w:before="120"/>
            </w:pPr>
            <w:r>
              <w:t>на срок проведения выставки или аукциона</w:t>
            </w:r>
          </w:p>
        </w:tc>
        <w:tc>
          <w:tcPr>
            <w:tcW w:w="1213" w:type="pct"/>
            <w:tcMar>
              <w:top w:w="0" w:type="dxa"/>
              <w:left w:w="6" w:type="dxa"/>
              <w:bottom w:w="0" w:type="dxa"/>
              <w:right w:w="6" w:type="dxa"/>
            </w:tcMar>
            <w:hideMark/>
          </w:tcPr>
          <w:p w14:paraId="75A150C2" w14:textId="77777777" w:rsidR="005D3CF1" w:rsidRDefault="005D3CF1">
            <w:pPr>
              <w:pStyle w:val="table10"/>
              <w:spacing w:before="120"/>
            </w:pPr>
            <w:r>
              <w:t>подпункт 17.6.6 пункта 17.6</w:t>
            </w:r>
          </w:p>
        </w:tc>
      </w:tr>
      <w:tr w:rsidR="005D3CF1" w14:paraId="65A0D808" w14:textId="77777777">
        <w:trPr>
          <w:trHeight w:val="240"/>
        </w:trPr>
        <w:tc>
          <w:tcPr>
            <w:tcW w:w="2121" w:type="pct"/>
            <w:tcMar>
              <w:top w:w="0" w:type="dxa"/>
              <w:left w:w="6" w:type="dxa"/>
              <w:bottom w:w="0" w:type="dxa"/>
              <w:right w:w="6" w:type="dxa"/>
            </w:tcMar>
            <w:hideMark/>
          </w:tcPr>
          <w:p w14:paraId="5A4690CE" w14:textId="77777777" w:rsidR="005D3CF1" w:rsidRDefault="005D3CF1">
            <w:pPr>
              <w:pStyle w:val="table10"/>
              <w:spacing w:before="120"/>
            </w:pPr>
            <w:r>
              <w:t>158. Получение разрешения на транспортировку и перевозку оружия и боеприпасов к нему</w:t>
            </w:r>
          </w:p>
        </w:tc>
        <w:tc>
          <w:tcPr>
            <w:tcW w:w="1666" w:type="pct"/>
            <w:tcMar>
              <w:top w:w="0" w:type="dxa"/>
              <w:left w:w="6" w:type="dxa"/>
              <w:bottom w:w="0" w:type="dxa"/>
              <w:right w:w="6" w:type="dxa"/>
            </w:tcMar>
            <w:hideMark/>
          </w:tcPr>
          <w:p w14:paraId="602E0873"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610706E8" w14:textId="77777777" w:rsidR="005D3CF1" w:rsidRDefault="005D3CF1">
            <w:pPr>
              <w:pStyle w:val="table10"/>
              <w:spacing w:before="120"/>
            </w:pPr>
            <w:r>
              <w:t>подпункт 17.6.7 пункта 17.6</w:t>
            </w:r>
          </w:p>
        </w:tc>
      </w:tr>
      <w:tr w:rsidR="005D3CF1" w14:paraId="640130AD" w14:textId="77777777">
        <w:trPr>
          <w:trHeight w:val="240"/>
        </w:trPr>
        <w:tc>
          <w:tcPr>
            <w:tcW w:w="2121" w:type="pct"/>
            <w:tcMar>
              <w:top w:w="0" w:type="dxa"/>
              <w:left w:w="6" w:type="dxa"/>
              <w:bottom w:w="0" w:type="dxa"/>
              <w:right w:w="6" w:type="dxa"/>
            </w:tcMar>
            <w:hideMark/>
          </w:tcPr>
          <w:p w14:paraId="668C9E5E" w14:textId="77777777" w:rsidR="005D3CF1" w:rsidRDefault="005D3CF1">
            <w:pPr>
              <w:pStyle w:val="table10"/>
              <w:spacing w:before="120"/>
            </w:pPr>
            <w:r>
              <w:t>159. Продление срока действия разрешения на приобретение оружия и боеприпасов к нему</w:t>
            </w:r>
          </w:p>
        </w:tc>
        <w:tc>
          <w:tcPr>
            <w:tcW w:w="1666" w:type="pct"/>
            <w:tcMar>
              <w:top w:w="0" w:type="dxa"/>
              <w:left w:w="6" w:type="dxa"/>
              <w:bottom w:w="0" w:type="dxa"/>
              <w:right w:w="6" w:type="dxa"/>
            </w:tcMar>
            <w:hideMark/>
          </w:tcPr>
          <w:p w14:paraId="3BA478D4"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2FBC4072" w14:textId="77777777" w:rsidR="005D3CF1" w:rsidRDefault="005D3CF1">
            <w:pPr>
              <w:pStyle w:val="table10"/>
              <w:spacing w:before="120"/>
            </w:pPr>
            <w:r>
              <w:t>подпункт 17.6.8 пункта 17.6</w:t>
            </w:r>
          </w:p>
        </w:tc>
      </w:tr>
      <w:tr w:rsidR="005D3CF1" w14:paraId="5DDF05D9" w14:textId="77777777">
        <w:trPr>
          <w:trHeight w:val="240"/>
        </w:trPr>
        <w:tc>
          <w:tcPr>
            <w:tcW w:w="2121" w:type="pct"/>
            <w:tcMar>
              <w:top w:w="0" w:type="dxa"/>
              <w:left w:w="6" w:type="dxa"/>
              <w:bottom w:w="0" w:type="dxa"/>
              <w:right w:w="6" w:type="dxa"/>
            </w:tcMar>
            <w:hideMark/>
          </w:tcPr>
          <w:p w14:paraId="1CB53FD5" w14:textId="77777777" w:rsidR="005D3CF1" w:rsidRDefault="005D3CF1">
            <w:pPr>
              <w:pStyle w:val="table10"/>
              <w:spacing w:before="120"/>
            </w:pPr>
            <w:r>
              <w:t>160. Продление срока действия разрешения на хранение служебного и гражданского оружия и боеприпасов к нему</w:t>
            </w:r>
          </w:p>
        </w:tc>
        <w:tc>
          <w:tcPr>
            <w:tcW w:w="1666" w:type="pct"/>
            <w:tcMar>
              <w:top w:w="0" w:type="dxa"/>
              <w:left w:w="6" w:type="dxa"/>
              <w:bottom w:w="0" w:type="dxa"/>
              <w:right w:w="6" w:type="dxa"/>
            </w:tcMar>
            <w:hideMark/>
          </w:tcPr>
          <w:p w14:paraId="705E7FD4"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745AE3B8" w14:textId="77777777" w:rsidR="005D3CF1" w:rsidRDefault="005D3CF1">
            <w:pPr>
              <w:pStyle w:val="table10"/>
              <w:spacing w:before="120"/>
            </w:pPr>
            <w:r>
              <w:t>подпункт 17.6.9 пункта 17.6</w:t>
            </w:r>
          </w:p>
        </w:tc>
      </w:tr>
      <w:tr w:rsidR="005D3CF1" w14:paraId="7EFA081A" w14:textId="77777777">
        <w:trPr>
          <w:trHeight w:val="240"/>
        </w:trPr>
        <w:tc>
          <w:tcPr>
            <w:tcW w:w="2121" w:type="pct"/>
            <w:tcMar>
              <w:top w:w="0" w:type="dxa"/>
              <w:left w:w="6" w:type="dxa"/>
              <w:bottom w:w="0" w:type="dxa"/>
              <w:right w:w="6" w:type="dxa"/>
            </w:tcMar>
            <w:hideMark/>
          </w:tcPr>
          <w:p w14:paraId="4FF04759" w14:textId="77777777" w:rsidR="005D3CF1" w:rsidRDefault="005D3CF1">
            <w:pPr>
              <w:pStyle w:val="table10"/>
              <w:spacing w:before="120"/>
            </w:pPr>
            <w:r>
              <w:t>161. Получение юридическим лицом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w:t>
            </w:r>
          </w:p>
        </w:tc>
        <w:tc>
          <w:tcPr>
            <w:tcW w:w="1666" w:type="pct"/>
            <w:tcMar>
              <w:top w:w="0" w:type="dxa"/>
              <w:left w:w="6" w:type="dxa"/>
              <w:bottom w:w="0" w:type="dxa"/>
              <w:right w:w="6" w:type="dxa"/>
            </w:tcMar>
            <w:hideMark/>
          </w:tcPr>
          <w:p w14:paraId="4FEE024A" w14:textId="77777777" w:rsidR="005D3CF1" w:rsidRDefault="005D3CF1">
            <w:pPr>
              <w:pStyle w:val="table10"/>
              <w:spacing w:before="120"/>
            </w:pPr>
            <w:r>
              <w:t>однократно</w:t>
            </w:r>
          </w:p>
          <w:p w14:paraId="78DAAC5E" w14:textId="77777777" w:rsidR="005D3CF1" w:rsidRDefault="005D3CF1">
            <w:pPr>
              <w:pStyle w:val="table10"/>
              <w:spacing w:before="120"/>
            </w:pPr>
            <w:r>
              <w:t>1 месяц</w:t>
            </w:r>
          </w:p>
          <w:p w14:paraId="78138A08" w14:textId="77777777" w:rsidR="005D3CF1" w:rsidRDefault="005D3CF1">
            <w:pPr>
              <w:pStyle w:val="table10"/>
              <w:spacing w:before="120"/>
            </w:pPr>
            <w:r>
              <w:t>3 месяца</w:t>
            </w:r>
          </w:p>
          <w:p w14:paraId="20A346B9" w14:textId="77777777" w:rsidR="005D3CF1" w:rsidRDefault="005D3CF1">
            <w:pPr>
              <w:pStyle w:val="table10"/>
              <w:spacing w:before="120"/>
            </w:pPr>
            <w:r>
              <w:t>6 месяцев</w:t>
            </w:r>
          </w:p>
          <w:p w14:paraId="32DCFDC0"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62FF80B8" w14:textId="77777777" w:rsidR="005D3CF1" w:rsidRDefault="005D3CF1">
            <w:pPr>
              <w:pStyle w:val="table10"/>
              <w:spacing w:before="120"/>
            </w:pPr>
            <w:r>
              <w:t>подпункт 18.1.1 пункта 18.1</w:t>
            </w:r>
          </w:p>
        </w:tc>
      </w:tr>
      <w:tr w:rsidR="005D3CF1" w14:paraId="051F0DDF" w14:textId="77777777">
        <w:trPr>
          <w:trHeight w:val="240"/>
        </w:trPr>
        <w:tc>
          <w:tcPr>
            <w:tcW w:w="2121" w:type="pct"/>
            <w:tcMar>
              <w:top w:w="0" w:type="dxa"/>
              <w:left w:w="6" w:type="dxa"/>
              <w:bottom w:w="0" w:type="dxa"/>
              <w:right w:w="6" w:type="dxa"/>
            </w:tcMar>
            <w:hideMark/>
          </w:tcPr>
          <w:p w14:paraId="5915D7E9" w14:textId="77777777" w:rsidR="005D3CF1" w:rsidRDefault="005D3CF1">
            <w:pPr>
              <w:pStyle w:val="table10"/>
              <w:spacing w:before="120"/>
            </w:pPr>
            <w:r>
              <w:t>162. Получение юридическим лицом или индивидуальным предпринимателем, осуществляющим международные грузовые перевозки, пропуска на право внеочередного въезда на территорию автодорожного пункта пропуска через Государственную границу Республики Беларусь, в котором не функционирует система электронной очереди транспортных средств для въезда в автодорожные пункты пропуска, на одно грузовое транспортное средство</w:t>
            </w:r>
          </w:p>
        </w:tc>
        <w:tc>
          <w:tcPr>
            <w:tcW w:w="1666" w:type="pct"/>
            <w:tcMar>
              <w:top w:w="0" w:type="dxa"/>
              <w:left w:w="6" w:type="dxa"/>
              <w:bottom w:w="0" w:type="dxa"/>
              <w:right w:w="6" w:type="dxa"/>
            </w:tcMar>
            <w:hideMark/>
          </w:tcPr>
          <w:p w14:paraId="3608F943" w14:textId="77777777" w:rsidR="005D3CF1" w:rsidRDefault="005D3CF1">
            <w:pPr>
              <w:pStyle w:val="table10"/>
              <w:spacing w:before="120"/>
            </w:pPr>
            <w:r>
              <w:t>1 месяц</w:t>
            </w:r>
          </w:p>
          <w:p w14:paraId="114F3D3C" w14:textId="77777777" w:rsidR="005D3CF1" w:rsidRDefault="005D3CF1">
            <w:pPr>
              <w:pStyle w:val="table10"/>
              <w:spacing w:before="120"/>
            </w:pPr>
            <w:r>
              <w:t>6 месяцев</w:t>
            </w:r>
          </w:p>
          <w:p w14:paraId="27ECDBA0"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44B23EC6" w14:textId="77777777" w:rsidR="005D3CF1" w:rsidRDefault="005D3CF1">
            <w:pPr>
              <w:pStyle w:val="table10"/>
              <w:spacing w:before="120"/>
            </w:pPr>
            <w:r>
              <w:t>подпункт 18.1.2 пункта 18.1</w:t>
            </w:r>
          </w:p>
        </w:tc>
      </w:tr>
      <w:tr w:rsidR="005D3CF1" w14:paraId="5920BBDC" w14:textId="77777777">
        <w:trPr>
          <w:trHeight w:val="240"/>
        </w:trPr>
        <w:tc>
          <w:tcPr>
            <w:tcW w:w="2121" w:type="pct"/>
            <w:tcMar>
              <w:top w:w="0" w:type="dxa"/>
              <w:left w:w="6" w:type="dxa"/>
              <w:bottom w:w="0" w:type="dxa"/>
              <w:right w:w="6" w:type="dxa"/>
            </w:tcMar>
            <w:hideMark/>
          </w:tcPr>
          <w:p w14:paraId="1363D29F" w14:textId="77777777" w:rsidR="005D3CF1" w:rsidRDefault="005D3CF1">
            <w:pPr>
              <w:pStyle w:val="table10"/>
              <w:spacing w:before="120"/>
            </w:pPr>
            <w:r>
              <w:t>163. Получение разрешения на проведение аэрофотосъемки или аэромагнитной съемки</w:t>
            </w:r>
          </w:p>
        </w:tc>
        <w:tc>
          <w:tcPr>
            <w:tcW w:w="1666" w:type="pct"/>
            <w:tcMar>
              <w:top w:w="0" w:type="dxa"/>
              <w:left w:w="6" w:type="dxa"/>
              <w:bottom w:w="0" w:type="dxa"/>
              <w:right w:w="6" w:type="dxa"/>
            </w:tcMar>
            <w:hideMark/>
          </w:tcPr>
          <w:p w14:paraId="7793D07C" w14:textId="77777777" w:rsidR="005D3CF1" w:rsidRDefault="005D3CF1">
            <w:pPr>
              <w:pStyle w:val="table10"/>
              <w:spacing w:before="120"/>
            </w:pPr>
            <w:r>
              <w:t>на срок, установленный в разрешении</w:t>
            </w:r>
          </w:p>
        </w:tc>
        <w:tc>
          <w:tcPr>
            <w:tcW w:w="1213" w:type="pct"/>
            <w:tcMar>
              <w:top w:w="0" w:type="dxa"/>
              <w:left w:w="6" w:type="dxa"/>
              <w:bottom w:w="0" w:type="dxa"/>
              <w:right w:w="6" w:type="dxa"/>
            </w:tcMar>
            <w:hideMark/>
          </w:tcPr>
          <w:p w14:paraId="7CB2241F" w14:textId="77777777" w:rsidR="005D3CF1" w:rsidRDefault="005D3CF1">
            <w:pPr>
              <w:pStyle w:val="table10"/>
              <w:spacing w:before="120"/>
            </w:pPr>
            <w:r>
              <w:t>подпункт 18.4.1 пункта 18.4</w:t>
            </w:r>
          </w:p>
        </w:tc>
      </w:tr>
      <w:tr w:rsidR="005D3CF1" w14:paraId="7871D5EF" w14:textId="77777777">
        <w:trPr>
          <w:trHeight w:val="240"/>
        </w:trPr>
        <w:tc>
          <w:tcPr>
            <w:tcW w:w="2121" w:type="pct"/>
            <w:tcMar>
              <w:top w:w="0" w:type="dxa"/>
              <w:left w:w="6" w:type="dxa"/>
              <w:bottom w:w="0" w:type="dxa"/>
              <w:right w:w="6" w:type="dxa"/>
            </w:tcMar>
            <w:hideMark/>
          </w:tcPr>
          <w:p w14:paraId="57D3D7D6" w14:textId="77777777" w:rsidR="005D3CF1" w:rsidRDefault="005D3CF1">
            <w:pPr>
              <w:pStyle w:val="table10"/>
              <w:spacing w:before="120"/>
            </w:pPr>
            <w:r>
              <w:t>164. Получение разрешения на осуществление хозяйственной и иной деятельности в пограничной полосе, во внутренних водах Республики Беларусь в пределах пограничной зоны и пограничной полосы и пропусков на право въезда (входа), временного пребывания, передвижения в пограничной зоне или пограничной полосе в целях осуществления данной деятельности</w:t>
            </w:r>
          </w:p>
        </w:tc>
        <w:tc>
          <w:tcPr>
            <w:tcW w:w="1666" w:type="pct"/>
            <w:tcMar>
              <w:top w:w="0" w:type="dxa"/>
              <w:left w:w="6" w:type="dxa"/>
              <w:bottom w:w="0" w:type="dxa"/>
              <w:right w:w="6" w:type="dxa"/>
            </w:tcMar>
            <w:hideMark/>
          </w:tcPr>
          <w:p w14:paraId="750C22AD" w14:textId="77777777" w:rsidR="005D3CF1" w:rsidRDefault="005D3CF1">
            <w:pPr>
              <w:pStyle w:val="table10"/>
              <w:spacing w:before="120"/>
            </w:pPr>
            <w:r>
              <w:t>до 2 лет</w:t>
            </w:r>
          </w:p>
        </w:tc>
        <w:tc>
          <w:tcPr>
            <w:tcW w:w="1213" w:type="pct"/>
            <w:tcMar>
              <w:top w:w="0" w:type="dxa"/>
              <w:left w:w="6" w:type="dxa"/>
              <w:bottom w:w="0" w:type="dxa"/>
              <w:right w:w="6" w:type="dxa"/>
            </w:tcMar>
            <w:hideMark/>
          </w:tcPr>
          <w:p w14:paraId="6D9B434D" w14:textId="77777777" w:rsidR="005D3CF1" w:rsidRDefault="005D3CF1">
            <w:pPr>
              <w:pStyle w:val="table10"/>
              <w:spacing w:before="120"/>
            </w:pPr>
            <w:r>
              <w:t>подпункт 18.6.2 пункта 18.6</w:t>
            </w:r>
          </w:p>
        </w:tc>
      </w:tr>
      <w:tr w:rsidR="005D3CF1" w14:paraId="4A5AC82E" w14:textId="77777777">
        <w:trPr>
          <w:trHeight w:val="240"/>
        </w:trPr>
        <w:tc>
          <w:tcPr>
            <w:tcW w:w="2121" w:type="pct"/>
            <w:tcMar>
              <w:top w:w="0" w:type="dxa"/>
              <w:left w:w="6" w:type="dxa"/>
              <w:bottom w:w="0" w:type="dxa"/>
              <w:right w:w="6" w:type="dxa"/>
            </w:tcMar>
            <w:hideMark/>
          </w:tcPr>
          <w:p w14:paraId="4229207E" w14:textId="77777777" w:rsidR="005D3CF1" w:rsidRDefault="005D3CF1">
            <w:pPr>
              <w:pStyle w:val="table10"/>
              <w:spacing w:before="120"/>
            </w:pPr>
            <w:r>
              <w:t>165. Получение пропуска на право въезда (входа), временного пребывания, передвижения в пограничной зоне группы иностранных граждан и лиц без гражданства, постоянно проживающих за пределами Республики Беларусь, следующих в пограничную зону совместно и в течение одного и того же срока</w:t>
            </w:r>
          </w:p>
        </w:tc>
        <w:tc>
          <w:tcPr>
            <w:tcW w:w="1666" w:type="pct"/>
            <w:tcMar>
              <w:top w:w="0" w:type="dxa"/>
              <w:left w:w="6" w:type="dxa"/>
              <w:bottom w:w="0" w:type="dxa"/>
              <w:right w:w="6" w:type="dxa"/>
            </w:tcMar>
            <w:hideMark/>
          </w:tcPr>
          <w:p w14:paraId="3ED0668D" w14:textId="77777777" w:rsidR="005D3CF1" w:rsidRDefault="005D3CF1">
            <w:pPr>
              <w:pStyle w:val="table10"/>
              <w:spacing w:before="120"/>
            </w:pPr>
            <w:r>
              <w:t>однократно</w:t>
            </w:r>
          </w:p>
        </w:tc>
        <w:tc>
          <w:tcPr>
            <w:tcW w:w="1213" w:type="pct"/>
            <w:tcMar>
              <w:top w:w="0" w:type="dxa"/>
              <w:left w:w="6" w:type="dxa"/>
              <w:bottom w:w="0" w:type="dxa"/>
              <w:right w:w="6" w:type="dxa"/>
            </w:tcMar>
            <w:hideMark/>
          </w:tcPr>
          <w:p w14:paraId="5BFB14D3" w14:textId="77777777" w:rsidR="005D3CF1" w:rsidRDefault="005D3CF1">
            <w:pPr>
              <w:pStyle w:val="table10"/>
              <w:spacing w:before="120"/>
            </w:pPr>
            <w:r>
              <w:t>подпункт 18.7.1 пункта 18.7</w:t>
            </w:r>
          </w:p>
        </w:tc>
      </w:tr>
      <w:tr w:rsidR="005D3CF1" w14:paraId="7F022120" w14:textId="77777777">
        <w:trPr>
          <w:trHeight w:val="240"/>
        </w:trPr>
        <w:tc>
          <w:tcPr>
            <w:tcW w:w="2121" w:type="pct"/>
            <w:tcMar>
              <w:top w:w="0" w:type="dxa"/>
              <w:left w:w="6" w:type="dxa"/>
              <w:bottom w:w="0" w:type="dxa"/>
              <w:right w:w="6" w:type="dxa"/>
            </w:tcMar>
            <w:hideMark/>
          </w:tcPr>
          <w:p w14:paraId="17BE6B46" w14:textId="77777777" w:rsidR="005D3CF1" w:rsidRDefault="005D3CF1">
            <w:pPr>
              <w:pStyle w:val="table10"/>
              <w:spacing w:before="120"/>
            </w:pPr>
            <w:r>
              <w:t>166. Получение пропуска на право въезда (входа), временного пребывания, передвижения в пограничной полосе группы физических лиц, следующих в пограничную полосу совместно и в течение одного и того же срока</w:t>
            </w:r>
          </w:p>
        </w:tc>
        <w:tc>
          <w:tcPr>
            <w:tcW w:w="1666" w:type="pct"/>
            <w:tcMar>
              <w:top w:w="0" w:type="dxa"/>
              <w:left w:w="6" w:type="dxa"/>
              <w:bottom w:w="0" w:type="dxa"/>
              <w:right w:w="6" w:type="dxa"/>
            </w:tcMar>
            <w:hideMark/>
          </w:tcPr>
          <w:p w14:paraId="7F2618BE" w14:textId="77777777" w:rsidR="005D3CF1" w:rsidRDefault="005D3CF1">
            <w:pPr>
              <w:pStyle w:val="table10"/>
              <w:spacing w:before="120"/>
            </w:pPr>
            <w:r>
              <w:t>однократно</w:t>
            </w:r>
          </w:p>
        </w:tc>
        <w:tc>
          <w:tcPr>
            <w:tcW w:w="1213" w:type="pct"/>
            <w:tcMar>
              <w:top w:w="0" w:type="dxa"/>
              <w:left w:w="6" w:type="dxa"/>
              <w:bottom w:w="0" w:type="dxa"/>
              <w:right w:w="6" w:type="dxa"/>
            </w:tcMar>
            <w:hideMark/>
          </w:tcPr>
          <w:p w14:paraId="739039B1" w14:textId="77777777" w:rsidR="005D3CF1" w:rsidRDefault="005D3CF1">
            <w:pPr>
              <w:pStyle w:val="table10"/>
              <w:spacing w:before="120"/>
            </w:pPr>
            <w:r>
              <w:t>подпункт 18.7.2 пункта 18.7</w:t>
            </w:r>
          </w:p>
        </w:tc>
      </w:tr>
      <w:tr w:rsidR="005D3CF1" w14:paraId="5422625F" w14:textId="77777777">
        <w:trPr>
          <w:trHeight w:val="240"/>
        </w:trPr>
        <w:tc>
          <w:tcPr>
            <w:tcW w:w="2121" w:type="pct"/>
            <w:tcMar>
              <w:top w:w="0" w:type="dxa"/>
              <w:left w:w="6" w:type="dxa"/>
              <w:bottom w:w="0" w:type="dxa"/>
              <w:right w:w="6" w:type="dxa"/>
            </w:tcMar>
            <w:hideMark/>
          </w:tcPr>
          <w:p w14:paraId="0FBDC323" w14:textId="77777777" w:rsidR="005D3CF1" w:rsidRDefault="005D3CF1">
            <w:pPr>
              <w:pStyle w:val="table10"/>
              <w:spacing w:before="120"/>
            </w:pPr>
            <w:r>
              <w:t>167. Согласование плана мероприятий по защите персонала и населения от радиационной аварии и ее последствий (для пользователей закрытых источников ионизирующего излучения и (или) открытых источников ионизирующего излучения I–III категорий по степени радиационной опасности, а также содержащих указанные закрытые источники ионизирующего излучения радиационных устройств)</w:t>
            </w:r>
          </w:p>
        </w:tc>
        <w:tc>
          <w:tcPr>
            <w:tcW w:w="1666" w:type="pct"/>
            <w:tcMar>
              <w:top w:w="0" w:type="dxa"/>
              <w:left w:w="6" w:type="dxa"/>
              <w:bottom w:w="0" w:type="dxa"/>
              <w:right w:w="6" w:type="dxa"/>
            </w:tcMar>
            <w:hideMark/>
          </w:tcPr>
          <w:p w14:paraId="7DF3C896"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0C632F83" w14:textId="77777777" w:rsidR="005D3CF1" w:rsidRDefault="005D3CF1">
            <w:pPr>
              <w:pStyle w:val="table10"/>
              <w:spacing w:before="120"/>
            </w:pPr>
            <w:r>
              <w:t>подпункт 19.16.1 пункта 19.16</w:t>
            </w:r>
          </w:p>
        </w:tc>
      </w:tr>
      <w:tr w:rsidR="005D3CF1" w14:paraId="532A2B88" w14:textId="77777777">
        <w:trPr>
          <w:trHeight w:val="240"/>
        </w:trPr>
        <w:tc>
          <w:tcPr>
            <w:tcW w:w="2121" w:type="pct"/>
            <w:tcMar>
              <w:top w:w="0" w:type="dxa"/>
              <w:left w:w="6" w:type="dxa"/>
              <w:bottom w:w="0" w:type="dxa"/>
              <w:right w:w="6" w:type="dxa"/>
            </w:tcMar>
            <w:hideMark/>
          </w:tcPr>
          <w:p w14:paraId="4624AFAD" w14:textId="77777777" w:rsidR="005D3CF1" w:rsidRDefault="005D3CF1">
            <w:pPr>
              <w:pStyle w:val="table10"/>
              <w:spacing w:before="120"/>
            </w:pPr>
            <w:r>
              <w:t>168. Согласование схемы обращения с радиоактивными отходами</w:t>
            </w:r>
          </w:p>
        </w:tc>
        <w:tc>
          <w:tcPr>
            <w:tcW w:w="1666" w:type="pct"/>
            <w:tcMar>
              <w:top w:w="0" w:type="dxa"/>
              <w:left w:w="6" w:type="dxa"/>
              <w:bottom w:w="0" w:type="dxa"/>
              <w:right w:w="6" w:type="dxa"/>
            </w:tcMar>
            <w:hideMark/>
          </w:tcPr>
          <w:p w14:paraId="08745F89"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7381BC85" w14:textId="77777777" w:rsidR="005D3CF1" w:rsidRDefault="005D3CF1">
            <w:pPr>
              <w:pStyle w:val="table10"/>
              <w:spacing w:before="120"/>
            </w:pPr>
            <w:r>
              <w:t>подпункт 19.16.2 пункта 19.16</w:t>
            </w:r>
          </w:p>
        </w:tc>
      </w:tr>
      <w:tr w:rsidR="005D3CF1" w14:paraId="641DA6AE" w14:textId="77777777">
        <w:trPr>
          <w:trHeight w:val="240"/>
        </w:trPr>
        <w:tc>
          <w:tcPr>
            <w:tcW w:w="2121" w:type="pct"/>
            <w:tcMar>
              <w:top w:w="0" w:type="dxa"/>
              <w:left w:w="6" w:type="dxa"/>
              <w:bottom w:w="0" w:type="dxa"/>
              <w:right w:w="6" w:type="dxa"/>
            </w:tcMar>
            <w:hideMark/>
          </w:tcPr>
          <w:p w14:paraId="13D4EBEE" w14:textId="77777777" w:rsidR="005D3CF1" w:rsidRDefault="005D3CF1">
            <w:pPr>
              <w:pStyle w:val="table10"/>
              <w:spacing w:before="120"/>
            </w:pPr>
            <w:r>
              <w:t>169. Согласование отступлений от требований норм и правил в области обеспечения промышленной безопасности</w:t>
            </w:r>
          </w:p>
        </w:tc>
        <w:tc>
          <w:tcPr>
            <w:tcW w:w="1666" w:type="pct"/>
            <w:tcMar>
              <w:top w:w="0" w:type="dxa"/>
              <w:left w:w="6" w:type="dxa"/>
              <w:bottom w:w="0" w:type="dxa"/>
              <w:right w:w="6" w:type="dxa"/>
            </w:tcMar>
            <w:hideMark/>
          </w:tcPr>
          <w:p w14:paraId="6A6BD609" w14:textId="77777777" w:rsidR="005D3CF1" w:rsidRDefault="005D3CF1">
            <w:pPr>
              <w:pStyle w:val="table10"/>
              <w:spacing w:before="120"/>
            </w:pPr>
            <w:r>
              <w:t>бессрочно, если иное не указано в решении</w:t>
            </w:r>
          </w:p>
        </w:tc>
        <w:tc>
          <w:tcPr>
            <w:tcW w:w="1213" w:type="pct"/>
            <w:tcMar>
              <w:top w:w="0" w:type="dxa"/>
              <w:left w:w="6" w:type="dxa"/>
              <w:bottom w:w="0" w:type="dxa"/>
              <w:right w:w="6" w:type="dxa"/>
            </w:tcMar>
            <w:hideMark/>
          </w:tcPr>
          <w:p w14:paraId="45FF0989" w14:textId="77777777" w:rsidR="005D3CF1" w:rsidRDefault="005D3CF1">
            <w:pPr>
              <w:pStyle w:val="table10"/>
              <w:spacing w:before="120"/>
            </w:pPr>
            <w:r>
              <w:t xml:space="preserve">подпункт 19.22.1 пункта 19.22 </w:t>
            </w:r>
          </w:p>
        </w:tc>
      </w:tr>
      <w:tr w:rsidR="005D3CF1" w14:paraId="12B2EF6E" w14:textId="77777777">
        <w:trPr>
          <w:trHeight w:val="240"/>
        </w:trPr>
        <w:tc>
          <w:tcPr>
            <w:tcW w:w="2121" w:type="pct"/>
            <w:tcMar>
              <w:top w:w="0" w:type="dxa"/>
              <w:left w:w="6" w:type="dxa"/>
              <w:bottom w:w="0" w:type="dxa"/>
              <w:right w:w="6" w:type="dxa"/>
            </w:tcMar>
            <w:hideMark/>
          </w:tcPr>
          <w:p w14:paraId="60906036" w14:textId="77777777" w:rsidR="005D3CF1" w:rsidRDefault="005D3CF1">
            <w:pPr>
              <w:pStyle w:val="table10"/>
              <w:spacing w:before="120"/>
            </w:pPr>
            <w:r>
              <w:t>170. Согласование заказа-заявки на поставку источника ионизирующего излучения</w:t>
            </w:r>
          </w:p>
        </w:tc>
        <w:tc>
          <w:tcPr>
            <w:tcW w:w="1666" w:type="pct"/>
            <w:tcMar>
              <w:top w:w="0" w:type="dxa"/>
              <w:left w:w="6" w:type="dxa"/>
              <w:bottom w:w="0" w:type="dxa"/>
              <w:right w:w="6" w:type="dxa"/>
            </w:tcMar>
            <w:hideMark/>
          </w:tcPr>
          <w:p w14:paraId="1DC7F340"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1ACBACDA" w14:textId="77777777" w:rsidR="005D3CF1" w:rsidRDefault="005D3CF1">
            <w:pPr>
              <w:pStyle w:val="table10"/>
              <w:spacing w:before="120"/>
            </w:pPr>
            <w:r>
              <w:t>подпункт 19.23.1 пункта 19.23</w:t>
            </w:r>
          </w:p>
        </w:tc>
      </w:tr>
      <w:tr w:rsidR="005D3CF1" w14:paraId="51E2D212" w14:textId="77777777">
        <w:trPr>
          <w:trHeight w:val="240"/>
        </w:trPr>
        <w:tc>
          <w:tcPr>
            <w:tcW w:w="2121" w:type="pct"/>
            <w:tcMar>
              <w:top w:w="0" w:type="dxa"/>
              <w:left w:w="6" w:type="dxa"/>
              <w:bottom w:w="0" w:type="dxa"/>
              <w:right w:w="6" w:type="dxa"/>
            </w:tcMar>
            <w:hideMark/>
          </w:tcPr>
          <w:p w14:paraId="75980654" w14:textId="77777777" w:rsidR="005D3CF1" w:rsidRDefault="005D3CF1">
            <w:pPr>
              <w:pStyle w:val="table10"/>
              <w:spacing w:before="120"/>
            </w:pPr>
            <w:r>
              <w:t>171. Получение разрешения на проведение на территории, подвергшейся радиоактивному загрязнению в результате катастрофы на Чернобыльской АЭС, относящейся к зоне эвакуации (отчуждения), мероприятий, связанных с обеспечением радиационной безопасности, предотвращением переноса радионуклидов, проведением природоохранных мероприятий, техническим обслуживанием инженерных сетей, коммуникаций и иных объектов, научно-исследовательских или экспериментальных работ</w:t>
            </w:r>
          </w:p>
        </w:tc>
        <w:tc>
          <w:tcPr>
            <w:tcW w:w="1666" w:type="pct"/>
            <w:tcMar>
              <w:top w:w="0" w:type="dxa"/>
              <w:left w:w="6" w:type="dxa"/>
              <w:bottom w:w="0" w:type="dxa"/>
              <w:right w:w="6" w:type="dxa"/>
            </w:tcMar>
            <w:hideMark/>
          </w:tcPr>
          <w:p w14:paraId="6437CDA2" w14:textId="77777777" w:rsidR="005D3CF1" w:rsidRDefault="005D3CF1">
            <w:pPr>
              <w:pStyle w:val="table10"/>
              <w:spacing w:before="120"/>
            </w:pPr>
            <w:r>
              <w:t>на срок, указанный заявителем, но не более 1 года</w:t>
            </w:r>
          </w:p>
        </w:tc>
        <w:tc>
          <w:tcPr>
            <w:tcW w:w="1213" w:type="pct"/>
            <w:tcMar>
              <w:top w:w="0" w:type="dxa"/>
              <w:left w:w="6" w:type="dxa"/>
              <w:bottom w:w="0" w:type="dxa"/>
              <w:right w:w="6" w:type="dxa"/>
            </w:tcMar>
            <w:hideMark/>
          </w:tcPr>
          <w:p w14:paraId="4BD8A946" w14:textId="77777777" w:rsidR="005D3CF1" w:rsidRDefault="005D3CF1">
            <w:pPr>
              <w:pStyle w:val="table10"/>
              <w:spacing w:before="120"/>
            </w:pPr>
            <w:r>
              <w:t>подпункт 19.29.1 пункта 19.29</w:t>
            </w:r>
          </w:p>
        </w:tc>
      </w:tr>
      <w:tr w:rsidR="005D3CF1" w14:paraId="60249668" w14:textId="77777777">
        <w:trPr>
          <w:trHeight w:val="240"/>
        </w:trPr>
        <w:tc>
          <w:tcPr>
            <w:tcW w:w="2121" w:type="pct"/>
            <w:tcMar>
              <w:top w:w="0" w:type="dxa"/>
              <w:left w:w="6" w:type="dxa"/>
              <w:bottom w:w="0" w:type="dxa"/>
              <w:right w:w="6" w:type="dxa"/>
            </w:tcMar>
            <w:hideMark/>
          </w:tcPr>
          <w:p w14:paraId="05A1EF1C" w14:textId="77777777" w:rsidR="005D3CF1" w:rsidRDefault="005D3CF1">
            <w:pPr>
              <w:pStyle w:val="table10"/>
              <w:spacing w:before="120"/>
            </w:pPr>
            <w:r>
              <w:t>172. Исключен</w:t>
            </w:r>
          </w:p>
        </w:tc>
        <w:tc>
          <w:tcPr>
            <w:tcW w:w="1666" w:type="pct"/>
            <w:tcMar>
              <w:top w:w="0" w:type="dxa"/>
              <w:left w:w="6" w:type="dxa"/>
              <w:bottom w:w="0" w:type="dxa"/>
              <w:right w:w="6" w:type="dxa"/>
            </w:tcMar>
            <w:hideMark/>
          </w:tcPr>
          <w:p w14:paraId="305EAE3C" w14:textId="77777777" w:rsidR="005D3CF1" w:rsidRDefault="005D3CF1">
            <w:pPr>
              <w:pStyle w:val="table10"/>
              <w:spacing w:before="120"/>
            </w:pPr>
            <w:r>
              <w:t> </w:t>
            </w:r>
          </w:p>
        </w:tc>
        <w:tc>
          <w:tcPr>
            <w:tcW w:w="1213" w:type="pct"/>
            <w:tcMar>
              <w:top w:w="0" w:type="dxa"/>
              <w:left w:w="6" w:type="dxa"/>
              <w:bottom w:w="0" w:type="dxa"/>
              <w:right w:w="6" w:type="dxa"/>
            </w:tcMar>
            <w:hideMark/>
          </w:tcPr>
          <w:p w14:paraId="3B4EFBF4" w14:textId="77777777" w:rsidR="005D3CF1" w:rsidRDefault="005D3CF1">
            <w:pPr>
              <w:pStyle w:val="table10"/>
              <w:spacing w:before="120"/>
            </w:pPr>
            <w:r>
              <w:t> </w:t>
            </w:r>
          </w:p>
        </w:tc>
      </w:tr>
      <w:tr w:rsidR="005D3CF1" w14:paraId="3D139AFD" w14:textId="77777777">
        <w:trPr>
          <w:trHeight w:val="240"/>
        </w:trPr>
        <w:tc>
          <w:tcPr>
            <w:tcW w:w="2121" w:type="pct"/>
            <w:tcMar>
              <w:top w:w="0" w:type="dxa"/>
              <w:left w:w="6" w:type="dxa"/>
              <w:bottom w:w="0" w:type="dxa"/>
              <w:right w:w="6" w:type="dxa"/>
            </w:tcMar>
            <w:hideMark/>
          </w:tcPr>
          <w:p w14:paraId="76AAFAA8" w14:textId="77777777" w:rsidR="005D3CF1" w:rsidRDefault="005D3CF1">
            <w:pPr>
              <w:pStyle w:val="table10"/>
              <w:spacing w:before="120"/>
            </w:pPr>
            <w:r>
              <w:t>173. Исключен</w:t>
            </w:r>
          </w:p>
        </w:tc>
        <w:tc>
          <w:tcPr>
            <w:tcW w:w="1666" w:type="pct"/>
            <w:tcMar>
              <w:top w:w="0" w:type="dxa"/>
              <w:left w:w="6" w:type="dxa"/>
              <w:bottom w:w="0" w:type="dxa"/>
              <w:right w:w="6" w:type="dxa"/>
            </w:tcMar>
            <w:hideMark/>
          </w:tcPr>
          <w:p w14:paraId="185EE7EF" w14:textId="77777777" w:rsidR="005D3CF1" w:rsidRDefault="005D3CF1">
            <w:pPr>
              <w:pStyle w:val="table10"/>
              <w:spacing w:before="120"/>
            </w:pPr>
            <w:r>
              <w:t> </w:t>
            </w:r>
          </w:p>
        </w:tc>
        <w:tc>
          <w:tcPr>
            <w:tcW w:w="1213" w:type="pct"/>
            <w:tcMar>
              <w:top w:w="0" w:type="dxa"/>
              <w:left w:w="6" w:type="dxa"/>
              <w:bottom w:w="0" w:type="dxa"/>
              <w:right w:w="6" w:type="dxa"/>
            </w:tcMar>
            <w:hideMark/>
          </w:tcPr>
          <w:p w14:paraId="0BF47AB1" w14:textId="77777777" w:rsidR="005D3CF1" w:rsidRDefault="005D3CF1">
            <w:pPr>
              <w:pStyle w:val="table10"/>
              <w:spacing w:before="120"/>
            </w:pPr>
            <w:r>
              <w:t> </w:t>
            </w:r>
          </w:p>
        </w:tc>
      </w:tr>
      <w:tr w:rsidR="005D3CF1" w14:paraId="20714512" w14:textId="77777777">
        <w:trPr>
          <w:trHeight w:val="240"/>
        </w:trPr>
        <w:tc>
          <w:tcPr>
            <w:tcW w:w="2121" w:type="pct"/>
            <w:tcMar>
              <w:top w:w="0" w:type="dxa"/>
              <w:left w:w="6" w:type="dxa"/>
              <w:bottom w:w="0" w:type="dxa"/>
              <w:right w:w="6" w:type="dxa"/>
            </w:tcMar>
            <w:hideMark/>
          </w:tcPr>
          <w:p w14:paraId="342DA8B6" w14:textId="77777777" w:rsidR="005D3CF1" w:rsidRDefault="005D3CF1">
            <w:pPr>
              <w:pStyle w:val="table10"/>
              <w:spacing w:before="120"/>
            </w:pPr>
            <w:r>
              <w:t>174. Исключен</w:t>
            </w:r>
          </w:p>
        </w:tc>
        <w:tc>
          <w:tcPr>
            <w:tcW w:w="1666" w:type="pct"/>
            <w:tcMar>
              <w:top w:w="0" w:type="dxa"/>
              <w:left w:w="6" w:type="dxa"/>
              <w:bottom w:w="0" w:type="dxa"/>
              <w:right w:w="6" w:type="dxa"/>
            </w:tcMar>
            <w:hideMark/>
          </w:tcPr>
          <w:p w14:paraId="56AE2EEC" w14:textId="77777777" w:rsidR="005D3CF1" w:rsidRDefault="005D3CF1">
            <w:pPr>
              <w:pStyle w:val="table10"/>
              <w:spacing w:before="120"/>
            </w:pPr>
            <w:r>
              <w:t> </w:t>
            </w:r>
          </w:p>
        </w:tc>
        <w:tc>
          <w:tcPr>
            <w:tcW w:w="1213" w:type="pct"/>
            <w:tcMar>
              <w:top w:w="0" w:type="dxa"/>
              <w:left w:w="6" w:type="dxa"/>
              <w:bottom w:w="0" w:type="dxa"/>
              <w:right w:w="6" w:type="dxa"/>
            </w:tcMar>
            <w:hideMark/>
          </w:tcPr>
          <w:p w14:paraId="734B07A5" w14:textId="77777777" w:rsidR="005D3CF1" w:rsidRDefault="005D3CF1">
            <w:pPr>
              <w:pStyle w:val="table10"/>
              <w:spacing w:before="120"/>
            </w:pPr>
            <w:r>
              <w:t> </w:t>
            </w:r>
          </w:p>
        </w:tc>
      </w:tr>
      <w:tr w:rsidR="005D3CF1" w14:paraId="5EB76DF1" w14:textId="77777777">
        <w:trPr>
          <w:trHeight w:val="240"/>
        </w:trPr>
        <w:tc>
          <w:tcPr>
            <w:tcW w:w="2121" w:type="pct"/>
            <w:tcMar>
              <w:top w:w="0" w:type="dxa"/>
              <w:left w:w="6" w:type="dxa"/>
              <w:bottom w:w="0" w:type="dxa"/>
              <w:right w:w="6" w:type="dxa"/>
            </w:tcMar>
            <w:hideMark/>
          </w:tcPr>
          <w:p w14:paraId="34738E65" w14:textId="77777777" w:rsidR="005D3CF1" w:rsidRDefault="005D3CF1">
            <w:pPr>
              <w:pStyle w:val="table10"/>
              <w:spacing w:before="120"/>
            </w:pPr>
            <w:r>
              <w:t>175. Согласование результатов и области распространения производственной аттестации (квалификации) технологии сварки</w:t>
            </w:r>
          </w:p>
        </w:tc>
        <w:tc>
          <w:tcPr>
            <w:tcW w:w="1666" w:type="pct"/>
            <w:tcMar>
              <w:top w:w="0" w:type="dxa"/>
              <w:left w:w="6" w:type="dxa"/>
              <w:bottom w:w="0" w:type="dxa"/>
              <w:right w:w="6" w:type="dxa"/>
            </w:tcMar>
            <w:hideMark/>
          </w:tcPr>
          <w:p w14:paraId="502A7DC6" w14:textId="77777777" w:rsidR="005D3CF1" w:rsidRDefault="005D3CF1">
            <w:pPr>
              <w:pStyle w:val="table10"/>
              <w:spacing w:before="120"/>
            </w:pPr>
            <w:r>
              <w:t>5 лет с даты утверждения отчетов о квалификации технологии сварки</w:t>
            </w:r>
          </w:p>
        </w:tc>
        <w:tc>
          <w:tcPr>
            <w:tcW w:w="1213" w:type="pct"/>
            <w:tcMar>
              <w:top w:w="0" w:type="dxa"/>
              <w:left w:w="6" w:type="dxa"/>
              <w:bottom w:w="0" w:type="dxa"/>
              <w:right w:w="6" w:type="dxa"/>
            </w:tcMar>
            <w:hideMark/>
          </w:tcPr>
          <w:p w14:paraId="092800E8" w14:textId="77777777" w:rsidR="005D3CF1" w:rsidRDefault="005D3CF1">
            <w:pPr>
              <w:pStyle w:val="table10"/>
              <w:spacing w:before="120"/>
            </w:pPr>
            <w:r>
              <w:t>подпункт 19.33.1 пункта 19.33</w:t>
            </w:r>
          </w:p>
        </w:tc>
      </w:tr>
      <w:tr w:rsidR="005D3CF1" w14:paraId="6A3DECBD" w14:textId="77777777">
        <w:trPr>
          <w:trHeight w:val="240"/>
        </w:trPr>
        <w:tc>
          <w:tcPr>
            <w:tcW w:w="2121" w:type="pct"/>
            <w:tcMar>
              <w:top w:w="0" w:type="dxa"/>
              <w:left w:w="6" w:type="dxa"/>
              <w:bottom w:w="0" w:type="dxa"/>
              <w:right w:w="6" w:type="dxa"/>
            </w:tcMar>
            <w:hideMark/>
          </w:tcPr>
          <w:p w14:paraId="3E019017" w14:textId="77777777" w:rsidR="005D3CF1" w:rsidRDefault="005D3CF1">
            <w:pPr>
              <w:pStyle w:val="table10"/>
              <w:spacing w:before="120"/>
            </w:pPr>
            <w:r>
              <w:t>176. Получение свидетельства об уполномочивании на осуществление государственной поверки средств измерений, внесение в него изменений</w:t>
            </w:r>
          </w:p>
        </w:tc>
        <w:tc>
          <w:tcPr>
            <w:tcW w:w="1666" w:type="pct"/>
            <w:tcMar>
              <w:top w:w="0" w:type="dxa"/>
              <w:left w:w="6" w:type="dxa"/>
              <w:bottom w:w="0" w:type="dxa"/>
              <w:right w:w="6" w:type="dxa"/>
            </w:tcMar>
            <w:hideMark/>
          </w:tcPr>
          <w:p w14:paraId="5D019E84"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222B17D4" w14:textId="77777777" w:rsidR="005D3CF1" w:rsidRDefault="005D3CF1">
            <w:pPr>
              <w:pStyle w:val="table10"/>
              <w:spacing w:before="120"/>
            </w:pPr>
            <w:r>
              <w:t>подпункт 21.9.1 пункта 21.9</w:t>
            </w:r>
          </w:p>
        </w:tc>
      </w:tr>
      <w:tr w:rsidR="005D3CF1" w14:paraId="75612DEA" w14:textId="77777777">
        <w:trPr>
          <w:trHeight w:val="240"/>
        </w:trPr>
        <w:tc>
          <w:tcPr>
            <w:tcW w:w="2121" w:type="pct"/>
            <w:tcMar>
              <w:top w:w="0" w:type="dxa"/>
              <w:left w:w="6" w:type="dxa"/>
              <w:bottom w:w="0" w:type="dxa"/>
              <w:right w:w="6" w:type="dxa"/>
            </w:tcMar>
            <w:hideMark/>
          </w:tcPr>
          <w:p w14:paraId="64B00EDC" w14:textId="77777777" w:rsidR="005D3CF1" w:rsidRDefault="005D3CF1">
            <w:pPr>
              <w:pStyle w:val="table10"/>
              <w:spacing w:before="120"/>
            </w:pPr>
            <w:r>
              <w:t>176</w:t>
            </w:r>
            <w:r>
              <w:rPr>
                <w:vertAlign w:val="superscript"/>
              </w:rPr>
              <w:t>1</w:t>
            </w:r>
            <w:r>
              <w:t>. Освидетельствование систем производственного контроля субъектов, осуществляющих выпуск строительных материалов и изделий</w:t>
            </w:r>
          </w:p>
        </w:tc>
        <w:tc>
          <w:tcPr>
            <w:tcW w:w="1666" w:type="pct"/>
            <w:tcMar>
              <w:top w:w="0" w:type="dxa"/>
              <w:left w:w="6" w:type="dxa"/>
              <w:bottom w:w="0" w:type="dxa"/>
              <w:right w:w="6" w:type="dxa"/>
            </w:tcMar>
            <w:hideMark/>
          </w:tcPr>
          <w:p w14:paraId="513705F5" w14:textId="77777777" w:rsidR="005D3CF1" w:rsidRDefault="005D3CF1">
            <w:pPr>
              <w:pStyle w:val="table10"/>
              <w:spacing w:before="120"/>
            </w:pPr>
            <w:r>
              <w:t>5 лет</w:t>
            </w:r>
          </w:p>
        </w:tc>
        <w:tc>
          <w:tcPr>
            <w:tcW w:w="1213" w:type="pct"/>
            <w:tcMar>
              <w:top w:w="0" w:type="dxa"/>
              <w:left w:w="6" w:type="dxa"/>
              <w:bottom w:w="0" w:type="dxa"/>
              <w:right w:w="6" w:type="dxa"/>
            </w:tcMar>
            <w:hideMark/>
          </w:tcPr>
          <w:p w14:paraId="46EC6165" w14:textId="77777777" w:rsidR="005D3CF1" w:rsidRDefault="005D3CF1">
            <w:pPr>
              <w:pStyle w:val="table10"/>
              <w:spacing w:before="120"/>
            </w:pPr>
            <w:r>
              <w:t>пункт 22.9</w:t>
            </w:r>
          </w:p>
        </w:tc>
      </w:tr>
      <w:tr w:rsidR="005D3CF1" w14:paraId="32BE026D" w14:textId="77777777">
        <w:trPr>
          <w:trHeight w:val="240"/>
        </w:trPr>
        <w:tc>
          <w:tcPr>
            <w:tcW w:w="2121" w:type="pct"/>
            <w:tcMar>
              <w:top w:w="0" w:type="dxa"/>
              <w:left w:w="6" w:type="dxa"/>
              <w:bottom w:w="0" w:type="dxa"/>
              <w:right w:w="6" w:type="dxa"/>
            </w:tcMar>
            <w:hideMark/>
          </w:tcPr>
          <w:p w14:paraId="2C2B5C20" w14:textId="77777777" w:rsidR="005D3CF1" w:rsidRDefault="005D3CF1">
            <w:pPr>
              <w:pStyle w:val="table10"/>
              <w:spacing w:before="120"/>
            </w:pPr>
            <w:r>
              <w:t>177. Согласование выполнения работ и (или) оказания услуг, составляющих лицензируемую деятельность, в государственных органах и государственных организациях, а также в хозяйственных обществах, 50 и более процентов акций (долей в уставных фондах) которых находится в собственности Республики Беларусь и (или) ее административно-территориальных единиц</w:t>
            </w:r>
          </w:p>
        </w:tc>
        <w:tc>
          <w:tcPr>
            <w:tcW w:w="1666" w:type="pct"/>
            <w:tcMar>
              <w:top w:w="0" w:type="dxa"/>
              <w:left w:w="6" w:type="dxa"/>
              <w:bottom w:w="0" w:type="dxa"/>
              <w:right w:w="6" w:type="dxa"/>
            </w:tcMar>
            <w:hideMark/>
          </w:tcPr>
          <w:p w14:paraId="167A03AE" w14:textId="77777777" w:rsidR="005D3CF1" w:rsidRDefault="005D3CF1">
            <w:pPr>
              <w:pStyle w:val="table10"/>
              <w:spacing w:before="120"/>
            </w:pPr>
            <w:r>
              <w:t>однократно, а в отношении удостоверения формы внешнего представления электронного документа на бумажном носителе, распространения открытых ключей проверки электронной цифровой подписи – на период выполнения работ и (или) оказания услуг, но не позднее 31 декабря календарного года включительно</w:t>
            </w:r>
          </w:p>
        </w:tc>
        <w:tc>
          <w:tcPr>
            <w:tcW w:w="1213" w:type="pct"/>
            <w:tcMar>
              <w:top w:w="0" w:type="dxa"/>
              <w:left w:w="6" w:type="dxa"/>
              <w:bottom w:w="0" w:type="dxa"/>
              <w:right w:w="6" w:type="dxa"/>
            </w:tcMar>
            <w:hideMark/>
          </w:tcPr>
          <w:p w14:paraId="61EBEBB2" w14:textId="77777777" w:rsidR="005D3CF1" w:rsidRDefault="005D3CF1">
            <w:pPr>
              <w:pStyle w:val="table10"/>
              <w:spacing w:before="120"/>
            </w:pPr>
            <w:r>
              <w:t>подпункт 24.1.5 пункта 24.1</w:t>
            </w:r>
          </w:p>
        </w:tc>
      </w:tr>
      <w:tr w:rsidR="005D3CF1" w14:paraId="7BD85071" w14:textId="77777777">
        <w:trPr>
          <w:trHeight w:val="240"/>
        </w:trPr>
        <w:tc>
          <w:tcPr>
            <w:tcW w:w="2121" w:type="pct"/>
            <w:tcMar>
              <w:top w:w="0" w:type="dxa"/>
              <w:left w:w="6" w:type="dxa"/>
              <w:bottom w:w="0" w:type="dxa"/>
              <w:right w:w="6" w:type="dxa"/>
            </w:tcMar>
            <w:hideMark/>
          </w:tcPr>
          <w:p w14:paraId="3E6FE59E" w14:textId="77777777" w:rsidR="005D3CF1" w:rsidRDefault="005D3CF1">
            <w:pPr>
              <w:pStyle w:val="table10"/>
              <w:spacing w:before="120"/>
            </w:pPr>
            <w:r>
              <w:t>178. Исключен</w:t>
            </w:r>
          </w:p>
        </w:tc>
        <w:tc>
          <w:tcPr>
            <w:tcW w:w="1666" w:type="pct"/>
            <w:tcMar>
              <w:top w:w="0" w:type="dxa"/>
              <w:left w:w="6" w:type="dxa"/>
              <w:bottom w:w="0" w:type="dxa"/>
              <w:right w:w="6" w:type="dxa"/>
            </w:tcMar>
            <w:hideMark/>
          </w:tcPr>
          <w:p w14:paraId="65C8A5F4" w14:textId="77777777" w:rsidR="005D3CF1" w:rsidRDefault="005D3CF1">
            <w:pPr>
              <w:pStyle w:val="table10"/>
              <w:spacing w:before="120"/>
            </w:pPr>
            <w:r>
              <w:t> </w:t>
            </w:r>
          </w:p>
        </w:tc>
        <w:tc>
          <w:tcPr>
            <w:tcW w:w="1213" w:type="pct"/>
            <w:tcMar>
              <w:top w:w="0" w:type="dxa"/>
              <w:left w:w="6" w:type="dxa"/>
              <w:bottom w:w="0" w:type="dxa"/>
              <w:right w:w="6" w:type="dxa"/>
            </w:tcMar>
            <w:hideMark/>
          </w:tcPr>
          <w:p w14:paraId="5D936D63" w14:textId="77777777" w:rsidR="005D3CF1" w:rsidRDefault="005D3CF1">
            <w:pPr>
              <w:pStyle w:val="table10"/>
              <w:spacing w:before="120"/>
            </w:pPr>
            <w:r>
              <w:t> </w:t>
            </w:r>
          </w:p>
        </w:tc>
      </w:tr>
      <w:tr w:rsidR="005D3CF1" w14:paraId="36087084" w14:textId="77777777">
        <w:trPr>
          <w:trHeight w:val="240"/>
        </w:trPr>
        <w:tc>
          <w:tcPr>
            <w:tcW w:w="2121" w:type="pct"/>
            <w:tcMar>
              <w:top w:w="0" w:type="dxa"/>
              <w:left w:w="6" w:type="dxa"/>
              <w:bottom w:w="0" w:type="dxa"/>
              <w:right w:w="6" w:type="dxa"/>
            </w:tcMar>
            <w:hideMark/>
          </w:tcPr>
          <w:p w14:paraId="34930B51" w14:textId="77777777" w:rsidR="005D3CF1" w:rsidRDefault="005D3CF1">
            <w:pPr>
              <w:pStyle w:val="table10"/>
              <w:spacing w:before="120"/>
            </w:pPr>
            <w:r>
              <w:t>179. Исключен</w:t>
            </w:r>
          </w:p>
        </w:tc>
        <w:tc>
          <w:tcPr>
            <w:tcW w:w="1666" w:type="pct"/>
            <w:tcMar>
              <w:top w:w="0" w:type="dxa"/>
              <w:left w:w="6" w:type="dxa"/>
              <w:bottom w:w="0" w:type="dxa"/>
              <w:right w:w="6" w:type="dxa"/>
            </w:tcMar>
            <w:hideMark/>
          </w:tcPr>
          <w:p w14:paraId="0825FD78" w14:textId="77777777" w:rsidR="005D3CF1" w:rsidRDefault="005D3CF1">
            <w:pPr>
              <w:pStyle w:val="table10"/>
              <w:spacing w:before="120"/>
            </w:pPr>
            <w:r>
              <w:t> </w:t>
            </w:r>
          </w:p>
        </w:tc>
        <w:tc>
          <w:tcPr>
            <w:tcW w:w="1213" w:type="pct"/>
            <w:tcMar>
              <w:top w:w="0" w:type="dxa"/>
              <w:left w:w="6" w:type="dxa"/>
              <w:bottom w:w="0" w:type="dxa"/>
              <w:right w:w="6" w:type="dxa"/>
            </w:tcMar>
            <w:hideMark/>
          </w:tcPr>
          <w:p w14:paraId="34798C4F" w14:textId="77777777" w:rsidR="005D3CF1" w:rsidRDefault="005D3CF1">
            <w:pPr>
              <w:pStyle w:val="table10"/>
              <w:spacing w:before="120"/>
            </w:pPr>
            <w:r>
              <w:t> </w:t>
            </w:r>
          </w:p>
        </w:tc>
      </w:tr>
      <w:tr w:rsidR="005D3CF1" w14:paraId="4522CD3A" w14:textId="77777777">
        <w:trPr>
          <w:trHeight w:val="240"/>
        </w:trPr>
        <w:tc>
          <w:tcPr>
            <w:tcW w:w="2121" w:type="pct"/>
            <w:tcMar>
              <w:top w:w="0" w:type="dxa"/>
              <w:left w:w="6" w:type="dxa"/>
              <w:bottom w:w="0" w:type="dxa"/>
              <w:right w:w="6" w:type="dxa"/>
            </w:tcMar>
            <w:hideMark/>
          </w:tcPr>
          <w:p w14:paraId="7CD14C2B" w14:textId="77777777" w:rsidR="005D3CF1" w:rsidRDefault="005D3CF1">
            <w:pPr>
              <w:pStyle w:val="table10"/>
              <w:spacing w:before="120"/>
            </w:pPr>
            <w:r>
              <w:t>180. Исключен</w:t>
            </w:r>
          </w:p>
        </w:tc>
        <w:tc>
          <w:tcPr>
            <w:tcW w:w="1666" w:type="pct"/>
            <w:tcMar>
              <w:top w:w="0" w:type="dxa"/>
              <w:left w:w="6" w:type="dxa"/>
              <w:bottom w:w="0" w:type="dxa"/>
              <w:right w:w="6" w:type="dxa"/>
            </w:tcMar>
            <w:hideMark/>
          </w:tcPr>
          <w:p w14:paraId="0464141F" w14:textId="77777777" w:rsidR="005D3CF1" w:rsidRDefault="005D3CF1">
            <w:pPr>
              <w:pStyle w:val="table10"/>
              <w:spacing w:before="120"/>
            </w:pPr>
            <w:r>
              <w:t> </w:t>
            </w:r>
          </w:p>
        </w:tc>
        <w:tc>
          <w:tcPr>
            <w:tcW w:w="1213" w:type="pct"/>
            <w:tcMar>
              <w:top w:w="0" w:type="dxa"/>
              <w:left w:w="6" w:type="dxa"/>
              <w:bottom w:w="0" w:type="dxa"/>
              <w:right w:w="6" w:type="dxa"/>
            </w:tcMar>
            <w:hideMark/>
          </w:tcPr>
          <w:p w14:paraId="0E649E8A" w14:textId="77777777" w:rsidR="005D3CF1" w:rsidRDefault="005D3CF1">
            <w:pPr>
              <w:pStyle w:val="table10"/>
              <w:spacing w:before="120"/>
            </w:pPr>
            <w:r>
              <w:t> </w:t>
            </w:r>
          </w:p>
        </w:tc>
      </w:tr>
      <w:tr w:rsidR="005D3CF1" w14:paraId="62A821BB" w14:textId="77777777">
        <w:trPr>
          <w:trHeight w:val="240"/>
        </w:trPr>
        <w:tc>
          <w:tcPr>
            <w:tcW w:w="2121" w:type="pct"/>
            <w:tcMar>
              <w:top w:w="0" w:type="dxa"/>
              <w:left w:w="6" w:type="dxa"/>
              <w:bottom w:w="0" w:type="dxa"/>
              <w:right w:w="6" w:type="dxa"/>
            </w:tcMar>
            <w:hideMark/>
          </w:tcPr>
          <w:p w14:paraId="632813A4" w14:textId="77777777" w:rsidR="005D3CF1" w:rsidRDefault="005D3CF1">
            <w:pPr>
              <w:pStyle w:val="table10"/>
              <w:spacing w:before="120"/>
            </w:pPr>
            <w:r>
              <w:t>181. Регистрация нотификации о технических и криптографических характеристиках шифровальных средств,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Mar>
              <w:top w:w="0" w:type="dxa"/>
              <w:left w:w="6" w:type="dxa"/>
              <w:bottom w:w="0" w:type="dxa"/>
              <w:right w:w="6" w:type="dxa"/>
            </w:tcMar>
            <w:hideMark/>
          </w:tcPr>
          <w:p w14:paraId="13867829" w14:textId="77777777" w:rsidR="005D3CF1" w:rsidRDefault="005D3CF1">
            <w:pPr>
              <w:pStyle w:val="table10"/>
              <w:spacing w:before="120"/>
            </w:pPr>
            <w:r>
              <w:t>на срок действия нотификации</w:t>
            </w:r>
          </w:p>
        </w:tc>
        <w:tc>
          <w:tcPr>
            <w:tcW w:w="1213" w:type="pct"/>
            <w:tcMar>
              <w:top w:w="0" w:type="dxa"/>
              <w:left w:w="6" w:type="dxa"/>
              <w:bottom w:w="0" w:type="dxa"/>
              <w:right w:w="6" w:type="dxa"/>
            </w:tcMar>
            <w:hideMark/>
          </w:tcPr>
          <w:p w14:paraId="28BC80DB" w14:textId="77777777" w:rsidR="005D3CF1" w:rsidRDefault="005D3CF1">
            <w:pPr>
              <w:pStyle w:val="table10"/>
              <w:spacing w:before="120"/>
            </w:pPr>
            <w:r>
              <w:t>подпункт 25.2.1 пункта 25.2</w:t>
            </w:r>
          </w:p>
        </w:tc>
      </w:tr>
      <w:tr w:rsidR="005D3CF1" w14:paraId="2DC9405F" w14:textId="77777777">
        <w:trPr>
          <w:trHeight w:val="240"/>
        </w:trPr>
        <w:tc>
          <w:tcPr>
            <w:tcW w:w="2121" w:type="pct"/>
            <w:tcMar>
              <w:top w:w="0" w:type="dxa"/>
              <w:left w:w="6" w:type="dxa"/>
              <w:bottom w:w="0" w:type="dxa"/>
              <w:right w:w="6" w:type="dxa"/>
            </w:tcMar>
            <w:hideMark/>
          </w:tcPr>
          <w:p w14:paraId="6722EA68" w14:textId="77777777" w:rsidR="005D3CF1" w:rsidRDefault="005D3CF1">
            <w:pPr>
              <w:pStyle w:val="table10"/>
              <w:spacing w:before="120"/>
            </w:pPr>
            <w:r>
              <w:t>182. Получение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1666" w:type="pct"/>
            <w:tcMar>
              <w:top w:w="0" w:type="dxa"/>
              <w:left w:w="6" w:type="dxa"/>
              <w:bottom w:w="0" w:type="dxa"/>
              <w:right w:w="6" w:type="dxa"/>
            </w:tcMar>
            <w:hideMark/>
          </w:tcPr>
          <w:p w14:paraId="41879210" w14:textId="77777777" w:rsidR="005D3CF1" w:rsidRDefault="005D3CF1">
            <w:pPr>
              <w:pStyle w:val="table10"/>
              <w:spacing w:before="120"/>
            </w:pPr>
            <w:r>
              <w:t>на срок, указанный в проекте заключения (разрешительного документа), но не более 6 месяцев</w:t>
            </w:r>
          </w:p>
        </w:tc>
        <w:tc>
          <w:tcPr>
            <w:tcW w:w="1213" w:type="pct"/>
            <w:tcMar>
              <w:top w:w="0" w:type="dxa"/>
              <w:left w:w="6" w:type="dxa"/>
              <w:bottom w:w="0" w:type="dxa"/>
              <w:right w:w="6" w:type="dxa"/>
            </w:tcMar>
            <w:hideMark/>
          </w:tcPr>
          <w:p w14:paraId="08FB5A70" w14:textId="77777777" w:rsidR="005D3CF1" w:rsidRDefault="005D3CF1">
            <w:pPr>
              <w:pStyle w:val="table10"/>
              <w:spacing w:before="120"/>
            </w:pPr>
            <w:r>
              <w:t>подпункт 25.5.1 пункта 25.5</w:t>
            </w:r>
          </w:p>
        </w:tc>
      </w:tr>
      <w:tr w:rsidR="005D3CF1" w14:paraId="081253A8" w14:textId="77777777">
        <w:trPr>
          <w:trHeight w:val="240"/>
        </w:trPr>
        <w:tc>
          <w:tcPr>
            <w:tcW w:w="2121" w:type="pct"/>
            <w:tcMar>
              <w:top w:w="0" w:type="dxa"/>
              <w:left w:w="6" w:type="dxa"/>
              <w:bottom w:w="0" w:type="dxa"/>
              <w:right w:w="6" w:type="dxa"/>
            </w:tcMar>
            <w:hideMark/>
          </w:tcPr>
          <w:p w14:paraId="1CB75382" w14:textId="77777777" w:rsidR="005D3CF1" w:rsidRDefault="005D3CF1">
            <w:pPr>
              <w:pStyle w:val="table10"/>
              <w:spacing w:before="120"/>
            </w:pPr>
            <w:r>
              <w:t>183. Получение заключения (разрешительного документа) на вывоз с таможенной территории Евразийского экономического союза коллекционных материалов по минералогии, палеонтологии, костей ископаемых животных, диких живых животных, отдельных дикорастущих растений и дикорастущего лекарственного сырья, редких и находящихся под угрозой исчезновения видов диких живых животных и дикорастущих растений, включенных в красные книги государств – членов Евразийского экономического союза, минерального сырья, информации о недрах по районам и месторождениям топливно-энергетического и минерального сырья на территории Республики Беларусь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Mar>
              <w:top w:w="0" w:type="dxa"/>
              <w:left w:w="6" w:type="dxa"/>
              <w:bottom w:w="0" w:type="dxa"/>
              <w:right w:w="6" w:type="dxa"/>
            </w:tcMar>
            <w:hideMark/>
          </w:tcPr>
          <w:p w14:paraId="400B5148"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0D3A13B2" w14:textId="77777777" w:rsidR="005D3CF1" w:rsidRDefault="005D3CF1">
            <w:pPr>
              <w:pStyle w:val="table10"/>
              <w:spacing w:before="120"/>
            </w:pPr>
            <w:r>
              <w:t>подпункт 25.9.2 пункта 25.9</w:t>
            </w:r>
          </w:p>
        </w:tc>
      </w:tr>
      <w:tr w:rsidR="005D3CF1" w14:paraId="3B4C5DB6" w14:textId="77777777">
        <w:trPr>
          <w:trHeight w:val="240"/>
        </w:trPr>
        <w:tc>
          <w:tcPr>
            <w:tcW w:w="2121" w:type="pct"/>
            <w:tcMar>
              <w:top w:w="0" w:type="dxa"/>
              <w:left w:w="6" w:type="dxa"/>
              <w:bottom w:w="0" w:type="dxa"/>
              <w:right w:w="6" w:type="dxa"/>
            </w:tcMar>
            <w:hideMark/>
          </w:tcPr>
          <w:p w14:paraId="42200C27" w14:textId="77777777" w:rsidR="005D3CF1" w:rsidRDefault="005D3CF1">
            <w:pPr>
              <w:pStyle w:val="table10"/>
              <w:spacing w:before="120"/>
            </w:pPr>
            <w:r>
              <w:t>184. Получение разрешения на ввоз в Республику Беларусь (вывоз из Республики Беларусь) наркотических средств, психотропных веществ и их прекурсоров</w:t>
            </w:r>
          </w:p>
        </w:tc>
        <w:tc>
          <w:tcPr>
            <w:tcW w:w="1666" w:type="pct"/>
            <w:tcMar>
              <w:top w:w="0" w:type="dxa"/>
              <w:left w:w="6" w:type="dxa"/>
              <w:bottom w:w="0" w:type="dxa"/>
              <w:right w:w="6" w:type="dxa"/>
            </w:tcMar>
            <w:hideMark/>
          </w:tcPr>
          <w:p w14:paraId="627F0FE1" w14:textId="77777777" w:rsidR="005D3CF1" w:rsidRDefault="005D3CF1">
            <w:pPr>
              <w:pStyle w:val="table10"/>
              <w:spacing w:before="120"/>
            </w:pPr>
            <w:r>
              <w:t>6 месяцев со дня принятия решения о выдаче разрешения</w:t>
            </w:r>
          </w:p>
        </w:tc>
        <w:tc>
          <w:tcPr>
            <w:tcW w:w="1213" w:type="pct"/>
            <w:tcMar>
              <w:top w:w="0" w:type="dxa"/>
              <w:left w:w="6" w:type="dxa"/>
              <w:bottom w:w="0" w:type="dxa"/>
              <w:right w:w="6" w:type="dxa"/>
            </w:tcMar>
            <w:hideMark/>
          </w:tcPr>
          <w:p w14:paraId="3F91112A" w14:textId="77777777" w:rsidR="005D3CF1" w:rsidRDefault="005D3CF1">
            <w:pPr>
              <w:pStyle w:val="table10"/>
              <w:spacing w:before="120"/>
            </w:pPr>
            <w:r>
              <w:t>подпункт 25.12.1 пункта 25.12</w:t>
            </w:r>
          </w:p>
        </w:tc>
      </w:tr>
      <w:tr w:rsidR="005D3CF1" w14:paraId="69ADCA4D" w14:textId="77777777">
        <w:trPr>
          <w:trHeight w:val="240"/>
        </w:trPr>
        <w:tc>
          <w:tcPr>
            <w:tcW w:w="2121" w:type="pct"/>
            <w:tcMar>
              <w:top w:w="0" w:type="dxa"/>
              <w:left w:w="6" w:type="dxa"/>
              <w:bottom w:w="0" w:type="dxa"/>
              <w:right w:w="6" w:type="dxa"/>
            </w:tcMar>
            <w:hideMark/>
          </w:tcPr>
          <w:p w14:paraId="7BB3E6B4" w14:textId="77777777" w:rsidR="005D3CF1" w:rsidRDefault="005D3CF1">
            <w:pPr>
              <w:pStyle w:val="table10"/>
              <w:spacing w:before="120"/>
            </w:pPr>
            <w:r>
              <w:t>185. Получение заключения (разрешительного документа) на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Mar>
              <w:top w:w="0" w:type="dxa"/>
              <w:left w:w="6" w:type="dxa"/>
              <w:bottom w:w="0" w:type="dxa"/>
              <w:right w:w="6" w:type="dxa"/>
            </w:tcMar>
            <w:hideMark/>
          </w:tcPr>
          <w:p w14:paraId="3FA6948E"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749DED84" w14:textId="77777777" w:rsidR="005D3CF1" w:rsidRDefault="005D3CF1">
            <w:pPr>
              <w:pStyle w:val="table10"/>
              <w:spacing w:before="120"/>
            </w:pPr>
            <w:r>
              <w:t>подпункт 25.12.2 пункта 25.12</w:t>
            </w:r>
          </w:p>
        </w:tc>
      </w:tr>
      <w:tr w:rsidR="005D3CF1" w14:paraId="76D84137" w14:textId="77777777">
        <w:trPr>
          <w:trHeight w:val="240"/>
        </w:trPr>
        <w:tc>
          <w:tcPr>
            <w:tcW w:w="2121" w:type="pct"/>
            <w:tcMar>
              <w:top w:w="0" w:type="dxa"/>
              <w:left w:w="6" w:type="dxa"/>
              <w:bottom w:w="0" w:type="dxa"/>
              <w:right w:w="6" w:type="dxa"/>
            </w:tcMar>
            <w:hideMark/>
          </w:tcPr>
          <w:p w14:paraId="4B36D4CC" w14:textId="77777777" w:rsidR="005D3CF1" w:rsidRDefault="005D3CF1">
            <w:pPr>
              <w:pStyle w:val="table10"/>
              <w:spacing w:before="120"/>
            </w:pPr>
            <w:r>
              <w:t>186. Получение заключения (разрешительного документа) на ввоз в Республику Беларусь условно-патогенных и патогенных генно-инженерных организмов</w:t>
            </w:r>
          </w:p>
        </w:tc>
        <w:tc>
          <w:tcPr>
            <w:tcW w:w="1666" w:type="pct"/>
            <w:tcMar>
              <w:top w:w="0" w:type="dxa"/>
              <w:left w:w="6" w:type="dxa"/>
              <w:bottom w:w="0" w:type="dxa"/>
              <w:right w:w="6" w:type="dxa"/>
            </w:tcMar>
            <w:hideMark/>
          </w:tcPr>
          <w:p w14:paraId="118E745F" w14:textId="77777777" w:rsidR="005D3CF1" w:rsidRDefault="005D3CF1">
            <w:pPr>
              <w:pStyle w:val="table10"/>
              <w:spacing w:before="120"/>
            </w:pPr>
            <w:r>
              <w:t>1 месяц с даты, указанной в заключении (разрешительном документе)</w:t>
            </w:r>
          </w:p>
        </w:tc>
        <w:tc>
          <w:tcPr>
            <w:tcW w:w="1213" w:type="pct"/>
            <w:tcMar>
              <w:top w:w="0" w:type="dxa"/>
              <w:left w:w="6" w:type="dxa"/>
              <w:bottom w:w="0" w:type="dxa"/>
              <w:right w:w="6" w:type="dxa"/>
            </w:tcMar>
            <w:hideMark/>
          </w:tcPr>
          <w:p w14:paraId="21132752" w14:textId="77777777" w:rsidR="005D3CF1" w:rsidRDefault="005D3CF1">
            <w:pPr>
              <w:pStyle w:val="table10"/>
              <w:spacing w:before="120"/>
            </w:pPr>
            <w:r>
              <w:t>подпункт 25.12.3 пункта 25.12</w:t>
            </w:r>
          </w:p>
        </w:tc>
      </w:tr>
      <w:tr w:rsidR="005D3CF1" w14:paraId="36FF19FB" w14:textId="77777777">
        <w:trPr>
          <w:trHeight w:val="240"/>
        </w:trPr>
        <w:tc>
          <w:tcPr>
            <w:tcW w:w="2121" w:type="pct"/>
            <w:tcMar>
              <w:top w:w="0" w:type="dxa"/>
              <w:left w:w="6" w:type="dxa"/>
              <w:bottom w:w="0" w:type="dxa"/>
              <w:right w:w="6" w:type="dxa"/>
            </w:tcMar>
            <w:hideMark/>
          </w:tcPr>
          <w:p w14:paraId="614ABF4F" w14:textId="77777777" w:rsidR="005D3CF1" w:rsidRDefault="005D3CF1">
            <w:pPr>
              <w:pStyle w:val="table10"/>
              <w:spacing w:before="120"/>
            </w:pPr>
            <w:r>
              <w:t>187. Получение заключения (разрешительного документа) на вывоз из Республики Беларусь условно-патогенных и патогенных генно-инженерных организмов</w:t>
            </w:r>
          </w:p>
        </w:tc>
        <w:tc>
          <w:tcPr>
            <w:tcW w:w="1666" w:type="pct"/>
            <w:tcMar>
              <w:top w:w="0" w:type="dxa"/>
              <w:left w:w="6" w:type="dxa"/>
              <w:bottom w:w="0" w:type="dxa"/>
              <w:right w:w="6" w:type="dxa"/>
            </w:tcMar>
            <w:hideMark/>
          </w:tcPr>
          <w:p w14:paraId="0B9A1BEF" w14:textId="77777777" w:rsidR="005D3CF1" w:rsidRDefault="005D3CF1">
            <w:pPr>
              <w:pStyle w:val="table10"/>
              <w:spacing w:before="120"/>
            </w:pPr>
            <w:r>
              <w:t>1 месяц с даты, указанной в заключении (разрешительном документе)</w:t>
            </w:r>
          </w:p>
        </w:tc>
        <w:tc>
          <w:tcPr>
            <w:tcW w:w="1213" w:type="pct"/>
            <w:tcMar>
              <w:top w:w="0" w:type="dxa"/>
              <w:left w:w="6" w:type="dxa"/>
              <w:bottom w:w="0" w:type="dxa"/>
              <w:right w:w="6" w:type="dxa"/>
            </w:tcMar>
            <w:hideMark/>
          </w:tcPr>
          <w:p w14:paraId="322E5852" w14:textId="77777777" w:rsidR="005D3CF1" w:rsidRDefault="005D3CF1">
            <w:pPr>
              <w:pStyle w:val="table10"/>
              <w:spacing w:before="120"/>
            </w:pPr>
            <w:r>
              <w:t>подпункт 25.12.4 пункта 25.12</w:t>
            </w:r>
          </w:p>
        </w:tc>
      </w:tr>
      <w:tr w:rsidR="005D3CF1" w14:paraId="758801E4" w14:textId="77777777">
        <w:trPr>
          <w:trHeight w:val="240"/>
        </w:trPr>
        <w:tc>
          <w:tcPr>
            <w:tcW w:w="2121" w:type="pct"/>
            <w:tcMar>
              <w:top w:w="0" w:type="dxa"/>
              <w:left w:w="6" w:type="dxa"/>
              <w:bottom w:w="0" w:type="dxa"/>
              <w:right w:w="6" w:type="dxa"/>
            </w:tcMar>
            <w:hideMark/>
          </w:tcPr>
          <w:p w14:paraId="73948401" w14:textId="77777777" w:rsidR="005D3CF1" w:rsidRDefault="005D3CF1">
            <w:pPr>
              <w:pStyle w:val="table10"/>
              <w:spacing w:before="120"/>
            </w:pPr>
            <w:r>
              <w:t>188. Получение заключения (разрешительного документа) на транзит через территорию Республики Беларусь условно-патогенных и патогенных генно-инженерных организмов</w:t>
            </w:r>
          </w:p>
        </w:tc>
        <w:tc>
          <w:tcPr>
            <w:tcW w:w="1666" w:type="pct"/>
            <w:tcMar>
              <w:top w:w="0" w:type="dxa"/>
              <w:left w:w="6" w:type="dxa"/>
              <w:bottom w:w="0" w:type="dxa"/>
              <w:right w:w="6" w:type="dxa"/>
            </w:tcMar>
            <w:hideMark/>
          </w:tcPr>
          <w:p w14:paraId="239901B1" w14:textId="77777777" w:rsidR="005D3CF1" w:rsidRDefault="005D3CF1">
            <w:pPr>
              <w:pStyle w:val="table10"/>
              <w:spacing w:before="120"/>
            </w:pPr>
            <w:r>
              <w:t>1 месяц с даты, указанной в заключении (разрешительном документе)</w:t>
            </w:r>
          </w:p>
        </w:tc>
        <w:tc>
          <w:tcPr>
            <w:tcW w:w="1213" w:type="pct"/>
            <w:tcMar>
              <w:top w:w="0" w:type="dxa"/>
              <w:left w:w="6" w:type="dxa"/>
              <w:bottom w:w="0" w:type="dxa"/>
              <w:right w:w="6" w:type="dxa"/>
            </w:tcMar>
            <w:hideMark/>
          </w:tcPr>
          <w:p w14:paraId="3FE2A95C" w14:textId="77777777" w:rsidR="005D3CF1" w:rsidRDefault="005D3CF1">
            <w:pPr>
              <w:pStyle w:val="table10"/>
              <w:spacing w:before="120"/>
            </w:pPr>
            <w:r>
              <w:t>подпункт 25.12.5 пункта 25.12</w:t>
            </w:r>
          </w:p>
        </w:tc>
      </w:tr>
      <w:tr w:rsidR="005D3CF1" w14:paraId="7C77C9CA" w14:textId="77777777">
        <w:trPr>
          <w:trHeight w:val="240"/>
        </w:trPr>
        <w:tc>
          <w:tcPr>
            <w:tcW w:w="2121" w:type="pct"/>
            <w:tcMar>
              <w:top w:w="0" w:type="dxa"/>
              <w:left w:w="6" w:type="dxa"/>
              <w:bottom w:w="0" w:type="dxa"/>
              <w:right w:w="6" w:type="dxa"/>
            </w:tcMar>
            <w:hideMark/>
          </w:tcPr>
          <w:p w14:paraId="7DBD6F00" w14:textId="77777777" w:rsidR="005D3CF1" w:rsidRDefault="005D3CF1">
            <w:pPr>
              <w:pStyle w:val="table10"/>
              <w:spacing w:before="120"/>
            </w:pPr>
            <w:r>
              <w:t>189.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предназначенных для предупреждения и устранения последствий чрезвычайных ситуаций природного и техногенного характера, в том числе эпидемических заболеваний, а также незарегистрированных лекарственных средств, предназначенных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tc>
        <w:tc>
          <w:tcPr>
            <w:tcW w:w="1666" w:type="pct"/>
            <w:tcMar>
              <w:top w:w="0" w:type="dxa"/>
              <w:left w:w="6" w:type="dxa"/>
              <w:bottom w:w="0" w:type="dxa"/>
              <w:right w:w="6" w:type="dxa"/>
            </w:tcMar>
            <w:hideMark/>
          </w:tcPr>
          <w:p w14:paraId="675857D9" w14:textId="77777777" w:rsidR="005D3CF1" w:rsidRDefault="005D3CF1">
            <w:pPr>
              <w:pStyle w:val="table10"/>
              <w:spacing w:before="120"/>
            </w:pPr>
            <w:r>
              <w:t>6 месяцев со дня принятия решения о выдаче заключения (разрешительного документа)</w:t>
            </w:r>
          </w:p>
        </w:tc>
        <w:tc>
          <w:tcPr>
            <w:tcW w:w="1213" w:type="pct"/>
            <w:tcMar>
              <w:top w:w="0" w:type="dxa"/>
              <w:left w:w="6" w:type="dxa"/>
              <w:bottom w:w="0" w:type="dxa"/>
              <w:right w:w="6" w:type="dxa"/>
            </w:tcMar>
            <w:hideMark/>
          </w:tcPr>
          <w:p w14:paraId="432EFB9F" w14:textId="77777777" w:rsidR="005D3CF1" w:rsidRDefault="005D3CF1">
            <w:pPr>
              <w:pStyle w:val="table10"/>
              <w:spacing w:before="120"/>
            </w:pPr>
            <w:r>
              <w:t>подпункт 25.12.7 пункта 25.12</w:t>
            </w:r>
          </w:p>
        </w:tc>
      </w:tr>
      <w:tr w:rsidR="005D3CF1" w14:paraId="36C49EB3" w14:textId="77777777">
        <w:trPr>
          <w:trHeight w:val="240"/>
        </w:trPr>
        <w:tc>
          <w:tcPr>
            <w:tcW w:w="2121" w:type="pct"/>
            <w:tcMar>
              <w:top w:w="0" w:type="dxa"/>
              <w:left w:w="6" w:type="dxa"/>
              <w:bottom w:w="0" w:type="dxa"/>
              <w:right w:w="6" w:type="dxa"/>
            </w:tcMar>
            <w:hideMark/>
          </w:tcPr>
          <w:p w14:paraId="1A855215" w14:textId="77777777" w:rsidR="005D3CF1" w:rsidRDefault="005D3CF1">
            <w:pPr>
              <w:pStyle w:val="table10"/>
              <w:spacing w:before="120"/>
            </w:pPr>
            <w:r>
              <w:t>190.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наркотических средств, психотропных веществ или их прекурсоров</w:t>
            </w:r>
          </w:p>
        </w:tc>
        <w:tc>
          <w:tcPr>
            <w:tcW w:w="1666" w:type="pct"/>
            <w:tcMar>
              <w:top w:w="0" w:type="dxa"/>
              <w:left w:w="6" w:type="dxa"/>
              <w:bottom w:w="0" w:type="dxa"/>
              <w:right w:w="6" w:type="dxa"/>
            </w:tcMar>
            <w:hideMark/>
          </w:tcPr>
          <w:p w14:paraId="07AAA14F" w14:textId="77777777" w:rsidR="005D3CF1" w:rsidRDefault="005D3CF1">
            <w:pPr>
              <w:pStyle w:val="table10"/>
              <w:spacing w:before="120"/>
            </w:pPr>
            <w:r>
              <w:t>1 год, если иное не определено условиями внешнеторгового договора (контракта) или сроком документа, являющегося основанием для выдачи заключения (разрешительного документа)</w:t>
            </w:r>
          </w:p>
        </w:tc>
        <w:tc>
          <w:tcPr>
            <w:tcW w:w="1213" w:type="pct"/>
            <w:tcMar>
              <w:top w:w="0" w:type="dxa"/>
              <w:left w:w="6" w:type="dxa"/>
              <w:bottom w:w="0" w:type="dxa"/>
              <w:right w:w="6" w:type="dxa"/>
            </w:tcMar>
            <w:hideMark/>
          </w:tcPr>
          <w:p w14:paraId="37FB1796" w14:textId="77777777" w:rsidR="005D3CF1" w:rsidRDefault="005D3CF1">
            <w:pPr>
              <w:pStyle w:val="table10"/>
              <w:spacing w:before="120"/>
            </w:pPr>
            <w:r>
              <w:t>подпункт 25.12.8 пункта 25.12</w:t>
            </w:r>
          </w:p>
        </w:tc>
      </w:tr>
      <w:tr w:rsidR="005D3CF1" w14:paraId="4717E22D" w14:textId="77777777">
        <w:trPr>
          <w:trHeight w:val="240"/>
        </w:trPr>
        <w:tc>
          <w:tcPr>
            <w:tcW w:w="2121" w:type="pct"/>
            <w:tcMar>
              <w:top w:w="0" w:type="dxa"/>
              <w:left w:w="6" w:type="dxa"/>
              <w:bottom w:w="0" w:type="dxa"/>
              <w:right w:w="6" w:type="dxa"/>
            </w:tcMar>
            <w:hideMark/>
          </w:tcPr>
          <w:p w14:paraId="3008FE43" w14:textId="77777777" w:rsidR="005D3CF1" w:rsidRDefault="005D3CF1">
            <w:pPr>
              <w:pStyle w:val="table10"/>
              <w:spacing w:before="120"/>
            </w:pPr>
            <w:r>
              <w:t>191.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ткани человека, крови или ее компонента</w:t>
            </w:r>
          </w:p>
        </w:tc>
        <w:tc>
          <w:tcPr>
            <w:tcW w:w="1666" w:type="pct"/>
            <w:tcMar>
              <w:top w:w="0" w:type="dxa"/>
              <w:left w:w="6" w:type="dxa"/>
              <w:bottom w:w="0" w:type="dxa"/>
              <w:right w:w="6" w:type="dxa"/>
            </w:tcMar>
            <w:hideMark/>
          </w:tcPr>
          <w:p w14:paraId="640F23E2"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33E0833F" w14:textId="77777777" w:rsidR="005D3CF1" w:rsidRDefault="005D3CF1">
            <w:pPr>
              <w:pStyle w:val="table10"/>
              <w:spacing w:before="120"/>
            </w:pPr>
            <w:r>
              <w:t>подпункт 25.12.9 пункта 25.12</w:t>
            </w:r>
          </w:p>
        </w:tc>
      </w:tr>
      <w:tr w:rsidR="005D3CF1" w14:paraId="72AD59A2" w14:textId="77777777">
        <w:trPr>
          <w:trHeight w:val="240"/>
        </w:trPr>
        <w:tc>
          <w:tcPr>
            <w:tcW w:w="2121" w:type="pct"/>
            <w:tcMar>
              <w:top w:w="0" w:type="dxa"/>
              <w:left w:w="6" w:type="dxa"/>
              <w:bottom w:w="0" w:type="dxa"/>
              <w:right w:w="6" w:type="dxa"/>
            </w:tcMar>
            <w:hideMark/>
          </w:tcPr>
          <w:p w14:paraId="7A4CAD77" w14:textId="77777777" w:rsidR="005D3CF1" w:rsidRDefault="005D3CF1">
            <w:pPr>
              <w:pStyle w:val="table10"/>
              <w:spacing w:before="120"/>
            </w:pPr>
            <w:r>
              <w:t>192. Получение заключения (разрешительного документа) о согласовании выдачи лицензий на ввоз на таможенную территорию Евразийского экономического союза или вывоз с таможенной территории Евразийского экономического союза органа человека</w:t>
            </w:r>
          </w:p>
        </w:tc>
        <w:tc>
          <w:tcPr>
            <w:tcW w:w="1666" w:type="pct"/>
            <w:tcMar>
              <w:top w:w="0" w:type="dxa"/>
              <w:left w:w="6" w:type="dxa"/>
              <w:bottom w:w="0" w:type="dxa"/>
              <w:right w:w="6" w:type="dxa"/>
            </w:tcMar>
            <w:hideMark/>
          </w:tcPr>
          <w:p w14:paraId="6AA79541" w14:textId="77777777" w:rsidR="005D3CF1" w:rsidRDefault="005D3CF1">
            <w:pPr>
              <w:pStyle w:val="table10"/>
              <w:spacing w:before="120"/>
            </w:pPr>
            <w:r>
              <w:t>1 год</w:t>
            </w:r>
          </w:p>
        </w:tc>
        <w:tc>
          <w:tcPr>
            <w:tcW w:w="1213" w:type="pct"/>
            <w:tcMar>
              <w:top w:w="0" w:type="dxa"/>
              <w:left w:w="6" w:type="dxa"/>
              <w:bottom w:w="0" w:type="dxa"/>
              <w:right w:w="6" w:type="dxa"/>
            </w:tcMar>
            <w:hideMark/>
          </w:tcPr>
          <w:p w14:paraId="3A15D586" w14:textId="77777777" w:rsidR="005D3CF1" w:rsidRDefault="005D3CF1">
            <w:pPr>
              <w:pStyle w:val="table10"/>
              <w:spacing w:before="120"/>
            </w:pPr>
            <w:r>
              <w:t>подпункт 25.12.10 пункта 25.12</w:t>
            </w:r>
          </w:p>
        </w:tc>
      </w:tr>
      <w:tr w:rsidR="005D3CF1" w14:paraId="130B99DC" w14:textId="77777777">
        <w:trPr>
          <w:trHeight w:val="240"/>
        </w:trPr>
        <w:tc>
          <w:tcPr>
            <w:tcW w:w="2121" w:type="pct"/>
            <w:tcMar>
              <w:top w:w="0" w:type="dxa"/>
              <w:left w:w="6" w:type="dxa"/>
              <w:bottom w:w="0" w:type="dxa"/>
              <w:right w:w="6" w:type="dxa"/>
            </w:tcMar>
            <w:hideMark/>
          </w:tcPr>
          <w:p w14:paraId="7F548187" w14:textId="77777777" w:rsidR="005D3CF1" w:rsidRDefault="005D3CF1">
            <w:pPr>
              <w:pStyle w:val="table10"/>
              <w:spacing w:before="120"/>
            </w:pPr>
            <w:r>
              <w:t>193. Получение заключения (разрешительного документа)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Mar>
              <w:top w:w="0" w:type="dxa"/>
              <w:left w:w="6" w:type="dxa"/>
              <w:bottom w:w="0" w:type="dxa"/>
              <w:right w:w="6" w:type="dxa"/>
            </w:tcMar>
            <w:hideMark/>
          </w:tcPr>
          <w:p w14:paraId="67FA049D" w14:textId="77777777" w:rsidR="005D3CF1" w:rsidRDefault="005D3CF1">
            <w:pPr>
              <w:pStyle w:val="table10"/>
              <w:spacing w:before="120"/>
            </w:pPr>
            <w:r>
              <w:t>однократно</w:t>
            </w:r>
          </w:p>
        </w:tc>
        <w:tc>
          <w:tcPr>
            <w:tcW w:w="1213" w:type="pct"/>
            <w:tcMar>
              <w:top w:w="0" w:type="dxa"/>
              <w:left w:w="6" w:type="dxa"/>
              <w:bottom w:w="0" w:type="dxa"/>
              <w:right w:w="6" w:type="dxa"/>
            </w:tcMar>
            <w:hideMark/>
          </w:tcPr>
          <w:p w14:paraId="7D8FDC83" w14:textId="77777777" w:rsidR="005D3CF1" w:rsidRDefault="005D3CF1">
            <w:pPr>
              <w:pStyle w:val="table10"/>
              <w:spacing w:before="120"/>
            </w:pPr>
            <w:r>
              <w:t>подпункт 25.12.11 пункта 25.12</w:t>
            </w:r>
          </w:p>
        </w:tc>
      </w:tr>
      <w:tr w:rsidR="005D3CF1" w14:paraId="24D730EA" w14:textId="77777777">
        <w:trPr>
          <w:trHeight w:val="240"/>
        </w:trPr>
        <w:tc>
          <w:tcPr>
            <w:tcW w:w="2121" w:type="pct"/>
            <w:tcMar>
              <w:top w:w="0" w:type="dxa"/>
              <w:left w:w="6" w:type="dxa"/>
              <w:bottom w:w="0" w:type="dxa"/>
              <w:right w:w="6" w:type="dxa"/>
            </w:tcMar>
            <w:hideMark/>
          </w:tcPr>
          <w:p w14:paraId="3F1A4199" w14:textId="77777777" w:rsidR="005D3CF1" w:rsidRDefault="005D3CF1">
            <w:pPr>
              <w:pStyle w:val="table10"/>
              <w:spacing w:before="120"/>
            </w:pPr>
            <w:r>
              <w:t>194.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ввозимых в качестве иностранной безвозмездной помощи</w:t>
            </w:r>
          </w:p>
        </w:tc>
        <w:tc>
          <w:tcPr>
            <w:tcW w:w="1666" w:type="pct"/>
            <w:tcMar>
              <w:top w:w="0" w:type="dxa"/>
              <w:left w:w="6" w:type="dxa"/>
              <w:bottom w:w="0" w:type="dxa"/>
              <w:right w:w="6" w:type="dxa"/>
            </w:tcMar>
            <w:hideMark/>
          </w:tcPr>
          <w:p w14:paraId="6D5358A8" w14:textId="77777777" w:rsidR="005D3CF1" w:rsidRDefault="005D3CF1">
            <w:pPr>
              <w:pStyle w:val="table10"/>
              <w:spacing w:before="120"/>
            </w:pPr>
            <w:r>
              <w:t>6 месяцев со дня принятия решения о выдаче заключения (разрешительного документа)</w:t>
            </w:r>
          </w:p>
        </w:tc>
        <w:tc>
          <w:tcPr>
            <w:tcW w:w="1213" w:type="pct"/>
            <w:tcMar>
              <w:top w:w="0" w:type="dxa"/>
              <w:left w:w="6" w:type="dxa"/>
              <w:bottom w:w="0" w:type="dxa"/>
              <w:right w:w="6" w:type="dxa"/>
            </w:tcMar>
            <w:hideMark/>
          </w:tcPr>
          <w:p w14:paraId="317D0936" w14:textId="77777777" w:rsidR="005D3CF1" w:rsidRDefault="005D3CF1">
            <w:pPr>
              <w:pStyle w:val="table10"/>
              <w:spacing w:before="120"/>
            </w:pPr>
            <w:r>
              <w:t>подпункт 25.12.13 пункта 25.12</w:t>
            </w:r>
          </w:p>
        </w:tc>
      </w:tr>
      <w:tr w:rsidR="005D3CF1" w14:paraId="619575C8" w14:textId="77777777">
        <w:trPr>
          <w:trHeight w:val="240"/>
        </w:trPr>
        <w:tc>
          <w:tcPr>
            <w:tcW w:w="2121" w:type="pct"/>
            <w:tcMar>
              <w:top w:w="0" w:type="dxa"/>
              <w:left w:w="6" w:type="dxa"/>
              <w:bottom w:w="0" w:type="dxa"/>
              <w:right w:w="6" w:type="dxa"/>
            </w:tcMar>
            <w:hideMark/>
          </w:tcPr>
          <w:p w14:paraId="6E7C41BE" w14:textId="77777777" w:rsidR="005D3CF1" w:rsidRDefault="005D3CF1">
            <w:pPr>
              <w:pStyle w:val="table10"/>
              <w:spacing w:before="120"/>
            </w:pPr>
            <w:r>
              <w:t>195. Получение заключения (разрешительного документа) на ввоз на территорию Республики Беларусь незарегистрированных лекарственных средств, предназначенных для обеспечения раннего доступа пациентов к новым методам лечения</w:t>
            </w:r>
          </w:p>
        </w:tc>
        <w:tc>
          <w:tcPr>
            <w:tcW w:w="1666" w:type="pct"/>
            <w:tcMar>
              <w:top w:w="0" w:type="dxa"/>
              <w:left w:w="6" w:type="dxa"/>
              <w:bottom w:w="0" w:type="dxa"/>
              <w:right w:w="6" w:type="dxa"/>
            </w:tcMar>
            <w:hideMark/>
          </w:tcPr>
          <w:p w14:paraId="2FF313D4" w14:textId="77777777" w:rsidR="005D3CF1" w:rsidRDefault="005D3CF1">
            <w:pPr>
              <w:pStyle w:val="table10"/>
              <w:spacing w:before="120"/>
            </w:pPr>
            <w:r>
              <w:t>6 месяцев со дня принятия решения о выдаче заключения (разрешительного документа)</w:t>
            </w:r>
          </w:p>
        </w:tc>
        <w:tc>
          <w:tcPr>
            <w:tcW w:w="1213" w:type="pct"/>
            <w:tcMar>
              <w:top w:w="0" w:type="dxa"/>
              <w:left w:w="6" w:type="dxa"/>
              <w:bottom w:w="0" w:type="dxa"/>
              <w:right w:w="6" w:type="dxa"/>
            </w:tcMar>
            <w:hideMark/>
          </w:tcPr>
          <w:p w14:paraId="1B4C84F5" w14:textId="77777777" w:rsidR="005D3CF1" w:rsidRDefault="005D3CF1">
            <w:pPr>
              <w:pStyle w:val="table10"/>
              <w:spacing w:before="120"/>
            </w:pPr>
            <w:r>
              <w:t>подпункт 25.12.14 пункта 25.12</w:t>
            </w:r>
          </w:p>
        </w:tc>
      </w:tr>
      <w:tr w:rsidR="005D3CF1" w14:paraId="068F91E1" w14:textId="77777777">
        <w:trPr>
          <w:trHeight w:val="240"/>
        </w:trPr>
        <w:tc>
          <w:tcPr>
            <w:tcW w:w="2121" w:type="pct"/>
            <w:tcMar>
              <w:top w:w="0" w:type="dxa"/>
              <w:left w:w="6" w:type="dxa"/>
              <w:bottom w:w="0" w:type="dxa"/>
              <w:right w:w="6" w:type="dxa"/>
            </w:tcMar>
            <w:hideMark/>
          </w:tcPr>
          <w:p w14:paraId="3DD45E23" w14:textId="77777777" w:rsidR="005D3CF1" w:rsidRDefault="005D3CF1">
            <w:pPr>
              <w:pStyle w:val="table10"/>
              <w:spacing w:before="120"/>
            </w:pPr>
            <w:r>
              <w:t>196. Получение заключения (разрешительного документа) на ввоз на территорию Республики Беларусь, в том числе в целях транзита, и вывоз из Республики Беларусь оружия и боеприпасов,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Mar>
              <w:top w:w="0" w:type="dxa"/>
              <w:left w:w="6" w:type="dxa"/>
              <w:bottom w:w="0" w:type="dxa"/>
              <w:right w:w="6" w:type="dxa"/>
            </w:tcMar>
            <w:hideMark/>
          </w:tcPr>
          <w:p w14:paraId="172C2E72" w14:textId="77777777" w:rsidR="005D3CF1" w:rsidRDefault="005D3CF1">
            <w:pPr>
              <w:pStyle w:val="table10"/>
              <w:spacing w:before="120"/>
            </w:pPr>
            <w:r>
              <w:t>6 месяцев</w:t>
            </w:r>
          </w:p>
        </w:tc>
        <w:tc>
          <w:tcPr>
            <w:tcW w:w="1213" w:type="pct"/>
            <w:tcMar>
              <w:top w:w="0" w:type="dxa"/>
              <w:left w:w="6" w:type="dxa"/>
              <w:bottom w:w="0" w:type="dxa"/>
              <w:right w:w="6" w:type="dxa"/>
            </w:tcMar>
            <w:hideMark/>
          </w:tcPr>
          <w:p w14:paraId="14FE9B11" w14:textId="77777777" w:rsidR="005D3CF1" w:rsidRDefault="005D3CF1">
            <w:pPr>
              <w:pStyle w:val="table10"/>
              <w:spacing w:before="120"/>
            </w:pPr>
            <w:r>
              <w:t>подпункт 25.14.1 пункта 25.14</w:t>
            </w:r>
          </w:p>
        </w:tc>
      </w:tr>
      <w:tr w:rsidR="005D3CF1" w14:paraId="2B5122E8" w14:textId="77777777">
        <w:trPr>
          <w:trHeight w:val="240"/>
        </w:trPr>
        <w:tc>
          <w:tcPr>
            <w:tcW w:w="2121" w:type="pct"/>
            <w:tcMar>
              <w:top w:w="0" w:type="dxa"/>
              <w:left w:w="6" w:type="dxa"/>
              <w:bottom w:w="0" w:type="dxa"/>
              <w:right w:w="6" w:type="dxa"/>
            </w:tcMar>
            <w:hideMark/>
          </w:tcPr>
          <w:p w14:paraId="4CDC08C7" w14:textId="77777777" w:rsidR="005D3CF1" w:rsidRDefault="005D3CF1">
            <w:pPr>
              <w:pStyle w:val="table10"/>
              <w:spacing w:before="120"/>
            </w:pPr>
            <w:r>
              <w:t>197. Получение заключения (разрешительного документа) на временный ввоз и временный вывоз охотничьего оружия и боеприпасов к нему иностранными гражданами для участия в охоте,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Mar>
              <w:top w:w="0" w:type="dxa"/>
              <w:left w:w="6" w:type="dxa"/>
              <w:bottom w:w="0" w:type="dxa"/>
              <w:right w:w="6" w:type="dxa"/>
            </w:tcMar>
            <w:hideMark/>
          </w:tcPr>
          <w:p w14:paraId="3049A24B" w14:textId="77777777" w:rsidR="005D3CF1" w:rsidRDefault="005D3CF1">
            <w:pPr>
              <w:pStyle w:val="table10"/>
              <w:spacing w:before="120"/>
            </w:pPr>
            <w:r>
              <w:t>на срок, установленный договором оказания туристических услуг на проведение охотничьего тура, но не более чем на 1 месяц</w:t>
            </w:r>
          </w:p>
        </w:tc>
        <w:tc>
          <w:tcPr>
            <w:tcW w:w="1213" w:type="pct"/>
            <w:tcMar>
              <w:top w:w="0" w:type="dxa"/>
              <w:left w:w="6" w:type="dxa"/>
              <w:bottom w:w="0" w:type="dxa"/>
              <w:right w:w="6" w:type="dxa"/>
            </w:tcMar>
            <w:hideMark/>
          </w:tcPr>
          <w:p w14:paraId="13E3F595" w14:textId="77777777" w:rsidR="005D3CF1" w:rsidRDefault="005D3CF1">
            <w:pPr>
              <w:pStyle w:val="table10"/>
              <w:spacing w:before="120"/>
            </w:pPr>
            <w:r>
              <w:t>подпункт 25.14.2 пункта 25.14</w:t>
            </w:r>
          </w:p>
        </w:tc>
      </w:tr>
      <w:tr w:rsidR="005D3CF1" w14:paraId="1759FCC3" w14:textId="77777777">
        <w:trPr>
          <w:trHeight w:val="240"/>
        </w:trPr>
        <w:tc>
          <w:tcPr>
            <w:tcW w:w="2121" w:type="pct"/>
            <w:tcMar>
              <w:top w:w="0" w:type="dxa"/>
              <w:left w:w="6" w:type="dxa"/>
              <w:bottom w:w="0" w:type="dxa"/>
              <w:right w:w="6" w:type="dxa"/>
            </w:tcMar>
            <w:hideMark/>
          </w:tcPr>
          <w:p w14:paraId="62B4E696" w14:textId="77777777" w:rsidR="005D3CF1" w:rsidRDefault="005D3CF1">
            <w:pPr>
              <w:pStyle w:val="table10"/>
              <w:spacing w:before="120"/>
            </w:pPr>
            <w:r>
              <w:t>198.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специального технического средства, предназначенного для негласного получения информации,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Mar>
              <w:top w:w="0" w:type="dxa"/>
              <w:left w:w="6" w:type="dxa"/>
              <w:bottom w:w="0" w:type="dxa"/>
              <w:right w:w="6" w:type="dxa"/>
            </w:tcMar>
            <w:hideMark/>
          </w:tcPr>
          <w:p w14:paraId="50FEED32" w14:textId="77777777" w:rsidR="005D3CF1" w:rsidRDefault="005D3CF1">
            <w:pPr>
              <w:pStyle w:val="table10"/>
              <w:spacing w:before="120"/>
            </w:pPr>
            <w:r>
              <w:t>на срок действия контракта</w:t>
            </w:r>
          </w:p>
        </w:tc>
        <w:tc>
          <w:tcPr>
            <w:tcW w:w="1213" w:type="pct"/>
            <w:tcMar>
              <w:top w:w="0" w:type="dxa"/>
              <w:left w:w="6" w:type="dxa"/>
              <w:bottom w:w="0" w:type="dxa"/>
              <w:right w:w="6" w:type="dxa"/>
            </w:tcMar>
            <w:hideMark/>
          </w:tcPr>
          <w:p w14:paraId="5EDE75CC" w14:textId="77777777" w:rsidR="005D3CF1" w:rsidRDefault="005D3CF1">
            <w:pPr>
              <w:pStyle w:val="table10"/>
              <w:spacing w:before="120"/>
            </w:pPr>
            <w:r>
              <w:t>подпункт 25.16.1 пункта 25.16</w:t>
            </w:r>
          </w:p>
        </w:tc>
      </w:tr>
      <w:tr w:rsidR="005D3CF1" w14:paraId="35860905" w14:textId="77777777">
        <w:trPr>
          <w:trHeight w:val="240"/>
        </w:trPr>
        <w:tc>
          <w:tcPr>
            <w:tcW w:w="2121" w:type="pct"/>
            <w:tcBorders>
              <w:bottom w:val="single" w:sz="4" w:space="0" w:color="auto"/>
            </w:tcBorders>
            <w:tcMar>
              <w:top w:w="0" w:type="dxa"/>
              <w:left w:w="6" w:type="dxa"/>
              <w:bottom w:w="0" w:type="dxa"/>
              <w:right w:w="6" w:type="dxa"/>
            </w:tcMar>
            <w:hideMark/>
          </w:tcPr>
          <w:p w14:paraId="72427CA9" w14:textId="77777777" w:rsidR="005D3CF1" w:rsidRDefault="005D3CF1">
            <w:pPr>
              <w:pStyle w:val="table10"/>
              <w:spacing w:before="120"/>
            </w:pPr>
            <w:r>
              <w:t>199. Получение заключения (разрешительного документа) на ввоз на таможенную территорию Евразийского экономического союза и вывоз с таможенной территории Евразийского экономического союза шифровального средства, включенного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tc>
        <w:tc>
          <w:tcPr>
            <w:tcW w:w="1666" w:type="pct"/>
            <w:tcBorders>
              <w:bottom w:val="single" w:sz="4" w:space="0" w:color="auto"/>
            </w:tcBorders>
            <w:tcMar>
              <w:top w:w="0" w:type="dxa"/>
              <w:left w:w="6" w:type="dxa"/>
              <w:bottom w:w="0" w:type="dxa"/>
              <w:right w:w="6" w:type="dxa"/>
            </w:tcMar>
            <w:hideMark/>
          </w:tcPr>
          <w:p w14:paraId="7BB54598" w14:textId="77777777" w:rsidR="005D3CF1" w:rsidRDefault="005D3CF1">
            <w:pPr>
              <w:pStyle w:val="table10"/>
              <w:spacing w:before="120"/>
            </w:pPr>
            <w:r>
              <w:t>на срок действия внешнеторгового контракта (договора), но не более 1 года</w:t>
            </w:r>
          </w:p>
        </w:tc>
        <w:tc>
          <w:tcPr>
            <w:tcW w:w="1213" w:type="pct"/>
            <w:tcBorders>
              <w:bottom w:val="single" w:sz="4" w:space="0" w:color="auto"/>
            </w:tcBorders>
            <w:tcMar>
              <w:top w:w="0" w:type="dxa"/>
              <w:left w:w="6" w:type="dxa"/>
              <w:bottom w:w="0" w:type="dxa"/>
              <w:right w:w="6" w:type="dxa"/>
            </w:tcMar>
            <w:hideMark/>
          </w:tcPr>
          <w:p w14:paraId="743BCF21" w14:textId="77777777" w:rsidR="005D3CF1" w:rsidRDefault="005D3CF1">
            <w:pPr>
              <w:pStyle w:val="table10"/>
              <w:spacing w:before="120"/>
            </w:pPr>
            <w:r>
              <w:t>подпункт 25.16.2 пункта 25.16</w:t>
            </w:r>
          </w:p>
        </w:tc>
      </w:tr>
    </w:tbl>
    <w:p w14:paraId="7214CB2C" w14:textId="77777777" w:rsidR="005D3CF1" w:rsidRDefault="005D3CF1">
      <w:pPr>
        <w:pStyle w:val="newncpi"/>
      </w:pPr>
      <w:r>
        <w:t> </w:t>
      </w:r>
    </w:p>
    <w:p w14:paraId="22C34654" w14:textId="77777777" w:rsidR="005D3CF1" w:rsidRDefault="005D3CF1">
      <w:pPr>
        <w:pStyle w:val="snoskiline"/>
      </w:pPr>
      <w:r>
        <w:t>______________________________</w:t>
      </w:r>
    </w:p>
    <w:p w14:paraId="386DDB5C" w14:textId="77777777" w:rsidR="005D3CF1" w:rsidRDefault="005D3CF1">
      <w:pPr>
        <w:pStyle w:val="snoski"/>
        <w:spacing w:after="240"/>
        <w:ind w:firstLine="567"/>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14:paraId="69851FE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7018"/>
        <w:gridCol w:w="2339"/>
      </w:tblGrid>
      <w:tr w:rsidR="005D3CF1" w14:paraId="373D2EFE" w14:textId="77777777">
        <w:tc>
          <w:tcPr>
            <w:tcW w:w="3750" w:type="pct"/>
            <w:tcMar>
              <w:top w:w="0" w:type="dxa"/>
              <w:left w:w="6" w:type="dxa"/>
              <w:bottom w:w="0" w:type="dxa"/>
              <w:right w:w="6" w:type="dxa"/>
            </w:tcMar>
            <w:hideMark/>
          </w:tcPr>
          <w:p w14:paraId="3325C5B3" w14:textId="77777777" w:rsidR="005D3CF1" w:rsidRDefault="005D3CF1">
            <w:pPr>
              <w:pStyle w:val="newncpi"/>
            </w:pPr>
            <w:r>
              <w:t> </w:t>
            </w:r>
          </w:p>
        </w:tc>
        <w:tc>
          <w:tcPr>
            <w:tcW w:w="1250" w:type="pct"/>
            <w:tcMar>
              <w:top w:w="0" w:type="dxa"/>
              <w:left w:w="6" w:type="dxa"/>
              <w:bottom w:w="0" w:type="dxa"/>
              <w:right w:w="6" w:type="dxa"/>
            </w:tcMar>
            <w:hideMark/>
          </w:tcPr>
          <w:p w14:paraId="4B1E2344" w14:textId="77777777" w:rsidR="005D3CF1" w:rsidRDefault="005D3CF1">
            <w:pPr>
              <w:pStyle w:val="append1"/>
            </w:pPr>
            <w:r>
              <w:t>Приложение 2</w:t>
            </w:r>
          </w:p>
          <w:p w14:paraId="5E3BCD3B" w14:textId="77777777" w:rsidR="005D3CF1" w:rsidRDefault="005D3CF1">
            <w:pPr>
              <w:pStyle w:val="append"/>
            </w:pPr>
            <w:r>
              <w:t>к постановлению</w:t>
            </w:r>
            <w:r>
              <w:br/>
              <w:t>Совета Министров</w:t>
            </w:r>
            <w:r>
              <w:br/>
              <w:t>Республики Беларусь</w:t>
            </w:r>
            <w:r>
              <w:br/>
              <w:t xml:space="preserve">25.03.2022 № 175 </w:t>
            </w:r>
          </w:p>
        </w:tc>
      </w:tr>
    </w:tbl>
    <w:p w14:paraId="4140A8F4" w14:textId="77777777" w:rsidR="005D3CF1" w:rsidRDefault="005D3CF1">
      <w:pPr>
        <w:pStyle w:val="titlep"/>
        <w:jc w:val="left"/>
      </w:pPr>
      <w:r>
        <w:t>ПЕРЕЧЕНЬ</w:t>
      </w:r>
      <w:r>
        <w:br/>
        <w:t>изменений, вносимых в постановления Совета Министров Республики Беларусь</w:t>
      </w:r>
    </w:p>
    <w:p w14:paraId="689E7AF2" w14:textId="77777777" w:rsidR="005D3CF1" w:rsidRDefault="005D3CF1">
      <w:pPr>
        <w:pStyle w:val="point"/>
      </w:pPr>
      <w:r>
        <w:t>1. Часть вторую пункта 2 постановления Совета Министров Республики Беларусь от 15 декабря 1992 г. № 754 «О мерах по реализации положений Гаагской конвенции от 5 октября 1961 г., отменяющих необходимость легализации иностранных официальных документов» дополнить предложением следующего содержания: «Заявление о проставлении апостиля может подаваться в устной форме.».</w:t>
      </w:r>
    </w:p>
    <w:p w14:paraId="22DF7BBE" w14:textId="77777777" w:rsidR="005D3CF1" w:rsidRDefault="005D3CF1">
      <w:pPr>
        <w:pStyle w:val="point"/>
      </w:pPr>
      <w:r>
        <w:t>2. В постановлении Совета Министров Республики Беларусь от 29 декабря 1998 г. № 1996 «О мерах по выполнению Таможенной конвенции о международной перевозке грузов с применением книжки МДП»:</w:t>
      </w:r>
    </w:p>
    <w:p w14:paraId="729AFC17" w14:textId="77777777" w:rsidR="005D3CF1" w:rsidRDefault="005D3CF1">
      <w:pPr>
        <w:pStyle w:val="newncpi"/>
      </w:pPr>
      <w:r>
        <w:t>преамбулу изложить в следующей редакции:</w:t>
      </w:r>
    </w:p>
    <w:p w14:paraId="3EC5F6EA" w14:textId="77777777" w:rsidR="005D3CF1" w:rsidRDefault="005D3CF1">
      <w:pPr>
        <w:pStyle w:val="newncpi"/>
      </w:pPr>
      <w:r>
        <w:t>«На основании части второй пункта 5 статьи 113 Закона Республики Беларусь от 10 января 2014 г. № 129-З «О таможенном регулировании в Республике Беларусь», а также в целях реализации Таможенной конвенции Организации Объединенных Наций о международной перевозке грузов с применением книжки МДП (Конвенция МДП, 1975 г.) от 14 ноября 1975 года Совет Министров Республики Беларусь ПОСТАНОВЛЯЕТ:»;</w:t>
      </w:r>
    </w:p>
    <w:p w14:paraId="4B9E52E3" w14:textId="77777777" w:rsidR="005D3CF1" w:rsidRDefault="005D3CF1">
      <w:pPr>
        <w:pStyle w:val="newncpi"/>
      </w:pPr>
      <w:r>
        <w:t>в пункте 1</w:t>
      </w:r>
      <w:r>
        <w:rPr>
          <w:vertAlign w:val="superscript"/>
        </w:rPr>
        <w:t>1</w:t>
      </w:r>
      <w:r>
        <w:t>:</w:t>
      </w:r>
    </w:p>
    <w:p w14:paraId="13DEAD2D" w14:textId="77777777" w:rsidR="005D3CF1" w:rsidRDefault="005D3CF1">
      <w:pPr>
        <w:pStyle w:val="newncpi"/>
      </w:pPr>
      <w:r>
        <w:t>из абзаца первого слово «прилагаемые» исключить;</w:t>
      </w:r>
    </w:p>
    <w:p w14:paraId="60A6619A" w14:textId="77777777" w:rsidR="005D3CF1" w:rsidRDefault="005D3CF1">
      <w:pPr>
        <w:pStyle w:val="newncpi"/>
      </w:pPr>
      <w:r>
        <w:t>абзацы второй и третий дополнить словом «(прилагается)»;</w:t>
      </w:r>
    </w:p>
    <w:p w14:paraId="69FB2B02" w14:textId="77777777" w:rsidR="005D3CF1" w:rsidRDefault="005D3CF1">
      <w:pPr>
        <w:pStyle w:val="newncpi"/>
      </w:pPr>
      <w:r>
        <w:t>в Положении о порядке и основаниях принятия решений о лишении перевозчика права пользования положениями Таможенной конвенции Организации Объединенных Наций о международной перевозке грузов с применением книжки МДП (Конвенция МДП, 1975 г.) от 14 ноября 1975 года на территории Республики Беларусь и о возобновлении такого права, утвержденном этим постановлением:</w:t>
      </w:r>
    </w:p>
    <w:p w14:paraId="63ADD24D" w14:textId="77777777" w:rsidR="005D3CF1" w:rsidRDefault="005D3CF1">
      <w:pPr>
        <w:pStyle w:val="newncpi"/>
      </w:pPr>
      <w:r>
        <w:t>в подпункте 2.2 пункта 2:</w:t>
      </w:r>
    </w:p>
    <w:p w14:paraId="1E69C75D" w14:textId="77777777" w:rsidR="005D3CF1" w:rsidRDefault="005D3CF1">
      <w:pPr>
        <w:pStyle w:val="newncpi"/>
      </w:pPr>
      <w:r>
        <w:t>в абзаце первом слова «таможенного законодательства Таможенного союза и законодательства Республики Беларусь о таможенном регулировании» заменить словами «регулирующих таможенные правоотношения международных договоров и актов, составляющих право Евразийского экономического союза, и законодательства о таможенном регулировании»;</w:t>
      </w:r>
    </w:p>
    <w:p w14:paraId="5B120A22" w14:textId="77777777" w:rsidR="005D3CF1" w:rsidRDefault="005D3CF1">
      <w:pPr>
        <w:pStyle w:val="newncpi"/>
      </w:pPr>
      <w:r>
        <w:t>в абзаце третьем слова «таможенным законодательством Таможенного союза» заменить словами «регулирующими таможенные правоотношения международными договорами и актами, составляющими право Евразийского экономического союза,»;</w:t>
      </w:r>
    </w:p>
    <w:p w14:paraId="5E1BA1E7" w14:textId="77777777" w:rsidR="005D3CF1" w:rsidRDefault="005D3CF1">
      <w:pPr>
        <w:pStyle w:val="newncpi"/>
      </w:pPr>
      <w:r>
        <w:t>в абзаце третьем подпункта 4.1 и подпункте 4.2 пункта 4 слова «таможенного законодательства Таможенного союза и законодательства Республики Беларусь о таможенном регулировании» заменить словами «регулирующих таможенные правоотношения международных договоров и актов, составляющих право Евразийского экономического союза, и законодательства о таможенном регулировании»;</w:t>
      </w:r>
    </w:p>
    <w:p w14:paraId="651EF5CE" w14:textId="77777777" w:rsidR="005D3CF1" w:rsidRDefault="005D3CF1">
      <w:pPr>
        <w:pStyle w:val="newncpi"/>
      </w:pPr>
      <w:r>
        <w:t>в Положении о порядке выдачи разрешения на допуск к процедуре МДП и пользованию книжками МДП, внесения в него изменений, приостановления, прекращения действия разрешения на допуск к процедуре МДП и пользованию книжками МДП, утвержденном этим постановлением:</w:t>
      </w:r>
    </w:p>
    <w:p w14:paraId="6FC8C656" w14:textId="77777777" w:rsidR="005D3CF1" w:rsidRDefault="005D3CF1">
      <w:pPr>
        <w:pStyle w:val="newncpi"/>
      </w:pPr>
      <w:r>
        <w:t>пункт 2 изложить в следующей редакции:</w:t>
      </w:r>
    </w:p>
    <w:p w14:paraId="046DBDAB" w14:textId="77777777" w:rsidR="005D3CF1" w:rsidRDefault="005D3CF1">
      <w:pPr>
        <w:pStyle w:val="point"/>
      </w:pPr>
      <w:r>
        <w:rPr>
          <w:rStyle w:val="rednoun"/>
        </w:rPr>
        <w:t>«</w:t>
      </w:r>
      <w:r>
        <w:t>2. Выдача заинтересованным лицам – юридическим лицам, созданным в соответствии с законодательством Республики Беларусь, и индивидуальным предпринимателям, зарегистрированным в соответствии с законодательством Республики Беларусь, и имеющим действительное специальное разрешение (лицензию) на право осуществления деятельности в области автомобильного транспорта при осуществлении деятельности, подлежащей лицензированию (далее, если не предусмотрено иное, – заинтересованные лица), разрешения на допуск, внесение в него изменений, приостановление, прекращение действия разрешения на допуск осуществляются Ассоциацией международных автомобильных перевозчиков «БАМАП» (далее – Ассоциация).</w:t>
      </w:r>
      <w:r>
        <w:rPr>
          <w:rStyle w:val="rednoun"/>
        </w:rPr>
        <w:t>»</w:t>
      </w:r>
      <w:r>
        <w:t>;</w:t>
      </w:r>
    </w:p>
    <w:p w14:paraId="0111F64F" w14:textId="77777777" w:rsidR="005D3CF1" w:rsidRDefault="005D3CF1">
      <w:pPr>
        <w:pStyle w:val="newncpi"/>
      </w:pPr>
      <w:r>
        <w:t>в пункте 4:</w:t>
      </w:r>
    </w:p>
    <w:p w14:paraId="2922D61E" w14:textId="77777777" w:rsidR="005D3CF1" w:rsidRDefault="005D3CF1">
      <w:pPr>
        <w:pStyle w:val="newncpi"/>
      </w:pPr>
      <w:r>
        <w:t>подпункты 4.2–4.4 изложить в следующей редакции:</w:t>
      </w:r>
    </w:p>
    <w:p w14:paraId="387D1730" w14:textId="77777777" w:rsidR="005D3CF1" w:rsidRDefault="005D3CF1">
      <w:pPr>
        <w:pStyle w:val="underpoint"/>
      </w:pPr>
      <w:r>
        <w:rPr>
          <w:rStyle w:val="rednoun"/>
        </w:rPr>
        <w:t>«</w:t>
      </w:r>
      <w:r>
        <w:t>4.2. наличие у юридического лица в собственности, хозяйственном ведении или оперативном управлении основных средств: транспортных средств, зданий, сооружений, машин, оборудования и иного имущества, учитываемого в качестве таких средств в соответствии с законодательством о бухгалтерском учете и отчетности, остаточная стоимость которых эквивалентна сумме не менее:</w:t>
      </w:r>
    </w:p>
    <w:p w14:paraId="31EF6D0F" w14:textId="77777777" w:rsidR="005D3CF1" w:rsidRDefault="005D3CF1">
      <w:pPr>
        <w:pStyle w:val="newncpi"/>
      </w:pPr>
      <w:r>
        <w:t>9000 евро по официальному курсу белорусского рубля к евро, установленному Национальным банком на день обращения за выдачей разрешения на допуск, при использовании только одного механического транспортного средства, заявленного заинтересованным лицом для осуществления международных перевозок грузов;</w:t>
      </w:r>
    </w:p>
    <w:p w14:paraId="4937A7B9" w14:textId="77777777" w:rsidR="005D3CF1" w:rsidRDefault="005D3CF1">
      <w:pPr>
        <w:pStyle w:val="newncpi"/>
      </w:pPr>
      <w:r>
        <w:t>5000 евро по официальному курсу белорусского рубля к евро, установленному Национальным банком на день обращения за выдачей разрешения на допуск, за каждое последующее механическое транспортное средство, заявленное заинтересованным лицом для осуществления международных перевозок грузов;</w:t>
      </w:r>
    </w:p>
    <w:p w14:paraId="772A44C9" w14:textId="77777777" w:rsidR="005D3CF1" w:rsidRDefault="005D3CF1">
      <w:pPr>
        <w:pStyle w:val="underpoint"/>
      </w:pPr>
      <w:r>
        <w:t>4.3. наличие у индивидуального предпринимателя в собственности имущества (за исключением квартир, жилых домов, дачных домиков, садовых домиков, гаражей, жилых комнат, хозяйственных построек, легковых автомобилей) на сумму не менее:</w:t>
      </w:r>
    </w:p>
    <w:p w14:paraId="2B9DD865" w14:textId="77777777" w:rsidR="005D3CF1" w:rsidRDefault="005D3CF1">
      <w:pPr>
        <w:pStyle w:val="newncpi"/>
      </w:pPr>
      <w:r>
        <w:t>9000 евро по официальному курсу белорусского рубля к евро, установленному Национальным банком на день обращения за выдачей разрешения на допуск, при использовании только одного механического транспортного средства, заявленного заинтересованным лицом для осуществления международных перевозок грузов;</w:t>
      </w:r>
    </w:p>
    <w:p w14:paraId="61835A74" w14:textId="77777777" w:rsidR="005D3CF1" w:rsidRDefault="005D3CF1">
      <w:pPr>
        <w:pStyle w:val="newncpi"/>
      </w:pPr>
      <w:r>
        <w:t>5000 евро по официальному курсу белорусского рубля к евро, установленному Национальным банком на день обращения за выдачей разрешения на допуск, за каждое последующее механическое транспортное средство, заявленное заинтересованным лицом для осуществления международных перевозок грузов;</w:t>
      </w:r>
    </w:p>
    <w:p w14:paraId="07320416" w14:textId="77777777" w:rsidR="005D3CF1" w:rsidRDefault="005D3CF1">
      <w:pPr>
        <w:pStyle w:val="underpoint"/>
      </w:pPr>
      <w:r>
        <w:t>4.4. отсутствие у заинтересованного лица на первое число месяца, предшествующего месяцу, в котором представлено заявление, задолженности по уплате налогов, сборов (пошлин) и пеней, контроль за которыми возложен на налоговые органы;</w:t>
      </w:r>
      <w:r>
        <w:rPr>
          <w:rStyle w:val="rednoun"/>
        </w:rPr>
        <w:t>»</w:t>
      </w:r>
      <w:r>
        <w:t>;</w:t>
      </w:r>
    </w:p>
    <w:p w14:paraId="24D381B5" w14:textId="77777777" w:rsidR="005D3CF1" w:rsidRDefault="005D3CF1">
      <w:pPr>
        <w:pStyle w:val="newncpi"/>
      </w:pPr>
      <w:r>
        <w:t>дополнить пункт подпунктом 4.7 следующего содержания:</w:t>
      </w:r>
    </w:p>
    <w:p w14:paraId="6123BBB1" w14:textId="77777777" w:rsidR="005D3CF1" w:rsidRDefault="005D3CF1">
      <w:pPr>
        <w:pStyle w:val="underpoint"/>
      </w:pPr>
      <w:r>
        <w:rPr>
          <w:rStyle w:val="rednoun"/>
        </w:rPr>
        <w:t>«</w:t>
      </w:r>
      <w:r>
        <w:t>4.7. отсутствие у заинтересованного лица на день представления заявления неисполненной обязанности по уплате таможенных платежей, специальных, антидемпинговых, компенсационных пошлин, утилизационного сбора, процентов, пеней, взимание которых возложено на таможенные органы.</w:t>
      </w:r>
      <w:r>
        <w:rPr>
          <w:rStyle w:val="rednoun"/>
        </w:rPr>
        <w:t>»</w:t>
      </w:r>
      <w:r>
        <w:t>;</w:t>
      </w:r>
    </w:p>
    <w:p w14:paraId="32E46552" w14:textId="77777777" w:rsidR="005D3CF1" w:rsidRDefault="005D3CF1">
      <w:pPr>
        <w:pStyle w:val="newncpi"/>
      </w:pPr>
      <w:r>
        <w:t>пункт 5 изложить в следующей редакции:</w:t>
      </w:r>
    </w:p>
    <w:p w14:paraId="7F0FC377" w14:textId="77777777" w:rsidR="005D3CF1" w:rsidRDefault="005D3CF1">
      <w:pPr>
        <w:pStyle w:val="point"/>
      </w:pPr>
      <w:r>
        <w:rPr>
          <w:rStyle w:val="rednoun"/>
        </w:rPr>
        <w:t>«</w:t>
      </w:r>
      <w:r>
        <w:t>5. Для получения разрешения на допуск к процедуре МДП и пользованию книжками МДП заинтересованное лицо представляет в Ассоциацию заявление, а также следующие документы:</w:t>
      </w:r>
    </w:p>
    <w:p w14:paraId="1ACAB3C7" w14:textId="77777777" w:rsidR="005D3CF1" w:rsidRDefault="005D3CF1">
      <w:pPr>
        <w:pStyle w:val="newncpi"/>
      </w:pPr>
      <w:r>
        <w:t>заверенные заявителем копии учредительных документов (для юридических лиц);</w:t>
      </w:r>
    </w:p>
    <w:p w14:paraId="6D5FA365" w14:textId="77777777" w:rsidR="005D3CF1" w:rsidRDefault="005D3CF1">
      <w:pPr>
        <w:pStyle w:val="newncpi"/>
      </w:pPr>
      <w:r>
        <w:t>список механических транспортных средств, заявленных для осуществления международных перевозок грузов;</w:t>
      </w:r>
    </w:p>
    <w:p w14:paraId="090C4C2F" w14:textId="77777777" w:rsidR="005D3CF1" w:rsidRDefault="005D3CF1">
      <w:pPr>
        <w:pStyle w:val="newncpi"/>
      </w:pPr>
      <w:r>
        <w:t>заверенные заявителем копии свидетельств о регистрации транспортных средств (технических паспортов) в отношении механических транспортных средств, заявленных для осуществления международных перевозок грузов;</w:t>
      </w:r>
    </w:p>
    <w:p w14:paraId="37D36F88" w14:textId="77777777" w:rsidR="005D3CF1" w:rsidRDefault="005D3CF1">
      <w:pPr>
        <w:pStyle w:val="newncpi"/>
      </w:pPr>
      <w:r>
        <w:t>заверенные заявителем копии документов, подтверждающих право владения и (или) пользования на срок не менее одного года в отношении механических транспортных средств, заявленных для осуществления международных перевозок грузов;</w:t>
      </w:r>
    </w:p>
    <w:p w14:paraId="456A80AF" w14:textId="77777777" w:rsidR="005D3CF1" w:rsidRDefault="005D3CF1">
      <w:pPr>
        <w:pStyle w:val="newncpi"/>
      </w:pPr>
      <w:r>
        <w:t>заверенную заявителем копию бухгалтерского баланса с приложениями, предусмотренными законодательством Республики Беларусь, за квартал, предшествующий дате обращения юридического лица за выдачей разрешения на допуск к процедуре МДП и пользованию книжками МДП;</w:t>
      </w:r>
    </w:p>
    <w:p w14:paraId="21D78FF8" w14:textId="77777777" w:rsidR="005D3CF1" w:rsidRDefault="005D3CF1">
      <w:pPr>
        <w:pStyle w:val="newncpi"/>
      </w:pPr>
      <w:r>
        <w:t>заверенные заявителем копии документов, подтверждающих:</w:t>
      </w:r>
    </w:p>
    <w:p w14:paraId="65BAE120" w14:textId="77777777" w:rsidR="005D3CF1" w:rsidRDefault="005D3CF1">
      <w:pPr>
        <w:pStyle w:val="newncpi"/>
      </w:pPr>
      <w:r>
        <w:t>наличие у юридического лица в собственности, хозяйственном ведении или оперативном управлении основных средств: транспортных средств, зданий, сооружений, машин, оборудования и иного имущества, учитываемого в качестве таких средств в соответствии с законодательством Республики Беларусь о бухгалтерском учете и отчетности, остаточная стоимость которых эквивалентна сумме не менее:</w:t>
      </w:r>
    </w:p>
    <w:p w14:paraId="4D5B8621" w14:textId="77777777" w:rsidR="005D3CF1" w:rsidRDefault="005D3CF1">
      <w:pPr>
        <w:pStyle w:val="newncpi"/>
      </w:pPr>
      <w:r>
        <w:t>9000 евро по официальному курсу белорусского рубля к евро, установленному Национальным банком на день обращения за выдачей разрешения на допуск, при использовании только одного механического транспортного средства, заявленного заинтересованным лицом для осуществления международных перевозок грузов;</w:t>
      </w:r>
    </w:p>
    <w:p w14:paraId="4B358358" w14:textId="77777777" w:rsidR="005D3CF1" w:rsidRDefault="005D3CF1">
      <w:pPr>
        <w:pStyle w:val="newncpi"/>
      </w:pPr>
      <w:r>
        <w:t>5000 евро по официальному курсу белорусского рубля к евро, установленному Национальным банком на день обращения за выдачей разрешения на допуск, за каждое последующее механическое транспортное средство, заявленное заинтересованным лицом для осуществления международных перевозок грузов;</w:t>
      </w:r>
    </w:p>
    <w:p w14:paraId="5EFC9B43" w14:textId="77777777" w:rsidR="005D3CF1" w:rsidRDefault="005D3CF1">
      <w:pPr>
        <w:pStyle w:val="newncpi"/>
      </w:pPr>
      <w:r>
        <w:t>наличие у индивидуального предпринимателя в собственности имущества (за исключением квартир, жилых домов, дачных домиков, садовых домиков, гаражей, жилых комнат, хозяйственных построек, легковых автомобилей) на сумму не менее:</w:t>
      </w:r>
    </w:p>
    <w:p w14:paraId="1BDD4072" w14:textId="77777777" w:rsidR="005D3CF1" w:rsidRDefault="005D3CF1">
      <w:pPr>
        <w:pStyle w:val="newncpi"/>
      </w:pPr>
      <w:r>
        <w:t>9000 евро по официальному курсу белорусского рубля к евро, установленному Национальным банком на день обращения за выдачей разрешения на допуск, при использовании только одного механического транспортного средства, заявленного заинтересованным лицом для осуществления международных перевозок грузов;</w:t>
      </w:r>
    </w:p>
    <w:p w14:paraId="11FE067F" w14:textId="77777777" w:rsidR="005D3CF1" w:rsidRDefault="005D3CF1">
      <w:pPr>
        <w:pStyle w:val="newncpi"/>
      </w:pPr>
      <w:r>
        <w:t>5000 евро по официальному курсу белорусского рубля к евро, установленному Национальным банком на день обращения за выдачей разрешения на допуск, за каждое последующее механическое транспортное средство, заявленное заинтересованным лицом для осуществления международных перевозок грузов;</w:t>
      </w:r>
    </w:p>
    <w:p w14:paraId="594BE8A3" w14:textId="77777777" w:rsidR="005D3CF1" w:rsidRDefault="005D3CF1">
      <w:pPr>
        <w:pStyle w:val="newncpi"/>
      </w:pPr>
      <w:r>
        <w:t>заверенные заявителем копии не менее 10 международных товарно-транспортных накладных «CMR»;</w:t>
      </w:r>
    </w:p>
    <w:p w14:paraId="50289F63" w14:textId="77777777" w:rsidR="005D3CF1" w:rsidRDefault="005D3CF1">
      <w:pPr>
        <w:pStyle w:val="newncpi"/>
      </w:pPr>
      <w:r>
        <w:t>заверенные заявителем копии документов, подтверждающих прохождение руководителем юридического лица, индивидуальным предпринимателем или уполномоченными ими работниками, осуществляющими организацию международных перевозок, обучения по курсу «Организация международных автомобильных перевозок грузов под таможенным контролем с применением процедуры МДП» в учреждении образования, аккредитованном Международным союзом автомобильного транспорта;</w:t>
      </w:r>
    </w:p>
    <w:p w14:paraId="41778191" w14:textId="77777777" w:rsidR="005D3CF1" w:rsidRDefault="005D3CF1">
      <w:pPr>
        <w:pStyle w:val="newncpi"/>
      </w:pPr>
      <w:r>
        <w:t>декларация-обязательство по форме, определяемой Международным союзом автомобильного транспорта, подписанная индивидуальным предпринимателем либо руководителем юридического лица или уполномоченными ими лицами.</w:t>
      </w:r>
      <w:r>
        <w:rPr>
          <w:rStyle w:val="rednoun"/>
        </w:rPr>
        <w:t>»</w:t>
      </w:r>
      <w:r>
        <w:t>;</w:t>
      </w:r>
    </w:p>
    <w:p w14:paraId="20B26108" w14:textId="77777777" w:rsidR="005D3CF1" w:rsidRDefault="005D3CF1">
      <w:pPr>
        <w:pStyle w:val="newncpi"/>
      </w:pPr>
      <w:r>
        <w:t>в пункте 6 слова «2008 года «Об основах административных процедур» (Национальный реестр правовых актов Республики Беларусь, 2008 г., № 264, 2/1530)» заменить словами «2008 г. № 433-З «Об основах административных процедур»;</w:t>
      </w:r>
    </w:p>
    <w:p w14:paraId="76414313" w14:textId="77777777" w:rsidR="005D3CF1" w:rsidRDefault="005D3CF1">
      <w:pPr>
        <w:pStyle w:val="newncpi"/>
      </w:pPr>
      <w:r>
        <w:t>пункт 7 изложить в следующей редакции:</w:t>
      </w:r>
    </w:p>
    <w:p w14:paraId="40B72192" w14:textId="77777777" w:rsidR="005D3CF1" w:rsidRDefault="005D3CF1">
      <w:pPr>
        <w:pStyle w:val="point"/>
      </w:pPr>
      <w:r>
        <w:rPr>
          <w:rStyle w:val="rednoun"/>
        </w:rPr>
        <w:t>«</w:t>
      </w:r>
      <w:r>
        <w:t>7. При принятии решения о выдаче разрешения на допуск либо об отказе в выдаче разрешения на допуск заинтересованному лицу Ассоциация проверяет информацию:</w:t>
      </w:r>
    </w:p>
    <w:p w14:paraId="4C8FA6A5" w14:textId="77777777" w:rsidR="005D3CF1" w:rsidRDefault="005D3CF1">
      <w:pPr>
        <w:pStyle w:val="newncpi"/>
      </w:pPr>
      <w:r>
        <w:t>о государственной регистрации юридического лица или индивидуального предпринимателя в Едином государственном регистре юридических лиц и индивидуальных предпринимателей Министерства юстиции Республики Беларусь в сети Интернет;</w:t>
      </w:r>
    </w:p>
    <w:p w14:paraId="3DF8E228" w14:textId="77777777" w:rsidR="005D3CF1" w:rsidRDefault="005D3CF1">
      <w:pPr>
        <w:pStyle w:val="newncpi"/>
      </w:pPr>
      <w:r>
        <w:t>о выдаче лицензии на право осуществления деятельности в области автомобильного транспорта в Едином реестре лицензий в сети Интернет;</w:t>
      </w:r>
    </w:p>
    <w:p w14:paraId="1008E6AF" w14:textId="77777777" w:rsidR="005D3CF1" w:rsidRDefault="005D3CF1">
      <w:pPr>
        <w:pStyle w:val="newncpi"/>
      </w:pPr>
      <w:r>
        <w:t>об отсутствии (наличии) задолженности по уплате налогов, сборов (пошлин) и пеней у заинтересованного лица на официальном сайте Министерства по налогам и сборам Республики Беларусь в сети Интернет;</w:t>
      </w:r>
    </w:p>
    <w:p w14:paraId="40868C5C" w14:textId="77777777" w:rsidR="005D3CF1" w:rsidRDefault="005D3CF1">
      <w:pPr>
        <w:pStyle w:val="newncpi"/>
      </w:pPr>
      <w:r>
        <w:t>об отсутствии (наличии) неисполненной обязанности по уплате таможенных платежей, специальных, антидемпинговых, компенсационных пошлин, утилизационного сбора, процентов, пеней на едином интернет-портале таможенных органов в сети Интернет.</w:t>
      </w:r>
      <w:r>
        <w:rPr>
          <w:rStyle w:val="rednoun"/>
        </w:rPr>
        <w:t>»</w:t>
      </w:r>
      <w:r>
        <w:t>;</w:t>
      </w:r>
    </w:p>
    <w:p w14:paraId="04C37586" w14:textId="77777777" w:rsidR="005D3CF1" w:rsidRDefault="005D3CF1">
      <w:pPr>
        <w:pStyle w:val="newncpi"/>
      </w:pPr>
      <w:r>
        <w:t>пункт 8 исключить;</w:t>
      </w:r>
    </w:p>
    <w:p w14:paraId="59804FD3" w14:textId="77777777" w:rsidR="005D3CF1" w:rsidRDefault="005D3CF1">
      <w:pPr>
        <w:pStyle w:val="newncpi"/>
      </w:pPr>
      <w:r>
        <w:t>в пункте 10:</w:t>
      </w:r>
    </w:p>
    <w:p w14:paraId="2A8329B2" w14:textId="77777777" w:rsidR="005D3CF1" w:rsidRDefault="005D3CF1">
      <w:pPr>
        <w:pStyle w:val="newncpi"/>
      </w:pPr>
      <w:r>
        <w:t>подпункт 10.1 исключить;</w:t>
      </w:r>
    </w:p>
    <w:p w14:paraId="04E3558E" w14:textId="77777777" w:rsidR="005D3CF1" w:rsidRDefault="005D3CF1">
      <w:pPr>
        <w:pStyle w:val="newncpi"/>
      </w:pPr>
      <w:r>
        <w:t>в подпункте 10.2:</w:t>
      </w:r>
    </w:p>
    <w:p w14:paraId="2055CB6E" w14:textId="77777777" w:rsidR="005D3CF1" w:rsidRDefault="005D3CF1">
      <w:pPr>
        <w:pStyle w:val="newncpi"/>
      </w:pPr>
      <w:r>
        <w:t>в части первой:</w:t>
      </w:r>
    </w:p>
    <w:p w14:paraId="166A0033" w14:textId="77777777" w:rsidR="005D3CF1" w:rsidRDefault="005D3CF1">
      <w:pPr>
        <w:pStyle w:val="newncpi"/>
      </w:pPr>
      <w:r>
        <w:t>абзац первый изложить в следующей редакции:</w:t>
      </w:r>
    </w:p>
    <w:p w14:paraId="7B9651B5" w14:textId="77777777" w:rsidR="005D3CF1" w:rsidRDefault="005D3CF1">
      <w:pPr>
        <w:pStyle w:val="underpoint"/>
      </w:pPr>
      <w:r>
        <w:rPr>
          <w:rStyle w:val="rednoun"/>
        </w:rPr>
        <w:t>«</w:t>
      </w:r>
      <w:r>
        <w:t>10.2. в течение одного года до дня представления заявления нарушения регулирующих таможенные правоотношения международных договоров и актов, составляющих право Евразийского экономического союза, и законодательства о таможенном регулировании, подтвержденные вступившими в законную силу судебными решениями о признании заинтересованного лица виновным в нарушениях регулирующих таможенные правоотношения международных договоров и актов, составляющих право Евразийского экономического союза, и законодательства о таможенном регулировании, выразившиеся:</w:t>
      </w:r>
      <w:r>
        <w:rPr>
          <w:rStyle w:val="rednoun"/>
        </w:rPr>
        <w:t>»</w:t>
      </w:r>
      <w:r>
        <w:t>;</w:t>
      </w:r>
    </w:p>
    <w:p w14:paraId="50C97AE6" w14:textId="77777777" w:rsidR="005D3CF1" w:rsidRDefault="005D3CF1">
      <w:pPr>
        <w:pStyle w:val="newncpi"/>
      </w:pPr>
      <w:r>
        <w:t>в абзаце третьем слова «таможенным законодательством Таможенного союза» заменить словами «регулирующими таможенные правоотношения международными договорами и актами, составляющими право Евразийского экономического союза,»;</w:t>
      </w:r>
    </w:p>
    <w:p w14:paraId="5C7CA3FE" w14:textId="77777777" w:rsidR="005D3CF1" w:rsidRDefault="005D3CF1">
      <w:pPr>
        <w:pStyle w:val="newncpi"/>
      </w:pPr>
      <w:r>
        <w:t>в части второй слово «десяти» заменить словом «пяти»;</w:t>
      </w:r>
    </w:p>
    <w:p w14:paraId="34AC2A54" w14:textId="77777777" w:rsidR="005D3CF1" w:rsidRDefault="005D3CF1">
      <w:pPr>
        <w:pStyle w:val="newncpi"/>
      </w:pPr>
      <w:r>
        <w:t>в пункте 11 слова «в сроки, указанные в пункте 5.61 единого перечня» заменить словами «в течение 30 рабочих дней»;</w:t>
      </w:r>
    </w:p>
    <w:p w14:paraId="4BE0B74D" w14:textId="77777777" w:rsidR="005D3CF1" w:rsidRDefault="005D3CF1">
      <w:pPr>
        <w:pStyle w:val="newncpi"/>
      </w:pPr>
      <w:r>
        <w:t>пункт 14 изложить в следующей редакции:</w:t>
      </w:r>
    </w:p>
    <w:p w14:paraId="06E4D633" w14:textId="77777777" w:rsidR="005D3CF1" w:rsidRDefault="005D3CF1">
      <w:pPr>
        <w:pStyle w:val="point"/>
      </w:pPr>
      <w:r>
        <w:rPr>
          <w:rStyle w:val="rednoun"/>
        </w:rPr>
        <w:t>«</w:t>
      </w:r>
      <w:r>
        <w:t>14. В случае изменения наименования юридического лица, получившего разрешение на допуск, или фамилии (собственного имени) индивидуального предпринимателя, получившего разрешение на допуск, заинтересованное лицо для внесения изменений в разрешение на допуск представляет в Ассоциацию заявление о внесении изменений в разрешение на допуск, а также следующие документы:</w:t>
      </w:r>
    </w:p>
    <w:p w14:paraId="13FA121C" w14:textId="77777777" w:rsidR="005D3CF1" w:rsidRDefault="005D3CF1">
      <w:pPr>
        <w:pStyle w:val="newncpi"/>
      </w:pPr>
      <w:r>
        <w:t>заверенные заявителем копии учредительных документов (для юридических лиц);</w:t>
      </w:r>
    </w:p>
    <w:p w14:paraId="7B957CC2" w14:textId="77777777" w:rsidR="005D3CF1" w:rsidRDefault="005D3CF1">
      <w:pPr>
        <w:pStyle w:val="newncpi"/>
      </w:pPr>
      <w:r>
        <w:t>декларация-обязательство по форме, определяемой Международным союзом автомобильного транспорта, подписанная индивидуальным предпринимателем либо руководителем юридического лица или уполномоченными ими лицами.</w:t>
      </w:r>
      <w:r>
        <w:rPr>
          <w:rStyle w:val="rednoun"/>
        </w:rPr>
        <w:t>»</w:t>
      </w:r>
      <w:r>
        <w:t>;</w:t>
      </w:r>
    </w:p>
    <w:p w14:paraId="30E00E59" w14:textId="77777777" w:rsidR="005D3CF1" w:rsidRDefault="005D3CF1">
      <w:pPr>
        <w:pStyle w:val="newncpi"/>
      </w:pPr>
      <w:r>
        <w:t>в пункте 15 слова «в сроки, указанные в пункте 5.61 единого перечня» заменить словами «в течение 5 рабочих дней»;</w:t>
      </w:r>
    </w:p>
    <w:p w14:paraId="1E932727" w14:textId="77777777" w:rsidR="005D3CF1" w:rsidRDefault="005D3CF1">
      <w:pPr>
        <w:pStyle w:val="newncpi"/>
      </w:pPr>
      <w:r>
        <w:t>в пункте 17:</w:t>
      </w:r>
    </w:p>
    <w:p w14:paraId="0E51CD33" w14:textId="77777777" w:rsidR="005D3CF1" w:rsidRDefault="005D3CF1">
      <w:pPr>
        <w:pStyle w:val="newncpi"/>
      </w:pPr>
      <w:r>
        <w:t>в части первой:</w:t>
      </w:r>
    </w:p>
    <w:p w14:paraId="7339E2AF" w14:textId="77777777" w:rsidR="005D3CF1" w:rsidRDefault="005D3CF1">
      <w:pPr>
        <w:pStyle w:val="newncpi"/>
      </w:pPr>
      <w:r>
        <w:t>в абзаце втором слова «заинтересованного лица» заменить словами «юридического лица или индивидуального предпринимателя, получивших разрешение на допуск,»;</w:t>
      </w:r>
    </w:p>
    <w:p w14:paraId="0EBA4684" w14:textId="77777777" w:rsidR="005D3CF1" w:rsidRDefault="005D3CF1">
      <w:pPr>
        <w:pStyle w:val="newncpi"/>
      </w:pPr>
      <w:r>
        <w:t>дополнить часть абзацем следующего содержания:</w:t>
      </w:r>
    </w:p>
    <w:p w14:paraId="1B300202" w14:textId="77777777" w:rsidR="005D3CF1" w:rsidRDefault="005D3CF1">
      <w:pPr>
        <w:pStyle w:val="newncpi"/>
      </w:pPr>
      <w:r>
        <w:t>«непредставления документов по запросу Ассоциации.»;</w:t>
      </w:r>
    </w:p>
    <w:p w14:paraId="1BC9C837" w14:textId="77777777" w:rsidR="005D3CF1" w:rsidRDefault="005D3CF1">
      <w:pPr>
        <w:pStyle w:val="newncpi"/>
      </w:pPr>
      <w:r>
        <w:t>после части первой дополнить пункт частью следующего содержания:</w:t>
      </w:r>
    </w:p>
    <w:p w14:paraId="2712B661" w14:textId="77777777" w:rsidR="005D3CF1" w:rsidRDefault="005D3CF1">
      <w:pPr>
        <w:pStyle w:val="newncpi"/>
      </w:pPr>
      <w:r>
        <w:t>«Для оценки соответствия юридического лица или индивидуального предпринимателя, получивших разрешение на допуск, условиям, установленным в подпунктах 4.2, 4.3 и 4.6 пункта 4 настоящего Положения, Ассоциация вправе запрашивать у таких лиц документы, указанные в пунктах 5 и 14 настоящего Положения.»;</w:t>
      </w:r>
    </w:p>
    <w:p w14:paraId="13EB7D42" w14:textId="77777777" w:rsidR="005D3CF1" w:rsidRDefault="005D3CF1">
      <w:pPr>
        <w:pStyle w:val="newncpi"/>
      </w:pPr>
      <w:r>
        <w:t>в абзаце третьем пункта 19 слова «таможенного законодательства Таможенного союза и законодательства Республики Беларусь о таможенном регулировании» заменить словами «регулирующих таможенные правоотношения международных договоров и актов, составляющих право Евразийского экономического союза, и законодательства о таможенном регулировании»;</w:t>
      </w:r>
    </w:p>
    <w:p w14:paraId="4C311488" w14:textId="77777777" w:rsidR="005D3CF1" w:rsidRDefault="005D3CF1">
      <w:pPr>
        <w:pStyle w:val="newncpi"/>
      </w:pPr>
      <w:r>
        <w:t>пункт 20 изложить в следующей редакции:</w:t>
      </w:r>
    </w:p>
    <w:p w14:paraId="11ED9128" w14:textId="77777777" w:rsidR="005D3CF1" w:rsidRDefault="005D3CF1">
      <w:pPr>
        <w:pStyle w:val="point"/>
      </w:pPr>
      <w:r>
        <w:rPr>
          <w:rStyle w:val="rednoun"/>
        </w:rPr>
        <w:t>«</w:t>
      </w:r>
      <w:r>
        <w:t>20. В случае представления заинтересованным лицом в Ассоциацию письменного заявления о прекращении осуществления им международных перевозок по процедуре МДП Ассоциация принимает решение о прекращении действия разрешения на допуск в течение 5 рабочих дней со дня регистрации такого заявления.</w:t>
      </w:r>
      <w:r>
        <w:rPr>
          <w:rStyle w:val="rednoun"/>
        </w:rPr>
        <w:t>»</w:t>
      </w:r>
      <w:r>
        <w:t>.</w:t>
      </w:r>
    </w:p>
    <w:p w14:paraId="61E666A6" w14:textId="77777777" w:rsidR="005D3CF1" w:rsidRDefault="005D3CF1">
      <w:pPr>
        <w:pStyle w:val="point"/>
      </w:pPr>
      <w:r>
        <w:t>3. В части третьей пункта 10 Устава железнодорожного транспорта общего пользования, утвержденного постановлением Совета Министров Республики Беларусь от 2 августа 1999 г. № 1196:</w:t>
      </w:r>
    </w:p>
    <w:p w14:paraId="5EFCD435" w14:textId="77777777" w:rsidR="005D3CF1" w:rsidRDefault="005D3CF1">
      <w:pPr>
        <w:pStyle w:val="newncpi"/>
      </w:pPr>
      <w:r>
        <w:t>слова «организаций, входящих в состав Белорусской железной дороги» заменить словами «Белорусской железной дороги и организаций, входящих в ее состав»;</w:t>
      </w:r>
    </w:p>
    <w:p w14:paraId="2465D04B" w14:textId="77777777" w:rsidR="005D3CF1" w:rsidRDefault="005D3CF1">
      <w:pPr>
        <w:pStyle w:val="newncpi"/>
      </w:pPr>
      <w:r>
        <w:t>после слов «локомотивы» и «локомотивов» дополнить часть соответственно словами «, моторвагонный подвижной состав и специальный самоходный подвижной состав» и «, моторвагонного подвижного состава и специального самоходного подвижного состава».</w:t>
      </w:r>
    </w:p>
    <w:p w14:paraId="70F49B52" w14:textId="77777777" w:rsidR="005D3CF1" w:rsidRDefault="005D3CF1">
      <w:pPr>
        <w:pStyle w:val="point"/>
      </w:pPr>
      <w:r>
        <w:t>4. В постановлении Совета Министров Республики Беларусь от 26 сентября 2001 г. № 1419 «О некоторых вопросах организации контроля подлинности бланков ценных бумаг и документов с определенной степенью защиты, а также документов с определенной степенью защиты при помощи специальных приборов»:</w:t>
      </w:r>
    </w:p>
    <w:p w14:paraId="72F77CF7" w14:textId="77777777" w:rsidR="005D3CF1" w:rsidRDefault="005D3CF1">
      <w:pPr>
        <w:pStyle w:val="newncpi"/>
      </w:pPr>
      <w:r>
        <w:t>абзац седьмой пункта 2 изложить в следующей редакции:</w:t>
      </w:r>
    </w:p>
    <w:p w14:paraId="1B820A64" w14:textId="77777777" w:rsidR="005D3CF1" w:rsidRDefault="005D3CF1">
      <w:pPr>
        <w:pStyle w:val="newncpi"/>
      </w:pPr>
      <w:r>
        <w:t>«определение порядка проведения экспертизы названных приборов и выдачи соответствующих заключений;»;</w:t>
      </w:r>
    </w:p>
    <w:p w14:paraId="66D55F24" w14:textId="77777777" w:rsidR="005D3CF1" w:rsidRDefault="005D3CF1">
      <w:pPr>
        <w:pStyle w:val="newncpi"/>
      </w:pPr>
      <w:r>
        <w:t>в Положении о Государственном реестре приборов для контроля подлинности бланков ценных бумаг и документов с определенной степенью защиты, а также документов с определенной степенью защиты, утвержденном этим постановлением:</w:t>
      </w:r>
    </w:p>
    <w:p w14:paraId="22AFC67D" w14:textId="77777777" w:rsidR="005D3CF1" w:rsidRDefault="005D3CF1">
      <w:pPr>
        <w:pStyle w:val="newncpi"/>
      </w:pPr>
      <w:r>
        <w:t>в пункте 3 слова «документы, предусмотренные законодательством об административных процедурах» заменить словами «в соответствии с законодательством об административных процедурах заявление и заключение о проведении экспертизы прибора»;</w:t>
      </w:r>
    </w:p>
    <w:p w14:paraId="4C5E7E27" w14:textId="77777777" w:rsidR="005D3CF1" w:rsidRDefault="005D3CF1">
      <w:pPr>
        <w:pStyle w:val="newncpi"/>
      </w:pPr>
      <w:r>
        <w:t>пункт 5 изложить в следующей редакции:</w:t>
      </w:r>
    </w:p>
    <w:p w14:paraId="601A88B7" w14:textId="77777777" w:rsidR="005D3CF1" w:rsidRDefault="005D3CF1">
      <w:pPr>
        <w:pStyle w:val="point"/>
      </w:pPr>
      <w:r>
        <w:rPr>
          <w:rStyle w:val="rednoun"/>
        </w:rPr>
        <w:t>«</w:t>
      </w:r>
      <w:r>
        <w:t>5. Регистрация приборов в Государственном реестре осуществляется в пятидневный срок с выдачей заявителю свидетельства.</w:t>
      </w:r>
      <w:r>
        <w:rPr>
          <w:rStyle w:val="rednoun"/>
        </w:rPr>
        <w:t>»</w:t>
      </w:r>
      <w:r>
        <w:t>;</w:t>
      </w:r>
    </w:p>
    <w:p w14:paraId="74FBB98E" w14:textId="77777777" w:rsidR="005D3CF1" w:rsidRDefault="005D3CF1">
      <w:pPr>
        <w:pStyle w:val="newncpi"/>
      </w:pPr>
      <w:r>
        <w:t>пункт 6 исключить.</w:t>
      </w:r>
    </w:p>
    <w:p w14:paraId="780A7E0F" w14:textId="77777777" w:rsidR="005D3CF1" w:rsidRDefault="005D3CF1">
      <w:pPr>
        <w:pStyle w:val="point"/>
      </w:pPr>
      <w:r>
        <w:t>5. Пункт 4 Положения о Министерстве финансов Республики Беларусь, утвержденного постановлением Совета Министров Республики Беларусь от 31 октября 2001 г. № 1585, дополнить подпунктом 4.53</w:t>
      </w:r>
      <w:r>
        <w:rPr>
          <w:vertAlign w:val="superscript"/>
        </w:rPr>
        <w:t>1</w:t>
      </w:r>
      <w:r>
        <w:t xml:space="preserve"> следующего содержания:</w:t>
      </w:r>
    </w:p>
    <w:p w14:paraId="459300DB" w14:textId="77777777" w:rsidR="005D3CF1" w:rsidRDefault="005D3CF1">
      <w:pPr>
        <w:pStyle w:val="underpoint"/>
      </w:pPr>
      <w:r>
        <w:rPr>
          <w:rStyle w:val="rednoun"/>
        </w:rPr>
        <w:t>«</w:t>
      </w:r>
      <w:r>
        <w:t>4.53</w:t>
      </w:r>
      <w:r>
        <w:rPr>
          <w:vertAlign w:val="superscript"/>
        </w:rPr>
        <w:t>1</w:t>
      </w:r>
      <w:r>
        <w:t>. устанавливает:</w:t>
      </w:r>
    </w:p>
    <w:p w14:paraId="3394B1B1" w14:textId="77777777" w:rsidR="005D3CF1" w:rsidRDefault="005D3CF1">
      <w:pPr>
        <w:pStyle w:val="newncpi"/>
      </w:pPr>
      <w:r>
        <w:t>квалификационные требования и требования к деловой репутации руководителя, заместителя руководителя, главного бухгалтера страховой организации, руководителя, заместителя руководителя страхового брокера, руководителя обособленного подразделения страховой организации, страхового брокера;</w:t>
      </w:r>
    </w:p>
    <w:p w14:paraId="6A71AEDC" w14:textId="77777777" w:rsidR="005D3CF1" w:rsidRDefault="005D3CF1">
      <w:pPr>
        <w:pStyle w:val="newncpi"/>
      </w:pPr>
      <w:r>
        <w:t>порядок работы и состав аттестационной комиссии по подтверждению профессиональной пригодности Министерства финансов;</w:t>
      </w:r>
      <w:r>
        <w:rPr>
          <w:rStyle w:val="rednoun"/>
        </w:rPr>
        <w:t>»</w:t>
      </w:r>
      <w:r>
        <w:t>.</w:t>
      </w:r>
    </w:p>
    <w:p w14:paraId="264E2CC7" w14:textId="77777777" w:rsidR="005D3CF1" w:rsidRDefault="005D3CF1">
      <w:pPr>
        <w:pStyle w:val="point"/>
      </w:pPr>
      <w:r>
        <w:t>6. Часть четвертую пункта 3 Положения о Министерстве по налогам и сборам Республики Беларусь, утвержденного постановлением Совета Министров Республики Беларусь от 31 октября 2001 г. № 1592, изложить в следующей редакции:</w:t>
      </w:r>
    </w:p>
    <w:p w14:paraId="201895A1" w14:textId="77777777" w:rsidR="005D3CF1" w:rsidRDefault="005D3CF1">
      <w:pPr>
        <w:pStyle w:val="newncpi"/>
      </w:pPr>
      <w:r>
        <w:t>«МНС является вышестоящим органом по отношению к инспекциям МНС, а также государственным организациям, подчиненным МНС, а инспекции МНС по областям и г. Минску – вышестоящим органом по отношению к инспекциям МНС, находящимся на территории соответствующей области (г. Минска).».</w:t>
      </w:r>
    </w:p>
    <w:p w14:paraId="6A30F1F7" w14:textId="77777777" w:rsidR="005D3CF1" w:rsidRDefault="005D3CF1">
      <w:pPr>
        <w:pStyle w:val="point"/>
      </w:pPr>
      <w:r>
        <w:t>7. Утратил силу.</w:t>
      </w:r>
    </w:p>
    <w:p w14:paraId="72BF7E93" w14:textId="77777777" w:rsidR="005D3CF1" w:rsidRDefault="005D3CF1">
      <w:pPr>
        <w:pStyle w:val="point"/>
      </w:pPr>
      <w:r>
        <w:t>8. В постановлении Совета Министров Республики Беларусь от 22 декабря 2001 г. № 1846 «О некоторых вопросах изготовления и использования бланков ценных бумаг и документов с определенной степенью защиты, а также документов с определенной степенью защиты»:</w:t>
      </w:r>
    </w:p>
    <w:p w14:paraId="3767B22F" w14:textId="77777777" w:rsidR="005D3CF1" w:rsidRDefault="005D3CF1">
      <w:pPr>
        <w:pStyle w:val="newncpi"/>
      </w:pPr>
      <w:r>
        <w:t>подпункт 3.4 пункта 3 дополнить частью третьей следующего содержания:</w:t>
      </w:r>
    </w:p>
    <w:p w14:paraId="202B7464" w14:textId="77777777" w:rsidR="005D3CF1" w:rsidRDefault="005D3CF1">
      <w:pPr>
        <w:pStyle w:val="newncpi"/>
      </w:pPr>
      <w:r>
        <w:t>«Для получения разрешения на размещение заказа на производство (приобретение) специальных материалов изготовители бланков и документов представляют в Гознак в соответствии с законодательством об административных процедурах заявление, а при размещении заказа на приобретение специального материала за пределами Республики Беларусь – заявление и письменное подтверждение, содержащее сведения о невозможности выполнения заказа изготовителем специального материала Республики Беларусь или о наличии обязательств, предусмотренных международными договорами Республики Беларусь;»;</w:t>
      </w:r>
    </w:p>
    <w:p w14:paraId="3E1CE676" w14:textId="77777777" w:rsidR="005D3CF1" w:rsidRDefault="005D3CF1">
      <w:pPr>
        <w:pStyle w:val="newncpi"/>
      </w:pPr>
      <w:r>
        <w:t>в Положении о Государственном реестре бланков ценных бумаг и документов с определенной степенью защиты, а также документов с определенной степенью защиты, утвержденном этим постановлением:</w:t>
      </w:r>
    </w:p>
    <w:p w14:paraId="75C2174D" w14:textId="77777777" w:rsidR="005D3CF1" w:rsidRDefault="005D3CF1">
      <w:pPr>
        <w:pStyle w:val="newncpi"/>
      </w:pPr>
      <w:r>
        <w:t>в пункте 3 слова «документы, предусмотренные законодательством об административных процедурах» заменить словами «заявление и образец бланка и документа»;</w:t>
      </w:r>
    </w:p>
    <w:p w14:paraId="3204EE64" w14:textId="77777777" w:rsidR="005D3CF1" w:rsidRDefault="005D3CF1">
      <w:pPr>
        <w:pStyle w:val="newncpi"/>
      </w:pPr>
      <w:r>
        <w:t>в части первой пункта 5 слова «срок, установленный законодательством об административных процедурах,» заменить словами «пятидневный срок».</w:t>
      </w:r>
    </w:p>
    <w:p w14:paraId="023A5144" w14:textId="77777777" w:rsidR="005D3CF1" w:rsidRDefault="005D3CF1">
      <w:pPr>
        <w:pStyle w:val="point"/>
      </w:pPr>
      <w:r>
        <w:t>9. В Положении о порядке государственной регистрации и государственного учета транспортных средств, снятия их с учета и внесения изменений в документы, связанные с государственной регистрацией транспортных средств, утвержденном постановлением Совета Министров Республики Беларусь от 31 декабря 2002 г. № 1849:</w:t>
      </w:r>
    </w:p>
    <w:p w14:paraId="124C5680" w14:textId="77777777" w:rsidR="005D3CF1" w:rsidRDefault="005D3CF1">
      <w:pPr>
        <w:pStyle w:val="newncpi"/>
      </w:pPr>
      <w:r>
        <w:t>абзац шестой пункта 2 дополнить словами «, проверка отсутствия признаков изменения, сокрытия, уничтожения идентификационного номера транспортного средства, фотографирование внешнего вида и идентификационного номера транспортного средства»;</w:t>
      </w:r>
    </w:p>
    <w:p w14:paraId="159F3A35" w14:textId="77777777" w:rsidR="005D3CF1" w:rsidRDefault="005D3CF1">
      <w:pPr>
        <w:pStyle w:val="newncpi"/>
      </w:pPr>
      <w:r>
        <w:t>в части второй пункта 3:</w:t>
      </w:r>
    </w:p>
    <w:p w14:paraId="1888B53C" w14:textId="77777777" w:rsidR="005D3CF1" w:rsidRDefault="005D3CF1">
      <w:pPr>
        <w:pStyle w:val="newncpi"/>
      </w:pPr>
      <w:r>
        <w:t>из абзаца третьего слово «боковых» исключить;</w:t>
      </w:r>
    </w:p>
    <w:p w14:paraId="4F9D7831" w14:textId="77777777" w:rsidR="005D3CF1" w:rsidRDefault="005D3CF1">
      <w:pPr>
        <w:pStyle w:val="newncpi"/>
      </w:pPr>
      <w:r>
        <w:t>абзац четырнадцатый изложить в следующей редакции:</w:t>
      </w:r>
    </w:p>
    <w:p w14:paraId="6718CEE2" w14:textId="77777777" w:rsidR="005D3CF1" w:rsidRDefault="005D3CF1">
      <w:pPr>
        <w:pStyle w:val="newncpi"/>
      </w:pPr>
      <w:r>
        <w:t>«транспортных средств, имеющих видимые повреждения и (или) отсутствующие элементы конструкции;»;</w:t>
      </w:r>
    </w:p>
    <w:p w14:paraId="3DC5A133" w14:textId="77777777" w:rsidR="005D3CF1" w:rsidRDefault="005D3CF1">
      <w:pPr>
        <w:pStyle w:val="newncpi"/>
      </w:pPr>
      <w:r>
        <w:t>из пункта 5 слова «, типов кузовов транспортных средств» исключить;</w:t>
      </w:r>
    </w:p>
    <w:p w14:paraId="61C5E6FC" w14:textId="77777777" w:rsidR="005D3CF1" w:rsidRDefault="005D3CF1">
      <w:pPr>
        <w:pStyle w:val="newncpi"/>
      </w:pPr>
      <w:r>
        <w:t>в пункте 6:</w:t>
      </w:r>
    </w:p>
    <w:p w14:paraId="003B3A00" w14:textId="77777777" w:rsidR="005D3CF1" w:rsidRDefault="005D3CF1">
      <w:pPr>
        <w:pStyle w:val="newncpi"/>
      </w:pPr>
      <w:r>
        <w:t>в части третьей слова «акт осмотра транспортного средства в предусмотренных законодательством случаях» заменить словами «электронном виде в автоматизированную информационную систему учета транспортных средств»;</w:t>
      </w:r>
    </w:p>
    <w:p w14:paraId="7B2CCD6A" w14:textId="77777777" w:rsidR="005D3CF1" w:rsidRDefault="005D3CF1">
      <w:pPr>
        <w:pStyle w:val="newncpi"/>
      </w:pPr>
      <w:r>
        <w:t>абзацы шестой и седьмой части четвертой изложить в следующей редакции:</w:t>
      </w:r>
    </w:p>
    <w:p w14:paraId="00D15D4A" w14:textId="77777777" w:rsidR="005D3CF1" w:rsidRDefault="005D3CF1">
      <w:pPr>
        <w:pStyle w:val="newncpi"/>
      </w:pPr>
      <w:r>
        <w:t>«снятия с учета транспортного средства, местом постоянной регистрации которого является иностранное государство;</w:t>
      </w:r>
    </w:p>
    <w:p w14:paraId="7AF49275" w14:textId="77777777" w:rsidR="005D3CF1" w:rsidRDefault="005D3CF1">
      <w:pPr>
        <w:pStyle w:val="newncpi"/>
      </w:pPr>
      <w:r>
        <w:t>внесения изменений в регистрационные документы в связи с переименованием, изменением места нахождения субъекта хозяйствования, изменением места жительства, фамилии, собственного имени или отчества (если таковое имеется) физического лица, заменой регистрационных знаков (в том числе утраченных);»;</w:t>
      </w:r>
    </w:p>
    <w:p w14:paraId="13A383A6" w14:textId="77777777" w:rsidR="005D3CF1" w:rsidRDefault="005D3CF1">
      <w:pPr>
        <w:pStyle w:val="newncpi"/>
      </w:pPr>
      <w:r>
        <w:t>в части первой пункта 10:</w:t>
      </w:r>
    </w:p>
    <w:p w14:paraId="02FE40F7" w14:textId="77777777" w:rsidR="005D3CF1" w:rsidRDefault="005D3CF1">
      <w:pPr>
        <w:pStyle w:val="newncpi"/>
      </w:pPr>
      <w:r>
        <w:t>после слова «предпринимателями» дополнить часть словами «(далее, если не предусмотрено иное, – субъекты хозяйствования)»;</w:t>
      </w:r>
    </w:p>
    <w:p w14:paraId="6F0EE60C" w14:textId="77777777" w:rsidR="005D3CF1" w:rsidRDefault="005D3CF1">
      <w:pPr>
        <w:pStyle w:val="newncpi"/>
      </w:pPr>
      <w:r>
        <w:t>слова «юридического лица или индивидуального предпринимателя» заменить словами «субъекта хозяйствования»;</w:t>
      </w:r>
    </w:p>
    <w:p w14:paraId="299C3B8C" w14:textId="77777777" w:rsidR="005D3CF1" w:rsidRDefault="005D3CF1">
      <w:pPr>
        <w:pStyle w:val="newncpi"/>
      </w:pPr>
      <w:r>
        <w:t>в части первой пункта 12 слова «юридическими или физическими лицами, индивидуальными предпринимателями» заменить словами «субъектами хозяйствования или физическими лицами»;</w:t>
      </w:r>
    </w:p>
    <w:p w14:paraId="69A52487" w14:textId="77777777" w:rsidR="005D3CF1" w:rsidRDefault="005D3CF1">
      <w:pPr>
        <w:pStyle w:val="newncpi"/>
      </w:pPr>
      <w:r>
        <w:t>пункт 13 изложить в следующей редакции:</w:t>
      </w:r>
    </w:p>
    <w:p w14:paraId="7F77317F" w14:textId="77777777" w:rsidR="005D3CF1" w:rsidRDefault="005D3CF1">
      <w:pPr>
        <w:pStyle w:val="point"/>
      </w:pPr>
      <w:r>
        <w:rPr>
          <w:rStyle w:val="rednoun"/>
        </w:rPr>
        <w:t>«</w:t>
      </w:r>
      <w:r>
        <w:t>13. Регистрация транспортных средств физических лиц осуществляется на основании заявления по форме согласно приложению 1 с предоставлением документов, указанных в пункте 15.11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 административных процедур).</w:t>
      </w:r>
    </w:p>
    <w:p w14:paraId="1AB2C8E7" w14:textId="77777777" w:rsidR="005D3CF1" w:rsidRDefault="005D3CF1">
      <w:pPr>
        <w:pStyle w:val="newncpi"/>
      </w:pPr>
      <w:r>
        <w:t>Регистрация транспортных средств субъектов хозяйствования осуществляется на основании заявления по форме согласно приложению 2 с представлением следующих документов и (или) сведений:</w:t>
      </w:r>
    </w:p>
    <w:p w14:paraId="57D211D2" w14:textId="77777777" w:rsidR="005D3CF1" w:rsidRDefault="005D3CF1">
      <w:pPr>
        <w:pStyle w:val="newncpi"/>
      </w:pPr>
      <w:r>
        <w:t>документ об уплате государственной пошлины;</w:t>
      </w:r>
    </w:p>
    <w:p w14:paraId="31027F34" w14:textId="77777777" w:rsidR="005D3CF1" w:rsidRDefault="005D3CF1">
      <w:pPr>
        <w:pStyle w:val="newncpi"/>
      </w:pPr>
      <w:r>
        <w:t>документ, подтверждающий внесение платы;</w:t>
      </w:r>
    </w:p>
    <w:p w14:paraId="47D6C688" w14:textId="77777777" w:rsidR="005D3CF1" w:rsidRDefault="005D3CF1">
      <w:pPr>
        <w:pStyle w:val="newncpi"/>
      </w:pPr>
      <w:r>
        <w:t>свидетельство о регистрации с отметкой о снятии с учета – для транспортного средства, предыдущая регистрация которого осуществлялась на территории Евразийского экономического союза;</w:t>
      </w:r>
    </w:p>
    <w:p w14:paraId="158B24AD" w14:textId="77777777" w:rsidR="005D3CF1" w:rsidRDefault="005D3CF1">
      <w:pPr>
        <w:pStyle w:val="newncpi"/>
      </w:pPr>
      <w: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Евразийского экономического союза;</w:t>
      </w:r>
    </w:p>
    <w:p w14:paraId="160ACF73" w14:textId="77777777" w:rsidR="005D3CF1" w:rsidRDefault="005D3CF1">
      <w:pPr>
        <w:pStyle w:val="newncpi"/>
      </w:pPr>
      <w:r>
        <w:t>таможенная декларация либо ее копия, подтверждающая выпуск транспортного средства таможенным органом государства – члена Евразийского экономического союза, за исключением Республики Беларусь, – для транспортного средства, выпущенного таможенным органом государства – члена Евразийского экономического союза, за исключением Республики Беларусь;</w:t>
      </w:r>
    </w:p>
    <w:p w14:paraId="37C53702" w14:textId="77777777" w:rsidR="005D3CF1" w:rsidRDefault="005D3CF1">
      <w:pPr>
        <w:pStyle w:val="newncpi"/>
      </w:pPr>
      <w:r>
        <w:t>свидетельство о безопасности конструкции транспортного средства – для единичного транспортного средства, выпущенного таможенным органом государства – члена Евразийского экономического союза, за исключением Республики Беларусь, и ранее не зарегистрированного на территории Евразийского экономического союза;</w:t>
      </w:r>
    </w:p>
    <w:p w14:paraId="23DC2577" w14:textId="77777777" w:rsidR="005D3CF1" w:rsidRDefault="005D3CF1">
      <w:pPr>
        <w:pStyle w:val="newncpi"/>
      </w:pPr>
      <w:r>
        <w:t>копия одобрения типа транспортного средства – для транспортного средства, выпущенного таможенным органом государства – члена Евразийского экономического союза, за исключением Республики Беларусь, и подлежащего обязательному подтверждению соответствия;</w:t>
      </w:r>
    </w:p>
    <w:p w14:paraId="4F96029F" w14:textId="77777777" w:rsidR="005D3CF1" w:rsidRDefault="005D3CF1">
      <w:pPr>
        <w:pStyle w:val="newncpi"/>
      </w:pPr>
      <w:r>
        <w:t>документ, отражающий исчисление и уплату утилизационного сбора, зарегистрированного таможней, – для транспортного средства, в отношении которого взимается утилизационный сбор;</w:t>
      </w:r>
    </w:p>
    <w:p w14:paraId="48EF7709" w14:textId="77777777" w:rsidR="005D3CF1" w:rsidRDefault="005D3CF1">
      <w:pPr>
        <w:pStyle w:val="newncpi"/>
      </w:pPr>
      <w:r>
        <w:t>документ, подтверждающий освобождение транспортного средства от утилизационного сбора и предусмотренный в приложении 1 к постановлению Совета Министров Республики Беларусь от 1 июля 2019 г. № 437 «Об утилизации транспортных средств», – для транспортного средства, освобожденного от утилизационного сбора;</w:t>
      </w:r>
    </w:p>
    <w:p w14:paraId="25B675FA" w14:textId="77777777" w:rsidR="005D3CF1" w:rsidRDefault="005D3CF1">
      <w:pPr>
        <w:pStyle w:val="newncpi"/>
      </w:pPr>
      <w:r>
        <w:t>сведения о номере электронного паспорта транспортного средства – для транспортного средства, произведенного (изготовленного) на территории Евразийского экономического союза или выпущенного таможенными органами Республики Беларусь и ранее не зарегистрированного на территории Евразийского экономического союза.</w:t>
      </w:r>
    </w:p>
    <w:p w14:paraId="63D8CC43" w14:textId="77777777" w:rsidR="005D3CF1" w:rsidRDefault="005D3CF1">
      <w:pPr>
        <w:pStyle w:val="newncpi"/>
      </w:pPr>
      <w:r>
        <w:t>Документы, указанные в абзацах втором и третьем части второй настоящего пункта, не представляются при наличии основания, предусмотренного частью третьей пункта 1 статьи 15 Закона Республики Беларусь от 28 октября 2008 г. № 433-З «Об основах административных процедур».</w:t>
      </w:r>
    </w:p>
    <w:p w14:paraId="0F211B62" w14:textId="77777777" w:rsidR="005D3CF1" w:rsidRDefault="005D3CF1">
      <w:pPr>
        <w:pStyle w:val="newncpi"/>
      </w:pPr>
      <w:r>
        <w:t>Документы, указанные в абзацах шестом–десятом части второй настоящего пункта, не представляются при наличии электронного паспорта транспортного средства в национальной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14:paraId="04242771" w14:textId="77777777" w:rsidR="005D3CF1" w:rsidRDefault="005D3CF1">
      <w:pPr>
        <w:pStyle w:val="newncpi"/>
      </w:pPr>
      <w:r>
        <w:t>Размер платы за информационно-консультационную услугу, оказываемую при регистрации транспортного средства субъекта хозяйствования, составляет 0,04 базовой величины.</w:t>
      </w:r>
    </w:p>
    <w:p w14:paraId="7A09CD4C" w14:textId="77777777" w:rsidR="005D3CF1" w:rsidRDefault="005D3CF1">
      <w:pPr>
        <w:pStyle w:val="newncpi"/>
      </w:pPr>
      <w:r>
        <w:t>Регистрация транспортных средств, указанных в части второй настоящего пункта, осуществляется после их учета в военных комиссариатах и при наличии соответствующей отметки в заявлении.</w:t>
      </w:r>
      <w:r>
        <w:rPr>
          <w:rStyle w:val="rednoun"/>
        </w:rPr>
        <w:t>»</w:t>
      </w:r>
      <w:r>
        <w:t>;</w:t>
      </w:r>
    </w:p>
    <w:p w14:paraId="6515E61A" w14:textId="77777777" w:rsidR="005D3CF1" w:rsidRDefault="005D3CF1">
      <w:pPr>
        <w:pStyle w:val="newncpi"/>
      </w:pPr>
      <w:r>
        <w:t>в пункте 18:</w:t>
      </w:r>
    </w:p>
    <w:p w14:paraId="14295947" w14:textId="77777777" w:rsidR="005D3CF1" w:rsidRDefault="005D3CF1">
      <w:pPr>
        <w:pStyle w:val="newncpi"/>
      </w:pPr>
      <w:r>
        <w:t>часть первую изложить в следующей редакции:</w:t>
      </w:r>
    </w:p>
    <w:p w14:paraId="1152A681" w14:textId="77777777" w:rsidR="005D3CF1" w:rsidRDefault="005D3CF1">
      <w:pPr>
        <w:pStyle w:val="point"/>
      </w:pPr>
      <w:r>
        <w:rPr>
          <w:rStyle w:val="rednoun"/>
        </w:rPr>
        <w:t>«</w:t>
      </w:r>
      <w:r>
        <w:t>18. Регистрация транспортных средств оперативного назначения и специальных легковых автомобилей, имеющих цветографические схемы, опознавательные знаки, надписи и (или) оборудованных специальными световыми и звуковыми сигналами, осуществляется за субъектами хозяйствования, которыми в соответствии с законодательством может осуществляться соответствующий вид деятельности.</w:t>
      </w:r>
      <w:r>
        <w:rPr>
          <w:rStyle w:val="rednoun"/>
        </w:rPr>
        <w:t>»</w:t>
      </w:r>
      <w:r>
        <w:t>;</w:t>
      </w:r>
    </w:p>
    <w:p w14:paraId="2ACA4EB3" w14:textId="77777777" w:rsidR="005D3CF1" w:rsidRDefault="005D3CF1">
      <w:pPr>
        <w:pStyle w:val="newncpi"/>
      </w:pPr>
      <w:r>
        <w:t>часть вторую исключить;</w:t>
      </w:r>
    </w:p>
    <w:p w14:paraId="2E39E678" w14:textId="77777777" w:rsidR="005D3CF1" w:rsidRDefault="005D3CF1">
      <w:pPr>
        <w:pStyle w:val="newncpi"/>
      </w:pPr>
      <w:r>
        <w:t>часть вторую пункта 20 после слова «автобусов» дополнить словами «и грузовых автомобилей»;</w:t>
      </w:r>
    </w:p>
    <w:p w14:paraId="7E4B6155" w14:textId="77777777" w:rsidR="005D3CF1" w:rsidRDefault="005D3CF1">
      <w:pPr>
        <w:pStyle w:val="newncpi"/>
      </w:pPr>
      <w:r>
        <w:t>пункт 21 исключить;</w:t>
      </w:r>
    </w:p>
    <w:p w14:paraId="2CE1EE9E" w14:textId="77777777" w:rsidR="005D3CF1" w:rsidRDefault="005D3CF1">
      <w:pPr>
        <w:pStyle w:val="newncpi"/>
      </w:pPr>
      <w:r>
        <w:t>абзац восьмой пункта 25 дополнить словами «либо исключения таких сведений»;</w:t>
      </w:r>
    </w:p>
    <w:p w14:paraId="728BFD3C" w14:textId="77777777" w:rsidR="005D3CF1" w:rsidRDefault="005D3CF1">
      <w:pPr>
        <w:pStyle w:val="newncpi"/>
      </w:pPr>
      <w:r>
        <w:t>часть первую пункта 27 исключить;</w:t>
      </w:r>
    </w:p>
    <w:p w14:paraId="7F7EDED4" w14:textId="77777777" w:rsidR="005D3CF1" w:rsidRDefault="005D3CF1">
      <w:pPr>
        <w:pStyle w:val="newncpi"/>
      </w:pPr>
      <w:r>
        <w:t>в пункте 28 слово «десяти» заменить цифрами «30»;</w:t>
      </w:r>
    </w:p>
    <w:p w14:paraId="41376AEB" w14:textId="77777777" w:rsidR="005D3CF1" w:rsidRDefault="005D3CF1">
      <w:pPr>
        <w:pStyle w:val="newncpi"/>
      </w:pPr>
      <w:r>
        <w:t>пункт 29 изложить в следующей редакции:</w:t>
      </w:r>
    </w:p>
    <w:p w14:paraId="060D959D" w14:textId="77777777" w:rsidR="005D3CF1" w:rsidRDefault="005D3CF1">
      <w:pPr>
        <w:pStyle w:val="point"/>
      </w:pPr>
      <w:r>
        <w:rPr>
          <w:rStyle w:val="rednoun"/>
        </w:rPr>
        <w:t>«</w:t>
      </w:r>
      <w:r>
        <w:t>29. Внесение изменений в регистрационные документы транспортных средств физических лиц осуществляется на основании заявления по форме согласно приложению 1 с представлением документов, указанных в пункте 15.15 перечня административных процедур.</w:t>
      </w:r>
    </w:p>
    <w:p w14:paraId="52314C26" w14:textId="77777777" w:rsidR="005D3CF1" w:rsidRDefault="005D3CF1">
      <w:pPr>
        <w:pStyle w:val="newncpi"/>
      </w:pPr>
      <w:r>
        <w:t>Внесение изменений в регистрационные документы транспортных средств субъектов хозяйствования осуществляется на основании заявления по форме согласно приложению 2 с представлением следующих документов:</w:t>
      </w:r>
    </w:p>
    <w:p w14:paraId="48433CC6" w14:textId="77777777" w:rsidR="005D3CF1" w:rsidRDefault="005D3CF1">
      <w:pPr>
        <w:pStyle w:val="newncpi"/>
      </w:pPr>
      <w:r>
        <w:t>документ об уплате государственной пошлины;</w:t>
      </w:r>
    </w:p>
    <w:p w14:paraId="567F5224" w14:textId="77777777" w:rsidR="005D3CF1" w:rsidRDefault="005D3CF1">
      <w:pPr>
        <w:pStyle w:val="newncpi"/>
      </w:pPr>
      <w:r>
        <w:t>документ, подтверждающий внесение платы;</w:t>
      </w:r>
    </w:p>
    <w:p w14:paraId="6D7F2397" w14:textId="77777777" w:rsidR="005D3CF1" w:rsidRDefault="005D3CF1">
      <w:pPr>
        <w:pStyle w:val="newncpi"/>
      </w:pPr>
      <w:r>
        <w:t>копия свидетельства о соответствии транспортного средства с внесенными в его конструкцию изменениями требованиям безопасности – для транспортного средства, выпущенного в обращение, в конструкцию которого внесены изменения;</w:t>
      </w:r>
    </w:p>
    <w:p w14:paraId="41854301" w14:textId="77777777" w:rsidR="005D3CF1" w:rsidRDefault="005D3CF1">
      <w:pPr>
        <w:pStyle w:val="newncpi"/>
      </w:pPr>
      <w:r>
        <w:t>свидетельство о регистрации транспортного средства либо технический паспорт;</w:t>
      </w:r>
    </w:p>
    <w:p w14:paraId="30684D9D" w14:textId="77777777" w:rsidR="005D3CF1" w:rsidRDefault="005D3CF1">
      <w:pPr>
        <w:pStyle w:val="newncpi"/>
      </w:pPr>
      <w: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p>
    <w:p w14:paraId="2C76481E" w14:textId="77777777" w:rsidR="005D3CF1" w:rsidRDefault="005D3CF1">
      <w:pPr>
        <w:pStyle w:val="newncpi"/>
      </w:pPr>
      <w:r>
        <w:t>Документы, указанные в абзацах втором и третьем части второй настоящего пункта, не представляются при наличии основания, предусмотренного частью третьей пункта 1 статьи 15 Закона Республики Беларусь «Об основах административных процедур».</w:t>
      </w:r>
    </w:p>
    <w:p w14:paraId="50B976B2" w14:textId="77777777" w:rsidR="005D3CF1" w:rsidRDefault="005D3CF1">
      <w:pPr>
        <w:pStyle w:val="newncpi"/>
      </w:pPr>
      <w:r>
        <w:t>Размер платы за информационно-консультационную услугу, оказываемую при внесении изменений в регистрационные документы транспортных средств субъекта хозяйствования, составляет 0,04 базовой величины.</w:t>
      </w:r>
      <w:r>
        <w:rPr>
          <w:rStyle w:val="rednoun"/>
        </w:rPr>
        <w:t>»</w:t>
      </w:r>
      <w:r>
        <w:t>;</w:t>
      </w:r>
    </w:p>
    <w:p w14:paraId="760B75A9" w14:textId="77777777" w:rsidR="005D3CF1" w:rsidRDefault="005D3CF1">
      <w:pPr>
        <w:pStyle w:val="newncpi"/>
      </w:pPr>
      <w:r>
        <w:t>пункт 33 изложить в следующей редакции:</w:t>
      </w:r>
    </w:p>
    <w:p w14:paraId="30ADBCEC" w14:textId="77777777" w:rsidR="005D3CF1" w:rsidRDefault="005D3CF1">
      <w:pPr>
        <w:pStyle w:val="point"/>
      </w:pPr>
      <w:r>
        <w:rPr>
          <w:rStyle w:val="rednoun"/>
        </w:rPr>
        <w:t>«</w:t>
      </w:r>
      <w:r>
        <w:t>33. При внесении изменений в регистрационные документы в случае замены кузова (кабины, рамы) в новом свидетельстве о регистрации в графу «Особые отметки» вносится запись об установленном кузове (кабине, раме) с указанием года его выпуска.</w:t>
      </w:r>
      <w:r>
        <w:rPr>
          <w:rStyle w:val="rednoun"/>
        </w:rPr>
        <w:t>»</w:t>
      </w:r>
      <w:r>
        <w:t>;</w:t>
      </w:r>
    </w:p>
    <w:p w14:paraId="14356C33" w14:textId="77777777" w:rsidR="005D3CF1" w:rsidRDefault="005D3CF1">
      <w:pPr>
        <w:pStyle w:val="newncpi"/>
      </w:pPr>
      <w:r>
        <w:t>в пункте 34 слово «увеличения» заменить словом «изменения»;</w:t>
      </w:r>
    </w:p>
    <w:p w14:paraId="6084986C" w14:textId="77777777" w:rsidR="005D3CF1" w:rsidRDefault="005D3CF1">
      <w:pPr>
        <w:pStyle w:val="newncpi"/>
      </w:pPr>
      <w:r>
        <w:t>пункт 37 изложить в следующей редакции:</w:t>
      </w:r>
    </w:p>
    <w:p w14:paraId="59D85467" w14:textId="77777777" w:rsidR="005D3CF1" w:rsidRDefault="005D3CF1">
      <w:pPr>
        <w:pStyle w:val="point"/>
      </w:pPr>
      <w:r>
        <w:rPr>
          <w:rStyle w:val="rednoun"/>
        </w:rPr>
        <w:t>«</w:t>
      </w:r>
      <w:r>
        <w:t>37. Снятие с учета транспортных средств физических лиц осуществляется на основании заявления по форме согласно приложению 1 с представлением документов, указанных в пункте 15.14 перечня административных процедур.</w:t>
      </w:r>
    </w:p>
    <w:p w14:paraId="5B2AE635" w14:textId="77777777" w:rsidR="005D3CF1" w:rsidRDefault="005D3CF1">
      <w:pPr>
        <w:pStyle w:val="newncpi"/>
      </w:pPr>
      <w:r>
        <w:t>Снятие с учета транспортных средств субъектов хозяйствования осуществляется на основании заявления по форме согласно приложению 2 с представлением следующих документов:</w:t>
      </w:r>
    </w:p>
    <w:p w14:paraId="17CE6396" w14:textId="77777777" w:rsidR="005D3CF1" w:rsidRDefault="005D3CF1">
      <w:pPr>
        <w:pStyle w:val="newncpi"/>
      </w:pPr>
      <w:r>
        <w:t>документ об уплате государственной пошлины;</w:t>
      </w:r>
    </w:p>
    <w:p w14:paraId="63CF2D48" w14:textId="77777777" w:rsidR="005D3CF1" w:rsidRDefault="005D3CF1">
      <w:pPr>
        <w:pStyle w:val="newncpi"/>
      </w:pPr>
      <w:r>
        <w:t>свидетельство о регистрации транспортного средства либо технический паспорт;</w:t>
      </w:r>
    </w:p>
    <w:p w14:paraId="1E09216A" w14:textId="77777777" w:rsidR="005D3CF1" w:rsidRDefault="005D3CF1">
      <w:pPr>
        <w:pStyle w:val="newncpi"/>
      </w:pPr>
      <w:r>
        <w:t>документ, подтверждающий отчуждение транспортного средства в пользу другого собственника, – в случае отчуждения транспортного средства;</w:t>
      </w:r>
    </w:p>
    <w:p w14:paraId="5F539574" w14:textId="77777777" w:rsidR="005D3CF1" w:rsidRDefault="005D3CF1">
      <w:pPr>
        <w:pStyle w:val="newncpi"/>
      </w:pPr>
      <w:r>
        <w:t>решение суда либо постановление судебного исполнителя – в случае снятия с учета транспортного средства на основании решения суда либо постановления судебного исполнителя.</w:t>
      </w:r>
    </w:p>
    <w:p w14:paraId="24997AF4" w14:textId="77777777" w:rsidR="005D3CF1" w:rsidRDefault="005D3CF1">
      <w:pPr>
        <w:pStyle w:val="newncpi"/>
      </w:pPr>
      <w:r>
        <w:t>Документ, указанный в абзаце втором части второй настоящего пункта, не представляется при наличии основания, предусмотренного частью третьей пункта 1 статьи 15 Закона Республики Беларусь «Об основах административных процедур».</w:t>
      </w:r>
    </w:p>
    <w:p w14:paraId="2F0EA720" w14:textId="77777777" w:rsidR="005D3CF1" w:rsidRDefault="005D3CF1">
      <w:pPr>
        <w:pStyle w:val="newncpi"/>
      </w:pPr>
      <w:r>
        <w:t>Снятие с учета транспортных средств юридических лиц и индивидуальных предпринимателей осуществляется после снятия их с учета в военных комиссариатах и при наличии соответствующей отметки в заявлении.</w:t>
      </w:r>
      <w:r>
        <w:rPr>
          <w:rStyle w:val="rednoun"/>
        </w:rPr>
        <w:t>»</w:t>
      </w:r>
      <w:r>
        <w:t>;</w:t>
      </w:r>
    </w:p>
    <w:p w14:paraId="602E5136" w14:textId="77777777" w:rsidR="005D3CF1" w:rsidRDefault="005D3CF1">
      <w:pPr>
        <w:pStyle w:val="newncpi"/>
      </w:pPr>
      <w:r>
        <w:t>из части первой пункта 39 слово «(лизингополучатель)» исключить;</w:t>
      </w:r>
    </w:p>
    <w:p w14:paraId="6BEE759B" w14:textId="77777777" w:rsidR="005D3CF1" w:rsidRDefault="005D3CF1">
      <w:pPr>
        <w:pStyle w:val="newncpi"/>
      </w:pPr>
      <w:r>
        <w:t>из абзаца второго части первой пункта 42 слово «(или)» исключить;</w:t>
      </w:r>
    </w:p>
    <w:p w14:paraId="3622B837" w14:textId="77777777" w:rsidR="005D3CF1" w:rsidRDefault="005D3CF1">
      <w:pPr>
        <w:pStyle w:val="newncpi"/>
      </w:pPr>
      <w:r>
        <w:t>пункт 43 и часть вторую пункта 48 исключить;</w:t>
      </w:r>
    </w:p>
    <w:p w14:paraId="6D01E806" w14:textId="77777777" w:rsidR="005D3CF1" w:rsidRDefault="005D3CF1">
      <w:pPr>
        <w:pStyle w:val="newncpi"/>
      </w:pPr>
      <w:r>
        <w:t>в подпункте 49.8 пункта 49 слово «увеличением» заменить словом «изменением»;</w:t>
      </w:r>
    </w:p>
    <w:p w14:paraId="7D2F2A68" w14:textId="77777777" w:rsidR="005D3CF1" w:rsidRDefault="005D3CF1">
      <w:pPr>
        <w:pStyle w:val="newncpi"/>
      </w:pPr>
      <w:r>
        <w:t>в части третьей пункта 56 слова «части третьей пункта» заменить словом «пункте»;</w:t>
      </w:r>
    </w:p>
    <w:p w14:paraId="157ADE48" w14:textId="77777777" w:rsidR="005D3CF1" w:rsidRDefault="005D3CF1">
      <w:pPr>
        <w:pStyle w:val="newncpi"/>
      </w:pPr>
      <w:r>
        <w:t>в пункте 59 слова «лиц, указанных в пункте 9 настоящего Положения» заменить словами «руководителя регистрационного подразделения либо лица, его замещающего»;</w:t>
      </w:r>
    </w:p>
    <w:p w14:paraId="25AE256F" w14:textId="77777777" w:rsidR="005D3CF1" w:rsidRDefault="005D3CF1">
      <w:pPr>
        <w:pStyle w:val="newncpi"/>
      </w:pPr>
      <w:r>
        <w:t>приложение 3 к этому Положению исключить.</w:t>
      </w:r>
    </w:p>
    <w:p w14:paraId="24DECC6C" w14:textId="77777777" w:rsidR="005D3CF1" w:rsidRDefault="005D3CF1">
      <w:pPr>
        <w:pStyle w:val="point"/>
      </w:pPr>
      <w:r>
        <w:t>10. В постановлении Совета Министров Республики Беларусь от 14 мая 2004 г. № 563 «Об утверждении Положения о порядке проведения импортных и экспортных операций с необработанными алмазами и процедуре осуществления контроля за ними в соответствии со Схемой сертификации Кимберлийского процесса»:</w:t>
      </w:r>
    </w:p>
    <w:p w14:paraId="12550E73" w14:textId="77777777" w:rsidR="005D3CF1" w:rsidRDefault="005D3CF1">
      <w:pPr>
        <w:pStyle w:val="newncpi"/>
      </w:pPr>
      <w:r>
        <w:t>название изложить в следующей редакции:</w:t>
      </w:r>
    </w:p>
    <w:p w14:paraId="641802A1" w14:textId="77777777" w:rsidR="005D3CF1" w:rsidRDefault="005D3CF1">
      <w:pPr>
        <w:pStyle w:val="newncpi"/>
      </w:pPr>
      <w:r>
        <w:t>«О Схеме сертификации Кимберлийского процесса»;</w:t>
      </w:r>
    </w:p>
    <w:p w14:paraId="0829C4D1" w14:textId="77777777" w:rsidR="005D3CF1" w:rsidRDefault="005D3CF1">
      <w:pPr>
        <w:pStyle w:val="newncpi"/>
      </w:pPr>
      <w:r>
        <w:t>в преамбуле слова «В соответствии с Указом» заменить словами «На основании абзаца пятого подпункта 12.2 пункта 12 Указа Президента Республики Беларусь от 25 июня 2021 г. № 240 «Об административных процедурах, осуществляемых в отношении субъектов хозяйствования», пункта 4 Указа»;</w:t>
      </w:r>
    </w:p>
    <w:p w14:paraId="45702FBC" w14:textId="77777777" w:rsidR="005D3CF1" w:rsidRDefault="005D3CF1">
      <w:pPr>
        <w:pStyle w:val="newncpi"/>
      </w:pPr>
      <w:r>
        <w:t>пункт 1 изложить в следующей редакции:</w:t>
      </w:r>
    </w:p>
    <w:p w14:paraId="7BE426C5" w14:textId="77777777" w:rsidR="005D3CF1" w:rsidRDefault="005D3CF1">
      <w:pPr>
        <w:pStyle w:val="point"/>
      </w:pPr>
      <w:r>
        <w:rPr>
          <w:rStyle w:val="rednoun"/>
        </w:rPr>
        <w:t>«</w:t>
      </w:r>
      <w:r>
        <w:t>1. Утвердить:</w:t>
      </w:r>
    </w:p>
    <w:p w14:paraId="7AB04DD9" w14:textId="77777777" w:rsidR="005D3CF1" w:rsidRDefault="005D3CF1">
      <w:pPr>
        <w:pStyle w:val="newncpi"/>
      </w:pPr>
      <w:r>
        <w:t>Положение о порядке реализации Схемы сертификации Кимберлийского процесса (прилагается);</w:t>
      </w:r>
    </w:p>
    <w:p w14:paraId="58A76874" w14:textId="77777777" w:rsidR="005D3CF1" w:rsidRDefault="005D3CF1">
      <w:pPr>
        <w:pStyle w:val="newncpi"/>
      </w:pPr>
      <w:r>
        <w:t>Положение о порядке выдачи сертификата Кимберлийского процесса (сертификата Республики Беларусь на экспортируемые партии необработанных алмазов) (прилагается).</w:t>
      </w:r>
      <w:r>
        <w:rPr>
          <w:rStyle w:val="rednoun"/>
        </w:rPr>
        <w:t>»</w:t>
      </w:r>
      <w:r>
        <w:t>;</w:t>
      </w:r>
    </w:p>
    <w:p w14:paraId="295F1644" w14:textId="77777777" w:rsidR="005D3CF1" w:rsidRDefault="005D3CF1">
      <w:pPr>
        <w:pStyle w:val="newncpi"/>
      </w:pPr>
      <w:r>
        <w:t>в Положении о порядке проведения импортных и экспортных операций с необработанными алмазами и процедуре осуществления контроля за ними в соответствии со Схемой сертификации Кимберлийского процесса, утвержденном этим постановлением:</w:t>
      </w:r>
    </w:p>
    <w:p w14:paraId="3FE5E64D" w14:textId="77777777" w:rsidR="005D3CF1" w:rsidRDefault="005D3CF1">
      <w:pPr>
        <w:pStyle w:val="newncpi"/>
      </w:pPr>
      <w:r>
        <w:t>название изложить в следующей редакции:</w:t>
      </w:r>
    </w:p>
    <w:p w14:paraId="71C0E944" w14:textId="77777777" w:rsidR="005D3CF1" w:rsidRDefault="005D3CF1">
      <w:pPr>
        <w:pStyle w:val="newncpi"/>
      </w:pPr>
      <w:r>
        <w:t>«Положение о порядке реализации Схемы сертификации Кимберлийского процесса»;</w:t>
      </w:r>
    </w:p>
    <w:p w14:paraId="10C1D8FB" w14:textId="77777777" w:rsidR="005D3CF1" w:rsidRDefault="005D3CF1">
      <w:pPr>
        <w:pStyle w:val="newncpi"/>
      </w:pPr>
      <w:r>
        <w:t>в пункте 4 слова «участника или сертификатом Республики Беларусь» заменить словами «Кимберлийского процесса участника или сертификатом Кимберлийского процесса (сертификата Республики Беларусь на экспортируемые партии необработанных алмазов) (далее – сертификат участника, сертификат Республики Беларусь)»;</w:t>
      </w:r>
    </w:p>
    <w:p w14:paraId="77ADD1A6" w14:textId="77777777" w:rsidR="005D3CF1" w:rsidRDefault="005D3CF1">
      <w:pPr>
        <w:pStyle w:val="newncpi"/>
      </w:pPr>
      <w:r>
        <w:t>в пункте 5 слова «контейнерах, защищенных» заменить словами «упаковке, защищенной»;</w:t>
      </w:r>
    </w:p>
    <w:p w14:paraId="6250BD8C" w14:textId="77777777" w:rsidR="005D3CF1" w:rsidRDefault="005D3CF1">
      <w:pPr>
        <w:pStyle w:val="newncpi"/>
      </w:pPr>
      <w:r>
        <w:t>пункт 6 исключить;</w:t>
      </w:r>
    </w:p>
    <w:p w14:paraId="4E848198" w14:textId="77777777" w:rsidR="005D3CF1" w:rsidRDefault="005D3CF1">
      <w:pPr>
        <w:pStyle w:val="newncpi"/>
      </w:pPr>
      <w:r>
        <w:t>пункты 7–10 изложить в следующей редакции:</w:t>
      </w:r>
    </w:p>
    <w:p w14:paraId="4C6C86F9" w14:textId="77777777" w:rsidR="005D3CF1" w:rsidRDefault="005D3CF1">
      <w:pPr>
        <w:pStyle w:val="point"/>
      </w:pPr>
      <w:r>
        <w:rPr>
          <w:rStyle w:val="rednoun"/>
        </w:rPr>
        <w:t>«</w:t>
      </w:r>
      <w:r>
        <w:t>7. Министерство финансов при реализации Схемы выполняет следующие функции:</w:t>
      </w:r>
    </w:p>
    <w:p w14:paraId="7A82E7BA" w14:textId="77777777" w:rsidR="005D3CF1" w:rsidRDefault="005D3CF1">
      <w:pPr>
        <w:pStyle w:val="newncpi"/>
      </w:pPr>
      <w:r>
        <w:t>осуществляет контроль за импортом и экспортом необработанных природных алмазов в соответствии со Схемой;</w:t>
      </w:r>
    </w:p>
    <w:p w14:paraId="0B00D2A5" w14:textId="77777777" w:rsidR="005D3CF1" w:rsidRDefault="005D3CF1">
      <w:pPr>
        <w:pStyle w:val="newncpi"/>
      </w:pPr>
      <w:r>
        <w:t>выдает сертификат Республики Беларусь на экспортируемые партии необработанных алмазов в соответствии с Положением о порядке выдачи сертификата Кимберлийского процесса (сертификата Республики Беларусь на экспортируемые партии необработанных алмазов);</w:t>
      </w:r>
    </w:p>
    <w:p w14:paraId="399DB206" w14:textId="77777777" w:rsidR="005D3CF1" w:rsidRDefault="005D3CF1">
      <w:pPr>
        <w:pStyle w:val="newncpi"/>
      </w:pPr>
      <w:r>
        <w:t>контролирует наличие заверенных сертификатов участников на импортируемые партии необработанных алмазов;</w:t>
      </w:r>
    </w:p>
    <w:p w14:paraId="71C35EDA" w14:textId="77777777" w:rsidR="005D3CF1" w:rsidRDefault="005D3CF1">
      <w:pPr>
        <w:pStyle w:val="newncpi"/>
      </w:pPr>
      <w:r>
        <w:t>уведомляет уполномоченный орган участника, ответственный за экспорт, о приемке партии необработанных природных алмазов с направлением ему в случае наличия возвратной части сертификата участника (купона подтверждения импорта);</w:t>
      </w:r>
    </w:p>
    <w:p w14:paraId="6F1AC6C1" w14:textId="77777777" w:rsidR="005D3CF1" w:rsidRDefault="005D3CF1">
      <w:pPr>
        <w:pStyle w:val="newncpi"/>
      </w:pPr>
      <w:r>
        <w:t>уведомляет уполномоченный орган участника, ответственный за импорт, об отправке партии необработанных природных алмазов;</w:t>
      </w:r>
    </w:p>
    <w:p w14:paraId="7147DA2A" w14:textId="77777777" w:rsidR="005D3CF1" w:rsidRDefault="005D3CF1">
      <w:pPr>
        <w:pStyle w:val="newncpi"/>
      </w:pPr>
      <w:r>
        <w:t>собирает и хранит информацию об импорте и экспорте необработанных алмазов, основываясь на содержании полученных сертификатов участников и выданных сертификатов Республики Беларусь в соответствии с требованиями Схемы;</w:t>
      </w:r>
    </w:p>
    <w:p w14:paraId="6C89676E" w14:textId="77777777" w:rsidR="005D3CF1" w:rsidRDefault="005D3CF1">
      <w:pPr>
        <w:pStyle w:val="newncpi"/>
      </w:pPr>
      <w:r>
        <w:t>сообщает участникам через Председателя Кимберлийского процесса (далее – Председатель) фамилии граждан и (или) названия компаний, уличенных в нарушении деятельности, имеющей отношение к целям Схемы;</w:t>
      </w:r>
    </w:p>
    <w:p w14:paraId="6E51CFA2" w14:textId="77777777" w:rsidR="005D3CF1" w:rsidRDefault="005D3CF1">
      <w:pPr>
        <w:pStyle w:val="newncpi"/>
      </w:pPr>
      <w:r>
        <w:t>при формировании республиканского бюджета на соответствующий финансовый (бюджетный) год предусматривает средства для проведения проверок Республики Беларусь группой мониторинга и контроля Схемы.</w:t>
      </w:r>
    </w:p>
    <w:p w14:paraId="5397709D" w14:textId="77777777" w:rsidR="005D3CF1" w:rsidRDefault="005D3CF1">
      <w:pPr>
        <w:pStyle w:val="point"/>
      </w:pPr>
      <w:r>
        <w:t>8. Контроль за экспортом из Республики Беларусь необработанных алмазов в соответствии со Схемой осуществляется Министерством финансов в следующем порядке:</w:t>
      </w:r>
    </w:p>
    <w:p w14:paraId="73C80D20" w14:textId="77777777" w:rsidR="005D3CF1" w:rsidRDefault="005D3CF1">
      <w:pPr>
        <w:pStyle w:val="newncpi"/>
      </w:pPr>
      <w:r>
        <w:t>должностное лицо Министерства финансов, уполномоченное на реализацию международной Схемы сертификации Кимберлийского процесса (далее – уполномоченное лицо), проверяет представленную экспортером партию необработанных алмазов;</w:t>
      </w:r>
    </w:p>
    <w:p w14:paraId="5CAC7983" w14:textId="77777777" w:rsidR="005D3CF1" w:rsidRDefault="005D3CF1">
      <w:pPr>
        <w:pStyle w:val="newncpi"/>
      </w:pPr>
      <w:r>
        <w:t>выдает сертификат Республики Беларусь;</w:t>
      </w:r>
    </w:p>
    <w:p w14:paraId="5FBE7E37" w14:textId="77777777" w:rsidR="005D3CF1" w:rsidRDefault="005D3CF1">
      <w:pPr>
        <w:pStyle w:val="newncpi"/>
      </w:pPr>
      <w:r>
        <w:t>составляет акт о проведении процедуры контроля за соблюдением требований Схемы.</w:t>
      </w:r>
    </w:p>
    <w:p w14:paraId="29FCE5D7" w14:textId="77777777" w:rsidR="005D3CF1" w:rsidRDefault="005D3CF1">
      <w:pPr>
        <w:pStyle w:val="point"/>
      </w:pPr>
      <w:r>
        <w:t>9. Контроль за импортом необработанных алмазов в Республику Беларусь в соответствии со Схемой осуществляется Министерством финансов в следующем порядке:</w:t>
      </w:r>
    </w:p>
    <w:p w14:paraId="660A251F" w14:textId="77777777" w:rsidR="005D3CF1" w:rsidRDefault="005D3CF1">
      <w:pPr>
        <w:pStyle w:val="newncpi"/>
      </w:pPr>
      <w:r>
        <w:t>вскрытие упаковки с необработанными алмазами осуществляется импортером только в присутствии уполномоченного лица;</w:t>
      </w:r>
    </w:p>
    <w:p w14:paraId="2E3F030F" w14:textId="77777777" w:rsidR="005D3CF1" w:rsidRDefault="005D3CF1">
      <w:pPr>
        <w:pStyle w:val="newncpi"/>
      </w:pPr>
      <w:r>
        <w:t>перед вскрытием упаковки уполномоченное лицо проверяет целостность упаковки и наличие печатей (пломб), а затем после вскрытия упаковки проверяет содержание партии на соответствие данным, заявленным в сертификате участника;</w:t>
      </w:r>
    </w:p>
    <w:p w14:paraId="42652666" w14:textId="77777777" w:rsidR="005D3CF1" w:rsidRDefault="005D3CF1">
      <w:pPr>
        <w:pStyle w:val="newncpi"/>
      </w:pPr>
      <w:r>
        <w:t>уполномоченное лицо снимает копию сертификата участника;</w:t>
      </w:r>
    </w:p>
    <w:p w14:paraId="3D7EE9A0" w14:textId="77777777" w:rsidR="005D3CF1" w:rsidRDefault="005D3CF1">
      <w:pPr>
        <w:pStyle w:val="newncpi"/>
      </w:pPr>
      <w:r>
        <w:t>в случае наличия возвратной части сертификата участника (купона подтверждения импорта) уполномоченное лицо изымает ее для заполнения и отправки в уполномоченный орган участника, ответственный за экспорт.</w:t>
      </w:r>
    </w:p>
    <w:p w14:paraId="48D57F68" w14:textId="77777777" w:rsidR="005D3CF1" w:rsidRDefault="005D3CF1">
      <w:pPr>
        <w:pStyle w:val="point"/>
      </w:pPr>
      <w:r>
        <w:t>10. Сертификат Республики Беларусь сопровождает каждую партию необработанных алмазов при экспорте их из Республики Беларусь и вкладывается в упаковку каждой партии необработанных алмазов в присутствии уполномоченного лица.</w:t>
      </w:r>
      <w:r>
        <w:rPr>
          <w:rStyle w:val="rednoun"/>
        </w:rPr>
        <w:t>»</w:t>
      </w:r>
      <w:r>
        <w:t>;</w:t>
      </w:r>
    </w:p>
    <w:p w14:paraId="4185A248" w14:textId="77777777" w:rsidR="005D3CF1" w:rsidRDefault="005D3CF1">
      <w:pPr>
        <w:pStyle w:val="newncpi"/>
      </w:pPr>
      <w:r>
        <w:t>пункты 11–15 исключить;</w:t>
      </w:r>
    </w:p>
    <w:p w14:paraId="3EAF7468" w14:textId="77777777" w:rsidR="005D3CF1" w:rsidRDefault="005D3CF1">
      <w:pPr>
        <w:pStyle w:val="newncpi"/>
      </w:pPr>
      <w:r>
        <w:t>в пункте 16 слова «сертификаты на импортируемые партии необработанных алмазов» заменить словами «подлинники сертификатов участников и копии сертификатов Республики Беларусь»;</w:t>
      </w:r>
    </w:p>
    <w:p w14:paraId="6C1181DC" w14:textId="77777777" w:rsidR="005D3CF1" w:rsidRDefault="005D3CF1">
      <w:pPr>
        <w:pStyle w:val="newncpi"/>
      </w:pPr>
      <w:r>
        <w:t>в пункте 17 слово «Минфином» заменить словами «Министерством финансов»;</w:t>
      </w:r>
    </w:p>
    <w:p w14:paraId="76AFCB15" w14:textId="77777777" w:rsidR="005D3CF1" w:rsidRDefault="005D3CF1">
      <w:pPr>
        <w:pStyle w:val="newncpi"/>
      </w:pPr>
      <w:r>
        <w:t>в пункте 18 слово «Минфин» заменить словами «Министерство финансов»;</w:t>
      </w:r>
    </w:p>
    <w:p w14:paraId="510ECFB3" w14:textId="77777777" w:rsidR="005D3CF1" w:rsidRDefault="005D3CF1">
      <w:pPr>
        <w:pStyle w:val="newncpi"/>
      </w:pPr>
      <w:r>
        <w:t>дополнить постановление Положением о порядке выдачи сертификата Кимберлийского процесса (сертификата Республики Беларусь на экспортируемые партии необработанных алмазов) (прилагается).</w:t>
      </w:r>
    </w:p>
    <w:p w14:paraId="4042F599" w14:textId="77777777" w:rsidR="005D3CF1" w:rsidRDefault="005D3CF1">
      <w:pPr>
        <w:pStyle w:val="point"/>
      </w:pPr>
      <w:r>
        <w:t>11. Пункт 4 Правил бытового обслуживания потребителей, утвержденных постановлением Совета Министров Республики Беларусь от 14 декабря 2004 г. № 1590, дополнить словами «, а также режим работы объекта бытового обслуживания, расположенного на территории индустриального парка «Великий камень», субъекта, оказывающего на территории этого парка услуги без объекта бытового обслуживания, после 23.00 и до 7.00, который подлежит согласованию с администрацией индустриального парка «Великий камень».</w:t>
      </w:r>
    </w:p>
    <w:p w14:paraId="63D4B3D0" w14:textId="77777777" w:rsidR="005D3CF1" w:rsidRDefault="005D3CF1">
      <w:pPr>
        <w:pStyle w:val="point"/>
      </w:pPr>
      <w:r>
        <w:t>12. Часть третью пункта 12 Положения о порядке выдачи, ведения и хранения книги замечаний и предложений, утвержденного постановлением Совета Министров Республики Беларусь от 16 марта 2005 г. № 285, изложить в следующей редакции:</w:t>
      </w:r>
    </w:p>
    <w:p w14:paraId="72032C78" w14:textId="77777777" w:rsidR="005D3CF1" w:rsidRDefault="005D3CF1">
      <w:pPr>
        <w:pStyle w:val="newncpi"/>
      </w:pPr>
      <w:r>
        <w:t>«В случае изменения адреса места нахождения книги (книг) организация или индивидуальный предприниматель не позднее рабочего дня, следующего за днем изменения места нахождения книги (книг), обращаются с письменным заявлением в налоговый орган для внесения соответствующих изменений в электронный банк данных.».</w:t>
      </w:r>
    </w:p>
    <w:p w14:paraId="7ECDE5BC" w14:textId="77777777" w:rsidR="005D3CF1" w:rsidRDefault="005D3CF1">
      <w:pPr>
        <w:pStyle w:val="point"/>
      </w:pPr>
      <w:r>
        <w:t>13. В постановлении Совета Министров Республики Беларусь от 31 июля 2006 г. № 978 «Вопросы Министерства иностранных дел Республики Беларусь»:</w:t>
      </w:r>
    </w:p>
    <w:p w14:paraId="3BF35E19" w14:textId="77777777" w:rsidR="005D3CF1" w:rsidRDefault="005D3CF1">
      <w:pPr>
        <w:pStyle w:val="newncpi"/>
      </w:pPr>
      <w:r>
        <w:t>в преамбуле слова «В целях реализации» заменить словами «На основании подпункта 1.6 пункта 1»;</w:t>
      </w:r>
    </w:p>
    <w:p w14:paraId="026DC837" w14:textId="77777777" w:rsidR="005D3CF1" w:rsidRDefault="005D3CF1">
      <w:pPr>
        <w:pStyle w:val="newncpi"/>
      </w:pPr>
      <w:r>
        <w:t>в пункте 1:</w:t>
      </w:r>
    </w:p>
    <w:p w14:paraId="48A6A55F" w14:textId="77777777" w:rsidR="005D3CF1" w:rsidRDefault="005D3CF1">
      <w:pPr>
        <w:pStyle w:val="newncpi"/>
      </w:pPr>
      <w:r>
        <w:t>из абзаца первого слово «прилагаемые» исключить;</w:t>
      </w:r>
    </w:p>
    <w:p w14:paraId="3C22FA9E" w14:textId="77777777" w:rsidR="005D3CF1" w:rsidRDefault="005D3CF1">
      <w:pPr>
        <w:pStyle w:val="newncpi"/>
      </w:pPr>
      <w:r>
        <w:t>абзацы второй–четвертый дополнить словом «(прилагается)»;</w:t>
      </w:r>
    </w:p>
    <w:p w14:paraId="24F5465C" w14:textId="77777777" w:rsidR="005D3CF1" w:rsidRDefault="005D3CF1">
      <w:pPr>
        <w:pStyle w:val="newncpi"/>
      </w:pPr>
      <w:r>
        <w:t>подпункт 6.48 пункта 6 Положения о Министерстве иностранных дел Республики Беларусь, утвержденного этим постановлением, исключить;</w:t>
      </w:r>
    </w:p>
    <w:p w14:paraId="7098EB6B" w14:textId="77777777" w:rsidR="005D3CF1" w:rsidRDefault="005D3CF1">
      <w:pPr>
        <w:pStyle w:val="newncpi"/>
      </w:pPr>
      <w:r>
        <w:t>подпункт 5.3.17 пункта 5 Положения о Департаменте внешнеэкономической деятельности Министерства иностранных дел Республики Беларусь, утвержденного этим постановлением, исключить.</w:t>
      </w:r>
    </w:p>
    <w:p w14:paraId="358C6A52" w14:textId="77777777" w:rsidR="005D3CF1" w:rsidRDefault="005D3CF1">
      <w:pPr>
        <w:pStyle w:val="point"/>
      </w:pPr>
      <w:r>
        <w:t>14. Из подпункта 5.35 пункта 5 Положения о Министерстве транспорта и коммуникаций Республики Беларусь, утвержденного постановлением Совета Министров Республики Беларусь от 31 июля 2006 г. № 985, слова «и судовой книги, осуществляет регистрацию судов, за исключением маломерных судов» исключить.</w:t>
      </w:r>
    </w:p>
    <w:p w14:paraId="66D7AEC4" w14:textId="77777777" w:rsidR="005D3CF1" w:rsidRDefault="005D3CF1">
      <w:pPr>
        <w:pStyle w:val="point"/>
      </w:pPr>
      <w:r>
        <w:t>15. Утратил силу.</w:t>
      </w:r>
    </w:p>
    <w:p w14:paraId="7B589361" w14:textId="77777777" w:rsidR="005D3CF1" w:rsidRDefault="005D3CF1">
      <w:pPr>
        <w:pStyle w:val="point"/>
      </w:pPr>
      <w:r>
        <w:t>16. В Положении о порядке государственной регистрации сортов генно-инженерных растений, пород генно-инженерных животных и штаммов непатогенных генно-инженерных микроорганизмов, утвержденном постановлением Совета Министров Республики Беларусь от 12 сентября 2006 г. № 1195:</w:t>
      </w:r>
    </w:p>
    <w:p w14:paraId="101AEBF3" w14:textId="77777777" w:rsidR="005D3CF1" w:rsidRDefault="005D3CF1">
      <w:pPr>
        <w:pStyle w:val="newncpi"/>
      </w:pPr>
      <w:r>
        <w:t>в пункте 3 слова «документы в соответствии с единым перечнем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утвержденным постановлением Совета Министров Республики Беларусь от 17 февраля 2012 г. № 156 (далее – перечень)» заменить словом «заявление»;</w:t>
      </w:r>
    </w:p>
    <w:p w14:paraId="73DA788E" w14:textId="77777777" w:rsidR="005D3CF1" w:rsidRDefault="005D3CF1">
      <w:pPr>
        <w:pStyle w:val="newncpi"/>
      </w:pPr>
      <w:r>
        <w:t>из пунктов 4 и 18 слова «с приложением документов, определенных перечнем» исключить;</w:t>
      </w:r>
    </w:p>
    <w:p w14:paraId="1F4FD108" w14:textId="77777777" w:rsidR="005D3CF1" w:rsidRDefault="005D3CF1">
      <w:pPr>
        <w:pStyle w:val="newncpi"/>
      </w:pPr>
      <w:r>
        <w:t>из пункта 14 слова «с прилагаемыми документами» исключить;</w:t>
      </w:r>
    </w:p>
    <w:p w14:paraId="5412D3AE" w14:textId="77777777" w:rsidR="005D3CF1" w:rsidRDefault="005D3CF1">
      <w:pPr>
        <w:pStyle w:val="newncpi"/>
      </w:pPr>
      <w:r>
        <w:t>пункт 15 дополнить частью следующего содержания:</w:t>
      </w:r>
    </w:p>
    <w:p w14:paraId="714FA7C1" w14:textId="77777777" w:rsidR="005D3CF1" w:rsidRDefault="005D3CF1">
      <w:pPr>
        <w:pStyle w:val="newncpi"/>
      </w:pPr>
      <w:r>
        <w:t>«Рекомендация экспертного совета о недопустимости использования непатогенных генно-инженерных организмов в хозяйственных целях является основанием для отказа в государственной регистрации генно-инженерных растений, животных и микроорганизмов.»;</w:t>
      </w:r>
    </w:p>
    <w:p w14:paraId="17E38662" w14:textId="77777777" w:rsidR="005D3CF1" w:rsidRDefault="005D3CF1">
      <w:pPr>
        <w:pStyle w:val="newncpi"/>
      </w:pPr>
      <w:r>
        <w:t>пункт 16 дополнить частью следующего содержания:</w:t>
      </w:r>
    </w:p>
    <w:p w14:paraId="0EA72D67" w14:textId="77777777" w:rsidR="005D3CF1" w:rsidRDefault="005D3CF1">
      <w:pPr>
        <w:pStyle w:val="newncpi"/>
      </w:pPr>
      <w:r>
        <w:t>«Срок действия свидетельства – бессрочно.»;</w:t>
      </w:r>
    </w:p>
    <w:p w14:paraId="3E858D0D" w14:textId="77777777" w:rsidR="005D3CF1" w:rsidRDefault="005D3CF1">
      <w:pPr>
        <w:pStyle w:val="newncpi"/>
      </w:pPr>
      <w:r>
        <w:t>пункт 19 изложить в следующей редакции:</w:t>
      </w:r>
    </w:p>
    <w:p w14:paraId="24811440" w14:textId="77777777" w:rsidR="005D3CF1" w:rsidRDefault="005D3CF1">
      <w:pPr>
        <w:pStyle w:val="point"/>
      </w:pPr>
      <w:r>
        <w:rPr>
          <w:rStyle w:val="rednoun"/>
        </w:rPr>
        <w:t>«</w:t>
      </w:r>
      <w:r>
        <w:t>19. Министерство сельского хозяйства и продовольствия рассматривает заявление о внесении изменений и дополнений в свидетельство о государственной регистрации в порядке, предусмотренном статьей 28</w:t>
      </w:r>
      <w:r>
        <w:rPr>
          <w:vertAlign w:val="superscript"/>
        </w:rPr>
        <w:t>1</w:t>
      </w:r>
      <w:r>
        <w:t xml:space="preserve"> Закона Республики Беларусь от 28 октября 2008 г. № 433-З «Об основах административных процедур».</w:t>
      </w:r>
      <w:r>
        <w:rPr>
          <w:rStyle w:val="rednoun"/>
        </w:rPr>
        <w:t>»</w:t>
      </w:r>
      <w:r>
        <w:t>.</w:t>
      </w:r>
    </w:p>
    <w:p w14:paraId="06F29DA4" w14:textId="77777777" w:rsidR="005D3CF1" w:rsidRDefault="005D3CF1">
      <w:pPr>
        <w:pStyle w:val="point"/>
      </w:pPr>
      <w:r>
        <w:t>17. В Положении о порядке подготовки и выдачи разрешительной документации на строительство объектов, утвержденном постановлением Совета Министров Республики Беларусь от 20 февраля 2007 г. № 223:</w:t>
      </w:r>
    </w:p>
    <w:p w14:paraId="24964D82" w14:textId="77777777" w:rsidR="005D3CF1" w:rsidRDefault="005D3CF1">
      <w:pPr>
        <w:pStyle w:val="newncpi"/>
      </w:pPr>
      <w:r>
        <w:t>пункт 1 изложить в следующей редакции:</w:t>
      </w:r>
    </w:p>
    <w:p w14:paraId="35283F28" w14:textId="77777777" w:rsidR="005D3CF1" w:rsidRDefault="005D3CF1">
      <w:pPr>
        <w:pStyle w:val="point"/>
      </w:pPr>
      <w:r>
        <w:rPr>
          <w:rStyle w:val="rednoun"/>
        </w:rPr>
        <w:t>«</w:t>
      </w:r>
      <w:r>
        <w:t>1. Настоящим Положением, разработанным в соответствии с Указом Президента Республики Беларусь от 27 декабря 2007 г. № 667 «Об изъятии и предоставлении земельных участков», статьей 21 Закона Республики Беларусь от 5 июля 2004 г. № 300-З «Об архитектурной, градостроительной и строительной деятельности в Республике Беларусь», устанавливается порядок подготовки и выдачи заказчикам, застройщикам, генеральным подрядчикам при строительстве объектов «под ключ», инженеру (инженерной организации) при заключении договора на оказание инженерных услуг по комплексному управлению строительной деятельностью (далее, если не предусмотрено иное, – заявитель) разрешительной документации на проектирование, возведение, реконструкцию, реставрацию, благоустройство на землях общего пользования объекта, снос (далее, если не предусмотрено иное, – разрешительная документация на строительство), в том числе разрешительной документации на установку зарядных станций для электромобилей* (далее – зарядные станции), за исключением объектов Китайско-Белорусского индустриального парка «Великий камень».</w:t>
      </w:r>
    </w:p>
    <w:p w14:paraId="640BAD95" w14:textId="77777777" w:rsidR="005D3CF1" w:rsidRDefault="005D3CF1">
      <w:pPr>
        <w:pStyle w:val="newncpi"/>
      </w:pPr>
      <w:r>
        <w:t>В рамках архитектурной и строительной деятельности для установки зарядных станций выполняются проектные и изыскательские работы по размещению и присоединению к электрической сети оборудования, предназначенного для зарядки электромобильного транспорта, строительно-монтажные работы, предусмотренные проектной документацией.</w:t>
      </w:r>
      <w:r>
        <w:rPr>
          <w:rStyle w:val="rednoun"/>
        </w:rPr>
        <w:t>»</w:t>
      </w:r>
      <w:r>
        <w:t>;</w:t>
      </w:r>
    </w:p>
    <w:p w14:paraId="2F0F14FB" w14:textId="77777777" w:rsidR="005D3CF1" w:rsidRDefault="005D3CF1">
      <w:pPr>
        <w:pStyle w:val="newncpi"/>
      </w:pPr>
      <w:r>
        <w:t>в пункте 2:</w:t>
      </w:r>
    </w:p>
    <w:p w14:paraId="70A4B194" w14:textId="77777777" w:rsidR="005D3CF1" w:rsidRDefault="005D3CF1">
      <w:pPr>
        <w:pStyle w:val="newncpi"/>
      </w:pPr>
      <w:r>
        <w:t>абзац второй дополнить словами «, включая схему размещения объекта строительства (зарядных станций)»;</w:t>
      </w:r>
    </w:p>
    <w:p w14:paraId="793D7725" w14:textId="77777777" w:rsidR="005D3CF1" w:rsidRDefault="005D3CF1">
      <w:pPr>
        <w:pStyle w:val="newncpi"/>
      </w:pPr>
      <w:r>
        <w:t>абзац третий изложить в следующей редакции:</w:t>
      </w:r>
    </w:p>
    <w:p w14:paraId="4610B45C" w14:textId="77777777" w:rsidR="005D3CF1" w:rsidRDefault="005D3CF1">
      <w:pPr>
        <w:pStyle w:val="newncpi"/>
      </w:pPr>
      <w:r>
        <w:t>«градостроительный паспорт земельного участка (далее – градостроительный паспорт) – комплексный документ, разрабатываемый на основании утвержденных градостроительных проектов общего и детального планирования, схем землеустройства районов и содержащий информацию о параметрах использования и застройки земельного участка, обеспечении инженерной и транспортной инфраструктурой, размещаемых объектах и сооружениях на земельном участке;»;</w:t>
      </w:r>
    </w:p>
    <w:p w14:paraId="09E4193F" w14:textId="77777777" w:rsidR="005D3CF1" w:rsidRDefault="005D3CF1">
      <w:pPr>
        <w:pStyle w:val="newncpi"/>
      </w:pPr>
      <w:r>
        <w:t>абзац четвертый дополнить словами «, зарядных станций»;</w:t>
      </w:r>
    </w:p>
    <w:p w14:paraId="0EA947FA" w14:textId="77777777" w:rsidR="005D3CF1" w:rsidRDefault="005D3CF1">
      <w:pPr>
        <w:pStyle w:val="newncpi"/>
      </w:pPr>
      <w:r>
        <w:t>абзац пятый изложить в следующей редакции:</w:t>
      </w:r>
    </w:p>
    <w:p w14:paraId="0F3AFD3E" w14:textId="77777777" w:rsidR="005D3CF1" w:rsidRDefault="005D3CF1">
      <w:pPr>
        <w:pStyle w:val="newncpi"/>
      </w:pPr>
      <w:r>
        <w:t>«неиспользуемый объект – капитальное строение (здание, сооружение), его часть, не используемые по своему назначению более девяти месяцев суммарно в течение двенадцати предшествующих календарных месяцев в хозяйственном обороте, предпринимательской деятельности, а также путем предоставления таких капитального строения (здания, сооружения), его части в аренду, иное возмездное или безвозмездное пользование;»;</w:t>
      </w:r>
    </w:p>
    <w:p w14:paraId="6511E892" w14:textId="77777777" w:rsidR="005D3CF1" w:rsidRDefault="005D3CF1">
      <w:pPr>
        <w:pStyle w:val="newncpi"/>
      </w:pPr>
      <w:r>
        <w:t>после абзаца пятого дополнить пункт абзацем следующего содержания:</w:t>
      </w:r>
    </w:p>
    <w:p w14:paraId="7B1419F4" w14:textId="77777777" w:rsidR="005D3CF1" w:rsidRDefault="005D3CF1">
      <w:pPr>
        <w:pStyle w:val="newncpi"/>
      </w:pPr>
      <w:r>
        <w:t>«схема размещения объекта строительства (зарядных станций) (далее, если не предусмотрено иное, – схема размещения объекта) – документ, входящий в состав архитектурно-планировочного задания, либо самостоятельная часть разрешительной документации при установке зарядных станций, в которой указываются сведения о месте размещения застраиваемого (осваемого) земельного участка, улично-дорожной сети района застройки, красных линиях улиц и дорог, объектах инженерной и транспортной инфраструктуры, зданиях и сооружениях, капитальном строении (задании, сооружении) или его части при установке зарядных станций, градостроительных регламентах;»;</w:t>
      </w:r>
    </w:p>
    <w:p w14:paraId="4D349B94" w14:textId="77777777" w:rsidR="005D3CF1" w:rsidRDefault="005D3CF1">
      <w:pPr>
        <w:pStyle w:val="newncpi"/>
      </w:pPr>
      <w:r>
        <w:t>абзац седьмой после слов «обеспечение объекта» дополнить словами «, зарядных станций»;</w:t>
      </w:r>
    </w:p>
    <w:p w14:paraId="76415301" w14:textId="77777777" w:rsidR="005D3CF1" w:rsidRDefault="005D3CF1">
      <w:pPr>
        <w:pStyle w:val="newncpi"/>
      </w:pPr>
      <w:r>
        <w:t>в пункте 3:</w:t>
      </w:r>
    </w:p>
    <w:p w14:paraId="431A5030" w14:textId="77777777" w:rsidR="005D3CF1" w:rsidRDefault="005D3CF1">
      <w:pPr>
        <w:pStyle w:val="newncpi"/>
      </w:pPr>
      <w:r>
        <w:t>абзац третий исключить;</w:t>
      </w:r>
    </w:p>
    <w:p w14:paraId="638320F8" w14:textId="77777777" w:rsidR="005D3CF1" w:rsidRDefault="005D3CF1">
      <w:pPr>
        <w:pStyle w:val="newncpi"/>
      </w:pPr>
      <w:r>
        <w:t>дополнить пункт абзацем следующего содержания:</w:t>
      </w:r>
    </w:p>
    <w:p w14:paraId="3894BAA3" w14:textId="77777777" w:rsidR="005D3CF1" w:rsidRDefault="005D3CF1">
      <w:pPr>
        <w:pStyle w:val="newncpi"/>
      </w:pPr>
      <w:r>
        <w:t>«выполнение работ по подключению существующих потребителей к инженерной инфраструктуре в случае отсутствия необходимости в выполнении строительно-монтажных работ.»;</w:t>
      </w:r>
    </w:p>
    <w:p w14:paraId="3CC8D250" w14:textId="77777777" w:rsidR="005D3CF1" w:rsidRDefault="005D3CF1">
      <w:pPr>
        <w:pStyle w:val="newncpi"/>
      </w:pPr>
      <w:r>
        <w:t>в пункте 4:</w:t>
      </w:r>
    </w:p>
    <w:p w14:paraId="7F390B65" w14:textId="77777777" w:rsidR="005D3CF1" w:rsidRDefault="005D3CF1">
      <w:pPr>
        <w:pStyle w:val="newncpi"/>
      </w:pPr>
      <w:r>
        <w:t>абзац первый после слов «на строительство» дополнить словами «, установку зарядных станций»;</w:t>
      </w:r>
    </w:p>
    <w:p w14:paraId="4A7714B5" w14:textId="77777777" w:rsidR="005D3CF1" w:rsidRDefault="005D3CF1">
      <w:pPr>
        <w:pStyle w:val="newncpi"/>
      </w:pPr>
      <w:r>
        <w:t>абзац первый подпункта 4.1 изложить в следующей редакции:</w:t>
      </w:r>
    </w:p>
    <w:p w14:paraId="556236B3" w14:textId="77777777" w:rsidR="005D3CF1" w:rsidRDefault="005D3CF1">
      <w:pPr>
        <w:pStyle w:val="underpoint"/>
      </w:pPr>
      <w:r>
        <w:rPr>
          <w:rStyle w:val="rednoun"/>
        </w:rPr>
        <w:t>«</w:t>
      </w:r>
      <w:r>
        <w:t>4.1. при предоставлении земельного участка без проведения аукциона на право заключения договора аренды земельного участка, аукциона с условиями на право проектирования и строительства капитальных строений (зданий, сооружений) и аукциона по продаже земельных участков в частную собственность в случае,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w:t>
      </w:r>
      <w:r>
        <w:rPr>
          <w:rStyle w:val="rednoun"/>
        </w:rPr>
        <w:t>»</w:t>
      </w:r>
      <w:r>
        <w:t>;</w:t>
      </w:r>
    </w:p>
    <w:p w14:paraId="33D94DCA" w14:textId="77777777" w:rsidR="005D3CF1" w:rsidRDefault="005D3CF1">
      <w:pPr>
        <w:pStyle w:val="newncpi"/>
      </w:pPr>
      <w:r>
        <w:t>подпункт 4.2 изложить в следующей редакции:</w:t>
      </w:r>
    </w:p>
    <w:p w14:paraId="328A1347" w14:textId="77777777" w:rsidR="005D3CF1" w:rsidRDefault="005D3CF1">
      <w:pPr>
        <w:pStyle w:val="underpoint"/>
      </w:pPr>
      <w:r>
        <w:rPr>
          <w:rStyle w:val="rednoun"/>
        </w:rPr>
        <w:t>«</w:t>
      </w:r>
      <w:r>
        <w:t>4.2. при предоставлении земельного участка без проведения аукциона на право заключения договора аренды земельного участка и аукциона по продаже земельных участков в частную собственность в случае, если при изъятии и предоставлении земельного участка в соответствии с законодательством предварительное согласование места его размещения не проводится:</w:t>
      </w:r>
    </w:p>
    <w:p w14:paraId="76125CE9" w14:textId="77777777" w:rsidR="005D3CF1" w:rsidRDefault="005D3CF1">
      <w:pPr>
        <w:pStyle w:val="newncpi"/>
      </w:pPr>
      <w:r>
        <w:t>решение исполкома или администрации свободной экономической зоны (если это право делегировано соответствующими областными, Минским городским, городскими (городов областного, районного подчинения) и районными исполнительными комитетами) об изъятии и предоставлении земельного участка;</w:t>
      </w:r>
    </w:p>
    <w:p w14:paraId="398359D8" w14:textId="77777777" w:rsidR="005D3CF1" w:rsidRDefault="005D3CF1">
      <w:pPr>
        <w:pStyle w:val="newncpi"/>
      </w:pPr>
      <w:r>
        <w:t>решение исполкома о разрешении проведения проектных и изыскательских работ, строительства объекта;</w:t>
      </w:r>
    </w:p>
    <w:p w14:paraId="7F1A8F67" w14:textId="77777777" w:rsidR="005D3CF1" w:rsidRDefault="005D3CF1">
      <w:pPr>
        <w:pStyle w:val="newncpi"/>
      </w:pPr>
      <w:r>
        <w:t>архитектурно-планировочное задание;</w:t>
      </w:r>
    </w:p>
    <w:p w14:paraId="38FC5DC0" w14:textId="77777777" w:rsidR="005D3CF1" w:rsidRDefault="005D3CF1">
      <w:pPr>
        <w:pStyle w:val="newncpi"/>
      </w:pPr>
      <w:r>
        <w:t>технические условия;</w:t>
      </w:r>
    </w:p>
    <w:p w14:paraId="44A567FD" w14:textId="77777777" w:rsidR="005D3CF1" w:rsidRDefault="005D3CF1">
      <w:pPr>
        <w:pStyle w:val="newncpi"/>
      </w:pPr>
      <w:r>
        <w:t>технические требования;</w:t>
      </w:r>
      <w:r>
        <w:rPr>
          <w:rStyle w:val="rednoun"/>
        </w:rPr>
        <w:t>»</w:t>
      </w:r>
      <w:r>
        <w:t>;</w:t>
      </w:r>
    </w:p>
    <w:p w14:paraId="18933B91" w14:textId="77777777" w:rsidR="005D3CF1" w:rsidRDefault="005D3CF1">
      <w:pPr>
        <w:pStyle w:val="newncpi"/>
      </w:pPr>
      <w:r>
        <w:t>дополнить пункт подпунктом 4.2</w:t>
      </w:r>
      <w:r>
        <w:rPr>
          <w:vertAlign w:val="superscript"/>
        </w:rPr>
        <w:t>1</w:t>
      </w:r>
      <w:r>
        <w:t xml:space="preserve"> следующего содержания:</w:t>
      </w:r>
    </w:p>
    <w:p w14:paraId="6360D74E" w14:textId="77777777" w:rsidR="005D3CF1" w:rsidRDefault="005D3CF1">
      <w:pPr>
        <w:pStyle w:val="underpoint"/>
      </w:pPr>
      <w:r>
        <w:rPr>
          <w:rStyle w:val="rednoun"/>
        </w:rPr>
        <w:t>«</w:t>
      </w:r>
      <w:r>
        <w:t>4.2</w:t>
      </w:r>
      <w:r>
        <w:rPr>
          <w:vertAlign w:val="superscript"/>
        </w:rPr>
        <w:t>1</w:t>
      </w:r>
      <w:r>
        <w:t>. в случае получения земельного участка по результатам проведения аукциона на право заключения договора аренды земельного участка и аукциона по продаже земельных участков в частную собственность (далее – аукцион):</w:t>
      </w:r>
    </w:p>
    <w:p w14:paraId="1530BCEE" w14:textId="77777777" w:rsidR="005D3CF1" w:rsidRDefault="005D3CF1">
      <w:pPr>
        <w:pStyle w:val="newncpi"/>
      </w:pPr>
      <w:r>
        <w:t>решение исполкома об изъятии земельного участка для проведения аукциона и предоставлении победителю аукциона либо единственному участнику несостоявшегося аукциона;</w:t>
      </w:r>
    </w:p>
    <w:p w14:paraId="09CCB807" w14:textId="77777777" w:rsidR="005D3CF1" w:rsidRDefault="005D3CF1">
      <w:pPr>
        <w:pStyle w:val="newncpi"/>
      </w:pPr>
      <w:r>
        <w:t>решение исполкома о разрешении проведения проектных и изыскательских работ, строительства объекта;</w:t>
      </w:r>
    </w:p>
    <w:p w14:paraId="0DBC958D" w14:textId="77777777" w:rsidR="005D3CF1" w:rsidRDefault="005D3CF1">
      <w:pPr>
        <w:pStyle w:val="newncpi"/>
      </w:pPr>
      <w:r>
        <w:t>градостроительный паспорт;</w:t>
      </w:r>
    </w:p>
    <w:p w14:paraId="16C1EDC2" w14:textId="77777777" w:rsidR="005D3CF1" w:rsidRDefault="005D3CF1">
      <w:pPr>
        <w:pStyle w:val="newncpi"/>
      </w:pPr>
      <w:r>
        <w:t>в случае получения земельного участка по результатам проведения аукциона с условиями на право проектирования и строительства капитальных строений (зданий, сооружений):</w:t>
      </w:r>
    </w:p>
    <w:p w14:paraId="28CAF369" w14:textId="77777777" w:rsidR="005D3CF1" w:rsidRDefault="005D3CF1">
      <w:pPr>
        <w:pStyle w:val="newncpi"/>
      </w:pPr>
      <w:r>
        <w:t>акт выбора места размещения земельного участка;</w:t>
      </w:r>
    </w:p>
    <w:p w14:paraId="0CE8C503" w14:textId="77777777" w:rsidR="005D3CF1" w:rsidRDefault="005D3CF1">
      <w:pPr>
        <w:pStyle w:val="newncpi"/>
      </w:pPr>
      <w:r>
        <w:t>градостроительный паспорт;</w:t>
      </w:r>
    </w:p>
    <w:p w14:paraId="58DAAA9A" w14:textId="77777777" w:rsidR="005D3CF1" w:rsidRDefault="005D3CF1">
      <w:pPr>
        <w:pStyle w:val="newncpi"/>
      </w:pPr>
      <w:r>
        <w:t>решение исполкома об изъятии и предоставлении земельного участка;</w:t>
      </w:r>
    </w:p>
    <w:p w14:paraId="57CFBDB8" w14:textId="77777777" w:rsidR="005D3CF1" w:rsidRDefault="005D3CF1">
      <w:pPr>
        <w:pStyle w:val="newncpi"/>
      </w:pPr>
      <w:r>
        <w:t>решение исполкома о разрешении строительства объекта;</w:t>
      </w:r>
      <w:r>
        <w:rPr>
          <w:rStyle w:val="rednoun"/>
        </w:rPr>
        <w:t>»</w:t>
      </w:r>
      <w:r>
        <w:t>;</w:t>
      </w:r>
    </w:p>
    <w:p w14:paraId="57AE2BA3" w14:textId="77777777" w:rsidR="005D3CF1" w:rsidRDefault="005D3CF1">
      <w:pPr>
        <w:pStyle w:val="newncpi"/>
      </w:pPr>
      <w:r>
        <w:t>подпункт 4.5 изложить в следующей редакции:</w:t>
      </w:r>
    </w:p>
    <w:p w14:paraId="4FCCE65A" w14:textId="77777777" w:rsidR="005D3CF1" w:rsidRDefault="005D3CF1">
      <w:pPr>
        <w:pStyle w:val="underpoint"/>
      </w:pPr>
      <w:r>
        <w:rPr>
          <w:rStyle w:val="rednoun"/>
        </w:rPr>
        <w:t>«</w:t>
      </w:r>
      <w:r>
        <w:t>4.5. при благоустройстве:</w:t>
      </w:r>
    </w:p>
    <w:p w14:paraId="02ADF83F" w14:textId="77777777" w:rsidR="005D3CF1" w:rsidRDefault="005D3CF1">
      <w:pPr>
        <w:pStyle w:val="newncpi"/>
      </w:pPr>
      <w:r>
        <w:t>решение исполкома о разрешении проведения проектных и изыскательских работ, строительства объекта;</w:t>
      </w:r>
    </w:p>
    <w:p w14:paraId="67192B6D" w14:textId="77777777" w:rsidR="005D3CF1" w:rsidRDefault="005D3CF1">
      <w:pPr>
        <w:pStyle w:val="newncpi"/>
      </w:pPr>
      <w:r>
        <w:t>архитектурно-планировочное задание;</w:t>
      </w:r>
    </w:p>
    <w:p w14:paraId="4BA3EAB0" w14:textId="77777777" w:rsidR="005D3CF1" w:rsidRDefault="005D3CF1">
      <w:pPr>
        <w:pStyle w:val="newncpi"/>
      </w:pPr>
      <w:r>
        <w:t>технические условия (при подключении к объектам инженерной инфраструктуры);</w:t>
      </w:r>
    </w:p>
    <w:p w14:paraId="6A6F369B" w14:textId="77777777" w:rsidR="005D3CF1" w:rsidRDefault="005D3CF1">
      <w:pPr>
        <w:pStyle w:val="newncpi"/>
      </w:pPr>
      <w:r>
        <w:t>технические требования (при необходимости);</w:t>
      </w:r>
      <w:r>
        <w:rPr>
          <w:rStyle w:val="rednoun"/>
        </w:rPr>
        <w:t>»</w:t>
      </w:r>
      <w:r>
        <w:t>;</w:t>
      </w:r>
    </w:p>
    <w:p w14:paraId="478EBBE3" w14:textId="77777777" w:rsidR="005D3CF1" w:rsidRDefault="005D3CF1">
      <w:pPr>
        <w:pStyle w:val="newncpi"/>
      </w:pPr>
      <w:r>
        <w:t>в подпункте 4.6:</w:t>
      </w:r>
    </w:p>
    <w:p w14:paraId="49CADCAA" w14:textId="77777777" w:rsidR="005D3CF1" w:rsidRDefault="005D3CF1">
      <w:pPr>
        <w:pStyle w:val="newncpi"/>
      </w:pPr>
      <w:r>
        <w:t>в части первой:</w:t>
      </w:r>
    </w:p>
    <w:p w14:paraId="06804080" w14:textId="77777777" w:rsidR="005D3CF1" w:rsidRDefault="005D3CF1">
      <w:pPr>
        <w:pStyle w:val="newncpi"/>
      </w:pPr>
      <w:r>
        <w:t>абзац первый дополнить словами «, а также на земельных участках, предоставленных гражданам для ведения личного подсобного хозяйства»;</w:t>
      </w:r>
    </w:p>
    <w:p w14:paraId="013720B5" w14:textId="77777777" w:rsidR="005D3CF1" w:rsidRDefault="005D3CF1">
      <w:pPr>
        <w:pStyle w:val="newncpi"/>
      </w:pPr>
      <w:r>
        <w:t>из абзаца третьего слова «градостроительный паспорт либо» исключить;</w:t>
      </w:r>
    </w:p>
    <w:p w14:paraId="3AEE67B1" w14:textId="77777777" w:rsidR="005D3CF1" w:rsidRDefault="005D3CF1">
      <w:pPr>
        <w:pStyle w:val="newncpi"/>
      </w:pPr>
      <w:r>
        <w:t>часть вторую исключить;</w:t>
      </w:r>
    </w:p>
    <w:p w14:paraId="670CC405" w14:textId="77777777" w:rsidR="005D3CF1" w:rsidRDefault="005D3CF1">
      <w:pPr>
        <w:pStyle w:val="newncpi"/>
      </w:pPr>
      <w:r>
        <w:t>дополнить пункт подпунктом 4.7 следующего содержания:</w:t>
      </w:r>
    </w:p>
    <w:p w14:paraId="6FC8ED7F" w14:textId="77777777" w:rsidR="005D3CF1" w:rsidRDefault="005D3CF1">
      <w:pPr>
        <w:pStyle w:val="underpoint"/>
      </w:pPr>
      <w:r>
        <w:rPr>
          <w:rStyle w:val="rednoun"/>
        </w:rPr>
        <w:t>«</w:t>
      </w:r>
      <w:r>
        <w:t>4.7. при установке зарядных станций:</w:t>
      </w:r>
    </w:p>
    <w:p w14:paraId="0A4C20BE" w14:textId="77777777" w:rsidR="005D3CF1" w:rsidRDefault="005D3CF1">
      <w:pPr>
        <w:pStyle w:val="newncpi"/>
      </w:pPr>
      <w:r>
        <w:t>решение исполкома о разрешении проведения проектных и изыскательских работ на строительство в целях установки зарядных станций;</w:t>
      </w:r>
    </w:p>
    <w:p w14:paraId="2590D964" w14:textId="77777777" w:rsidR="005D3CF1" w:rsidRDefault="005D3CF1">
      <w:pPr>
        <w:pStyle w:val="newncpi"/>
      </w:pPr>
      <w:r>
        <w:t>схема размещения объекта;</w:t>
      </w:r>
    </w:p>
    <w:p w14:paraId="40F085EE" w14:textId="77777777" w:rsidR="005D3CF1" w:rsidRDefault="005D3CF1">
      <w:pPr>
        <w:pStyle w:val="newncpi"/>
      </w:pPr>
      <w:r>
        <w:t>технические условия;</w:t>
      </w:r>
    </w:p>
    <w:p w14:paraId="664EC291" w14:textId="77777777" w:rsidR="005D3CF1" w:rsidRDefault="005D3CF1">
      <w:pPr>
        <w:pStyle w:val="newncpi"/>
      </w:pPr>
      <w:r>
        <w:t>технические требования.</w:t>
      </w:r>
      <w:r>
        <w:rPr>
          <w:rStyle w:val="rednoun"/>
        </w:rPr>
        <w:t>»</w:t>
      </w:r>
      <w:r>
        <w:t>;</w:t>
      </w:r>
    </w:p>
    <w:p w14:paraId="768B1CF9" w14:textId="77777777" w:rsidR="005D3CF1" w:rsidRDefault="005D3CF1">
      <w:pPr>
        <w:pStyle w:val="newncpi"/>
      </w:pPr>
      <w:r>
        <w:t>в пункте 6:</w:t>
      </w:r>
    </w:p>
    <w:p w14:paraId="51E376AA" w14:textId="77777777" w:rsidR="005D3CF1" w:rsidRDefault="005D3CF1">
      <w:pPr>
        <w:pStyle w:val="newncpi"/>
      </w:pPr>
      <w:r>
        <w:t>часть первую изложить в следующей редакции:</w:t>
      </w:r>
    </w:p>
    <w:p w14:paraId="1E4C3B7D" w14:textId="77777777" w:rsidR="005D3CF1" w:rsidRDefault="005D3CF1">
      <w:pPr>
        <w:pStyle w:val="point"/>
      </w:pPr>
      <w:r>
        <w:rPr>
          <w:rStyle w:val="rednoun"/>
        </w:rPr>
        <w:t>«</w:t>
      </w:r>
      <w:r>
        <w:t>6. Подготовка разрешительной документации на строительство, указанной в подпунктах 4.1–4.7 пункта 4 настоящего Положения, выполняется специально создаваемым для этих целей коммунальным унитарным предприятием (далее – КУП), иной уполномоченной организацией* или структурным подразделением исполкома,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(далее – территориальное подразделение архитектуры и строительства), за исключением проекта акта выбора места размещения земельного участка, проекта решения об изъятии и предоставлении земельного участка, а также проекта решения об изъятии земельного участка для проведения аукциона и предоставлении победителю аукциона либо единственному участнику несостоявшегося аукциона, которые подготавливаются организациями по землеустройству в порядке, установленном законодательством.</w:t>
      </w:r>
    </w:p>
    <w:p w14:paraId="6D92FB2E" w14:textId="77777777" w:rsidR="005D3CF1" w:rsidRDefault="005D3CF1">
      <w:pPr>
        <w:pStyle w:val="snoskiline"/>
      </w:pPr>
      <w:r>
        <w:t>______________________________</w:t>
      </w:r>
    </w:p>
    <w:p w14:paraId="3ABB0C92" w14:textId="77777777" w:rsidR="005D3CF1" w:rsidRDefault="005D3CF1">
      <w:pPr>
        <w:pStyle w:val="snoski"/>
        <w:spacing w:after="240"/>
        <w:ind w:firstLine="567"/>
      </w:pPr>
      <w:r>
        <w:t>* Для целей настоящего Положения под уполномоченной организацией понимаются дочернее коммунальное унитарное предприятие, созданное коммунальным унитарным предприятием – управлением капитального строительства облисполкома, а также хозяйственное общество, не менее 90 процентов акций (долей в уставном фонде) которого находится в собственности области, уполномоченные соответствующим облисполкомом на подготовку разрешительной документации.</w:t>
      </w:r>
      <w:r>
        <w:rPr>
          <w:rStyle w:val="rednoun"/>
        </w:rPr>
        <w:t>»</w:t>
      </w:r>
      <w:r>
        <w:t>;</w:t>
      </w:r>
    </w:p>
    <w:p w14:paraId="34DE166E" w14:textId="77777777" w:rsidR="005D3CF1" w:rsidRDefault="005D3CF1">
      <w:pPr>
        <w:pStyle w:val="newncpi"/>
      </w:pPr>
      <w:r>
        <w:t>часть третью после слов «объекта в эксплуатацию» дополнить словами «(за исключением сноса)»;</w:t>
      </w:r>
    </w:p>
    <w:p w14:paraId="470F4830" w14:textId="77777777" w:rsidR="005D3CF1" w:rsidRDefault="005D3CF1">
      <w:pPr>
        <w:pStyle w:val="newncpi"/>
      </w:pPr>
      <w:r>
        <w:t>дополнить пункт частью следующего содержания:</w:t>
      </w:r>
    </w:p>
    <w:p w14:paraId="30512531" w14:textId="77777777" w:rsidR="005D3CF1" w:rsidRDefault="005D3CF1">
      <w:pPr>
        <w:pStyle w:val="newncpi"/>
      </w:pPr>
      <w:r>
        <w:t>«В решении исполкома или администрации свободной экономической зоны о разрешении проведения проектных и изыскательских работ (строительства объекта) указывается перечень (состав) выдаваемой разрешительной документации (номер и дата утверждения архитектурно-планировочного задания (градостроительного паспорта), номер и дата акта выбора места размещения земельного участка с датой его утверждения (при наличии).»;</w:t>
      </w:r>
    </w:p>
    <w:p w14:paraId="340C94C7" w14:textId="77777777" w:rsidR="005D3CF1" w:rsidRDefault="005D3CF1">
      <w:pPr>
        <w:pStyle w:val="newncpi"/>
      </w:pPr>
      <w:r>
        <w:t>пункт 8 изложить в следующей редакции:</w:t>
      </w:r>
    </w:p>
    <w:p w14:paraId="61B4772C" w14:textId="77777777" w:rsidR="005D3CF1" w:rsidRDefault="005D3CF1">
      <w:pPr>
        <w:pStyle w:val="point"/>
      </w:pPr>
      <w:r>
        <w:rPr>
          <w:rStyle w:val="rednoun"/>
        </w:rPr>
        <w:t>«</w:t>
      </w:r>
      <w:r>
        <w:t>8. В случае необходимости отступления от требований разрешительной документации на строительство, установку зарядных станций заявитель обращается в исполком с заявлением о выдаче решения о внесении изменений в разрешительную документацию на строительство, установку зарядных станций.</w:t>
      </w:r>
    </w:p>
    <w:p w14:paraId="634CCDDD" w14:textId="77777777" w:rsidR="005D3CF1" w:rsidRDefault="005D3CF1">
      <w:pPr>
        <w:pStyle w:val="newncpi"/>
      </w:pPr>
      <w:r>
        <w:t>К заявлению прилагаются следующие документы:</w:t>
      </w:r>
    </w:p>
    <w:p w14:paraId="1482934B" w14:textId="77777777" w:rsidR="005D3CF1" w:rsidRDefault="005D3CF1">
      <w:pPr>
        <w:pStyle w:val="newncpi"/>
      </w:pPr>
      <w:r>
        <w:t>декларация о намерениях;</w:t>
      </w:r>
    </w:p>
    <w:p w14:paraId="70596F52" w14:textId="77777777" w:rsidR="005D3CF1" w:rsidRDefault="005D3CF1">
      <w:pPr>
        <w:pStyle w:val="newncpi"/>
      </w:pPr>
      <w:r>
        <w:t>сопоставительная таблица изменения основных проектных решений;</w:t>
      </w:r>
    </w:p>
    <w:p w14:paraId="32109D24" w14:textId="77777777" w:rsidR="005D3CF1" w:rsidRDefault="005D3CF1">
      <w:pPr>
        <w:pStyle w:val="newncpi"/>
      </w:pPr>
      <w:r>
        <w:t>сопоставительная таблица изменений технико-экономических показателей.</w:t>
      </w:r>
    </w:p>
    <w:p w14:paraId="42694DC3" w14:textId="77777777" w:rsidR="005D3CF1" w:rsidRDefault="005D3CF1">
      <w:pPr>
        <w:pStyle w:val="newncpi"/>
      </w:pPr>
      <w:r>
        <w:t>По результатам рассмотрения заявления исполком принимает решение:</w:t>
      </w:r>
    </w:p>
    <w:p w14:paraId="5CD909F4" w14:textId="77777777" w:rsidR="005D3CF1" w:rsidRDefault="005D3CF1">
      <w:pPr>
        <w:pStyle w:val="newncpi"/>
      </w:pPr>
      <w:r>
        <w:t>о внесении изменений в разрешительную документацию на строительство, установку зарядных станций;</w:t>
      </w:r>
    </w:p>
    <w:p w14:paraId="0D5FC6DC" w14:textId="77777777" w:rsidR="005D3CF1" w:rsidRDefault="005D3CF1">
      <w:pPr>
        <w:pStyle w:val="newncpi"/>
      </w:pPr>
      <w:r>
        <w:t>об отказе во внесении изменений в разрешительную документацию на строительство, установку зарядных станций в случае, если внесение изменений в разрешительную документацию на строительство, установку зарядных станций ведет к нарушению требований нормативных правовых актов.</w:t>
      </w:r>
    </w:p>
    <w:p w14:paraId="2E5CAB02" w14:textId="77777777" w:rsidR="005D3CF1" w:rsidRDefault="005D3CF1">
      <w:pPr>
        <w:pStyle w:val="newncpi"/>
      </w:pPr>
      <w:r>
        <w:t>Изменения в разрешительную документацию в случае смены заказчика и (или) его наименования, изменения адреса зарегистрированного объекта недвижимого имущества вносятся решением исполкома по письменному заявлению в рамках административной процедуры, предусматривающей возможность внесения изменений в ранее выданную разрешительную документацию по объекту строительства.</w:t>
      </w:r>
    </w:p>
    <w:p w14:paraId="34193156" w14:textId="77777777" w:rsidR="005D3CF1" w:rsidRDefault="005D3CF1">
      <w:pPr>
        <w:pStyle w:val="newncpi"/>
      </w:pPr>
      <w:r>
        <w:t>В заявлении указываются основания для внесения изменений, дата и номер решения, которым ранее была выдана разрешительная документация, либо дата и номер (при наличии) утверждения акта выбора места размещения земельного участка. К заявлению прилагаются следующие документы:</w:t>
      </w:r>
    </w:p>
    <w:p w14:paraId="45868044" w14:textId="77777777" w:rsidR="005D3CF1" w:rsidRDefault="005D3CF1">
      <w:pPr>
        <w:pStyle w:val="newncpi"/>
      </w:pPr>
      <w:r>
        <w:t>договор купли-продажи объекта недвижимого имущества (при наличии);</w:t>
      </w:r>
    </w:p>
    <w:p w14:paraId="53F38A3E" w14:textId="77777777" w:rsidR="005D3CF1" w:rsidRDefault="005D3CF1">
      <w:pPr>
        <w:pStyle w:val="newncpi"/>
      </w:pPr>
      <w:r>
        <w:t>акт приема-передачи;</w:t>
      </w:r>
    </w:p>
    <w:p w14:paraId="410B48AF" w14:textId="77777777" w:rsidR="005D3CF1" w:rsidRDefault="005D3CF1">
      <w:pPr>
        <w:pStyle w:val="newncpi"/>
      </w:pPr>
      <w:r>
        <w:t>справка об изменении адреса (в случае изменения адреса объекта).</w:t>
      </w:r>
    </w:p>
    <w:p w14:paraId="68F04B72" w14:textId="77777777" w:rsidR="005D3CF1" w:rsidRDefault="005D3CF1">
      <w:pPr>
        <w:pStyle w:val="newncpi"/>
      </w:pPr>
      <w:r>
        <w:t>Исполком самостоятельно запрашивает выписку из регистрационной книги о правах, ограничениях (обременениях) прав на объект недвижимого имущества*.</w:t>
      </w:r>
    </w:p>
    <w:p w14:paraId="658B4780" w14:textId="77777777" w:rsidR="005D3CF1" w:rsidRDefault="005D3CF1">
      <w:pPr>
        <w:pStyle w:val="snoskiline"/>
      </w:pPr>
      <w:r>
        <w:t>______________________________</w:t>
      </w:r>
    </w:p>
    <w:p w14:paraId="2B42F9B4" w14:textId="77777777" w:rsidR="005D3CF1" w:rsidRDefault="005D3CF1">
      <w:pPr>
        <w:pStyle w:val="snoski"/>
        <w:spacing w:after="240"/>
        <w:ind w:firstLine="567"/>
      </w:pPr>
      <w:r>
        <w:t>* Соответствующая информация из единого государственного регистра недвижимого имущества, прав на него и сделок с ним может быть получена исполкомом посредством общегосударственной автоматизированной информационной системы в форме информационного сообщения.</w:t>
      </w:r>
      <w:r>
        <w:rPr>
          <w:rStyle w:val="rednoun"/>
        </w:rPr>
        <w:t>»</w:t>
      </w:r>
      <w:r>
        <w:t>;</w:t>
      </w:r>
    </w:p>
    <w:p w14:paraId="43724010" w14:textId="77777777" w:rsidR="005D3CF1" w:rsidRDefault="005D3CF1">
      <w:pPr>
        <w:pStyle w:val="newncpi"/>
      </w:pPr>
      <w:r>
        <w:t>дополнить Положение пунктом 8</w:t>
      </w:r>
      <w:r>
        <w:rPr>
          <w:vertAlign w:val="superscript"/>
        </w:rPr>
        <w:t>1</w:t>
      </w:r>
      <w:r>
        <w:t xml:space="preserve"> следующего содержания:</w:t>
      </w:r>
    </w:p>
    <w:p w14:paraId="11107F35" w14:textId="77777777" w:rsidR="005D3CF1" w:rsidRDefault="005D3CF1">
      <w:pPr>
        <w:pStyle w:val="point"/>
      </w:pPr>
      <w:r>
        <w:rPr>
          <w:rStyle w:val="rednoun"/>
        </w:rPr>
        <w:t>«</w:t>
      </w:r>
      <w:r>
        <w:t>8</w:t>
      </w:r>
      <w:r>
        <w:rPr>
          <w:vertAlign w:val="superscript"/>
        </w:rPr>
        <w:t>1</w:t>
      </w:r>
      <w:r>
        <w:t>. Плата по договору оказания услуг, указанному в пунктах 9, 10, 12, 15, 17, 23, 25, 27, 29, 35 и 37 настоящего Положения, формируется путем составления экономических расчетов (калькуляций) в размере экономически обоснованных затрат, связанных с осуществлением административной процедуры.</w:t>
      </w:r>
      <w:r>
        <w:rPr>
          <w:rStyle w:val="rednoun"/>
        </w:rPr>
        <w:t>»</w:t>
      </w:r>
      <w:r>
        <w:t>;</w:t>
      </w:r>
    </w:p>
    <w:p w14:paraId="40ECBC1E" w14:textId="77777777" w:rsidR="005D3CF1" w:rsidRDefault="005D3CF1">
      <w:pPr>
        <w:pStyle w:val="newncpi"/>
      </w:pPr>
      <w:r>
        <w:t>пункт 9 изложить в следующей редакции:</w:t>
      </w:r>
    </w:p>
    <w:p w14:paraId="54F996A6" w14:textId="77777777" w:rsidR="005D3CF1" w:rsidRDefault="005D3CF1">
      <w:pPr>
        <w:pStyle w:val="point"/>
      </w:pPr>
      <w:r>
        <w:rPr>
          <w:rStyle w:val="rednoun"/>
        </w:rPr>
        <w:t>«</w:t>
      </w:r>
      <w:r>
        <w:t>9. Для получения разрешительной документации на строительство при предоставлении земельного участка в случае, если при изъятии и предоставлении земельного участка в соответствии с законодательством проводится предварительное согласование места его размещения, заявитель обращается в исполком с заявлением, в котором указываются цель, для которой испрашивается земельный участок, характеристика объекта строительства, включающая его функциональное назначение и ориентировочные размеры, объем планируемых инвестиций и источники финансирования строительства объекта.</w:t>
      </w:r>
    </w:p>
    <w:p w14:paraId="061550A6" w14:textId="77777777" w:rsidR="005D3CF1" w:rsidRDefault="005D3CF1">
      <w:pPr>
        <w:pStyle w:val="newncpi"/>
      </w:pPr>
      <w:r>
        <w:t>К заявлению прилагаются следующие документы:</w:t>
      </w:r>
    </w:p>
    <w:p w14:paraId="7AC3AAD2" w14:textId="77777777" w:rsidR="005D3CF1" w:rsidRDefault="005D3CF1">
      <w:pPr>
        <w:pStyle w:val="newncpi"/>
      </w:pPr>
      <w:r>
        <w:t>обзорная схема размещения объекта строительства с указанием намечаемого места размещения земельного участка и его примерной площади;</w:t>
      </w:r>
    </w:p>
    <w:p w14:paraId="3F7D352C" w14:textId="77777777" w:rsidR="005D3CF1" w:rsidRDefault="005D3CF1">
      <w:pPr>
        <w:pStyle w:val="newncpi"/>
      </w:pPr>
      <w:r>
        <w:t>декларация о намерениях;</w:t>
      </w:r>
    </w:p>
    <w:p w14:paraId="416DAEA1" w14:textId="77777777" w:rsidR="005D3CF1" w:rsidRDefault="005D3CF1">
      <w:pPr>
        <w:pStyle w:val="newncpi"/>
      </w:pPr>
      <w:r>
        <w:t>обоснование инвестиций в случаях, когда его разработка предусмотрена законодательством.</w:t>
      </w:r>
    </w:p>
    <w:p w14:paraId="27D12191" w14:textId="77777777" w:rsidR="005D3CF1" w:rsidRDefault="005D3CF1">
      <w:pPr>
        <w:pStyle w:val="newncpi"/>
      </w:pPr>
      <w:r>
        <w:t>Исполком самостоятельно проверяет информацию о государственной регистрации юридического лица или индивидуального предпринимателя (заявителя).</w:t>
      </w:r>
    </w:p>
    <w:p w14:paraId="1D0191AB" w14:textId="77777777" w:rsidR="005D3CF1" w:rsidRDefault="005D3CF1">
      <w:pPr>
        <w:pStyle w:val="newncpi"/>
      </w:pPr>
      <w:r>
        <w:t>Исполком в течение 5 рабочих дней со дня получения от заявителя заявления рассматривает его и при отсутствии оснований для отказа поручает КУП, иной уполномоченной организации или территориальному подразделению архитектуры и строительства подготовить архитектурно-планировочное задание, получить технические условия и технические требования, а также поручает организации по землеустройству подготовить земельно-кадастровую документацию, необходимую для работы комиссии по выбору места размещения земельного участка.</w:t>
      </w:r>
    </w:p>
    <w:p w14:paraId="603E065D" w14:textId="77777777" w:rsidR="005D3CF1" w:rsidRDefault="005D3CF1">
      <w:pPr>
        <w:pStyle w:val="newncpi"/>
      </w:pPr>
      <w:r>
        <w:t>Подготовка архитектурно-планировочного задания, схемы размещения объекта (в случаях, предусмотренных настоящим Положением), получение технических условий и технических требований осуществляются КУП, иной уполномоченной организацией или территориальным подразделением архитектуры и строительства на основании договора оказания услуг, заключаемого с заявителем в течение 3 рабочих дней со дня получения поручения исполкома. Указанный срок продлевается КУП, иной уполномоченной организацией или территориальным подразделением архитектуры и строительства на период получения документов, необходимых для подготовки разрешительной документации (согласие залогодержателя, согласие землепользователя(ей) и иное (в том числе на период изготовления акта выбора места размещения земельного участка), а также на срок, в течение которого у заявителя имелась уважительная причина, препятствующая заключению договора оказания услуг (болезнь, отсутствие в Республике Беларусь и иное).</w:t>
      </w:r>
      <w:r>
        <w:rPr>
          <w:rStyle w:val="rednoun"/>
        </w:rPr>
        <w:t>»</w:t>
      </w:r>
      <w:r>
        <w:t>;</w:t>
      </w:r>
    </w:p>
    <w:p w14:paraId="4687154C" w14:textId="77777777" w:rsidR="005D3CF1" w:rsidRDefault="005D3CF1">
      <w:pPr>
        <w:pStyle w:val="newncpi"/>
      </w:pPr>
      <w:r>
        <w:t>в пункте 10:</w:t>
      </w:r>
    </w:p>
    <w:p w14:paraId="4748D395" w14:textId="77777777" w:rsidR="005D3CF1" w:rsidRDefault="005D3CF1">
      <w:pPr>
        <w:pStyle w:val="newncpi"/>
      </w:pPr>
      <w:r>
        <w:t>в части первой:</w:t>
      </w:r>
    </w:p>
    <w:p w14:paraId="4FE9E633" w14:textId="77777777" w:rsidR="005D3CF1" w:rsidRDefault="005D3CF1">
      <w:pPr>
        <w:pStyle w:val="newncpi"/>
      </w:pPr>
      <w:r>
        <w:t>абзац первый после слова «КУП» дополнить словами «, иная уполномоченная организация»;</w:t>
      </w:r>
    </w:p>
    <w:p w14:paraId="5B312205" w14:textId="77777777" w:rsidR="005D3CF1" w:rsidRDefault="005D3CF1">
      <w:pPr>
        <w:pStyle w:val="newncpi"/>
      </w:pPr>
      <w:r>
        <w:t>из абзаца второго слова «строительства, в которой указываются сведения о месте размещения застраиваемого земельного участка, улично-дорожной сети района застройки, красных линиях улиц и дорог, объектах инженерной и транспортной инфраструктуры, зданиях и сооружениях, градостроительных регламентах» исключить;</w:t>
      </w:r>
    </w:p>
    <w:p w14:paraId="06F2FE73" w14:textId="77777777" w:rsidR="005D3CF1" w:rsidRDefault="005D3CF1">
      <w:pPr>
        <w:pStyle w:val="newncpi"/>
      </w:pPr>
      <w:r>
        <w:t>абзац третий изложить в следующей редакции:</w:t>
      </w:r>
    </w:p>
    <w:p w14:paraId="33183315" w14:textId="77777777" w:rsidR="005D3CF1" w:rsidRDefault="005D3CF1">
      <w:pPr>
        <w:pStyle w:val="newncpi"/>
      </w:pPr>
      <w:r>
        <w:t>«направляет запросы о предоставлении технических условий и технических требований в организации в соответствии с объектным перечнем организаций, выдающих технические условия и технические требования. Указанные организации в течение 7 рабочих дней со дня поступления запросов направляют в КУП, иную уполномоченную организацию или территориальное подразделение архитектуры и строительства технические условия и технические требования, подготавливаемые ими на безвозмездной основе. Организации (их структурные подразделения), выдающие технические условия на объекты строительства, по которым они выступают заказчиками по строительству, выдают технические условия без запросов КУП, иной уполномоченной организации или территориального подразделения архитектуры и строительства.»;</w:t>
      </w:r>
    </w:p>
    <w:p w14:paraId="426C7409" w14:textId="77777777" w:rsidR="005D3CF1" w:rsidRDefault="005D3CF1">
      <w:pPr>
        <w:pStyle w:val="newncpi"/>
      </w:pPr>
      <w:r>
        <w:t>часть вторую изложить в следующей редакции:</w:t>
      </w:r>
    </w:p>
    <w:p w14:paraId="55AC5B14" w14:textId="77777777" w:rsidR="005D3CF1" w:rsidRDefault="005D3CF1">
      <w:pPr>
        <w:pStyle w:val="newncpi"/>
      </w:pPr>
      <w:r>
        <w:t>«Срок подготовки архитектурно-планировочного задания, получения технических условий и технических требований не может превышать 15 рабочих дней со дня оплаты по заключенному договору оказания услуг.»;</w:t>
      </w:r>
    </w:p>
    <w:p w14:paraId="502EF7FD" w14:textId="77777777" w:rsidR="005D3CF1" w:rsidRDefault="005D3CF1">
      <w:pPr>
        <w:pStyle w:val="newncpi"/>
      </w:pPr>
      <w:r>
        <w:t>пункт 11 дополнить частью следующего содержания:</w:t>
      </w:r>
    </w:p>
    <w:p w14:paraId="34EC8A10" w14:textId="77777777" w:rsidR="005D3CF1" w:rsidRDefault="005D3CF1">
      <w:pPr>
        <w:pStyle w:val="newncpi"/>
      </w:pPr>
      <w:r>
        <w:t>«С учетом требований пункта 4 Положения о порядке изъятия и предоставления земельных участков, утвержденного Указом Президента Республики Беларусь от 27 декабря 2007 г. № 667, по объектам, для которых не требуются изъятие и предоставление земельных участков, предоставление разрешительной документации осуществляется в составе и порядке, установленными в подпункте 4.1 пункта 4 настоящего Положения, за исключением подготовки решения об изъятии и предоставлении земельного участка. После проведения проектных и изыскательских работ, государственной экспертизы и утверждения в установленном порядке необходимой проектной документации на строительство объекта готовится решение о разрешении строительства объекта.»;</w:t>
      </w:r>
    </w:p>
    <w:p w14:paraId="717969E4" w14:textId="77777777" w:rsidR="005D3CF1" w:rsidRDefault="005D3CF1">
      <w:pPr>
        <w:pStyle w:val="newncpi"/>
      </w:pPr>
      <w:r>
        <w:t>в пункте 12:</w:t>
      </w:r>
    </w:p>
    <w:p w14:paraId="59E0471D" w14:textId="77777777" w:rsidR="005D3CF1" w:rsidRDefault="005D3CF1">
      <w:pPr>
        <w:pStyle w:val="newncpi"/>
      </w:pPr>
      <w:r>
        <w:t>часть первую изложить в следующей редакции:</w:t>
      </w:r>
    </w:p>
    <w:p w14:paraId="0C1503F9" w14:textId="77777777" w:rsidR="005D3CF1" w:rsidRDefault="005D3CF1">
      <w:pPr>
        <w:pStyle w:val="point"/>
      </w:pPr>
      <w:r>
        <w:rPr>
          <w:rStyle w:val="rednoun"/>
        </w:rPr>
        <w:t>«</w:t>
      </w:r>
      <w:r>
        <w:t>12. Для получения разрешительной документации на строительство, если при изъятии и предоставлении земельного участка в соответствии с законодательством предварительное согласование места его размещения не проводится, заявитель обращается в исполком с заявлением, в котором указываются характеристика объекта строительства, включающая его функциональное назначение и ориентировочные размеры, объем планируемых инвестиций и источники финансирования строительства объекта. К заявлению прилагаются следующие документы:</w:t>
      </w:r>
    </w:p>
    <w:p w14:paraId="1D46122B" w14:textId="77777777" w:rsidR="005D3CF1" w:rsidRDefault="005D3CF1">
      <w:pPr>
        <w:pStyle w:val="newncpi"/>
      </w:pPr>
      <w:r>
        <w:t>обзорная схема размещения объекта строительства, в которой указывается адрес (местонахождение) земельного участка;</w:t>
      </w:r>
    </w:p>
    <w:p w14:paraId="2433C3A1" w14:textId="77777777" w:rsidR="005D3CF1" w:rsidRDefault="005D3CF1">
      <w:pPr>
        <w:pStyle w:val="newncpi"/>
      </w:pPr>
      <w:r>
        <w:t>декларация о намерениях;</w:t>
      </w:r>
    </w:p>
    <w:p w14:paraId="70E4C051" w14:textId="77777777" w:rsidR="005D3CF1" w:rsidRDefault="005D3CF1">
      <w:pPr>
        <w:pStyle w:val="newncpi"/>
      </w:pPr>
      <w:r>
        <w:t>обоснование инвестиций в случаях, когда его разработка предусмотрена законодательством.</w:t>
      </w:r>
      <w:r>
        <w:rPr>
          <w:rStyle w:val="rednoun"/>
        </w:rPr>
        <w:t>»</w:t>
      </w:r>
      <w:r>
        <w:t>;</w:t>
      </w:r>
    </w:p>
    <w:p w14:paraId="12B2D28C" w14:textId="77777777" w:rsidR="005D3CF1" w:rsidRDefault="005D3CF1">
      <w:pPr>
        <w:pStyle w:val="newncpi"/>
      </w:pPr>
      <w:r>
        <w:t>после части первой дополнить пункт частью следующего содержания:</w:t>
      </w:r>
    </w:p>
    <w:p w14:paraId="714406B8" w14:textId="77777777" w:rsidR="005D3CF1" w:rsidRDefault="005D3CF1">
      <w:pPr>
        <w:pStyle w:val="newncpi"/>
      </w:pPr>
      <w:r>
        <w:t>«Исполком самостоятельно запрашивает информацию о государственной регистрации юридического лица или индивидуального предпринимателя (заявителя).»;</w:t>
      </w:r>
    </w:p>
    <w:p w14:paraId="59C2B415" w14:textId="77777777" w:rsidR="005D3CF1" w:rsidRDefault="005D3CF1">
      <w:pPr>
        <w:pStyle w:val="newncpi"/>
      </w:pPr>
      <w:r>
        <w:t>часть вторую после слова «КУП» дополнить словами «, иной уполномоченной организацией»;</w:t>
      </w:r>
    </w:p>
    <w:p w14:paraId="1D83718F" w14:textId="77777777" w:rsidR="005D3CF1" w:rsidRDefault="005D3CF1">
      <w:pPr>
        <w:pStyle w:val="newncpi"/>
      </w:pPr>
      <w:r>
        <w:t>часть третью изложить в следующей редакции:</w:t>
      </w:r>
    </w:p>
    <w:p w14:paraId="56A82BF4" w14:textId="77777777" w:rsidR="005D3CF1" w:rsidRDefault="005D3CF1">
      <w:pPr>
        <w:pStyle w:val="newncpi"/>
      </w:pPr>
      <w:r>
        <w:t>«Подготовка архитектурно-планировочного задания, получение технических условий и технических требований осуществляются КУП, иной уполномоченной организацией или территориальным подразделением архитектуры и строительства в порядке, установленном в пункте 10 настоящего Положения, на основании договора оказания услуг, заключаемого с заявителем в течение 3 рабочих дней со дня получения поручения исполкома. Указанный срок продлевается КУП, иной уполномоченной организацией или территориальным подразделением архитектуры и строительства на период, в течение которого у заявителя имелась уважительная причина, препятствующая заключению договора оказания услуг (болезнь, отсутствие в Республике Беларусь и иное).»;</w:t>
      </w:r>
    </w:p>
    <w:p w14:paraId="0CAB018A" w14:textId="77777777" w:rsidR="005D3CF1" w:rsidRDefault="005D3CF1">
      <w:pPr>
        <w:pStyle w:val="newncpi"/>
      </w:pPr>
      <w:r>
        <w:t>пункт 13 после слова «КУП» дополнить словами «, иной уполномоченной организации»;</w:t>
      </w:r>
    </w:p>
    <w:p w14:paraId="1766D311" w14:textId="77777777" w:rsidR="005D3CF1" w:rsidRDefault="005D3CF1">
      <w:pPr>
        <w:pStyle w:val="newncpi"/>
      </w:pPr>
      <w:r>
        <w:t>пункты 14–16 изложить в следующей редакции:</w:t>
      </w:r>
    </w:p>
    <w:p w14:paraId="5EBBF509" w14:textId="77777777" w:rsidR="005D3CF1" w:rsidRDefault="005D3CF1">
      <w:pPr>
        <w:pStyle w:val="point"/>
      </w:pPr>
      <w:r>
        <w:rPr>
          <w:rStyle w:val="rednoun"/>
        </w:rPr>
        <w:t>«</w:t>
      </w:r>
      <w:r>
        <w:t>14. При возведении, реконструкции, реставрации объекта на предоставленном земельном участке заявитель для получения разрешительной документации на строительство обращается в исполком с заявлением, в котором указывается характеристика объекта строительства, включающая его функциональное назначение. К заявлению прилагаются следующие документы:</w:t>
      </w:r>
    </w:p>
    <w:p w14:paraId="6BB44D82" w14:textId="77777777" w:rsidR="005D3CF1" w:rsidRDefault="005D3CF1">
      <w:pPr>
        <w:pStyle w:val="newncpi"/>
      </w:pPr>
      <w:r>
        <w:t>обзорная схема размещения объекта строительства, в которой указываются адрес (местонахождение) земельного участка, в том числе кадастровый номер, и (или) адрес (местонахождение) объекта, в отношении которого осуществляется строительная деятельность;</w:t>
      </w:r>
    </w:p>
    <w:p w14:paraId="7F0E5C00" w14:textId="77777777" w:rsidR="005D3CF1" w:rsidRDefault="005D3CF1">
      <w:pPr>
        <w:pStyle w:val="newncpi"/>
      </w:pPr>
      <w:r>
        <w:t>декларация о намерениях;</w:t>
      </w:r>
    </w:p>
    <w:p w14:paraId="64EC5BDE" w14:textId="77777777" w:rsidR="005D3CF1" w:rsidRDefault="005D3CF1">
      <w:pPr>
        <w:pStyle w:val="newncpi"/>
      </w:pPr>
      <w:r>
        <w:t>согласие участников долевой собственности;</w:t>
      </w:r>
    </w:p>
    <w:p w14:paraId="5A8D34D4" w14:textId="77777777" w:rsidR="005D3CF1" w:rsidRDefault="005D3CF1">
      <w:pPr>
        <w:pStyle w:val="newncpi"/>
      </w:pPr>
      <w:r>
        <w:t>согласие арендодателя (при осуществлении реконструкции арендатором);</w:t>
      </w:r>
    </w:p>
    <w:p w14:paraId="76309968" w14:textId="77777777" w:rsidR="005D3CF1" w:rsidRDefault="005D3CF1">
      <w:pPr>
        <w:pStyle w:val="newncpi"/>
      </w:pPr>
      <w:r>
        <w:t>обоснование инвестиций в случаях, когда его разработка предусмотрена законодательством;</w:t>
      </w:r>
    </w:p>
    <w:p w14:paraId="417A164E" w14:textId="77777777" w:rsidR="005D3CF1" w:rsidRDefault="005D3CF1">
      <w:pPr>
        <w:pStyle w:val="newncpi"/>
      </w:pPr>
      <w:r>
        <w:t>согласие залогодержателя (при наличии);</w:t>
      </w:r>
    </w:p>
    <w:p w14:paraId="03B67AFE" w14:textId="77777777" w:rsidR="005D3CF1" w:rsidRDefault="005D3CF1">
      <w:pPr>
        <w:pStyle w:val="newncpi"/>
      </w:pPr>
      <w:r>
        <w:t>согласие землепользователя(ей) (при наличии).</w:t>
      </w:r>
    </w:p>
    <w:p w14:paraId="0A990EC9" w14:textId="77777777" w:rsidR="005D3CF1" w:rsidRDefault="005D3CF1">
      <w:pPr>
        <w:pStyle w:val="newncpi"/>
      </w:pPr>
      <w:r>
        <w:t>Исполком самостоятельно запрашивает:</w:t>
      </w:r>
    </w:p>
    <w:p w14:paraId="2CD8E473" w14:textId="77777777" w:rsidR="005D3CF1" w:rsidRDefault="005D3CF1">
      <w:pPr>
        <w:pStyle w:val="newncpi"/>
      </w:pPr>
      <w:r>
        <w:t>выписку из регистрационной книги о правах, ограничениях (обременениях) прав на земельный участок, капитальное строение (здание, сооружение), незавершенное незаконсервированное капитальное строение*;</w:t>
      </w:r>
    </w:p>
    <w:p w14:paraId="17C0E8CC" w14:textId="77777777" w:rsidR="005D3CF1" w:rsidRDefault="005D3CF1">
      <w:pPr>
        <w:pStyle w:val="newncpi"/>
      </w:pPr>
      <w:r>
        <w:t>информацию о государственной регистрации юридического лица или индивидуального предпринимателя (заявителя).</w:t>
      </w:r>
    </w:p>
    <w:p w14:paraId="5EAF857E" w14:textId="77777777" w:rsidR="005D3CF1" w:rsidRDefault="005D3CF1">
      <w:pPr>
        <w:pStyle w:val="snoskiline"/>
      </w:pPr>
      <w:r>
        <w:t>______________________________</w:t>
      </w:r>
    </w:p>
    <w:p w14:paraId="0EA11322" w14:textId="77777777" w:rsidR="005D3CF1" w:rsidRDefault="005D3CF1">
      <w:pPr>
        <w:pStyle w:val="snoski"/>
        <w:spacing w:after="240"/>
        <w:ind w:firstLine="567"/>
      </w:pPr>
      <w:r>
        <w:t>* Соответствующая информация из единого государственного регистра недвижимого имущества, прав на него и сделок с ним может быть получена исполкомом посредством общегосударственной автоматизированной информационной системы в форме информационного сообщения.</w:t>
      </w:r>
    </w:p>
    <w:p w14:paraId="5467C974" w14:textId="77777777" w:rsidR="005D3CF1" w:rsidRDefault="005D3CF1">
      <w:pPr>
        <w:pStyle w:val="point"/>
      </w:pPr>
      <w:r>
        <w:t>15. Исполком в течение 5 рабочих дней со дня получения от заявителя заявления рассматривает его и при отсутствии оснований для отказа поручает КУП, иной уполномоченной организации или территориальному подразделению архитектуры и строительства подготовить проект решения исполкома о разрешении проведения проектных и изыскательских работ, строительства объекта, подготовить архитектурно-планировочное задание, получить технические условия и технические требования.</w:t>
      </w:r>
    </w:p>
    <w:p w14:paraId="2CA859A2" w14:textId="77777777" w:rsidR="005D3CF1" w:rsidRDefault="005D3CF1">
      <w:pPr>
        <w:pStyle w:val="newncpi"/>
      </w:pPr>
      <w:r>
        <w:t>Разрешительная документация на строительство, указанная в части первой настоящего пункта, подготавливается на основании договора оказания услуг, заключаемого между заявителем и КУП, или иной уполномоченной организацией, или территориальным подразделением архитектуры и строительства.</w:t>
      </w:r>
    </w:p>
    <w:p w14:paraId="5183644E" w14:textId="77777777" w:rsidR="005D3CF1" w:rsidRDefault="005D3CF1">
      <w:pPr>
        <w:pStyle w:val="newncpi"/>
      </w:pPr>
      <w:r>
        <w:t>Договор оказания услуг заключается в течение 3 рабочих дней со дня получения КУП, иной уполномоченной организацией или территориальным подразделением архитектуры и строительства поручения исполкома. Указанный срок продлевается КУП, иной уполномоченной организацией или территориальным подразделением архитектуры и строительства на период получения документов, необходимых для подготовки разрешительной документации (согласие залогодержателя, согласие землепользователя(ей) и иное), а также на срок, в течение которого у заявителя имелась уважительная причина, препятствующая заключению договора оказания услуг (болезнь, отсутствие в Республике Беларусь и иное).</w:t>
      </w:r>
    </w:p>
    <w:p w14:paraId="38ABF6FA" w14:textId="77777777" w:rsidR="005D3CF1" w:rsidRDefault="005D3CF1">
      <w:pPr>
        <w:pStyle w:val="point"/>
      </w:pPr>
      <w:r>
        <w:t>16. КУП, иная уполномоченная организация или территориальное подразделение архитектуры и строительства с учетом представленной заявителем декларации о намерениях:</w:t>
      </w:r>
    </w:p>
    <w:p w14:paraId="382EAB37" w14:textId="77777777" w:rsidR="005D3CF1" w:rsidRDefault="005D3CF1">
      <w:pPr>
        <w:pStyle w:val="newncpi"/>
      </w:pPr>
      <w:r>
        <w:t>подготавливает архитектурно-планировочное задание с прилагаемой схемой размещения объекта;</w:t>
      </w:r>
    </w:p>
    <w:p w14:paraId="716B2103" w14:textId="77777777" w:rsidR="005D3CF1" w:rsidRDefault="005D3CF1">
      <w:pPr>
        <w:pStyle w:val="newncpi"/>
      </w:pPr>
      <w:r>
        <w:t>направляет запросы о предоставлении технических условий и технических требований в организации в соответствии с объектным перечнем организаций, выдающих технические условия и технические требования. Указанные организации в течение 7 рабочих дней со дня поступления запросов направляют в КУП, иную уполномоченную организацию или территориальное подразделение архитектуры и строительства технические условия и технические требования, подготавливаемые ими на безвозмездной основе. Организации (их структурные подразделения), выдающие технические условия на объекты строительства, по которым они выступают заказчиками по строительству, выдают технические условия без запросов КУП, иной уполномоченной организации или территориального подразделения архитектуры и строительства.</w:t>
      </w:r>
      <w:r>
        <w:rPr>
          <w:rStyle w:val="rednoun"/>
        </w:rPr>
        <w:t>»</w:t>
      </w:r>
      <w:r>
        <w:t>;</w:t>
      </w:r>
    </w:p>
    <w:p w14:paraId="35DE6D98" w14:textId="77777777" w:rsidR="005D3CF1" w:rsidRDefault="005D3CF1">
      <w:pPr>
        <w:pStyle w:val="newncpi"/>
      </w:pPr>
      <w:r>
        <w:t>в пункте 17:</w:t>
      </w:r>
    </w:p>
    <w:p w14:paraId="311F43A6" w14:textId="77777777" w:rsidR="005D3CF1" w:rsidRDefault="005D3CF1">
      <w:pPr>
        <w:pStyle w:val="newncpi"/>
      </w:pPr>
      <w:r>
        <w:t>часть первую изложить в следующей редакции:</w:t>
      </w:r>
    </w:p>
    <w:p w14:paraId="17731292" w14:textId="77777777" w:rsidR="005D3CF1" w:rsidRDefault="005D3CF1">
      <w:pPr>
        <w:pStyle w:val="point"/>
      </w:pPr>
      <w:r>
        <w:rPr>
          <w:rStyle w:val="rednoun"/>
        </w:rPr>
        <w:t>«</w:t>
      </w:r>
      <w:r>
        <w:t>17. Срок подготовки и получения документов, указанных в части первой пункта 15 настоящего Положения, не может превышать 20 рабочих дней со дня оплаты по заключенному договору оказания услуг.</w:t>
      </w:r>
      <w:r>
        <w:rPr>
          <w:rStyle w:val="rednoun"/>
        </w:rPr>
        <w:t>»</w:t>
      </w:r>
      <w:r>
        <w:t>;</w:t>
      </w:r>
    </w:p>
    <w:p w14:paraId="349C27A8" w14:textId="77777777" w:rsidR="005D3CF1" w:rsidRDefault="005D3CF1">
      <w:pPr>
        <w:pStyle w:val="newncpi"/>
      </w:pPr>
      <w:r>
        <w:t>часть вторую после слова «КУП» дополнить словами «, иной уполномоченной организацией»;</w:t>
      </w:r>
    </w:p>
    <w:p w14:paraId="65AA2FD8" w14:textId="77777777" w:rsidR="005D3CF1" w:rsidRDefault="005D3CF1">
      <w:pPr>
        <w:pStyle w:val="newncpi"/>
      </w:pPr>
      <w:r>
        <w:t>пункт 19 изложить в следующей редакции:</w:t>
      </w:r>
    </w:p>
    <w:p w14:paraId="4CFA6D2D" w14:textId="77777777" w:rsidR="005D3CF1" w:rsidRDefault="005D3CF1">
      <w:pPr>
        <w:pStyle w:val="point"/>
      </w:pPr>
      <w:r>
        <w:rPr>
          <w:rStyle w:val="rednoun"/>
        </w:rPr>
        <w:t>«</w:t>
      </w:r>
      <w:r>
        <w:t>19. При сносе неиспользуемых объектов заявитель для получения разрешительной документации на строительство обращается в исполком с заявлением, в котором указываются порядок и способ сноса неиспользуемого объекта, порядок обращения с материалами и отходами, образующимися при сносе неиспользуемого объекта, порядок восстановления плодородия нарушенных земель и вовлечения их в хозяйственный оборот.</w:t>
      </w:r>
    </w:p>
    <w:p w14:paraId="3E3B2CEB" w14:textId="77777777" w:rsidR="005D3CF1" w:rsidRDefault="005D3CF1">
      <w:pPr>
        <w:pStyle w:val="newncpi"/>
      </w:pPr>
      <w:r>
        <w:t>К заявлению прилагаются:</w:t>
      </w:r>
    </w:p>
    <w:p w14:paraId="7F36F77A" w14:textId="77777777" w:rsidR="005D3CF1" w:rsidRDefault="005D3CF1">
      <w:pPr>
        <w:pStyle w:val="newncpi"/>
      </w:pPr>
      <w:r>
        <w:t>обзорная схема размещения объекта строительства, в которой указываются адрес (местонахождение) земельного участка и объекты недвижимого имущества;</w:t>
      </w:r>
    </w:p>
    <w:p w14:paraId="7AC107CA" w14:textId="77777777" w:rsidR="005D3CF1" w:rsidRDefault="005D3CF1">
      <w:pPr>
        <w:pStyle w:val="newncpi"/>
      </w:pPr>
      <w:r>
        <w:t>декларация о намерениях;</w:t>
      </w:r>
    </w:p>
    <w:p w14:paraId="5A54D5FB" w14:textId="77777777" w:rsidR="005D3CF1" w:rsidRDefault="005D3CF1">
      <w:pPr>
        <w:pStyle w:val="newncpi"/>
      </w:pPr>
      <w:r>
        <w:t>согласие собственника объекта, подлежащего сносу (в случае нахождения объекта в оперативном управлении, хозяйственном ведении);</w:t>
      </w:r>
    </w:p>
    <w:p w14:paraId="03A1D2EE" w14:textId="77777777" w:rsidR="005D3CF1" w:rsidRDefault="005D3CF1">
      <w:pPr>
        <w:pStyle w:val="newncpi"/>
      </w:pPr>
      <w:r>
        <w:t>согласие залогодержателя (при наличии);</w:t>
      </w:r>
    </w:p>
    <w:p w14:paraId="7225B8A5" w14:textId="77777777" w:rsidR="005D3CF1" w:rsidRDefault="005D3CF1">
      <w:pPr>
        <w:pStyle w:val="newncpi"/>
      </w:pPr>
      <w:r>
        <w:t>согласие землепользователя(ей) (при наличии).</w:t>
      </w:r>
    </w:p>
    <w:p w14:paraId="2C297705" w14:textId="77777777" w:rsidR="005D3CF1" w:rsidRDefault="005D3CF1">
      <w:pPr>
        <w:pStyle w:val="newncpi"/>
      </w:pPr>
      <w:r>
        <w:t>Исполком самостоятельно запрашивает следующую информацию:</w:t>
      </w:r>
    </w:p>
    <w:p w14:paraId="4DC7D601" w14:textId="77777777" w:rsidR="005D3CF1" w:rsidRDefault="005D3CF1">
      <w:pPr>
        <w:pStyle w:val="newncpi"/>
      </w:pPr>
      <w:r>
        <w:t>выписка из регистрационной книги о правах, ограничениях (обременениях) прав на земельный участок, капитальное строение (здание, сооружение), незавершенное законсервированное капитальное строение*;</w:t>
      </w:r>
    </w:p>
    <w:p w14:paraId="0669C061" w14:textId="77777777" w:rsidR="005D3CF1" w:rsidRDefault="005D3CF1">
      <w:pPr>
        <w:pStyle w:val="newncpi"/>
      </w:pPr>
      <w:r>
        <w:t>информация об отсутствии у объекта недвижимого имущества статуса историко-культурной ценности;</w:t>
      </w:r>
    </w:p>
    <w:p w14:paraId="2205FED0" w14:textId="77777777" w:rsidR="005D3CF1" w:rsidRDefault="005D3CF1">
      <w:pPr>
        <w:pStyle w:val="newncpi"/>
      </w:pPr>
      <w:r>
        <w:t>информация о государственной регистрации юридического лица или индивидуального предпринимателя (заявителя).</w:t>
      </w:r>
    </w:p>
    <w:p w14:paraId="5B0D4688" w14:textId="77777777" w:rsidR="005D3CF1" w:rsidRDefault="005D3CF1">
      <w:pPr>
        <w:pStyle w:val="snoskiline"/>
      </w:pPr>
      <w:r>
        <w:t>______________________________</w:t>
      </w:r>
    </w:p>
    <w:p w14:paraId="2757A87F" w14:textId="77777777" w:rsidR="005D3CF1" w:rsidRDefault="005D3CF1">
      <w:pPr>
        <w:pStyle w:val="snoski"/>
        <w:spacing w:after="240"/>
        <w:ind w:firstLine="567"/>
      </w:pPr>
      <w:r>
        <w:t>* Соответствующая информация из единого государственного регистра недвижимого имущества, прав на него и сделок с ним может быть получена исполкомом посредством общегосударственной автоматизированной информационной системы в форме информационного сообщения.</w:t>
      </w:r>
      <w:r>
        <w:rPr>
          <w:rStyle w:val="rednoun"/>
        </w:rPr>
        <w:t>»</w:t>
      </w:r>
      <w:r>
        <w:t>;</w:t>
      </w:r>
    </w:p>
    <w:p w14:paraId="68E7E8DA" w14:textId="77777777" w:rsidR="005D3CF1" w:rsidRDefault="005D3CF1">
      <w:pPr>
        <w:pStyle w:val="newncpi"/>
      </w:pPr>
      <w:r>
        <w:t>пункты 21–23 изложить в следующей редакции:</w:t>
      </w:r>
    </w:p>
    <w:p w14:paraId="23DCCF6F" w14:textId="77777777" w:rsidR="005D3CF1" w:rsidRDefault="005D3CF1">
      <w:pPr>
        <w:pStyle w:val="point"/>
      </w:pPr>
      <w:r>
        <w:rPr>
          <w:rStyle w:val="rednoun"/>
        </w:rPr>
        <w:t>«</w:t>
      </w:r>
      <w:r>
        <w:t>21. При отсутствии оснований для отказа исполком в течение 15 календарных дней со дня получения от заявителя заявления принимает решение о разрешении сноса неиспользуемого объекта с определением в таком решении необходимости разработки проектной документации, а также выдает согласование порядка и способа сноса неиспользуемого объекта, порядка обращения с материалами и отходами, образующимися при сносе неиспользуемого объекта, порядка восстановления плодородия нарушенных земель и вовлечения их в хозяйственный оборот.</w:t>
      </w:r>
    </w:p>
    <w:p w14:paraId="690E9FCD" w14:textId="77777777" w:rsidR="005D3CF1" w:rsidRDefault="005D3CF1">
      <w:pPr>
        <w:pStyle w:val="point"/>
      </w:pPr>
      <w:r>
        <w:t>22. При сносе иных объектов заявитель для получения разрешительной документации на строительство подает документы, а исполком самостоятельно проверяет (запрашивает) информацию в порядке, предусмотренном в пункте 19 настоящего Положения, за исключением информации об отсутствии у объекта недвижимого имущества статуса историко-культурной ценности.</w:t>
      </w:r>
    </w:p>
    <w:p w14:paraId="71156A70" w14:textId="77777777" w:rsidR="005D3CF1" w:rsidRDefault="005D3CF1">
      <w:pPr>
        <w:pStyle w:val="point"/>
      </w:pPr>
      <w:r>
        <w:t>23. Исполком в течение 5 рабочих дней со дня получения от заявителя заявления рассматривает его и при отсутствии оснований для отказа поручает КУП, иной уполномоченной организации или территориальному подразделению архитектуры и строительства подготовить проект решения исполкома о разрешении проведения проектных и изыскательских работ, сноса объекта, включающего информацию об отключении объекта от инженерной инфраструктуры.</w:t>
      </w:r>
    </w:p>
    <w:p w14:paraId="5DA14B43" w14:textId="77777777" w:rsidR="005D3CF1" w:rsidRDefault="005D3CF1">
      <w:pPr>
        <w:pStyle w:val="newncpi"/>
      </w:pPr>
      <w:r>
        <w:t>Разрешительная документация на строительство при сносе объекта, указанная в части первой настоящего пункта, подготавливается на основании договора оказания услуг, заключаемого между заявителем и КУП, или иной уполномоченной организацией, или территориальным подразделением архитектуры и строительства.</w:t>
      </w:r>
    </w:p>
    <w:p w14:paraId="0FD13DDB" w14:textId="77777777" w:rsidR="005D3CF1" w:rsidRDefault="005D3CF1">
      <w:pPr>
        <w:pStyle w:val="newncpi"/>
      </w:pPr>
      <w:r>
        <w:t>Договор оказания услуг заключается в течение 3 рабочих дней со дня получения КУП, иной уполномоченной организацией или территориальным подразделением архитектуры и строительства поручения исполкома. Указанный срок продлевается КУП, иной уполномоченной организацией или территориальным подразделением архитектуры и строительства на период получения документов, необходимых для подготовки разрешительной документации (согласие залогодержателя, согласие землепользователя(ей) и иное), а также на срок, в течение которого у заявителя имелась уважительная причина, препятствующая заключению договора оказания услуг (болезнь, отсутствие в Республике Беларусь и иное).</w:t>
      </w:r>
      <w:r>
        <w:rPr>
          <w:rStyle w:val="rednoun"/>
        </w:rPr>
        <w:t>»</w:t>
      </w:r>
      <w:r>
        <w:t>;</w:t>
      </w:r>
    </w:p>
    <w:p w14:paraId="693EBF57" w14:textId="77777777" w:rsidR="005D3CF1" w:rsidRDefault="005D3CF1">
      <w:pPr>
        <w:pStyle w:val="newncpi"/>
      </w:pPr>
      <w:r>
        <w:t>часть первую пункта 24 после слова «КУП» дополнить словами «, иная уполномоченная организация» в соответствующем падеже;</w:t>
      </w:r>
    </w:p>
    <w:p w14:paraId="273F6312" w14:textId="77777777" w:rsidR="005D3CF1" w:rsidRDefault="005D3CF1">
      <w:pPr>
        <w:pStyle w:val="newncpi"/>
      </w:pPr>
      <w:r>
        <w:t>в пункте 25:</w:t>
      </w:r>
    </w:p>
    <w:p w14:paraId="45C863AF" w14:textId="77777777" w:rsidR="005D3CF1" w:rsidRDefault="005D3CF1">
      <w:pPr>
        <w:pStyle w:val="newncpi"/>
      </w:pPr>
      <w:r>
        <w:t>часть первую изложить в следующей редакции:</w:t>
      </w:r>
    </w:p>
    <w:p w14:paraId="33A5089E" w14:textId="77777777" w:rsidR="005D3CF1" w:rsidRDefault="005D3CF1">
      <w:pPr>
        <w:pStyle w:val="point"/>
      </w:pPr>
      <w:r>
        <w:rPr>
          <w:rStyle w:val="rednoun"/>
        </w:rPr>
        <w:t>«</w:t>
      </w:r>
      <w:r>
        <w:t>25. Срок подготовки документа, указанного в части первой пункта 23 настоящего Положения, не может превышать 15 рабочих дней со дня оплаты по заключенному договору оказания услуг.</w:t>
      </w:r>
      <w:r>
        <w:rPr>
          <w:rStyle w:val="rednoun"/>
        </w:rPr>
        <w:t>»</w:t>
      </w:r>
      <w:r>
        <w:t>;</w:t>
      </w:r>
    </w:p>
    <w:p w14:paraId="5D485948" w14:textId="77777777" w:rsidR="005D3CF1" w:rsidRDefault="005D3CF1">
      <w:pPr>
        <w:pStyle w:val="newncpi"/>
      </w:pPr>
      <w:r>
        <w:t>часть вторую после слова «КУП» дополнить словами «, иной уполномоченной организацией»;</w:t>
      </w:r>
    </w:p>
    <w:p w14:paraId="3B960EBA" w14:textId="77777777" w:rsidR="005D3CF1" w:rsidRDefault="005D3CF1">
      <w:pPr>
        <w:pStyle w:val="newncpi"/>
      </w:pPr>
      <w:r>
        <w:t>пункты 26 и 27 изложить в следующей редакции:</w:t>
      </w:r>
    </w:p>
    <w:p w14:paraId="06BFBACF" w14:textId="77777777" w:rsidR="005D3CF1" w:rsidRDefault="005D3CF1">
      <w:pPr>
        <w:pStyle w:val="point"/>
      </w:pPr>
      <w:r>
        <w:rPr>
          <w:rStyle w:val="rednoun"/>
        </w:rPr>
        <w:t>«</w:t>
      </w:r>
      <w:r>
        <w:t>26. При благоустройстве заявитель для получения разрешительной документации на строительство обращается в исполком с письменным заявлением. К заявлению прилагаются:</w:t>
      </w:r>
    </w:p>
    <w:p w14:paraId="046E4463" w14:textId="77777777" w:rsidR="005D3CF1" w:rsidRDefault="005D3CF1">
      <w:pPr>
        <w:pStyle w:val="newncpi"/>
      </w:pPr>
      <w:r>
        <w:t>обзорная схема размещения объекта строительства, в которой указываются адрес (местонахождение) земельного участка и объекты недвижимого имущества (при наличии);</w:t>
      </w:r>
    </w:p>
    <w:p w14:paraId="15422B63" w14:textId="77777777" w:rsidR="005D3CF1" w:rsidRDefault="005D3CF1">
      <w:pPr>
        <w:pStyle w:val="newncpi"/>
      </w:pPr>
      <w:r>
        <w:t>декларация о намерениях.</w:t>
      </w:r>
    </w:p>
    <w:p w14:paraId="268728E4" w14:textId="77777777" w:rsidR="005D3CF1" w:rsidRDefault="005D3CF1">
      <w:pPr>
        <w:pStyle w:val="newncpi"/>
      </w:pPr>
      <w:r>
        <w:t>Исполком самостоятельно запрашивает информацию:</w:t>
      </w:r>
    </w:p>
    <w:p w14:paraId="2A3887F3" w14:textId="77777777" w:rsidR="005D3CF1" w:rsidRDefault="005D3CF1">
      <w:pPr>
        <w:pStyle w:val="newncpi"/>
      </w:pPr>
      <w:r>
        <w:t>о земельном участке (кадастровый номер, адрес (местонахождение), площадь, категория, целевое назначение, право собственности, ограничения (обременения) прав на земельный участок)*;</w:t>
      </w:r>
    </w:p>
    <w:p w14:paraId="55C435F1" w14:textId="77777777" w:rsidR="005D3CF1" w:rsidRDefault="005D3CF1">
      <w:pPr>
        <w:pStyle w:val="newncpi"/>
      </w:pPr>
      <w:r>
        <w:t>о государственной регистрации юридического лица или индивидуального предпринимателя (заявителя).</w:t>
      </w:r>
    </w:p>
    <w:p w14:paraId="63562F06" w14:textId="77777777" w:rsidR="005D3CF1" w:rsidRDefault="005D3CF1">
      <w:pPr>
        <w:pStyle w:val="snoskiline"/>
      </w:pPr>
      <w:r>
        <w:t>______________________________</w:t>
      </w:r>
    </w:p>
    <w:p w14:paraId="7C56D62A" w14:textId="77777777" w:rsidR="005D3CF1" w:rsidRDefault="005D3CF1">
      <w:pPr>
        <w:pStyle w:val="snoski"/>
        <w:spacing w:after="240"/>
        <w:ind w:firstLine="567"/>
      </w:pPr>
      <w:r>
        <w:t>* Соответствующая информация из единого государственного регистра недвижимого имущества, прав на него и сделок с ним может быть получена исполкомом посредством общегосударственной автоматизированной информационной системы в форме информационного сообщения.</w:t>
      </w:r>
    </w:p>
    <w:p w14:paraId="2A62F30F" w14:textId="77777777" w:rsidR="005D3CF1" w:rsidRDefault="005D3CF1">
      <w:pPr>
        <w:pStyle w:val="point"/>
      </w:pPr>
      <w:r>
        <w:t>27. Исполком в течение 5 рабочих дней со дня получения от заявителя заявления рассматривает его и при отсутствии оснований для отказа поручает КУП, иной уполномоченной организации или территориальному подразделению архитектуры и строительства подготовить проект решения о разрешении проведения проектных и изыскательских работ, строительства объекта, архитектурно-планировочное задание и информацию о подключении к объектам инженерной инфраструктуры с выдачей при необходимости технических условий и технических требований.</w:t>
      </w:r>
    </w:p>
    <w:p w14:paraId="31134C35" w14:textId="77777777" w:rsidR="005D3CF1" w:rsidRDefault="005D3CF1">
      <w:pPr>
        <w:pStyle w:val="newncpi"/>
      </w:pPr>
      <w:r>
        <w:t>Разрешительная документация на строительство, указанная в части первой настоящего пункта, подготавливается на основании договора оказания услуг, заключаемого между заявителем и КУП, или иной уполномоченной организацией, или территориальным подразделением архитектуры и строительства.</w:t>
      </w:r>
    </w:p>
    <w:p w14:paraId="4C5F6B37" w14:textId="77777777" w:rsidR="005D3CF1" w:rsidRDefault="005D3CF1">
      <w:pPr>
        <w:pStyle w:val="newncpi"/>
      </w:pPr>
      <w:r>
        <w:t>Договор оказания услуг заключается в течение 3 рабочих дней со дня получения КУП, иной уполномоченной организацией или территориальным подразделением архитектуры и строительства поручения исполкома. Указанный срок продлевается КУП, иной уполномоченной организацией или территориальным подразделением архитектуры и строительства на период получения документов, необходимых для подготовки разрешительной документации (согласие залогодержателя, согласие землепользователя(ей) и иное), а также на срок, в течение которого у заявителя имелась уважительная причина, препятствующая заключению договора оказания услуг (болезнь, отсутствие в Республике Беларусь и иное).</w:t>
      </w:r>
      <w:r>
        <w:rPr>
          <w:rStyle w:val="rednoun"/>
        </w:rPr>
        <w:t>»</w:t>
      </w:r>
      <w:r>
        <w:t>;</w:t>
      </w:r>
    </w:p>
    <w:p w14:paraId="03A0EE48" w14:textId="77777777" w:rsidR="005D3CF1" w:rsidRDefault="005D3CF1">
      <w:pPr>
        <w:pStyle w:val="newncpi"/>
      </w:pPr>
      <w:r>
        <w:t>в пункте 28:</w:t>
      </w:r>
    </w:p>
    <w:p w14:paraId="4FE1F6B4" w14:textId="77777777" w:rsidR="005D3CF1" w:rsidRDefault="005D3CF1">
      <w:pPr>
        <w:pStyle w:val="newncpi"/>
      </w:pPr>
      <w:r>
        <w:t>часть первую изложить в следующей редакции:</w:t>
      </w:r>
    </w:p>
    <w:p w14:paraId="2AC23A39" w14:textId="77777777" w:rsidR="005D3CF1" w:rsidRDefault="005D3CF1">
      <w:pPr>
        <w:pStyle w:val="point"/>
      </w:pPr>
      <w:r>
        <w:rPr>
          <w:rStyle w:val="rednoun"/>
        </w:rPr>
        <w:t>«</w:t>
      </w:r>
      <w:r>
        <w:t>28. КУП, иная уполномоченная организация или территориальное подразделение архитектуры и строительства направляет при необходимости запросы о предоставлении технических условий и технических требований в организации в соответствии с объектным перечнем организаций, выдающих технические условия и технические требования. Указанные организации в течение 7 рабочих дней со дня поступления запросов направляют в КУП, иную уполномоченную организацию или территориальное подразделение архитектуры и строительства технические условия и технические требования, подготавливаемые ими на безвозмездной основе.</w:t>
      </w:r>
      <w:r>
        <w:rPr>
          <w:rStyle w:val="rednoun"/>
        </w:rPr>
        <w:t>»</w:t>
      </w:r>
      <w:r>
        <w:t>;</w:t>
      </w:r>
    </w:p>
    <w:p w14:paraId="78406695" w14:textId="77777777" w:rsidR="005D3CF1" w:rsidRDefault="005D3CF1">
      <w:pPr>
        <w:pStyle w:val="newncpi"/>
      </w:pPr>
      <w:r>
        <w:t>часть вторую исключить;</w:t>
      </w:r>
    </w:p>
    <w:p w14:paraId="59AC6614" w14:textId="77777777" w:rsidR="005D3CF1" w:rsidRDefault="005D3CF1">
      <w:pPr>
        <w:pStyle w:val="newncpi"/>
      </w:pPr>
      <w:r>
        <w:t>в пункте 29:</w:t>
      </w:r>
    </w:p>
    <w:p w14:paraId="45D4E229" w14:textId="77777777" w:rsidR="005D3CF1" w:rsidRDefault="005D3CF1">
      <w:pPr>
        <w:pStyle w:val="newncpi"/>
      </w:pPr>
      <w:r>
        <w:t>в части первой слова «со дня оплаты работ по договору подряда» заменить словами «со дня оплаты по заключенному договору оказания услуг»;</w:t>
      </w:r>
    </w:p>
    <w:p w14:paraId="12F51105" w14:textId="77777777" w:rsidR="005D3CF1" w:rsidRDefault="005D3CF1">
      <w:pPr>
        <w:pStyle w:val="newncpi"/>
      </w:pPr>
      <w:r>
        <w:t>часть вторую после слова «КУП» дополнить словами «, иной уполномоченной организацией»;</w:t>
      </w:r>
    </w:p>
    <w:p w14:paraId="5E9AA34A" w14:textId="77777777" w:rsidR="005D3CF1" w:rsidRDefault="005D3CF1">
      <w:pPr>
        <w:pStyle w:val="newncpi"/>
      </w:pPr>
      <w:r>
        <w:t>название главы 6 дополнить словами «, а также на земельных участках, предоставленных гражданам для ведения личного подсобного хозяйства»;</w:t>
      </w:r>
    </w:p>
    <w:p w14:paraId="6D7729BE" w14:textId="77777777" w:rsidR="005D3CF1" w:rsidRDefault="005D3CF1">
      <w:pPr>
        <w:pStyle w:val="newncpi"/>
      </w:pPr>
      <w:r>
        <w:t>пункты 31 и 32 после слова «КУП» дополнить словами «, иная уполномоченная организация» в соответствующем падеже;</w:t>
      </w:r>
    </w:p>
    <w:p w14:paraId="0F895264" w14:textId="77777777" w:rsidR="005D3CF1" w:rsidRDefault="005D3CF1">
      <w:pPr>
        <w:pStyle w:val="newncpi"/>
      </w:pPr>
      <w:r>
        <w:t>дополнить Положение главой 7 следующего содержания:</w:t>
      </w:r>
    </w:p>
    <w:p w14:paraId="222A7D41" w14:textId="77777777" w:rsidR="005D3CF1" w:rsidRDefault="005D3CF1">
      <w:pPr>
        <w:pStyle w:val="chapter"/>
      </w:pPr>
      <w:r>
        <w:rPr>
          <w:rStyle w:val="rednoun"/>
        </w:rPr>
        <w:t>«</w:t>
      </w:r>
      <w:r>
        <w:t>ГЛАВА 7</w:t>
      </w:r>
      <w:r>
        <w:br/>
        <w:t>ПОРЯДОК ПОДГОТОВКИ И ВЫДАЧИ РАЗРЕШИТЕЛЬНОЙ ДОКУМЕНТАЦИИ НА УСТАНОВКУ ЗАРЯДНЫХ СТАНЦИЙ</w:t>
      </w:r>
    </w:p>
    <w:p w14:paraId="5313DF8F" w14:textId="77777777" w:rsidR="005D3CF1" w:rsidRDefault="005D3CF1">
      <w:pPr>
        <w:pStyle w:val="point"/>
      </w:pPr>
      <w:r>
        <w:t>34. Для получения разрешительной документации на установку зарядных станций заявитель обращается в исполком с письменным заявлением. К заявлению прилагаются:</w:t>
      </w:r>
    </w:p>
    <w:p w14:paraId="3C744C96" w14:textId="77777777" w:rsidR="005D3CF1" w:rsidRDefault="005D3CF1">
      <w:pPr>
        <w:pStyle w:val="newncpi"/>
      </w:pPr>
      <w:r>
        <w:t>обзорная схема размещения зарядной станции, в которой указываются планируемое место установки зарядной станции либо местонахождение капитального строения (здания, сооружения), его части;</w:t>
      </w:r>
    </w:p>
    <w:p w14:paraId="54AAF5F3" w14:textId="77777777" w:rsidR="005D3CF1" w:rsidRDefault="005D3CF1">
      <w:pPr>
        <w:pStyle w:val="newncpi"/>
      </w:pPr>
      <w:r>
        <w:t>декларация о намерениях;</w:t>
      </w:r>
    </w:p>
    <w:p w14:paraId="3DAA54DA" w14:textId="77777777" w:rsidR="005D3CF1" w:rsidRDefault="005D3CF1">
      <w:pPr>
        <w:pStyle w:val="newncpi"/>
      </w:pPr>
      <w:r>
        <w:t>согласие собственника(ов) капитального строения (здания, сооружения), его части, земельного участка на установку зарядной станции.</w:t>
      </w:r>
    </w:p>
    <w:p w14:paraId="4A860669" w14:textId="77777777" w:rsidR="005D3CF1" w:rsidRDefault="005D3CF1">
      <w:pPr>
        <w:pStyle w:val="newncpi"/>
      </w:pPr>
      <w:r>
        <w:t>Исполком в случае установки зарядных станций юридическим лицом или индивидуальным предпринимателем самостоятельно проверяет информацию о государственной регистрации юридического лица или индивидуального предпринимателя (заявителя).</w:t>
      </w:r>
    </w:p>
    <w:p w14:paraId="12B0D479" w14:textId="77777777" w:rsidR="005D3CF1" w:rsidRDefault="005D3CF1">
      <w:pPr>
        <w:pStyle w:val="point"/>
      </w:pPr>
      <w:r>
        <w:t>35. Исполком в течение 5 рабочих дней со дня получения от заявителя заявления рассматривает его и при отсутствии оснований для отказа поручает КУП, иной уполномоченной организации или территориальному подразделению архитектуры и строительства подготовить проект решения исполкома о разрешении проведения проектных и изыскательских работ на строительство в целях установки зарядных станций, схему размещения объекта и информацию о подключении к объектам инженерной инфраструктуры с выдачей технических условий на присоединение зарядных станций к электрической сети (технических условий на присоединение электроустановок потребителя к электрической сети) и технических требований.</w:t>
      </w:r>
    </w:p>
    <w:p w14:paraId="24D3CFC5" w14:textId="77777777" w:rsidR="005D3CF1" w:rsidRDefault="005D3CF1">
      <w:pPr>
        <w:pStyle w:val="newncpi"/>
      </w:pPr>
      <w:r>
        <w:t>Разрешительная документация, указанная в части первой настоящего пункта, подготавливается на основании договора оказания услуг, заключаемого между заявителем и КУП, или иной уполномоченной организацией, или территориальным подразделением архитектуры и строительства.</w:t>
      </w:r>
    </w:p>
    <w:p w14:paraId="6CD679AD" w14:textId="77777777" w:rsidR="005D3CF1" w:rsidRDefault="005D3CF1">
      <w:pPr>
        <w:pStyle w:val="newncpi"/>
      </w:pPr>
      <w:r>
        <w:t>Договор оказания услуг заключается в течение 3 рабочих дней со дня получения КУП, иной уполномоченной организацией или территориальным подразделением архитектуры и строительства поручения исполкома. Указанный срок продлевается КУП, иной уполномоченной организацией или территориальным подразделением архитектуры и строительства на период получения документов, необходимых для подготовки разрешительной документации, а также на срок, в течение которого у заявителя имелась уважительная причина, препятствующая заключению договора оказания услуг (болезнь, отсутствие в Республике Беларусь и иное).</w:t>
      </w:r>
    </w:p>
    <w:p w14:paraId="7B06DC21" w14:textId="77777777" w:rsidR="005D3CF1" w:rsidRDefault="005D3CF1">
      <w:pPr>
        <w:pStyle w:val="point"/>
      </w:pPr>
      <w:r>
        <w:t>36. КУП, иная уполномоченная организация или территориальное подразделение архитектуры и строительства направляет запросы о предоставлении технических условий и технических требований в организации, выдающие технические условия на присоединение электроустановок потребителя к электрической сети и технические требования. Указанные организации в течение 7 рабочих дней со дня поступления запросов направляют в КУП, иную уполномоченную организацию или территориальное подразделение архитектуры и строительства технические условия и технические требования, подготавливаемые ими на безвозмездной основе.</w:t>
      </w:r>
    </w:p>
    <w:p w14:paraId="5137C89C" w14:textId="77777777" w:rsidR="005D3CF1" w:rsidRDefault="005D3CF1">
      <w:pPr>
        <w:pStyle w:val="point"/>
      </w:pPr>
      <w:r>
        <w:t>37. Срок подготовки документов, указанных в части первой пункта 35 настоящего Положения, не может превышать 15 рабочих дней со дня оплаты по заключенному договору оказания услуг.</w:t>
      </w:r>
    </w:p>
    <w:p w14:paraId="6417F4CB" w14:textId="77777777" w:rsidR="005D3CF1" w:rsidRDefault="005D3CF1">
      <w:pPr>
        <w:pStyle w:val="newncpi"/>
      </w:pPr>
      <w:r>
        <w:t>Проекты документов, указанных в части первой пункта 35 настоящего Положения, передаются КУП, иной уполномоченной организацией или территориальным подразделением архитектуры и строительства в исполком, который не позднее 5 рабочих дней со дня их получения принимает соответствующее решение и направляет заявителю разрешительную документацию на установку зарядных станций.</w:t>
      </w:r>
      <w:r>
        <w:rPr>
          <w:rStyle w:val="rednoun"/>
        </w:rPr>
        <w:t>»</w:t>
      </w:r>
      <w:r>
        <w:t>;</w:t>
      </w:r>
    </w:p>
    <w:p w14:paraId="0616EDB6" w14:textId="77777777" w:rsidR="005D3CF1" w:rsidRDefault="005D3CF1">
      <w:pPr>
        <w:pStyle w:val="newncpi"/>
      </w:pPr>
      <w:r>
        <w:t>пункт 8 приложения 1 к этому Положению изложить в следующей редакции:</w:t>
      </w:r>
    </w:p>
    <w:p w14:paraId="38AA0A0D" w14:textId="77777777" w:rsidR="005D3CF1" w:rsidRDefault="005D3CF1">
      <w:pPr>
        <w:pStyle w:val="point"/>
      </w:pPr>
      <w:r>
        <w:rPr>
          <w:rStyle w:val="rednoun"/>
        </w:rPr>
        <w:t>«</w:t>
      </w:r>
      <w:r>
        <w:t>8. Министерство обороны (в части наличия или отсутствия ограничений на строительство).</w:t>
      </w:r>
      <w:r>
        <w:rPr>
          <w:rStyle w:val="rednoun"/>
        </w:rPr>
        <w:t>»</w:t>
      </w:r>
      <w:r>
        <w:t>.</w:t>
      </w:r>
    </w:p>
    <w:p w14:paraId="6E5071A2" w14:textId="77777777" w:rsidR="005D3CF1" w:rsidRDefault="005D3CF1">
      <w:pPr>
        <w:pStyle w:val="point"/>
      </w:pPr>
      <w:r>
        <w:t>18. В постановлении Совета Министров Республики Беларусь от 20 июня 2007 г. № 812 «Об утверждении Правил государственной регистрации судов внутреннего плавания, судов смешанного (река–море) плавания и Правил пользования маломерными судами и базами (сооружениями) для их стоянок»:</w:t>
      </w:r>
    </w:p>
    <w:p w14:paraId="1F2436AF" w14:textId="77777777" w:rsidR="005D3CF1" w:rsidRDefault="005D3CF1">
      <w:pPr>
        <w:pStyle w:val="newncpi"/>
      </w:pPr>
      <w:r>
        <w:t>в пункте 1:</w:t>
      </w:r>
    </w:p>
    <w:p w14:paraId="4B52A187" w14:textId="77777777" w:rsidR="005D3CF1" w:rsidRDefault="005D3CF1">
      <w:pPr>
        <w:pStyle w:val="newncpi"/>
      </w:pPr>
      <w:r>
        <w:t>из абзаца первого слово «прилагаемые» исключить;</w:t>
      </w:r>
    </w:p>
    <w:p w14:paraId="3C0B9C99" w14:textId="77777777" w:rsidR="005D3CF1" w:rsidRDefault="005D3CF1">
      <w:pPr>
        <w:pStyle w:val="newncpi"/>
      </w:pPr>
      <w:r>
        <w:t>абзацы второй и третий дополнить словом «(прилагается)»;</w:t>
      </w:r>
    </w:p>
    <w:p w14:paraId="24836A48" w14:textId="77777777" w:rsidR="005D3CF1" w:rsidRDefault="005D3CF1">
      <w:pPr>
        <w:pStyle w:val="newncpi"/>
      </w:pPr>
      <w:r>
        <w:t>в Правилах государственной регистрации судов внутреннего плавания, судов смешанного (река–море) плавания, утвержденных этим постановлением:</w:t>
      </w:r>
    </w:p>
    <w:p w14:paraId="609117AF" w14:textId="77777777" w:rsidR="005D3CF1" w:rsidRDefault="005D3CF1">
      <w:pPr>
        <w:pStyle w:val="newncpi"/>
      </w:pPr>
      <w:r>
        <w:t>в пункте 1 слова «нормативными правовыми актами Республики Беларусь» заменить словами «нормативными правовыми актами»;</w:t>
      </w:r>
    </w:p>
    <w:p w14:paraId="39467203" w14:textId="77777777" w:rsidR="005D3CF1" w:rsidRDefault="005D3CF1">
      <w:pPr>
        <w:pStyle w:val="newncpi"/>
      </w:pPr>
      <w:r>
        <w:t>из пункта 2, части второй пункта 14, пункта 21 слова «Республики Беларусь» исключить;</w:t>
      </w:r>
    </w:p>
    <w:p w14:paraId="5E90A3F8" w14:textId="77777777" w:rsidR="005D3CF1" w:rsidRDefault="005D3CF1">
      <w:pPr>
        <w:pStyle w:val="newncpi"/>
      </w:pPr>
      <w:r>
        <w:t>пункт 6 исключить;</w:t>
      </w:r>
    </w:p>
    <w:p w14:paraId="6DEF5ADA" w14:textId="77777777" w:rsidR="005D3CF1" w:rsidRDefault="005D3CF1">
      <w:pPr>
        <w:pStyle w:val="newncpi"/>
      </w:pPr>
      <w:r>
        <w:t>в пункте 7 слова «Белорусская инспекция речного судоходства» (далее – Белорусская инспекция речного судоходства)» заменить словами «Государственная администрация водного транспорта» (далее – ГУ «Государственная администрация водного транспорта»)»;</w:t>
      </w:r>
    </w:p>
    <w:p w14:paraId="127D3D68" w14:textId="77777777" w:rsidR="005D3CF1" w:rsidRDefault="005D3CF1">
      <w:pPr>
        <w:pStyle w:val="newncpi"/>
      </w:pPr>
      <w:r>
        <w:t>в части второй пункта 8, части первой пункта 17, части второй пункта 27, пунктах 54, 55, 57, 59, 67, 69 слова «регистрирующий орган» заменить словами «ГУ «Государственная администрация водного транспорта»;</w:t>
      </w:r>
    </w:p>
    <w:p w14:paraId="69A97AF2" w14:textId="77777777" w:rsidR="005D3CF1" w:rsidRDefault="005D3CF1">
      <w:pPr>
        <w:pStyle w:val="newncpi"/>
      </w:pPr>
      <w:r>
        <w:t>в пункте 9:</w:t>
      </w:r>
    </w:p>
    <w:p w14:paraId="25DE90A6" w14:textId="77777777" w:rsidR="005D3CF1" w:rsidRDefault="005D3CF1">
      <w:pPr>
        <w:pStyle w:val="newncpi"/>
      </w:pPr>
      <w:r>
        <w:t>из части первой слова «Республики Беларусь» исключить;</w:t>
      </w:r>
    </w:p>
    <w:p w14:paraId="665FF802" w14:textId="77777777" w:rsidR="005D3CF1" w:rsidRDefault="005D3CF1">
      <w:pPr>
        <w:pStyle w:val="newncpi"/>
      </w:pPr>
      <w:r>
        <w:t>часть вторую изложить в следующей редакции:</w:t>
      </w:r>
    </w:p>
    <w:p w14:paraId="0ABA5E6A" w14:textId="77777777" w:rsidR="005D3CF1" w:rsidRDefault="005D3CF1">
      <w:pPr>
        <w:pStyle w:val="newncpi"/>
      </w:pPr>
      <w:r>
        <w:t>«Информация из Реестра представляется на основании следующих документов:</w:t>
      </w:r>
    </w:p>
    <w:p w14:paraId="2AC4BB63" w14:textId="77777777" w:rsidR="005D3CF1" w:rsidRDefault="005D3CF1">
      <w:pPr>
        <w:pStyle w:val="newncpi"/>
      </w:pPr>
      <w:r>
        <w:t>заявление;</w:t>
      </w:r>
    </w:p>
    <w:p w14:paraId="58558541" w14:textId="77777777" w:rsidR="005D3CF1" w:rsidRDefault="005D3CF1">
      <w:pPr>
        <w:pStyle w:val="newncpi"/>
      </w:pPr>
      <w:r>
        <w:t>документ, подтверждающий уплату государственной пошлины.»;</w:t>
      </w:r>
    </w:p>
    <w:p w14:paraId="63E5E29B" w14:textId="77777777" w:rsidR="005D3CF1" w:rsidRDefault="005D3CF1">
      <w:pPr>
        <w:pStyle w:val="newncpi"/>
      </w:pPr>
      <w:r>
        <w:t>из части третьей слова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исключить;</w:t>
      </w:r>
    </w:p>
    <w:p w14:paraId="053345E7" w14:textId="77777777" w:rsidR="005D3CF1" w:rsidRDefault="005D3CF1">
      <w:pPr>
        <w:pStyle w:val="newncpi"/>
      </w:pPr>
      <w:r>
        <w:t>часть первую пункта 10 изложить в следующей редакции:</w:t>
      </w:r>
    </w:p>
    <w:p w14:paraId="1B0D707C" w14:textId="77777777" w:rsidR="005D3CF1" w:rsidRDefault="005D3CF1">
      <w:pPr>
        <w:pStyle w:val="point"/>
      </w:pPr>
      <w:r>
        <w:rPr>
          <w:rStyle w:val="rednoun"/>
        </w:rPr>
        <w:t>«</w:t>
      </w:r>
      <w:r>
        <w:t>10. Информация из Реестра представляется ГУ «Государственная администрация водного транспорта» в виде выписки из Реестра в десятидневный срок.</w:t>
      </w:r>
      <w:r>
        <w:rPr>
          <w:rStyle w:val="rednoun"/>
        </w:rPr>
        <w:t>»</w:t>
      </w:r>
      <w:r>
        <w:t>;</w:t>
      </w:r>
    </w:p>
    <w:p w14:paraId="6DA0F60C" w14:textId="77777777" w:rsidR="005D3CF1" w:rsidRDefault="005D3CF1">
      <w:pPr>
        <w:pStyle w:val="newncpi"/>
      </w:pPr>
      <w:r>
        <w:t>в пункте 16:</w:t>
      </w:r>
    </w:p>
    <w:p w14:paraId="530C229E" w14:textId="77777777" w:rsidR="005D3CF1" w:rsidRDefault="005D3CF1">
      <w:pPr>
        <w:pStyle w:val="newncpi"/>
      </w:pPr>
      <w:r>
        <w:t>в части первой слова «соответствующий регистрирующий орган» заменить словами «ГУ «Государственная администрация водного транспорта»;</w:t>
      </w:r>
    </w:p>
    <w:p w14:paraId="1398F5C5" w14:textId="77777777" w:rsidR="005D3CF1" w:rsidRDefault="005D3CF1">
      <w:pPr>
        <w:pStyle w:val="newncpi"/>
      </w:pPr>
      <w:r>
        <w:t>в частях второй и третьей слова «регистрирующий орган» заменить словами «ГУ «Государственная администрация водного транспорта»;</w:t>
      </w:r>
    </w:p>
    <w:p w14:paraId="6E194F65" w14:textId="77777777" w:rsidR="005D3CF1" w:rsidRDefault="005D3CF1">
      <w:pPr>
        <w:pStyle w:val="newncpi"/>
      </w:pPr>
      <w:r>
        <w:t>пункт 23 изложить в следующей редакции:</w:t>
      </w:r>
    </w:p>
    <w:p w14:paraId="5C07C4CF" w14:textId="77777777" w:rsidR="005D3CF1" w:rsidRDefault="005D3CF1">
      <w:pPr>
        <w:pStyle w:val="point"/>
      </w:pPr>
      <w:r>
        <w:rPr>
          <w:rStyle w:val="rednoun"/>
        </w:rPr>
        <w:t>«</w:t>
      </w:r>
      <w:r>
        <w:t>23. Для государственной регистрации в Реестре судна, в том числе иностранного судна, используемого на условиях договора аренды судна без экипажа или договора финансовой аренды (лизинга), субъектами хозяйствования представляются в ГУ «Государственная администрация водного транспорта» следующие документы:</w:t>
      </w:r>
    </w:p>
    <w:p w14:paraId="3116216D" w14:textId="77777777" w:rsidR="005D3CF1" w:rsidRDefault="005D3CF1">
      <w:pPr>
        <w:pStyle w:val="newncpi"/>
      </w:pPr>
      <w:r>
        <w:t>для государственной регистрации судна в Реестре (кроме иностранного судна, используемого на условиях договора аренды судна без экипажа или договора лизинга):</w:t>
      </w:r>
    </w:p>
    <w:p w14:paraId="390D1F7A" w14:textId="77777777" w:rsidR="005D3CF1" w:rsidRDefault="005D3CF1">
      <w:pPr>
        <w:pStyle w:val="newncpi"/>
      </w:pPr>
      <w:r>
        <w:t>заявление;</w:t>
      </w:r>
    </w:p>
    <w:p w14:paraId="477D4CBC" w14:textId="77777777" w:rsidR="005D3CF1" w:rsidRDefault="005D3CF1">
      <w:pPr>
        <w:pStyle w:val="newncpi"/>
      </w:pPr>
      <w:r>
        <w:t>правоустанавливающий документ на судно;</w:t>
      </w:r>
    </w:p>
    <w:p w14:paraId="2CF591BA" w14:textId="77777777" w:rsidR="005D3CF1" w:rsidRDefault="005D3CF1">
      <w:pPr>
        <w:pStyle w:val="newncpi"/>
      </w:pPr>
      <w:r>
        <w:t>мерительное свидетельство – для судна смешанного (река–море) плавания, подлежащего техническому надзору классификационного общества;</w:t>
      </w:r>
    </w:p>
    <w:p w14:paraId="63E466B5" w14:textId="77777777" w:rsidR="005D3CF1" w:rsidRDefault="005D3CF1">
      <w:pPr>
        <w:pStyle w:val="newncpi"/>
      </w:pPr>
      <w:r>
        <w:t>классификационное свидетельство;</w:t>
      </w:r>
    </w:p>
    <w:p w14:paraId="4C451B4C" w14:textId="77777777" w:rsidR="005D3CF1" w:rsidRDefault="005D3CF1">
      <w:pPr>
        <w:pStyle w:val="newncpi"/>
      </w:pPr>
      <w:r>
        <w:t>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Реестре, – для судов, внесенных в реестр судов иностранного государства или Государственный реестр морских судов Республики Беларусь;</w:t>
      </w:r>
    </w:p>
    <w:p w14:paraId="123521E2" w14:textId="77777777" w:rsidR="005D3CF1" w:rsidRDefault="005D3CF1">
      <w:pPr>
        <w:pStyle w:val="newncpi"/>
      </w:pPr>
      <w:r>
        <w:t>документ, подтверждающий уплату государственной пошлины;</w:t>
      </w:r>
    </w:p>
    <w:p w14:paraId="1B618477" w14:textId="77777777" w:rsidR="005D3CF1" w:rsidRDefault="005D3CF1">
      <w:pPr>
        <w:pStyle w:val="newncpi"/>
      </w:pPr>
      <w:r>
        <w:t>для государственной регистрации в Реестре иностранного судна внутреннего плавания, судна смешанного (река–море) плавания, судна, используемого на условиях договора аренды судна без экипажа или договора лизинга:</w:t>
      </w:r>
    </w:p>
    <w:p w14:paraId="072386E6" w14:textId="77777777" w:rsidR="005D3CF1" w:rsidRDefault="005D3CF1">
      <w:pPr>
        <w:pStyle w:val="newncpi"/>
      </w:pPr>
      <w:r>
        <w:t>заявление;</w:t>
      </w:r>
    </w:p>
    <w:p w14:paraId="78FAEBD6" w14:textId="77777777" w:rsidR="005D3CF1" w:rsidRDefault="005D3CF1">
      <w:pPr>
        <w:pStyle w:val="newncpi"/>
      </w:pPr>
      <w:r>
        <w:t>договор аренды судна без экипажа или договор лизинга;</w:t>
      </w:r>
    </w:p>
    <w:p w14:paraId="4D36591E" w14:textId="77777777" w:rsidR="005D3CF1" w:rsidRDefault="005D3CF1">
      <w:pPr>
        <w:pStyle w:val="newncpi"/>
      </w:pPr>
      <w:r>
        <w:t>мерительное свидетельство – для судна смешанного (река–море) плавания, подлежащего техническому надзору классификационного общества;</w:t>
      </w:r>
    </w:p>
    <w:p w14:paraId="3905AECA" w14:textId="77777777" w:rsidR="005D3CF1" w:rsidRDefault="005D3CF1">
      <w:pPr>
        <w:pStyle w:val="newncpi"/>
      </w:pPr>
      <w:r>
        <w:t>классификационное свидетельство;</w:t>
      </w:r>
    </w:p>
    <w:p w14:paraId="2A0F3B86" w14:textId="77777777" w:rsidR="005D3CF1" w:rsidRDefault="005D3CF1">
      <w:pPr>
        <w:pStyle w:val="newncpi"/>
      </w:pPr>
      <w:r>
        <w:t>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(для судов, внесенных в реестр судов иностранного государства);</w:t>
      </w:r>
    </w:p>
    <w:p w14:paraId="256B49BD" w14:textId="77777777" w:rsidR="005D3CF1" w:rsidRDefault="005D3CF1">
      <w:pPr>
        <w:pStyle w:val="newncpi"/>
      </w:pPr>
      <w: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p>
    <w:p w14:paraId="1FF8AB22" w14:textId="77777777" w:rsidR="005D3CF1" w:rsidRDefault="005D3CF1">
      <w:pPr>
        <w:pStyle w:val="newncpi"/>
      </w:pPr>
      <w:r>
        <w:t>документ, подтверждающий уплату государственной пошлины.</w:t>
      </w:r>
      <w:r>
        <w:rPr>
          <w:rStyle w:val="rednoun"/>
        </w:rPr>
        <w:t>»</w:t>
      </w:r>
      <w:r>
        <w:t>;</w:t>
      </w:r>
    </w:p>
    <w:p w14:paraId="21C9F82B" w14:textId="77777777" w:rsidR="005D3CF1" w:rsidRDefault="005D3CF1">
      <w:pPr>
        <w:pStyle w:val="newncpi"/>
      </w:pPr>
      <w:r>
        <w:t>часть первую пункта 25 изложить в следующей редакции:</w:t>
      </w:r>
    </w:p>
    <w:p w14:paraId="5C4241AB" w14:textId="77777777" w:rsidR="005D3CF1" w:rsidRDefault="005D3CF1">
      <w:pPr>
        <w:pStyle w:val="point"/>
      </w:pPr>
      <w:r>
        <w:rPr>
          <w:rStyle w:val="rednoun"/>
        </w:rPr>
        <w:t>«</w:t>
      </w:r>
      <w:r>
        <w:t>25. Для государственной регистрации в Реестре права собственности на строящееся судно или долю в нем субъектами хозяйствования представляются в ГУ «Государственная администрация водного транспорта» следующие документы:</w:t>
      </w:r>
    </w:p>
    <w:p w14:paraId="74DE11DD" w14:textId="77777777" w:rsidR="005D3CF1" w:rsidRDefault="005D3CF1">
      <w:pPr>
        <w:pStyle w:val="newncpi"/>
      </w:pPr>
      <w:r>
        <w:t>заявление;</w:t>
      </w:r>
    </w:p>
    <w:p w14:paraId="066035D6" w14:textId="77777777" w:rsidR="005D3CF1" w:rsidRDefault="005D3CF1">
      <w:pPr>
        <w:pStyle w:val="newncpi"/>
      </w:pPr>
      <w:r>
        <w:t>договор на постройку судна;</w:t>
      </w:r>
    </w:p>
    <w:p w14:paraId="33FE119C" w14:textId="77777777" w:rsidR="005D3CF1" w:rsidRDefault="005D3CF1">
      <w:pPr>
        <w:pStyle w:val="newncpi"/>
      </w:pPr>
      <w:r>
        <w:t>договор о залоге (ипотеке) строящегося судна – при наличии такого договора;</w:t>
      </w:r>
    </w:p>
    <w:p w14:paraId="34F6505C" w14:textId="77777777" w:rsidR="005D3CF1" w:rsidRDefault="005D3CF1">
      <w:pPr>
        <w:pStyle w:val="newncpi"/>
      </w:pPr>
      <w:r>
        <w:t>документ, подтверждающий уплату государственной пошлины.</w:t>
      </w:r>
      <w:r>
        <w:rPr>
          <w:rStyle w:val="rednoun"/>
        </w:rPr>
        <w:t>»</w:t>
      </w:r>
      <w:r>
        <w:t>;</w:t>
      </w:r>
    </w:p>
    <w:p w14:paraId="6875A639" w14:textId="77777777" w:rsidR="005D3CF1" w:rsidRDefault="005D3CF1">
      <w:pPr>
        <w:pStyle w:val="newncpi"/>
      </w:pPr>
      <w:r>
        <w:t>в пунктах 28, 34, 36, 64 слова «Белорусская инспекция речного судоходства» и «Белорусской инспекцией речного судоходства» заменить словами «ГУ «Государственная администрация водного транспорта»;</w:t>
      </w:r>
    </w:p>
    <w:p w14:paraId="0476B985" w14:textId="77777777" w:rsidR="005D3CF1" w:rsidRDefault="005D3CF1">
      <w:pPr>
        <w:pStyle w:val="newncpi"/>
      </w:pPr>
      <w:r>
        <w:t>в части первой пункта 29 слова «в срок, указанный в пунктах 5.30 и 5.32 единого перечня» заменить словами «в десятидневный срок»;</w:t>
      </w:r>
    </w:p>
    <w:p w14:paraId="59B7CA81" w14:textId="77777777" w:rsidR="005D3CF1" w:rsidRDefault="005D3CF1">
      <w:pPr>
        <w:pStyle w:val="newncpi"/>
      </w:pPr>
      <w:r>
        <w:t>в части второй пункта 30 слова «юридическими лицами Республики Беларусь и (или) гражданами Республики Беларусь, в том числе индивидуальными предпринимателями,» заменить словами «субъектами хозяйствования и (или) гражданами Республики Беларусь»;</w:t>
      </w:r>
    </w:p>
    <w:p w14:paraId="7AE090A0" w14:textId="77777777" w:rsidR="005D3CF1" w:rsidRDefault="005D3CF1">
      <w:pPr>
        <w:pStyle w:val="newncpi"/>
      </w:pPr>
      <w:r>
        <w:t>часть третью пункта 31 изложить в следующей редакции:</w:t>
      </w:r>
    </w:p>
    <w:p w14:paraId="14193B32" w14:textId="77777777" w:rsidR="005D3CF1" w:rsidRDefault="005D3CF1">
      <w:pPr>
        <w:pStyle w:val="newncpi"/>
      </w:pPr>
      <w:r>
        <w:t>«При государственной регистрации в Реестре права собственности на строящееся судно или на долю в ней выдается свидетельство о праве собственности на строящееся судно на период его строительства с обязательным ежегодным продлением такого свидетельства, которое подлежит возврату в ГУ «Государственная администрация водного транспорта» при государственной регистрации построенного судна.»;</w:t>
      </w:r>
    </w:p>
    <w:p w14:paraId="2700A463" w14:textId="77777777" w:rsidR="005D3CF1" w:rsidRDefault="005D3CF1">
      <w:pPr>
        <w:pStyle w:val="newncpi"/>
      </w:pPr>
      <w:r>
        <w:t>в пункте 32 слово «утверждаются» заменить словом «устанавливаются»;</w:t>
      </w:r>
    </w:p>
    <w:p w14:paraId="5EAF3EC8" w14:textId="77777777" w:rsidR="005D3CF1" w:rsidRDefault="005D3CF1">
      <w:pPr>
        <w:pStyle w:val="newncpi"/>
      </w:pPr>
      <w:r>
        <w:t>из части третьей пункта 33 слова «(Национальный реестр правовых актов Республики Беларусь, 2006 г., № 61, 8/14238)» исключить;</w:t>
      </w:r>
    </w:p>
    <w:p w14:paraId="0408702D" w14:textId="77777777" w:rsidR="005D3CF1" w:rsidRDefault="005D3CF1">
      <w:pPr>
        <w:pStyle w:val="newncpi"/>
      </w:pPr>
      <w:r>
        <w:t>из названия главы 5 слово «любых» исключить;</w:t>
      </w:r>
    </w:p>
    <w:p w14:paraId="52C428F1" w14:textId="77777777" w:rsidR="005D3CF1" w:rsidRDefault="005D3CF1">
      <w:pPr>
        <w:pStyle w:val="newncpi"/>
      </w:pPr>
      <w:r>
        <w:t>в пункте 50 слова «регистрирующему органу о любых изменениях» заменить словами «ГУ «Государственная администрация водного транспорта» об изменениях»;</w:t>
      </w:r>
    </w:p>
    <w:p w14:paraId="4A63810A" w14:textId="77777777" w:rsidR="005D3CF1" w:rsidRDefault="005D3CF1">
      <w:pPr>
        <w:pStyle w:val="newncpi"/>
      </w:pPr>
      <w:r>
        <w:t>в пункте 51:</w:t>
      </w:r>
    </w:p>
    <w:p w14:paraId="665A2E27" w14:textId="77777777" w:rsidR="005D3CF1" w:rsidRDefault="005D3CF1">
      <w:pPr>
        <w:pStyle w:val="newncpi"/>
      </w:pPr>
      <w:r>
        <w:t>часть первую изложить в следующей редакции:</w:t>
      </w:r>
    </w:p>
    <w:p w14:paraId="2CA97FFC" w14:textId="77777777" w:rsidR="005D3CF1" w:rsidRDefault="005D3CF1">
      <w:pPr>
        <w:pStyle w:val="point"/>
      </w:pPr>
      <w:r>
        <w:rPr>
          <w:rStyle w:val="rednoun"/>
        </w:rPr>
        <w:t>«</w:t>
      </w:r>
      <w:r>
        <w:t>51. Государственная регистрация изменений сведений, в том числе ипотеки (залога), подлежащих внесению в Реестр, по заявлениям субъектов хозяйствования осуществляется в десятидневный срок.</w:t>
      </w:r>
      <w:r>
        <w:rPr>
          <w:rStyle w:val="rednoun"/>
        </w:rPr>
        <w:t>»</w:t>
      </w:r>
      <w:r>
        <w:t>;</w:t>
      </w:r>
    </w:p>
    <w:p w14:paraId="7D9FBD03" w14:textId="77777777" w:rsidR="005D3CF1" w:rsidRDefault="005D3CF1">
      <w:pPr>
        <w:pStyle w:val="newncpi"/>
      </w:pPr>
      <w:r>
        <w:t>из части второй слово «любых» исключить;</w:t>
      </w:r>
    </w:p>
    <w:p w14:paraId="74230D74" w14:textId="77777777" w:rsidR="005D3CF1" w:rsidRDefault="005D3CF1">
      <w:pPr>
        <w:pStyle w:val="newncpi"/>
      </w:pPr>
      <w:r>
        <w:t>в пункте 52:</w:t>
      </w:r>
    </w:p>
    <w:p w14:paraId="7FC81499" w14:textId="77777777" w:rsidR="005D3CF1" w:rsidRDefault="005D3CF1">
      <w:pPr>
        <w:pStyle w:val="newncpi"/>
      </w:pPr>
      <w:r>
        <w:t>часть первую изложить в следующей редакции:</w:t>
      </w:r>
    </w:p>
    <w:p w14:paraId="39CB1C5B" w14:textId="77777777" w:rsidR="005D3CF1" w:rsidRDefault="005D3CF1">
      <w:pPr>
        <w:pStyle w:val="point"/>
      </w:pPr>
      <w:r>
        <w:rPr>
          <w:rStyle w:val="rednoun"/>
        </w:rPr>
        <w:t>«</w:t>
      </w:r>
      <w:r>
        <w:t>52. Для государственной регистрации изменений сведений, в том числе ипотеки (залога), подлежащих внесению в Реестр (кроме внесения сведений о приостановлении государственной регистрации судна в Реестре и исключении судна из Реестра), субъектами хозяйствования представляются в ГУ «Государственная администрация водного транспорта» следующие документы:</w:t>
      </w:r>
    </w:p>
    <w:p w14:paraId="400BA2C1" w14:textId="77777777" w:rsidR="005D3CF1" w:rsidRDefault="005D3CF1">
      <w:pPr>
        <w:pStyle w:val="newncpi"/>
      </w:pPr>
      <w:r>
        <w:t>заявление;</w:t>
      </w:r>
    </w:p>
    <w:p w14:paraId="196F9BD5" w14:textId="77777777" w:rsidR="005D3CF1" w:rsidRDefault="005D3CF1">
      <w:pPr>
        <w:pStyle w:val="newncpi"/>
      </w:pPr>
      <w:r>
        <w:t>правоустанавливающий документ на судно;</w:t>
      </w:r>
    </w:p>
    <w:p w14:paraId="69BA0C6C" w14:textId="77777777" w:rsidR="005D3CF1" w:rsidRDefault="005D3CF1">
      <w:pPr>
        <w:pStyle w:val="newncpi"/>
      </w:pPr>
      <w:r>
        <w:t>основание для внесения изменений в Реестр;</w:t>
      </w:r>
    </w:p>
    <w:p w14:paraId="217B8778" w14:textId="77777777" w:rsidR="005D3CF1" w:rsidRDefault="005D3CF1">
      <w:pPr>
        <w:pStyle w:val="newncpi"/>
      </w:pPr>
      <w:r>
        <w:t>письменное согласие третьих лиц, имеющих права на данное судно, – в случае, если судно является объектом прав третьих лиц;</w:t>
      </w:r>
    </w:p>
    <w:p w14:paraId="1B08C037" w14:textId="77777777" w:rsidR="005D3CF1" w:rsidRDefault="005D3CF1">
      <w:pPr>
        <w:pStyle w:val="newncpi"/>
      </w:pPr>
      <w:r>
        <w:t>свидетельство о праве собственности на судно – в случае перехода права собственности на судно внутреннего плавания, судно смешанного (река–море) плавания или на долю в нем либо внесения изменений в Реестр в части сведений, содержащихся в свидетельстве о праве собственности на судно;</w:t>
      </w:r>
    </w:p>
    <w:p w14:paraId="39C2CB9B" w14:textId="77777777" w:rsidR="005D3CF1" w:rsidRDefault="005D3CF1">
      <w:pPr>
        <w:pStyle w:val="newncpi"/>
      </w:pPr>
      <w:r>
        <w:t>свидетельство о праве плавания под Государственным флагом Республики Беларусь – в случае внесения изменений в Реестр в части сведений, содержащихся в свидетельстве о праве плавания под Государственным флагом Республики Беларусь;</w:t>
      </w:r>
    </w:p>
    <w:p w14:paraId="0109DA0C" w14:textId="77777777" w:rsidR="005D3CF1" w:rsidRDefault="005D3CF1">
      <w:pPr>
        <w:pStyle w:val="newncpi"/>
      </w:pPr>
      <w:r>
        <w:t>договор о залоге (ипотеке) судна – в случае государственной регистрации залога (ипотеки) судна;</w:t>
      </w:r>
    </w:p>
    <w:p w14:paraId="71FE9E93" w14:textId="77777777" w:rsidR="005D3CF1" w:rsidRDefault="005D3CF1">
      <w:pPr>
        <w:pStyle w:val="newncpi"/>
      </w:pPr>
      <w:r>
        <w:t>документ, подтверждающий уплату государственной пошлины.</w:t>
      </w:r>
      <w:r>
        <w:rPr>
          <w:rStyle w:val="rednoun"/>
        </w:rPr>
        <w:t>»</w:t>
      </w:r>
      <w:r>
        <w:t>;</w:t>
      </w:r>
    </w:p>
    <w:p w14:paraId="501671A7" w14:textId="77777777" w:rsidR="005D3CF1" w:rsidRDefault="005D3CF1">
      <w:pPr>
        <w:pStyle w:val="newncpi"/>
      </w:pPr>
      <w:r>
        <w:t>из части второй слово «любых» исключить;</w:t>
      </w:r>
    </w:p>
    <w:p w14:paraId="0812E99D" w14:textId="77777777" w:rsidR="005D3CF1" w:rsidRDefault="005D3CF1">
      <w:pPr>
        <w:pStyle w:val="newncpi"/>
      </w:pPr>
      <w:r>
        <w:t>в пункте 53:</w:t>
      </w:r>
    </w:p>
    <w:p w14:paraId="5898EC9F" w14:textId="77777777" w:rsidR="005D3CF1" w:rsidRDefault="005D3CF1">
      <w:pPr>
        <w:pStyle w:val="newncpi"/>
      </w:pPr>
      <w:r>
        <w:t>в абзаце первом слова «регистрирующий орган» заменить словами «ГУ «Государственная администрация водного транспорта»;</w:t>
      </w:r>
    </w:p>
    <w:p w14:paraId="7DBA7FA0" w14:textId="77777777" w:rsidR="005D3CF1" w:rsidRDefault="005D3CF1">
      <w:pPr>
        <w:pStyle w:val="newncpi"/>
      </w:pPr>
      <w:r>
        <w:t>в абзаце третьем слова «законодательством Республики Беларусь» заменить словом «законодательством»;</w:t>
      </w:r>
    </w:p>
    <w:p w14:paraId="76BF2498" w14:textId="77777777" w:rsidR="005D3CF1" w:rsidRDefault="005D3CF1">
      <w:pPr>
        <w:pStyle w:val="newncpi"/>
      </w:pPr>
      <w:r>
        <w:t>часть первую пункта 56 изложить в следующей редакции:</w:t>
      </w:r>
    </w:p>
    <w:p w14:paraId="1DEBC4A5" w14:textId="77777777" w:rsidR="005D3CF1" w:rsidRDefault="005D3CF1">
      <w:pPr>
        <w:pStyle w:val="point"/>
      </w:pPr>
      <w:r>
        <w:rPr>
          <w:rStyle w:val="rednoun"/>
        </w:rPr>
        <w:t>«</w:t>
      </w:r>
      <w:r>
        <w:t>56. Для внесения в Реестр сведений о приостановлении государственной регистрации судна в соответствии с абзацем третьим пункта 53 настоящих Правил субъектами хозяйствования в ГУ «Государственная администрация водного транспорта» представляются следующие документы:</w:t>
      </w:r>
    </w:p>
    <w:p w14:paraId="78E3B74B" w14:textId="77777777" w:rsidR="005D3CF1" w:rsidRDefault="005D3CF1">
      <w:pPr>
        <w:pStyle w:val="newncpi"/>
      </w:pPr>
      <w:r>
        <w:t>заявление;</w:t>
      </w:r>
    </w:p>
    <w:p w14:paraId="52FBB1C7" w14:textId="77777777" w:rsidR="005D3CF1" w:rsidRDefault="005D3CF1">
      <w:pPr>
        <w:pStyle w:val="newncpi"/>
      </w:pPr>
      <w:r>
        <w:t>свидетельство о праве плавания под Государственным флагом Республики Беларусь;</w:t>
      </w:r>
    </w:p>
    <w:p w14:paraId="1CE0111D" w14:textId="77777777" w:rsidR="005D3CF1" w:rsidRDefault="005D3CF1">
      <w:pPr>
        <w:pStyle w:val="newncpi"/>
      </w:pPr>
      <w:r>
        <w:t>письменное согласие третьих лиц, имеющих права на данное судно, – в случае, если судно является объектом прав третьих лиц;</w:t>
      </w:r>
    </w:p>
    <w:p w14:paraId="5AFD35A3" w14:textId="77777777" w:rsidR="005D3CF1" w:rsidRDefault="005D3CF1">
      <w:pPr>
        <w:pStyle w:val="newncpi"/>
      </w:pPr>
      <w:r>
        <w:t>информация компетентных органов иностранного государства, под флаг которого переводится судно, подтверждающая, что законодательство этого государства не содержит положений, запрещающих предоставление судну, зарегистрированному в Реестре, права плавания под флагом такого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p>
    <w:p w14:paraId="3EFF9F95" w14:textId="77777777" w:rsidR="005D3CF1" w:rsidRDefault="005D3CF1">
      <w:pPr>
        <w:pStyle w:val="newncpi"/>
      </w:pPr>
      <w:r>
        <w:t>информация компетентного органа иностранного государства, подтверждающая предоставление права плавания под флагом иностранного государства или что это право будет предоставлено в момент приостановления государственной регистрации судна в Реестре;</w:t>
      </w:r>
    </w:p>
    <w:p w14:paraId="6F99EA26" w14:textId="77777777" w:rsidR="005D3CF1" w:rsidRDefault="005D3CF1">
      <w:pPr>
        <w:pStyle w:val="newncpi"/>
      </w:pPr>
      <w:r>
        <w:t>договор аренды судна без экипажа или договор лизинга;</w:t>
      </w:r>
    </w:p>
    <w:p w14:paraId="7EB89788" w14:textId="77777777" w:rsidR="005D3CF1" w:rsidRDefault="005D3CF1">
      <w:pPr>
        <w:pStyle w:val="newncpi"/>
      </w:pPr>
      <w:r>
        <w:t>документ, подтверждающий уплату государственной пошлины.</w:t>
      </w:r>
      <w:r>
        <w:rPr>
          <w:rStyle w:val="rednoun"/>
        </w:rPr>
        <w:t>»</w:t>
      </w:r>
      <w:r>
        <w:t>;</w:t>
      </w:r>
    </w:p>
    <w:p w14:paraId="0A9A339F" w14:textId="77777777" w:rsidR="005D3CF1" w:rsidRDefault="005D3CF1">
      <w:pPr>
        <w:pStyle w:val="newncpi"/>
      </w:pPr>
      <w:r>
        <w:t>в пункте 62 слова «утратило свои судоходные качества в результате перестройки» заменить словами «не подтверждает свои судоходные качества»;</w:t>
      </w:r>
    </w:p>
    <w:p w14:paraId="58BB0DF0" w14:textId="77777777" w:rsidR="005D3CF1" w:rsidRDefault="005D3CF1">
      <w:pPr>
        <w:pStyle w:val="newncpi"/>
      </w:pPr>
      <w:r>
        <w:t>часть первую пункта 63 изложить в следующей редакции:</w:t>
      </w:r>
    </w:p>
    <w:p w14:paraId="1B128C5A" w14:textId="77777777" w:rsidR="005D3CF1" w:rsidRDefault="005D3CF1">
      <w:pPr>
        <w:pStyle w:val="point"/>
      </w:pPr>
      <w:r>
        <w:rPr>
          <w:rStyle w:val="rednoun"/>
        </w:rPr>
        <w:t>«</w:t>
      </w:r>
      <w:r>
        <w:t>63. Для внесения в Реестр сведений об исключении судна из Реестра субъектами хозяйствования в ГУ «Государственная администрация водного транспорта» представляются следующие документы:</w:t>
      </w:r>
    </w:p>
    <w:p w14:paraId="319F1C35" w14:textId="77777777" w:rsidR="005D3CF1" w:rsidRDefault="005D3CF1">
      <w:pPr>
        <w:pStyle w:val="newncpi"/>
      </w:pPr>
      <w:r>
        <w:t>заявление;</w:t>
      </w:r>
    </w:p>
    <w:p w14:paraId="4009E9FB" w14:textId="77777777" w:rsidR="005D3CF1" w:rsidRDefault="005D3CF1">
      <w:pPr>
        <w:pStyle w:val="newncpi"/>
      </w:pPr>
      <w:r>
        <w:t>основание для исключения судна из Реестра;</w:t>
      </w:r>
    </w:p>
    <w:p w14:paraId="57621C06" w14:textId="77777777" w:rsidR="005D3CF1" w:rsidRDefault="005D3CF1">
      <w:pPr>
        <w:pStyle w:val="newncpi"/>
      </w:pPr>
      <w:r>
        <w:t>свидетельство о праве плавания под Государственным флагом Республики Беларусь;</w:t>
      </w:r>
    </w:p>
    <w:p w14:paraId="69D9E3D9" w14:textId="77777777" w:rsidR="005D3CF1" w:rsidRDefault="005D3CF1">
      <w:pPr>
        <w:pStyle w:val="newncpi"/>
      </w:pPr>
      <w:r>
        <w:t>свидетельство о праве собственности на судно;</w:t>
      </w:r>
    </w:p>
    <w:p w14:paraId="6706FB95" w14:textId="77777777" w:rsidR="005D3CF1" w:rsidRDefault="005D3CF1">
      <w:pPr>
        <w:pStyle w:val="newncpi"/>
      </w:pPr>
      <w:r>
        <w:t>письменное согласие третьих лиц, имеющих права на данное судно, – в случае, если судно является объектом прав третьих лиц;</w:t>
      </w:r>
    </w:p>
    <w:p w14:paraId="11EE77B8" w14:textId="77777777" w:rsidR="005D3CF1" w:rsidRDefault="005D3CF1">
      <w:pPr>
        <w:pStyle w:val="newncpi"/>
      </w:pPr>
      <w:r>
        <w:t>документ, подтверждающий уплату государственной пошлины.</w:t>
      </w:r>
      <w:r>
        <w:rPr>
          <w:rStyle w:val="rednoun"/>
        </w:rPr>
        <w:t>»</w:t>
      </w:r>
      <w:r>
        <w:t>;</w:t>
      </w:r>
    </w:p>
    <w:p w14:paraId="0473999A" w14:textId="77777777" w:rsidR="005D3CF1" w:rsidRDefault="005D3CF1">
      <w:pPr>
        <w:pStyle w:val="newncpi"/>
      </w:pPr>
      <w:r>
        <w:t>часть первую пункта 68 изложить в следующей редакции:</w:t>
      </w:r>
    </w:p>
    <w:p w14:paraId="61D84E8F" w14:textId="77777777" w:rsidR="005D3CF1" w:rsidRDefault="005D3CF1">
      <w:pPr>
        <w:pStyle w:val="point"/>
      </w:pPr>
      <w:r>
        <w:rPr>
          <w:rStyle w:val="rednoun"/>
        </w:rPr>
        <w:t>«</w:t>
      </w:r>
      <w:r>
        <w:t>68. Для получения дубликата документа, подтверждающего факт государственной регистрации судна в Реестре, субъектами хозяйствования в ГУ «Государственная администрация водного транспорта» представляются заявление и документ, подтверждающий уплату государственной пошлины.</w:t>
      </w:r>
      <w:r>
        <w:rPr>
          <w:rStyle w:val="rednoun"/>
        </w:rPr>
        <w:t>»</w:t>
      </w:r>
      <w:r>
        <w:t>;</w:t>
      </w:r>
    </w:p>
    <w:p w14:paraId="424AA4D5" w14:textId="77777777" w:rsidR="005D3CF1" w:rsidRDefault="005D3CF1">
      <w:pPr>
        <w:pStyle w:val="newncpi"/>
      </w:pPr>
      <w:r>
        <w:t>пункт 70 изложить в следующей редакции:</w:t>
      </w:r>
    </w:p>
    <w:p w14:paraId="44A253E6" w14:textId="77777777" w:rsidR="005D3CF1" w:rsidRDefault="005D3CF1">
      <w:pPr>
        <w:pStyle w:val="point"/>
      </w:pPr>
      <w:r>
        <w:rPr>
          <w:rStyle w:val="rednoun"/>
        </w:rPr>
        <w:t>«</w:t>
      </w:r>
      <w:r>
        <w:t>70. Дубликаты документов, подтверждающих факт государственной регистрации судна, выдаются ГУ «Государственная администрация водного транспорта» по заявлениям субъектов хозяйствования в десятидневный срок.</w:t>
      </w:r>
    </w:p>
    <w:p w14:paraId="22797433" w14:textId="77777777" w:rsidR="005D3CF1" w:rsidRDefault="005D3CF1">
      <w:pPr>
        <w:pStyle w:val="newncpi"/>
      </w:pPr>
      <w:r>
        <w:t>Дубликаты документов, подтверждающих факт государственной регистрации судна в Реестре, выдаются ГУ «Государственная администрация водного транспорта» по заявлениям физических лиц, кроме индивидуальных предпринимателей, в срок, указанный в пункте 15.41 перечня.</w:t>
      </w:r>
      <w:r>
        <w:rPr>
          <w:rStyle w:val="rednoun"/>
        </w:rPr>
        <w:t>»</w:t>
      </w:r>
      <w:r>
        <w:t>;</w:t>
      </w:r>
    </w:p>
    <w:p w14:paraId="286B939B" w14:textId="77777777" w:rsidR="005D3CF1" w:rsidRDefault="005D3CF1">
      <w:pPr>
        <w:pStyle w:val="newncpi"/>
      </w:pPr>
      <w:r>
        <w:t>пункт 10 Правил пользования маломерными судами и базами (сооружениями) для их стоянок, утвержденных этим постановлением, после части первой дополнить частью следующего содержания:</w:t>
      </w:r>
    </w:p>
    <w:p w14:paraId="420A7B4C" w14:textId="77777777" w:rsidR="005D3CF1" w:rsidRDefault="005D3CF1">
      <w:pPr>
        <w:pStyle w:val="newncpi"/>
      </w:pPr>
      <w:r>
        <w:t>«Регистрация базы (сооружения) для стоянки маломерных судов осуществляется с представлением следующих документов:</w:t>
      </w:r>
    </w:p>
    <w:p w14:paraId="2728F238" w14:textId="77777777" w:rsidR="005D3CF1" w:rsidRDefault="005D3CF1">
      <w:pPr>
        <w:pStyle w:val="newncpi"/>
      </w:pPr>
      <w:r>
        <w:t>заявление;</w:t>
      </w:r>
    </w:p>
    <w:p w14:paraId="68E11F7D" w14:textId="77777777" w:rsidR="005D3CF1" w:rsidRDefault="005D3CF1">
      <w:pPr>
        <w:pStyle w:val="newncpi"/>
      </w:pPr>
      <w:r>
        <w:t>правоустанавливающие документы, представляемые собственником, уполномоченным представителем юридического лица или индивидуального предпринимателя, на сооружения, земельный участок, водный объект или его часть.».</w:t>
      </w:r>
    </w:p>
    <w:p w14:paraId="1F81F3C0" w14:textId="77777777" w:rsidR="005D3CF1" w:rsidRDefault="005D3CF1">
      <w:pPr>
        <w:pStyle w:val="point"/>
      </w:pPr>
      <w:r>
        <w:t>19. В Положении о порядке и условиях регистрации диких животных, содержащихся и (или) разведенных в неволе (включая их потомство, достигшее возраста трех месяцев), относящихся к видам, включенным в Красную книгу Республики Беларусь, либо являющихся образцами СИТЕС, а также диких животных, отлов которых в целях содержания и (или) разведения в неволе осуществляется на основании разрешения на изъятие диких животных из среды их обитания, утвержденном постановлением Совета Министров Республики Беларусь от 30 января 2008 г. № 126:</w:t>
      </w:r>
    </w:p>
    <w:p w14:paraId="5770D175" w14:textId="77777777" w:rsidR="005D3CF1" w:rsidRDefault="005D3CF1">
      <w:pPr>
        <w:pStyle w:val="newncpi"/>
      </w:pPr>
      <w:r>
        <w:t>пункт 3 изложить в следующей редакции:</w:t>
      </w:r>
    </w:p>
    <w:p w14:paraId="1E206500" w14:textId="77777777" w:rsidR="005D3CF1" w:rsidRDefault="005D3CF1">
      <w:pPr>
        <w:pStyle w:val="point"/>
      </w:pPr>
      <w:r>
        <w:rPr>
          <w:rStyle w:val="rednoun"/>
        </w:rPr>
        <w:t>«</w:t>
      </w:r>
      <w:r>
        <w:t>3. Юридическое лицо или индивидуальный предприниматель, являющиеся владельцами диких животных, указанных в пункте 2 настоящего Положения, для получения свидетельства о регистрации диких животных, содержащихся и (или) разведенных в неволе (включая их потомство, достигшее возраста трех месяцев), относящихся к видам, включенным в Красную книгу Республики Беларусь, либо являющихся образцами СИТЕС, и иных диких животных (далее – свидетельство) представляют:</w:t>
      </w:r>
    </w:p>
    <w:p w14:paraId="5BCF6F44" w14:textId="77777777" w:rsidR="005D3CF1" w:rsidRDefault="005D3CF1">
      <w:pPr>
        <w:pStyle w:val="newncpi"/>
      </w:pPr>
      <w:r>
        <w:t>заявление по форме согласно приложению 1;</w:t>
      </w:r>
    </w:p>
    <w:p w14:paraId="3FEC5B5F" w14:textId="77777777" w:rsidR="005D3CF1" w:rsidRDefault="005D3CF1">
      <w:pPr>
        <w:pStyle w:val="newncpi"/>
      </w:pPr>
      <w:r>
        <w:t>фотографии подлежащих регистрации диких животных;</w:t>
      </w:r>
    </w:p>
    <w:p w14:paraId="697A12EB" w14:textId="77777777" w:rsidR="005D3CF1" w:rsidRDefault="005D3CF1">
      <w:pPr>
        <w:pStyle w:val="newncpi"/>
      </w:pPr>
      <w:r>
        <w:t>разрешение на изъятие диких животных из среды их обитания – в случае изъятия дикого животного из среды его обитания;</w:t>
      </w:r>
    </w:p>
    <w:p w14:paraId="0B349F2F" w14:textId="77777777" w:rsidR="005D3CF1" w:rsidRDefault="005D3CF1">
      <w:pPr>
        <w:pStyle w:val="newncpi"/>
      </w:pPr>
      <w:r>
        <w:t>свидетельство о регистрации диких животных, содержащихся и (или) разведенных в неволе, – в случае приобретения дикого животного на территории Республики Беларусь;</w:t>
      </w:r>
    </w:p>
    <w:p w14:paraId="7CCB916E" w14:textId="77777777" w:rsidR="005D3CF1" w:rsidRDefault="005D3CF1">
      <w:pPr>
        <w:pStyle w:val="newncpi"/>
      </w:pPr>
      <w:r>
        <w:t>свидетельство о регистрации объектов содержания и (или) разведения диких животных – в случае приобретения дикого животного на указанном объекте;</w:t>
      </w:r>
    </w:p>
    <w:p w14:paraId="2897347B" w14:textId="77777777" w:rsidR="005D3CF1" w:rsidRDefault="005D3CF1">
      <w:pPr>
        <w:pStyle w:val="newncpi"/>
      </w:pPr>
      <w:r>
        <w:t>свидетельство о регистрации производственных объектов, на которых осуществляется производство осетровых видов рыб и (или) продукции из них, включая икру, – в случае приобретения дикого животного на указанном объекте;</w:t>
      </w:r>
    </w:p>
    <w:p w14:paraId="4BC50E8D" w14:textId="77777777" w:rsidR="005D3CF1" w:rsidRDefault="005D3CF1">
      <w:pPr>
        <w:pStyle w:val="newncpi"/>
      </w:pPr>
      <w:r>
        <w:t>копию свидетельства о праве на наследство – в случае наследования дикого животного;</w:t>
      </w:r>
    </w:p>
    <w:p w14:paraId="61CC1615" w14:textId="77777777" w:rsidR="005D3CF1" w:rsidRDefault="005D3CF1">
      <w:pPr>
        <w:pStyle w:val="newncpi"/>
      </w:pPr>
      <w:r>
        <w:t>копию договора купли-продажи – в случае приобретения дикого животного;</w:t>
      </w:r>
    </w:p>
    <w:p w14:paraId="6D77FBD1" w14:textId="77777777" w:rsidR="005D3CF1" w:rsidRDefault="005D3CF1">
      <w:pPr>
        <w:pStyle w:val="newncpi"/>
      </w:pPr>
      <w:r>
        <w:t>копию договора мены – в случае обмена дикими животными;</w:t>
      </w:r>
    </w:p>
    <w:p w14:paraId="2F04791D" w14:textId="77777777" w:rsidR="005D3CF1" w:rsidRDefault="005D3CF1">
      <w:pPr>
        <w:pStyle w:val="newncpi"/>
      </w:pPr>
      <w:r>
        <w:t>копию договора дарения – в случае получения в дар дикого животного;</w:t>
      </w:r>
    </w:p>
    <w:p w14:paraId="59A70E7F" w14:textId="77777777" w:rsidR="005D3CF1" w:rsidRDefault="005D3CF1">
      <w:pPr>
        <w:pStyle w:val="newncpi"/>
      </w:pPr>
      <w:r>
        <w:t>копию договора аренды (безвозмездного пользования) – в случае аренды (получения в безвозмездное пользование) дикого животного;</w:t>
      </w:r>
    </w:p>
    <w:p w14:paraId="78E40A7B" w14:textId="77777777" w:rsidR="005D3CF1" w:rsidRDefault="005D3CF1">
      <w:pPr>
        <w:pStyle w:val="newncpi"/>
      </w:pPr>
      <w:r>
        <w:t>разрешение СИТЕС – в случае ввоза на территорию Республики Беларусь образцов СИТЕС.</w:t>
      </w:r>
    </w:p>
    <w:p w14:paraId="5F73038C" w14:textId="77777777" w:rsidR="005D3CF1" w:rsidRDefault="005D3CF1">
      <w:pPr>
        <w:pStyle w:val="newncpi"/>
      </w:pPr>
      <w:r>
        <w:t>Физическое лицо – владелец диких животных, указанных в пункте 2 настоящего Положения, для получения свидетельства представляет заявление по форме, предусмотренной в приложении 1, и документы, предусмотренные в пункте 16.4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r>
        <w:rPr>
          <w:rStyle w:val="rednoun"/>
        </w:rPr>
        <w:t>»</w:t>
      </w:r>
      <w:r>
        <w:t>;</w:t>
      </w:r>
    </w:p>
    <w:p w14:paraId="5A5BFD3B" w14:textId="77777777" w:rsidR="005D3CF1" w:rsidRDefault="005D3CF1">
      <w:pPr>
        <w:pStyle w:val="newncpi"/>
      </w:pPr>
      <w:r>
        <w:t>в части второй пункта 4 слова «в течение 30 рабочих дней со дня получения заявления, указанного в пункте 3 настоящего Положения» заменить словами «в срок, установленный в подпункте 6.13.1 пункта 6.13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 в пункте 16.4 перечня»;</w:t>
      </w:r>
    </w:p>
    <w:p w14:paraId="160EA571" w14:textId="77777777" w:rsidR="005D3CF1" w:rsidRDefault="005D3CF1">
      <w:pPr>
        <w:pStyle w:val="newncpi"/>
      </w:pPr>
      <w:r>
        <w:t>часть первую пункта 6 изложить в следующей редакции:</w:t>
      </w:r>
    </w:p>
    <w:p w14:paraId="4AED8DD5" w14:textId="77777777" w:rsidR="005D3CF1" w:rsidRDefault="005D3CF1">
      <w:pPr>
        <w:pStyle w:val="point"/>
      </w:pPr>
      <w:r>
        <w:rPr>
          <w:rStyle w:val="rednoun"/>
        </w:rPr>
        <w:t>«</w:t>
      </w:r>
      <w:r>
        <w:t>6. Решение об отказе юридическому лицу или индивидуальному предпринимателю, физическому лицу (далее – заявитель) в выдаче свидетельства принимается в порядке и на основаниях, предусмотренных в статье 25 Закона Республики Беларусь от 28 октября 2008 г. № 433-З «Об основах административных процедур», а также при отсутствии оснований, изложенных в пункте 5 настоящего Положения.</w:t>
      </w:r>
      <w:r>
        <w:rPr>
          <w:rStyle w:val="rednoun"/>
        </w:rPr>
        <w:t>»</w:t>
      </w:r>
      <w:r>
        <w:t>;</w:t>
      </w:r>
    </w:p>
    <w:p w14:paraId="1666FD8C" w14:textId="77777777" w:rsidR="005D3CF1" w:rsidRDefault="005D3CF1">
      <w:pPr>
        <w:pStyle w:val="newncpi"/>
      </w:pPr>
      <w:r>
        <w:t>пункт 8 дополнить частью следующего содержания:</w:t>
      </w:r>
    </w:p>
    <w:p w14:paraId="08199D2F" w14:textId="77777777" w:rsidR="005D3CF1" w:rsidRDefault="005D3CF1">
      <w:pPr>
        <w:pStyle w:val="newncpi"/>
      </w:pPr>
      <w:r>
        <w:t>«Срок действия свидетельства – бессрочно.».</w:t>
      </w:r>
    </w:p>
    <w:p w14:paraId="59AFC5D3" w14:textId="77777777" w:rsidR="005D3CF1" w:rsidRDefault="005D3CF1">
      <w:pPr>
        <w:pStyle w:val="point"/>
      </w:pPr>
      <w:r>
        <w:t>20. Часть вторую пункта 2 Положения о порядке расчета суммы залога денежных средств, подлежащего внесению собственником опасных отходов либо уполномоченным им лицом в республиканский бюджет при осуществлении ввоза опасных отходов в Республику Беларусь или их перемещения транзитом через территорию Республики Беларусь, а также порядке внесения такого залога в республиканский бюджет и его возврата, утвержденного постановлением Советом Министров Республики Беларусь от 20 февраля 2008 г. № 231, изложить в следующей редакции:</w:t>
      </w:r>
    </w:p>
    <w:p w14:paraId="474520DE" w14:textId="77777777" w:rsidR="005D3CF1" w:rsidRDefault="005D3CF1">
      <w:pPr>
        <w:pStyle w:val="newncpi"/>
      </w:pPr>
      <w:r>
        <w:t>«Сумма залога денежных средств вносится в республиканский бюджет в белорусских рублях исходя из размера базовой величины, установленной на дату представления заинтересованным лицом документов, необходимых для осуществления административных процедур в отношении субъектов хозяйствования в соответствии с подпунктом 25.13.2 пункта 25.13 и подпунктом 25.15.1 пункта 25.15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420AD019" w14:textId="77777777" w:rsidR="005D3CF1" w:rsidRDefault="005D3CF1">
      <w:pPr>
        <w:pStyle w:val="point"/>
      </w:pPr>
      <w:r>
        <w:t>21. В постановлении Совета Министров Республики Беларусь от 28 апреля 2008 г. № 618 «Об обороте алкогольных напитков»:</w:t>
      </w:r>
    </w:p>
    <w:p w14:paraId="33DE14B1" w14:textId="77777777" w:rsidR="005D3CF1" w:rsidRDefault="005D3CF1">
      <w:pPr>
        <w:pStyle w:val="newncpi"/>
      </w:pPr>
      <w:r>
        <w:t>в Положении об акцизных марках для маркировки алкогольных напитков, ввозимых на территорию Республики Беларусь, утвержденном этим постановлением:</w:t>
      </w:r>
    </w:p>
    <w:p w14:paraId="69CC9A52" w14:textId="77777777" w:rsidR="005D3CF1" w:rsidRDefault="005D3CF1">
      <w:pPr>
        <w:pStyle w:val="newncpi"/>
      </w:pPr>
      <w:r>
        <w:t>в пункте 10:</w:t>
      </w:r>
    </w:p>
    <w:p w14:paraId="69493BB1" w14:textId="77777777" w:rsidR="005D3CF1" w:rsidRDefault="005D3CF1">
      <w:pPr>
        <w:pStyle w:val="newncpi"/>
      </w:pPr>
      <w:r>
        <w:t>в части первой слова «чем через три рабочих дня после» заменить словами «одного рабочего дня со дня»;</w:t>
      </w:r>
    </w:p>
    <w:p w14:paraId="3983D177" w14:textId="77777777" w:rsidR="005D3CF1" w:rsidRDefault="005D3CF1">
      <w:pPr>
        <w:pStyle w:val="newncpi"/>
      </w:pPr>
      <w:r>
        <w:t>в части третьей цифры «15» заменить цифрами «12»;</w:t>
      </w:r>
    </w:p>
    <w:p w14:paraId="110785BE" w14:textId="77777777" w:rsidR="005D3CF1" w:rsidRDefault="005D3CF1">
      <w:pPr>
        <w:pStyle w:val="newncpi"/>
      </w:pPr>
      <w:r>
        <w:t>в пункте 14 слова «трех рабочих дней» заменить словами «одного рабочего дня»;</w:t>
      </w:r>
    </w:p>
    <w:p w14:paraId="68A296BF" w14:textId="77777777" w:rsidR="005D3CF1" w:rsidRDefault="005D3CF1">
      <w:pPr>
        <w:pStyle w:val="newncpi"/>
      </w:pPr>
      <w:r>
        <w:t>часть третью пункта 16 изложить в следующей редакции:</w:t>
      </w:r>
    </w:p>
    <w:p w14:paraId="407E1D97" w14:textId="77777777" w:rsidR="005D3CF1" w:rsidRDefault="005D3CF1">
      <w:pPr>
        <w:pStyle w:val="newncpi"/>
      </w:pPr>
      <w:r>
        <w:t>«Информация о реализованных импортерам акцизных марках в течение двух рабочих дней со дня реализации вносится таможней в электронный банк данных.»;</w:t>
      </w:r>
    </w:p>
    <w:p w14:paraId="4141FB87" w14:textId="77777777" w:rsidR="005D3CF1" w:rsidRDefault="005D3CF1">
      <w:pPr>
        <w:pStyle w:val="newncpi"/>
      </w:pPr>
      <w:r>
        <w:t>в приложении 5 к этому Положению слова «о приобретении акцизных марок» заменить словами «приобретения акцизных марок»;</w:t>
      </w:r>
    </w:p>
    <w:p w14:paraId="1B5B436F" w14:textId="77777777" w:rsidR="005D3CF1" w:rsidRDefault="005D3CF1">
      <w:pPr>
        <w:pStyle w:val="newncpi"/>
      </w:pPr>
      <w:r>
        <w:t>пункт 10 Положения об акцизных марках для перемаркировки алкогольных напитков, утвержденного этим постановлением, изложить в следующей редакции:</w:t>
      </w:r>
    </w:p>
    <w:p w14:paraId="1736C78D" w14:textId="77777777" w:rsidR="005D3CF1" w:rsidRDefault="005D3CF1">
      <w:pPr>
        <w:pStyle w:val="point"/>
      </w:pPr>
      <w:r>
        <w:rPr>
          <w:rStyle w:val="rednoun"/>
        </w:rPr>
        <w:t>«</w:t>
      </w:r>
      <w:r>
        <w:t>10. После внесения денежных средств в счет оплаты стоимости акцизных марок юридическое лицо или индивидуальный предприниматель обращаются в органы, указанные в пункте 6 настоящего Положения, с заявлением о приобретении акцизных марок для перемаркировки алкогольных напитков с поврежденными акцизными марками (далее, если не предусмотрено иное, – заявление) по форме согласно приложению 1.</w:t>
      </w:r>
      <w:r>
        <w:rPr>
          <w:rStyle w:val="rednoun"/>
        </w:rPr>
        <w:t>»</w:t>
      </w:r>
      <w:r>
        <w:t>.</w:t>
      </w:r>
    </w:p>
    <w:p w14:paraId="2B9237FA" w14:textId="77777777" w:rsidR="005D3CF1" w:rsidRDefault="005D3CF1">
      <w:pPr>
        <w:pStyle w:val="point"/>
      </w:pPr>
      <w:r>
        <w:t>22. В постановлении Совета Министров Республики Беларусь от 30 апреля 2008 г. № 630 «О реализации Закона Республики Беларусь от 5 января 2008 г. № 313-З «О дорожном движении»:</w:t>
      </w:r>
    </w:p>
    <w:p w14:paraId="237A3DCD" w14:textId="77777777" w:rsidR="005D3CF1" w:rsidRDefault="005D3CF1">
      <w:pPr>
        <w:pStyle w:val="newncpi"/>
      </w:pPr>
      <w:r>
        <w:t>в Положении о порядке проведения государственного технического осмотра транспортных средств и их допуска к участию в дорожном движении, утвержденном этим постановлением:</w:t>
      </w:r>
    </w:p>
    <w:p w14:paraId="23A19BFE" w14:textId="77777777" w:rsidR="005D3CF1" w:rsidRDefault="005D3CF1">
      <w:pPr>
        <w:pStyle w:val="newncpi"/>
      </w:pPr>
      <w:r>
        <w:t>в пункте 2:</w:t>
      </w:r>
    </w:p>
    <w:p w14:paraId="09EA33CC" w14:textId="77777777" w:rsidR="005D3CF1" w:rsidRDefault="005D3CF1">
      <w:pPr>
        <w:pStyle w:val="newncpi"/>
      </w:pPr>
      <w:r>
        <w:t>абзац третий исключить;</w:t>
      </w:r>
    </w:p>
    <w:p w14:paraId="78D1C863" w14:textId="77777777" w:rsidR="005D3CF1" w:rsidRDefault="005D3CF1">
      <w:pPr>
        <w:pStyle w:val="newncpi"/>
      </w:pPr>
      <w:r>
        <w:t>в абзацах четвертом и пятом слово «ТНПА» заменить словами «технических регламентов Таможенного союза Евразийского экономического союза»;</w:t>
      </w:r>
    </w:p>
    <w:p w14:paraId="23016F69" w14:textId="77777777" w:rsidR="005D3CF1" w:rsidRDefault="005D3CF1">
      <w:pPr>
        <w:pStyle w:val="newncpi"/>
      </w:pPr>
      <w:r>
        <w:t>пункт 3 изложить в следующей редакции:</w:t>
      </w:r>
    </w:p>
    <w:p w14:paraId="091BC2EC" w14:textId="77777777" w:rsidR="005D3CF1" w:rsidRDefault="005D3CF1">
      <w:pPr>
        <w:pStyle w:val="point"/>
      </w:pPr>
      <w:r>
        <w:rPr>
          <w:rStyle w:val="rednoun"/>
        </w:rPr>
        <w:t>«</w:t>
      </w:r>
      <w:r>
        <w:t>3. Государственный технический осмотр (далее – гостехосмотр) транспортных средств проводится независимо от места их государственной регистрации на диагностических станциях, имеющих разрешение на проведение гостехосмотра транспортных средств, и соответствующих требованиям к диагностическим станциям, установленным Министерством транспорта и коммуникаций по согласованию с Министерством внутренних дел и Государственным комитетом по стандартизации.</w:t>
      </w:r>
      <w:r>
        <w:rPr>
          <w:rStyle w:val="rednoun"/>
        </w:rPr>
        <w:t>»</w:t>
      </w:r>
      <w:r>
        <w:t>;</w:t>
      </w:r>
    </w:p>
    <w:p w14:paraId="09119EEC" w14:textId="77777777" w:rsidR="005D3CF1" w:rsidRDefault="005D3CF1">
      <w:pPr>
        <w:pStyle w:val="newncpi"/>
      </w:pPr>
      <w:r>
        <w:t>в пункте 4:</w:t>
      </w:r>
    </w:p>
    <w:p w14:paraId="040A6648" w14:textId="77777777" w:rsidR="005D3CF1" w:rsidRDefault="005D3CF1">
      <w:pPr>
        <w:pStyle w:val="newncpi"/>
      </w:pPr>
      <w:r>
        <w:t>в части первой слово «ТНПА» заменить словами «технических регламентов Таможенного союза и Евразийского экономического союза»;</w:t>
      </w:r>
    </w:p>
    <w:p w14:paraId="1E028185" w14:textId="77777777" w:rsidR="005D3CF1" w:rsidRDefault="005D3CF1">
      <w:pPr>
        <w:pStyle w:val="newncpi"/>
      </w:pPr>
      <w:r>
        <w:t>часть вторую дополнить словами «в течение 15 минут с момента обращения»;</w:t>
      </w:r>
    </w:p>
    <w:p w14:paraId="612F88FB" w14:textId="77777777" w:rsidR="005D3CF1" w:rsidRDefault="005D3CF1">
      <w:pPr>
        <w:pStyle w:val="newncpi"/>
      </w:pPr>
      <w:r>
        <w:t>пункт 6 дополнить частью следующего содержания:</w:t>
      </w:r>
    </w:p>
    <w:p w14:paraId="77A6F1D4" w14:textId="77777777" w:rsidR="005D3CF1" w:rsidRDefault="005D3CF1">
      <w:pPr>
        <w:pStyle w:val="newncpi"/>
      </w:pPr>
      <w:r>
        <w:t>«Сроки действия разрешения составляют:</w:t>
      </w:r>
    </w:p>
    <w:p w14:paraId="5A983A64" w14:textId="77777777" w:rsidR="005D3CF1" w:rsidRDefault="005D3CF1">
      <w:pPr>
        <w:pStyle w:val="newncpi"/>
      </w:pPr>
      <w:r>
        <w:t>шесть месяцев – для легковых автомобилей, используемых для коммерческих перевозок пассажиров, автобусов и других транспортных средств, предназначенных и оборудованных для перевозок пассажиров, имеющих кроме места водителя более восьми мест для сидения, транспортных средств, используемых для обучения управлению транспортным средством, с года выпуска которых прошло пять и более лет (включая год выпуска);</w:t>
      </w:r>
    </w:p>
    <w:p w14:paraId="1D04E938" w14:textId="77777777" w:rsidR="005D3CF1" w:rsidRDefault="005D3CF1">
      <w:pPr>
        <w:pStyle w:val="newncpi"/>
      </w:pPr>
      <w:r>
        <w:t>один год – для легковых автомобилей, с года выпуска которых прошло 10 и более лет (включая год выпуска), специальных легковых автомобилей, грузовых автомобилей, автомобилей-тягачей и седельных тягачей, прицепов, разрешенная максимальная масса которых не превышает 0,75 тонны, с года выпуска которых прошло 10 и более лет (включая год выпуска), прицепов, разрешенная максимальная масса которых превышает 0,75 тонны, а также для транспортных средств, год выпуска которых не установлен (за исключением транспортных средств, периодичность проведения гостехосмотра которых установлена не позднее чем через шесть месяцев после прохождения последнего гостехосмотра);</w:t>
      </w:r>
    </w:p>
    <w:p w14:paraId="6073C97B" w14:textId="77777777" w:rsidR="005D3CF1" w:rsidRDefault="005D3CF1">
      <w:pPr>
        <w:pStyle w:val="newncpi"/>
      </w:pPr>
      <w:r>
        <w:t>два года – для легковых автомобилей, с года выпуска которых прошло менее 10 лет (включая год выпуска), прицепов, разрешенная максимальная масса которых не превышает 0,75 тонны, с года выпуска которых прошло менее 10 лет (включая год выпуска), а также для квадрициклов, мотоциклов и мопедов (за исключением транспортных средств, периодичность проведения гостехосмотра которых установлена не позднее чем через шесть месяцев или один год после прохождения последнего гостехосмотра).»;</w:t>
      </w:r>
    </w:p>
    <w:p w14:paraId="5505601B" w14:textId="77777777" w:rsidR="005D3CF1" w:rsidRDefault="005D3CF1">
      <w:pPr>
        <w:pStyle w:val="newncpi"/>
      </w:pPr>
      <w:r>
        <w:t>в пункте 9 слово «ТНПА» заменить словами «технических регламентов Таможенного союза и Евразийского экономического союза»;</w:t>
      </w:r>
    </w:p>
    <w:p w14:paraId="4A44BF47" w14:textId="77777777" w:rsidR="005D3CF1" w:rsidRDefault="005D3CF1">
      <w:pPr>
        <w:pStyle w:val="newncpi"/>
      </w:pPr>
      <w:r>
        <w:t>из пункта 11 слова «подтверждением факта выполнения этой станцией контрольно-диагностических работ, необходимых для проведения гостехосмотра, и» исключить;</w:t>
      </w:r>
    </w:p>
    <w:p w14:paraId="4A6AEDF8" w14:textId="77777777" w:rsidR="005D3CF1" w:rsidRDefault="005D3CF1">
      <w:pPr>
        <w:pStyle w:val="newncpi"/>
      </w:pPr>
      <w:r>
        <w:t>часть первую пункта 13 изложить в следующей редакции:</w:t>
      </w:r>
    </w:p>
    <w:p w14:paraId="03382182" w14:textId="77777777" w:rsidR="005D3CF1" w:rsidRDefault="005D3CF1">
      <w:pPr>
        <w:pStyle w:val="point"/>
      </w:pPr>
      <w:r>
        <w:rPr>
          <w:rStyle w:val="rednoun"/>
        </w:rPr>
        <w:t>«</w:t>
      </w:r>
      <w:r>
        <w:t>13. Для получения разрешения на допуск транспортного средства к участию в дорожном движении представляются владельцем транспортного средства:</w:t>
      </w:r>
    </w:p>
    <w:p w14:paraId="1B6A269C" w14:textId="77777777" w:rsidR="005D3CF1" w:rsidRDefault="005D3CF1">
      <w:pPr>
        <w:pStyle w:val="newncpi"/>
      </w:pPr>
      <w:r>
        <w:t>субъектом хозяйствования – транспортное средство и следующие документы (сведения):</w:t>
      </w:r>
    </w:p>
    <w:p w14:paraId="5257F2DC" w14:textId="77777777" w:rsidR="005D3CF1" w:rsidRDefault="005D3CF1">
      <w:pPr>
        <w:pStyle w:val="newncpi"/>
      </w:pPr>
      <w:r>
        <w:t>заявление;</w:t>
      </w:r>
    </w:p>
    <w:p w14:paraId="130CB7A5" w14:textId="77777777" w:rsidR="005D3CF1" w:rsidRDefault="005D3CF1">
      <w:pPr>
        <w:pStyle w:val="newncpi"/>
      </w:pPr>
      <w:r>
        <w:t>диагностическая карта транспортного средства;</w:t>
      </w:r>
    </w:p>
    <w:p w14:paraId="69EDE09F" w14:textId="77777777" w:rsidR="005D3CF1" w:rsidRDefault="005D3CF1">
      <w:pPr>
        <w:pStyle w:val="newncpi"/>
      </w:pPr>
      <w:r>
        <w:t>свидетельство о регистрации транспортного средства (технический паспорт);</w:t>
      </w:r>
    </w:p>
    <w:p w14:paraId="65CF2FFE" w14:textId="77777777" w:rsidR="005D3CF1" w:rsidRDefault="005D3CF1">
      <w:pPr>
        <w:pStyle w:val="newncpi"/>
      </w:pPr>
      <w:r>
        <w:t>документ, подтверждающий заключение договора обязательного страхования гражданской ответственности владельца транспортного средства (за исключением случаев заключения такого договора в электронном виде);</w:t>
      </w:r>
    </w:p>
    <w:p w14:paraId="58710341" w14:textId="77777777" w:rsidR="005D3CF1" w:rsidRDefault="005D3CF1">
      <w:pPr>
        <w:pStyle w:val="newncpi"/>
      </w:pPr>
      <w:r>
        <w:t>документ, подтверждающий внесение платы;</w:t>
      </w:r>
    </w:p>
    <w:p w14:paraId="0296C89B" w14:textId="77777777" w:rsidR="005D3CF1" w:rsidRDefault="005D3CF1">
      <w:pPr>
        <w:pStyle w:val="newncpi"/>
      </w:pPr>
      <w:r>
        <w:t>физическим лицом – транспортное средство и документы, указанные в пункте 15.17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r>
        <w:rPr>
          <w:rStyle w:val="rednoun"/>
        </w:rPr>
        <w:t>»</w:t>
      </w:r>
      <w:r>
        <w:t>;</w:t>
      </w:r>
    </w:p>
    <w:p w14:paraId="6D9A9CAD" w14:textId="77777777" w:rsidR="005D3CF1" w:rsidRDefault="005D3CF1">
      <w:pPr>
        <w:pStyle w:val="newncpi"/>
      </w:pPr>
      <w:r>
        <w:t>абзац второй пункта 15 после слов «документов» и «видоизменения» дополнить соответственно словами «(сведений)» и «(подлога)»;</w:t>
      </w:r>
    </w:p>
    <w:p w14:paraId="5F7985CB" w14:textId="77777777" w:rsidR="005D3CF1" w:rsidRDefault="005D3CF1">
      <w:pPr>
        <w:pStyle w:val="newncpi"/>
      </w:pPr>
      <w:r>
        <w:t>в части первой пункта 16:</w:t>
      </w:r>
    </w:p>
    <w:p w14:paraId="540EB1B5" w14:textId="77777777" w:rsidR="005D3CF1" w:rsidRDefault="005D3CF1">
      <w:pPr>
        <w:pStyle w:val="newncpi"/>
      </w:pPr>
      <w:r>
        <w:t>в абзаце третьем слово «ТНПА» заменить словами «технических регламентов Таможенного союза и Евразийского экономического союза»;</w:t>
      </w:r>
    </w:p>
    <w:p w14:paraId="52C45B59" w14:textId="77777777" w:rsidR="005D3CF1" w:rsidRDefault="005D3CF1">
      <w:pPr>
        <w:pStyle w:val="newncpi"/>
      </w:pPr>
      <w:r>
        <w:t>в абзаце пятом слова «(представления недействительных документов)» заменить словами «(сведений) или представления недействительных документов (сведений)»;</w:t>
      </w:r>
    </w:p>
    <w:p w14:paraId="51F14311" w14:textId="77777777" w:rsidR="005D3CF1" w:rsidRDefault="005D3CF1">
      <w:pPr>
        <w:pStyle w:val="newncpi"/>
      </w:pPr>
      <w:r>
        <w:t>пункт 21 изложить в следующей редакции:</w:t>
      </w:r>
    </w:p>
    <w:p w14:paraId="2FA6C5EF" w14:textId="77777777" w:rsidR="005D3CF1" w:rsidRDefault="005D3CF1">
      <w:pPr>
        <w:pStyle w:val="point"/>
      </w:pPr>
      <w:r>
        <w:rPr>
          <w:rStyle w:val="rednoun"/>
        </w:rPr>
        <w:t>«</w:t>
      </w:r>
      <w:r>
        <w:t>21. Бланки диагностической карты транспортного средства и разрешения на допуск транспортного средства к участию в дорожном движении являются бланками документов с определенной степенью защиты.</w:t>
      </w:r>
    </w:p>
    <w:p w14:paraId="2C0424BD" w14:textId="77777777" w:rsidR="005D3CF1" w:rsidRDefault="005D3CF1">
      <w:pPr>
        <w:pStyle w:val="newncpi"/>
      </w:pPr>
      <w:r>
        <w:t>Организация изготовления и реализации бланков осуществляется организацией, уполномоченной Министерством транспорта и коммуникаций.</w:t>
      </w:r>
      <w:r>
        <w:rPr>
          <w:rStyle w:val="rednoun"/>
        </w:rPr>
        <w:t>»</w:t>
      </w:r>
      <w:r>
        <w:t>;</w:t>
      </w:r>
    </w:p>
    <w:p w14:paraId="36022201" w14:textId="77777777" w:rsidR="005D3CF1" w:rsidRDefault="005D3CF1">
      <w:pPr>
        <w:pStyle w:val="newncpi"/>
      </w:pPr>
      <w:r>
        <w:t>дополнить Положение пунктом 22 следующего содержания:</w:t>
      </w:r>
    </w:p>
    <w:p w14:paraId="0ADF54D0" w14:textId="77777777" w:rsidR="005D3CF1" w:rsidRDefault="005D3CF1">
      <w:pPr>
        <w:pStyle w:val="point"/>
      </w:pPr>
      <w:r>
        <w:rPr>
          <w:rStyle w:val="rednoun"/>
        </w:rPr>
        <w:t>«</w:t>
      </w:r>
      <w:r>
        <w:t>22. Размер платы за выдачу разрешения на допуск транспортного средства к участию в дорожном движении определяется исходя из экономической обоснованности затрат, связанных с осуществлением административной процедуры, и уровня рентабельности не выше 10 процентов, если иное не предусмотрено законодательными актами.</w:t>
      </w:r>
      <w:r>
        <w:rPr>
          <w:rStyle w:val="rednoun"/>
        </w:rPr>
        <w:t>»</w:t>
      </w:r>
      <w:r>
        <w:t>;</w:t>
      </w:r>
    </w:p>
    <w:p w14:paraId="34C557E0" w14:textId="77777777" w:rsidR="005D3CF1" w:rsidRDefault="005D3CF1">
      <w:pPr>
        <w:pStyle w:val="newncpi"/>
      </w:pPr>
      <w:r>
        <w:t>в Положении о порядке выдачи водительского удостоверения на право управления колесным трактором, самоходной машиной (удостоверения тракториста-машиниста) и талона к нему и их обмена, утвержденном этим постановлением:</w:t>
      </w:r>
    </w:p>
    <w:p w14:paraId="11C8FB94" w14:textId="77777777" w:rsidR="005D3CF1" w:rsidRDefault="005D3CF1">
      <w:pPr>
        <w:pStyle w:val="newncpi"/>
      </w:pPr>
      <w:r>
        <w:t>в пункте 1:</w:t>
      </w:r>
    </w:p>
    <w:p w14:paraId="66681004" w14:textId="77777777" w:rsidR="005D3CF1" w:rsidRDefault="005D3CF1">
      <w:pPr>
        <w:pStyle w:val="newncpi"/>
      </w:pPr>
      <w:r>
        <w:t>первое предложение исключить;</w:t>
      </w:r>
    </w:p>
    <w:p w14:paraId="413B4C95" w14:textId="77777777" w:rsidR="005D3CF1" w:rsidRDefault="005D3CF1">
      <w:pPr>
        <w:pStyle w:val="newncpi"/>
      </w:pPr>
      <w:r>
        <w:t>слова «(далее – удостоверение)» заменить словами «(далее, если не предусмотрено иное, – удостоверение)»;</w:t>
      </w:r>
    </w:p>
    <w:p w14:paraId="1AF5D5E2" w14:textId="77777777" w:rsidR="005D3CF1" w:rsidRDefault="005D3CF1">
      <w:pPr>
        <w:pStyle w:val="newncpi"/>
      </w:pPr>
      <w:r>
        <w:t>пункт 2 изложить в следующей редакции:</w:t>
      </w:r>
    </w:p>
    <w:p w14:paraId="641B0C33" w14:textId="77777777" w:rsidR="005D3CF1" w:rsidRDefault="005D3CF1">
      <w:pPr>
        <w:pStyle w:val="point"/>
      </w:pPr>
      <w:r>
        <w:rPr>
          <w:rStyle w:val="rednoun"/>
        </w:rPr>
        <w:t>«</w:t>
      </w:r>
      <w:r>
        <w:t>2. В Республике Беларусь выдается удостоверение тракториста-машиниста на право управления колесным трактором, самоходной машиной следующих категорий:</w:t>
      </w:r>
    </w:p>
    <w:p w14:paraId="7CAFFD34" w14:textId="77777777" w:rsidR="005D3CF1" w:rsidRDefault="005D3CF1">
      <w:pPr>
        <w:pStyle w:val="newncpi"/>
      </w:pPr>
      <w:r>
        <w:t>«A» – снегоболотоходы колесные малогабаритные (квадроциклы – ATV) типа I категорий G, S и типа II; снегоходы; мотовездеходы UTV с автомобильной посадкой;</w:t>
      </w:r>
    </w:p>
    <w:p w14:paraId="0691BDB0" w14:textId="77777777" w:rsidR="005D3CF1" w:rsidRDefault="005D3CF1">
      <w:pPr>
        <w:pStyle w:val="newncpi"/>
      </w:pPr>
      <w:r>
        <w:t>«B» – колесные тракторы, самоходные машины с двигателем мощностью до 25,7 киловатта;</w:t>
      </w:r>
    </w:p>
    <w:p w14:paraId="2026BDEA" w14:textId="77777777" w:rsidR="005D3CF1" w:rsidRDefault="005D3CF1">
      <w:pPr>
        <w:pStyle w:val="newncpi"/>
      </w:pPr>
      <w:r>
        <w:t>«C» – колесные тракторы, самоходные машины с двигателем мощностью от 25,7 до 80 киловатт;</w:t>
      </w:r>
    </w:p>
    <w:p w14:paraId="09507D99" w14:textId="77777777" w:rsidR="005D3CF1" w:rsidRDefault="005D3CF1">
      <w:pPr>
        <w:pStyle w:val="newncpi"/>
      </w:pPr>
      <w:r>
        <w:t>«D» – колесные тракторы с двигателем мощностью свыше 80 киловатт;</w:t>
      </w:r>
    </w:p>
    <w:p w14:paraId="6FEF03E9" w14:textId="77777777" w:rsidR="005D3CF1" w:rsidRDefault="005D3CF1">
      <w:pPr>
        <w:pStyle w:val="newncpi"/>
      </w:pPr>
      <w:r>
        <w:t>«E» – самоходные машины с двигателем мощностью свыше 80 киловатт (кроме самоходных машин сельскохозяйственного назначения);</w:t>
      </w:r>
    </w:p>
    <w:p w14:paraId="3F75FDBA" w14:textId="77777777" w:rsidR="005D3CF1" w:rsidRDefault="005D3CF1">
      <w:pPr>
        <w:pStyle w:val="newncpi"/>
      </w:pPr>
      <w:r>
        <w:t>«F» – самоходные машины сельскохозяйственного назначения с двигателем мощностью свыше 80 киловатт.</w:t>
      </w:r>
    </w:p>
    <w:p w14:paraId="2C939A9E" w14:textId="77777777" w:rsidR="005D3CF1" w:rsidRDefault="005D3CF1">
      <w:pPr>
        <w:pStyle w:val="newncpi"/>
      </w:pPr>
      <w:r>
        <w:t>Водителям колесных тракторов и самоходных машин категорий «В», «С», «D» разрешается управлять ими и при временной или постоянной установке на колесном тракторе или самоходной машине дополнительного рабочего оборудования (бульдозерное, погрузочное или другое оборудование) при условии его соответствия техническим требованиям в случаях и порядке, предусмотренных актами законодательства об оценке соответствия техническим требованиям и аккредитации органов по оценке соответствия, международными договорами Республики Беларусь, техническими регламентами Таможенного союза и Евразийского экономического союза и иными международно-правовыми актами, составляющими право Евразийского экономического союза.</w:t>
      </w:r>
      <w:r>
        <w:rPr>
          <w:rStyle w:val="rednoun"/>
        </w:rPr>
        <w:t>»</w:t>
      </w:r>
      <w:r>
        <w:t>;</w:t>
      </w:r>
    </w:p>
    <w:p w14:paraId="359F7544" w14:textId="77777777" w:rsidR="005D3CF1" w:rsidRDefault="005D3CF1">
      <w:pPr>
        <w:pStyle w:val="newncpi"/>
      </w:pPr>
      <w:r>
        <w:t>в пункте 4:</w:t>
      </w:r>
    </w:p>
    <w:p w14:paraId="416291B0" w14:textId="77777777" w:rsidR="005D3CF1" w:rsidRDefault="005D3CF1">
      <w:pPr>
        <w:pStyle w:val="newncpi"/>
      </w:pPr>
      <w:r>
        <w:t>из части первой слова «Республики Беларусь» исключить;</w:t>
      </w:r>
    </w:p>
    <w:p w14:paraId="7D7BDA8F" w14:textId="77777777" w:rsidR="005D3CF1" w:rsidRDefault="005D3CF1">
      <w:pPr>
        <w:pStyle w:val="newncpi"/>
      </w:pPr>
      <w:r>
        <w:t>часть вторую изложить в следующей редакции:</w:t>
      </w:r>
    </w:p>
    <w:p w14:paraId="137CA70C" w14:textId="77777777" w:rsidR="005D3CF1" w:rsidRDefault="005D3CF1">
      <w:pPr>
        <w:pStyle w:val="newncpi"/>
      </w:pPr>
      <w:r>
        <w:t>«Удостоверения тракториста-машиниста, выданные до вступления в силу Закона Республики Беларусь от 14 декабря 2021 г. № 134-З «Об изменении Закона Республики Беларусь «О дорожном движении», сохраняют свое действие в течение срока, на который они были выданы, и подтверждают право управления колесными тракторами, самоходными машинами, указанными в этих удостоверениях.»;</w:t>
      </w:r>
    </w:p>
    <w:p w14:paraId="30213E05" w14:textId="77777777" w:rsidR="005D3CF1" w:rsidRDefault="005D3CF1">
      <w:pPr>
        <w:pStyle w:val="newncpi"/>
      </w:pPr>
      <w:r>
        <w:t>часть первую пункта 7 изложить в следующей редакции:</w:t>
      </w:r>
    </w:p>
    <w:p w14:paraId="0655044F" w14:textId="77777777" w:rsidR="005D3CF1" w:rsidRDefault="005D3CF1">
      <w:pPr>
        <w:pStyle w:val="point"/>
      </w:pPr>
      <w:r>
        <w:rPr>
          <w:rStyle w:val="rednoun"/>
        </w:rPr>
        <w:t>«</w:t>
      </w:r>
      <w:r>
        <w:t>7. Возрастные условия получения права управления колесным трактором, самоходной машиной определены в статье 25 Закона Республики Беларусь «О дорожном движении».</w:t>
      </w:r>
      <w:r>
        <w:rPr>
          <w:rStyle w:val="rednoun"/>
        </w:rPr>
        <w:t>»</w:t>
      </w:r>
      <w:r>
        <w:t>;</w:t>
      </w:r>
    </w:p>
    <w:p w14:paraId="069310E9" w14:textId="77777777" w:rsidR="005D3CF1" w:rsidRDefault="005D3CF1">
      <w:pPr>
        <w:pStyle w:val="newncpi"/>
      </w:pPr>
      <w:r>
        <w:t>в пункте 8:</w:t>
      </w:r>
    </w:p>
    <w:p w14:paraId="52FC75B0" w14:textId="77777777" w:rsidR="005D3CF1" w:rsidRDefault="005D3CF1">
      <w:pPr>
        <w:pStyle w:val="newncpi"/>
      </w:pPr>
      <w:r>
        <w:t>слова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г., № 119, 1/11590)» исключить;</w:t>
      </w:r>
    </w:p>
    <w:p w14:paraId="3A3BBFDF" w14:textId="77777777" w:rsidR="005D3CF1" w:rsidRDefault="005D3CF1">
      <w:pPr>
        <w:pStyle w:val="newncpi"/>
      </w:pPr>
      <w:r>
        <w:t>дополнить пункт частями следующего содержания:</w:t>
      </w:r>
    </w:p>
    <w:p w14:paraId="213CAD2C" w14:textId="77777777" w:rsidR="005D3CF1" w:rsidRDefault="005D3CF1">
      <w:pPr>
        <w:pStyle w:val="newncpi"/>
      </w:pPr>
      <w:r>
        <w:t>«Сведения об отсутствии обстоятельств, предусмотренных статьей 27 Закона Республики Беларусь «О дорожном движении» и препятствующих выдаче, обмену и возврату удостоверения тракториста-машиниста, если они необходимы для осуществления административной процедуры, самостоятельно запрашиваются уполномоченным органом посредством:</w:t>
      </w:r>
    </w:p>
    <w:p w14:paraId="2FCC3EB0" w14:textId="77777777" w:rsidR="005D3CF1" w:rsidRDefault="005D3CF1">
      <w:pPr>
        <w:pStyle w:val="newncpi"/>
      </w:pPr>
      <w:r>
        <w:t>общегосударственной автоматизированной информационной системы из государственных регистров, реестров, кадастров, списков, каталогов, баз и банков данных, иных информационных ресурсов и информационных систем, интегрированных в общегосударственную автоматизированную информационную систему;</w:t>
      </w:r>
    </w:p>
    <w:p w14:paraId="498DA746" w14:textId="77777777" w:rsidR="005D3CF1" w:rsidRDefault="005D3CF1">
      <w:pPr>
        <w:pStyle w:val="newncpi"/>
      </w:pPr>
      <w:r>
        <w:t>направления запросов и получения ответов в виде электронных документов с использованием системы межведомственного электронного документооборота государственных органов;</w:t>
      </w:r>
    </w:p>
    <w:p w14:paraId="5A571141" w14:textId="77777777" w:rsidR="005D3CF1" w:rsidRDefault="005D3CF1">
      <w:pPr>
        <w:pStyle w:val="newncpi"/>
      </w:pPr>
      <w:r>
        <w:t>направления запросов и получения ответов в письменной форме;</w:t>
      </w:r>
    </w:p>
    <w:p w14:paraId="593DC8DF" w14:textId="77777777" w:rsidR="005D3CF1" w:rsidRDefault="005D3CF1">
      <w:pPr>
        <w:pStyle w:val="newncpi"/>
      </w:pPr>
      <w:r>
        <w:t>других способов.</w:t>
      </w:r>
    </w:p>
    <w:p w14:paraId="3250002F" w14:textId="77777777" w:rsidR="005D3CF1" w:rsidRDefault="005D3CF1">
      <w:pPr>
        <w:pStyle w:val="newncpi"/>
      </w:pPr>
      <w:r>
        <w:t>Удостоверение тракториста-машиниста на право управления колесными тракторами, самоходными машинами, относящимися к категориям «С», «D», «E», «F», выдается лицам, имеющим свидетельство о прохождении подготовки, переподготовки водителя колесного трактора, самоходной машины установленного образца (далее – свидетельство) в учебной организации, имеющей сертификат соответствия Национальной системы подтверждения соответствия Республики Беларусь на эти услуги, либо свидетельство, выданное учебной организацией до вступления в силу Закона Республики Беларусь «Об изменении Закона Республики Беларусь «О дорожном движении», либо свидетельство, выданное учебной организацией, расположенной на территории государств – участников Содружества Независимых Государств, заверенное подписью должностного лица и печатью соответствующего компетентного органа, в зоне обслуживания которого находится или находилась учебная организация, сдавшим следующие квалификационные экзамены на право управления колесным трактором, самоходной машиной соответствующей категории:</w:t>
      </w:r>
    </w:p>
    <w:p w14:paraId="4223D780" w14:textId="77777777" w:rsidR="005D3CF1" w:rsidRDefault="005D3CF1">
      <w:pPr>
        <w:pStyle w:val="newncpi"/>
      </w:pPr>
      <w:r>
        <w:t>теоретический экзамен по Правилам дорожного движения, утвержденным Указом Президента Республики Беларусь от 28 ноября 2005 г. № 551 (далее – теоретический экзамен) (от сдачи теоретического экзамена освобождаются лица, имеющие удостоверение тракториста-машиниста или водительское удостоверение на право управления мопедом, мотоциклом, автомобилем, составом транспортных средств, трамваем, троллейбусом);</w:t>
      </w:r>
    </w:p>
    <w:p w14:paraId="740F2DD3" w14:textId="77777777" w:rsidR="005D3CF1" w:rsidRDefault="005D3CF1">
      <w:pPr>
        <w:pStyle w:val="newncpi"/>
      </w:pPr>
      <w:r>
        <w:t>практический экзамен по вождению колесных тракторов и самоходных машин на испрашиваемую категорию(и) (далее – практический экзамен).</w:t>
      </w:r>
    </w:p>
    <w:p w14:paraId="055E002D" w14:textId="77777777" w:rsidR="005D3CF1" w:rsidRDefault="005D3CF1">
      <w:pPr>
        <w:pStyle w:val="newncpi"/>
      </w:pPr>
      <w:r>
        <w:t>Без прохождения подготовки (переподготовки) в учебных организациях выдаются удостоверения тракториста-машиниста:</w:t>
      </w:r>
    </w:p>
    <w:p w14:paraId="02397007" w14:textId="77777777" w:rsidR="005D3CF1" w:rsidRDefault="005D3CF1">
      <w:pPr>
        <w:pStyle w:val="newncpi"/>
      </w:pPr>
      <w:r>
        <w:t>на право управления колесными тракторами, самоходными машинами, относящимися к категориям «А», «В», – лицам, сдавшим теоретический экзамен;</w:t>
      </w:r>
    </w:p>
    <w:p w14:paraId="708B806D" w14:textId="77777777" w:rsidR="005D3CF1" w:rsidRDefault="005D3CF1">
      <w:pPr>
        <w:pStyle w:val="newncpi"/>
      </w:pPr>
      <w:r>
        <w:t>на право управления колесными тракторами, самоходными машинами категории «С» – лицам, имеющим удостоверение тракториста-машиниста на право управления колесными тракторами категории «D» либо водительское удостоверение на право управления механическим транспортным средством (за исключением колесного трактора) категорий «B», «C», «D», составом транспортных средств категорий «BE», «CE», «DE» или в комбинации из перечисленных категорий, сдавшим практический экзамен;</w:t>
      </w:r>
    </w:p>
    <w:p w14:paraId="32CAC52B" w14:textId="77777777" w:rsidR="005D3CF1" w:rsidRDefault="005D3CF1">
      <w:pPr>
        <w:pStyle w:val="newncpi"/>
      </w:pPr>
      <w:r>
        <w:t>на право управления колесными тракторами, самоходными машинами категории «С» – лицам, окончившим учреждения высшего или среднего специального образования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чем это предусмотрено единой программой подготовки водителей колесных тракторов, самоходных машин категории «С», сдавшим теоретический и практический экзамены;</w:t>
      </w:r>
    </w:p>
    <w:p w14:paraId="27FADEDC" w14:textId="77777777" w:rsidR="005D3CF1" w:rsidRDefault="005D3CF1">
      <w:pPr>
        <w:pStyle w:val="newncpi"/>
      </w:pPr>
      <w:r>
        <w:t>на право управления колесными тракторами, самоходными машинами категорий «D», «F» – лицам, окончившим учреждения высшего или среднего специального образования по группе специальностей «Агроинженерия», имеющим стаж управления механическими транспортными средствами категории «C» не менее двух лет, сдавшим практический экзамен на испрашиваемую категорию.»;</w:t>
      </w:r>
    </w:p>
    <w:p w14:paraId="5E446866" w14:textId="77777777" w:rsidR="005D3CF1" w:rsidRDefault="005D3CF1">
      <w:pPr>
        <w:pStyle w:val="newncpi"/>
      </w:pPr>
      <w:r>
        <w:t>в пункте 9:</w:t>
      </w:r>
    </w:p>
    <w:p w14:paraId="01660007" w14:textId="77777777" w:rsidR="005D3CF1" w:rsidRDefault="005D3CF1">
      <w:pPr>
        <w:pStyle w:val="newncpi"/>
      </w:pPr>
      <w:r>
        <w:t>дополнить пункт абзацем следующего содержания:</w:t>
      </w:r>
    </w:p>
    <w:p w14:paraId="411BC065" w14:textId="77777777" w:rsidR="005D3CF1" w:rsidRDefault="005D3CF1">
      <w:pPr>
        <w:pStyle w:val="newncpi"/>
      </w:pPr>
      <w:r>
        <w:t>«по желанию владельца.»;</w:t>
      </w:r>
    </w:p>
    <w:p w14:paraId="60B0B0D7" w14:textId="77777777" w:rsidR="005D3CF1" w:rsidRDefault="005D3CF1">
      <w:pPr>
        <w:pStyle w:val="newncpi"/>
      </w:pPr>
      <w:r>
        <w:t>дополнить пункт частями следующего содержания:</w:t>
      </w:r>
    </w:p>
    <w:p w14:paraId="757D1EB7" w14:textId="77777777" w:rsidR="005D3CF1" w:rsidRDefault="005D3CF1">
      <w:pPr>
        <w:pStyle w:val="newncpi"/>
      </w:pPr>
      <w:r>
        <w:t>«Удостоверение тракториста-машиниста подлежит обязательному обмену в случае необходимости внесения в графу «Особые отметки» специальной пометки, обусловливающей его действительность.</w:t>
      </w:r>
    </w:p>
    <w:p w14:paraId="5C1040EC" w14:textId="77777777" w:rsidR="005D3CF1" w:rsidRDefault="005D3CF1">
      <w:pPr>
        <w:pStyle w:val="newncpi"/>
      </w:pPr>
      <w:r>
        <w:t>При обмене удостоверений тракториста-машиниста лицам, имеющим право управления колесным трактором, самоходной машиной хотя бы одной категории из категорий «С», «D», «E», «F», разрешающие отметки в категориях «A», «B» проставляются без сдачи квалификационных экзаменов. Обмен удостоверений тракториста-машиниста в целях проставления разрешающих отметок в категориях «A», «B» при отсутствии иных оснований не является обязательным и осуществляется по желанию владельца.</w:t>
      </w:r>
    </w:p>
    <w:p w14:paraId="7697940B" w14:textId="77777777" w:rsidR="005D3CF1" w:rsidRDefault="005D3CF1">
      <w:pPr>
        <w:pStyle w:val="newncpi"/>
      </w:pPr>
      <w:r>
        <w:t>Не подлежат обмену удостоверения тракториста-машиниста, выданные иностранным государством (далее – иностранное удостоверение), если их владельцы временно пребывают или временно проживают в Республике Беларусь.</w:t>
      </w:r>
    </w:p>
    <w:p w14:paraId="301762EF" w14:textId="77777777" w:rsidR="005D3CF1" w:rsidRDefault="005D3CF1">
      <w:pPr>
        <w:pStyle w:val="newncpi"/>
      </w:pPr>
      <w:r>
        <w:t>При выдаче удостоверения тракториста-машиниста на основании иностранного удостоверения лицам, получившим вид на жительство в Республике Беларусь, данное удостоверение возвращается, за исключением случаев, указанных в части седьмой настоящего пункта.</w:t>
      </w:r>
    </w:p>
    <w:p w14:paraId="0C3B24E6" w14:textId="77777777" w:rsidR="005D3CF1" w:rsidRDefault="005D3CF1">
      <w:pPr>
        <w:pStyle w:val="newncpi"/>
      </w:pPr>
      <w:r>
        <w:t>При выдаче удостоверения тракториста-машиниста лицам, получившим (имеющим) гражданство Республики Беларусь, иностранное удостоверение уничтожается по истечении срока хранения.</w:t>
      </w:r>
    </w:p>
    <w:p w14:paraId="54033643" w14:textId="77777777" w:rsidR="005D3CF1" w:rsidRDefault="005D3CF1">
      <w:pPr>
        <w:pStyle w:val="newncpi"/>
      </w:pPr>
      <w:r>
        <w:t>В случае наличия признаков подделки (несоответствия) иностранного удостоверения решение о его возврате, а также необходимости признания недействительным выданного удостоверения тракториста-машиниста принимается исходя из результатов проведения проверки в соответствии с законодательством.»;</w:t>
      </w:r>
    </w:p>
    <w:p w14:paraId="1A4596B6" w14:textId="77777777" w:rsidR="005D3CF1" w:rsidRDefault="005D3CF1">
      <w:pPr>
        <w:pStyle w:val="newncpi"/>
      </w:pPr>
      <w:r>
        <w:t>пункт 11 изложить в следующей редакции:</w:t>
      </w:r>
    </w:p>
    <w:p w14:paraId="7AB38CF2" w14:textId="77777777" w:rsidR="005D3CF1" w:rsidRDefault="005D3CF1">
      <w:pPr>
        <w:pStyle w:val="point"/>
      </w:pPr>
      <w:r>
        <w:rPr>
          <w:rStyle w:val="rednoun"/>
        </w:rPr>
        <w:t>«</w:t>
      </w:r>
      <w:r>
        <w:t>11. Если в представленной медицинской справке о состоянии здоровья, подтверждающей годность к управлению механическими транспортными средствами, самоходными машинами, установлены ограничения на право управления колесными тракторами, самоходными машинами отдельных категорий, в выдаваемом удостоверении тракториста-машиниста отметки в соответствующих категориях колесных тракторов, самоходных машин не проставляются.</w:t>
      </w:r>
    </w:p>
    <w:p w14:paraId="55330F08" w14:textId="77777777" w:rsidR="005D3CF1" w:rsidRDefault="005D3CF1">
      <w:pPr>
        <w:pStyle w:val="newncpi"/>
      </w:pPr>
      <w:r>
        <w:t>Проставление разрешающих отметок осуществляется без сдачи квалификационных экзаменов после предъявления медицинской справки о состоянии здоровья, подтверждающей годность к управлению такими категориями колесных тракторов, самоходных машин.</w:t>
      </w:r>
      <w:r>
        <w:rPr>
          <w:rStyle w:val="rednoun"/>
        </w:rPr>
        <w:t>»</w:t>
      </w:r>
      <w:r>
        <w:t>;</w:t>
      </w:r>
    </w:p>
    <w:p w14:paraId="22D48E22" w14:textId="77777777" w:rsidR="005D3CF1" w:rsidRDefault="005D3CF1">
      <w:pPr>
        <w:pStyle w:val="newncpi"/>
      </w:pPr>
      <w:r>
        <w:t>в абзаце третьем части первой пункта 18 слова «, утвержденных Указом Президента Республики Беларусь от 28 ноября 2005 г. № 551 «О мерах по повышению безопасности дорожного движения» (Национальный реестр правовых актов Республики Беларусь, 2005 г., № 189, 1/6961) (далее – Правила дорожного движения)» исключить;</w:t>
      </w:r>
    </w:p>
    <w:p w14:paraId="4F5D7B3A" w14:textId="77777777" w:rsidR="005D3CF1" w:rsidRDefault="005D3CF1">
      <w:pPr>
        <w:pStyle w:val="newncpi"/>
      </w:pPr>
      <w:r>
        <w:t>из части первой пункта 21 слова «Республики Беларусь» исключить;</w:t>
      </w:r>
    </w:p>
    <w:p w14:paraId="504D47D8" w14:textId="77777777" w:rsidR="005D3CF1" w:rsidRDefault="005D3CF1">
      <w:pPr>
        <w:pStyle w:val="newncpi"/>
      </w:pPr>
      <w:r>
        <w:t>в приложении 1 к этому Положению:</w:t>
      </w:r>
    </w:p>
    <w:p w14:paraId="3FCA1943" w14:textId="77777777" w:rsidR="005D3CF1" w:rsidRDefault="005D3CF1">
      <w:pPr>
        <w:pStyle w:val="newncpi"/>
      </w:pPr>
      <w:r>
        <w:t>слова «Начальнику инспекции гостехнадзора» исключить;</w:t>
      </w:r>
    </w:p>
    <w:p w14:paraId="4737F97A" w14:textId="77777777" w:rsidR="005D3CF1" w:rsidRDefault="005D3CF1">
      <w:pPr>
        <w:pStyle w:val="newncpi"/>
      </w:pPr>
      <w:r>
        <w:t>слова «район, город» заменить словами «наименование уполномоченного органа»;</w:t>
      </w:r>
    </w:p>
    <w:p w14:paraId="496AAADD" w14:textId="77777777" w:rsidR="005D3CF1" w:rsidRDefault="005D3CF1">
      <w:pPr>
        <w:pStyle w:val="newncpi"/>
      </w:pPr>
      <w:r>
        <w:t>слова «инспекции гостехнадзора» заменить словами «уполномоченного органа»;</w:t>
      </w:r>
    </w:p>
    <w:p w14:paraId="1C29CF8E" w14:textId="77777777" w:rsidR="005D3CF1" w:rsidRDefault="005D3CF1">
      <w:pPr>
        <w:pStyle w:val="newncpi"/>
      </w:pPr>
      <w:r>
        <w:t>слово «инспектора» заменить словами «уполномоченного лица»;</w:t>
      </w:r>
    </w:p>
    <w:p w14:paraId="0B0C4A50" w14:textId="77777777" w:rsidR="005D3CF1" w:rsidRDefault="005D3CF1">
      <w:pPr>
        <w:pStyle w:val="newncpi"/>
      </w:pPr>
      <w:r>
        <w:t>Правила проведения государственного технического осмотра колесных тракторов, прицепов к ним, самоходных машин и их допуска к участию в дорожном движении, утвержденные этим постановлением, изложить в новой редакции (прилагаются);</w:t>
      </w:r>
    </w:p>
    <w:p w14:paraId="718B9CBA" w14:textId="77777777" w:rsidR="005D3CF1" w:rsidRDefault="005D3CF1">
      <w:pPr>
        <w:pStyle w:val="newncpi"/>
      </w:pPr>
      <w:r>
        <w:t>в Правилах государственной регистрации и государственного учета колесных тракторов, прицепов к ним и самоходных машин, их снятия с государственного учета и внесения изменений в документы, связанные с государственной регистрацией колесных тракторов, прицепов к ним и самоходных машин, утвержденных этим постановлением:</w:t>
      </w:r>
    </w:p>
    <w:p w14:paraId="14087838" w14:textId="77777777" w:rsidR="005D3CF1" w:rsidRDefault="005D3CF1">
      <w:pPr>
        <w:pStyle w:val="newncpi"/>
      </w:pPr>
      <w:r>
        <w:t>часть вторую пункта 1 исключить;</w:t>
      </w:r>
    </w:p>
    <w:p w14:paraId="23F8BE82" w14:textId="77777777" w:rsidR="005D3CF1" w:rsidRDefault="005D3CF1">
      <w:pPr>
        <w:pStyle w:val="newncpi"/>
      </w:pPr>
      <w:r>
        <w:t>пункт 2 дополнить частью следующего содержания:</w:t>
      </w:r>
    </w:p>
    <w:p w14:paraId="18B1439E" w14:textId="77777777" w:rsidR="005D3CF1" w:rsidRDefault="005D3CF1">
      <w:pPr>
        <w:pStyle w:val="newncpi"/>
      </w:pPr>
      <w:r>
        <w:t>«Регистрация машины не является регистрацией права собственности на имущество и осуществляется только в случае необходимости участия машины в дорожном движении.»;</w:t>
      </w:r>
    </w:p>
    <w:p w14:paraId="637BB553" w14:textId="77777777" w:rsidR="005D3CF1" w:rsidRDefault="005D3CF1">
      <w:pPr>
        <w:pStyle w:val="newncpi"/>
      </w:pPr>
      <w:r>
        <w:t>пункт 3 изложить в следующей редакции:</w:t>
      </w:r>
    </w:p>
    <w:p w14:paraId="1BE82272" w14:textId="77777777" w:rsidR="005D3CF1" w:rsidRDefault="005D3CF1">
      <w:pPr>
        <w:pStyle w:val="point"/>
      </w:pPr>
      <w:r>
        <w:rPr>
          <w:rStyle w:val="rednoun"/>
        </w:rPr>
        <w:t>«</w:t>
      </w:r>
      <w:r>
        <w:t>3. Регистрационные действия осуществляются уполномоченным органом, определенным в пунктах 15.30–15.36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(в отношении физических лиц), в пунктах 5.8.1–5.8.5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(в отношении субъектов хозяйствования) (далее – уполномоченные органы).</w:t>
      </w:r>
      <w:r>
        <w:rPr>
          <w:rStyle w:val="rednoun"/>
        </w:rPr>
        <w:t>»</w:t>
      </w:r>
      <w:r>
        <w:t>;</w:t>
      </w:r>
    </w:p>
    <w:p w14:paraId="337E3B78" w14:textId="77777777" w:rsidR="005D3CF1" w:rsidRDefault="005D3CF1">
      <w:pPr>
        <w:pStyle w:val="newncpi"/>
      </w:pPr>
      <w:r>
        <w:t>в части первой пункта 4:</w:t>
      </w:r>
    </w:p>
    <w:p w14:paraId="0CBC2C16" w14:textId="77777777" w:rsidR="005D3CF1" w:rsidRDefault="005D3CF1">
      <w:pPr>
        <w:pStyle w:val="newncpi"/>
      </w:pPr>
      <w:r>
        <w:t>слова «юридическими лицами и индивидуальными предпринимателями» и «инспекциях гостехнадзора» заменить соответственно словами «субъектами хозяйствования» и «уполномоченных органах»;</w:t>
      </w:r>
    </w:p>
    <w:p w14:paraId="29F3F207" w14:textId="77777777" w:rsidR="005D3CF1" w:rsidRDefault="005D3CF1">
      <w:pPr>
        <w:pStyle w:val="newncpi"/>
      </w:pPr>
      <w:r>
        <w:t>слова «, за исключением случаев, указанных в части второй пункта 14 настоящих Правил» исключить;</w:t>
      </w:r>
    </w:p>
    <w:p w14:paraId="0E98CC90" w14:textId="77777777" w:rsidR="005D3CF1" w:rsidRDefault="005D3CF1">
      <w:pPr>
        <w:pStyle w:val="newncpi"/>
      </w:pPr>
      <w:r>
        <w:t>в части первой пункта 5 и пункте 26 слова «юридическое лицо и индивидуальный предприниматель» заменить словами «субъект хозяйствования» в соответствующих падеже и числе;</w:t>
      </w:r>
    </w:p>
    <w:p w14:paraId="16EC77DF" w14:textId="77777777" w:rsidR="005D3CF1" w:rsidRDefault="005D3CF1">
      <w:pPr>
        <w:pStyle w:val="newncpi"/>
      </w:pPr>
      <w:r>
        <w:t>в пункте 6:</w:t>
      </w:r>
    </w:p>
    <w:p w14:paraId="08BF6B66" w14:textId="77777777" w:rsidR="005D3CF1" w:rsidRDefault="005D3CF1">
      <w:pPr>
        <w:pStyle w:val="newncpi"/>
      </w:pPr>
      <w:r>
        <w:t>в абзаце первом части первой слова «инспекцию гостехнадзора» заменить словами «уполномоченный орган»;</w:t>
      </w:r>
    </w:p>
    <w:p w14:paraId="3287E32D" w14:textId="77777777" w:rsidR="005D3CF1" w:rsidRDefault="005D3CF1">
      <w:pPr>
        <w:pStyle w:val="newncpi"/>
      </w:pPr>
      <w:r>
        <w:t>части вторую и третью исключить;</w:t>
      </w:r>
    </w:p>
    <w:p w14:paraId="2222F4E4" w14:textId="77777777" w:rsidR="005D3CF1" w:rsidRDefault="005D3CF1">
      <w:pPr>
        <w:pStyle w:val="newncpi"/>
      </w:pPr>
      <w:r>
        <w:t>в пункте 7 слова «Юридические лица и индивидуальные предприниматели» заменить словами «Субъекты хозяйствования»;</w:t>
      </w:r>
    </w:p>
    <w:p w14:paraId="32198381" w14:textId="77777777" w:rsidR="005D3CF1" w:rsidRDefault="005D3CF1">
      <w:pPr>
        <w:pStyle w:val="newncpi"/>
      </w:pPr>
      <w:r>
        <w:t>пункты 8 и 9 изложить в следующей редакции:</w:t>
      </w:r>
    </w:p>
    <w:p w14:paraId="17D6B9F1" w14:textId="77777777" w:rsidR="005D3CF1" w:rsidRDefault="005D3CF1">
      <w:pPr>
        <w:pStyle w:val="point"/>
      </w:pPr>
      <w:r>
        <w:rPr>
          <w:rStyle w:val="rednoun"/>
        </w:rPr>
        <w:t>«</w:t>
      </w:r>
      <w:r>
        <w:t>8. Регистрации и учету в уполномоченных органах подлежат являющиеся объектом регулирования технического регламента Таможенного союза «О безопасности сельскохозяйственных и лесохозяйственных тракторов и прицепов к ним» (ТР ТС 031/2012), принятого Решением Совета Евразийской экономической комиссии от 20 июля 2012 г. № 60, либо технического регламента Таможенного союза «О безопасности машин и оборудования» (ТР ТС 010/2011), принятого Решением Комиссии Таможенного союза от 18 октября 2011 г. № 823 (далее – ТР ТС 010/2011):</w:t>
      </w:r>
    </w:p>
    <w:p w14:paraId="23A8105E" w14:textId="77777777" w:rsidR="005D3CF1" w:rsidRDefault="005D3CF1">
      <w:pPr>
        <w:pStyle w:val="newncpi"/>
      </w:pPr>
      <w:r>
        <w:t>снегоболотоходы колесные малогабаритные (квадроциклы – ATV) типа I категорий G, S и типа II, снегоходы (далее – снегоболотоходы);</w:t>
      </w:r>
    </w:p>
    <w:p w14:paraId="0188BA5F" w14:textId="77777777" w:rsidR="005D3CF1" w:rsidRDefault="005D3CF1">
      <w:pPr>
        <w:pStyle w:val="newncpi"/>
      </w:pPr>
      <w:r>
        <w:t>колесные тракторы;</w:t>
      </w:r>
    </w:p>
    <w:p w14:paraId="75628847" w14:textId="77777777" w:rsidR="005D3CF1" w:rsidRDefault="005D3CF1">
      <w:pPr>
        <w:pStyle w:val="newncpi"/>
      </w:pPr>
      <w:r>
        <w:t>прицепы (полуприцепы) к колесным тракторам, предназначенные для движения по дорогам общего пользования и перевозки грузов;</w:t>
      </w:r>
    </w:p>
    <w:p w14:paraId="60130DB8" w14:textId="77777777" w:rsidR="005D3CF1" w:rsidRDefault="005D3CF1">
      <w:pPr>
        <w:pStyle w:val="newncpi"/>
      </w:pPr>
      <w:r>
        <w:t>самоходные машины, изготовленные на базе тракторов;</w:t>
      </w:r>
    </w:p>
    <w:p w14:paraId="56022FDF" w14:textId="77777777" w:rsidR="005D3CF1" w:rsidRDefault="005D3CF1">
      <w:pPr>
        <w:pStyle w:val="newncpi"/>
      </w:pPr>
      <w:r>
        <w:t>сельскохозяйственные, дорожные, строительные и иные самоходные машины, имеющие двигатель внутреннего сгорания объемом свыше 50 куб. сантиметров или электродвигатель максимальной мощностью более 4 киловатт и конструктивную скорость движения, определенную их технической характеристикой, не более 50 километров в час.</w:t>
      </w:r>
    </w:p>
    <w:p w14:paraId="2CF36AA9" w14:textId="77777777" w:rsidR="005D3CF1" w:rsidRDefault="005D3CF1">
      <w:pPr>
        <w:pStyle w:val="point"/>
      </w:pPr>
      <w:r>
        <w:t>9. Не подлежат регистрации и учету в уполномоченных органах:</w:t>
      </w:r>
    </w:p>
    <w:p w14:paraId="114F9769" w14:textId="77777777" w:rsidR="005D3CF1" w:rsidRDefault="005D3CF1">
      <w:pPr>
        <w:pStyle w:val="newncpi"/>
      </w:pPr>
      <w:r>
        <w:t>мотоблоки;</w:t>
      </w:r>
    </w:p>
    <w:p w14:paraId="35704B98" w14:textId="77777777" w:rsidR="005D3CF1" w:rsidRDefault="005D3CF1">
      <w:pPr>
        <w:pStyle w:val="newncpi"/>
      </w:pPr>
      <w:r>
        <w:t>квадрициклы и иные колесные транспортные средства, на которые распространяется действие технического регламента Таможенного союза «О безопасности колесных транспортных средств» (ТР ТС 018/2011), принятого Решением Комиссии Таможенного союза от 9 декабря 2011 г. № 877;</w:t>
      </w:r>
    </w:p>
    <w:p w14:paraId="3010E5C1" w14:textId="77777777" w:rsidR="005D3CF1" w:rsidRDefault="005D3CF1">
      <w:pPr>
        <w:pStyle w:val="newncpi"/>
      </w:pPr>
      <w:r>
        <w:t>прицепы (полуприцепы), не предназначенные для участия в дорожном движении без дополнительных мер обеспечения безопасности дорожного движения, предусмотренных изготовителем;</w:t>
      </w:r>
    </w:p>
    <w:p w14:paraId="134AE74C" w14:textId="77777777" w:rsidR="005D3CF1" w:rsidRDefault="005D3CF1">
      <w:pPr>
        <w:pStyle w:val="newncpi"/>
      </w:pPr>
      <w:r>
        <w:t>строительное, погрузочно-разгрузочное и иное несъемное специальное оборудование, установленное на шасси прицепов или машин и предназначенное для выполнения определенных технологических процессов (операций) и (или) перевозки только определенных видов грузов;</w:t>
      </w:r>
    </w:p>
    <w:p w14:paraId="3B97FB58" w14:textId="77777777" w:rsidR="005D3CF1" w:rsidRDefault="005D3CF1">
      <w:pPr>
        <w:pStyle w:val="newncpi"/>
      </w:pPr>
      <w:r>
        <w:t>машины, эксплуатируемые на закрытых территориях для выполнения технологических процессов (операций);</w:t>
      </w:r>
    </w:p>
    <w:p w14:paraId="5092234D" w14:textId="77777777" w:rsidR="005D3CF1" w:rsidRDefault="005D3CF1">
      <w:pPr>
        <w:pStyle w:val="newncpi"/>
      </w:pPr>
      <w:r>
        <w:t>машины, переоборудованные без соблюдения порядка, установленного законодательством;</w:t>
      </w:r>
    </w:p>
    <w:p w14:paraId="116133FE" w14:textId="77777777" w:rsidR="005D3CF1" w:rsidRDefault="005D3CF1">
      <w:pPr>
        <w:pStyle w:val="newncpi"/>
      </w:pPr>
      <w:r>
        <w:t>машины из числа выбракованных (снятых с учета по причине невозможности их восстановления или списания);</w:t>
      </w:r>
    </w:p>
    <w:p w14:paraId="591443C8" w14:textId="77777777" w:rsidR="005D3CF1" w:rsidRDefault="005D3CF1">
      <w:pPr>
        <w:pStyle w:val="newncpi"/>
      </w:pPr>
      <w:r>
        <w:t>машины, указанные в части второй пункта 236 Положения о порядке учета, хранения, оценки и реализации имущества, изъятого, арестованного или обращенного в доход государства, утвержденного Указом Президента Республики Беларусь от 19 февраля 2016 г. № 63;</w:t>
      </w:r>
    </w:p>
    <w:p w14:paraId="79792572" w14:textId="77777777" w:rsidR="005D3CF1" w:rsidRDefault="005D3CF1">
      <w:pPr>
        <w:pStyle w:val="newncpi"/>
      </w:pPr>
      <w:r>
        <w:t>машины, являющиеся опытным (испытательным) образцом, предназначенным для прохождения испытаний, не связанных с движением по автомобильным дорогам общего пользования.</w:t>
      </w:r>
      <w:r>
        <w:rPr>
          <w:rStyle w:val="rednoun"/>
        </w:rPr>
        <w:t>»</w:t>
      </w:r>
      <w:r>
        <w:t>;</w:t>
      </w:r>
    </w:p>
    <w:p w14:paraId="379E85CB" w14:textId="77777777" w:rsidR="005D3CF1" w:rsidRDefault="005D3CF1">
      <w:pPr>
        <w:pStyle w:val="newncpi"/>
      </w:pPr>
      <w:r>
        <w:t>в пункте 10:</w:t>
      </w:r>
    </w:p>
    <w:p w14:paraId="577F8E7E" w14:textId="77777777" w:rsidR="005D3CF1" w:rsidRDefault="005D3CF1">
      <w:pPr>
        <w:pStyle w:val="newncpi"/>
      </w:pPr>
      <w:r>
        <w:t>в абзаце втором части первой слова «юридическим лицам и индивидуальным предпринимателям» заменить словами «субъектам хозяйствования»;</w:t>
      </w:r>
    </w:p>
    <w:p w14:paraId="538A5821" w14:textId="77777777" w:rsidR="005D3CF1" w:rsidRDefault="005D3CF1">
      <w:pPr>
        <w:pStyle w:val="newncpi"/>
      </w:pPr>
      <w:r>
        <w:t>в части второй слова «инспекцию гостехнадзора» заменить словами «уполномоченный орган»;</w:t>
      </w:r>
    </w:p>
    <w:p w14:paraId="7D63DA74" w14:textId="77777777" w:rsidR="005D3CF1" w:rsidRDefault="005D3CF1">
      <w:pPr>
        <w:pStyle w:val="newncpi"/>
      </w:pPr>
      <w:r>
        <w:t>пункты 11 и 12 изложить в следующей редакции:</w:t>
      </w:r>
    </w:p>
    <w:p w14:paraId="7AC086A1" w14:textId="77777777" w:rsidR="005D3CF1" w:rsidRDefault="005D3CF1">
      <w:pPr>
        <w:pStyle w:val="point"/>
      </w:pPr>
      <w:r>
        <w:rPr>
          <w:rStyle w:val="rednoun"/>
        </w:rPr>
        <w:t>«</w:t>
      </w:r>
      <w:r>
        <w:t>11. В технический талон, технический паспорт вносятся сведения о заводском (серийном, идентификационном) номере, годе выпуска машины, марке двигателя (далее – учетные данные).</w:t>
      </w:r>
    </w:p>
    <w:p w14:paraId="46F9BD4F" w14:textId="77777777" w:rsidR="005D3CF1" w:rsidRDefault="005D3CF1">
      <w:pPr>
        <w:pStyle w:val="point"/>
      </w:pPr>
      <w:r>
        <w:t>12. Сведения, содержащиеся в электронных паспортах самоходных машин и других видов техники, сведения о государственной регистрации юридического лица или индивидуального предпринимателя уполномоченный орган получает самостоятельно из государственных информационных ресурсов (систем) посредством общегосударственной автоматизированной информационной системы с учетом требований законодательства об информации, информатизации и защите информации. Указанные сведения и иная информация, необходимая для осуществления административных процедур, предоставляются из государственных информационных ресурсов (систем) на безвозмездной основе.</w:t>
      </w:r>
      <w:r>
        <w:rPr>
          <w:rStyle w:val="rednoun"/>
        </w:rPr>
        <w:t>»</w:t>
      </w:r>
      <w:r>
        <w:t>;</w:t>
      </w:r>
    </w:p>
    <w:p w14:paraId="75E04C0C" w14:textId="77777777" w:rsidR="005D3CF1" w:rsidRDefault="005D3CF1">
      <w:pPr>
        <w:pStyle w:val="newncpi"/>
      </w:pPr>
      <w:r>
        <w:t>в пункте 13:</w:t>
      </w:r>
    </w:p>
    <w:p w14:paraId="38D26C16" w14:textId="77777777" w:rsidR="005D3CF1" w:rsidRDefault="005D3CF1">
      <w:pPr>
        <w:pStyle w:val="newncpi"/>
      </w:pPr>
      <w:r>
        <w:t>в части первой слова «юридических лиц и индивидуальных предпринимателей» и «инспекциях гостехнадзора» заменить соответственно словами «субъектов хозяйствования» и «уполномоченных органах»;</w:t>
      </w:r>
    </w:p>
    <w:p w14:paraId="7B89480D" w14:textId="77777777" w:rsidR="005D3CF1" w:rsidRDefault="005D3CF1">
      <w:pPr>
        <w:pStyle w:val="newncpi"/>
      </w:pPr>
      <w:r>
        <w:t>в части второй слова «юридические лица» заменить словами «субъекты хозяйствования» в соответствующих падеже и числе;</w:t>
      </w:r>
    </w:p>
    <w:p w14:paraId="5C9E268A" w14:textId="77777777" w:rsidR="005D3CF1" w:rsidRDefault="005D3CF1">
      <w:pPr>
        <w:pStyle w:val="newncpi"/>
      </w:pPr>
      <w:r>
        <w:t>в части первой пункта 14, части второй пункта 15, пункте 22, абзацах первом и втором пункта 33, пунктах 36, 43 и 45 слова «инспекция гостехнадзора» заменить словами «уполномоченный орган» в соответствующих падеже и числе;</w:t>
      </w:r>
    </w:p>
    <w:p w14:paraId="3A3953E0" w14:textId="77777777" w:rsidR="005D3CF1" w:rsidRDefault="005D3CF1">
      <w:pPr>
        <w:pStyle w:val="newncpi"/>
      </w:pPr>
      <w:r>
        <w:t>пункты 16–18 изложить в следующей редакции:</w:t>
      </w:r>
    </w:p>
    <w:p w14:paraId="445386C0" w14:textId="77777777" w:rsidR="005D3CF1" w:rsidRDefault="005D3CF1">
      <w:pPr>
        <w:pStyle w:val="point"/>
      </w:pPr>
      <w:r>
        <w:rPr>
          <w:rStyle w:val="rednoun"/>
        </w:rPr>
        <w:t>«</w:t>
      </w:r>
      <w:r>
        <w:t>16. Регистрация машин, принадлежащих физическим лицам, осуществляется на основании заявления по форме согласно приложению 1 с приложением других документов, указанных в пункте 15.30 перечня административных процедур, осуществляемых государственными органами и иными организациями по заявлениям граждан (далее – перечень административных процедур).</w:t>
      </w:r>
    </w:p>
    <w:p w14:paraId="53654D70" w14:textId="77777777" w:rsidR="005D3CF1" w:rsidRDefault="005D3CF1">
      <w:pPr>
        <w:pStyle w:val="point"/>
      </w:pPr>
      <w:r>
        <w:t>17. Регистрация машин субъектов хозяйствования осуществляется на основании заявления по форме согласно приложению 2 с приложением документов и (или) сведений, необходимых для осуществления административной процедуры:</w:t>
      </w:r>
    </w:p>
    <w:p w14:paraId="7058ABC9" w14:textId="77777777" w:rsidR="005D3CF1" w:rsidRDefault="005D3CF1">
      <w:pPr>
        <w:pStyle w:val="newncpi"/>
      </w:pPr>
      <w:r>
        <w:t>паспорта самоходной машины и других видов техники (для машин, изъятых, арестованных, конфискованных по приговору (постановлению) суда либо обращенных в доход государства иным способом (далее – конфискованные машины) при его наличии) – для машин, произведенных на территории государств – членов Евразийского экономического союза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В этом случае сведения о номере указанного электронного паспорта должны содержаться в заявлении);</w:t>
      </w:r>
    </w:p>
    <w:p w14:paraId="14C31FA7" w14:textId="77777777" w:rsidR="005D3CF1" w:rsidRDefault="005D3CF1">
      <w:pPr>
        <w:pStyle w:val="newncpi"/>
      </w:pPr>
      <w:r>
        <w:t>таможенной декларации (ее копии либо копии ее внешнего представления), подтверждающей выпуск машины, – для машин, которые подлежат таможенному декларированию и выпуску (не представляется для конфискованных машин и (или) при наличии соответствующих сведений в системе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p w14:paraId="1CA21739" w14:textId="77777777" w:rsidR="005D3CF1" w:rsidRDefault="005D3CF1">
      <w:pPr>
        <w:pStyle w:val="newncpi"/>
      </w:pPr>
      <w:r>
        <w:t>свидетельства о регистрации (технического паспорта, технического талона) с отметкой регистрирующего органа о снятии с учета – для машин, ранее зарегистрированных на территории Республики Беларусь или ранее зарегистрированных в государствах – членах Евразийского экономического союза, ввоз которых в Республику Беларусь допускается без таможенного декларирования (не представляется, если выдача документа не предусмотрена законодательством иностранного государства, и (или) для конфискованных машин);</w:t>
      </w:r>
    </w:p>
    <w:p w14:paraId="1161991C" w14:textId="77777777" w:rsidR="005D3CF1" w:rsidRDefault="005D3CF1">
      <w:pPr>
        <w:pStyle w:val="newncpi"/>
      </w:pPr>
      <w:r>
        <w:t>регистрационного знака машины – для машин, ранее зарегистрированных на территории Республики Беларусь или иностранного государства (не представляется для конфискованных машин);</w:t>
      </w:r>
    </w:p>
    <w:p w14:paraId="683B91E0" w14:textId="77777777" w:rsidR="005D3CF1" w:rsidRDefault="005D3CF1">
      <w:pPr>
        <w:pStyle w:val="newncpi"/>
      </w:pPr>
      <w:r>
        <w:t>документов, подтверждающих законность приобретения (получения) машины (договор купли-продажи (мены, дарения), копия приказа (распоряжения) юридического лица о передаче машины, решение суда о признании права собственности, копия решения суда об обращении машины в доход государства с актом передачи имущества, иной документ, предусмотренный законодательством);</w:t>
      </w:r>
    </w:p>
    <w:p w14:paraId="50581BE3" w14:textId="77777777" w:rsidR="005D3CF1" w:rsidRDefault="005D3CF1">
      <w:pPr>
        <w:pStyle w:val="newncpi"/>
      </w:pPr>
      <w:r>
        <w:t>документа, подтверждающего уплату государственной пошлины;</w:t>
      </w:r>
    </w:p>
    <w:p w14:paraId="5F32A150" w14:textId="77777777" w:rsidR="005D3CF1" w:rsidRDefault="005D3CF1">
      <w:pPr>
        <w:pStyle w:val="newncpi"/>
      </w:pPr>
      <w:r>
        <w:t>страхового свидетельства (страхового полиса, страхового сертификата, действительного на территории Республики Беларусь);</w:t>
      </w:r>
    </w:p>
    <w:p w14:paraId="34636FB3" w14:textId="77777777" w:rsidR="005D3CF1" w:rsidRDefault="005D3CF1">
      <w:pPr>
        <w:pStyle w:val="newncpi"/>
      </w:pPr>
      <w:r>
        <w:t>договора финансовой аренды (лизинга) – в случае государственной регистрации машин, переданных собственником по такому договору;</w:t>
      </w:r>
    </w:p>
    <w:p w14:paraId="65C1069C" w14:textId="77777777" w:rsidR="005D3CF1" w:rsidRDefault="005D3CF1">
      <w:pPr>
        <w:pStyle w:val="newncpi"/>
      </w:pPr>
      <w:r>
        <w:t>акта передачи права собственности на предмет лизинга либо уведомления – в случае перехода права собственности после исполнения лизинговых обязательств.</w:t>
      </w:r>
    </w:p>
    <w:p w14:paraId="39276DAF" w14:textId="77777777" w:rsidR="005D3CF1" w:rsidRDefault="005D3CF1">
      <w:pPr>
        <w:pStyle w:val="newncpi"/>
      </w:pPr>
      <w:r>
        <w:t>Уполномоченным органом могут быть потребованы от заинтересованного лица иные документы, предусмотренные в абзацах втором–седьмом части первой пункта 2 статьи 15 Закона Республики Беларусь от 28 октября 2008 г. № 433-З «Об основах административных процедур».</w:t>
      </w:r>
    </w:p>
    <w:p w14:paraId="38A79257" w14:textId="77777777" w:rsidR="005D3CF1" w:rsidRDefault="005D3CF1">
      <w:pPr>
        <w:pStyle w:val="newncpi"/>
      </w:pPr>
      <w:r>
        <w:t>Регистрационные действия в отношении машин, принадлежащих субъектам хозяйствования, осуществляются после их учета в военных комиссариатах.</w:t>
      </w:r>
    </w:p>
    <w:p w14:paraId="0FA5DD30" w14:textId="77777777" w:rsidR="005D3CF1" w:rsidRDefault="005D3CF1">
      <w:pPr>
        <w:pStyle w:val="point"/>
      </w:pPr>
      <w:r>
        <w:t>18. До 1 ноября 2022 г. включительно регистрация снегоболотоходов осуществляется в упрощенном порядке.</w:t>
      </w:r>
    </w:p>
    <w:p w14:paraId="69233C26" w14:textId="77777777" w:rsidR="005D3CF1" w:rsidRDefault="005D3CF1">
      <w:pPr>
        <w:pStyle w:val="newncpi"/>
      </w:pPr>
      <w:r>
        <w:t>При отсутствии паспорта самоходной машины и других видов техники заинтересованным лицом представляется иной документ завода-изготовителя, а также копия документа, удостоверяющего соответствие требованиям ТР ТС 010/2011. Не требуется представления копии указанного документа в отношении снегоболотохода, выпущенного в обращение на территории государств – членов Евразийского экономического союза до вступления в силу соответствующего технического регламента.</w:t>
      </w:r>
    </w:p>
    <w:p w14:paraId="07C7631D" w14:textId="77777777" w:rsidR="005D3CF1" w:rsidRDefault="005D3CF1">
      <w:pPr>
        <w:pStyle w:val="newncpi"/>
      </w:pPr>
      <w:r>
        <w:t>Для снегоболотоходов, которые подлежат таможенному декларированию и выпуску, с даты выпуска которых прошло три и более года, при отсутствии документов, выданных таможенными органами, заинтересованное лицо в заявлении указывает обстоятельства приобретения снегоболотохода, а его регистрация осуществляется с ограничениями, запрещающими снятие с учета в течение трех лет (за исключением случаев выбраковки), с внесением соответствующей записи в технический паспорт, технический талон.</w:t>
      </w:r>
    </w:p>
    <w:p w14:paraId="0731F2D5" w14:textId="77777777" w:rsidR="005D3CF1" w:rsidRDefault="005D3CF1">
      <w:pPr>
        <w:pStyle w:val="newncpi"/>
      </w:pPr>
      <w:r>
        <w:t>Не допускается регистрация снегоболотоходов в случае отсутствия на нем либо в представленных документах заводского (серийного, идентификационного) номера.</w:t>
      </w:r>
    </w:p>
    <w:p w14:paraId="223D77B3" w14:textId="77777777" w:rsidR="005D3CF1" w:rsidRDefault="005D3CF1">
      <w:pPr>
        <w:pStyle w:val="newncpi"/>
      </w:pPr>
      <w:r>
        <w:t>Регистрация машин, изготовленных в результате индивидуального творчества для собственных нужд их изготовителей, производится после подтверждения соответствия требованиям к конструкции в порядке, установленном законодательством, и с ограничениями, запрещающими снятие машины с учета в течение трех лет.</w:t>
      </w:r>
    </w:p>
    <w:p w14:paraId="2B25C8D9" w14:textId="77777777" w:rsidR="005D3CF1" w:rsidRDefault="005D3CF1">
      <w:pPr>
        <w:pStyle w:val="newncpi"/>
      </w:pPr>
      <w:r>
        <w:t>Регистрация машин, в конструкцию которых внесены изменения, выполненные после выпуска машины в обращение и влияющие на безопасность дорожного движения, осуществляется после проведения проверки соответствия машины с внесенными в ее конструкцию изменениями обязательным для соблюдения требованиям технических нормативных правовых актов, технических регламентов Таможенного союза и Евразийского экономического союза в порядке, установленном законодательством.</w:t>
      </w:r>
      <w:r>
        <w:rPr>
          <w:rStyle w:val="rednoun"/>
        </w:rPr>
        <w:t>»</w:t>
      </w:r>
      <w:r>
        <w:t>;</w:t>
      </w:r>
    </w:p>
    <w:p w14:paraId="6396F6DC" w14:textId="77777777" w:rsidR="005D3CF1" w:rsidRDefault="005D3CF1">
      <w:pPr>
        <w:pStyle w:val="newncpi"/>
      </w:pPr>
      <w:r>
        <w:t>часть вторую пункта 19 и пункт 21 исключить;</w:t>
      </w:r>
    </w:p>
    <w:p w14:paraId="31894172" w14:textId="77777777" w:rsidR="005D3CF1" w:rsidRDefault="005D3CF1">
      <w:pPr>
        <w:pStyle w:val="newncpi"/>
      </w:pPr>
      <w:r>
        <w:t>части вторую и третью пункта 23 изложить в следующей редакции:</w:t>
      </w:r>
    </w:p>
    <w:p w14:paraId="79A07EFD" w14:textId="77777777" w:rsidR="005D3CF1" w:rsidRDefault="005D3CF1">
      <w:pPr>
        <w:pStyle w:val="newncpi"/>
      </w:pPr>
      <w:r>
        <w:t>«Получение субъектом хозяйствования свидетельства о регистрации колесного трактора, прицепа к нему и самоходной машины (технического талона) и (или) регистрационного знака взамен утраченного (похищенного) или пришедшего в негодность осуществляется по месту регистрации машины на основании заявления по форме согласно приложению 2 с указанием обстоятельств их утраты (хищения) и приложением документов и (или) сведений:</w:t>
      </w:r>
    </w:p>
    <w:p w14:paraId="1D34A22E" w14:textId="77777777" w:rsidR="005D3CF1" w:rsidRDefault="005D3CF1">
      <w:pPr>
        <w:pStyle w:val="newncpi"/>
      </w:pPr>
      <w:r>
        <w:t>технического талона (не представляется в случае его утери или хищения);</w:t>
      </w:r>
    </w:p>
    <w:p w14:paraId="073E7257" w14:textId="77777777" w:rsidR="005D3CF1" w:rsidRDefault="005D3CF1">
      <w:pPr>
        <w:pStyle w:val="newncpi"/>
      </w:pPr>
      <w:r>
        <w:t>регистрационного знака машины (представляется в случае получения нового регистрационного знака взамен пришедшего в негодность);</w:t>
      </w:r>
    </w:p>
    <w:p w14:paraId="01B52CDB" w14:textId="77777777" w:rsidR="005D3CF1" w:rsidRDefault="005D3CF1">
      <w:pPr>
        <w:pStyle w:val="newncpi"/>
      </w:pPr>
      <w:r>
        <w:t>документа, подтверждающего уплату государственной пошлины.</w:t>
      </w:r>
    </w:p>
    <w:p w14:paraId="1E867858" w14:textId="77777777" w:rsidR="005D3CF1" w:rsidRDefault="005D3CF1">
      <w:pPr>
        <w:pStyle w:val="newncpi"/>
      </w:pPr>
      <w:r>
        <w:t>Информация об утраченных (похищенных) регистрационных знаках, технических талонах (технических паспортах) направляется уполномоченными органами в территориальные органы внутренних дел.»;</w:t>
      </w:r>
    </w:p>
    <w:p w14:paraId="27C396F3" w14:textId="77777777" w:rsidR="005D3CF1" w:rsidRDefault="005D3CF1">
      <w:pPr>
        <w:pStyle w:val="newncpi"/>
      </w:pPr>
      <w:r>
        <w:t>в пункте 24:</w:t>
      </w:r>
    </w:p>
    <w:p w14:paraId="15829DA1" w14:textId="77777777" w:rsidR="005D3CF1" w:rsidRDefault="005D3CF1">
      <w:pPr>
        <w:pStyle w:val="newncpi"/>
      </w:pPr>
      <w:r>
        <w:t>часть первую изложить в следующей редакции:</w:t>
      </w:r>
    </w:p>
    <w:p w14:paraId="4EE5E98D" w14:textId="77777777" w:rsidR="005D3CF1" w:rsidRDefault="005D3CF1">
      <w:pPr>
        <w:pStyle w:val="point"/>
      </w:pPr>
      <w:r>
        <w:rPr>
          <w:rStyle w:val="rednoun"/>
        </w:rPr>
        <w:t>«</w:t>
      </w:r>
      <w:r>
        <w:t>24. Для совершения регистрационных действий в уполномоченный орган представляется машина собственником или его представителем для сверки учетных данных и сведений о машине с данными предъявленных документов (далее – сверка учетных данных), за исключением случаев:</w:t>
      </w:r>
    </w:p>
    <w:p w14:paraId="653DABAC" w14:textId="77777777" w:rsidR="005D3CF1" w:rsidRDefault="005D3CF1">
      <w:pPr>
        <w:pStyle w:val="newncpi"/>
      </w:pPr>
      <w:r>
        <w:t>регистрации машины, ранее не бывшей в эксплуатации, год выпуска которой соответствует текущему либо предыдущему году, реализованной юридическим лицом, зарегистрированным в Республике Беларусь, при наличии сведений о данной машине в системе электронных паспортов транспортных средств (паспортов шасси транспортных средств), электронных паспортов самоходных машин и других видов техники;</w:t>
      </w:r>
    </w:p>
    <w:p w14:paraId="09EFE371" w14:textId="77777777" w:rsidR="005D3CF1" w:rsidRDefault="005D3CF1">
      <w:pPr>
        <w:pStyle w:val="newncpi"/>
      </w:pPr>
      <w:r>
        <w:t>внесения изменений в документы, связанные с регистрацией машин (далее – внесение изменений в регистрационные документы), в связи с переименованием, изменением места нахождения юридического лица (филиала, представительства и другого обособленного подразделения), изменением места жительства, фамилии, собственного имени или отчества физического лица (индивидуального предпринимателя);</w:t>
      </w:r>
    </w:p>
    <w:p w14:paraId="52F5267D" w14:textId="77777777" w:rsidR="005D3CF1" w:rsidRDefault="005D3CF1">
      <w:pPr>
        <w:pStyle w:val="newncpi"/>
      </w:pPr>
      <w:r>
        <w:t>снятия с учета машины в связи с выбраковкой;</w:t>
      </w:r>
    </w:p>
    <w:p w14:paraId="21D26B58" w14:textId="77777777" w:rsidR="005D3CF1" w:rsidRDefault="005D3CF1">
      <w:pPr>
        <w:pStyle w:val="newncpi"/>
      </w:pPr>
      <w:r>
        <w:t>снятия с учета похищенной и необнаруженной машины;</w:t>
      </w:r>
    </w:p>
    <w:p w14:paraId="206CD1F5" w14:textId="77777777" w:rsidR="005D3CF1" w:rsidRDefault="005D3CF1">
      <w:pPr>
        <w:pStyle w:val="newncpi"/>
      </w:pPr>
      <w:r>
        <w:t>снятия с учета машины в соответствии с частью первой пункта 236 Положения о порядке учета, хранения, оценки и реализации имущества, изъятого, арестованного или обращенного в доход государства.</w:t>
      </w:r>
      <w:r>
        <w:rPr>
          <w:rStyle w:val="rednoun"/>
        </w:rPr>
        <w:t>»</w:t>
      </w:r>
      <w:r>
        <w:t>;</w:t>
      </w:r>
    </w:p>
    <w:p w14:paraId="09BF6652" w14:textId="77777777" w:rsidR="005D3CF1" w:rsidRDefault="005D3CF1">
      <w:pPr>
        <w:pStyle w:val="newncpi"/>
      </w:pPr>
      <w:r>
        <w:t>после части первой дополнить пункт частью следующего содержания:</w:t>
      </w:r>
    </w:p>
    <w:p w14:paraId="0EC501C1" w14:textId="77777777" w:rsidR="005D3CF1" w:rsidRDefault="005D3CF1">
      <w:pPr>
        <w:pStyle w:val="newncpi"/>
      </w:pPr>
      <w:r>
        <w:t>«Заинтересованное лицо, предоставившее машину для сверки учетных данных, обязано обеспечить доступ к месту нанесения заводского (серийного, идентификационного) номера и очистить его от загрязнений и коррозии.»;</w:t>
      </w:r>
    </w:p>
    <w:p w14:paraId="36E0F1CD" w14:textId="77777777" w:rsidR="005D3CF1" w:rsidRDefault="005D3CF1">
      <w:pPr>
        <w:pStyle w:val="newncpi"/>
      </w:pPr>
      <w:r>
        <w:t>в части третьей слова «инспекция гостехнадзора» заменить словами «уполномоченный орган» в соответствующем падеже;</w:t>
      </w:r>
    </w:p>
    <w:p w14:paraId="6EA91126" w14:textId="77777777" w:rsidR="005D3CF1" w:rsidRDefault="005D3CF1">
      <w:pPr>
        <w:pStyle w:val="newncpi"/>
      </w:pPr>
      <w:r>
        <w:t>в абзаце третьем пункта 25 слова «с номером двигателя и машины» заменить словами «номерных агрегатов»;</w:t>
      </w:r>
    </w:p>
    <w:p w14:paraId="6703CA2D" w14:textId="77777777" w:rsidR="005D3CF1" w:rsidRDefault="005D3CF1">
      <w:pPr>
        <w:pStyle w:val="newncpi"/>
      </w:pPr>
      <w:r>
        <w:t>в пункте 27:</w:t>
      </w:r>
    </w:p>
    <w:p w14:paraId="1770056E" w14:textId="77777777" w:rsidR="005D3CF1" w:rsidRDefault="005D3CF1">
      <w:pPr>
        <w:pStyle w:val="newncpi"/>
      </w:pPr>
      <w:r>
        <w:t>в абзаце первом слова «областной инспекцией гостехнадзора или Главгостехнадзором Минсельхозпрода» заменить словами «уполномоченным органом»;</w:t>
      </w:r>
    </w:p>
    <w:p w14:paraId="3F8D01B6" w14:textId="77777777" w:rsidR="005D3CF1" w:rsidRDefault="005D3CF1">
      <w:pPr>
        <w:pStyle w:val="newncpi"/>
      </w:pPr>
      <w:r>
        <w:t>в абзаце втором слова «с номером двигателя или машины» заменить словами «номерных агрегатов»;</w:t>
      </w:r>
    </w:p>
    <w:p w14:paraId="1F87782A" w14:textId="77777777" w:rsidR="005D3CF1" w:rsidRDefault="005D3CF1">
      <w:pPr>
        <w:pStyle w:val="newncpi"/>
      </w:pPr>
      <w:r>
        <w:t>в абзаце третьем слова «маркировки номера двигателя и заводского номера машины отсутствуют или их содержание не установлено» заменить словами «маркировка заводского (серийного, идентификационного) номера машины отсутствует или ее содержание не установлено»;</w:t>
      </w:r>
    </w:p>
    <w:p w14:paraId="2B199CF4" w14:textId="77777777" w:rsidR="005D3CF1" w:rsidRDefault="005D3CF1">
      <w:pPr>
        <w:pStyle w:val="newncpi"/>
      </w:pPr>
      <w:r>
        <w:t>в пункте 29:</w:t>
      </w:r>
    </w:p>
    <w:p w14:paraId="10A7113D" w14:textId="77777777" w:rsidR="005D3CF1" w:rsidRDefault="005D3CF1">
      <w:pPr>
        <w:pStyle w:val="newncpi"/>
      </w:pPr>
      <w:r>
        <w:t>часть первую изложить в следующей редакции:</w:t>
      </w:r>
    </w:p>
    <w:p w14:paraId="744D0768" w14:textId="77777777" w:rsidR="005D3CF1" w:rsidRDefault="005D3CF1">
      <w:pPr>
        <w:pStyle w:val="point"/>
      </w:pPr>
      <w:r>
        <w:rPr>
          <w:rStyle w:val="rednoun"/>
        </w:rPr>
        <w:t>«</w:t>
      </w:r>
      <w:r>
        <w:t>29. Внесение изменений в регистрационные документы осуществляется в случаях внесения изменений в конструкцию машины, влекущих изменение типа и (или) назначения (специализации) машины, замены двигателя на двигатель другой марки, изменения места жительства (юридического адреса) собственника машины в пределах территории, обслуживаемой уполномоченным органом, на основании заявления собственника. По требованию собственника на высвободившиеся вследствие замены номерные агрегаты ему выдается справка по форме согласно приложению 3.</w:t>
      </w:r>
      <w:r>
        <w:rPr>
          <w:rStyle w:val="rednoun"/>
        </w:rPr>
        <w:t>»</w:t>
      </w:r>
      <w:r>
        <w:t>;</w:t>
      </w:r>
    </w:p>
    <w:p w14:paraId="4A220E1A" w14:textId="77777777" w:rsidR="005D3CF1" w:rsidRDefault="005D3CF1">
      <w:pPr>
        <w:pStyle w:val="newncpi"/>
      </w:pPr>
      <w:r>
        <w:t>в части второй слова «инспекцию гостехнадзора» заменить словами «уполномоченный орган»;</w:t>
      </w:r>
    </w:p>
    <w:p w14:paraId="1783D5E3" w14:textId="77777777" w:rsidR="005D3CF1" w:rsidRDefault="005D3CF1">
      <w:pPr>
        <w:pStyle w:val="newncpi"/>
      </w:pPr>
      <w:r>
        <w:t>пункт 30 изложить в следующей редакции:</w:t>
      </w:r>
    </w:p>
    <w:p w14:paraId="37B12228" w14:textId="77777777" w:rsidR="005D3CF1" w:rsidRDefault="005D3CF1">
      <w:pPr>
        <w:pStyle w:val="point"/>
      </w:pPr>
      <w:r>
        <w:rPr>
          <w:rStyle w:val="rednoun"/>
        </w:rPr>
        <w:t>«</w:t>
      </w:r>
      <w:r>
        <w:t>30. Внесение изменений в документы, связанные с государственной регистрацией машин субъектов хозяйствования, осуществляется на основании заявления, указанного в приложении 2, с приложением документов и (или) сведений:</w:t>
      </w:r>
    </w:p>
    <w:p w14:paraId="21783751" w14:textId="77777777" w:rsidR="005D3CF1" w:rsidRDefault="005D3CF1">
      <w:pPr>
        <w:pStyle w:val="newncpi"/>
      </w:pPr>
      <w:r>
        <w:t>технического талона;</w:t>
      </w:r>
    </w:p>
    <w:p w14:paraId="1BEEEFA7" w14:textId="77777777" w:rsidR="005D3CF1" w:rsidRDefault="005D3CF1">
      <w:pPr>
        <w:pStyle w:val="newncpi"/>
      </w:pPr>
      <w:r>
        <w:t>документов, подтверждающих приобретение номерных агрегатов машины (договор купли-продажи (мены, дарения), копия приказа (распоряжения) юридического лица о передаче номерного агрегата, иной документ, предусмотренный законодательством), – в случае их замены;</w:t>
      </w:r>
    </w:p>
    <w:p w14:paraId="386C8940" w14:textId="77777777" w:rsidR="005D3CF1" w:rsidRDefault="005D3CF1">
      <w:pPr>
        <w:pStyle w:val="newncpi"/>
      </w:pPr>
      <w:r>
        <w:t>документа, подтверждающего уплату государственной пошлины.</w:t>
      </w:r>
      <w:r>
        <w:rPr>
          <w:rStyle w:val="rednoun"/>
        </w:rPr>
        <w:t>»</w:t>
      </w:r>
      <w:r>
        <w:t>;</w:t>
      </w:r>
    </w:p>
    <w:p w14:paraId="36DA1CD7" w14:textId="77777777" w:rsidR="005D3CF1" w:rsidRDefault="005D3CF1">
      <w:pPr>
        <w:pStyle w:val="newncpi"/>
      </w:pPr>
      <w:r>
        <w:t>пункт 34 изложить в следующей редакции:</w:t>
      </w:r>
    </w:p>
    <w:p w14:paraId="68912D9C" w14:textId="77777777" w:rsidR="005D3CF1" w:rsidRDefault="005D3CF1">
      <w:pPr>
        <w:pStyle w:val="point"/>
      </w:pPr>
      <w:r>
        <w:rPr>
          <w:rStyle w:val="rednoun"/>
        </w:rPr>
        <w:t>«</w:t>
      </w:r>
      <w:r>
        <w:t>34. Снятие с учета машин физических лиц осуществляется на основании заявления по форме согласно приложению 1 с представлением документов, указанных в пункте 15.35 перечня административных процедур.</w:t>
      </w:r>
    </w:p>
    <w:p w14:paraId="248F9AC8" w14:textId="77777777" w:rsidR="005D3CF1" w:rsidRDefault="005D3CF1">
      <w:pPr>
        <w:pStyle w:val="newncpi"/>
      </w:pPr>
      <w:r>
        <w:t>Снятие с учета машин субъектов хозяйствования осуществляется на основании заявления, указанного в приложении 2, с приложением документов и (или) сведений:</w:t>
      </w:r>
    </w:p>
    <w:p w14:paraId="3431ADB8" w14:textId="77777777" w:rsidR="005D3CF1" w:rsidRDefault="005D3CF1">
      <w:pPr>
        <w:pStyle w:val="newncpi"/>
      </w:pPr>
      <w:r>
        <w:t>технического талона;</w:t>
      </w:r>
    </w:p>
    <w:p w14:paraId="70E2351F" w14:textId="77777777" w:rsidR="005D3CF1" w:rsidRDefault="005D3CF1">
      <w:pPr>
        <w:pStyle w:val="newncpi"/>
      </w:pPr>
      <w:r>
        <w:t>паспорта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p>
    <w:p w14:paraId="311CD8D4" w14:textId="77777777" w:rsidR="005D3CF1" w:rsidRDefault="005D3CF1">
      <w:pPr>
        <w:pStyle w:val="newncpi"/>
      </w:pPr>
      <w:r>
        <w:t>документов, подтверждающих отчуждение машины в пользу другого собственника (договор купли-продажи (мены, дарения), копия приказа (распоряжения) юридического лица о передаче машины, решение суда о признании права собственности, иной документ, предусмотренный законодательством), – в случае отчуждения машины;</w:t>
      </w:r>
    </w:p>
    <w:p w14:paraId="3AB70C84" w14:textId="77777777" w:rsidR="005D3CF1" w:rsidRDefault="005D3CF1">
      <w:pPr>
        <w:pStyle w:val="newncpi"/>
      </w:pPr>
      <w:r>
        <w:t>копии решения суда – в случае снятия с учета машины на основании решения суда;</w:t>
      </w:r>
    </w:p>
    <w:p w14:paraId="1B67F314" w14:textId="77777777" w:rsidR="005D3CF1" w:rsidRDefault="005D3CF1">
      <w:pPr>
        <w:pStyle w:val="newncpi"/>
      </w:pPr>
      <w:r>
        <w:t>акта о списании – в случае выбраковки машины;</w:t>
      </w:r>
    </w:p>
    <w:p w14:paraId="7DE518E8" w14:textId="77777777" w:rsidR="005D3CF1" w:rsidRDefault="005D3CF1">
      <w:pPr>
        <w:pStyle w:val="newncpi"/>
      </w:pPr>
      <w:r>
        <w:t>регистрационного знака машины;</w:t>
      </w:r>
    </w:p>
    <w:p w14:paraId="58F989E5" w14:textId="77777777" w:rsidR="005D3CF1" w:rsidRDefault="005D3CF1">
      <w:pPr>
        <w:pStyle w:val="newncpi"/>
      </w:pPr>
      <w:r>
        <w:t>акта осмотра машины, составленного уполномоченным органом или регистрирующим органом другого государства по месту нахождения машины, – в случае невозможности представить машину на осмотр;</w:t>
      </w:r>
    </w:p>
    <w:p w14:paraId="782BFBB7" w14:textId="77777777" w:rsidR="005D3CF1" w:rsidRDefault="005D3CF1">
      <w:pPr>
        <w:pStyle w:val="newncpi"/>
      </w:pPr>
      <w:r>
        <w:t>документа, подтверждающего уплату государственной пошлины.</w:t>
      </w:r>
    </w:p>
    <w:p w14:paraId="4A64A067" w14:textId="77777777" w:rsidR="005D3CF1" w:rsidRDefault="005D3CF1">
      <w:pPr>
        <w:pStyle w:val="newncpi"/>
      </w:pPr>
      <w:r>
        <w:t>В техническом талоне (техническом паспорте) проставляется отметка «Снят с учета в связи с _________________».</w:t>
      </w:r>
    </w:p>
    <w:p w14:paraId="116A7240" w14:textId="77777777" w:rsidR="005D3CF1" w:rsidRDefault="005D3CF1">
      <w:pPr>
        <w:pStyle w:val="newncpi"/>
      </w:pPr>
      <w:r>
        <w:t>В случае, если для снятия с учета представлен технический талон или технический паспорт, пришедшие в негодность, либо отсутствует возможность внести в него отметку о снятии с учета, они подлежат замене до снятия машины с учета.</w:t>
      </w:r>
    </w:p>
    <w:p w14:paraId="3BADCB21" w14:textId="77777777" w:rsidR="005D3CF1" w:rsidRDefault="005D3CF1">
      <w:pPr>
        <w:pStyle w:val="newncpi"/>
      </w:pPr>
      <w:r>
        <w:t>В отношении машины, изъятой, арестованной либо обращенной в доход государства, подразделением Департамента по гуманитарной деятельности Управления делами Президента Республики Беларусь на основании части первой пункта 236 Положения о порядке учета, хранения, оценки и реализации имущества, изъятого, арестованного или обращенного в доход государства, в уполномоченный орган направляется копия решения суда об обращении транспортного средства в доход государства (иного документа, который является в соответствии с законодательством основанием для постановки транспортного средства на последующий учет), а также свидетельство о регистрации (технический паспорт, технический талон) машины и регистрационные знаки на нее (при их наличии) для снятия ее с государственного учета без взимания платы (государственной пошлины). Снятие с учета таких машин производится путем внесения соответствующих сведений в автоматизированную информационную систему учета машин.</w:t>
      </w:r>
    </w:p>
    <w:p w14:paraId="15568E94" w14:textId="77777777" w:rsidR="005D3CF1" w:rsidRDefault="005D3CF1">
      <w:pPr>
        <w:pStyle w:val="newncpi"/>
      </w:pPr>
      <w:r>
        <w:t>Снятие с учета машин не производится при наличии в уполномоченном органе решения суда либо постановления иного уполномоченного органа о наложении ареста на машину или о запрете на совершение регистрационных действий с машиной, а равно при наличии таких сведений в автоматизированной информационной системе учета машин.</w:t>
      </w:r>
    </w:p>
    <w:p w14:paraId="34A87239" w14:textId="77777777" w:rsidR="005D3CF1" w:rsidRDefault="005D3CF1">
      <w:pPr>
        <w:pStyle w:val="newncpi"/>
      </w:pPr>
      <w:r>
        <w:t>Снятие с учета машин, в технический паспорт или технический талон которых внесены сведения о запрете на снятие с учета в течение трех лет, может осуществляться после истечения указанного срока.</w:t>
      </w:r>
      <w:r>
        <w:rPr>
          <w:rStyle w:val="rednoun"/>
        </w:rPr>
        <w:t>»</w:t>
      </w:r>
      <w:r>
        <w:t>;</w:t>
      </w:r>
    </w:p>
    <w:p w14:paraId="3D32BFDC" w14:textId="77777777" w:rsidR="005D3CF1" w:rsidRDefault="005D3CF1">
      <w:pPr>
        <w:pStyle w:val="newncpi"/>
      </w:pPr>
      <w:r>
        <w:t>в пункте 37:</w:t>
      </w:r>
    </w:p>
    <w:p w14:paraId="5EF73BE1" w14:textId="77777777" w:rsidR="005D3CF1" w:rsidRDefault="005D3CF1">
      <w:pPr>
        <w:pStyle w:val="newncpi"/>
      </w:pPr>
      <w:r>
        <w:t>в части первой слова «инспекцией гостехнадзора» заменить словами «уполномоченным органом»;</w:t>
      </w:r>
    </w:p>
    <w:p w14:paraId="4DC1023A" w14:textId="77777777" w:rsidR="005D3CF1" w:rsidRDefault="005D3CF1">
      <w:pPr>
        <w:pStyle w:val="newncpi"/>
      </w:pPr>
      <w:r>
        <w:t>часть третью изложить в следующей редакции:</w:t>
      </w:r>
    </w:p>
    <w:p w14:paraId="007F3C99" w14:textId="77777777" w:rsidR="005D3CF1" w:rsidRDefault="005D3CF1">
      <w:pPr>
        <w:pStyle w:val="newncpi"/>
      </w:pPr>
      <w:r>
        <w:t>«Получение акта осмотра машины субъектом хозяйствования для снятия ее с учета в случае невозможности представить машину на осмотр либо для оформления паспорта самоходной машины и других видов техники осуществляется на основании заявления в устной форме с представлением технического талона.»;</w:t>
      </w:r>
    </w:p>
    <w:p w14:paraId="2C445EAC" w14:textId="77777777" w:rsidR="005D3CF1" w:rsidRDefault="005D3CF1">
      <w:pPr>
        <w:pStyle w:val="newncpi"/>
      </w:pPr>
      <w:r>
        <w:t>часть пятую изложить в следующей редакции:</w:t>
      </w:r>
    </w:p>
    <w:p w14:paraId="55F0C2F4" w14:textId="77777777" w:rsidR="005D3CF1" w:rsidRDefault="005D3CF1">
      <w:pPr>
        <w:pStyle w:val="newncpi"/>
      </w:pPr>
      <w:r>
        <w:t>«Форма акта осмотра машины устанавливается Министерством сельского хозяйства и продовольствия.»;</w:t>
      </w:r>
    </w:p>
    <w:p w14:paraId="1073E126" w14:textId="77777777" w:rsidR="005D3CF1" w:rsidRDefault="005D3CF1">
      <w:pPr>
        <w:pStyle w:val="newncpi"/>
      </w:pPr>
      <w:r>
        <w:t>пункт 38 изложить в следующей редакции:</w:t>
      </w:r>
    </w:p>
    <w:p w14:paraId="48912A26" w14:textId="77777777" w:rsidR="005D3CF1" w:rsidRDefault="005D3CF1">
      <w:pPr>
        <w:pStyle w:val="point"/>
      </w:pPr>
      <w:r>
        <w:rPr>
          <w:rStyle w:val="rednoun"/>
        </w:rPr>
        <w:t>«</w:t>
      </w:r>
      <w:r>
        <w:t>38. Машины могут сниматься с учета по решению суда, постановлению судебного исполнителя. В таких случаях снятие с учета производится по заявлению лица, которому согласно решению суда должна быть возвращена или передана машина, либо представителя органа принудительного исполнения в порядке, установленном настоящими Правилами.</w:t>
      </w:r>
      <w:r>
        <w:rPr>
          <w:rStyle w:val="rednoun"/>
        </w:rPr>
        <w:t>»</w:t>
      </w:r>
      <w:r>
        <w:t>;</w:t>
      </w:r>
    </w:p>
    <w:p w14:paraId="040AC841" w14:textId="77777777" w:rsidR="005D3CF1" w:rsidRDefault="005D3CF1">
      <w:pPr>
        <w:pStyle w:val="newncpi"/>
      </w:pPr>
      <w:r>
        <w:t>пункты 40 и 41 исключить;</w:t>
      </w:r>
    </w:p>
    <w:p w14:paraId="2CB10DED" w14:textId="77777777" w:rsidR="005D3CF1" w:rsidRDefault="005D3CF1">
      <w:pPr>
        <w:pStyle w:val="newncpi"/>
      </w:pPr>
      <w:r>
        <w:t>в пункте 42:</w:t>
      </w:r>
    </w:p>
    <w:p w14:paraId="1F700C4D" w14:textId="77777777" w:rsidR="005D3CF1" w:rsidRDefault="005D3CF1">
      <w:pPr>
        <w:pStyle w:val="newncpi"/>
      </w:pPr>
      <w:r>
        <w:t>в части второй слова «областной инспекции гостехнадзора» заменить словами «уполномоченного органа»;</w:t>
      </w:r>
    </w:p>
    <w:p w14:paraId="2894993A" w14:textId="77777777" w:rsidR="005D3CF1" w:rsidRDefault="005D3CF1">
      <w:pPr>
        <w:pStyle w:val="newncpi"/>
      </w:pPr>
      <w:r>
        <w:t>в части третьей слова «инспекции гостехнадзора» заменить словами «уполномоченном органе»;</w:t>
      </w:r>
    </w:p>
    <w:p w14:paraId="67C702D6" w14:textId="77777777" w:rsidR="005D3CF1" w:rsidRDefault="005D3CF1">
      <w:pPr>
        <w:pStyle w:val="newncpi"/>
      </w:pPr>
      <w:r>
        <w:t>пункты 44 и 46 исключить;</w:t>
      </w:r>
    </w:p>
    <w:p w14:paraId="58C4B17E" w14:textId="77777777" w:rsidR="005D3CF1" w:rsidRDefault="005D3CF1">
      <w:pPr>
        <w:pStyle w:val="newncpi"/>
      </w:pPr>
      <w:r>
        <w:t>дополнить Правила главой 5 следующего содержания:</w:t>
      </w:r>
    </w:p>
    <w:p w14:paraId="0CDA223E" w14:textId="77777777" w:rsidR="005D3CF1" w:rsidRDefault="005D3CF1">
      <w:pPr>
        <w:pStyle w:val="chapter"/>
      </w:pPr>
      <w:r>
        <w:rPr>
          <w:rStyle w:val="rednoun"/>
        </w:rPr>
        <w:t>«</w:t>
      </w:r>
      <w:r>
        <w:t>ГЛАВА 5</w:t>
      </w:r>
      <w:r>
        <w:br/>
        <w:t>АННУЛИРОВАНИЕ ГОСУДАРСТВЕННОЙ РЕГИСТРАЦИИ МАШИНЫ</w:t>
      </w:r>
    </w:p>
    <w:p w14:paraId="2760547B" w14:textId="77777777" w:rsidR="005D3CF1" w:rsidRDefault="005D3CF1">
      <w:pPr>
        <w:pStyle w:val="point"/>
      </w:pPr>
      <w:r>
        <w:t>47. Регистрация машины аннулируется уполномоченным органом по месту ее регистрации с внесением соответствующих сведений в автоматизированную информационную систему учета машин в случаях, когда по результатам проведения правоохранительными органами проверки установлено, что регистрация машины осуществлена на основании поддельных или недействительных документов, либо обнаружен факт видоизменения заводского (серийного, идентификационного) номера машины и установленный заводской номер не соответствует указанному в техническом паспорте или техническом талоне.</w:t>
      </w:r>
    </w:p>
    <w:p w14:paraId="3595AFC0" w14:textId="77777777" w:rsidR="005D3CF1" w:rsidRDefault="005D3CF1">
      <w:pPr>
        <w:pStyle w:val="point"/>
      </w:pPr>
      <w:r>
        <w:t>48. При аннулировании регистрации машины признаются недействительными определенное регистрационное действие (несколько регистрационных действий) и все последующие регистрационные действия.</w:t>
      </w:r>
    </w:p>
    <w:p w14:paraId="4A843403" w14:textId="77777777" w:rsidR="005D3CF1" w:rsidRDefault="005D3CF1">
      <w:pPr>
        <w:pStyle w:val="point"/>
      </w:pPr>
      <w:r>
        <w:t>49. Об аннулировании регистрации машины в течение трех рабочих дней после принятия такого решения направляется уведомление по месту жительства физического лица (месту нахождения субъекта хозяйствования), за которым зарегистрирована машина.</w:t>
      </w:r>
    </w:p>
    <w:p w14:paraId="4CCC3A12" w14:textId="77777777" w:rsidR="005D3CF1" w:rsidRDefault="005D3CF1">
      <w:pPr>
        <w:pStyle w:val="newncpi"/>
      </w:pPr>
      <w:r>
        <w:t>Регистрационные документы и регистрационные знаки в случае их наличия сдаются заинтересованным лицом в уполномоченный орган.</w:t>
      </w:r>
    </w:p>
    <w:p w14:paraId="51DC9C5B" w14:textId="77777777" w:rsidR="005D3CF1" w:rsidRDefault="005D3CF1">
      <w:pPr>
        <w:pStyle w:val="newncpi"/>
      </w:pPr>
      <w:r>
        <w:t>Информация о регистрационных знаках, которые не сданы в уполномоченный орган, направляется в порядке, установленном в пункте 23 настоящих Правил.</w:t>
      </w:r>
      <w:r>
        <w:rPr>
          <w:rStyle w:val="rednoun"/>
        </w:rPr>
        <w:t>»</w:t>
      </w:r>
      <w:r>
        <w:t>;</w:t>
      </w:r>
    </w:p>
    <w:p w14:paraId="17672468" w14:textId="77777777" w:rsidR="005D3CF1" w:rsidRDefault="005D3CF1">
      <w:pPr>
        <w:pStyle w:val="newncpi"/>
      </w:pPr>
      <w:r>
        <w:t>в приложении 1 к этим Правилам:</w:t>
      </w:r>
    </w:p>
    <w:p w14:paraId="6AEC58FC" w14:textId="77777777" w:rsidR="005D3CF1" w:rsidRDefault="005D3CF1">
      <w:pPr>
        <w:pStyle w:val="newncpi"/>
      </w:pPr>
      <w:r>
        <w:t>слова «Начальнику инспекции гостехнадзора» исключить;</w:t>
      </w:r>
    </w:p>
    <w:p w14:paraId="081EA606" w14:textId="77777777" w:rsidR="005D3CF1" w:rsidRDefault="005D3CF1">
      <w:pPr>
        <w:pStyle w:val="newncpi"/>
      </w:pPr>
      <w:r>
        <w:t>слова «района, города» заменить словами «наименование уполномоченного органа»;</w:t>
      </w:r>
    </w:p>
    <w:p w14:paraId="1AD3EC01" w14:textId="77777777" w:rsidR="005D3CF1" w:rsidRDefault="005D3CF1">
      <w:pPr>
        <w:pStyle w:val="newncpi"/>
      </w:pPr>
      <w:r>
        <w:t>после слов «Прилагаются следующие документы: _______________» дополнить приложение предложениями следующего содержания:</w:t>
      </w:r>
    </w:p>
    <w:p w14:paraId="4F11A234" w14:textId="77777777" w:rsidR="005D3CF1" w:rsidRDefault="005D3CF1">
      <w:pPr>
        <w:pStyle w:val="newncpi"/>
      </w:pPr>
      <w:r>
        <w:t>«Сведения о номере электронного паспорта самоходной машины и других видов техники (в случае, если он оформлен): __________________</w:t>
      </w:r>
    </w:p>
    <w:p w14:paraId="72887570" w14:textId="77777777" w:rsidR="005D3CF1" w:rsidRDefault="005D3CF1">
      <w:pPr>
        <w:pStyle w:val="newncpi"/>
      </w:pPr>
      <w:r>
        <w:t>Сведения о внесении платы, взимаемой при осуществлении административной процедуры,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p w14:paraId="780E2DA4" w14:textId="77777777" w:rsidR="005D3CF1" w:rsidRDefault="005D3CF1">
      <w:pPr>
        <w:pStyle w:val="newncpi"/>
      </w:pPr>
      <w:r>
        <w:t>дата внесения _________</w:t>
      </w:r>
    </w:p>
    <w:p w14:paraId="52F9D268" w14:textId="77777777" w:rsidR="005D3CF1" w:rsidRDefault="005D3CF1">
      <w:pPr>
        <w:pStyle w:val="newncpi"/>
      </w:pPr>
      <w:r>
        <w:t>номер платежа ________</w:t>
      </w:r>
    </w:p>
    <w:p w14:paraId="5509B3ED" w14:textId="77777777" w:rsidR="005D3CF1" w:rsidRDefault="005D3CF1">
      <w:pPr>
        <w:pStyle w:val="newncpi"/>
      </w:pPr>
      <w:r>
        <w:t>сумма, рублей _________»;</w:t>
      </w:r>
    </w:p>
    <w:p w14:paraId="70486442" w14:textId="77777777" w:rsidR="005D3CF1" w:rsidRDefault="005D3CF1">
      <w:pPr>
        <w:pStyle w:val="newncpi"/>
      </w:pPr>
      <w:r>
        <w:t>слова «инспекции гостехнадзора» заменить словами «уполномоченного органа»;</w:t>
      </w:r>
    </w:p>
    <w:p w14:paraId="243B3E06" w14:textId="77777777" w:rsidR="005D3CF1" w:rsidRDefault="005D3CF1">
      <w:pPr>
        <w:pStyle w:val="newncpi"/>
      </w:pPr>
      <w:r>
        <w:t>слова «сотрудника инспекции» заменить словами «уполномоченного лица»;</w:t>
      </w:r>
    </w:p>
    <w:p w14:paraId="0FC74460" w14:textId="77777777" w:rsidR="005D3CF1" w:rsidRDefault="005D3CF1">
      <w:pPr>
        <w:pStyle w:val="newncpi"/>
      </w:pPr>
      <w:r>
        <w:t>в приложении 2 к этим Правилам:</w:t>
      </w:r>
    </w:p>
    <w:p w14:paraId="6A96C255" w14:textId="77777777" w:rsidR="005D3CF1" w:rsidRDefault="005D3CF1">
      <w:pPr>
        <w:pStyle w:val="newncpi"/>
      </w:pPr>
      <w:r>
        <w:t>слова «Начальнику инспекции гостехнадзора» исключить;</w:t>
      </w:r>
    </w:p>
    <w:p w14:paraId="34AA1E35" w14:textId="77777777" w:rsidR="005D3CF1" w:rsidRDefault="005D3CF1">
      <w:pPr>
        <w:pStyle w:val="newncpi"/>
      </w:pPr>
      <w:r>
        <w:t>слова «района, города» заменить словами «наименование уполномоченного органа»;</w:t>
      </w:r>
    </w:p>
    <w:p w14:paraId="7D559D3C" w14:textId="77777777" w:rsidR="005D3CF1" w:rsidRDefault="005D3CF1">
      <w:pPr>
        <w:pStyle w:val="newncpi"/>
      </w:pPr>
      <w:r>
        <w:t>слова «, выдать паспорт-дубликат» исключить;</w:t>
      </w:r>
    </w:p>
    <w:p w14:paraId="587DF9A9" w14:textId="77777777" w:rsidR="005D3CF1" w:rsidRDefault="005D3CF1">
      <w:pPr>
        <w:pStyle w:val="newncpi"/>
      </w:pPr>
      <w:r>
        <w:t>после слов «Прилагаются следующие документы: _______________» дополнить приложение предложениями следующего содержания:</w:t>
      </w:r>
    </w:p>
    <w:p w14:paraId="73DFB3C4" w14:textId="77777777" w:rsidR="005D3CF1" w:rsidRDefault="005D3CF1">
      <w:pPr>
        <w:pStyle w:val="newncpi"/>
      </w:pPr>
      <w:r>
        <w:t>«Сведения о номере электронного паспорта самоходной машины и других видов техники (в случае, если он оформлен): __________________</w:t>
      </w:r>
    </w:p>
    <w:p w14:paraId="68004B34" w14:textId="77777777" w:rsidR="005D3CF1" w:rsidRDefault="005D3CF1">
      <w:pPr>
        <w:pStyle w:val="newncpi"/>
      </w:pPr>
      <w:r>
        <w:t>Сведения о внесении платы, взимаемой при осуществлении административной процедуры, если такая плата внесена посредством использования автоматизированной информационной системы единого расчетного и информационного пространства:</w:t>
      </w:r>
    </w:p>
    <w:p w14:paraId="6E520465" w14:textId="77777777" w:rsidR="005D3CF1" w:rsidRDefault="005D3CF1">
      <w:pPr>
        <w:pStyle w:val="newncpi"/>
      </w:pPr>
      <w:r>
        <w:t>дата внесения ________</w:t>
      </w:r>
    </w:p>
    <w:p w14:paraId="5B7F9638" w14:textId="77777777" w:rsidR="005D3CF1" w:rsidRDefault="005D3CF1">
      <w:pPr>
        <w:pStyle w:val="newncpi"/>
      </w:pPr>
      <w:r>
        <w:t>номер платежа ________</w:t>
      </w:r>
    </w:p>
    <w:p w14:paraId="48B2C22D" w14:textId="77777777" w:rsidR="005D3CF1" w:rsidRDefault="005D3CF1">
      <w:pPr>
        <w:pStyle w:val="newncpi"/>
      </w:pPr>
      <w:r>
        <w:t>сумма, рублей _________»;</w:t>
      </w:r>
    </w:p>
    <w:p w14:paraId="0CD01E67" w14:textId="77777777" w:rsidR="005D3CF1" w:rsidRDefault="005D3CF1">
      <w:pPr>
        <w:pStyle w:val="newncpi"/>
      </w:pPr>
      <w:r>
        <w:t>слова «инспекции гостехнадзора» заменить словами «уполномоченного органа»;</w:t>
      </w:r>
    </w:p>
    <w:p w14:paraId="272B1808" w14:textId="77777777" w:rsidR="005D3CF1" w:rsidRDefault="005D3CF1">
      <w:pPr>
        <w:pStyle w:val="newncpi"/>
      </w:pPr>
      <w:r>
        <w:t>слова «сотрудника инспекции» заменить словами «уполномоченного лица»;</w:t>
      </w:r>
    </w:p>
    <w:p w14:paraId="3B45B0BD" w14:textId="77777777" w:rsidR="005D3CF1" w:rsidRDefault="005D3CF1">
      <w:pPr>
        <w:pStyle w:val="newncpi"/>
      </w:pPr>
      <w:r>
        <w:t>в приложении 3 к этим Правилам:</w:t>
      </w:r>
    </w:p>
    <w:p w14:paraId="7B9A2796" w14:textId="77777777" w:rsidR="005D3CF1" w:rsidRDefault="005D3CF1">
      <w:pPr>
        <w:pStyle w:val="newncpi"/>
      </w:pPr>
      <w:r>
        <w:t>слова «инспекции гостехнадзора» заменить словами «уполномоченного органа»;</w:t>
      </w:r>
    </w:p>
    <w:p w14:paraId="63ED9908" w14:textId="77777777" w:rsidR="005D3CF1" w:rsidRDefault="005D3CF1">
      <w:pPr>
        <w:pStyle w:val="newncpi"/>
      </w:pPr>
      <w:r>
        <w:t>слова «начальника инспекции гостехнадзора» заменить словами «уполномоченного лица».</w:t>
      </w:r>
    </w:p>
    <w:p w14:paraId="2D14A558" w14:textId="77777777" w:rsidR="005D3CF1" w:rsidRDefault="005D3CF1">
      <w:pPr>
        <w:pStyle w:val="point"/>
      </w:pPr>
      <w:r>
        <w:t>23. В Правилах автомобильных перевозок пассажиров, утвержденных постановлением Совета Министров Республики Беларусь от 30 июня 2008 г. № 972:</w:t>
      </w:r>
    </w:p>
    <w:p w14:paraId="0C17E7DB" w14:textId="77777777" w:rsidR="005D3CF1" w:rsidRDefault="005D3CF1">
      <w:pPr>
        <w:pStyle w:val="newncpi"/>
      </w:pPr>
      <w:r>
        <w:t>части восьмую и девятую пункта 27 изложить в следующей редакции:</w:t>
      </w:r>
    </w:p>
    <w:p w14:paraId="0C266998" w14:textId="77777777" w:rsidR="005D3CF1" w:rsidRDefault="005D3CF1">
      <w:pPr>
        <w:pStyle w:val="newncpi"/>
      </w:pPr>
      <w:r>
        <w:t>«Проездные документы могут быть изготовлены типографским способом либо выполнены в виде электронной записи в информационной системе продажи билетов.</w:t>
      </w:r>
    </w:p>
    <w:p w14:paraId="38ADA610" w14:textId="77777777" w:rsidR="005D3CF1" w:rsidRDefault="005D3CF1">
      <w:pPr>
        <w:pStyle w:val="newncpi"/>
      </w:pPr>
      <w:r>
        <w:t>Проездные документы, изготовленные типографским способом, являются документами с определенной степенью защиты.»;</w:t>
      </w:r>
    </w:p>
    <w:p w14:paraId="78C89657" w14:textId="77777777" w:rsidR="005D3CF1" w:rsidRDefault="005D3CF1">
      <w:pPr>
        <w:pStyle w:val="newncpi"/>
      </w:pPr>
      <w:r>
        <w:t>в части первой пункта 117 слова «Министерством транспорта и коммуникаций» заменить словами «государственным учреждением «Транспортная инспекция Министерства транспорта и коммуникаций Республики Беларусь» (далее – Транспортная инспекция)»;</w:t>
      </w:r>
    </w:p>
    <w:p w14:paraId="423C8257" w14:textId="77777777" w:rsidR="005D3CF1" w:rsidRDefault="005D3CF1">
      <w:pPr>
        <w:pStyle w:val="newncpi"/>
      </w:pPr>
      <w:r>
        <w:t>в пунктах 120 и 121, абзаце первом пункта 122, абзаце первом пункта 123, абзацах первом и пятом пункта 124 слова «Министерство транспорта и коммуникаций» заменить словами «Транспортная инспекция» в соответствующем падеже;</w:t>
      </w:r>
    </w:p>
    <w:p w14:paraId="26610B77" w14:textId="77777777" w:rsidR="005D3CF1" w:rsidRDefault="005D3CF1">
      <w:pPr>
        <w:pStyle w:val="newncpi"/>
      </w:pPr>
      <w:r>
        <w:t>в части второй пункта 153 слова «Транспортной инспекцией Министерства транспорта и коммуникаций» заменить словами «Транспортной инспекцией».</w:t>
      </w:r>
    </w:p>
    <w:p w14:paraId="74018F1F" w14:textId="77777777" w:rsidR="005D3CF1" w:rsidRDefault="005D3CF1">
      <w:pPr>
        <w:pStyle w:val="point"/>
      </w:pPr>
      <w:r>
        <w:t>24. В Положении о государственной регистрации (перерегистрации) изделий медицинского назначения и медицинской техники, утвержденном постановлением Совета Министров Республики Беларусь от 2 сентября 2008 г. № 1269:</w:t>
      </w:r>
    </w:p>
    <w:p w14:paraId="7ADC8F9F" w14:textId="77777777" w:rsidR="005D3CF1" w:rsidRDefault="005D3CF1">
      <w:pPr>
        <w:pStyle w:val="newncpi"/>
      </w:pPr>
      <w:r>
        <w:t>пункт 7 изложить в следующей редакции:</w:t>
      </w:r>
    </w:p>
    <w:p w14:paraId="7A7EAE3C" w14:textId="77777777" w:rsidR="005D3CF1" w:rsidRDefault="005D3CF1">
      <w:pPr>
        <w:pStyle w:val="point"/>
      </w:pPr>
      <w:r>
        <w:rPr>
          <w:rStyle w:val="rednoun"/>
        </w:rPr>
        <w:t>«</w:t>
      </w:r>
      <w:r>
        <w:t>7. Заявитель после прохождения комплекса предварительных технических работ при наличии положительного заключения РУП «Центр экспертиз и испытаний в здравоохранении» о соответствии изделий медицинского назначения и медицинской техники требованиям безопасности, эффективности и качества, содержащего результаты экспертиз, инспектирования, испытаний и других исследований, предусмотренных в части первой пункта 3 настоящего Положения, представляет в Министерство здравоохранения следующие документы и (или) сведения, необходимые для проведения:</w:t>
      </w:r>
    </w:p>
    <w:p w14:paraId="68EF2E27" w14:textId="77777777" w:rsidR="005D3CF1" w:rsidRDefault="005D3CF1">
      <w:pPr>
        <w:pStyle w:val="underpoint"/>
      </w:pPr>
      <w:r>
        <w:t>7.1. государственной регистрации (перерегистрации) изделий медицинского назначения и медицинской техники, за исключением указанных в абзаце первом подпункта 7.2 настоящего пункта:</w:t>
      </w:r>
    </w:p>
    <w:p w14:paraId="3ACA7FD6" w14:textId="77777777" w:rsidR="005D3CF1" w:rsidRDefault="005D3CF1">
      <w:pPr>
        <w:pStyle w:val="newncpi"/>
      </w:pPr>
      <w:r>
        <w:t>заявление;</w:t>
      </w:r>
    </w:p>
    <w:p w14:paraId="0596FD47" w14:textId="77777777" w:rsidR="005D3CF1" w:rsidRDefault="005D3CF1">
      <w:pPr>
        <w:pStyle w:val="newncpi"/>
      </w:pPr>
      <w:r>
        <w:t>заключение РУП «Центр экспертиз и испытаний в здравоохранении» о соответствии изделий медицинского назначения и медицинской техники требованиям безопасности, эффективности и качества;</w:t>
      </w:r>
    </w:p>
    <w:p w14:paraId="0C7F39AE" w14:textId="77777777" w:rsidR="005D3CF1" w:rsidRDefault="005D3CF1">
      <w:pPr>
        <w:pStyle w:val="underpoint"/>
      </w:pPr>
      <w:r>
        <w:t>7.2. государственной регистрации и выдачи регистрационного удостоверения на изделия медицинского назначения и медицинскую технику, поставляемые в ограниченном количестве для государственных организаций здравоохранения в целях выполнения ими международных программ в области здравоохранения, медицинского применения в условиях возникновения чрезвычайной ситуации или для диагностики новых, природно-очаговых или особо опасных инфекционных заболеваний, поступающие в качестве иностранной безвозмездной помощи:</w:t>
      </w:r>
    </w:p>
    <w:p w14:paraId="07D4741F" w14:textId="77777777" w:rsidR="005D3CF1" w:rsidRDefault="005D3CF1">
      <w:pPr>
        <w:pStyle w:val="newncpi"/>
      </w:pPr>
      <w:r>
        <w:t>заявление;</w:t>
      </w:r>
    </w:p>
    <w:p w14:paraId="7C778DAB" w14:textId="77777777" w:rsidR="005D3CF1" w:rsidRDefault="005D3CF1">
      <w:pPr>
        <w:pStyle w:val="newncpi"/>
      </w:pPr>
      <w:r>
        <w:t>заключение РУП «Центр экспертиз и испытаний в здравоохранении» о соответствии изделий медицинского назначения и медицинской техники требованиям безопасности, эффективности и качества;</w:t>
      </w:r>
    </w:p>
    <w:p w14:paraId="1182D31C" w14:textId="77777777" w:rsidR="005D3CF1" w:rsidRDefault="005D3CF1">
      <w:pPr>
        <w:pStyle w:val="newncpi"/>
      </w:pPr>
      <w:r>
        <w:t>договор (контракт) на поставку в Республику Беларусь изделий медицинского назначения и медицинской техники, спецификация к нему, договор (контракт) на поставку медицинских изделий, заключенный с организацией здравоохранения или организатором государственной закупки.</w:t>
      </w:r>
      <w:r>
        <w:rPr>
          <w:rStyle w:val="rednoun"/>
        </w:rPr>
        <w:t>»</w:t>
      </w:r>
      <w:r>
        <w:t>;</w:t>
      </w:r>
    </w:p>
    <w:p w14:paraId="62E9818E" w14:textId="77777777" w:rsidR="005D3CF1" w:rsidRDefault="005D3CF1">
      <w:pPr>
        <w:pStyle w:val="newncpi"/>
      </w:pPr>
      <w:r>
        <w:t>часть первую пункта 21 изложить в следующей редакции:</w:t>
      </w:r>
    </w:p>
    <w:p w14:paraId="331C211E" w14:textId="77777777" w:rsidR="005D3CF1" w:rsidRDefault="005D3CF1">
      <w:pPr>
        <w:pStyle w:val="point"/>
      </w:pPr>
      <w:r>
        <w:rPr>
          <w:rStyle w:val="rednoun"/>
        </w:rPr>
        <w:t>«</w:t>
      </w:r>
      <w:r>
        <w:t>21. Государственная регистрация (перерегистрация) изделий медицинского назначения и медицинской техники осуществляется в сроки, предусмотренные в подпунктах 9.3.1, 9.3.2, 9.3.5 и 9.3.6 пункта 9.3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w:t>
      </w:r>
    </w:p>
    <w:p w14:paraId="592F5164" w14:textId="77777777" w:rsidR="005D3CF1" w:rsidRDefault="005D3CF1">
      <w:pPr>
        <w:pStyle w:val="newncpi"/>
      </w:pPr>
      <w:r>
        <w:t>пункт 23</w:t>
      </w:r>
      <w:r>
        <w:rPr>
          <w:vertAlign w:val="superscript"/>
        </w:rPr>
        <w:t>1</w:t>
      </w:r>
      <w:r>
        <w:t xml:space="preserve"> исключить;</w:t>
      </w:r>
    </w:p>
    <w:p w14:paraId="07524CD6" w14:textId="77777777" w:rsidR="005D3CF1" w:rsidRDefault="005D3CF1">
      <w:pPr>
        <w:pStyle w:val="newncpi"/>
      </w:pPr>
      <w:r>
        <w:t>в абзаце третьем пункта 24 слова «пунктах 10.10–10.11</w:t>
      </w:r>
      <w:r>
        <w:rPr>
          <w:vertAlign w:val="superscript"/>
        </w:rPr>
        <w:t>1</w:t>
      </w:r>
      <w:r>
        <w:t xml:space="preserve"> единого перечня» заменить словами «пункте 7 настоящего Положения»;</w:t>
      </w:r>
    </w:p>
    <w:p w14:paraId="7B5A699B" w14:textId="77777777" w:rsidR="005D3CF1" w:rsidRDefault="005D3CF1">
      <w:pPr>
        <w:pStyle w:val="newncpi"/>
      </w:pPr>
      <w:r>
        <w:t>в пункте 31 слова «документы и (или) сведения, указанные в пункте 10.12 единого перечня,» заменить словами «заявление и заключение РУП «Центр экспертиз и испытаний в здравоохранении» о соответствии изделий медицинского назначения и медицинской техники требованиям безопасности, эффективности и качества»;</w:t>
      </w:r>
    </w:p>
    <w:p w14:paraId="56926488" w14:textId="77777777" w:rsidR="005D3CF1" w:rsidRDefault="005D3CF1">
      <w:pPr>
        <w:pStyle w:val="newncpi"/>
      </w:pPr>
      <w:r>
        <w:t>в пункте 36 слова «пунктом 10.12» заменить словами «подпунктами 9.3.3 и 9.3.7 пункта 9.3».</w:t>
      </w:r>
    </w:p>
    <w:p w14:paraId="49278DBF" w14:textId="77777777" w:rsidR="005D3CF1" w:rsidRDefault="005D3CF1">
      <w:pPr>
        <w:pStyle w:val="point"/>
      </w:pPr>
      <w:r>
        <w:t>25. В постановлении Совета Министров Республики Беларусь от 23 сентября 2008 г. № 1397 «О некоторых вопросах порядка перемещения отдельных видов товаров через Государственную границу Республики Беларусь»:</w:t>
      </w:r>
    </w:p>
    <w:p w14:paraId="0D75B826" w14:textId="77777777" w:rsidR="005D3CF1" w:rsidRDefault="005D3CF1">
      <w:pPr>
        <w:pStyle w:val="newncpi"/>
      </w:pPr>
      <w:r>
        <w:t>в пункте 1:</w:t>
      </w:r>
    </w:p>
    <w:p w14:paraId="78264286" w14:textId="77777777" w:rsidR="005D3CF1" w:rsidRDefault="005D3CF1">
      <w:pPr>
        <w:pStyle w:val="newncpi"/>
      </w:pPr>
      <w:r>
        <w:t>подпункт 1.30 изложить в следующей редакции:</w:t>
      </w:r>
    </w:p>
    <w:p w14:paraId="6ED2FBC6" w14:textId="77777777" w:rsidR="005D3CF1" w:rsidRDefault="005D3CF1">
      <w:pPr>
        <w:pStyle w:val="underpoint"/>
      </w:pPr>
      <w:r>
        <w:rPr>
          <w:rStyle w:val="rednoun"/>
        </w:rPr>
        <w:t>«</w:t>
      </w:r>
      <w:r>
        <w:t>1.30. Положение о порядке и условиях выдачи Министерством сельского хозяйства и продовольствия заключений (разрешительных документов) на ввоз в Республику Беларусь средств защиты растений (прилагается);</w:t>
      </w:r>
      <w:r>
        <w:rPr>
          <w:rStyle w:val="rednoun"/>
        </w:rPr>
        <w:t>»</w:t>
      </w:r>
      <w:r>
        <w:t>;</w:t>
      </w:r>
    </w:p>
    <w:p w14:paraId="2F11C6C1" w14:textId="77777777" w:rsidR="005D3CF1" w:rsidRDefault="005D3CF1">
      <w:pPr>
        <w:pStyle w:val="newncpi"/>
      </w:pPr>
      <w:r>
        <w:t>подпункт 1.32 изложить в следующей редакции:</w:t>
      </w:r>
    </w:p>
    <w:p w14:paraId="58029C46" w14:textId="77777777" w:rsidR="005D3CF1" w:rsidRDefault="005D3CF1">
      <w:pPr>
        <w:pStyle w:val="underpoint"/>
      </w:pPr>
      <w:r>
        <w:rPr>
          <w:rStyle w:val="rednoun"/>
        </w:rPr>
        <w:t>«</w:t>
      </w:r>
      <w:r>
        <w:t>1.32. Положение о порядке и условиях выдачи Департаментом ветеринарного и продовольственного надзора Министерства сельского хозяйства и продовольствия разрешений на ввоз на таможенную территорию и транзит по таможенной территории Евразийского экономического союза подконтрольных товаров (прилагается);</w:t>
      </w:r>
      <w:r>
        <w:rPr>
          <w:rStyle w:val="rednoun"/>
        </w:rPr>
        <w:t>»</w:t>
      </w:r>
      <w:r>
        <w:t>;</w:t>
      </w:r>
    </w:p>
    <w:p w14:paraId="7732122D" w14:textId="77777777" w:rsidR="005D3CF1" w:rsidRDefault="005D3CF1">
      <w:pPr>
        <w:pStyle w:val="newncpi"/>
      </w:pPr>
      <w:r>
        <w:t>подпункты 1.38 и 1.39 изложить в следующей редакции:</w:t>
      </w:r>
    </w:p>
    <w:p w14:paraId="56F04600" w14:textId="77777777" w:rsidR="005D3CF1" w:rsidRDefault="005D3CF1">
      <w:pPr>
        <w:pStyle w:val="underpoint"/>
      </w:pPr>
      <w:r>
        <w:rPr>
          <w:rStyle w:val="rednoun"/>
        </w:rPr>
        <w:t>«</w:t>
      </w:r>
      <w:r>
        <w:t>1.38. Положение о порядке и условиях выдачи Министерством юстиции заключений (разрешительных документов) на временный вывоз за пределы таможенной территории Евразийского экономического союза оригиналов документов Национального архивного фонда Республики Беларусь (прилагается);</w:t>
      </w:r>
    </w:p>
    <w:p w14:paraId="5ABA5F5D" w14:textId="77777777" w:rsidR="005D3CF1" w:rsidRDefault="005D3CF1">
      <w:pPr>
        <w:pStyle w:val="underpoint"/>
      </w:pPr>
      <w:r>
        <w:t>1.39. Положение о порядке и условиях выдачи Министерством культуры заключений (разрешительных документов) на вывоз за пределы таможенной территории Евразийского экономического союза культурных ценностей или письменных уведомлений о том, что заключение (разрешительный документ) не требуется (прилагается);</w:t>
      </w:r>
      <w:r>
        <w:rPr>
          <w:rStyle w:val="rednoun"/>
        </w:rPr>
        <w:t>»</w:t>
      </w:r>
      <w:r>
        <w:t>;</w:t>
      </w:r>
    </w:p>
    <w:p w14:paraId="3AE96C2B" w14:textId="77777777" w:rsidR="005D3CF1" w:rsidRDefault="005D3CF1">
      <w:pPr>
        <w:pStyle w:val="newncpi"/>
      </w:pPr>
      <w:r>
        <w:t>из подпункта 1.41 слова «Министерством здравоохранения» исключить;</w:t>
      </w:r>
    </w:p>
    <w:p w14:paraId="27E7915A" w14:textId="77777777" w:rsidR="005D3CF1" w:rsidRDefault="005D3CF1">
      <w:pPr>
        <w:pStyle w:val="newncpi"/>
      </w:pPr>
      <w:r>
        <w:t>в перечне взрывчатых веществ, взрывных устройств и средств взрывания промышленного назначения, ограниченных к перемещению через Государственную границу Республики Беларусь при ввозе и (или) вывозе по основаниям неэкономического характера, ввоз и (или) вывоз которых допускается при наличии разрешения Департамента по надзору за безопасным ведением работ в промышленности Министерства по чрезвычайным ситуациям, утвержденном этим постановлением, цифры «3603 00» заменить цифрами «3603»;</w:t>
      </w:r>
    </w:p>
    <w:p w14:paraId="79BFFA77" w14:textId="77777777" w:rsidR="005D3CF1" w:rsidRDefault="005D3CF1">
      <w:pPr>
        <w:pStyle w:val="newncpi"/>
      </w:pPr>
      <w:r>
        <w:t>Положение о порядке и условиях выдачи Министерством сельского хозяйства и продовольствия заключений (разрешительных документов) на ввоз средств защиты растений, ограниченных к перемещению через Государственную границу Республики Беларусь по основаниям неэкономического характера, утвержденное этим постановлением, изложить в новой редакции (прилагается);</w:t>
      </w:r>
    </w:p>
    <w:p w14:paraId="54F8A017" w14:textId="77777777" w:rsidR="005D3CF1" w:rsidRDefault="005D3CF1">
      <w:pPr>
        <w:pStyle w:val="newncpi"/>
      </w:pPr>
      <w:r>
        <w:t>Положение о порядке и условиях выдачи Департаментом ветеринарного и продовольственного надзора Министерства сельского хозяйства и продовольствия разрешений на ввоз на таможенную территорию Евразийского экономического союза подконтрольных товаров, утвержденное этим постановлением, изложить в новой редакции (прилагается);</w:t>
      </w:r>
    </w:p>
    <w:p w14:paraId="61226BBE" w14:textId="77777777" w:rsidR="005D3CF1" w:rsidRDefault="005D3CF1">
      <w:pPr>
        <w:pStyle w:val="newncpi"/>
      </w:pPr>
      <w:r>
        <w:t>Положение о порядке и условиях выдачи Министерством юстиции заключений (разрешительных документов) на временный вывоз оригиналов документов Национального архивного фонда Республики Беларусь и Департаментом по архивам и делопроизводству Министерства юстиции (уполномоченными им государственными архивами) разрешений на вывоз копий данных документов, ограниченных к перемещению через Государственную границу Республики Беларусь по основаниям неэкономического характера, утвержденное этим постановлением, изложить в новой редакции (прилагается);</w:t>
      </w:r>
    </w:p>
    <w:p w14:paraId="008C4C9E" w14:textId="77777777" w:rsidR="005D3CF1" w:rsidRDefault="005D3CF1">
      <w:pPr>
        <w:pStyle w:val="newncpi"/>
      </w:pPr>
      <w:r>
        <w:t>Положение о порядке и условиях выдачи Министерством культуры заключений (разрешительных документов) на вывоз культурных ценностей, ограниченных к вывозу с территории Республики Беларусь по основаниям неэкономического характера, утвержденное этим постановлением, изложить в новой редакции (прилагается);</w:t>
      </w:r>
    </w:p>
    <w:p w14:paraId="2163EECA" w14:textId="77777777" w:rsidR="005D3CF1" w:rsidRDefault="005D3CF1">
      <w:pPr>
        <w:pStyle w:val="newncpi"/>
      </w:pPr>
      <w:r>
        <w:t>в Положении о порядке и условиях выдачи Министерством здравоохранения заключений (разрешительных документов) на ввоз на территорию Республики Беларусь лекарственных средств, утвержденном этим постановлением:</w:t>
      </w:r>
    </w:p>
    <w:p w14:paraId="11CC875D" w14:textId="77777777" w:rsidR="005D3CF1" w:rsidRDefault="005D3CF1">
      <w:pPr>
        <w:pStyle w:val="newncpi"/>
      </w:pPr>
      <w:r>
        <w:t>пункт 4 изложить в следующей редакции:</w:t>
      </w:r>
    </w:p>
    <w:p w14:paraId="6E71C0CE" w14:textId="77777777" w:rsidR="005D3CF1" w:rsidRDefault="005D3CF1">
      <w:pPr>
        <w:pStyle w:val="point"/>
      </w:pPr>
      <w:r>
        <w:rPr>
          <w:rStyle w:val="rednoun"/>
        </w:rPr>
        <w:t>«</w:t>
      </w:r>
      <w:r>
        <w:t>4. Для получения заключения (разрешительного документа) заявителем представляются в Центр следующие документы:</w:t>
      </w:r>
    </w:p>
    <w:p w14:paraId="1CFE8202" w14:textId="77777777" w:rsidR="005D3CF1" w:rsidRDefault="005D3CF1">
      <w:pPr>
        <w:pStyle w:val="underpoint"/>
      </w:pPr>
      <w:r>
        <w:t>4.1. для получения заключения (разрешительного документа) на ввоз на территорию Республики Беларусь незарегистрированных лекарственных средств, предназначенных для государственной регистрации, использования в качестве выставочных образцов без права их дальнейшей реализации, зарегистрированных и незарегистрированных лекарственных средств, предназначенных для проведения доклинических (неклинических) исследований, подтверждения государственной регистрации без права их дальнейшей реализации, а также предназначенных для проведения клинических исследований (испытаний):</w:t>
      </w:r>
    </w:p>
    <w:p w14:paraId="6ACE3674" w14:textId="77777777" w:rsidR="005D3CF1" w:rsidRDefault="005D3CF1">
      <w:pPr>
        <w:pStyle w:val="newncpi"/>
      </w:pPr>
      <w:r>
        <w:t>заявление с указанием торгового и международного непатентованного наименования ввозимого лекарственного средства, страны производителя, производителя, формы выпуска, дозы, количества этого лекарственного средства и конкретной цели ввоза;</w:t>
      </w:r>
    </w:p>
    <w:p w14:paraId="040BF508" w14:textId="77777777" w:rsidR="005D3CF1" w:rsidRDefault="005D3CF1">
      <w:pPr>
        <w:pStyle w:val="newncpi"/>
      </w:pPr>
      <w:r>
        <w:t>заверенные заявителем копии договора (контракта), в соответствии с которым планируется осуществление ввоза лекарственных средств, спецификаций к нему либо счетов-фактур с указанием названия, страны производителя, производителя, формы выпуска, дозы, количества, цены и общей стоимости ввозимых лекарственных средств, а в случае их отсутствия – заверенная заявителем копия документа, подтверждающего намерения сторон;</w:t>
      </w:r>
    </w:p>
    <w:p w14:paraId="59C3F52B" w14:textId="77777777" w:rsidR="005D3CF1" w:rsidRDefault="005D3CF1">
      <w:pPr>
        <w:pStyle w:val="newncpi"/>
      </w:pPr>
      <w:r>
        <w:t>документ, содержащий сведения о названии лекарственного средства, лекарственной форме, дозе, концентрации, фасовке, стране производителя, производителе, – при ввозе образцов лекарственных средств для проведения государственной регистрации (подтверждения государственной регистрации), внесения изменений в регистрационное досье;</w:t>
      </w:r>
    </w:p>
    <w:p w14:paraId="4DA1547A" w14:textId="77777777" w:rsidR="005D3CF1" w:rsidRDefault="005D3CF1">
      <w:pPr>
        <w:pStyle w:val="newncpi"/>
      </w:pPr>
      <w:r>
        <w:t>расчет количества лекарственного средства для проведения экспертизы при государственной регистрации (подтверждении государственной регистрации), внесении изменений в регистрационное досье и фармацевтических субстанций (активных фармацевтических субстанций) (далее – фармацевтические субстанции) для производства опытных партий и необходимых доклинических (неклинических) исследований, клинических и иных исследований (испытаний);</w:t>
      </w:r>
    </w:p>
    <w:p w14:paraId="4132AEB4" w14:textId="77777777" w:rsidR="005D3CF1" w:rsidRDefault="005D3CF1">
      <w:pPr>
        <w:pStyle w:val="newncpi"/>
      </w:pPr>
      <w:r>
        <w:t>заверенная заявителем копия документа производителя, подтверждающего качество лекарственного средства, – для лекарственного средства, предназначенного для проведения клинических исследований (испытаний);</w:t>
      </w:r>
    </w:p>
    <w:p w14:paraId="5064F5D3" w14:textId="77777777" w:rsidR="005D3CF1" w:rsidRDefault="005D3CF1">
      <w:pPr>
        <w:pStyle w:val="newncpi"/>
      </w:pPr>
      <w:r>
        <w:t>проект заключения (разрешительного документа);</w:t>
      </w:r>
    </w:p>
    <w:p w14:paraId="4C376F9A" w14:textId="77777777" w:rsidR="005D3CF1" w:rsidRDefault="005D3CF1">
      <w:pPr>
        <w:pStyle w:val="underpoint"/>
      </w:pPr>
      <w:r>
        <w:t>4.2. для получения заключения (разрешительного документа) на ввоз на территорию Республики Беларусь зарегистрированных и незарегистрированных лекарственных средств, предназначенных для предупреждения и устранения последствий чрезвычайных ситуаций природного и техногенного характера, в том числе эпидемических заболеваний, а также незарегистрированных лекарственных средств, предназначенных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p w14:paraId="05C13985" w14:textId="77777777" w:rsidR="005D3CF1" w:rsidRDefault="005D3CF1">
      <w:pPr>
        <w:pStyle w:val="newncpi"/>
      </w:pPr>
      <w:r>
        <w:t>заявление с указанием торгового и международного непатентованного наименования ввозимого лекарственного средства, страны производителя, производителя, формы выпуска, дозы, фасовки, количества этого лекарственного средства и конкретной цели ввоза;</w:t>
      </w:r>
    </w:p>
    <w:p w14:paraId="60C85D3C" w14:textId="77777777" w:rsidR="005D3CF1" w:rsidRDefault="005D3CF1">
      <w:pPr>
        <w:pStyle w:val="newncpi"/>
      </w:pPr>
      <w:r>
        <w:t>заверенные заявителем копии договора (контракта), в соответствии с которым планируется осуществление ввоза лекарственных средств, спецификаций к нему либо счетов-фактур с указанием названия, страны производителя, производителя, формы выпуска, дозы, фасовки, количества, цены и общей стоимости ввозимых лекарственных средств, а в случае их отсутствия – заверенная заявителем копия документа, подтверждающего намерения сторон;</w:t>
      </w:r>
    </w:p>
    <w:p w14:paraId="01ADB04D" w14:textId="77777777" w:rsidR="005D3CF1" w:rsidRDefault="005D3CF1">
      <w:pPr>
        <w:pStyle w:val="newncpi"/>
      </w:pPr>
      <w:r>
        <w:t>заверенная заявителем копия документа, подтверждающего регистрацию лекарственного средства в стране производителя или стране, для которой оно было произведено (регистрационное удостоверение, или сертификат фармацевтического продукта, или сертификат свободной продажи), либо распечатка графического изображения экрана (скриншот) интернет-страницы официального сайта регуляторного органа в глобальной компьютерной сети Интернет, содержащая информацию о регистрации лекарственного средства в стране производителя или стране, для которой оно было произведено, или о прохождении средством программы преквалификации Всемирной организации здравоохранения (далее – ВОЗ), с указанием сайта, на котором размещена такая информация, – для незарегистрированного лекарственного средства, предназначенного для предупреждения и устранения последствий чрезвычайных ситуаций природного и техногенного характера, в том числе эпидемических заболеваний,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p w14:paraId="7F5123DB" w14:textId="77777777" w:rsidR="005D3CF1" w:rsidRDefault="005D3CF1">
      <w:pPr>
        <w:pStyle w:val="newncpi"/>
      </w:pPr>
      <w:r>
        <w:t>заверенная заявителем копия документа производителя, подтверждающего качество лекарственного средства, – для лекарственного средства, предназначенного для предупреждения и устранения чрезвычайных ситуаций природного и техногенного характера, в том числе эпидемических заболеваний,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p w14:paraId="66D97701" w14:textId="77777777" w:rsidR="005D3CF1" w:rsidRDefault="005D3CF1">
      <w:pPr>
        <w:pStyle w:val="newncpi"/>
      </w:pPr>
      <w:r>
        <w:t>заверенная заявителем копия документа, выданная местными органами управления здравоохранением или государственными организациями здравоохранения, подчиненными Министерству здравоохранения, с обоснованием целесообразности и расчетами количества лекарственных средств – для лекарственного средства, предназначенного для оказания медицинской помощи по жизненным показаниям конкретного пациента или оказания медицинской помощи ограниченному контингенту пациентов с доказанной неэффективностью или непереносимостью зарегистрированных лекарственных средств, либо с орфанными (редкими) заболеваниями и (или) жизнеугрожающими заболеваниями, либо с тяжелыми инвалидизирующими заболеваниями;</w:t>
      </w:r>
    </w:p>
    <w:p w14:paraId="3FB7483D" w14:textId="77777777" w:rsidR="005D3CF1" w:rsidRDefault="005D3CF1">
      <w:pPr>
        <w:pStyle w:val="newncpi"/>
      </w:pPr>
      <w:r>
        <w:t>копии макетов упаковок (первичная, вторичная) и инструкции по медицинскому применению;</w:t>
      </w:r>
    </w:p>
    <w:p w14:paraId="755B350F" w14:textId="77777777" w:rsidR="005D3CF1" w:rsidRDefault="005D3CF1">
      <w:pPr>
        <w:pStyle w:val="newncpi"/>
      </w:pPr>
      <w:r>
        <w:t>проект заключения (разрешительного документа);</w:t>
      </w:r>
    </w:p>
    <w:p w14:paraId="470F65AD" w14:textId="77777777" w:rsidR="005D3CF1" w:rsidRDefault="005D3CF1">
      <w:pPr>
        <w:pStyle w:val="underpoint"/>
      </w:pPr>
      <w:r>
        <w:t>4.3. для получение заключения (разрешительного документа) на ввоз на территорию Республики Беларусь зарегистрированных и незарегистрированных лекарственных средств, ввозимых в качестве иностранной безвозмездной помощи:</w:t>
      </w:r>
    </w:p>
    <w:p w14:paraId="34BC86F9" w14:textId="77777777" w:rsidR="005D3CF1" w:rsidRDefault="005D3CF1">
      <w:pPr>
        <w:pStyle w:val="newncpi"/>
      </w:pPr>
      <w:r>
        <w:t>заявление с указанием торгового и международного непатентованного наименования ввозимого лекарственного средства, страны производителя, производителя, формы выпуска, количества, дозы, фасовки лекарственного средства и конкретной цели ввоза;</w:t>
      </w:r>
    </w:p>
    <w:p w14:paraId="3F92D23A" w14:textId="77777777" w:rsidR="005D3CF1" w:rsidRDefault="005D3CF1">
      <w:pPr>
        <w:pStyle w:val="newncpi"/>
      </w:pPr>
      <w:r>
        <w:t>заверенные заявителем копии договора (контракта), в соответствии с которым планируется осуществление ввоза лекарственных средств, спецификаций к нему либо счетов-фактур с указанием названия, страны производителя, производителя, формы выпуска, дозы, фасовки, количества, цены и общей стоимости ввозимых лекарственных средств, а в случае их отсутствия – заверенная заявителем копия документа, подтверждающего намерения сторон;</w:t>
      </w:r>
    </w:p>
    <w:p w14:paraId="7E97D7C1" w14:textId="77777777" w:rsidR="005D3CF1" w:rsidRDefault="005D3CF1">
      <w:pPr>
        <w:pStyle w:val="newncpi"/>
      </w:pPr>
      <w:r>
        <w:t>заверенная заявителем копия свидетельства о регистрации (для общественных объединений);</w:t>
      </w:r>
    </w:p>
    <w:p w14:paraId="223CFB67" w14:textId="77777777" w:rsidR="005D3CF1" w:rsidRDefault="005D3CF1">
      <w:pPr>
        <w:pStyle w:val="newncpi"/>
      </w:pPr>
      <w:r>
        <w:t>заверенная заявителем копия договора или дарственного письма об оказании иностранной безвозмездной помощи;</w:t>
      </w:r>
    </w:p>
    <w:p w14:paraId="188574AA" w14:textId="77777777" w:rsidR="005D3CF1" w:rsidRDefault="005D3CF1">
      <w:pPr>
        <w:pStyle w:val="newncpi"/>
      </w:pPr>
      <w:r>
        <w:t>заверенные заявителем копии писем (обращений) организаций здравоохранения о готовности принять лекарственные препараты, поступающие в качестве иностранной безвозмездной помощи;</w:t>
      </w:r>
    </w:p>
    <w:p w14:paraId="52D953DB" w14:textId="77777777" w:rsidR="005D3CF1" w:rsidRDefault="005D3CF1">
      <w:pPr>
        <w:pStyle w:val="newncpi"/>
      </w:pPr>
      <w:r>
        <w:t>план целевого использования (распределения) иностранной безвозмездной помощи с указанием перечня юридических лиц и индивидуальных предпринимателей, имеющих специальное разрешение (лицензию) на осуществление медицинской деятельности (за исключением случаев, предусмотренных законодательством о лицензировании, при которых получения специального разрешения (лицензии) для осуществления медицинской деятельности не требуется), которым передается иностранная безвозмездная помощь в целях оказания медицинской помощи пациентам;</w:t>
      </w:r>
    </w:p>
    <w:p w14:paraId="7672D7F0" w14:textId="77777777" w:rsidR="005D3CF1" w:rsidRDefault="005D3CF1">
      <w:pPr>
        <w:pStyle w:val="newncpi"/>
      </w:pPr>
      <w:r>
        <w:t>заверенные заявителем копии документов производителя, подтверждающих качество каждой ввозимой серии (партии) лекарственных средств;</w:t>
      </w:r>
    </w:p>
    <w:p w14:paraId="2ED31B28" w14:textId="77777777" w:rsidR="005D3CF1" w:rsidRDefault="005D3CF1">
      <w:pPr>
        <w:pStyle w:val="newncpi"/>
      </w:pPr>
      <w:r>
        <w:t>заверенная заявителем копия документа, подтверждающего регистрацию лекарственных средств в стране производителя, либо в стране держателя регистрационного удостоверения, либо в стране отправителя гуманитарной помощи (регистрационное удостоверение, или сертификат фармацевтического продукта, или сертификат свободной продажи), либо распечатка графического изображения экрана (скриншот) интернет-страницы официального сайта регуляторного органа в глобальной компьютерной сети Интернет, содержащая информацию о регистрации лекарственного средства в стране производителя, либо в стране держателя регистрационного удостоверения, либо в стране отправителя гуманитарной помощи или о прохождении лекарственным средством программы преквалификации ВОЗ, с указанием сайта, на котором размещена такая информация, – для незарегистрированных лекарственных средств;</w:t>
      </w:r>
    </w:p>
    <w:p w14:paraId="73C5A8DE" w14:textId="77777777" w:rsidR="005D3CF1" w:rsidRDefault="005D3CF1">
      <w:pPr>
        <w:pStyle w:val="newncpi"/>
      </w:pPr>
      <w:r>
        <w:t>копии макетов упаковок (первичная, вторичная) и инструкции по медицинскому применению;</w:t>
      </w:r>
    </w:p>
    <w:p w14:paraId="00EC369A" w14:textId="77777777" w:rsidR="005D3CF1" w:rsidRDefault="005D3CF1">
      <w:pPr>
        <w:pStyle w:val="newncpi"/>
      </w:pPr>
      <w:r>
        <w:t>проект заключения (разрешительного документа);</w:t>
      </w:r>
    </w:p>
    <w:p w14:paraId="00F75F6E" w14:textId="77777777" w:rsidR="005D3CF1" w:rsidRDefault="005D3CF1">
      <w:pPr>
        <w:pStyle w:val="underpoint"/>
      </w:pPr>
      <w:r>
        <w:t>4.4. для получения заключения (разрешительного документа) на ввоз на территорию Республики Беларусь незарегистрированных лекарственных средств, предназначенных для обеспечения раннего доступа пациентов к новым методам лечения:</w:t>
      </w:r>
    </w:p>
    <w:p w14:paraId="2D14BC41" w14:textId="77777777" w:rsidR="005D3CF1" w:rsidRDefault="005D3CF1">
      <w:pPr>
        <w:pStyle w:val="newncpi"/>
      </w:pPr>
      <w:r>
        <w:t>заявление с указанием торгового и международного непатентованного наименования ввозимого лекарственного препарата, страны производителя, производителя, формы выпуска, дозы, количества этого лекарственного препарата;</w:t>
      </w:r>
    </w:p>
    <w:p w14:paraId="0F86DEEC" w14:textId="77777777" w:rsidR="005D3CF1" w:rsidRDefault="005D3CF1">
      <w:pPr>
        <w:pStyle w:val="newncpi"/>
      </w:pPr>
      <w:r>
        <w:t>заверенные заявителем копии договора (контракта), в соответствии с которым планируется осуществление ввоза лекарственного препарата, спецификаций к нему либо счетов-фактур с указанием названия, страны производителя, производителя, формы выпуска, дозы, фасовки, количества ввозимого лекарственного препарата, а в случае их отсутствия – заверенная заявителем копия документа, подтверждающего намерения сторон;</w:t>
      </w:r>
    </w:p>
    <w:p w14:paraId="4422ABA2" w14:textId="77777777" w:rsidR="005D3CF1" w:rsidRDefault="005D3CF1">
      <w:pPr>
        <w:pStyle w:val="newncpi"/>
      </w:pPr>
      <w:r>
        <w:t>заверенная заявителем копия документа производителя, подтверждающего качество лекарственного препарата;</w:t>
      </w:r>
    </w:p>
    <w:p w14:paraId="011F4846" w14:textId="77777777" w:rsidR="005D3CF1" w:rsidRDefault="005D3CF1">
      <w:pPr>
        <w:pStyle w:val="newncpi"/>
      </w:pPr>
      <w:r>
        <w:t>копии макетов упаковок (первичная, вторичная) и инструкции по медицинскому применению;</w:t>
      </w:r>
    </w:p>
    <w:p w14:paraId="28245C21" w14:textId="77777777" w:rsidR="005D3CF1" w:rsidRDefault="005D3CF1">
      <w:pPr>
        <w:pStyle w:val="newncpi"/>
      </w:pPr>
      <w:r>
        <w:t>копия протокола решения комиссии по определению обоснованности медицинского применения лекарственного препарата для обеспечения раннего доступа пациентов к новым методам лечения Минздрава;</w:t>
      </w:r>
    </w:p>
    <w:p w14:paraId="15EF2865" w14:textId="77777777" w:rsidR="005D3CF1" w:rsidRDefault="005D3CF1">
      <w:pPr>
        <w:pStyle w:val="newncpi"/>
      </w:pPr>
      <w:r>
        <w:t>проект заключения (разрешительного документа).</w:t>
      </w:r>
      <w:r>
        <w:rPr>
          <w:rStyle w:val="rednoun"/>
        </w:rPr>
        <w:t>»</w:t>
      </w:r>
      <w:r>
        <w:t>;</w:t>
      </w:r>
    </w:p>
    <w:p w14:paraId="12ED77D5" w14:textId="77777777" w:rsidR="005D3CF1" w:rsidRDefault="005D3CF1">
      <w:pPr>
        <w:pStyle w:val="newncpi"/>
      </w:pPr>
      <w:r>
        <w:t>дополнить Положение пунктом 7</w:t>
      </w:r>
      <w:r>
        <w:rPr>
          <w:vertAlign w:val="superscript"/>
        </w:rPr>
        <w:t>1</w:t>
      </w:r>
      <w:r>
        <w:t xml:space="preserve"> следующего содержания:</w:t>
      </w:r>
    </w:p>
    <w:p w14:paraId="3B1AED00" w14:textId="77777777" w:rsidR="005D3CF1" w:rsidRDefault="005D3CF1">
      <w:pPr>
        <w:pStyle w:val="point"/>
      </w:pPr>
      <w:r>
        <w:rPr>
          <w:rStyle w:val="rednoun"/>
        </w:rPr>
        <w:t>«</w:t>
      </w:r>
      <w:r>
        <w:t>7</w:t>
      </w:r>
      <w:r>
        <w:rPr>
          <w:vertAlign w:val="superscript"/>
        </w:rPr>
        <w:t>1</w:t>
      </w:r>
      <w:r>
        <w:t>. Заключение (разрешительный документ) выдается на срок шесть месяцев со дня принятия решения о его выдаче, а заключение (разрешительный документ) на ввоз незарегистрированных лекарственных средств, предназначенных для государственной регистрации, использования в качестве выставочных образцов без права их дальнейшей реализации, зарегистрированных и незарегистрированных лекарственных средств, предназначенных для проведения доклинических (неклинических) исследований, подтверждения государственной регистрации без права их дальнейшей реализации, а также предназначенных для проведения клинических исследований (испытаний) – бессрочно.</w:t>
      </w:r>
      <w:r>
        <w:rPr>
          <w:rStyle w:val="rednoun"/>
        </w:rPr>
        <w:t>»</w:t>
      </w:r>
      <w:r>
        <w:t>;</w:t>
      </w:r>
    </w:p>
    <w:p w14:paraId="1302E731" w14:textId="77777777" w:rsidR="005D3CF1" w:rsidRDefault="005D3CF1">
      <w:pPr>
        <w:pStyle w:val="newncpi"/>
      </w:pPr>
      <w:r>
        <w:t>пункт 10 изложить в следующей редакции:</w:t>
      </w:r>
    </w:p>
    <w:p w14:paraId="716BF7D9" w14:textId="77777777" w:rsidR="005D3CF1" w:rsidRDefault="005D3CF1">
      <w:pPr>
        <w:pStyle w:val="point"/>
      </w:pPr>
      <w:r>
        <w:rPr>
          <w:rStyle w:val="rednoun"/>
        </w:rPr>
        <w:t>«</w:t>
      </w:r>
      <w:r>
        <w:t>10. Срок принятия Министерством здравоохранения решения о выдаче или об отказе в выдаче заключения (разрешительного документа) на ввоз лекарственных средств определяется в соответствии с подпунктами 25.12.6, 25.12.7, 25.12.13 и 25.12.14 пункта 25.12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r>
        <w:rPr>
          <w:rStyle w:val="rednoun"/>
        </w:rPr>
        <w:t>»</w:t>
      </w:r>
      <w:r>
        <w:t>;</w:t>
      </w:r>
    </w:p>
    <w:p w14:paraId="561030BF" w14:textId="77777777" w:rsidR="005D3CF1" w:rsidRDefault="005D3CF1">
      <w:pPr>
        <w:pStyle w:val="newncpi"/>
      </w:pPr>
      <w:r>
        <w:t>дополнить Положение пунктом 10</w:t>
      </w:r>
      <w:r>
        <w:rPr>
          <w:vertAlign w:val="superscript"/>
        </w:rPr>
        <w:t>1</w:t>
      </w:r>
      <w:r>
        <w:t xml:space="preserve"> следующего содержания:</w:t>
      </w:r>
    </w:p>
    <w:p w14:paraId="462B0566" w14:textId="77777777" w:rsidR="005D3CF1" w:rsidRDefault="005D3CF1">
      <w:pPr>
        <w:pStyle w:val="point"/>
      </w:pPr>
      <w:r>
        <w:rPr>
          <w:rStyle w:val="rednoun"/>
        </w:rPr>
        <w:t>«</w:t>
      </w:r>
      <w:r>
        <w:t>10</w:t>
      </w:r>
      <w:r>
        <w:rPr>
          <w:vertAlign w:val="superscript"/>
        </w:rPr>
        <w:t>1</w:t>
      </w:r>
      <w:r>
        <w:t>. Министерство здравоохранения отказывает заявителю в выдаче заключения (разрешительного документа) в случаях, предусмотренных в статье 25 Закона Республики Беларусь от 28 октября 2008 г. № 433-З «Об основах административных процедур», а также в случае отрицательного заключения Центра.»;</w:t>
      </w:r>
    </w:p>
    <w:p w14:paraId="7B7AF71D" w14:textId="77777777" w:rsidR="005D3CF1" w:rsidRDefault="005D3CF1">
      <w:pPr>
        <w:pStyle w:val="newncpi"/>
      </w:pPr>
      <w:r>
        <w:t>в Положении о порядке и условиях выдачи Министерством здравоохранения разрешений на ввоз и (или) вывоз наркотических средств, психотропных веществ и их прекурсоров, ограниченных к перемещению через Государственную границу Республики Беларусь по основаниям неэкономического характера, утвержденном этим постановлением:</w:t>
      </w:r>
    </w:p>
    <w:p w14:paraId="3767044E" w14:textId="77777777" w:rsidR="005D3CF1" w:rsidRDefault="005D3CF1">
      <w:pPr>
        <w:pStyle w:val="newncpi"/>
      </w:pPr>
      <w:r>
        <w:t>из названия слова «Министерством здравоохранения» исключить;</w:t>
      </w:r>
    </w:p>
    <w:p w14:paraId="061CE60D" w14:textId="77777777" w:rsidR="005D3CF1" w:rsidRDefault="005D3CF1">
      <w:pPr>
        <w:pStyle w:val="newncpi"/>
      </w:pPr>
      <w:r>
        <w:t>пункт 2 изложить в следующей редакции:</w:t>
      </w:r>
    </w:p>
    <w:p w14:paraId="1DB23FAA" w14:textId="77777777" w:rsidR="005D3CF1" w:rsidRDefault="005D3CF1">
      <w:pPr>
        <w:pStyle w:val="point"/>
      </w:pPr>
      <w:r>
        <w:rPr>
          <w:rStyle w:val="rednoun"/>
        </w:rPr>
        <w:t>«</w:t>
      </w:r>
      <w:r>
        <w:t>2. Действие настоящего Положения распространяется на юридические лица, осуществляющие ввоз, вывоз, в том числе в целях транзита, пересылки в международных почтовых отправлениях, наркотических средств, психотропных веществ и их прекурсоров, включенных в раздел 2.12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w:t>
      </w:r>
      <w:r>
        <w:rPr>
          <w:rStyle w:val="rednoun"/>
        </w:rPr>
        <w:t>»</w:t>
      </w:r>
      <w:r>
        <w:t>;</w:t>
      </w:r>
    </w:p>
    <w:p w14:paraId="5A412669" w14:textId="77777777" w:rsidR="005D3CF1" w:rsidRDefault="005D3CF1">
      <w:pPr>
        <w:pStyle w:val="newncpi"/>
      </w:pPr>
      <w:r>
        <w:t>пункты 6–8 изложить в следующей редакции:</w:t>
      </w:r>
    </w:p>
    <w:p w14:paraId="106B7931" w14:textId="77777777" w:rsidR="005D3CF1" w:rsidRDefault="005D3CF1">
      <w:pPr>
        <w:pStyle w:val="point"/>
      </w:pPr>
      <w:r>
        <w:rPr>
          <w:rStyle w:val="rednoun"/>
        </w:rPr>
        <w:t>«</w:t>
      </w:r>
      <w:r>
        <w:t>6. Для получения разрешения юридические лица представляют в Центр экспертиз и испытаний следующие документы:</w:t>
      </w:r>
    </w:p>
    <w:p w14:paraId="061507A0" w14:textId="77777777" w:rsidR="005D3CF1" w:rsidRDefault="005D3CF1">
      <w:pPr>
        <w:pStyle w:val="newncpi"/>
      </w:pPr>
      <w:r>
        <w:t>заявление с указанием торгового и международного наименований (при ввозе наркотических средств и психотропных веществ в виде лекарственных средств), формы выпуска, дозировки, фасовки, производителя, страны производителя, количества, содержания действующих веществ во всей ввозимой партии (для наркотических средств – в граммах, для психотропных веществ – в килограммах); при ввозе (вывозе) прекурсоров – их количества в килограммах и литрах (для жидких форм); наименования и местонахождения заявителя (юридический адрес и номер контактного телефона), номера договора (контракта), наименования и юридического адреса поставщика, страны отправления (получения), наименования и юридического адреса отправителя, цели ввоза (вывоза);</w:t>
      </w:r>
    </w:p>
    <w:p w14:paraId="6FD228CA" w14:textId="77777777" w:rsidR="005D3CF1" w:rsidRDefault="005D3CF1">
      <w:pPr>
        <w:pStyle w:val="newncpi"/>
      </w:pPr>
      <w:r>
        <w:t>документ, подтверждающий внесение платы;</w:t>
      </w:r>
    </w:p>
    <w:p w14:paraId="6C73B8E7" w14:textId="77777777" w:rsidR="005D3CF1" w:rsidRDefault="005D3CF1">
      <w:pPr>
        <w:pStyle w:val="newncpi"/>
      </w:pPr>
      <w:r>
        <w:t>заверенные заявителем копии контракта (договора), в соответствии с которым планируется осуществление ввоза и (или) вывоза наркотических средств, психотропных веществ и их прекурсоров, и спецификации (инвойса) к контракту;</w:t>
      </w:r>
    </w:p>
    <w:p w14:paraId="2E8968EF" w14:textId="77777777" w:rsidR="005D3CF1" w:rsidRDefault="005D3CF1">
      <w:pPr>
        <w:pStyle w:val="newncpi"/>
      </w:pPr>
      <w:r>
        <w:t>оригинал или нотариально засвидетельствованная копия разрешения на ввоз, выданного компетентным органом страны-импортера, если иное не предусмотрено требованиями страны-импортера для получения разрешения на вывоз либо транзит наркотических средств, психотропных веществ и их прекурсоров;</w:t>
      </w:r>
    </w:p>
    <w:p w14:paraId="688B6BC5" w14:textId="77777777" w:rsidR="005D3CF1" w:rsidRDefault="005D3CF1">
      <w:pPr>
        <w:pStyle w:val="newncpi"/>
      </w:pPr>
      <w:r>
        <w:t>заверенные заявителем копии документов производителя, подтверждающих качественный и количественный состав веществ, – при возникновении вопроса об отнесении их к прекурсорам.</w:t>
      </w:r>
    </w:p>
    <w:p w14:paraId="47B24154" w14:textId="77777777" w:rsidR="005D3CF1" w:rsidRDefault="005D3CF1">
      <w:pPr>
        <w:pStyle w:val="point"/>
      </w:pPr>
      <w:r>
        <w:t>7. Центр экспертиз и испытаний рассматривает представленные заявление и документы.</w:t>
      </w:r>
    </w:p>
    <w:p w14:paraId="1C810869" w14:textId="77777777" w:rsidR="005D3CF1" w:rsidRDefault="005D3CF1">
      <w:pPr>
        <w:pStyle w:val="point"/>
      </w:pPr>
      <w:r>
        <w:t>8. Выдача заключения (разрешительного документа) осуществляется в сроки, предусмотренные в подпункте 25.12.1 пункта 25.12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r>
        <w:rPr>
          <w:rStyle w:val="rednoun"/>
        </w:rPr>
        <w:t>»</w:t>
      </w:r>
      <w:r>
        <w:t>;</w:t>
      </w:r>
    </w:p>
    <w:p w14:paraId="1D2C7645" w14:textId="77777777" w:rsidR="005D3CF1" w:rsidRDefault="005D3CF1">
      <w:pPr>
        <w:pStyle w:val="newncpi"/>
      </w:pPr>
      <w:r>
        <w:t>пункты 10 и 11 изложить в следующей редакции:</w:t>
      </w:r>
    </w:p>
    <w:p w14:paraId="4DC1EB8A" w14:textId="77777777" w:rsidR="005D3CF1" w:rsidRDefault="005D3CF1">
      <w:pPr>
        <w:pStyle w:val="point"/>
      </w:pPr>
      <w:r>
        <w:rPr>
          <w:rStyle w:val="rednoun"/>
        </w:rPr>
        <w:t>«</w:t>
      </w:r>
      <w:r>
        <w:t>10. Разрешение выдается на срок шесть месяцев со дня принятия решения о его выдаче.</w:t>
      </w:r>
    </w:p>
    <w:p w14:paraId="2375E8FF" w14:textId="77777777" w:rsidR="005D3CF1" w:rsidRDefault="005D3CF1">
      <w:pPr>
        <w:pStyle w:val="point"/>
      </w:pPr>
      <w:r>
        <w:t>11. Министерство здравоохранения отказывает заявителю в выдаче разрешения в случаях, предусмотренных в статье 25 Закона Республики Беларусь от 28 октября 2008 г. № 433-З «Об основах административных процедур», а также в случае отрицательного заключения Центра экспертиз и испытаний.</w:t>
      </w:r>
      <w:r>
        <w:rPr>
          <w:rStyle w:val="rednoun"/>
        </w:rPr>
        <w:t>»</w:t>
      </w:r>
      <w:r>
        <w:t>;</w:t>
      </w:r>
    </w:p>
    <w:p w14:paraId="7D784CA2" w14:textId="77777777" w:rsidR="005D3CF1" w:rsidRDefault="005D3CF1">
      <w:pPr>
        <w:pStyle w:val="newncpi"/>
      </w:pPr>
      <w:r>
        <w:t>в Положении о порядке выдачи Министерством здравоохранения заключений (разрешительных документов) на ввоз на таможенную территорию Евразийского экономического союза в Республике Беларусь, вывоз с этой территории органов и тканей человека, крови и ее компонентов, утвержденном этим постановлением:</w:t>
      </w:r>
    </w:p>
    <w:p w14:paraId="0B20E66E" w14:textId="77777777" w:rsidR="005D3CF1" w:rsidRDefault="005D3CF1">
      <w:pPr>
        <w:pStyle w:val="newncpi"/>
      </w:pPr>
      <w:r>
        <w:t>пункты 1 и 2 изложить в следующей редакции:</w:t>
      </w:r>
    </w:p>
    <w:p w14:paraId="0834BBF1" w14:textId="77777777" w:rsidR="005D3CF1" w:rsidRDefault="005D3CF1">
      <w:pPr>
        <w:pStyle w:val="point"/>
      </w:pPr>
      <w:r>
        <w:rPr>
          <w:rStyle w:val="rednoun"/>
        </w:rPr>
        <w:t>«</w:t>
      </w:r>
      <w:r>
        <w:t>1. Настоящим Положением устанавливается порядок выдачи Министерством здравоохранения заключений (разрешительных документов) на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(далее, если не предусмотрено иное, – заключение (разрешительный документ),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w:t>
      </w:r>
    </w:p>
    <w:p w14:paraId="6A1AC5F2" w14:textId="77777777" w:rsidR="005D3CF1" w:rsidRDefault="005D3CF1">
      <w:pPr>
        <w:pStyle w:val="point"/>
      </w:pPr>
      <w:r>
        <w:t>2. Действие настоящего Положения распространяется на государственные организации здравоохранения, осуществляющие ввоз на таможенную территорию Евразийского экономического союза и (или) вывоз с этой территории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(далее – заявители) с учетом требований, установленных законодательством, международными договорами Республики Беларусь, а также международно-правовыми актами, составляющими право Евразийского экономического союза.</w:t>
      </w:r>
      <w:r>
        <w:rPr>
          <w:rStyle w:val="rednoun"/>
        </w:rPr>
        <w:t>»</w:t>
      </w:r>
      <w:r>
        <w:t>;</w:t>
      </w:r>
    </w:p>
    <w:p w14:paraId="2028B400" w14:textId="77777777" w:rsidR="005D3CF1" w:rsidRDefault="005D3CF1">
      <w:pPr>
        <w:pStyle w:val="newncpi"/>
      </w:pPr>
      <w:r>
        <w:t>пункт 4 изложить в следующей редакции:</w:t>
      </w:r>
    </w:p>
    <w:p w14:paraId="548E2ABB" w14:textId="77777777" w:rsidR="005D3CF1" w:rsidRDefault="005D3CF1">
      <w:pPr>
        <w:pStyle w:val="point"/>
      </w:pPr>
      <w:r>
        <w:rPr>
          <w:rStyle w:val="rednoun"/>
        </w:rPr>
        <w:t>«</w:t>
      </w:r>
      <w:r>
        <w:t>4. Для получения заключения (разрешительного документа) заявитель представляет в Министерство здравоохранения следующие документы:</w:t>
      </w:r>
    </w:p>
    <w:p w14:paraId="6D0A33C1" w14:textId="77777777" w:rsidR="005D3CF1" w:rsidRDefault="005D3CF1">
      <w:pPr>
        <w:pStyle w:val="newncpi"/>
      </w:pPr>
      <w:r>
        <w:t>заявление по форме согласно приложению;</w:t>
      </w:r>
    </w:p>
    <w:p w14:paraId="3B705B90" w14:textId="77777777" w:rsidR="005D3CF1" w:rsidRDefault="005D3CF1">
      <w:pPr>
        <w:pStyle w:val="newncpi"/>
      </w:pPr>
      <w:r>
        <w:t>заверенная заявителем копия контракта (не представляется в случае ввоза и (или) вывоза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 целях проведения международных мультицентровых клинических испытаний), а в случае отсутствия договора (контракта) – копия иного документа, подтверждающего намерения сторон;</w:t>
      </w:r>
    </w:p>
    <w:p w14:paraId="6075853E" w14:textId="77777777" w:rsidR="005D3CF1" w:rsidRDefault="005D3CF1">
      <w:pPr>
        <w:pStyle w:val="newncpi"/>
      </w:pPr>
      <w:r>
        <w:t>проект заключения (разрешительного документа) по форме, утвержденной Решением Коллегии Евразийской экономической комиссии от 16 мая 2012 г. № 45;</w:t>
      </w:r>
    </w:p>
    <w:p w14:paraId="178584E0" w14:textId="77777777" w:rsidR="005D3CF1" w:rsidRDefault="005D3CF1">
      <w:pPr>
        <w:pStyle w:val="newncpi"/>
      </w:pPr>
      <w:r>
        <w:t>заверенная заявителем копия спецификации к контракту (не представляется в случае ввоза и (или) вывоза органов и тканей человека, крови и ее компонентов,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 в целях проведения международных мультицентровых клинических испытаний);</w:t>
      </w:r>
    </w:p>
    <w:p w14:paraId="784747AF" w14:textId="77777777" w:rsidR="005D3CF1" w:rsidRDefault="005D3CF1">
      <w:pPr>
        <w:pStyle w:val="newncpi"/>
      </w:pPr>
      <w:r>
        <w:t>заверенная заявителем копия лицензии на осуществление лицензируемого вида деятельности или сведения о наличии лицензии на осуществление лицензируемого вида деятельности, если такой вид деятельности связан с оборотом товара, в отношении которого введено лицензирование на таможенной территории Евразийского экономического союза;</w:t>
      </w:r>
    </w:p>
    <w:p w14:paraId="6195FB42" w14:textId="77777777" w:rsidR="005D3CF1" w:rsidRDefault="005D3CF1">
      <w:pPr>
        <w:pStyle w:val="newncpi"/>
      </w:pPr>
      <w:r>
        <w:t>заверенное заявителем информированное согласие пациента или его законных представителей на перемещение образцов биологических материалов человека, за исключением случаев перемещения таких образцов для проведения внешнего контроля качества исследований, в том числе для проведения референс-исследований.</w:t>
      </w:r>
      <w:r>
        <w:rPr>
          <w:rStyle w:val="rednoun"/>
        </w:rPr>
        <w:t>»</w:t>
      </w:r>
      <w:r>
        <w:t>;</w:t>
      </w:r>
    </w:p>
    <w:p w14:paraId="51D50863" w14:textId="77777777" w:rsidR="005D3CF1" w:rsidRDefault="005D3CF1">
      <w:pPr>
        <w:pStyle w:val="newncpi"/>
      </w:pPr>
      <w:r>
        <w:t>пункт 6 изложить в следующей редакции:</w:t>
      </w:r>
    </w:p>
    <w:p w14:paraId="74AFB001" w14:textId="77777777" w:rsidR="005D3CF1" w:rsidRDefault="005D3CF1">
      <w:pPr>
        <w:pStyle w:val="point"/>
      </w:pPr>
      <w:r>
        <w:rPr>
          <w:rStyle w:val="rednoun"/>
        </w:rPr>
        <w:t>«</w:t>
      </w:r>
      <w:r>
        <w:t>6. Заключение (разрешительный документ) выдается на один год со дня принятия решения о его выдаче.»;</w:t>
      </w:r>
    </w:p>
    <w:p w14:paraId="130001BD" w14:textId="77777777" w:rsidR="005D3CF1" w:rsidRDefault="005D3CF1">
      <w:pPr>
        <w:pStyle w:val="newncpi"/>
      </w:pPr>
      <w:r>
        <w:t>часть третью пункта 7 изложить в следующей редакции:</w:t>
      </w:r>
    </w:p>
    <w:p w14:paraId="024F6E61" w14:textId="77777777" w:rsidR="005D3CF1" w:rsidRDefault="005D3CF1">
      <w:pPr>
        <w:pStyle w:val="newncpi"/>
      </w:pPr>
      <w:r>
        <w:t>«Выдача (отказ в выдаче) заключения (разрешительного документа) заявителю осуществляется в сроки, предусмотренные в подпункте 25.12.2 пункта 25.12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3C4A33FD" w14:textId="77777777" w:rsidR="005D3CF1" w:rsidRDefault="005D3CF1">
      <w:pPr>
        <w:pStyle w:val="newncpi"/>
      </w:pPr>
      <w:r>
        <w:t>в Положении о порядке выдачи Министерством здравоохранения заключений (разрешительных документов) на ввоз в Республику Беларусь, вывоз из Республики Беларусь, транзит через ее территорию условно патогенных и патогенных генно-инженерных организмов, утвержденном этим постановлением:</w:t>
      </w:r>
    </w:p>
    <w:p w14:paraId="05B945F6" w14:textId="77777777" w:rsidR="005D3CF1" w:rsidRDefault="005D3CF1">
      <w:pPr>
        <w:pStyle w:val="newncpi"/>
      </w:pPr>
      <w:r>
        <w:t>пункт 4 изложить в следующей редакции:</w:t>
      </w:r>
    </w:p>
    <w:p w14:paraId="2FBD98B4" w14:textId="77777777" w:rsidR="005D3CF1" w:rsidRDefault="005D3CF1">
      <w:pPr>
        <w:pStyle w:val="point"/>
      </w:pPr>
      <w:r>
        <w:rPr>
          <w:rStyle w:val="rednoun"/>
        </w:rPr>
        <w:t>«</w:t>
      </w:r>
      <w:r>
        <w:t>4. Для получения заключения (разрешительного документа) заявитель представляет в центр заявление и следующие документы:</w:t>
      </w:r>
    </w:p>
    <w:p w14:paraId="1797FCEC" w14:textId="77777777" w:rsidR="005D3CF1" w:rsidRDefault="005D3CF1">
      <w:pPr>
        <w:pStyle w:val="underpoint"/>
      </w:pPr>
      <w:r>
        <w:t>4.1. для ввоза:</w:t>
      </w:r>
    </w:p>
    <w:p w14:paraId="3CCEA0CF" w14:textId="77777777" w:rsidR="005D3CF1" w:rsidRDefault="005D3CF1">
      <w:pPr>
        <w:pStyle w:val="newncpi"/>
      </w:pPr>
      <w:r>
        <w:t>заявление по форме согласно приложению 1;</w:t>
      </w:r>
    </w:p>
    <w:p w14:paraId="5DFBEC14" w14:textId="77777777" w:rsidR="005D3CF1" w:rsidRDefault="005D3CF1">
      <w:pPr>
        <w:pStyle w:val="newncpi"/>
      </w:pPr>
      <w:r>
        <w:t>оригинал или нотариально засвидетельствованная копия разрешения на осуществление работ с условно патогенными микроорганизмами и патогенными биологическими агентами;</w:t>
      </w:r>
    </w:p>
    <w:p w14:paraId="249CB507" w14:textId="77777777" w:rsidR="005D3CF1" w:rsidRDefault="005D3CF1">
      <w:pPr>
        <w:pStyle w:val="newncpi"/>
      </w:pPr>
      <w:r>
        <w:t>разрешение на вывоз, выданное специально уполномоченным органом (организацией) страны-отправителя;</w:t>
      </w:r>
    </w:p>
    <w:p w14:paraId="2AD98764" w14:textId="77777777" w:rsidR="005D3CF1" w:rsidRDefault="005D3CF1">
      <w:pPr>
        <w:pStyle w:val="underpoint"/>
      </w:pPr>
      <w:r>
        <w:t>4.2. для вывоза:</w:t>
      </w:r>
    </w:p>
    <w:p w14:paraId="762BC37E" w14:textId="77777777" w:rsidR="005D3CF1" w:rsidRDefault="005D3CF1">
      <w:pPr>
        <w:pStyle w:val="newncpi"/>
      </w:pPr>
      <w:r>
        <w:t>заявление, указанное в приложении 1;</w:t>
      </w:r>
    </w:p>
    <w:p w14:paraId="07F7B382" w14:textId="77777777" w:rsidR="005D3CF1" w:rsidRDefault="005D3CF1">
      <w:pPr>
        <w:pStyle w:val="newncpi"/>
      </w:pPr>
      <w:r>
        <w:t>оригинал или нотариально засвидетельствованная копия разрешения на осуществление работ с условно патогенными микроорганизмами и патогенными биологическими агентами;</w:t>
      </w:r>
    </w:p>
    <w:p w14:paraId="44AE4A15" w14:textId="77777777" w:rsidR="005D3CF1" w:rsidRDefault="005D3CF1">
      <w:pPr>
        <w:pStyle w:val="newncpi"/>
      </w:pPr>
      <w:r>
        <w:t>разрешение на ввоз, выданное специально уполномоченным органом (организацией) страны назначения;</w:t>
      </w:r>
    </w:p>
    <w:p w14:paraId="6D5CE8E2" w14:textId="77777777" w:rsidR="005D3CF1" w:rsidRDefault="005D3CF1">
      <w:pPr>
        <w:pStyle w:val="newncpi"/>
      </w:pPr>
      <w:r>
        <w:t>акт об упаковке условно патогенных и патогенных генно-инженерных организмов по форме, устанавливаемой Министерством здравоохранения;</w:t>
      </w:r>
    </w:p>
    <w:p w14:paraId="205F1D77" w14:textId="77777777" w:rsidR="005D3CF1" w:rsidRDefault="005D3CF1">
      <w:pPr>
        <w:pStyle w:val="underpoint"/>
      </w:pPr>
      <w:r>
        <w:t>4.3. для транзита:</w:t>
      </w:r>
    </w:p>
    <w:p w14:paraId="7BFA1F57" w14:textId="77777777" w:rsidR="005D3CF1" w:rsidRDefault="005D3CF1">
      <w:pPr>
        <w:pStyle w:val="newncpi"/>
      </w:pPr>
      <w:r>
        <w:t>заявление, указанное в приложении 1;</w:t>
      </w:r>
    </w:p>
    <w:p w14:paraId="459146E3" w14:textId="77777777" w:rsidR="005D3CF1" w:rsidRDefault="005D3CF1">
      <w:pPr>
        <w:pStyle w:val="newncpi"/>
      </w:pPr>
      <w:r>
        <w:t>оригинал или нотариально засвидетельствованная копия разрешения на осуществление работ с условно патогенными микроорганизмами и патогенными биологическими агентами;</w:t>
      </w:r>
    </w:p>
    <w:p w14:paraId="71595D16" w14:textId="77777777" w:rsidR="005D3CF1" w:rsidRDefault="005D3CF1">
      <w:pPr>
        <w:pStyle w:val="newncpi"/>
      </w:pPr>
      <w:r>
        <w:t>разрешение на вывоз, выданное специально уполномоченным органом (организацией) страны-отправителя;</w:t>
      </w:r>
    </w:p>
    <w:p w14:paraId="0C55010B" w14:textId="77777777" w:rsidR="005D3CF1" w:rsidRDefault="005D3CF1">
      <w:pPr>
        <w:pStyle w:val="newncpi"/>
      </w:pPr>
      <w:r>
        <w:t>разрешение на ввоз, выданное специально уполномоченным органом (организацией) страны назначения;</w:t>
      </w:r>
    </w:p>
    <w:p w14:paraId="3415B3C7" w14:textId="77777777" w:rsidR="005D3CF1" w:rsidRDefault="005D3CF1">
      <w:pPr>
        <w:pStyle w:val="newncpi"/>
      </w:pPr>
      <w:r>
        <w:t>акт об упаковке условно патогенных и патогенных генно-инженерных организмов по форме, устанавливаемой Министерством здравоохранения.</w:t>
      </w:r>
      <w:r>
        <w:rPr>
          <w:rStyle w:val="rednoun"/>
        </w:rPr>
        <w:t>»</w:t>
      </w:r>
      <w:r>
        <w:t>;</w:t>
      </w:r>
    </w:p>
    <w:p w14:paraId="3F9E9649" w14:textId="77777777" w:rsidR="005D3CF1" w:rsidRDefault="005D3CF1">
      <w:pPr>
        <w:pStyle w:val="newncpi"/>
      </w:pPr>
      <w:r>
        <w:t>пункт 6 изложить в следующей редакции:</w:t>
      </w:r>
    </w:p>
    <w:p w14:paraId="41F842D0" w14:textId="77777777" w:rsidR="005D3CF1" w:rsidRDefault="005D3CF1">
      <w:pPr>
        <w:pStyle w:val="point"/>
      </w:pPr>
      <w:r>
        <w:rPr>
          <w:rStyle w:val="rednoun"/>
        </w:rPr>
        <w:t>«</w:t>
      </w:r>
      <w:r>
        <w:t>6. Министерство здравоохранения на основании заключения центра принимает решение о выдаче или об отказе в выдаче заключения (разрешительного документа) по форме, утвержденной Решением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 в срок, предусмотренный подпунктами 25.12.3–25.12.5 пункта 25.12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r>
        <w:rPr>
          <w:rStyle w:val="rednoun"/>
        </w:rPr>
        <w:t>»</w:t>
      </w:r>
      <w:r>
        <w:t>;</w:t>
      </w:r>
    </w:p>
    <w:p w14:paraId="6C280CA9" w14:textId="77777777" w:rsidR="005D3CF1" w:rsidRDefault="005D3CF1">
      <w:pPr>
        <w:pStyle w:val="newncpi"/>
      </w:pPr>
      <w:r>
        <w:t>в Положении о порядке и условиях выдачи Департаментом по надзору за безопасным ведением работ в промышленности и Департаментом по ядерной и радиационной безопасности Министерства по чрезвычайным ситуациям разрешений на ввоз в Республику Беларусь и (или) вывоз из Республики Беларусь взрывчатых веществ, взрывных устройств и средств взрывания промышленного назначения, источников ионизирующего излучения, ограниченных к перемещению через Государственную границу Республики Беларусь, а также заключений (разрешительных документов) на ввоз на таможенную территорию Евразийского экономического союза ядовитых веществ, не являющихся прекурсорами наркотических средств и психотропных веществ,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утвержденном этим постановлением:</w:t>
      </w:r>
    </w:p>
    <w:p w14:paraId="577AAD33" w14:textId="77777777" w:rsidR="005D3CF1" w:rsidRDefault="005D3CF1">
      <w:pPr>
        <w:pStyle w:val="newncpi"/>
      </w:pPr>
      <w:r>
        <w:t>часть первую пункта 5 изложить в следующей редакции:</w:t>
      </w:r>
    </w:p>
    <w:p w14:paraId="18535678" w14:textId="77777777" w:rsidR="005D3CF1" w:rsidRDefault="005D3CF1">
      <w:pPr>
        <w:pStyle w:val="point"/>
      </w:pPr>
      <w:r>
        <w:rPr>
          <w:rStyle w:val="rednoun"/>
        </w:rPr>
        <w:t>«</w:t>
      </w:r>
      <w:r>
        <w:t>5. Для получения разрешения, заключения (разрешительного документа) заявитель представляет заявление по форме согласно приложению 2 и следующие документы:</w:t>
      </w:r>
    </w:p>
    <w:p w14:paraId="5029045F" w14:textId="77777777" w:rsidR="005D3CF1" w:rsidRDefault="005D3CF1">
      <w:pPr>
        <w:pStyle w:val="underpoint"/>
      </w:pPr>
      <w:r>
        <w:t>5.1. в Госпромнадзор для получения разрешения:</w:t>
      </w:r>
    </w:p>
    <w:p w14:paraId="509994FD" w14:textId="77777777" w:rsidR="005D3CF1" w:rsidRDefault="005D3CF1">
      <w:pPr>
        <w:pStyle w:val="newncpi"/>
      </w:pPr>
      <w:r>
        <w:t>копия договора (контракта) между грузоотправителем и грузополучателем, иного документа, подтверждающего намерения сторон;</w:t>
      </w:r>
    </w:p>
    <w:p w14:paraId="2EF59E01" w14:textId="77777777" w:rsidR="005D3CF1" w:rsidRDefault="005D3CF1">
      <w:pPr>
        <w:pStyle w:val="newncpi"/>
      </w:pPr>
      <w:r>
        <w:t>документы, подтверждающие соблюдение условий безопасной транспортировки товаров, если товары классифицированы в соответствии с законодательством как опасные грузы:</w:t>
      </w:r>
    </w:p>
    <w:p w14:paraId="1FBB5C04" w14:textId="77777777" w:rsidR="005D3CF1" w:rsidRDefault="005D3CF1">
      <w:pPr>
        <w:pStyle w:val="newncpi"/>
      </w:pPr>
      <w:r>
        <w:t>копия сертификата на перевозимый опасный груз;</w:t>
      </w:r>
    </w:p>
    <w:p w14:paraId="71C5BC26" w14:textId="77777777" w:rsidR="005D3CF1" w:rsidRDefault="005D3CF1">
      <w:pPr>
        <w:pStyle w:val="newncpi"/>
      </w:pPr>
      <w:r>
        <w:t>копия свидетельства о допуске транспортных средств к перевозке определенных опасных грузов (для автомобильного транспорта);</w:t>
      </w:r>
    </w:p>
    <w:p w14:paraId="49CFEE92" w14:textId="77777777" w:rsidR="005D3CF1" w:rsidRDefault="005D3CF1">
      <w:pPr>
        <w:pStyle w:val="newncpi"/>
      </w:pPr>
      <w:r>
        <w:t>копии документов, подтверждающих обеспечение сопровождения и (или) охраны перевозимых промышленных взрывчатых материалов военизированной охраной, либо копия договора об охране этих грузов Департаментом охраны Министерства внутренних дел (для автомобильного транспорта), за исключением пиротехнических изделий и веществ, определенных актами законодательства;</w:t>
      </w:r>
    </w:p>
    <w:p w14:paraId="49003F1D" w14:textId="77777777" w:rsidR="005D3CF1" w:rsidRDefault="005D3CF1">
      <w:pPr>
        <w:pStyle w:val="newncpi"/>
      </w:pPr>
      <w:r>
        <w:t>копия свидетельства о подготовке водителя механического транспортного средства для выполнения перевозки опасных грузов;</w:t>
      </w:r>
    </w:p>
    <w:p w14:paraId="298220D7" w14:textId="77777777" w:rsidR="005D3CF1" w:rsidRDefault="005D3CF1">
      <w:pPr>
        <w:pStyle w:val="underpoint"/>
      </w:pPr>
      <w:r>
        <w:t>5.2. в Госпромнадзор для получения заключения (разрешительного документа):</w:t>
      </w:r>
    </w:p>
    <w:p w14:paraId="0032A1C4" w14:textId="77777777" w:rsidR="005D3CF1" w:rsidRDefault="005D3CF1">
      <w:pPr>
        <w:pStyle w:val="newncpi"/>
      </w:pPr>
      <w:r>
        <w:t>проект заключения (разрешительного документа);</w:t>
      </w:r>
    </w:p>
    <w:p w14:paraId="31747E86" w14:textId="77777777" w:rsidR="005D3CF1" w:rsidRDefault="005D3CF1">
      <w:pPr>
        <w:pStyle w:val="newncpi"/>
      </w:pPr>
      <w:r>
        <w:t>копия договора (контракта) между грузоотправителем и грузополучателем или иного документа, подтверждающего намерения сторон;</w:t>
      </w:r>
    </w:p>
    <w:p w14:paraId="5D269580" w14:textId="77777777" w:rsidR="005D3CF1" w:rsidRDefault="005D3CF1">
      <w:pPr>
        <w:pStyle w:val="newncpi"/>
      </w:pPr>
      <w:r>
        <w:t>копия документа, содержащего описание ядовитого вещества;</w:t>
      </w:r>
    </w:p>
    <w:p w14:paraId="2C4227EB" w14:textId="77777777" w:rsidR="005D3CF1" w:rsidRDefault="005D3CF1">
      <w:pPr>
        <w:pStyle w:val="newncpi"/>
      </w:pPr>
      <w:r>
        <w:t>копия документа, подтверждающего страхование ответственности (в установленных законодательными актами случаях);</w:t>
      </w:r>
    </w:p>
    <w:p w14:paraId="010222BD" w14:textId="77777777" w:rsidR="005D3CF1" w:rsidRDefault="005D3CF1">
      <w:pPr>
        <w:pStyle w:val="newncpi"/>
      </w:pPr>
      <w:r>
        <w:t>документы, подтверждающие соблюдение условий безопасной транспортировки товаров, если товары классифицированы в соответствии с законодательством как опасные грузы:</w:t>
      </w:r>
    </w:p>
    <w:p w14:paraId="49FB6142" w14:textId="77777777" w:rsidR="005D3CF1" w:rsidRDefault="005D3CF1">
      <w:pPr>
        <w:pStyle w:val="newncpi"/>
      </w:pPr>
      <w:r>
        <w:t>копия свидетельства о допуске транспортных средств к перевозке определенных опасных грузов (для автомобильного транспорта);</w:t>
      </w:r>
    </w:p>
    <w:p w14:paraId="4BCF0E73" w14:textId="77777777" w:rsidR="005D3CF1" w:rsidRDefault="005D3CF1">
      <w:pPr>
        <w:pStyle w:val="newncpi"/>
      </w:pPr>
      <w:r>
        <w:t>копия свидетельства о подготовке водителя механического транспортного средства для выполнения перевозки опасных грузов;</w:t>
      </w:r>
    </w:p>
    <w:p w14:paraId="616A1F2D" w14:textId="77777777" w:rsidR="005D3CF1" w:rsidRDefault="005D3CF1">
      <w:pPr>
        <w:pStyle w:val="underpoint"/>
      </w:pPr>
      <w:r>
        <w:t>5.3. в Госатомнадзор для получения разрешения:</w:t>
      </w:r>
    </w:p>
    <w:p w14:paraId="3F3AF38A" w14:textId="77777777" w:rsidR="005D3CF1" w:rsidRDefault="005D3CF1">
      <w:pPr>
        <w:pStyle w:val="newncpi"/>
      </w:pPr>
      <w:r>
        <w:t>договор (контракт) между грузоотправителем, грузополучателем и грузоперевозчиком (при необходимости);</w:t>
      </w:r>
    </w:p>
    <w:p w14:paraId="539DC814" w14:textId="77777777" w:rsidR="005D3CF1" w:rsidRDefault="005D3CF1">
      <w:pPr>
        <w:pStyle w:val="newncpi"/>
      </w:pPr>
      <w:r>
        <w:t>сведения о заказе – заявке на поставку источников ионизирующего излучения (для ввоза);</w:t>
      </w:r>
    </w:p>
    <w:p w14:paraId="67118406" w14:textId="77777777" w:rsidR="005D3CF1" w:rsidRDefault="005D3CF1">
      <w:pPr>
        <w:pStyle w:val="newncpi"/>
      </w:pPr>
      <w:r>
        <w:t>документы, подтверждающие соблюдение условий безопасности транспортировки товаров, если товары классифицированы в соответствии с законодательством как опасные грузы:</w:t>
      </w:r>
    </w:p>
    <w:p w14:paraId="2602D570" w14:textId="77777777" w:rsidR="005D3CF1" w:rsidRDefault="005D3CF1">
      <w:pPr>
        <w:pStyle w:val="newncpi"/>
      </w:pPr>
      <w:r>
        <w:t>копия сертификата на перевозимый опасный груз;</w:t>
      </w:r>
    </w:p>
    <w:p w14:paraId="55C2FBCF" w14:textId="77777777" w:rsidR="005D3CF1" w:rsidRDefault="005D3CF1">
      <w:pPr>
        <w:pStyle w:val="newncpi"/>
      </w:pPr>
      <w:r>
        <w:t>копия утверждения компетентным органом страны происхождения конструкции упаковки;</w:t>
      </w:r>
    </w:p>
    <w:p w14:paraId="34431109" w14:textId="77777777" w:rsidR="005D3CF1" w:rsidRDefault="005D3CF1">
      <w:pPr>
        <w:pStyle w:val="newncpi"/>
      </w:pPr>
      <w:r>
        <w:t>копия аварийной карточки системы информации об опасности перевозимого опасного груза;</w:t>
      </w:r>
    </w:p>
    <w:p w14:paraId="0BF16223" w14:textId="77777777" w:rsidR="005D3CF1" w:rsidRDefault="005D3CF1">
      <w:pPr>
        <w:pStyle w:val="newncpi"/>
      </w:pPr>
      <w:r>
        <w:t>копия условий безопасной перевозки опасных грузов (программы радиационной защиты);</w:t>
      </w:r>
    </w:p>
    <w:p w14:paraId="464E805A" w14:textId="77777777" w:rsidR="005D3CF1" w:rsidRDefault="005D3CF1">
      <w:pPr>
        <w:pStyle w:val="newncpi"/>
      </w:pPr>
      <w:r>
        <w:t>согласование с компетентным органом сопредельного государства беспрепятственного приема груза к перевозке (для транзита ядерных материалов);</w:t>
      </w:r>
    </w:p>
    <w:p w14:paraId="4C9ED9E8" w14:textId="77777777" w:rsidR="005D3CF1" w:rsidRDefault="005D3CF1">
      <w:pPr>
        <w:pStyle w:val="newncpi"/>
      </w:pPr>
      <w:r>
        <w:t>для автомобильного транспорта:</w:t>
      </w:r>
    </w:p>
    <w:p w14:paraId="051A71A0" w14:textId="77777777" w:rsidR="005D3CF1" w:rsidRDefault="005D3CF1">
      <w:pPr>
        <w:pStyle w:val="newncpi"/>
      </w:pPr>
      <w:r>
        <w:t>информация о маршруте движения;</w:t>
      </w:r>
    </w:p>
    <w:p w14:paraId="6285C085" w14:textId="77777777" w:rsidR="005D3CF1" w:rsidRDefault="005D3CF1">
      <w:pPr>
        <w:pStyle w:val="newncpi"/>
      </w:pPr>
      <w:r>
        <w:t>копия свидетельства о подготовке водителя механического транспортного средства для выполнения перевозки опасных грузов класса 7.</w:t>
      </w:r>
      <w:r>
        <w:rPr>
          <w:rStyle w:val="rednoun"/>
        </w:rPr>
        <w:t>»</w:t>
      </w:r>
      <w:r>
        <w:t>;</w:t>
      </w:r>
    </w:p>
    <w:p w14:paraId="40378D67" w14:textId="77777777" w:rsidR="005D3CF1" w:rsidRDefault="005D3CF1">
      <w:pPr>
        <w:pStyle w:val="newncpi"/>
      </w:pPr>
      <w:r>
        <w:t>дополнить Положение пунктом 14 следующего содержания:</w:t>
      </w:r>
    </w:p>
    <w:p w14:paraId="2E386F27" w14:textId="77777777" w:rsidR="005D3CF1" w:rsidRDefault="005D3CF1">
      <w:pPr>
        <w:pStyle w:val="point"/>
      </w:pPr>
      <w:r>
        <w:rPr>
          <w:rStyle w:val="rednoun"/>
        </w:rPr>
        <w:t>«</w:t>
      </w:r>
      <w:r>
        <w:t>14. В случае утери (порчи) разрешения, заключения (разрешительного документа) его обладателю может быть выдан дубликат.</w:t>
      </w:r>
    </w:p>
    <w:p w14:paraId="460CF0A0" w14:textId="77777777" w:rsidR="005D3CF1" w:rsidRDefault="005D3CF1">
      <w:pPr>
        <w:pStyle w:val="newncpi"/>
      </w:pPr>
      <w:r>
        <w:t>Для получения дубликата разрешения, заключения (разрешительного документа) его обладатель направляет в Госпромнадзор или Госатомнадзор заявление о выдаче дубликата разрешения, заключения (разрешительного документа) в произвольной форме с приложением пришедшего в негодность разрешения, заключения (разрешительного документа) (при его наличии).</w:t>
      </w:r>
    </w:p>
    <w:p w14:paraId="79781292" w14:textId="77777777" w:rsidR="005D3CF1" w:rsidRDefault="005D3CF1">
      <w:pPr>
        <w:pStyle w:val="newncpi"/>
      </w:pPr>
      <w:r>
        <w:t>Дубликат разрешения, заключения (разрешительного документа) выдается по решению Госпромнадзора или Госатомнадзора в течение пяти рабочих дней со дня представления в Госпромнадзор или Госатомнадзор заявления и прилагаемых к нему документов, указанных в части второй настоящего пункта. На бланке разрешения, заключения (разрешительного документа) делается отметка «Дубликат».</w:t>
      </w:r>
      <w:r>
        <w:rPr>
          <w:rStyle w:val="rednoun"/>
        </w:rPr>
        <w:t>»</w:t>
      </w:r>
      <w:r>
        <w:t>.</w:t>
      </w:r>
    </w:p>
    <w:p w14:paraId="0E6D7330" w14:textId="77777777" w:rsidR="005D3CF1" w:rsidRDefault="005D3CF1">
      <w:pPr>
        <w:pStyle w:val="point"/>
      </w:pPr>
      <w:r>
        <w:t>26. В Положении о порядке выдачи юридическим лицам и индивидуальным предпринимателям разрешений при использовании радиочастотного спектра, утвержденном постановлением Совета Министров Республики Беларусь от 24 сентября 2008 г. № 1401:</w:t>
      </w:r>
    </w:p>
    <w:p w14:paraId="17E8AD90" w14:textId="77777777" w:rsidR="005D3CF1" w:rsidRDefault="005D3CF1">
      <w:pPr>
        <w:pStyle w:val="newncpi"/>
      </w:pPr>
      <w:r>
        <w:t>пункт 7 после части первой дополнить частью следующего содержания:</w:t>
      </w:r>
    </w:p>
    <w:p w14:paraId="54573ED5" w14:textId="77777777" w:rsidR="005D3CF1" w:rsidRDefault="005D3CF1">
      <w:pPr>
        <w:pStyle w:val="newncpi"/>
      </w:pPr>
      <w:r>
        <w:t>«Разрешение на право использования РЧС при проектировании, строительстве (установке) РЭС гражданского назначения выдается на срок не более двух лет.»;</w:t>
      </w:r>
    </w:p>
    <w:p w14:paraId="32126332" w14:textId="77777777" w:rsidR="005D3CF1" w:rsidRDefault="005D3CF1">
      <w:pPr>
        <w:pStyle w:val="newncpi"/>
      </w:pPr>
      <w:r>
        <w:t>абзац шестой подпункта 8.1 пункта 8 изложить в следующей редакции:</w:t>
      </w:r>
    </w:p>
    <w:p w14:paraId="06744BA3" w14:textId="77777777" w:rsidR="005D3CF1" w:rsidRDefault="005D3CF1">
      <w:pPr>
        <w:pStyle w:val="newncpi"/>
      </w:pPr>
      <w:r>
        <w:t>«наличие заключения санитарно-гигиенической экспертизы объектов или технических устройств, представляющих потенциальную опасность для жизни и здоровья населения, если его наличие предусмотрено законодательством;»;</w:t>
      </w:r>
    </w:p>
    <w:p w14:paraId="368650DB" w14:textId="77777777" w:rsidR="005D3CF1" w:rsidRDefault="005D3CF1">
      <w:pPr>
        <w:pStyle w:val="newncpi"/>
      </w:pPr>
      <w:r>
        <w:t>пункт 9 после части первой дополнить частью следующего содержания:</w:t>
      </w:r>
    </w:p>
    <w:p w14:paraId="59D8B494" w14:textId="77777777" w:rsidR="005D3CF1" w:rsidRDefault="005D3CF1">
      <w:pPr>
        <w:pStyle w:val="newncpi"/>
      </w:pPr>
      <w:r>
        <w:t>«Разрешение на право использования РЧС при эксплуатации РЭС и (или) ВЧУ гражданского назначения выдается на срок не более пяти лет.»;</w:t>
      </w:r>
    </w:p>
    <w:p w14:paraId="6994757E" w14:textId="77777777" w:rsidR="005D3CF1" w:rsidRDefault="005D3CF1">
      <w:pPr>
        <w:pStyle w:val="newncpi"/>
      </w:pPr>
      <w:r>
        <w:t>пункт 12 после части первой дополнить частью следующего содержания:</w:t>
      </w:r>
    </w:p>
    <w:p w14:paraId="7F6C59E8" w14:textId="77777777" w:rsidR="005D3CF1" w:rsidRDefault="005D3CF1">
      <w:pPr>
        <w:pStyle w:val="newncpi"/>
      </w:pPr>
      <w:r>
        <w:t>«Разрешение на эксплуатацию судовой радиостанции выдается на срок не более пяти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p w14:paraId="7AC21223" w14:textId="77777777" w:rsidR="005D3CF1" w:rsidRDefault="005D3CF1">
      <w:pPr>
        <w:pStyle w:val="newncpi"/>
      </w:pPr>
      <w:r>
        <w:t>пункт 14 после части первой дополнить частью следующего содержания:</w:t>
      </w:r>
    </w:p>
    <w:p w14:paraId="023EC879" w14:textId="77777777" w:rsidR="005D3CF1" w:rsidRDefault="005D3CF1">
      <w:pPr>
        <w:pStyle w:val="newncpi"/>
      </w:pPr>
      <w:r>
        <w:t>«Разрешение на эксплуатацию головной станции системы кабельного телевидения выдается на срок не более пяти лет.»;</w:t>
      </w:r>
    </w:p>
    <w:p w14:paraId="3D9D71E5" w14:textId="77777777" w:rsidR="005D3CF1" w:rsidRDefault="005D3CF1">
      <w:pPr>
        <w:pStyle w:val="newncpi"/>
      </w:pPr>
      <w:r>
        <w:t>пункт 17 после части первой дополнить частью следующего содержания:</w:t>
      </w:r>
    </w:p>
    <w:p w14:paraId="5C2730EA" w14:textId="77777777" w:rsidR="005D3CF1" w:rsidRDefault="005D3CF1">
      <w:pPr>
        <w:pStyle w:val="newncpi"/>
      </w:pPr>
      <w:r>
        <w:t>«Разрешение на присоединение сети электросвязи к сети электросвязи общего пользования и (или) разрешение на присоединение сети передачи данных к ЕРСПД выдаются на срок не более пяти лет.».</w:t>
      </w:r>
    </w:p>
    <w:p w14:paraId="668C5FDD" w14:textId="77777777" w:rsidR="005D3CF1" w:rsidRDefault="005D3CF1">
      <w:pPr>
        <w:pStyle w:val="point"/>
      </w:pPr>
      <w:r>
        <w:t>27. Часть вторую пункта 14 Положения о Республиканской экспертной комиссии по предотвращению пропаганды порнографии, насилия и жестокости, утвержденного постановлением Совета Министров Республики Беларусь от 22 октября 2008 г. № 1571, дополнить предложением следующего содержания: «Экспертное заключение действует бессрочно.».</w:t>
      </w:r>
    </w:p>
    <w:p w14:paraId="32469FD7" w14:textId="77777777" w:rsidR="005D3CF1" w:rsidRDefault="005D3CF1">
      <w:pPr>
        <w:pStyle w:val="point"/>
      </w:pPr>
      <w:r>
        <w:t>28. В постановлении Совета Министров Республики Беларусь от 28 октября 2008 г. № 1610 «О мерах по реализации Декрета Президента Республики Беларусь от 17 декабря 2002 г. № 28»:</w:t>
      </w:r>
    </w:p>
    <w:p w14:paraId="5A6ECCED" w14:textId="77777777" w:rsidR="005D3CF1" w:rsidRDefault="005D3CF1">
      <w:pPr>
        <w:pStyle w:val="newncpi"/>
      </w:pPr>
      <w:r>
        <w:t>преамбулу изложить в следующей редакции:</w:t>
      </w:r>
    </w:p>
    <w:p w14:paraId="67B8876C" w14:textId="77777777" w:rsidR="005D3CF1" w:rsidRDefault="005D3CF1">
      <w:pPr>
        <w:pStyle w:val="newncpi"/>
      </w:pPr>
      <w:r>
        <w:t>«На основании пункта 17 Положения о государственном регулировании производства, оборота и потребления табачного сырья и табачных изделий, производства, оборота и использования электронных систем курения, жидкостей для электронных систем курения, систем для потребления табака, утвержденного Декретом Президента Республики Беларусь от 17 декабря 2002 г. № 28, а также абзаца второго пункта 4 Указа Президента Республики Беларусь от 22 декабря 2018 г. № 490 «О таможенном регулировании» Совет Министров Республики Беларусь ПОСТАНОВЛЯЕТ:»;</w:t>
      </w:r>
    </w:p>
    <w:p w14:paraId="2D302695" w14:textId="77777777" w:rsidR="005D3CF1" w:rsidRDefault="005D3CF1">
      <w:pPr>
        <w:pStyle w:val="newncpi"/>
      </w:pPr>
      <w:r>
        <w:t>в пункте 1:</w:t>
      </w:r>
    </w:p>
    <w:p w14:paraId="2B44EEA2" w14:textId="77777777" w:rsidR="005D3CF1" w:rsidRDefault="005D3CF1">
      <w:pPr>
        <w:pStyle w:val="newncpi"/>
      </w:pPr>
      <w:r>
        <w:t>в абзацах втором–четвертом слова «акцизной марки Республики Беларусь» заменить словами «акцизной марки»;</w:t>
      </w:r>
    </w:p>
    <w:p w14:paraId="0E8381CA" w14:textId="77777777" w:rsidR="005D3CF1" w:rsidRDefault="005D3CF1">
      <w:pPr>
        <w:pStyle w:val="newncpi"/>
      </w:pPr>
      <w:r>
        <w:t>абзацы седьмой–девятый изложить в следующей редакции:</w:t>
      </w:r>
    </w:p>
    <w:p w14:paraId="6616DA0D" w14:textId="77777777" w:rsidR="005D3CF1" w:rsidRDefault="005D3CF1">
      <w:pPr>
        <w:pStyle w:val="newncpi"/>
      </w:pPr>
      <w:r>
        <w:t>«Положение об акцизных марках для маркировки табачных изделий, ввозимых в Республику Беларусь (прилагается);</w:t>
      </w:r>
    </w:p>
    <w:p w14:paraId="15B8235B" w14:textId="77777777" w:rsidR="005D3CF1" w:rsidRDefault="005D3CF1">
      <w:pPr>
        <w:pStyle w:val="newncpi"/>
      </w:pPr>
      <w:r>
        <w:t>Положение об акцизных марках для маркировки табачных изделий, произведенных на территории Республики Беларусь (прилагается);</w:t>
      </w:r>
    </w:p>
    <w:p w14:paraId="54310C7C" w14:textId="77777777" w:rsidR="005D3CF1" w:rsidRDefault="005D3CF1">
      <w:pPr>
        <w:pStyle w:val="newncpi"/>
      </w:pPr>
      <w:r>
        <w:t>Положение о специальных марках для маркировки табачных изделий (прилагается).»;</w:t>
      </w:r>
    </w:p>
    <w:p w14:paraId="78B8D440" w14:textId="77777777" w:rsidR="005D3CF1" w:rsidRDefault="005D3CF1">
      <w:pPr>
        <w:pStyle w:val="newncpi"/>
      </w:pPr>
      <w:r>
        <w:t>в Положении о порядке изготовления и реализации акцизных марок Республики Беларусь для маркировки табачных изделий, ввозимых в Республику Беларусь, маркировки ими табачных изделий, учета, хранения, уничтожения этих марок, контроля за их использованием, порядке и сроке представления отчетов об их использовании, утвержденном этим постановлением:</w:t>
      </w:r>
    </w:p>
    <w:p w14:paraId="65B387F8" w14:textId="77777777" w:rsidR="005D3CF1" w:rsidRDefault="005D3CF1">
      <w:pPr>
        <w:pStyle w:val="newncpi"/>
      </w:pPr>
      <w:r>
        <w:t>название изложить в следующей редакции:</w:t>
      </w:r>
    </w:p>
    <w:p w14:paraId="33742483" w14:textId="77777777" w:rsidR="005D3CF1" w:rsidRDefault="005D3CF1">
      <w:pPr>
        <w:pStyle w:val="newncpi"/>
      </w:pPr>
      <w:r>
        <w:t>«Положение об акцизных марках для маркировки табачных изделий, ввозимых в Республику Беларусь»;</w:t>
      </w:r>
    </w:p>
    <w:p w14:paraId="09A99341" w14:textId="77777777" w:rsidR="005D3CF1" w:rsidRDefault="005D3CF1">
      <w:pPr>
        <w:pStyle w:val="newncpi"/>
      </w:pPr>
      <w:r>
        <w:t>в пункте 1 слова «акцизных марок Республики Беларусь» заменить словами «акцизных марок»;</w:t>
      </w:r>
    </w:p>
    <w:p w14:paraId="4982DA09" w14:textId="77777777" w:rsidR="005D3CF1" w:rsidRDefault="005D3CF1">
      <w:pPr>
        <w:pStyle w:val="newncpi"/>
      </w:pPr>
      <w:r>
        <w:t>в частях первой и третьей пункта 5 слова «законодательством, в том числе международным договором Республики Беларусь» заменить словами «законодательством Республики Беларусь, международными договорами Республики Беларусь, международно-правовыми актами, составляющими право Евразийского экономического союза»;</w:t>
      </w:r>
    </w:p>
    <w:p w14:paraId="3BF378AA" w14:textId="77777777" w:rsidR="005D3CF1" w:rsidRDefault="005D3CF1">
      <w:pPr>
        <w:pStyle w:val="newncpi"/>
      </w:pPr>
      <w:r>
        <w:t>в пункте 8:</w:t>
      </w:r>
    </w:p>
    <w:p w14:paraId="0668F318" w14:textId="77777777" w:rsidR="005D3CF1" w:rsidRDefault="005D3CF1">
      <w:pPr>
        <w:pStyle w:val="newncpi"/>
      </w:pPr>
      <w:r>
        <w:t>в части второй слова «на счет по учету средств республиканского бюджета, открытый Министерству финансов для зачисления платежей, контроль за уплатой которых осуществляется таможенными органами» заменить словами «на текущий (расчетный) банковский счет, открытый для зачисления платежей в бюджет, контроль за уплатой которых осуществляется таможенными органами»;</w:t>
      </w:r>
    </w:p>
    <w:p w14:paraId="03429153" w14:textId="77777777" w:rsidR="005D3CF1" w:rsidRDefault="005D3CF1">
      <w:pPr>
        <w:pStyle w:val="newncpi"/>
      </w:pPr>
      <w:r>
        <w:t>часть четвертую дополнить предложением следующего содержания: «Для пересчета иностранной валюты, в которой установлен фиксированный размер обеспечения исполнения обязанности по уплате таможенных пошлин, налогов, в белорусские рубли используется официальный курс белорусского рубля к соответствующей валюте, установленный Национальным банком на день регистрации в таможне заявления импортера.»;</w:t>
      </w:r>
    </w:p>
    <w:p w14:paraId="2BCDDA12" w14:textId="77777777" w:rsidR="005D3CF1" w:rsidRDefault="005D3CF1">
      <w:pPr>
        <w:pStyle w:val="newncpi"/>
      </w:pPr>
      <w:r>
        <w:t>в пункте 9:</w:t>
      </w:r>
    </w:p>
    <w:p w14:paraId="1333B1DF" w14:textId="77777777" w:rsidR="005D3CF1" w:rsidRDefault="005D3CF1">
      <w:pPr>
        <w:pStyle w:val="newncpi"/>
      </w:pPr>
      <w:r>
        <w:t>в части первой слова «трех рабочих дней» заменить словами «одного рабочего дня»;</w:t>
      </w:r>
    </w:p>
    <w:p w14:paraId="413B6D83" w14:textId="77777777" w:rsidR="005D3CF1" w:rsidRDefault="005D3CF1">
      <w:pPr>
        <w:pStyle w:val="newncpi"/>
      </w:pPr>
      <w:r>
        <w:t>в части третьей цифры «15» заменить цифрами «12»;</w:t>
      </w:r>
    </w:p>
    <w:p w14:paraId="1FE50898" w14:textId="77777777" w:rsidR="005D3CF1" w:rsidRDefault="005D3CF1">
      <w:pPr>
        <w:pStyle w:val="newncpi"/>
      </w:pPr>
      <w:r>
        <w:t>в пункте 13 слова «трех рабочих дней» заменить словами «одного рабочего дня»;</w:t>
      </w:r>
    </w:p>
    <w:p w14:paraId="30876611" w14:textId="77777777" w:rsidR="005D3CF1" w:rsidRDefault="005D3CF1">
      <w:pPr>
        <w:pStyle w:val="newncpi"/>
      </w:pPr>
      <w:r>
        <w:t>пункт 39 дополнить словами «по форме согласно приложению 9»;</w:t>
      </w:r>
    </w:p>
    <w:p w14:paraId="55637284" w14:textId="77777777" w:rsidR="005D3CF1" w:rsidRDefault="005D3CF1">
      <w:pPr>
        <w:pStyle w:val="newncpi"/>
      </w:pPr>
      <w:r>
        <w:t>в приложении 1 к этому Положению:</w:t>
      </w:r>
    </w:p>
    <w:p w14:paraId="632D11B6" w14:textId="77777777" w:rsidR="005D3CF1" w:rsidRDefault="005D3CF1">
      <w:pPr>
        <w:pStyle w:val="newncpi"/>
      </w:pPr>
      <w:r>
        <w:t>в грифе слова «о порядке изготовления и реализации акцизных марок Республики Беларусь для маркировки табачных изделий, ввозимых в Республику Беларусь, маркировки ими табачных изделий, учета, хранения, уничтожения этих марок, контроля за их использованием, порядке и сроке представления отчетов об их использовании» заменить словами «об акцизных марках для маркировки табачных изделий, ввозимых в Республику Беларусь»;</w:t>
      </w:r>
    </w:p>
    <w:p w14:paraId="530D5233" w14:textId="77777777" w:rsidR="005D3CF1" w:rsidRDefault="005D3CF1">
      <w:pPr>
        <w:pStyle w:val="newncpi"/>
      </w:pPr>
      <w:r>
        <w:t>слова «, происходящие из _________________________,» исключить;</w:t>
      </w:r>
    </w:p>
    <w:p w14:paraId="41175BA0" w14:textId="77777777" w:rsidR="005D3CF1" w:rsidRDefault="005D3CF1">
      <w:pPr>
        <w:pStyle w:val="undline"/>
        <w:ind w:left="3828"/>
      </w:pPr>
      <w:r>
        <w:t>(наименование страны)</w:t>
      </w:r>
    </w:p>
    <w:p w14:paraId="3822CE96" w14:textId="77777777" w:rsidR="005D3CF1" w:rsidRDefault="005D3CF1">
      <w:pPr>
        <w:pStyle w:val="newncpi"/>
      </w:pPr>
      <w:r>
        <w:t>в приложении 2 к этому Положению:</w:t>
      </w:r>
    </w:p>
    <w:p w14:paraId="2A5C1295" w14:textId="77777777" w:rsidR="005D3CF1" w:rsidRDefault="005D3CF1">
      <w:pPr>
        <w:pStyle w:val="newncpi"/>
      </w:pPr>
      <w:r>
        <w:t>в грифе слова «о порядке изготовления и реализации акцизных марок Республики Беларусь для маркировки табачных изделий, ввозимых в Республику Беларусь, маркировки ими табачных изделий, учета, хранения, уничтожения этих марок, контроля за их использованием, порядке и сроке представления отчетов об их использовании» заменить словами «об акцизных марках для маркировки табачных изделий, ввозимых в Республику Беларусь»;</w:t>
      </w:r>
    </w:p>
    <w:tbl>
      <w:tblPr>
        <w:tblW w:w="5000" w:type="pct"/>
        <w:tblCellMar>
          <w:left w:w="0" w:type="dxa"/>
          <w:right w:w="0" w:type="dxa"/>
        </w:tblCellMar>
        <w:tblLook w:val="04A0" w:firstRow="1" w:lastRow="0" w:firstColumn="1" w:lastColumn="0" w:noHBand="0" w:noVBand="1"/>
      </w:tblPr>
      <w:tblGrid>
        <w:gridCol w:w="6468"/>
        <w:gridCol w:w="2889"/>
      </w:tblGrid>
      <w:tr w:rsidR="005D3CF1" w14:paraId="759C26FB" w14:textId="77777777">
        <w:trPr>
          <w:trHeight w:val="240"/>
        </w:trPr>
        <w:tc>
          <w:tcPr>
            <w:tcW w:w="3456" w:type="pct"/>
            <w:tcMar>
              <w:top w:w="0" w:type="dxa"/>
              <w:left w:w="6" w:type="dxa"/>
              <w:bottom w:w="0" w:type="dxa"/>
              <w:right w:w="6" w:type="dxa"/>
            </w:tcMar>
            <w:hideMark/>
          </w:tcPr>
          <w:p w14:paraId="2941998C" w14:textId="77777777" w:rsidR="005D3CF1" w:rsidRDefault="005D3CF1">
            <w:pPr>
              <w:pStyle w:val="newncpi"/>
            </w:pPr>
            <w:r>
              <w:t>слова «Начальник таможни _______________</w:t>
            </w:r>
          </w:p>
        </w:tc>
        <w:tc>
          <w:tcPr>
            <w:tcW w:w="1544" w:type="pct"/>
            <w:tcMar>
              <w:top w:w="0" w:type="dxa"/>
              <w:left w:w="6" w:type="dxa"/>
              <w:bottom w:w="0" w:type="dxa"/>
              <w:right w:w="6" w:type="dxa"/>
            </w:tcMar>
            <w:hideMark/>
          </w:tcPr>
          <w:p w14:paraId="54AC6B45" w14:textId="77777777" w:rsidR="005D3CF1" w:rsidRDefault="005D3CF1">
            <w:pPr>
              <w:pStyle w:val="newncpi0"/>
            </w:pPr>
            <w:r>
              <w:t>______________________»</w:t>
            </w:r>
          </w:p>
        </w:tc>
      </w:tr>
      <w:tr w:rsidR="005D3CF1" w14:paraId="02B50955" w14:textId="77777777">
        <w:trPr>
          <w:trHeight w:val="240"/>
        </w:trPr>
        <w:tc>
          <w:tcPr>
            <w:tcW w:w="3456" w:type="pct"/>
            <w:tcMar>
              <w:top w:w="0" w:type="dxa"/>
              <w:left w:w="6" w:type="dxa"/>
              <w:bottom w:w="0" w:type="dxa"/>
              <w:right w:w="6" w:type="dxa"/>
            </w:tcMar>
            <w:hideMark/>
          </w:tcPr>
          <w:p w14:paraId="02906120" w14:textId="77777777" w:rsidR="005D3CF1" w:rsidRDefault="005D3CF1">
            <w:pPr>
              <w:pStyle w:val="undline"/>
              <w:ind w:left="3963"/>
            </w:pPr>
            <w:r>
              <w:t xml:space="preserve">(подпись) </w:t>
            </w:r>
          </w:p>
        </w:tc>
        <w:tc>
          <w:tcPr>
            <w:tcW w:w="1544" w:type="pct"/>
            <w:tcMar>
              <w:top w:w="0" w:type="dxa"/>
              <w:left w:w="6" w:type="dxa"/>
              <w:bottom w:w="0" w:type="dxa"/>
              <w:right w:w="6" w:type="dxa"/>
            </w:tcMar>
            <w:hideMark/>
          </w:tcPr>
          <w:p w14:paraId="77EAB880" w14:textId="77777777" w:rsidR="005D3CF1" w:rsidRDefault="005D3CF1">
            <w:pPr>
              <w:pStyle w:val="undline"/>
              <w:ind w:left="471"/>
            </w:pPr>
            <w:r>
              <w:t>(инициалы, фамилия)</w:t>
            </w:r>
          </w:p>
        </w:tc>
      </w:tr>
    </w:tbl>
    <w:p w14:paraId="7633AB9C" w14:textId="77777777" w:rsidR="005D3CF1" w:rsidRDefault="005D3CF1">
      <w:pPr>
        <w:pStyle w:val="newncpi0"/>
      </w:pPr>
      <w:r>
        <w:t>заменить текстом:</w:t>
      </w:r>
    </w:p>
    <w:tbl>
      <w:tblPr>
        <w:tblW w:w="5000" w:type="pct"/>
        <w:tblCellMar>
          <w:left w:w="0" w:type="dxa"/>
          <w:right w:w="0" w:type="dxa"/>
        </w:tblCellMar>
        <w:tblLook w:val="04A0" w:firstRow="1" w:lastRow="0" w:firstColumn="1" w:lastColumn="0" w:noHBand="0" w:noVBand="1"/>
      </w:tblPr>
      <w:tblGrid>
        <w:gridCol w:w="3403"/>
        <w:gridCol w:w="3119"/>
        <w:gridCol w:w="2835"/>
      </w:tblGrid>
      <w:tr w:rsidR="005D3CF1" w14:paraId="1E6D0359" w14:textId="77777777">
        <w:trPr>
          <w:trHeight w:val="240"/>
        </w:trPr>
        <w:tc>
          <w:tcPr>
            <w:tcW w:w="1818" w:type="pct"/>
            <w:tcMar>
              <w:top w:w="0" w:type="dxa"/>
              <w:left w:w="6" w:type="dxa"/>
              <w:bottom w:w="0" w:type="dxa"/>
              <w:right w:w="6" w:type="dxa"/>
            </w:tcMar>
            <w:hideMark/>
          </w:tcPr>
          <w:p w14:paraId="374B868C" w14:textId="77777777" w:rsidR="005D3CF1" w:rsidRDefault="005D3CF1">
            <w:pPr>
              <w:pStyle w:val="newncpi0"/>
              <w:jc w:val="left"/>
            </w:pPr>
            <w:r>
              <w:t>«Начальник таможни</w:t>
            </w:r>
            <w:r>
              <w:br/>
              <w:t>(либо уполномоченный</w:t>
            </w:r>
            <w:r>
              <w:br/>
              <w:t xml:space="preserve">им заместитель) </w:t>
            </w:r>
          </w:p>
        </w:tc>
        <w:tc>
          <w:tcPr>
            <w:tcW w:w="1666" w:type="pct"/>
            <w:tcMar>
              <w:top w:w="0" w:type="dxa"/>
              <w:left w:w="6" w:type="dxa"/>
              <w:bottom w:w="0" w:type="dxa"/>
              <w:right w:w="6" w:type="dxa"/>
            </w:tcMar>
            <w:vAlign w:val="bottom"/>
            <w:hideMark/>
          </w:tcPr>
          <w:p w14:paraId="6775719D" w14:textId="77777777" w:rsidR="005D3CF1" w:rsidRDefault="005D3CF1">
            <w:pPr>
              <w:pStyle w:val="newncpi0"/>
              <w:jc w:val="left"/>
            </w:pPr>
            <w:r>
              <w:t xml:space="preserve">________________ </w:t>
            </w:r>
          </w:p>
        </w:tc>
        <w:tc>
          <w:tcPr>
            <w:tcW w:w="1515" w:type="pct"/>
            <w:tcMar>
              <w:top w:w="0" w:type="dxa"/>
              <w:left w:w="6" w:type="dxa"/>
              <w:bottom w:w="0" w:type="dxa"/>
              <w:right w:w="6" w:type="dxa"/>
            </w:tcMar>
            <w:vAlign w:val="bottom"/>
            <w:hideMark/>
          </w:tcPr>
          <w:p w14:paraId="1F947C30" w14:textId="77777777" w:rsidR="005D3CF1" w:rsidRDefault="005D3CF1">
            <w:pPr>
              <w:pStyle w:val="newncpi0"/>
              <w:jc w:val="left"/>
            </w:pPr>
            <w:r>
              <w:t>_____________________»;</w:t>
            </w:r>
          </w:p>
        </w:tc>
      </w:tr>
      <w:tr w:rsidR="005D3CF1" w14:paraId="2D0218A9" w14:textId="77777777">
        <w:trPr>
          <w:trHeight w:val="240"/>
        </w:trPr>
        <w:tc>
          <w:tcPr>
            <w:tcW w:w="1818" w:type="pct"/>
            <w:tcMar>
              <w:top w:w="0" w:type="dxa"/>
              <w:left w:w="6" w:type="dxa"/>
              <w:bottom w:w="0" w:type="dxa"/>
              <w:right w:w="6" w:type="dxa"/>
            </w:tcMar>
            <w:hideMark/>
          </w:tcPr>
          <w:p w14:paraId="572632DD" w14:textId="77777777" w:rsidR="005D3CF1" w:rsidRDefault="005D3CF1">
            <w:pPr>
              <w:pStyle w:val="table10"/>
            </w:pPr>
            <w:r>
              <w:t> </w:t>
            </w:r>
          </w:p>
        </w:tc>
        <w:tc>
          <w:tcPr>
            <w:tcW w:w="1666" w:type="pct"/>
            <w:tcMar>
              <w:top w:w="0" w:type="dxa"/>
              <w:left w:w="6" w:type="dxa"/>
              <w:bottom w:w="0" w:type="dxa"/>
              <w:right w:w="6" w:type="dxa"/>
            </w:tcMar>
            <w:hideMark/>
          </w:tcPr>
          <w:p w14:paraId="6F7A37B3" w14:textId="77777777" w:rsidR="005D3CF1" w:rsidRDefault="005D3CF1">
            <w:pPr>
              <w:pStyle w:val="undline"/>
              <w:ind w:left="568"/>
            </w:pPr>
            <w:r>
              <w:t xml:space="preserve">(подпись) </w:t>
            </w:r>
          </w:p>
        </w:tc>
        <w:tc>
          <w:tcPr>
            <w:tcW w:w="1515" w:type="pct"/>
            <w:tcMar>
              <w:top w:w="0" w:type="dxa"/>
              <w:left w:w="6" w:type="dxa"/>
              <w:bottom w:w="0" w:type="dxa"/>
              <w:right w:w="6" w:type="dxa"/>
            </w:tcMar>
            <w:hideMark/>
          </w:tcPr>
          <w:p w14:paraId="3EB7D20D" w14:textId="77777777" w:rsidR="005D3CF1" w:rsidRDefault="005D3CF1">
            <w:pPr>
              <w:pStyle w:val="undline"/>
              <w:ind w:left="420"/>
            </w:pPr>
            <w:r>
              <w:t>(инициалы, фамилия)</w:t>
            </w:r>
          </w:p>
        </w:tc>
      </w:tr>
    </w:tbl>
    <w:p w14:paraId="4478E05D" w14:textId="77777777" w:rsidR="005D3CF1" w:rsidRDefault="005D3CF1">
      <w:pPr>
        <w:pStyle w:val="newncpi"/>
      </w:pPr>
      <w:r>
        <w:t>в грифах приложений 3–8 к этому Положению слова «о порядке изготовления и реализации акцизных марок Республики Беларусь для маркировки табачных изделий, ввозимых в Республику Беларусь, маркировки ими табачных изделий, учета, хранения, уничтожения этих марок, контроля за их использованием, порядке и сроке представления отчетов об их использовании» заменить словами «об акцизных марках для маркировки табачных изделий, ввозимых в Республику Беларусь»;</w:t>
      </w:r>
    </w:p>
    <w:p w14:paraId="6C4428DF" w14:textId="77777777" w:rsidR="005D3CF1" w:rsidRDefault="005D3CF1">
      <w:pPr>
        <w:pStyle w:val="newncpi"/>
      </w:pPr>
      <w:r>
        <w:t>дополнить Положение приложением 9 (прилагается);</w:t>
      </w:r>
    </w:p>
    <w:p w14:paraId="0DE0F218" w14:textId="77777777" w:rsidR="005D3CF1" w:rsidRDefault="005D3CF1">
      <w:pPr>
        <w:pStyle w:val="newncpi"/>
      </w:pPr>
      <w:r>
        <w:t>в Положении о порядке изготовления и реализации акцизных марок Республики Беларусь для маркировки табачных изделий, произведенных на территории Республики Беларусь, маркировки ими табачных изделий, учета, хранения, уничтожения этих марок, контроля за их использованием, утвержденном этим постановлением:</w:t>
      </w:r>
    </w:p>
    <w:p w14:paraId="09B43899" w14:textId="77777777" w:rsidR="005D3CF1" w:rsidRDefault="005D3CF1">
      <w:pPr>
        <w:pStyle w:val="newncpi"/>
      </w:pPr>
      <w:r>
        <w:t>название изложить в следующей редакции:</w:t>
      </w:r>
    </w:p>
    <w:p w14:paraId="61EBE9B2" w14:textId="77777777" w:rsidR="005D3CF1" w:rsidRDefault="005D3CF1">
      <w:pPr>
        <w:pStyle w:val="newncpi"/>
      </w:pPr>
      <w:r>
        <w:t>«Положение об акцизных марках для маркировки табачных изделий, произведенных на территории Республики Беларусь»;</w:t>
      </w:r>
    </w:p>
    <w:p w14:paraId="327140A2" w14:textId="77777777" w:rsidR="005D3CF1" w:rsidRDefault="005D3CF1">
      <w:pPr>
        <w:pStyle w:val="newncpi"/>
      </w:pPr>
      <w:r>
        <w:t>в пункте 1 слова «акцизных марок Республики Беларусь» заменить словами «акцизных марок»;</w:t>
      </w:r>
    </w:p>
    <w:p w14:paraId="3DC96111" w14:textId="77777777" w:rsidR="005D3CF1" w:rsidRDefault="005D3CF1">
      <w:pPr>
        <w:pStyle w:val="newncpi"/>
      </w:pPr>
      <w:r>
        <w:t>первое предложение части первой пункта 11 изложить в следующей редакции:</w:t>
      </w:r>
    </w:p>
    <w:p w14:paraId="719D9753" w14:textId="77777777" w:rsidR="005D3CF1" w:rsidRDefault="005D3CF1">
      <w:pPr>
        <w:pStyle w:val="point"/>
      </w:pPr>
      <w:r>
        <w:rPr>
          <w:rStyle w:val="rednoun"/>
        </w:rPr>
        <w:t>«</w:t>
      </w:r>
      <w:r>
        <w:t>11. Для размещения заявки в электронном банке данных юридическое лицо направляет в инспекцию МНС заявление о приобретении акцизных марок (далее, если не предусмотрено иное, – заявление) в электронной форме согласно приложению 1.»;</w:t>
      </w:r>
    </w:p>
    <w:p w14:paraId="45C3364D" w14:textId="77777777" w:rsidR="005D3CF1" w:rsidRDefault="005D3CF1">
      <w:pPr>
        <w:pStyle w:val="newncpi"/>
      </w:pPr>
      <w:r>
        <w:t>название главы 5 изложить в следующей редакции:</w:t>
      </w:r>
    </w:p>
    <w:p w14:paraId="6D06F838" w14:textId="77777777" w:rsidR="005D3CF1" w:rsidRDefault="005D3CF1">
      <w:pPr>
        <w:pStyle w:val="chapter"/>
      </w:pPr>
      <w:r>
        <w:rPr>
          <w:rStyle w:val="rednoun"/>
        </w:rPr>
        <w:t>«</w:t>
      </w:r>
      <w:r>
        <w:t>ГЛАВА 5</w:t>
      </w:r>
      <w:r>
        <w:br/>
        <w:t>ВОЗВРАТ И УНИЧТОЖЕНИЕ АКЦИЗНЫХ МАРОК</w:t>
      </w:r>
      <w:r>
        <w:rPr>
          <w:rStyle w:val="rednoun"/>
        </w:rPr>
        <w:t>»</w:t>
      </w:r>
      <w:r>
        <w:t>;</w:t>
      </w:r>
    </w:p>
    <w:p w14:paraId="3F6D6ACA" w14:textId="77777777" w:rsidR="005D3CF1" w:rsidRDefault="005D3CF1">
      <w:pPr>
        <w:pStyle w:val="newncpi"/>
      </w:pPr>
      <w:r>
        <w:t>в части второй пункта 27 и пункте 34 слова «посредством интернет-портала» заменить словами «в инспекцию МНС в электронной форме»;</w:t>
      </w:r>
    </w:p>
    <w:p w14:paraId="63A69754" w14:textId="77777777" w:rsidR="005D3CF1" w:rsidRDefault="005D3CF1">
      <w:pPr>
        <w:pStyle w:val="newncpi"/>
      </w:pPr>
      <w:r>
        <w:t>из пункта 28 слова «, если законодательством не установлен иной срок» исключить;</w:t>
      </w:r>
    </w:p>
    <w:p w14:paraId="09086A74" w14:textId="77777777" w:rsidR="005D3CF1" w:rsidRDefault="005D3CF1">
      <w:pPr>
        <w:pStyle w:val="newncpi"/>
      </w:pPr>
      <w:r>
        <w:t>пункт 32 изложить в следующей редакции:</w:t>
      </w:r>
    </w:p>
    <w:p w14:paraId="22E89E10" w14:textId="77777777" w:rsidR="005D3CF1" w:rsidRDefault="005D3CF1">
      <w:pPr>
        <w:pStyle w:val="point"/>
      </w:pPr>
      <w:r>
        <w:rPr>
          <w:rStyle w:val="rednoun"/>
        </w:rPr>
        <w:t>«</w:t>
      </w:r>
      <w:r>
        <w:t>32. Для возмещения стоимости неиспользованных и возвращенных акцизных марок юридическое лицо представляет в инспекцию МНС заявление о возврате денежных средств, внесенных в оплату стоимости возвращенных неиспользованных акцизных марок.</w:t>
      </w:r>
    </w:p>
    <w:p w14:paraId="51048EF3" w14:textId="77777777" w:rsidR="005D3CF1" w:rsidRDefault="005D3CF1">
      <w:pPr>
        <w:pStyle w:val="newncpi"/>
      </w:pPr>
      <w:r>
        <w:t>К заявлению прилагаются один экземпляр заключения экспертизы и заверенные должностным лицом юридического лица копии товарно-транспортных накладных, подтверждающих возврат неиспользованных акцизных марок РУП «Издательство «Белбланкавыд».</w:t>
      </w:r>
    </w:p>
    <w:p w14:paraId="36ECD087" w14:textId="77777777" w:rsidR="005D3CF1" w:rsidRDefault="005D3CF1">
      <w:pPr>
        <w:pStyle w:val="newncpi"/>
      </w:pPr>
      <w:r>
        <w:t>Сумма денежных средств возвращается юридическому лицу в срок, установленный законодательством об административных процедурах.</w:t>
      </w:r>
      <w:r>
        <w:rPr>
          <w:rStyle w:val="rednoun"/>
        </w:rPr>
        <w:t>»</w:t>
      </w:r>
      <w:r>
        <w:t>;</w:t>
      </w:r>
    </w:p>
    <w:p w14:paraId="36089320" w14:textId="77777777" w:rsidR="005D3CF1" w:rsidRDefault="005D3CF1">
      <w:pPr>
        <w:pStyle w:val="newncpi"/>
      </w:pPr>
      <w:r>
        <w:t>в пункте 33 слова «в соответствии с законодательными актами» заменить словами «в соответствии с их компетенцией»;</w:t>
      </w:r>
    </w:p>
    <w:p w14:paraId="0201026E" w14:textId="77777777" w:rsidR="005D3CF1" w:rsidRDefault="005D3CF1">
      <w:pPr>
        <w:pStyle w:val="newncpi"/>
      </w:pPr>
      <w:r>
        <w:t>в грифах приложений 1–6 к этому Положению слова «о порядке изготовления и реализации акцизных марок Республики Беларусь для маркировки табачных изделий, произведенных на территории Республики Беларусь, маркировки ими табачных изделий, учета, хранения, уничтожения этих марок, контроля за их использованием» заменить словами «об акцизных марках для маркировки табачных изделий, произведенных на территории Республики Беларусь»;</w:t>
      </w:r>
    </w:p>
    <w:p w14:paraId="7BC6D43B" w14:textId="77777777" w:rsidR="005D3CF1" w:rsidRDefault="005D3CF1">
      <w:pPr>
        <w:pStyle w:val="newncpi"/>
      </w:pPr>
      <w:r>
        <w:t>в Положении о порядке изготовления, выдачи, использования, учета, хранения, уничтожения специальных марок для маркировки табачных изделий, обращенных в доход государства, утвержденном этим постановлением:</w:t>
      </w:r>
    </w:p>
    <w:p w14:paraId="15C8C3F7" w14:textId="77777777" w:rsidR="005D3CF1" w:rsidRDefault="005D3CF1">
      <w:pPr>
        <w:pStyle w:val="newncpi"/>
      </w:pPr>
      <w:r>
        <w:t>название изложить в следующей редакции:</w:t>
      </w:r>
    </w:p>
    <w:p w14:paraId="52128DC2" w14:textId="77777777" w:rsidR="005D3CF1" w:rsidRDefault="005D3CF1">
      <w:pPr>
        <w:pStyle w:val="newncpi"/>
      </w:pPr>
      <w:r>
        <w:t>«Положение о специальных марках для маркировки табачных изделий»;</w:t>
      </w:r>
    </w:p>
    <w:p w14:paraId="2CD519B4" w14:textId="77777777" w:rsidR="005D3CF1" w:rsidRDefault="005D3CF1">
      <w:pPr>
        <w:pStyle w:val="newncpi"/>
      </w:pPr>
      <w:r>
        <w:t>из пункта 15 слова «, если иное не предусмотрено законодательными актами» исключить;</w:t>
      </w:r>
    </w:p>
    <w:p w14:paraId="0647DA26" w14:textId="77777777" w:rsidR="005D3CF1" w:rsidRDefault="005D3CF1">
      <w:pPr>
        <w:pStyle w:val="newncpi"/>
      </w:pPr>
      <w:r>
        <w:t>в грифах приложений 1–3 к этому Положению слова «о порядке изготовления, выдачи, использования, учета, хранения, уничтожения специальных марок для маркировки табачных изделий, обращенных в доход государства» заменить словами «о специальных марках для маркировки табачных изделий».</w:t>
      </w:r>
    </w:p>
    <w:p w14:paraId="0D88896C" w14:textId="77777777" w:rsidR="005D3CF1" w:rsidRDefault="005D3CF1">
      <w:pPr>
        <w:pStyle w:val="point"/>
      </w:pPr>
      <w:r>
        <w:t>29. В постановлении Совета Министров Республики Беларусь от 2 декабря 2008 г. № 1849 «Об утверждении Положения о порядке выдачи разрешения на распространение продукции иностранного средства массовой информации»:</w:t>
      </w:r>
    </w:p>
    <w:p w14:paraId="4A0CAEC1" w14:textId="77777777" w:rsidR="005D3CF1" w:rsidRDefault="005D3CF1">
      <w:pPr>
        <w:pStyle w:val="newncpi"/>
      </w:pPr>
      <w:r>
        <w:t>в преамбуле слова «В соответствии с частью второй» и «года» заменить соответственно словами «На основании части первой» и «г. № 427-З»;</w:t>
      </w:r>
    </w:p>
    <w:p w14:paraId="6398F6A1" w14:textId="77777777" w:rsidR="005D3CF1" w:rsidRDefault="005D3CF1">
      <w:pPr>
        <w:pStyle w:val="newncpi"/>
      </w:pPr>
      <w:r>
        <w:t>пункт 1 изложить в следующей редакции:</w:t>
      </w:r>
    </w:p>
    <w:p w14:paraId="7E3A7A7E" w14:textId="77777777" w:rsidR="005D3CF1" w:rsidRDefault="005D3CF1">
      <w:pPr>
        <w:pStyle w:val="point"/>
      </w:pPr>
      <w:r>
        <w:rPr>
          <w:rStyle w:val="rednoun"/>
        </w:rPr>
        <w:t>«</w:t>
      </w:r>
      <w:r>
        <w:t>1. Утвердить Положение о порядке выдачи разрешения на распространение продукции иностранного средства массовой информации (прилагается).</w:t>
      </w:r>
      <w:r>
        <w:rPr>
          <w:rStyle w:val="rednoun"/>
        </w:rPr>
        <w:t>»</w:t>
      </w:r>
      <w:r>
        <w:t>;</w:t>
      </w:r>
    </w:p>
    <w:p w14:paraId="247A2538" w14:textId="77777777" w:rsidR="005D3CF1" w:rsidRDefault="005D3CF1">
      <w:pPr>
        <w:pStyle w:val="newncpi"/>
      </w:pPr>
      <w:r>
        <w:t>в Положении о порядке выдачи разрешения на распространение продукции иностранного средства массовой информации, утвержденном этим постановлением:</w:t>
      </w:r>
    </w:p>
    <w:p w14:paraId="7CF2891E" w14:textId="77777777" w:rsidR="005D3CF1" w:rsidRDefault="005D3CF1">
      <w:pPr>
        <w:pStyle w:val="newncpi"/>
      </w:pPr>
      <w:r>
        <w:t>в пункте 2 слова «года «Об электросвязи» (Национальный реестр правовых актов Республики Беларусь, 2005 г., № 122, 2/1142), Законом Республики Беларусь от 17 июля 2008 года «О средствах массовой информации» (Национальный реестр правовых актов Республики Беларусь, 2008 г., № 196, 2/1524)» заменить словами «г. № 45-З «Об электросвязи», Законом Республики Беларусь «О средствах массовой информации»;</w:t>
      </w:r>
    </w:p>
    <w:p w14:paraId="7F833171" w14:textId="77777777" w:rsidR="005D3CF1" w:rsidRDefault="005D3CF1">
      <w:pPr>
        <w:pStyle w:val="newncpi"/>
      </w:pPr>
      <w:r>
        <w:t>в пункте 3:</w:t>
      </w:r>
    </w:p>
    <w:p w14:paraId="670CAB78" w14:textId="77777777" w:rsidR="005D3CF1" w:rsidRDefault="005D3CF1">
      <w:pPr>
        <w:pStyle w:val="newncpi"/>
      </w:pPr>
      <w:r>
        <w:t>в части первой:</w:t>
      </w:r>
    </w:p>
    <w:p w14:paraId="6C1AF854" w14:textId="77777777" w:rsidR="005D3CF1" w:rsidRDefault="005D3CF1">
      <w:pPr>
        <w:pStyle w:val="newncpi"/>
      </w:pPr>
      <w:r>
        <w:t>слово «года» заменить словами «г. № 433-З»;</w:t>
      </w:r>
    </w:p>
    <w:p w14:paraId="61B59145" w14:textId="77777777" w:rsidR="005D3CF1" w:rsidRDefault="005D3CF1">
      <w:pPr>
        <w:pStyle w:val="newncpi"/>
      </w:pPr>
      <w:r>
        <w:t>слова «(Национальный реестр правовых актов Республики Беларусь, 2008 г., № 264, 2/1530)» исключить;</w:t>
      </w:r>
    </w:p>
    <w:p w14:paraId="0D92ED7E" w14:textId="77777777" w:rsidR="005D3CF1" w:rsidRDefault="005D3CF1">
      <w:pPr>
        <w:pStyle w:val="newncpi"/>
      </w:pPr>
      <w:r>
        <w:t>часть третью изложить в следующей редакции:</w:t>
      </w:r>
    </w:p>
    <w:p w14:paraId="58ADC40D" w14:textId="77777777" w:rsidR="005D3CF1" w:rsidRDefault="005D3CF1">
      <w:pPr>
        <w:pStyle w:val="newncpi"/>
      </w:pPr>
      <w:r>
        <w:t>«К заявлению прилагаются следующие документы:</w:t>
      </w:r>
    </w:p>
    <w:p w14:paraId="1D47194A" w14:textId="77777777" w:rsidR="005D3CF1" w:rsidRDefault="005D3CF1">
      <w:pPr>
        <w:pStyle w:val="newncpi"/>
      </w:pPr>
      <w:r>
        <w:t>копия свидетельства о регистрации иностранного средства массовой информации или иного документа, подтверждающего правомочность его выпуска;</w:t>
      </w:r>
    </w:p>
    <w:p w14:paraId="4BA1FB4E" w14:textId="77777777" w:rsidR="005D3CF1" w:rsidRDefault="005D3CF1">
      <w:pPr>
        <w:pStyle w:val="newncpi"/>
      </w:pPr>
      <w:r>
        <w:t>копии договоров, подтверждающих наличие у заявителя соответствующих прав на распространение иностранного средства массовой информации на территории Республики Беларусь;</w:t>
      </w:r>
    </w:p>
    <w:p w14:paraId="2032CDDC" w14:textId="77777777" w:rsidR="005D3CF1" w:rsidRDefault="005D3CF1">
      <w:pPr>
        <w:pStyle w:val="newncpi"/>
      </w:pPr>
      <w:r>
        <w:t>три последних номера газеты, журнала, бюллетеня, другого издания, выход в свет которых предшествует дате подачи заявления на выдачу разрешения на распространение продукции иностранного средства массовой информации на территории Республики Беларусь (для печатных средств массовой информации);</w:t>
      </w:r>
    </w:p>
    <w:p w14:paraId="58102153" w14:textId="77777777" w:rsidR="005D3CF1" w:rsidRDefault="005D3CF1">
      <w:pPr>
        <w:pStyle w:val="newncpi"/>
      </w:pPr>
      <w:r>
        <w:t>один экземпляр суточной видеозаписи программы (для видео-, теле-, кинохроникальных программ);</w:t>
      </w:r>
    </w:p>
    <w:p w14:paraId="7DDB5407" w14:textId="77777777" w:rsidR="005D3CF1" w:rsidRDefault="005D3CF1">
      <w:pPr>
        <w:pStyle w:val="newncpi"/>
      </w:pPr>
      <w:r>
        <w:t>развернутая концепция вещания теле- или радиопрограммы (для телевизионных и радиовещательных средств массовой информации).»;</w:t>
      </w:r>
    </w:p>
    <w:p w14:paraId="62337971" w14:textId="77777777" w:rsidR="005D3CF1" w:rsidRDefault="005D3CF1">
      <w:pPr>
        <w:pStyle w:val="newncpi"/>
      </w:pPr>
      <w:r>
        <w:t>пункт 4 дополнить частью следующего содержания:</w:t>
      </w:r>
    </w:p>
    <w:p w14:paraId="6BC6C947" w14:textId="77777777" w:rsidR="005D3CF1" w:rsidRDefault="005D3CF1">
      <w:pPr>
        <w:pStyle w:val="newncpi"/>
      </w:pPr>
      <w:r>
        <w:t>«Срок действия разрешения на распространение иностранного печатного средства массовой информации – бессрочно, иностранной теле- или радиопрограммы – три года.»;</w:t>
      </w:r>
    </w:p>
    <w:p w14:paraId="442491D8" w14:textId="77777777" w:rsidR="005D3CF1" w:rsidRDefault="005D3CF1">
      <w:pPr>
        <w:pStyle w:val="newncpi"/>
      </w:pPr>
      <w:r>
        <w:t>в части четвертой пункта 4</w:t>
      </w:r>
      <w:r>
        <w:rPr>
          <w:vertAlign w:val="superscript"/>
        </w:rPr>
        <w:t>1</w:t>
      </w:r>
      <w:r>
        <w:t xml:space="preserve"> слова «определенных в пункте 14.5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«предусмотренных в части третьей пункта 3 настоящего Положения»;</w:t>
      </w:r>
    </w:p>
    <w:p w14:paraId="49FBD86B" w14:textId="77777777" w:rsidR="005D3CF1" w:rsidRDefault="005D3CF1">
      <w:pPr>
        <w:pStyle w:val="newncpi"/>
      </w:pPr>
      <w:r>
        <w:t>из абзаца третьего пункта 6 слово «действия» исключить;</w:t>
      </w:r>
    </w:p>
    <w:p w14:paraId="5DAA6F9D" w14:textId="77777777" w:rsidR="005D3CF1" w:rsidRDefault="005D3CF1">
      <w:pPr>
        <w:pStyle w:val="newncpi"/>
      </w:pPr>
      <w:r>
        <w:t>из пункта 7 слова «Республики Беларусь» исключить.</w:t>
      </w:r>
    </w:p>
    <w:p w14:paraId="6E88C5B4" w14:textId="77777777" w:rsidR="005D3CF1" w:rsidRDefault="005D3CF1">
      <w:pPr>
        <w:pStyle w:val="point"/>
      </w:pPr>
      <w:r>
        <w:t>30. В постановлении Совета Министров Республики Беларусь от 22 января 2009 г. № 70 «О мерах по реализации Закона Республики Беларусь «О Государственной границе Республики Беларусь»:</w:t>
      </w:r>
    </w:p>
    <w:p w14:paraId="10158B45" w14:textId="77777777" w:rsidR="005D3CF1" w:rsidRDefault="005D3CF1">
      <w:pPr>
        <w:pStyle w:val="newncpi"/>
      </w:pPr>
      <w:r>
        <w:t>преамбулу перед словами «Совет Министров» дополнить словами «, Законом Республики Беларусь от 28 октября 2008 г. № 433-З «Об основах административных процедур»;</w:t>
      </w:r>
    </w:p>
    <w:p w14:paraId="258C99BB" w14:textId="77777777" w:rsidR="005D3CF1" w:rsidRDefault="005D3CF1">
      <w:pPr>
        <w:pStyle w:val="newncpi"/>
      </w:pPr>
      <w:r>
        <w:t>в пункте 7 Положения о режиме в пунктах пропуска через Государственную границу Республики Беларусь, утвержденного этим постановлением:</w:t>
      </w:r>
    </w:p>
    <w:p w14:paraId="1DF24F3C" w14:textId="77777777" w:rsidR="005D3CF1" w:rsidRDefault="005D3CF1">
      <w:pPr>
        <w:pStyle w:val="newncpi"/>
      </w:pPr>
      <w:r>
        <w:t>из части первой второе предложение исключить;</w:t>
      </w:r>
    </w:p>
    <w:p w14:paraId="73D68264" w14:textId="77777777" w:rsidR="005D3CF1" w:rsidRDefault="005D3CF1">
      <w:pPr>
        <w:pStyle w:val="newncpi"/>
      </w:pPr>
      <w:r>
        <w:t>часть вторую исключить.</w:t>
      </w:r>
    </w:p>
    <w:p w14:paraId="07552F1E" w14:textId="77777777" w:rsidR="005D3CF1" w:rsidRDefault="005D3CF1">
      <w:pPr>
        <w:pStyle w:val="point"/>
      </w:pPr>
      <w:r>
        <w:t>31. В пункте 1 постановления Совета Министров Республики Беларусь от 21 марта 2009 г. № 346 «О регистрации лицензионных договоров, договоров уступки прав на объекты права промышленной собственности, договоров о залоге имущественных прав, удостоверяемых свидетельством на товарный знак, знак обслуживания, и договоров комплексной предпринимательской лицензии (франчайзинга)»:</w:t>
      </w:r>
    </w:p>
    <w:p w14:paraId="69FD3DE1" w14:textId="77777777" w:rsidR="005D3CF1" w:rsidRDefault="005D3CF1">
      <w:pPr>
        <w:pStyle w:val="newncpi"/>
      </w:pPr>
      <w:r>
        <w:t>в подпунктах 1.4.1 и 1.4.2 слова «заявление о регистрации договора» заменить словами «заявление о регистрации договора, содержащее в том числе согласие на обработку персональных данных»;</w:t>
      </w:r>
    </w:p>
    <w:p w14:paraId="333BD27B" w14:textId="77777777" w:rsidR="005D3CF1" w:rsidRDefault="005D3CF1">
      <w:pPr>
        <w:pStyle w:val="newncpi"/>
      </w:pPr>
      <w:r>
        <w:t>в подпунктах 1.4.3 и 1.4.3</w:t>
      </w:r>
      <w:r>
        <w:rPr>
          <w:vertAlign w:val="superscript"/>
        </w:rPr>
        <w:t>1</w:t>
      </w:r>
      <w:r>
        <w:t xml:space="preserve"> слова «заявление о регистрации изменений» заменить словами «заявление о регистрации изменений, содержащее в том числе согласие на обработку персональных данных»;</w:t>
      </w:r>
    </w:p>
    <w:p w14:paraId="1906882F" w14:textId="77777777" w:rsidR="005D3CF1" w:rsidRDefault="005D3CF1">
      <w:pPr>
        <w:pStyle w:val="newncpi"/>
      </w:pPr>
      <w:r>
        <w:t>в подпункте 1.4.4 слова «заявление о регистрации расторжения договора» заменить словами «заявление о регистрации расторжения договора, содержащее в том числе согласие на обработку персональных данных»;</w:t>
      </w:r>
    </w:p>
    <w:p w14:paraId="2AA34233" w14:textId="77777777" w:rsidR="005D3CF1" w:rsidRDefault="005D3CF1">
      <w:pPr>
        <w:pStyle w:val="newncpi"/>
      </w:pPr>
      <w:r>
        <w:t>дополнить пункт подпунктами 1.13–1.15 следующего содержания:</w:t>
      </w:r>
    </w:p>
    <w:p w14:paraId="542F712C" w14:textId="77777777" w:rsidR="005D3CF1" w:rsidRDefault="005D3CF1">
      <w:pPr>
        <w:pStyle w:val="underpoint"/>
      </w:pPr>
      <w:r>
        <w:rPr>
          <w:rStyle w:val="rednoun"/>
        </w:rPr>
        <w:t>«</w:t>
      </w:r>
      <w:r>
        <w:t>1.13. по заявлению любого лица патентный орган выдает выписку из Государственных реестров, указанных в подпунктах 1.1 и 1.2 настоящего пункта (далее – выписка).</w:t>
      </w:r>
    </w:p>
    <w:p w14:paraId="3B158C3C" w14:textId="77777777" w:rsidR="005D3CF1" w:rsidRDefault="005D3CF1">
      <w:pPr>
        <w:pStyle w:val="newncpi"/>
      </w:pPr>
      <w:r>
        <w:t>Заявление о выдаче выписки должно содержать:</w:t>
      </w:r>
    </w:p>
    <w:p w14:paraId="44B1BF2D" w14:textId="77777777" w:rsidR="005D3CF1" w:rsidRDefault="005D3CF1">
      <w:pPr>
        <w:pStyle w:val="newncpi"/>
      </w:pPr>
      <w:r>
        <w:t>полное наименование организации или фамилию, собственное имя и отчество (если таковое имеется) физического лица;</w:t>
      </w:r>
    </w:p>
    <w:p w14:paraId="71FFF1F8" w14:textId="77777777" w:rsidR="005D3CF1" w:rsidRDefault="005D3CF1">
      <w:pPr>
        <w:pStyle w:val="newncpi"/>
      </w:pPr>
      <w:r>
        <w:t>регистрационный номер договора и (или) номер регистрации объекта права промышленной собственности, в отношении которого испрашивается выписка;</w:t>
      </w:r>
    </w:p>
    <w:p w14:paraId="02F2A205" w14:textId="77777777" w:rsidR="005D3CF1" w:rsidRDefault="005D3CF1">
      <w:pPr>
        <w:pStyle w:val="newncpi"/>
      </w:pPr>
      <w:r>
        <w:t>адрес для переписки по заявлению о выдаче выписки.</w:t>
      </w:r>
    </w:p>
    <w:p w14:paraId="313E5516" w14:textId="77777777" w:rsidR="005D3CF1" w:rsidRDefault="005D3CF1">
      <w:pPr>
        <w:pStyle w:val="newncpi"/>
      </w:pPr>
      <w:r>
        <w:t>К заявлению о выдаче выписки прилагается документ, подтверждающий уплату патентной пошлины.</w:t>
      </w:r>
    </w:p>
    <w:p w14:paraId="3F52FA79" w14:textId="77777777" w:rsidR="005D3CF1" w:rsidRDefault="005D3CF1">
      <w:pPr>
        <w:pStyle w:val="newncpi"/>
      </w:pPr>
      <w:r>
        <w:t>Заявление о выдаче выписки подписывается заявителем. Подпись в заявлении о выдаче выписки расшифровывается (указываются инициалы, фамилия и должность (при наличии) подписавшего лица).</w:t>
      </w:r>
    </w:p>
    <w:p w14:paraId="6D5FB764" w14:textId="77777777" w:rsidR="005D3CF1" w:rsidRDefault="005D3CF1">
      <w:pPr>
        <w:pStyle w:val="newncpi"/>
      </w:pPr>
      <w:r>
        <w:t>Патентный орган выдает выписку в течение пяти дней со дня подачи заявления о выдаче выписки;</w:t>
      </w:r>
    </w:p>
    <w:p w14:paraId="0C0B6374" w14:textId="77777777" w:rsidR="005D3CF1" w:rsidRDefault="005D3CF1">
      <w:pPr>
        <w:pStyle w:val="underpoint"/>
      </w:pPr>
      <w:r>
        <w:t>1.14. патентообладатель может подать в патентный орган для опубликования в официальном бюллетене заявление о предоставлении любому лицу права на использование изобретения, полезной модели, промышленного образца, сорта растения на условиях простой (неисключительной) лицензии (далее – открытая лицензия), а также заявление о прекращении действия открытой лицензии. При этом заявитель дает согласие на обработку его персональных данных.</w:t>
      </w:r>
    </w:p>
    <w:p w14:paraId="2BF310D0" w14:textId="77777777" w:rsidR="005D3CF1" w:rsidRDefault="005D3CF1">
      <w:pPr>
        <w:pStyle w:val="newncpi"/>
      </w:pPr>
      <w:r>
        <w:t>К заявлениям, указанным в части первой настоящего подпункта, прилагается документ, подтверждающий уплату патентной пошлины.</w:t>
      </w:r>
    </w:p>
    <w:p w14:paraId="26D8D3D4" w14:textId="77777777" w:rsidR="005D3CF1" w:rsidRDefault="005D3CF1">
      <w:pPr>
        <w:pStyle w:val="newncpi"/>
      </w:pPr>
      <w:r>
        <w:t>Заявление о предоставлении открытой лицензии, а также заявление о прекращении действия открытой лицензии публикуются в официальном бюллетене в течение трех месяцев с даты их поступления в патентный орган;</w:t>
      </w:r>
    </w:p>
    <w:p w14:paraId="674344CE" w14:textId="77777777" w:rsidR="005D3CF1" w:rsidRDefault="005D3CF1">
      <w:pPr>
        <w:pStyle w:val="underpoint"/>
      </w:pPr>
      <w:r>
        <w:t>1.15. в течение срока действия договоров, указанных в подпунктах 1.1.1, 1.1.3–1.1.5, 1.2 настоящего пункта, патентный орган вносит изменения, исправления в сведения, содержащиеся в Государственных реестрах, указанных в подпунктах 1.1 и 1.2, в следующих случаях:</w:t>
      </w:r>
    </w:p>
    <w:p w14:paraId="1AB3760B" w14:textId="77777777" w:rsidR="005D3CF1" w:rsidRDefault="005D3CF1">
      <w:pPr>
        <w:pStyle w:val="newncpi"/>
      </w:pPr>
      <w:r>
        <w:t>по заявлению сторон договора в случае допущения грамматических, типографских и других очевидных ошибок при подаче документов на регистрацию в указании фамилии, собственного имени, отчества (если таковое имеется) заявителя – физического лица или индивидуального предпринимателя или наименования заявителя – организации, в том числе юридического лица, объединения лиц, места жительства или места их нахождения;</w:t>
      </w:r>
    </w:p>
    <w:p w14:paraId="71C44A5A" w14:textId="77777777" w:rsidR="005D3CF1" w:rsidRDefault="005D3CF1">
      <w:pPr>
        <w:pStyle w:val="newncpi"/>
      </w:pPr>
      <w:r>
        <w:t>по заявлению одной из сторон договора в случае расторжения договора в одностороннем порядке.</w:t>
      </w:r>
    </w:p>
    <w:p w14:paraId="12654E0B" w14:textId="77777777" w:rsidR="005D3CF1" w:rsidRDefault="005D3CF1">
      <w:pPr>
        <w:pStyle w:val="newncpi"/>
      </w:pPr>
      <w:r>
        <w:t>Заявление о внесении изменений (исправлений) в Государственные реестры, указанные в подпунктах 1.1 и 1.2 настоящего пункта (далее – заявление о внесении изменений), подается в патентный орган на белорусском или русском языке. Все графы должны быть заполнены лицом, подающим заявление о внесении изменений, и указаны только те сведения, которые относятся к вносимому изменению.</w:t>
      </w:r>
    </w:p>
    <w:p w14:paraId="536FAC79" w14:textId="77777777" w:rsidR="005D3CF1" w:rsidRDefault="005D3CF1">
      <w:pPr>
        <w:pStyle w:val="newncpi"/>
      </w:pPr>
      <w:r>
        <w:t>Неблагоприятные последствия, связанные с несвоевременной подачей заявления о внесении изменений, несут стороны договора.</w:t>
      </w:r>
    </w:p>
    <w:p w14:paraId="7E388BCC" w14:textId="77777777" w:rsidR="005D3CF1" w:rsidRDefault="005D3CF1">
      <w:pPr>
        <w:pStyle w:val="newncpi"/>
      </w:pPr>
      <w:r>
        <w:t>Заявление о внесении изменений подается в патентный орган непосредственно или направляется посредством почтовой связи.</w:t>
      </w:r>
    </w:p>
    <w:p w14:paraId="5A581C40" w14:textId="77777777" w:rsidR="005D3CF1" w:rsidRDefault="005D3CF1">
      <w:pPr>
        <w:pStyle w:val="newncpi"/>
      </w:pPr>
      <w:r>
        <w:t>Заявление о внесении изменений должно содержать:</w:t>
      </w:r>
    </w:p>
    <w:p w14:paraId="0140A8EF" w14:textId="77777777" w:rsidR="005D3CF1" w:rsidRDefault="005D3CF1">
      <w:pPr>
        <w:pStyle w:val="newncpi"/>
      </w:pPr>
      <w:r>
        <w:t>регистрационный номер договора;</w:t>
      </w:r>
    </w:p>
    <w:p w14:paraId="289D7898" w14:textId="77777777" w:rsidR="005D3CF1" w:rsidRDefault="005D3CF1">
      <w:pPr>
        <w:pStyle w:val="newncpi"/>
      </w:pPr>
      <w:r>
        <w:t>фамилию, собственное имя и отчество (если таковое имеется) (для физического лица или индивидуального предпринимателя), наименование организации, а также место жительства или место нахождения заявителей – сторон договора;</w:t>
      </w:r>
    </w:p>
    <w:p w14:paraId="3C2839A9" w14:textId="77777777" w:rsidR="005D3CF1" w:rsidRDefault="005D3CF1">
      <w:pPr>
        <w:pStyle w:val="newncpi"/>
      </w:pPr>
      <w:r>
        <w:t>сведения, изменение (исправление) которых испрашивается, в том виде, в каком они указаны в соответствующем Государственном реестре;</w:t>
      </w:r>
    </w:p>
    <w:p w14:paraId="6E38D096" w14:textId="77777777" w:rsidR="005D3CF1" w:rsidRDefault="005D3CF1">
      <w:pPr>
        <w:pStyle w:val="newncpi"/>
      </w:pPr>
      <w:r>
        <w:t>сведения в том виде, в каком они должны быть внесены в соответствующий Государственный реестр;</w:t>
      </w:r>
    </w:p>
    <w:p w14:paraId="14A6F7E4" w14:textId="77777777" w:rsidR="005D3CF1" w:rsidRDefault="005D3CF1">
      <w:pPr>
        <w:pStyle w:val="newncpi"/>
      </w:pPr>
      <w:r>
        <w:t>подпись заявителя (заявителей) – сторон договора или его (их) представителя (представителей), в том числе патентного поверенного;</w:t>
      </w:r>
    </w:p>
    <w:p w14:paraId="6480A0CB" w14:textId="77777777" w:rsidR="005D3CF1" w:rsidRDefault="005D3CF1">
      <w:pPr>
        <w:pStyle w:val="newncpi"/>
      </w:pPr>
      <w:r>
        <w:t>адрес для переписки по заявлению о внесении изменений.</w:t>
      </w:r>
    </w:p>
    <w:p w14:paraId="35A58A13" w14:textId="77777777" w:rsidR="005D3CF1" w:rsidRDefault="005D3CF1">
      <w:pPr>
        <w:pStyle w:val="newncpi"/>
      </w:pPr>
      <w:r>
        <w:t>Подпись в заявлении о внесении изменений расшифровывается (указываются инициалы, фамилия и должность (при наличии) подписавшего лица).</w:t>
      </w:r>
    </w:p>
    <w:p w14:paraId="2AAEDE2F" w14:textId="77777777" w:rsidR="005D3CF1" w:rsidRDefault="005D3CF1">
      <w:pPr>
        <w:pStyle w:val="newncpi"/>
      </w:pPr>
      <w:r>
        <w:t>Если заявителем является организация, то заявление о внесении изменений подписывается ее руководителем или иным уполномоченным лицом с указанием занимаемой должности, инициалов и фамилии.</w:t>
      </w:r>
    </w:p>
    <w:p w14:paraId="118E7E67" w14:textId="77777777" w:rsidR="005D3CF1" w:rsidRDefault="005D3CF1">
      <w:pPr>
        <w:pStyle w:val="newncpi"/>
      </w:pPr>
      <w:r>
        <w:t>К заявлению о внесении изменений прилагается документ, подтверждающий уплату патентной пошлины, а также при необходимости документ, подтверждающий соответствующее изменение, либо его копия, заверенная заявителем или патентным поверенным.</w:t>
      </w:r>
    </w:p>
    <w:p w14:paraId="2293FA47" w14:textId="77777777" w:rsidR="005D3CF1" w:rsidRDefault="005D3CF1">
      <w:pPr>
        <w:pStyle w:val="newncpi"/>
      </w:pPr>
      <w:r>
        <w:t>Патентный орган вправе по собственной инициативе внести в Государственные реестры, указанные в подпунктах 1.1 и 1.2 настоящего пункта, исправление грамматических, типографских и других очевидных ошибок.</w:t>
      </w:r>
    </w:p>
    <w:p w14:paraId="21F54CDD" w14:textId="77777777" w:rsidR="005D3CF1" w:rsidRDefault="005D3CF1">
      <w:pPr>
        <w:pStyle w:val="newncpi"/>
      </w:pPr>
      <w:r>
        <w:t>К документам, представляемым на иностранном языке, прилагаются их переводы на белорусский или русский язык, заверенные владельцем, его правопреемником (наследником) или патентным поверенным.</w:t>
      </w:r>
    </w:p>
    <w:p w14:paraId="5A92704F" w14:textId="77777777" w:rsidR="005D3CF1" w:rsidRDefault="005D3CF1">
      <w:pPr>
        <w:pStyle w:val="newncpi"/>
      </w:pPr>
      <w:r>
        <w:t>Если заявление о внесении изменений подается через патентного поверенного, к нему прилагается доверенность, подтверждающая полномочия патентного поверенного.</w:t>
      </w:r>
    </w:p>
    <w:p w14:paraId="3EEB5F1D" w14:textId="77777777" w:rsidR="005D3CF1" w:rsidRDefault="005D3CF1">
      <w:pPr>
        <w:pStyle w:val="newncpi"/>
      </w:pPr>
      <w:r>
        <w:t>Ответственность за достоверность и корректность представленных в патентный орган документов и сведений несет лицо, подавшее заявление о внесении изменений.</w:t>
      </w:r>
    </w:p>
    <w:p w14:paraId="66ACC243" w14:textId="77777777" w:rsidR="005D3CF1" w:rsidRDefault="005D3CF1">
      <w:pPr>
        <w:pStyle w:val="newncpi"/>
      </w:pPr>
      <w:r>
        <w:t>Заявление о внесении изменений рассматривается в течение 20 рабочих дней с даты его подачи в патентный орган.</w:t>
      </w:r>
    </w:p>
    <w:p w14:paraId="0CA55F4E" w14:textId="77777777" w:rsidR="005D3CF1" w:rsidRDefault="005D3CF1">
      <w:pPr>
        <w:pStyle w:val="newncpi"/>
      </w:pPr>
      <w:r>
        <w:t>При рассмотрении заявления о внесении изменений патентный орган проверяет наличие необходимых документов и их соответствие установленным требованиям.</w:t>
      </w:r>
    </w:p>
    <w:p w14:paraId="3F45FA71" w14:textId="77777777" w:rsidR="005D3CF1" w:rsidRDefault="005D3CF1">
      <w:pPr>
        <w:pStyle w:val="newncpi"/>
      </w:pPr>
      <w:r>
        <w:t>При наличии всех документов и их соответствии установленным требованиям патентный орган вносит изменения (исправления) в соответствующий Государственный реестр. </w:t>
      </w:r>
    </w:p>
    <w:p w14:paraId="7AA5A959" w14:textId="77777777" w:rsidR="005D3CF1" w:rsidRDefault="005D3CF1">
      <w:pPr>
        <w:pStyle w:val="newncpi"/>
      </w:pPr>
      <w:r>
        <w:t>Датой внесения изменений (исправлений) в Государственные реестры, указанные в подпунктах 1.1 и 1.2 настоящего пункта, считается дата подачи заявления о внесении изменений в патентный орган.</w:t>
      </w:r>
    </w:p>
    <w:p w14:paraId="405EB58A" w14:textId="77777777" w:rsidR="005D3CF1" w:rsidRDefault="005D3CF1">
      <w:pPr>
        <w:pStyle w:val="newncpi"/>
      </w:pPr>
      <w:r>
        <w:t>Патентный орган уведомляет лицо, подавшее заявление о внесении изменений, о произведенных изменениях (исправлениях) и в установленном порядке публикует сведения о внесенных изменениях (исправлениях) в официальном бюллетене.</w:t>
      </w:r>
    </w:p>
    <w:p w14:paraId="0C6752DE" w14:textId="77777777" w:rsidR="005D3CF1" w:rsidRDefault="005D3CF1">
      <w:pPr>
        <w:pStyle w:val="newncpi"/>
      </w:pPr>
      <w:r>
        <w:t>Если документы, необходимые для внесения изменений (исправлений) в Государственные реестры, указанные в подпунктах 1.1 и 1.2 настоящего пункта, не представлены либо не соблюдены установленные требования к содержанию заявления о внесении изменений, патентный орган отказывает в принятии такого заявления и возвращает лицу, его подавшему, представленные документы.</w:t>
      </w:r>
      <w:r>
        <w:rPr>
          <w:rStyle w:val="rednoun"/>
        </w:rPr>
        <w:t>»</w:t>
      </w:r>
      <w:r>
        <w:t>.</w:t>
      </w:r>
    </w:p>
    <w:p w14:paraId="72E2B90E" w14:textId="77777777" w:rsidR="005D3CF1" w:rsidRDefault="005D3CF1">
      <w:pPr>
        <w:pStyle w:val="point"/>
      </w:pPr>
      <w:r>
        <w:t>32. Утратил силу.</w:t>
      </w:r>
    </w:p>
    <w:p w14:paraId="7EE246F1" w14:textId="77777777" w:rsidR="005D3CF1" w:rsidRDefault="005D3CF1">
      <w:pPr>
        <w:pStyle w:val="point"/>
      </w:pPr>
      <w:r>
        <w:t>33. В постановлении Совета Министров Республики Беларусь от 5 мая 2009 г. № 593 «О внесении изменений в некоторые постановления Совета Министров Республики Беларусь и утверждении Положения о порядке приобретения печатного оборудования»:</w:t>
      </w:r>
    </w:p>
    <w:p w14:paraId="49C88B4E" w14:textId="77777777" w:rsidR="005D3CF1" w:rsidRDefault="005D3CF1">
      <w:pPr>
        <w:pStyle w:val="newncpi"/>
      </w:pPr>
      <w:r>
        <w:t>название изложить в следующей редакции:</w:t>
      </w:r>
    </w:p>
    <w:p w14:paraId="2D94FDA3" w14:textId="77777777" w:rsidR="005D3CF1" w:rsidRDefault="005D3CF1">
      <w:pPr>
        <w:pStyle w:val="newncpi"/>
      </w:pPr>
      <w:r>
        <w:t>«Об утверждении Положения о порядке приобретения печатного оборудования»;</w:t>
      </w:r>
    </w:p>
    <w:p w14:paraId="47D328EF" w14:textId="77777777" w:rsidR="005D3CF1" w:rsidRDefault="005D3CF1">
      <w:pPr>
        <w:pStyle w:val="newncpi"/>
      </w:pPr>
      <w:r>
        <w:t>преамбулу изложить в следующей редакции:</w:t>
      </w:r>
    </w:p>
    <w:p w14:paraId="0AD6470C" w14:textId="77777777" w:rsidR="005D3CF1" w:rsidRDefault="005D3CF1">
      <w:pPr>
        <w:pStyle w:val="newncpi"/>
      </w:pPr>
      <w:r>
        <w:t>«На основании пункта 1 статьи 20 Закона Республики Беларусь от 29 декабря 2012 г. № 8-З «Аб выдавецкай справе ў Рэспубліцы Беларусь», пункта 391 Положения о лицензировании отдельных видов деятельности, утвержденного Указом Президента Республики Беларусь от 1 сентября 2010 г. № 450, Совет Министров Республики Беларусь ПОСТАНОВЛЯЕТ:»;</w:t>
      </w:r>
    </w:p>
    <w:p w14:paraId="59705240" w14:textId="77777777" w:rsidR="005D3CF1" w:rsidRDefault="005D3CF1">
      <w:pPr>
        <w:pStyle w:val="newncpi"/>
      </w:pPr>
      <w:r>
        <w:t>пункт 2 изложить в следующей редакции:</w:t>
      </w:r>
    </w:p>
    <w:p w14:paraId="4510589C" w14:textId="77777777" w:rsidR="005D3CF1" w:rsidRDefault="005D3CF1">
      <w:pPr>
        <w:pStyle w:val="point"/>
      </w:pPr>
      <w:r>
        <w:rPr>
          <w:rStyle w:val="rednoun"/>
        </w:rPr>
        <w:t>«</w:t>
      </w:r>
      <w:r>
        <w:t>2. Утвердить Положение о порядке приобретения печатного оборудования (прилагается).</w:t>
      </w:r>
      <w:r>
        <w:rPr>
          <w:rStyle w:val="rednoun"/>
        </w:rPr>
        <w:t>»</w:t>
      </w:r>
      <w:r>
        <w:t>;</w:t>
      </w:r>
    </w:p>
    <w:p w14:paraId="1F244013" w14:textId="77777777" w:rsidR="005D3CF1" w:rsidRDefault="005D3CF1">
      <w:pPr>
        <w:pStyle w:val="newncpi"/>
      </w:pPr>
      <w:r>
        <w:t>в Положении о порядке приобретения печатного оборудования, утвержденном этим постановлением:</w:t>
      </w:r>
    </w:p>
    <w:p w14:paraId="4CBAE5DA" w14:textId="77777777" w:rsidR="005D3CF1" w:rsidRDefault="005D3CF1">
      <w:pPr>
        <w:pStyle w:val="newncpi"/>
      </w:pPr>
      <w:r>
        <w:t>в пункте 1 слова «, разработанным на основании пункта 391 Положения о лицензировании отдельных видов деятельности, утвержденного Указом Президента Республики Беларусь от 1 сентября 2010 г. № 450 «О лицензировании отдельных видов деятельности» (Национальный реестр правовых актов Республики Беларусь, 2010 г., № 212, 1/11914), и пункта 1 статьи 20 Закона Республики Беларусь от 29 декабря 2012 года «Аб выдавецкай справе ў Рэспубліцы Беларусь» (Национальный правовой Интернет-портал Республики Беларусь, 06.01.2013, 2/2006), устанавливается» заменить словом «определяется»;</w:t>
      </w:r>
    </w:p>
    <w:p w14:paraId="3910CAF1" w14:textId="77777777" w:rsidR="005D3CF1" w:rsidRDefault="005D3CF1">
      <w:pPr>
        <w:pStyle w:val="newncpi"/>
      </w:pPr>
      <w:r>
        <w:t>часть вторую пункта 4 изложить в следующей редакции:</w:t>
      </w:r>
    </w:p>
    <w:p w14:paraId="544644DC" w14:textId="77777777" w:rsidR="005D3CF1" w:rsidRDefault="005D3CF1">
      <w:pPr>
        <w:pStyle w:val="newncpi"/>
      </w:pPr>
      <w:r>
        <w:t>«К заявлению прилагаются следующие документы:</w:t>
      </w:r>
    </w:p>
    <w:p w14:paraId="26CC8670" w14:textId="77777777" w:rsidR="005D3CF1" w:rsidRDefault="005D3CF1">
      <w:pPr>
        <w:pStyle w:val="newncpi"/>
      </w:pPr>
      <w:r>
        <w:t>пояснительная записка, которая должна содержать информацию о помещении, электроснабжении, вентиляции;</w:t>
      </w:r>
    </w:p>
    <w:p w14:paraId="0F4E3A5A" w14:textId="77777777" w:rsidR="005D3CF1" w:rsidRDefault="005D3CF1">
      <w:pPr>
        <w:pStyle w:val="newncpi"/>
      </w:pPr>
      <w:r>
        <w:t>план установки приобретаемого печатного оборудования;</w:t>
      </w:r>
    </w:p>
    <w:p w14:paraId="472142FF" w14:textId="77777777" w:rsidR="005D3CF1" w:rsidRDefault="005D3CF1">
      <w:pPr>
        <w:pStyle w:val="newncpi"/>
      </w:pPr>
      <w:r>
        <w:t>технологическая инструкция на приобретаемое печатное оборудование;</w:t>
      </w:r>
    </w:p>
    <w:p w14:paraId="6214023B" w14:textId="77777777" w:rsidR="005D3CF1" w:rsidRDefault="005D3CF1">
      <w:pPr>
        <w:pStyle w:val="newncpi"/>
      </w:pPr>
      <w:r>
        <w:t>инструкция по технике безопасности на приобретаемое печатное оборудование.»;</w:t>
      </w:r>
    </w:p>
    <w:p w14:paraId="34A68A38" w14:textId="77777777" w:rsidR="005D3CF1" w:rsidRDefault="005D3CF1">
      <w:pPr>
        <w:pStyle w:val="newncpi"/>
      </w:pPr>
      <w:r>
        <w:t>из пунктов 5 и 9 слова «Республики Беларусь» исключить.</w:t>
      </w:r>
    </w:p>
    <w:p w14:paraId="741158B0" w14:textId="77777777" w:rsidR="005D3CF1" w:rsidRDefault="005D3CF1">
      <w:pPr>
        <w:pStyle w:val="point"/>
      </w:pPr>
      <w:r>
        <w:t>34. В Положении о порядке и условиях выдачи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утвержденном постановлением Совета Министров Республики Беларусь от 18 мая 2009 г. № 638:</w:t>
      </w:r>
    </w:p>
    <w:p w14:paraId="588449AD" w14:textId="77777777" w:rsidR="005D3CF1" w:rsidRDefault="005D3CF1">
      <w:pPr>
        <w:pStyle w:val="newncpi"/>
      </w:pPr>
      <w:r>
        <w:t>пункт 4 изложить в следующей редакции:</w:t>
      </w:r>
    </w:p>
    <w:p w14:paraId="660B67DC" w14:textId="77777777" w:rsidR="005D3CF1" w:rsidRDefault="005D3CF1">
      <w:pPr>
        <w:pStyle w:val="point"/>
      </w:pPr>
      <w:r>
        <w:rPr>
          <w:rStyle w:val="rednoun"/>
        </w:rPr>
        <w:t>«</w:t>
      </w:r>
      <w:r>
        <w:t>4. Юридическое лицо или индивидуальный предприниматель для получения разрешения представляют в Минприроды:</w:t>
      </w:r>
    </w:p>
    <w:p w14:paraId="5E9C3FFB" w14:textId="77777777" w:rsidR="005D3CF1" w:rsidRDefault="005D3CF1">
      <w:pPr>
        <w:pStyle w:val="newncpi"/>
      </w:pPr>
      <w:r>
        <w:t>заявление по форме согласно приложению 1;</w:t>
      </w:r>
    </w:p>
    <w:p w14:paraId="2B4F70F4" w14:textId="77777777" w:rsidR="005D3CF1" w:rsidRDefault="005D3CF1">
      <w:pPr>
        <w:pStyle w:val="newncpi"/>
      </w:pPr>
      <w:r>
        <w:t>биологическое обоснование вселения диких животных в угодья (в случае их дальнейшей интродукции и (или) реинтродукции в угодья Республики Беларусь);</w:t>
      </w:r>
    </w:p>
    <w:p w14:paraId="21AD0248" w14:textId="77777777" w:rsidR="005D3CF1" w:rsidRDefault="005D3CF1">
      <w:pPr>
        <w:pStyle w:val="newncpi"/>
      </w:pPr>
      <w: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p w14:paraId="053D3C22" w14:textId="77777777" w:rsidR="005D3CF1" w:rsidRDefault="005D3CF1">
      <w:pPr>
        <w:pStyle w:val="newncpi"/>
      </w:pPr>
      <w:r>
        <w:t>Физическое лицо для получения разрешения представляет в Минприроды документы, предусмотренные в пункте 16.5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r>
        <w:rPr>
          <w:rStyle w:val="rednoun"/>
        </w:rPr>
        <w:t>»</w:t>
      </w:r>
      <w:r>
        <w:t>;</w:t>
      </w:r>
    </w:p>
    <w:p w14:paraId="19388BC4" w14:textId="77777777" w:rsidR="005D3CF1" w:rsidRDefault="005D3CF1">
      <w:pPr>
        <w:pStyle w:val="newncpi"/>
      </w:pPr>
      <w:r>
        <w:t>в пункте 5:</w:t>
      </w:r>
    </w:p>
    <w:p w14:paraId="2956A683" w14:textId="77777777" w:rsidR="005D3CF1" w:rsidRDefault="005D3CF1">
      <w:pPr>
        <w:pStyle w:val="newncpi"/>
      </w:pPr>
      <w:r>
        <w:t>часть первую изложить в следующей редакции:</w:t>
      </w:r>
    </w:p>
    <w:p w14:paraId="7C3EADED" w14:textId="77777777" w:rsidR="005D3CF1" w:rsidRDefault="005D3CF1">
      <w:pPr>
        <w:pStyle w:val="point"/>
      </w:pPr>
      <w:r>
        <w:rPr>
          <w:rStyle w:val="rednoun"/>
        </w:rPr>
        <w:t>«</w:t>
      </w:r>
      <w:r>
        <w:t>5. Минприроды рассматривает заявление и документы, указанные в пункте 4 настоящего Положения, в срок, установленный в подпункте 6.28.1 пункта 6.28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 в пункте 16.5 перечня соответственно, и принимает решение о выдаче юридическому лицу или индивидуальному предпринимателю, физическому лицу разрешения по форме согласно приложению 2 или об отказе в его выдаче.</w:t>
      </w:r>
      <w:r>
        <w:rPr>
          <w:rStyle w:val="rednoun"/>
        </w:rPr>
        <w:t>»</w:t>
      </w:r>
      <w:r>
        <w:t>;</w:t>
      </w:r>
    </w:p>
    <w:p w14:paraId="0BA36219" w14:textId="77777777" w:rsidR="005D3CF1" w:rsidRDefault="005D3CF1">
      <w:pPr>
        <w:pStyle w:val="newncpi"/>
      </w:pPr>
      <w:r>
        <w:t>из части четвертой второе предложение исключить;</w:t>
      </w:r>
    </w:p>
    <w:p w14:paraId="15F71C72" w14:textId="77777777" w:rsidR="005D3CF1" w:rsidRDefault="005D3CF1">
      <w:pPr>
        <w:pStyle w:val="newncpi"/>
      </w:pPr>
      <w:r>
        <w:t>из части второй пункта 13 слова «с соблюдением требований правил безопасности охоты» исключить;</w:t>
      </w:r>
    </w:p>
    <w:p w14:paraId="440B0034" w14:textId="77777777" w:rsidR="005D3CF1" w:rsidRDefault="005D3CF1">
      <w:pPr>
        <w:pStyle w:val="newncpi"/>
      </w:pPr>
      <w:r>
        <w:t>в приложении 1 к этому Положению слова «фамилия, имя, отчество, паспортные данные и адрес физического лица» заменить словами «фамилия, собственное имя, отчество (если таковое имеется), место жительства физического лица»;</w:t>
      </w:r>
    </w:p>
    <w:p w14:paraId="7513ACF8" w14:textId="77777777" w:rsidR="005D3CF1" w:rsidRDefault="005D3CF1">
      <w:pPr>
        <w:pStyle w:val="newncpi"/>
      </w:pPr>
      <w:r>
        <w:t>в приложении 2 к этому Положению слова «фамилия, имя, отчество, адрес физического лица» заменить словами «фамилия, собственное имя, отчество (если таковое имеется), место жительства физического лица»;</w:t>
      </w:r>
    </w:p>
    <w:p w14:paraId="0EDF9D62" w14:textId="77777777" w:rsidR="005D3CF1" w:rsidRDefault="005D3CF1">
      <w:pPr>
        <w:pStyle w:val="newncpi"/>
      </w:pPr>
      <w:r>
        <w:t>в приложении 3 к этому Положению слова «фамилия и инициалы» заменить словами «фамилия, собственное имя, отчество (если таковое имеется)».</w:t>
      </w:r>
    </w:p>
    <w:p w14:paraId="33A572AC" w14:textId="77777777" w:rsidR="005D3CF1" w:rsidRDefault="005D3CF1">
      <w:pPr>
        <w:pStyle w:val="point"/>
      </w:pPr>
      <w:r>
        <w:t>35. В постановлении Совета Министров Республики Беларусь от 21 мая 2009 г. № 657 «Об утверждении положений о свободных экономических зонах и внесении изменений и дополнений в постановления Совета Министров Республики Беларусь (признании отдельных из них либо их положений утратившими силу) по вопросам деятельности свободных экономических зон»:</w:t>
      </w:r>
    </w:p>
    <w:p w14:paraId="6D2D018E" w14:textId="77777777" w:rsidR="005D3CF1" w:rsidRDefault="005D3CF1">
      <w:pPr>
        <w:pStyle w:val="newncpi"/>
      </w:pPr>
      <w:r>
        <w:t>абзацы третий и четвертый пункта 5 Положения о свободной экономической зоне «Брест», утвержденного этим постановлением, исключить;</w:t>
      </w:r>
    </w:p>
    <w:p w14:paraId="72A192F4" w14:textId="77777777" w:rsidR="005D3CF1" w:rsidRDefault="005D3CF1">
      <w:pPr>
        <w:pStyle w:val="newncpi"/>
      </w:pPr>
      <w:r>
        <w:t>абзацы третий и четвертый пункта 5 Положения о свободной экономической зоне «Витебск», утвержденного этим постановлением, исключить;</w:t>
      </w:r>
    </w:p>
    <w:p w14:paraId="3B8F89E9" w14:textId="77777777" w:rsidR="005D3CF1" w:rsidRDefault="005D3CF1">
      <w:pPr>
        <w:pStyle w:val="newncpi"/>
      </w:pPr>
      <w:r>
        <w:t>абзацы третий и четвертый пункта 5 Положения о свободной экономической зоне «Гомель-Ратон», утвержденного этим постановлением, исключить;</w:t>
      </w:r>
    </w:p>
    <w:p w14:paraId="0CAA7F72" w14:textId="77777777" w:rsidR="005D3CF1" w:rsidRDefault="005D3CF1">
      <w:pPr>
        <w:pStyle w:val="newncpi"/>
      </w:pPr>
      <w:r>
        <w:t>абзацы третий и четвертый пункта 5 Положения о свободной экономической зоне «Гродноинвест», утвержденного этим постановлением, исключить;</w:t>
      </w:r>
    </w:p>
    <w:p w14:paraId="03E7FD0D" w14:textId="77777777" w:rsidR="005D3CF1" w:rsidRDefault="005D3CF1">
      <w:pPr>
        <w:pStyle w:val="newncpi"/>
      </w:pPr>
      <w:r>
        <w:t>абзацы третий и четвертый пункта 5 Положения о свободной экономической зоне «Минск», утвержденного этим постановлением, исключить;</w:t>
      </w:r>
    </w:p>
    <w:p w14:paraId="75E39DE2" w14:textId="77777777" w:rsidR="005D3CF1" w:rsidRDefault="005D3CF1">
      <w:pPr>
        <w:pStyle w:val="newncpi"/>
      </w:pPr>
      <w:r>
        <w:t>абзацы третий и четвертый пункта 5 Положения о свободной экономической зоне «Могилев», утвержденного этим постановлением, исключить.</w:t>
      </w:r>
    </w:p>
    <w:p w14:paraId="382CCFDA" w14:textId="77777777" w:rsidR="005D3CF1" w:rsidRDefault="005D3CF1">
      <w:pPr>
        <w:pStyle w:val="point"/>
      </w:pPr>
      <w:r>
        <w:t>36. В постановлении Совета Министров Республики Беларусь от 21 мая 2009 г. № 664 «Об утверждении Положения о порядке выдачи разрешений на выбросы загрязняющих веществ в атмосферный воздух, внесения в них изменений и (или) дополнений, приостановления, возобновления, продления срока действия разрешений на выбросы загрязняющих веществ в атмосферный воздух, прекращения их действия»:</w:t>
      </w:r>
    </w:p>
    <w:p w14:paraId="2A2EB5A3" w14:textId="77777777" w:rsidR="005D3CF1" w:rsidRDefault="005D3CF1">
      <w:pPr>
        <w:pStyle w:val="newncpi"/>
      </w:pPr>
      <w:r>
        <w:t>преамбулу после слов «статьи 6» дополнить словами «, пункта 2 статьи 33»;</w:t>
      </w:r>
    </w:p>
    <w:p w14:paraId="5CFB0714" w14:textId="77777777" w:rsidR="005D3CF1" w:rsidRDefault="005D3CF1">
      <w:pPr>
        <w:pStyle w:val="newncpi"/>
      </w:pPr>
      <w:r>
        <w:t>Положение о порядке выдачи разрешений на выбросы загрязняющих веществ в атмосферный воздух, внесения в них изменений и (или) дополнений, приостановления, возобновления, продления срока действия разрешений на выбросы загрязняющих веществ в атмосферный воздух, прекращения их действия, утвержденное этим постановлением, изложить в новой редакции (прилагается).</w:t>
      </w:r>
    </w:p>
    <w:p w14:paraId="254B7471" w14:textId="77777777" w:rsidR="005D3CF1" w:rsidRDefault="005D3CF1">
      <w:pPr>
        <w:pStyle w:val="point"/>
      </w:pPr>
      <w:r>
        <w:t>37. В Положении о порядке выдачи разрешений на проведение диагностическими станциями государственного технического осмотра транспортных средств, утвержденном постановлением Совета Министров Республики Беларусь от 18 августа 2009 г. № 1079:</w:t>
      </w:r>
    </w:p>
    <w:p w14:paraId="5ABED549" w14:textId="77777777" w:rsidR="005D3CF1" w:rsidRDefault="005D3CF1">
      <w:pPr>
        <w:pStyle w:val="newncpi"/>
      </w:pPr>
      <w:r>
        <w:t>из пункта 1 слова «продления срока действия разрешений,» исключить;</w:t>
      </w:r>
    </w:p>
    <w:p w14:paraId="6609413C" w14:textId="77777777" w:rsidR="005D3CF1" w:rsidRDefault="005D3CF1">
      <w:pPr>
        <w:pStyle w:val="newncpi"/>
      </w:pPr>
      <w:r>
        <w:t>пункт 4 изложить в следующей редакции:</w:t>
      </w:r>
    </w:p>
    <w:p w14:paraId="0C189456" w14:textId="77777777" w:rsidR="005D3CF1" w:rsidRDefault="005D3CF1">
      <w:pPr>
        <w:pStyle w:val="point"/>
      </w:pPr>
      <w:r>
        <w:rPr>
          <w:rStyle w:val="rednoun"/>
        </w:rPr>
        <w:t>«</w:t>
      </w:r>
      <w:r>
        <w:t>4. Выдача, внесение изменений и аннулирование разрешений осуществляются на основании решения комиссии по выдаче разрешений (далее – комиссия).</w:t>
      </w:r>
    </w:p>
    <w:p w14:paraId="25FF4C2F" w14:textId="77777777" w:rsidR="005D3CF1" w:rsidRDefault="005D3CF1">
      <w:pPr>
        <w:pStyle w:val="newncpi"/>
      </w:pPr>
      <w:r>
        <w:t>Положение о комиссии утверждается республиканским унитарным предприятием «Белорусский научно-исследовательский институт транспорта «Транстехника» (далее – БелНИИТ «Транстехника»). Состав комиссии определяется БелНИИТ «Транстехника». В состав комиссии могут включаться представители заинтересованных государственных органов и иных организаций по согласованию с ними.</w:t>
      </w:r>
    </w:p>
    <w:p w14:paraId="4E1A6F9B" w14:textId="77777777" w:rsidR="005D3CF1" w:rsidRDefault="005D3CF1">
      <w:pPr>
        <w:pStyle w:val="newncpi"/>
      </w:pPr>
      <w:r>
        <w:t>Комиссией принимается одно из следующих решений:</w:t>
      </w:r>
    </w:p>
    <w:p w14:paraId="6738608D" w14:textId="77777777" w:rsidR="005D3CF1" w:rsidRDefault="005D3CF1">
      <w:pPr>
        <w:pStyle w:val="newncpi"/>
      </w:pPr>
      <w:r>
        <w:t>о выдаче разрешения;</w:t>
      </w:r>
    </w:p>
    <w:p w14:paraId="78DCF9DB" w14:textId="77777777" w:rsidR="005D3CF1" w:rsidRDefault="005D3CF1">
      <w:pPr>
        <w:pStyle w:val="newncpi"/>
      </w:pPr>
      <w:r>
        <w:t>о внесении изменений в разрешение;</w:t>
      </w:r>
    </w:p>
    <w:p w14:paraId="506A3155" w14:textId="77777777" w:rsidR="005D3CF1" w:rsidRDefault="005D3CF1">
      <w:pPr>
        <w:pStyle w:val="newncpi"/>
      </w:pPr>
      <w:r>
        <w:t>об отказе в выдаче разрешения;</w:t>
      </w:r>
    </w:p>
    <w:p w14:paraId="14F35D94" w14:textId="77777777" w:rsidR="005D3CF1" w:rsidRDefault="005D3CF1">
      <w:pPr>
        <w:pStyle w:val="newncpi"/>
      </w:pPr>
      <w:r>
        <w:t>об аннулировании разрешения.</w:t>
      </w:r>
    </w:p>
    <w:p w14:paraId="5759A61F" w14:textId="77777777" w:rsidR="005D3CF1" w:rsidRDefault="005D3CF1">
      <w:pPr>
        <w:pStyle w:val="newncpi"/>
      </w:pPr>
      <w:r>
        <w:t>Решения комиссии оформляются приказами БелНИИТ «Транстехника».</w:t>
      </w:r>
    </w:p>
    <w:p w14:paraId="2546C54F" w14:textId="77777777" w:rsidR="005D3CF1" w:rsidRDefault="005D3CF1">
      <w:pPr>
        <w:pStyle w:val="newncpi"/>
      </w:pPr>
      <w:r>
        <w:t>В течение срока действия выданного разрешения дополнительное обследование диагностической станции проводится БелНИИТ «Транстехника» по решению комиссии в случае поступления информации от правоохранительных органов о допускаемых на диагностических станциях нарушениях установленных требований.</w:t>
      </w:r>
      <w:r>
        <w:rPr>
          <w:rStyle w:val="rednoun"/>
        </w:rPr>
        <w:t>»</w:t>
      </w:r>
      <w:r>
        <w:t>;</w:t>
      </w:r>
    </w:p>
    <w:p w14:paraId="270C3D92" w14:textId="77777777" w:rsidR="005D3CF1" w:rsidRDefault="005D3CF1">
      <w:pPr>
        <w:pStyle w:val="newncpi"/>
      </w:pPr>
      <w:r>
        <w:t>в пункте 5:</w:t>
      </w:r>
    </w:p>
    <w:p w14:paraId="1BA2C3A9" w14:textId="77777777" w:rsidR="005D3CF1" w:rsidRDefault="005D3CF1">
      <w:pPr>
        <w:pStyle w:val="newncpi"/>
      </w:pPr>
      <w:r>
        <w:t>слова «продлением срока действия,» исключить;</w:t>
      </w:r>
    </w:p>
    <w:p w14:paraId="4E38F805" w14:textId="77777777" w:rsidR="005D3CF1" w:rsidRDefault="005D3CF1">
      <w:pPr>
        <w:pStyle w:val="newncpi"/>
      </w:pPr>
      <w:r>
        <w:t>слова «республиканским унитарным предприятием «Белорусский научно-исследовательский институт транспорта «Транстехника» (далее – БелНИИТ «Транстехника»)» заменить словами «БелНИИТ «Транстехника»;</w:t>
      </w:r>
    </w:p>
    <w:p w14:paraId="7A8FB88C" w14:textId="77777777" w:rsidR="005D3CF1" w:rsidRDefault="005D3CF1">
      <w:pPr>
        <w:pStyle w:val="newncpi"/>
      </w:pPr>
      <w:r>
        <w:t>пункт 6 изложить в следующей редакции:</w:t>
      </w:r>
    </w:p>
    <w:p w14:paraId="76A7BFCD" w14:textId="77777777" w:rsidR="005D3CF1" w:rsidRDefault="005D3CF1">
      <w:pPr>
        <w:pStyle w:val="point"/>
      </w:pPr>
      <w:r>
        <w:rPr>
          <w:rStyle w:val="rednoun"/>
        </w:rPr>
        <w:t>«</w:t>
      </w:r>
      <w:r>
        <w:t>6. Выдача разрешения, внесение изменений в разрешение осуществляются БелНИИТ «Транстехника» по заявлению юридического лица в течение одного месяца после обращения заявителя.</w:t>
      </w:r>
      <w:r>
        <w:rPr>
          <w:rStyle w:val="rednoun"/>
        </w:rPr>
        <w:t>»</w:t>
      </w:r>
      <w:r>
        <w:t>;</w:t>
      </w:r>
    </w:p>
    <w:p w14:paraId="1C761FE0" w14:textId="77777777" w:rsidR="005D3CF1" w:rsidRDefault="005D3CF1">
      <w:pPr>
        <w:pStyle w:val="newncpi"/>
      </w:pPr>
      <w:r>
        <w:t>из названия главы 2 слова «, продления срока действия разрешений» исключить;</w:t>
      </w:r>
    </w:p>
    <w:p w14:paraId="7AB18659" w14:textId="77777777" w:rsidR="005D3CF1" w:rsidRDefault="005D3CF1">
      <w:pPr>
        <w:pStyle w:val="newncpi"/>
      </w:pPr>
      <w:r>
        <w:t>в части первой пункта 7:</w:t>
      </w:r>
    </w:p>
    <w:p w14:paraId="077C0A75" w14:textId="77777777" w:rsidR="005D3CF1" w:rsidRDefault="005D3CF1">
      <w:pPr>
        <w:pStyle w:val="newncpi"/>
      </w:pPr>
      <w:r>
        <w:t>слова «, продления срока его действия» заменить словами «или по решению комиссии»;</w:t>
      </w:r>
    </w:p>
    <w:p w14:paraId="3CA9E360" w14:textId="77777777" w:rsidR="005D3CF1" w:rsidRDefault="005D3CF1">
      <w:pPr>
        <w:pStyle w:val="newncpi"/>
      </w:pPr>
      <w:r>
        <w:t>слова «установленным Минтрансом по согласованию с Государственной автомобильной инспекцией Министерства внутренних дел и Государственным комитетом по стандартизации» заменить словами «установленным Министерством транспорта и коммуникаций по согласованию с Министерством внутренних дел и Государственным комитетом по стандартизации»;</w:t>
      </w:r>
    </w:p>
    <w:p w14:paraId="5C84AE8B" w14:textId="77777777" w:rsidR="005D3CF1" w:rsidRDefault="005D3CF1">
      <w:pPr>
        <w:pStyle w:val="newncpi"/>
      </w:pPr>
      <w:r>
        <w:t>из пункта 8 слова «или продлении срока его действия» исключить;</w:t>
      </w:r>
    </w:p>
    <w:p w14:paraId="6928EE13" w14:textId="77777777" w:rsidR="005D3CF1" w:rsidRDefault="005D3CF1">
      <w:pPr>
        <w:pStyle w:val="newncpi"/>
      </w:pPr>
      <w:r>
        <w:t>пункты 9 и 10 изложить в следующей редакции:</w:t>
      </w:r>
    </w:p>
    <w:p w14:paraId="6242381A" w14:textId="77777777" w:rsidR="005D3CF1" w:rsidRDefault="005D3CF1">
      <w:pPr>
        <w:pStyle w:val="point"/>
      </w:pPr>
      <w:r>
        <w:rPr>
          <w:rStyle w:val="rednoun"/>
        </w:rPr>
        <w:t>«</w:t>
      </w:r>
      <w:r>
        <w:t>9. Разрешение оформляется БелНИИТ «Транстехника» по форме согласно приложению.</w:t>
      </w:r>
    </w:p>
    <w:p w14:paraId="216F1830" w14:textId="77777777" w:rsidR="005D3CF1" w:rsidRDefault="005D3CF1">
      <w:pPr>
        <w:pStyle w:val="point"/>
      </w:pPr>
      <w:r>
        <w:t>10. Разрешение действует в течение пяти лет.</w:t>
      </w:r>
      <w:r>
        <w:rPr>
          <w:rStyle w:val="rednoun"/>
        </w:rPr>
        <w:t>»</w:t>
      </w:r>
      <w:r>
        <w:t>;</w:t>
      </w:r>
    </w:p>
    <w:p w14:paraId="3DFF9BA4" w14:textId="77777777" w:rsidR="005D3CF1" w:rsidRDefault="005D3CF1">
      <w:pPr>
        <w:pStyle w:val="newncpi"/>
      </w:pPr>
      <w:r>
        <w:t>в пункте 12:</w:t>
      </w:r>
    </w:p>
    <w:p w14:paraId="1202B0E2" w14:textId="77777777" w:rsidR="005D3CF1" w:rsidRDefault="005D3CF1">
      <w:pPr>
        <w:pStyle w:val="newncpi"/>
      </w:pPr>
      <w:r>
        <w:t>после абзаца второго дополнить пункт абзацами следующего содержания:</w:t>
      </w:r>
    </w:p>
    <w:p w14:paraId="0C487A76" w14:textId="77777777" w:rsidR="005D3CF1" w:rsidRDefault="005D3CF1">
      <w:pPr>
        <w:pStyle w:val="newncpi"/>
      </w:pPr>
      <w:r>
        <w:t>«выдаче юридическому лицу нового разрешения взамен действующего;</w:t>
      </w:r>
    </w:p>
    <w:p w14:paraId="538EC8B9" w14:textId="77777777" w:rsidR="005D3CF1" w:rsidRDefault="005D3CF1">
      <w:pPr>
        <w:pStyle w:val="newncpi"/>
      </w:pPr>
      <w:r>
        <w:t>отказе юридического лица, в отношении которого выдано разрешение, от проведения обследования диагностической станции для определения ее соответствия установленным требованиям;»;</w:t>
      </w:r>
    </w:p>
    <w:p w14:paraId="27B74277" w14:textId="77777777" w:rsidR="005D3CF1" w:rsidRDefault="005D3CF1">
      <w:pPr>
        <w:pStyle w:val="newncpi"/>
      </w:pPr>
      <w:r>
        <w:t>абзац третий после слова «ликвидации» дополнить словами «(прекращения деятельности)»;</w:t>
      </w:r>
    </w:p>
    <w:p w14:paraId="3C7DA03A" w14:textId="77777777" w:rsidR="005D3CF1" w:rsidRDefault="005D3CF1">
      <w:pPr>
        <w:pStyle w:val="newncpi"/>
      </w:pPr>
      <w:r>
        <w:t>в абзаце пятом слова «, в него внесены изменения или продлен срок его действия» заменить словами «или в него внесены изменения»;</w:t>
      </w:r>
    </w:p>
    <w:p w14:paraId="3A78B879" w14:textId="77777777" w:rsidR="005D3CF1" w:rsidRDefault="005D3CF1">
      <w:pPr>
        <w:pStyle w:val="newncpi"/>
      </w:pPr>
      <w:r>
        <w:t>после абзаца шестого дополнить пункт абзацем следующего содержания:</w:t>
      </w:r>
    </w:p>
    <w:p w14:paraId="4449C6E9" w14:textId="77777777" w:rsidR="005D3CF1" w:rsidRDefault="005D3CF1">
      <w:pPr>
        <w:pStyle w:val="newncpi"/>
      </w:pPr>
      <w:r>
        <w:t>«несоответствия диагностической станции установленным требованиям;»;</w:t>
      </w:r>
    </w:p>
    <w:p w14:paraId="5D60A106" w14:textId="77777777" w:rsidR="005D3CF1" w:rsidRDefault="005D3CF1">
      <w:pPr>
        <w:pStyle w:val="newncpi"/>
      </w:pPr>
      <w:r>
        <w:t>дополнить Положение приложением (прилагается).</w:t>
      </w:r>
    </w:p>
    <w:p w14:paraId="5F0E4EDA" w14:textId="77777777" w:rsidR="005D3CF1" w:rsidRDefault="005D3CF1">
      <w:pPr>
        <w:pStyle w:val="point"/>
      </w:pPr>
      <w:r>
        <w:t>38. В Положении о порядке регистрации товарного знака и знака обслуживания, утвержденном постановлением Совета Министров Республики Беларусь от 28 декабря 2009 г. № 1719:</w:t>
      </w:r>
    </w:p>
    <w:p w14:paraId="42F3DBB5" w14:textId="77777777" w:rsidR="005D3CF1" w:rsidRDefault="005D3CF1">
      <w:pPr>
        <w:pStyle w:val="newncpi"/>
      </w:pPr>
      <w:r>
        <w:t>главу 20 изложить в следующей редакции:</w:t>
      </w:r>
    </w:p>
    <w:p w14:paraId="204098C8" w14:textId="77777777" w:rsidR="005D3CF1" w:rsidRDefault="005D3CF1">
      <w:pPr>
        <w:pStyle w:val="chapter"/>
      </w:pPr>
      <w:r>
        <w:rPr>
          <w:rStyle w:val="rednoun"/>
        </w:rPr>
        <w:t>«</w:t>
      </w:r>
      <w:r>
        <w:t>ГЛАВА 20</w:t>
      </w:r>
      <w:r>
        <w:br/>
        <w:t>РЕГИСТРАЦИЯ ТОВАРНОГО ЗНАКА В РЕЕСТРЕ, ВЫДАЧА СВИДЕТЕЛЬСТВА, ПУБЛИКАЦИЯ СВЕДЕНИЙ О РЕГИСТРАЦИИ, ВЫДАЧА ВЫПИСКИ ИЗ РЕЕСТРА</w:t>
      </w:r>
    </w:p>
    <w:p w14:paraId="6931E4F4" w14:textId="77777777" w:rsidR="005D3CF1" w:rsidRDefault="005D3CF1">
      <w:pPr>
        <w:pStyle w:val="point"/>
      </w:pPr>
      <w:r>
        <w:t>193. На основании решения о регистрации товарного знака патентный орган в течение одного месяца с даты получения документа, подтверждающего уплату патентной пошлины за регистрацию товарного знака, производит регистрацию товарного знака в Реестре.</w:t>
      </w:r>
    </w:p>
    <w:p w14:paraId="3A295C9A" w14:textId="77777777" w:rsidR="005D3CF1" w:rsidRDefault="005D3CF1">
      <w:pPr>
        <w:pStyle w:val="newncpi"/>
      </w:pPr>
      <w:r>
        <w:t>При непредставлении в установленный срок документа, подтверждающего уплату патентной пошлины, регистрация товарного знака в Реестре не производится и принимается решение об отказе в регистрации товарного знака.</w:t>
      </w:r>
    </w:p>
    <w:p w14:paraId="5FD2525D" w14:textId="77777777" w:rsidR="005D3CF1" w:rsidRDefault="005D3CF1">
      <w:pPr>
        <w:pStyle w:val="newncpi"/>
      </w:pPr>
      <w:r>
        <w:t>Датой регистрации товарного знака является дата внесения сведений о регистрации товарного знака в Реестр. </w:t>
      </w:r>
    </w:p>
    <w:p w14:paraId="22AEB27F" w14:textId="77777777" w:rsidR="005D3CF1" w:rsidRDefault="005D3CF1">
      <w:pPr>
        <w:pStyle w:val="point"/>
      </w:pPr>
      <w:r>
        <w:t>194. В течение одного месяца с даты регистрации товарного знака патентный орган производит выдачу свидетельства. Свидетельство направляется владельцу посредством почтовой связи либо по желанию владельца вручается ему либо его патентному поверенному лично в патентном органе.</w:t>
      </w:r>
    </w:p>
    <w:p w14:paraId="23027D84" w14:textId="77777777" w:rsidR="005D3CF1" w:rsidRDefault="005D3CF1">
      <w:pPr>
        <w:pStyle w:val="point"/>
      </w:pPr>
      <w:r>
        <w:t>195. Форма свидетельства устанавливается Государственным комитетом по науке и технологиям.</w:t>
      </w:r>
    </w:p>
    <w:p w14:paraId="31960074" w14:textId="77777777" w:rsidR="005D3CF1" w:rsidRDefault="005D3CF1">
      <w:pPr>
        <w:pStyle w:val="point"/>
      </w:pPr>
      <w:r>
        <w:t>196. Сведения, относящиеся к регистрации товарного знака и внесенные в Реестр, в течение двух месяцев с даты регистрации товарного знака в установленном патентным органом порядке публикуются в официальном бюллетене.</w:t>
      </w:r>
    </w:p>
    <w:p w14:paraId="629C3143" w14:textId="77777777" w:rsidR="005D3CF1" w:rsidRDefault="005D3CF1">
      <w:pPr>
        <w:pStyle w:val="point"/>
      </w:pPr>
      <w:r>
        <w:t>197. По заявлению любого лица патентный орган выдает выписку из Реестра.</w:t>
      </w:r>
    </w:p>
    <w:p w14:paraId="1D1AD05A" w14:textId="77777777" w:rsidR="005D3CF1" w:rsidRDefault="005D3CF1">
      <w:pPr>
        <w:pStyle w:val="newncpi"/>
      </w:pPr>
      <w:r>
        <w:t>Заявление о выдаче выписки из Реестра должно содержать:</w:t>
      </w:r>
    </w:p>
    <w:p w14:paraId="28B7CD96" w14:textId="77777777" w:rsidR="005D3CF1" w:rsidRDefault="005D3CF1">
      <w:pPr>
        <w:pStyle w:val="newncpi"/>
      </w:pPr>
      <w:r>
        <w:t>полное наименование организации согласно учредительному документу или фамилию, собственное имя и отчество (если таковое имеется) физического лица, причем фамилия указывается перед именем;</w:t>
      </w:r>
    </w:p>
    <w:p w14:paraId="2E56B282" w14:textId="77777777" w:rsidR="005D3CF1" w:rsidRDefault="005D3CF1">
      <w:pPr>
        <w:pStyle w:val="newncpi"/>
      </w:pPr>
      <w:r>
        <w:t>номер регистрации товарного знака в Реестре, в отношении которого испрашивается выписка;</w:t>
      </w:r>
    </w:p>
    <w:p w14:paraId="4F0AF5D9" w14:textId="77777777" w:rsidR="005D3CF1" w:rsidRDefault="005D3CF1">
      <w:pPr>
        <w:pStyle w:val="newncpi"/>
      </w:pPr>
      <w:r>
        <w:t>адрес для переписки по заявлению о выдаче выписки из Реестра.</w:t>
      </w:r>
    </w:p>
    <w:p w14:paraId="728670C0" w14:textId="77777777" w:rsidR="005D3CF1" w:rsidRDefault="005D3CF1">
      <w:pPr>
        <w:pStyle w:val="newncpi"/>
      </w:pPr>
      <w:r>
        <w:t>К заявлению о выдаче выписки из Реестра прилагается документ, подтверждающий уплату патентной пошлины.</w:t>
      </w:r>
    </w:p>
    <w:p w14:paraId="2AA07DAC" w14:textId="77777777" w:rsidR="005D3CF1" w:rsidRDefault="005D3CF1">
      <w:pPr>
        <w:pStyle w:val="newncpi"/>
      </w:pPr>
      <w:r>
        <w:t>Заявление о выдаче выписки из Реестра подписывается заявителем. Подпись в данном заявлении расшифровывается (указываются инициалы, фамилия и должность (при наличии) подписавшего лица).</w:t>
      </w:r>
    </w:p>
    <w:p w14:paraId="6A01F624" w14:textId="77777777" w:rsidR="005D3CF1" w:rsidRDefault="005D3CF1">
      <w:pPr>
        <w:pStyle w:val="newncpi"/>
      </w:pPr>
      <w:r>
        <w:t>Патентный орган выдает выписку в течение пяти дней со дня подачи заявления о выдаче выписки из Реестра.</w:t>
      </w:r>
      <w:r>
        <w:rPr>
          <w:rStyle w:val="rednoun"/>
        </w:rPr>
        <w:t>»</w:t>
      </w:r>
      <w:r>
        <w:t>;</w:t>
      </w:r>
    </w:p>
    <w:p w14:paraId="684CA7EE" w14:textId="77777777" w:rsidR="005D3CF1" w:rsidRDefault="005D3CF1">
      <w:pPr>
        <w:pStyle w:val="newncpi"/>
      </w:pPr>
      <w:r>
        <w:t>пункт 207 изложить в следующей редакции:</w:t>
      </w:r>
    </w:p>
    <w:p w14:paraId="5FD34208" w14:textId="77777777" w:rsidR="005D3CF1" w:rsidRDefault="005D3CF1">
      <w:pPr>
        <w:pStyle w:val="point"/>
      </w:pPr>
      <w:r>
        <w:rPr>
          <w:rStyle w:val="rednoun"/>
        </w:rPr>
        <w:t>«</w:t>
      </w:r>
      <w:r>
        <w:t>207. Заявление о внесении изменений в регистрацию товарного знака рассматривается в течение 20 рабочих дней с даты его подачи в патентный орган.</w:t>
      </w:r>
      <w:r>
        <w:rPr>
          <w:rStyle w:val="rednoun"/>
        </w:rPr>
        <w:t>»</w:t>
      </w:r>
      <w:r>
        <w:t>.</w:t>
      </w:r>
    </w:p>
    <w:p w14:paraId="46990E50" w14:textId="77777777" w:rsidR="005D3CF1" w:rsidRDefault="005D3CF1">
      <w:pPr>
        <w:pStyle w:val="point"/>
      </w:pPr>
      <w:r>
        <w:t>39. Часть пятую пункта 2 Правил ведения книги учета проверок, утвержденных постановлением Совета Министров Республики Беларусь от 18 марта 2010 г. № 383, изложить в следующей редакции:</w:t>
      </w:r>
    </w:p>
    <w:p w14:paraId="78C6F1FE" w14:textId="77777777" w:rsidR="005D3CF1" w:rsidRDefault="005D3CF1">
      <w:pPr>
        <w:pStyle w:val="newncpi"/>
      </w:pPr>
      <w:r>
        <w:t>«В случае изменения адреса места нахождения книги учета проверок проверяемый субъект не позднее трех рабочих дней, следующих за днем изменения места нахождения такой книги, обращается с письменным заявлением в налоговый орган для внесения соответствующих изменений в электронный банк данных.».</w:t>
      </w:r>
    </w:p>
    <w:p w14:paraId="033EA2CD" w14:textId="77777777" w:rsidR="005D3CF1" w:rsidRDefault="005D3CF1">
      <w:pPr>
        <w:pStyle w:val="point"/>
      </w:pPr>
      <w:r>
        <w:t>40. В постановлении Совета Министров Республики Беларусь от 31 марта 2010 г. № 488 «Об утверждении Положения о порядке выдачи разрешения на интродукцию, реинтродукцию, скрещивание диких животных»:</w:t>
      </w:r>
    </w:p>
    <w:p w14:paraId="14F839F6" w14:textId="77777777" w:rsidR="005D3CF1" w:rsidRDefault="005D3CF1">
      <w:pPr>
        <w:pStyle w:val="newncpi"/>
      </w:pPr>
      <w:r>
        <w:t>в преамбуле слово «года» заменить словами «г. № 257-З»;</w:t>
      </w:r>
    </w:p>
    <w:p w14:paraId="11D461A6" w14:textId="77777777" w:rsidR="005D3CF1" w:rsidRDefault="005D3CF1">
      <w:pPr>
        <w:pStyle w:val="newncpi"/>
      </w:pPr>
      <w:r>
        <w:t>в пункте 1:</w:t>
      </w:r>
    </w:p>
    <w:p w14:paraId="1BB2C82B" w14:textId="77777777" w:rsidR="005D3CF1" w:rsidRDefault="005D3CF1">
      <w:pPr>
        <w:pStyle w:val="newncpi"/>
      </w:pPr>
      <w:r>
        <w:t>слово «прилагаемое» исключить;</w:t>
      </w:r>
    </w:p>
    <w:p w14:paraId="34B5C934" w14:textId="77777777" w:rsidR="005D3CF1" w:rsidRDefault="005D3CF1">
      <w:pPr>
        <w:pStyle w:val="newncpi"/>
      </w:pPr>
      <w:r>
        <w:t>дополнить пункт словом «(прилагается)»;</w:t>
      </w:r>
    </w:p>
    <w:p w14:paraId="3CF4907B" w14:textId="77777777" w:rsidR="005D3CF1" w:rsidRDefault="005D3CF1">
      <w:pPr>
        <w:pStyle w:val="newncpi"/>
      </w:pPr>
      <w:r>
        <w:t>в Положении о порядке выдачи разрешения на интродукцию, реинтродукцию, скрещивание диких животных, утвержденном этим постановлением:</w:t>
      </w:r>
    </w:p>
    <w:p w14:paraId="0D578831" w14:textId="77777777" w:rsidR="005D3CF1" w:rsidRDefault="005D3CF1">
      <w:pPr>
        <w:pStyle w:val="newncpi"/>
      </w:pPr>
      <w:r>
        <w:t>в пункте 2:</w:t>
      </w:r>
    </w:p>
    <w:p w14:paraId="72107A8B" w14:textId="77777777" w:rsidR="005D3CF1" w:rsidRDefault="005D3CF1">
      <w:pPr>
        <w:pStyle w:val="newncpi"/>
      </w:pPr>
      <w:r>
        <w:t>в части первой слова «иные документы, указанные в пункте 6.10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 35, 5/35330) (далее – перечень)» заменить словами «биологическое обоснование вселения диких животных в угодья»;</w:t>
      </w:r>
    </w:p>
    <w:p w14:paraId="7D3A0FEB" w14:textId="77777777" w:rsidR="005D3CF1" w:rsidRDefault="005D3CF1">
      <w:pPr>
        <w:pStyle w:val="newncpi"/>
      </w:pPr>
      <w:r>
        <w:t>после части первой дополнить пункт частью следующего содержания:</w:t>
      </w:r>
    </w:p>
    <w:p w14:paraId="37819A17" w14:textId="77777777" w:rsidR="005D3CF1" w:rsidRDefault="005D3CF1">
      <w:pPr>
        <w:pStyle w:val="newncpi"/>
      </w:pPr>
      <w:r>
        <w:t>«Биологическое обоснование вселения диких животных в угодья предоставляется по форме и с учетом требований, установленных Минприроды.»;</w:t>
      </w:r>
    </w:p>
    <w:p w14:paraId="0201379B" w14:textId="77777777" w:rsidR="005D3CF1" w:rsidRDefault="005D3CF1">
      <w:pPr>
        <w:pStyle w:val="newncpi"/>
      </w:pPr>
      <w:r>
        <w:t>в пунктах 3 и 4 слово «перечне» заменить словами «части первой пункта 2 настоящего Положения»;</w:t>
      </w:r>
    </w:p>
    <w:p w14:paraId="03BEE138" w14:textId="77777777" w:rsidR="005D3CF1" w:rsidRDefault="005D3CF1">
      <w:pPr>
        <w:pStyle w:val="newncpi"/>
      </w:pPr>
      <w:r>
        <w:t>в пункте 5 слова «указанный в перечне» заменить словами «установленный в подпункте 6.28.3 пункта 6.28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4CD2E5C1" w14:textId="77777777" w:rsidR="005D3CF1" w:rsidRDefault="005D3CF1">
      <w:pPr>
        <w:pStyle w:val="newncpi"/>
      </w:pPr>
      <w:r>
        <w:t>в пункте 6:</w:t>
      </w:r>
    </w:p>
    <w:p w14:paraId="51C507BA" w14:textId="77777777" w:rsidR="005D3CF1" w:rsidRDefault="005D3CF1">
      <w:pPr>
        <w:pStyle w:val="newncpi"/>
      </w:pPr>
      <w:r>
        <w:t>слово «года» заменить словами «г. № 433-З»;</w:t>
      </w:r>
    </w:p>
    <w:p w14:paraId="0EC64756" w14:textId="77777777" w:rsidR="005D3CF1" w:rsidRDefault="005D3CF1">
      <w:pPr>
        <w:pStyle w:val="newncpi"/>
      </w:pPr>
      <w:r>
        <w:t>слова «(Национальный реестр правовых актов Республики Беларусь, 2008 г., № 264, 2/1530)» заменить словами «, а также при отсутствии согласования Национальной академии наук Беларуси»;</w:t>
      </w:r>
    </w:p>
    <w:p w14:paraId="67AB5CC5" w14:textId="77777777" w:rsidR="005D3CF1" w:rsidRDefault="005D3CF1">
      <w:pPr>
        <w:pStyle w:val="newncpi"/>
      </w:pPr>
      <w:r>
        <w:t>в пункте 10 слова «срока, указанного в перечне» заменить словами «18 месяцев»;</w:t>
      </w:r>
    </w:p>
    <w:p w14:paraId="3412EA0D" w14:textId="77777777" w:rsidR="005D3CF1" w:rsidRDefault="005D3CF1">
      <w:pPr>
        <w:pStyle w:val="newncpi"/>
      </w:pPr>
      <w:r>
        <w:t>в приложениях 1 и 2 к этому Положению:</w:t>
      </w:r>
    </w:p>
    <w:p w14:paraId="54A9D18F" w14:textId="77777777" w:rsidR="005D3CF1" w:rsidRDefault="005D3CF1">
      <w:pPr>
        <w:pStyle w:val="newncpi"/>
      </w:pPr>
      <w:r>
        <w:t>слова «(при наличии)» заменить словами «(если таковое имеется)»;</w:t>
      </w:r>
    </w:p>
    <w:p w14:paraId="11D936D0" w14:textId="77777777" w:rsidR="005D3CF1" w:rsidRDefault="005D3CF1">
      <w:pPr>
        <w:pStyle w:val="newncpi"/>
      </w:pPr>
      <w:r>
        <w:t>слово «(пребывания)» исключить.</w:t>
      </w:r>
    </w:p>
    <w:p w14:paraId="55189790" w14:textId="77777777" w:rsidR="005D3CF1" w:rsidRDefault="005D3CF1">
      <w:pPr>
        <w:pStyle w:val="point"/>
      </w:pPr>
      <w:r>
        <w:t>41. В постановлении Совета Министров Республики Беларусь от 29 апреля 2010 г. № 648 «Об утверждении Положения о порядке получения решения местного исполнительного и распорядительного органа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 и вводе их в эксплуатацию»:</w:t>
      </w:r>
    </w:p>
    <w:p w14:paraId="2B7B4C86" w14:textId="77777777" w:rsidR="005D3CF1" w:rsidRDefault="005D3CF1">
      <w:pPr>
        <w:pStyle w:val="newncpi"/>
      </w:pPr>
      <w:r>
        <w:t>название изложить в следующей редакции:</w:t>
      </w:r>
    </w:p>
    <w:p w14:paraId="34338905" w14:textId="77777777" w:rsidR="005D3CF1" w:rsidRDefault="005D3CF1">
      <w:pPr>
        <w:pStyle w:val="newncpi"/>
      </w:pPr>
      <w:r>
        <w:t>«О порядке получения разрешения на проведение проектно-изыскательских работ и строительство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 и вводе их в эксплуатацию»;</w:t>
      </w:r>
    </w:p>
    <w:p w14:paraId="381C6493" w14:textId="77777777" w:rsidR="005D3CF1" w:rsidRDefault="005D3CF1">
      <w:pPr>
        <w:pStyle w:val="newncpi"/>
      </w:pPr>
      <w:r>
        <w:t>пункт 1 после слова «органа» дополнить словами «, государственного учреждения «Администрация Китайско-Белорусского индустриального парка «Великий камень»;</w:t>
      </w:r>
    </w:p>
    <w:p w14:paraId="344B3A7D" w14:textId="77777777" w:rsidR="005D3CF1" w:rsidRDefault="005D3CF1">
      <w:pPr>
        <w:pStyle w:val="newncpi"/>
      </w:pPr>
      <w:r>
        <w:t>в Положении о порядке получения решения местного исполнительного и распорядительного органа о разрешении проведения проектно-изыскательских работ и строительства вновь создаваемых и (или) реконструируемых оптоволоконных линий связи (за исключением расположенных внутри капитальных строений (зданий, сооружений) и абонентских линий электросвязи) и вводе их в эксплуатацию, утвержденном этим постановлением:</w:t>
      </w:r>
    </w:p>
    <w:p w14:paraId="450F9424" w14:textId="77777777" w:rsidR="005D3CF1" w:rsidRDefault="005D3CF1">
      <w:pPr>
        <w:pStyle w:val="newncpi"/>
      </w:pPr>
      <w:r>
        <w:t>название после слова «органа» дополнить словами «, государственного учреждения «Администрация Китайско-Белорусского индустриального парка «Великий камень»;</w:t>
      </w:r>
    </w:p>
    <w:p w14:paraId="01B314E7" w14:textId="77777777" w:rsidR="005D3CF1" w:rsidRDefault="005D3CF1">
      <w:pPr>
        <w:pStyle w:val="newncpi"/>
      </w:pPr>
      <w:r>
        <w:t>пункт 1 после слова «органа» дополнить словами «, государственного учреждения «Администрация Китайско-Белорусского индустриального парка «Великий камень» (далее – администрация парка)»;</w:t>
      </w:r>
    </w:p>
    <w:p w14:paraId="4E35A401" w14:textId="77777777" w:rsidR="005D3CF1" w:rsidRDefault="005D3CF1">
      <w:pPr>
        <w:pStyle w:val="newncpi"/>
      </w:pPr>
      <w:r>
        <w:t>в пункте 4:</w:t>
      </w:r>
    </w:p>
    <w:p w14:paraId="7AE19C25" w14:textId="77777777" w:rsidR="005D3CF1" w:rsidRDefault="005D3CF1">
      <w:pPr>
        <w:pStyle w:val="newncpi"/>
      </w:pPr>
      <w:r>
        <w:t>части первую и четвертую изложить в следующей редакции:</w:t>
      </w:r>
    </w:p>
    <w:p w14:paraId="3C3029DC" w14:textId="77777777" w:rsidR="005D3CF1" w:rsidRDefault="005D3CF1">
      <w:pPr>
        <w:pStyle w:val="point"/>
      </w:pPr>
      <w:r>
        <w:rPr>
          <w:rStyle w:val="rednoun"/>
        </w:rPr>
        <w:t>«</w:t>
      </w:r>
      <w:r>
        <w:t>4. Проектирование и строительство оптоволоконных линий связи заказчиками осуществляются на основании решения соответствующих исполкомов базового уровня, в г. Минске – по решению Минского горисполкома (далее – исполкомы), а на территории Китайско-Белорусского индустриального парка «Великий камень» (за исключением территории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дачных кооперативов) – по решению администрации парка при наличии согласования с республиканским унитарным предприятием «Национальный центр обмена трафиком» (далее – НЦОТ).</w:t>
      </w:r>
      <w:r>
        <w:rPr>
          <w:rStyle w:val="rednoun"/>
        </w:rPr>
        <w:t>»</w:t>
      </w:r>
      <w:r>
        <w:t>;</w:t>
      </w:r>
    </w:p>
    <w:p w14:paraId="1EC29E7D" w14:textId="77777777" w:rsidR="005D3CF1" w:rsidRDefault="005D3CF1">
      <w:pPr>
        <w:pStyle w:val="newncpi"/>
      </w:pPr>
      <w:r>
        <w:t>«Подготовка к рассмотрению заявления о выдаче решения исполкома, администрации парка, указанного в части первой настоящего пункта, осуществляется исполкомом, администрацией парка или уполномоченными коммунальными унитарными предприятиями (далее – КУП) в пределах полномочий, предусмотренных законодательством.»;</w:t>
      </w:r>
    </w:p>
    <w:p w14:paraId="2B46D26A" w14:textId="77777777" w:rsidR="005D3CF1" w:rsidRDefault="005D3CF1">
      <w:pPr>
        <w:pStyle w:val="newncpi"/>
      </w:pPr>
      <w:r>
        <w:t>часть пятую после слова «КУП» дополнить словами «, администрацией парка»;</w:t>
      </w:r>
    </w:p>
    <w:p w14:paraId="5702FE67" w14:textId="77777777" w:rsidR="005D3CF1" w:rsidRDefault="005D3CF1">
      <w:pPr>
        <w:pStyle w:val="newncpi"/>
      </w:pPr>
      <w:r>
        <w:t>название главы 2 после слова «исполкома» дополнить словами «, администрации парка»;</w:t>
      </w:r>
    </w:p>
    <w:p w14:paraId="28E6A3B7" w14:textId="77777777" w:rsidR="005D3CF1" w:rsidRDefault="005D3CF1">
      <w:pPr>
        <w:pStyle w:val="newncpi"/>
      </w:pPr>
      <w:r>
        <w:t>часть первую пункта 6 изложить в следующей редакции:</w:t>
      </w:r>
    </w:p>
    <w:p w14:paraId="33236558" w14:textId="77777777" w:rsidR="005D3CF1" w:rsidRDefault="005D3CF1">
      <w:pPr>
        <w:pStyle w:val="point"/>
      </w:pPr>
      <w:r>
        <w:rPr>
          <w:rStyle w:val="rednoun"/>
        </w:rPr>
        <w:t>«</w:t>
      </w:r>
      <w:r>
        <w:t>6. Для получения решения исполкома, администрации парка о разрешении проведения проектно-изыскательских работ и строительства оптоволоконных линий связи (далее – решение) заказчик обращается в исполком или администрацию парка с соответствующим заявлением, к которому прилагаются сведения о проектируемой оптоволоконной линии связи (за исключением расположенных внутри капитальных строений (зданий, сооружений) и абонентских линий электросвязи) по форме согласно приложению 1 (далее – сведения о проектируемой оптоволоконной линии связи), а также документ, подтверждающий внесение платы.</w:t>
      </w:r>
      <w:r>
        <w:rPr>
          <w:rStyle w:val="rednoun"/>
        </w:rPr>
        <w:t>»</w:t>
      </w:r>
      <w:r>
        <w:t>;</w:t>
      </w:r>
    </w:p>
    <w:p w14:paraId="6FF3ADD8" w14:textId="77777777" w:rsidR="005D3CF1" w:rsidRDefault="005D3CF1">
      <w:pPr>
        <w:pStyle w:val="newncpi"/>
      </w:pPr>
      <w:r>
        <w:t>пункт 7 дополнить частью следующего содержания:</w:t>
      </w:r>
    </w:p>
    <w:p w14:paraId="72611F3E" w14:textId="77777777" w:rsidR="005D3CF1" w:rsidRDefault="005D3CF1">
      <w:pPr>
        <w:pStyle w:val="newncpi"/>
      </w:pPr>
      <w:r>
        <w:t>«Решение администрации парка в отношении проектирования и строительства оптоволоконных линий связи, проходящих по территории Китайско-Белорусского индустриального парка «Великий камень» (за исключением территории населенных пунктов, в том числе г. Минска и земель в границах перспективного развития г. Минска в соответствии с его генеральным планом, садоводческих товариществ, дачных кооперативов), принимается после регистрации заявления заказчика и получения администрацией парка согласования от НЦОТ.»;</w:t>
      </w:r>
    </w:p>
    <w:p w14:paraId="12F87D65" w14:textId="77777777" w:rsidR="005D3CF1" w:rsidRDefault="005D3CF1">
      <w:pPr>
        <w:pStyle w:val="newncpi"/>
      </w:pPr>
      <w:r>
        <w:t>абзац первый пункта 8 дополнить словами «, администрация парка»;</w:t>
      </w:r>
    </w:p>
    <w:p w14:paraId="61EF4682" w14:textId="77777777" w:rsidR="005D3CF1" w:rsidRDefault="005D3CF1">
      <w:pPr>
        <w:pStyle w:val="newncpi"/>
      </w:pPr>
      <w:r>
        <w:t>пункт 10 после слова «Исполком» дополнить словами «, администрация парка»;</w:t>
      </w:r>
    </w:p>
    <w:p w14:paraId="3370D99F" w14:textId="77777777" w:rsidR="005D3CF1" w:rsidRDefault="005D3CF1">
      <w:pPr>
        <w:pStyle w:val="newncpi"/>
      </w:pPr>
      <w:r>
        <w:t>в пункте 11:</w:t>
      </w:r>
    </w:p>
    <w:p w14:paraId="0B596DED" w14:textId="77777777" w:rsidR="005D3CF1" w:rsidRDefault="005D3CF1">
      <w:pPr>
        <w:pStyle w:val="newncpi"/>
      </w:pPr>
      <w:r>
        <w:t>часть первую после слова «исполкома» дополнить словами «, администрация парка»;</w:t>
      </w:r>
    </w:p>
    <w:p w14:paraId="00DAC351" w14:textId="77777777" w:rsidR="005D3CF1" w:rsidRDefault="005D3CF1">
      <w:pPr>
        <w:pStyle w:val="newncpi"/>
      </w:pPr>
      <w:r>
        <w:t>в части второй:</w:t>
      </w:r>
    </w:p>
    <w:p w14:paraId="63839FF7" w14:textId="77777777" w:rsidR="005D3CF1" w:rsidRDefault="005D3CF1">
      <w:pPr>
        <w:pStyle w:val="newncpi"/>
      </w:pPr>
      <w:r>
        <w:t>после слов «жилых зданий» дополнить часть словами «, объектов индустриального парка*»;</w:t>
      </w:r>
    </w:p>
    <w:p w14:paraId="4B9CA0A5" w14:textId="77777777" w:rsidR="005D3CF1" w:rsidRDefault="005D3CF1">
      <w:pPr>
        <w:pStyle w:val="newncpi"/>
      </w:pPr>
      <w:r>
        <w:t>дополнить часть подстрочным примечанием следующего содержания:</w:t>
      </w:r>
    </w:p>
    <w:p w14:paraId="52CBBE0B" w14:textId="77777777" w:rsidR="005D3CF1" w:rsidRDefault="005D3CF1">
      <w:pPr>
        <w:pStyle w:val="snoskiline"/>
      </w:pPr>
      <w:r>
        <w:t>«______________________________</w:t>
      </w:r>
    </w:p>
    <w:p w14:paraId="6D469F9C" w14:textId="77777777" w:rsidR="005D3CF1" w:rsidRDefault="005D3CF1">
      <w:pPr>
        <w:pStyle w:val="snoski"/>
        <w:spacing w:after="240"/>
        <w:ind w:firstLine="567"/>
      </w:pPr>
      <w:r>
        <w:t>* Для целей настоящего Положения термин «объект индустриального парка» используется в значении, определенном в подпункте 4.6 пункта 4 Положения о специальном правовом режиме Китайско-Белорусского индустриального парка «Великий камень», утвержденного Указом Президента Республики Беларусь от 12 мая 2017 г. № 166.»;</w:t>
      </w:r>
    </w:p>
    <w:p w14:paraId="496607ED" w14:textId="77777777" w:rsidR="005D3CF1" w:rsidRDefault="005D3CF1">
      <w:pPr>
        <w:pStyle w:val="newncpi"/>
      </w:pPr>
      <w:r>
        <w:t>абзац первый пункта 12 после слова «исполком» дополнить словами «, администрацию парка»;</w:t>
      </w:r>
    </w:p>
    <w:p w14:paraId="6A4AEA6F" w14:textId="77777777" w:rsidR="005D3CF1" w:rsidRDefault="005D3CF1">
      <w:pPr>
        <w:pStyle w:val="newncpi"/>
      </w:pPr>
      <w:r>
        <w:t>абзац первый пункта 13 после слова «КУП» дополнить словами «, администрация парка»;</w:t>
      </w:r>
    </w:p>
    <w:p w14:paraId="57108E46" w14:textId="77777777" w:rsidR="005D3CF1" w:rsidRDefault="005D3CF1">
      <w:pPr>
        <w:pStyle w:val="newncpi"/>
      </w:pPr>
      <w:r>
        <w:t>пункт 16 после слова «Исполком» дополнить словами «, администрация парка»;</w:t>
      </w:r>
    </w:p>
    <w:p w14:paraId="312EE720" w14:textId="77777777" w:rsidR="005D3CF1" w:rsidRDefault="005D3CF1">
      <w:pPr>
        <w:pStyle w:val="newncpi"/>
      </w:pPr>
      <w:r>
        <w:t>часть первую пункта 17 после слова «исполкомом» дополнить словами «, администрацией парка».</w:t>
      </w:r>
    </w:p>
    <w:p w14:paraId="6F658C57" w14:textId="77777777" w:rsidR="005D3CF1" w:rsidRDefault="005D3CF1">
      <w:pPr>
        <w:pStyle w:val="point"/>
      </w:pPr>
      <w:r>
        <w:t>42. В Положении о порядке проведения государственной геологической экспертизы проектной документации на геологическое изучение недр, утвержденном постановлением Совета Министров Республики Беларусь от 4 мая 2010 г. № 667:</w:t>
      </w:r>
    </w:p>
    <w:p w14:paraId="25C5DE04" w14:textId="77777777" w:rsidR="005D3CF1" w:rsidRDefault="005D3CF1">
      <w:pPr>
        <w:pStyle w:val="newncpi"/>
      </w:pPr>
      <w:r>
        <w:t>пункт 3 дополнить словами «на основании договора, заключенного государственным предприятием «Белгосгеоцентр» с недропользователем, представившим материалы»;</w:t>
      </w:r>
    </w:p>
    <w:p w14:paraId="32E31566" w14:textId="77777777" w:rsidR="005D3CF1" w:rsidRDefault="005D3CF1">
      <w:pPr>
        <w:pStyle w:val="newncpi"/>
      </w:pPr>
      <w:r>
        <w:t>дополнить Положение пунктом 3</w:t>
      </w:r>
      <w:r>
        <w:rPr>
          <w:vertAlign w:val="superscript"/>
        </w:rPr>
        <w:t>1</w:t>
      </w:r>
      <w:r>
        <w:t xml:space="preserve"> следующего содержания:</w:t>
      </w:r>
    </w:p>
    <w:p w14:paraId="4CB8AAA4" w14:textId="77777777" w:rsidR="005D3CF1" w:rsidRDefault="005D3CF1">
      <w:pPr>
        <w:pStyle w:val="point"/>
      </w:pPr>
      <w:r>
        <w:rPr>
          <w:rStyle w:val="rednoun"/>
        </w:rPr>
        <w:t>«</w:t>
      </w:r>
      <w:r>
        <w:t>3</w:t>
      </w:r>
      <w:r>
        <w:rPr>
          <w:vertAlign w:val="superscript"/>
        </w:rPr>
        <w:t>1</w:t>
      </w:r>
      <w:r>
        <w:t>. Договор на проведение государственной геологической экспертизы заключается после проверки государственным предприятием «Белгосгеоцентр» полноты и комплектности представленных в составе проектной документации на геологическое изучение недр (далее – проектная документация) документов и сведений, указанных в пункте 4 настоящего Положения, либо недропользователю предоставляется мотивированный отказ в проведении государственной геологической экспертизы.</w:t>
      </w:r>
    </w:p>
    <w:p w14:paraId="63774572" w14:textId="77777777" w:rsidR="005D3CF1" w:rsidRDefault="005D3CF1">
      <w:pPr>
        <w:pStyle w:val="newncpi"/>
      </w:pPr>
      <w:r>
        <w:t>Стоимость проведения государственной геологической экспертизы определяется в соответствии с законодательством об административных процедурах на основании экономически обоснованных затрат, связанных с осуществлением административной процедуры.</w:t>
      </w:r>
      <w:r>
        <w:rPr>
          <w:rStyle w:val="rednoun"/>
        </w:rPr>
        <w:t>»</w:t>
      </w:r>
      <w:r>
        <w:t>;</w:t>
      </w:r>
    </w:p>
    <w:p w14:paraId="71B00785" w14:textId="77777777" w:rsidR="005D3CF1" w:rsidRDefault="005D3CF1">
      <w:pPr>
        <w:pStyle w:val="newncpi"/>
      </w:pPr>
      <w:r>
        <w:t>часть первую пункта 4 изложить в следующей редакции:</w:t>
      </w:r>
    </w:p>
    <w:p w14:paraId="091D62BF" w14:textId="77777777" w:rsidR="005D3CF1" w:rsidRDefault="005D3CF1">
      <w:pPr>
        <w:pStyle w:val="point"/>
      </w:pPr>
      <w:r>
        <w:rPr>
          <w:rStyle w:val="rednoun"/>
        </w:rPr>
        <w:t>«</w:t>
      </w:r>
      <w:r>
        <w:t>4. Недропользователем подается в государственное предприятие «Белгосгеоцентр» заявление с приложением проектной документации в двух экземплярах на бумажном и электронном носителях.</w:t>
      </w:r>
      <w:r>
        <w:rPr>
          <w:rStyle w:val="rednoun"/>
        </w:rPr>
        <w:t>»</w:t>
      </w:r>
      <w:r>
        <w:t>;</w:t>
      </w:r>
    </w:p>
    <w:p w14:paraId="4761DC61" w14:textId="77777777" w:rsidR="005D3CF1" w:rsidRDefault="005D3CF1">
      <w:pPr>
        <w:pStyle w:val="newncpi"/>
      </w:pPr>
      <w:r>
        <w:t>часть первую пункта 11 изложить в следующей редакции:</w:t>
      </w:r>
    </w:p>
    <w:p w14:paraId="10504869" w14:textId="77777777" w:rsidR="005D3CF1" w:rsidRDefault="005D3CF1">
      <w:pPr>
        <w:pStyle w:val="point"/>
      </w:pPr>
      <w:r>
        <w:rPr>
          <w:rStyle w:val="rednoun"/>
        </w:rPr>
        <w:t>«</w:t>
      </w:r>
      <w:r>
        <w:t>11. После утверждения заключения один его экземпляр выдается недропользователю, второй – остается на хранении на государственном предприятии «Белгосгеоцентр».</w:t>
      </w:r>
      <w:r>
        <w:rPr>
          <w:rStyle w:val="rednoun"/>
        </w:rPr>
        <w:t>»</w:t>
      </w:r>
      <w:r>
        <w:t>;</w:t>
      </w:r>
    </w:p>
    <w:p w14:paraId="72F6AF72" w14:textId="77777777" w:rsidR="005D3CF1" w:rsidRDefault="005D3CF1">
      <w:pPr>
        <w:pStyle w:val="newncpi"/>
      </w:pPr>
      <w:r>
        <w:t>пункт 14 исключить.</w:t>
      </w:r>
    </w:p>
    <w:p w14:paraId="7CB5974E" w14:textId="77777777" w:rsidR="005D3CF1" w:rsidRDefault="005D3CF1">
      <w:pPr>
        <w:pStyle w:val="point"/>
      </w:pPr>
      <w:r>
        <w:t>43. В постановлении Совета Министров Республики Беларусь от 11 июня 2010 г. № 903 «О некоторых вопросах функционирования системы цифровых тахографов»:</w:t>
      </w:r>
    </w:p>
    <w:p w14:paraId="5D7A84F1" w14:textId="77777777" w:rsidR="005D3CF1" w:rsidRDefault="005D3CF1">
      <w:pPr>
        <w:pStyle w:val="newncpi"/>
      </w:pPr>
      <w:r>
        <w:t>в Положении о порядке выдачи разрешений на оказание услуг (выполнение работ) сервисными мастерскими по установке, активированию и ремонту цифровых тахографов, утвержденном этим постановлением:</w:t>
      </w:r>
    </w:p>
    <w:p w14:paraId="404B0A43" w14:textId="77777777" w:rsidR="005D3CF1" w:rsidRDefault="005D3CF1">
      <w:pPr>
        <w:pStyle w:val="newncpi"/>
      </w:pPr>
      <w:r>
        <w:t>из абзаца второго пункта 2 слова «Министерства транспорта и коммуникаций» исключить;</w:t>
      </w:r>
    </w:p>
    <w:p w14:paraId="19D577B8" w14:textId="77777777" w:rsidR="005D3CF1" w:rsidRDefault="005D3CF1">
      <w:pPr>
        <w:pStyle w:val="newncpi"/>
      </w:pPr>
      <w:r>
        <w:t>в пункте 5:</w:t>
      </w:r>
    </w:p>
    <w:p w14:paraId="2D5E9D58" w14:textId="77777777" w:rsidR="005D3CF1" w:rsidRDefault="005D3CF1">
      <w:pPr>
        <w:pStyle w:val="newncpi"/>
      </w:pPr>
      <w:r>
        <w:t>в части первой слово «Минтрансом» заменить словами «государственным учреждением «Транспортная инспекция Министерства транспорта и коммуникаций Республики Беларусь» (далее – Транспортная инспекция)»;</w:t>
      </w:r>
    </w:p>
    <w:p w14:paraId="21C70818" w14:textId="77777777" w:rsidR="005D3CF1" w:rsidRDefault="005D3CF1">
      <w:pPr>
        <w:pStyle w:val="newncpi"/>
      </w:pPr>
      <w:r>
        <w:t>в части второй слово «Минтранса» заменить словами «Транспортной инспекции»;</w:t>
      </w:r>
    </w:p>
    <w:p w14:paraId="6B8E535D" w14:textId="77777777" w:rsidR="005D3CF1" w:rsidRDefault="005D3CF1">
      <w:pPr>
        <w:pStyle w:val="newncpi"/>
      </w:pPr>
      <w:r>
        <w:t>из пункта 6 слова «Министерства транспорта и коммуникаций (далее – Транспортная инспекция)» исключить;</w:t>
      </w:r>
    </w:p>
    <w:p w14:paraId="4E20FE09" w14:textId="77777777" w:rsidR="005D3CF1" w:rsidRDefault="005D3CF1">
      <w:pPr>
        <w:pStyle w:val="newncpi"/>
      </w:pPr>
      <w:r>
        <w:t>часть первую пункта 7 изложить в следующей редакции:</w:t>
      </w:r>
    </w:p>
    <w:p w14:paraId="62BE84CC" w14:textId="77777777" w:rsidR="005D3CF1" w:rsidRDefault="005D3CF1">
      <w:pPr>
        <w:pStyle w:val="point"/>
      </w:pPr>
      <w:r>
        <w:rPr>
          <w:rStyle w:val="rednoun"/>
        </w:rPr>
        <w:t>«</w:t>
      </w:r>
      <w:r>
        <w:t>7. Разрешение выдается Транспортной инспекцией по заявлению субъектов хозяйствования в течение одного месяца после обращения заявителя и действует в течение трех лет со дня его выдачи.</w:t>
      </w:r>
      <w:r>
        <w:rPr>
          <w:rStyle w:val="rednoun"/>
        </w:rPr>
        <w:t>»</w:t>
      </w:r>
      <w:r>
        <w:t>;</w:t>
      </w:r>
    </w:p>
    <w:p w14:paraId="41F964AB" w14:textId="77777777" w:rsidR="005D3CF1" w:rsidRDefault="005D3CF1">
      <w:pPr>
        <w:pStyle w:val="newncpi"/>
      </w:pPr>
      <w:r>
        <w:t>в части второй пункта 9, пункте 13 слово «Минтрансом» заменить словами «Транспортной инспекцией»;</w:t>
      </w:r>
    </w:p>
    <w:p w14:paraId="1797D6CE" w14:textId="77777777" w:rsidR="005D3CF1" w:rsidRDefault="005D3CF1">
      <w:pPr>
        <w:pStyle w:val="newncpi"/>
      </w:pPr>
      <w:r>
        <w:t>часть вторую пункта 10 исключить;</w:t>
      </w:r>
    </w:p>
    <w:p w14:paraId="371858C8" w14:textId="77777777" w:rsidR="005D3CF1" w:rsidRDefault="005D3CF1">
      <w:pPr>
        <w:pStyle w:val="newncpi"/>
      </w:pPr>
      <w:r>
        <w:t>в части третьей пункта 12 слово «Минтранса» заменить словами «Транспортной инспекции»;</w:t>
      </w:r>
    </w:p>
    <w:p w14:paraId="3C12B01F" w14:textId="77777777" w:rsidR="005D3CF1" w:rsidRDefault="005D3CF1">
      <w:pPr>
        <w:pStyle w:val="newncpi"/>
      </w:pPr>
      <w:r>
        <w:t>в частях первой и четвертой пункта 15 слова «Минтранс» и «Минтрансом» заменить соответственно словами «Транспортную инспекцию» и «Транспортной инспекцией»;</w:t>
      </w:r>
    </w:p>
    <w:p w14:paraId="33FB6955" w14:textId="77777777" w:rsidR="005D3CF1" w:rsidRDefault="005D3CF1">
      <w:pPr>
        <w:pStyle w:val="newncpi"/>
      </w:pPr>
      <w:r>
        <w:t>в Положении о порядке выдачи карточек цифрового тахографа, утвержденном этим постановлением:</w:t>
      </w:r>
    </w:p>
    <w:p w14:paraId="4F04B413" w14:textId="77777777" w:rsidR="005D3CF1" w:rsidRDefault="005D3CF1">
      <w:pPr>
        <w:pStyle w:val="newncpi"/>
      </w:pPr>
      <w:r>
        <w:t>из абзаца седьмого пункта 2 слова «Министерства транспорта и коммуникаций» исключить;</w:t>
      </w:r>
    </w:p>
    <w:p w14:paraId="027D20B6" w14:textId="77777777" w:rsidR="005D3CF1" w:rsidRDefault="005D3CF1">
      <w:pPr>
        <w:pStyle w:val="newncpi"/>
      </w:pPr>
      <w:r>
        <w:t>пункт 5 изложить в следующей редакции:</w:t>
      </w:r>
    </w:p>
    <w:p w14:paraId="155C977F" w14:textId="77777777" w:rsidR="005D3CF1" w:rsidRDefault="005D3CF1">
      <w:pPr>
        <w:pStyle w:val="point"/>
      </w:pPr>
      <w:r>
        <w:rPr>
          <w:rStyle w:val="rednoun"/>
        </w:rPr>
        <w:t>«</w:t>
      </w:r>
      <w:r>
        <w:t>5. Транспортной инспекцией в течение пятнадцати дней после обращения заявителей выдаются карточки, которые действуют в течение:</w:t>
      </w:r>
    </w:p>
    <w:p w14:paraId="1C2CB184" w14:textId="77777777" w:rsidR="005D3CF1" w:rsidRDefault="005D3CF1">
      <w:pPr>
        <w:pStyle w:val="newncpi"/>
      </w:pPr>
      <w:r>
        <w:t>трех лет – карточки автомобильного перевозчика;</w:t>
      </w:r>
    </w:p>
    <w:p w14:paraId="79A2DF47" w14:textId="77777777" w:rsidR="005D3CF1" w:rsidRDefault="005D3CF1">
      <w:pPr>
        <w:pStyle w:val="newncpi"/>
      </w:pPr>
      <w:r>
        <w:t>одного года – карточки сервисной мастерской;</w:t>
      </w:r>
    </w:p>
    <w:p w14:paraId="785CAE2F" w14:textId="77777777" w:rsidR="005D3CF1" w:rsidRDefault="005D3CF1">
      <w:pPr>
        <w:pStyle w:val="newncpi"/>
      </w:pPr>
      <w:r>
        <w:t>пяти лет – контрольные карточки.</w:t>
      </w:r>
    </w:p>
    <w:p w14:paraId="169349F9" w14:textId="77777777" w:rsidR="005D3CF1" w:rsidRDefault="005D3CF1">
      <w:pPr>
        <w:pStyle w:val="newncpi"/>
      </w:pPr>
      <w:r>
        <w:t>Юридические лица и индивидуальные предприниматели представляют следующие документы:</w:t>
      </w:r>
    </w:p>
    <w:p w14:paraId="2B89838A" w14:textId="77777777" w:rsidR="005D3CF1" w:rsidRDefault="005D3CF1">
      <w:pPr>
        <w:pStyle w:val="newncpi"/>
      </w:pPr>
      <w:r>
        <w:t>для получения карточки автомобильного перевозчика:</w:t>
      </w:r>
    </w:p>
    <w:p w14:paraId="558813CE" w14:textId="77777777" w:rsidR="005D3CF1" w:rsidRDefault="005D3CF1">
      <w:pPr>
        <w:pStyle w:val="newncpi"/>
      </w:pPr>
      <w:r>
        <w:t>заявление;</w:t>
      </w:r>
    </w:p>
    <w:p w14:paraId="606CBB66" w14:textId="77777777" w:rsidR="005D3CF1" w:rsidRDefault="005D3CF1">
      <w:pPr>
        <w:pStyle w:val="newncpi"/>
      </w:pPr>
      <w:r>
        <w:t>документ, подтверждающий внесение платы;</w:t>
      </w:r>
    </w:p>
    <w:p w14:paraId="465E11AB" w14:textId="77777777" w:rsidR="005D3CF1" w:rsidRDefault="005D3CF1">
      <w:pPr>
        <w:pStyle w:val="newncpi"/>
      </w:pPr>
      <w:r>
        <w:t>письменное объяснение с указанием обстоятельств утраты (хищения) карточки (в случае утраты (хищения) карточки);</w:t>
      </w:r>
    </w:p>
    <w:p w14:paraId="21D8B041" w14:textId="77777777" w:rsidR="005D3CF1" w:rsidRDefault="005D3CF1">
      <w:pPr>
        <w:pStyle w:val="newncpi"/>
      </w:pPr>
      <w:r>
        <w:t>для получения карточки сервисной мастерской:</w:t>
      </w:r>
    </w:p>
    <w:p w14:paraId="10EE6D01" w14:textId="77777777" w:rsidR="005D3CF1" w:rsidRDefault="005D3CF1">
      <w:pPr>
        <w:pStyle w:val="newncpi"/>
      </w:pPr>
      <w:r>
        <w:t>заявление;</w:t>
      </w:r>
    </w:p>
    <w:p w14:paraId="25D88C77" w14:textId="77777777" w:rsidR="005D3CF1" w:rsidRDefault="005D3CF1">
      <w:pPr>
        <w:pStyle w:val="newncpi"/>
      </w:pPr>
      <w:r>
        <w:t>документ, удостоверяющий личность работника сервисной мастерской, на которого оформляется карточка;</w:t>
      </w:r>
    </w:p>
    <w:p w14:paraId="7F91878B" w14:textId="77777777" w:rsidR="005D3CF1" w:rsidRDefault="005D3CF1">
      <w:pPr>
        <w:pStyle w:val="newncpi"/>
      </w:pPr>
      <w:r>
        <w:t>копия трудовой книжки работника сервисной мастерской либо копия иного документа, подтверждающего трудовые отношения между работником и сервисной мастерской, заверенная подписью заявителя;</w:t>
      </w:r>
    </w:p>
    <w:p w14:paraId="0D09E94B" w14:textId="77777777" w:rsidR="005D3CF1" w:rsidRDefault="005D3CF1">
      <w:pPr>
        <w:pStyle w:val="newncpi"/>
      </w:pPr>
      <w:r>
        <w:t>документ (сертификат), выданный работнику сервисной мастерской изготовителем цифрового тахографа (его представителем), подтверждающий прохождение работником сервисной мастерской соответствующего обучения;</w:t>
      </w:r>
    </w:p>
    <w:p w14:paraId="50479738" w14:textId="77777777" w:rsidR="005D3CF1" w:rsidRDefault="005D3CF1">
      <w:pPr>
        <w:pStyle w:val="newncpi"/>
      </w:pPr>
      <w:r>
        <w:t>письменное объяснение с указанием обстоятельств утраты (хищения) карточки (в случае утраты (хищения) карточки);</w:t>
      </w:r>
    </w:p>
    <w:p w14:paraId="6581294A" w14:textId="77777777" w:rsidR="005D3CF1" w:rsidRDefault="005D3CF1">
      <w:pPr>
        <w:pStyle w:val="newncpi"/>
      </w:pPr>
      <w:r>
        <w:t>документ, подтверждающий внесение платы.</w:t>
      </w:r>
    </w:p>
    <w:p w14:paraId="2719F5F1" w14:textId="77777777" w:rsidR="005D3CF1" w:rsidRDefault="005D3CF1">
      <w:pPr>
        <w:pStyle w:val="newncpi"/>
      </w:pPr>
      <w:r>
        <w:t>Контролирующие органы для получения контрольной карточки предоставляют:</w:t>
      </w:r>
    </w:p>
    <w:p w14:paraId="29FCF445" w14:textId="77777777" w:rsidR="005D3CF1" w:rsidRDefault="005D3CF1">
      <w:pPr>
        <w:pStyle w:val="newncpi"/>
      </w:pPr>
      <w:r>
        <w:t>заявление;</w:t>
      </w:r>
    </w:p>
    <w:p w14:paraId="6833CD1C" w14:textId="77777777" w:rsidR="005D3CF1" w:rsidRDefault="005D3CF1">
      <w:pPr>
        <w:pStyle w:val="newncpi"/>
      </w:pPr>
      <w:r>
        <w:t>представление на выдачу карточки работнику контролирующего органа с приложением одной цветной фотографии работника контролирующего органа размером 35 х 45 мм – в случае, если карточка выдается работнику государственного органа или организации;</w:t>
      </w:r>
    </w:p>
    <w:p w14:paraId="2650A768" w14:textId="77777777" w:rsidR="005D3CF1" w:rsidRDefault="005D3CF1">
      <w:pPr>
        <w:pStyle w:val="newncpi"/>
      </w:pPr>
      <w:r>
        <w:t>письменное объяснение с указанием обстоятельств утраты (хищения) карточки (в случае утраты (хищения) карточки);</w:t>
      </w:r>
    </w:p>
    <w:p w14:paraId="7F32FA66" w14:textId="77777777" w:rsidR="005D3CF1" w:rsidRDefault="005D3CF1">
      <w:pPr>
        <w:pStyle w:val="newncpi"/>
      </w:pPr>
      <w:r>
        <w:t>документ, подтверждающий внесение платы.</w:t>
      </w:r>
    </w:p>
    <w:p w14:paraId="61BD0F0B" w14:textId="77777777" w:rsidR="005D3CF1" w:rsidRDefault="005D3CF1">
      <w:pPr>
        <w:pStyle w:val="newncpi"/>
      </w:pPr>
      <w:r>
        <w:t>Размер платы за выдачу карточек определяется исходя из экономической обоснованности затрат, связанных с осуществлением административной процедуры, и уровня рентабельности не выше 10 процентов, если иное не предусмотрено законодательными актами.</w:t>
      </w:r>
      <w:r>
        <w:rPr>
          <w:rStyle w:val="rednoun"/>
        </w:rPr>
        <w:t>»</w:t>
      </w:r>
      <w:r>
        <w:t>;</w:t>
      </w:r>
    </w:p>
    <w:p w14:paraId="2CF6F9BB" w14:textId="77777777" w:rsidR="005D3CF1" w:rsidRDefault="005D3CF1">
      <w:pPr>
        <w:pStyle w:val="newncpi"/>
      </w:pPr>
      <w:r>
        <w:t>в пункте 18:</w:t>
      </w:r>
    </w:p>
    <w:p w14:paraId="19D74185" w14:textId="77777777" w:rsidR="005D3CF1" w:rsidRDefault="005D3CF1">
      <w:pPr>
        <w:pStyle w:val="newncpi"/>
      </w:pPr>
      <w:r>
        <w:t>из абзаца пятого слова «Министерства транспорта и коммуникаций» исключить;</w:t>
      </w:r>
    </w:p>
    <w:p w14:paraId="71F942D6" w14:textId="77777777" w:rsidR="005D3CF1" w:rsidRDefault="005D3CF1">
      <w:pPr>
        <w:pStyle w:val="newncpi"/>
      </w:pPr>
      <w:r>
        <w:t>абзац шестой изложить в следующей редакции:</w:t>
      </w:r>
    </w:p>
    <w:p w14:paraId="0285FC70" w14:textId="77777777" w:rsidR="005D3CF1" w:rsidRDefault="005D3CF1">
      <w:pPr>
        <w:pStyle w:val="newncpi"/>
      </w:pPr>
      <w:r>
        <w:t>«реализации держателем карточки требований, указанных в пункте 17 настоящего Положения.».</w:t>
      </w:r>
    </w:p>
    <w:p w14:paraId="69320F5B" w14:textId="77777777" w:rsidR="005D3CF1" w:rsidRDefault="005D3CF1">
      <w:pPr>
        <w:pStyle w:val="point"/>
      </w:pPr>
      <w:r>
        <w:t>44. В постановлении Совета Министров Республики Беларусь от 30 июля 2010 г. № 1140 «О некоторых вопросах карантина и защиты растений и внесении изменений и дополнений в постановление Совета Министров Республики Беларусь от 18 октября 2007 г. № 1370»:</w:t>
      </w:r>
    </w:p>
    <w:p w14:paraId="4083F884" w14:textId="77777777" w:rsidR="005D3CF1" w:rsidRDefault="005D3CF1">
      <w:pPr>
        <w:pStyle w:val="newncpi"/>
      </w:pPr>
      <w:r>
        <w:t>из названия слова «и внесении изменений и дополнений в постановление Совета Министров Республики Беларусь от 18 октября 2007 г. № 1370» исключить;</w:t>
      </w:r>
    </w:p>
    <w:p w14:paraId="21E1C45C" w14:textId="77777777" w:rsidR="005D3CF1" w:rsidRDefault="005D3CF1">
      <w:pPr>
        <w:pStyle w:val="newncpi"/>
      </w:pPr>
      <w:r>
        <w:t>в преамбуле слово «года» заменить словами «г. № 77-З»;</w:t>
      </w:r>
    </w:p>
    <w:p w14:paraId="6D36C02E" w14:textId="77777777" w:rsidR="005D3CF1" w:rsidRDefault="005D3CF1">
      <w:pPr>
        <w:pStyle w:val="newncpi"/>
      </w:pPr>
      <w:r>
        <w:t>в пункте 1:</w:t>
      </w:r>
    </w:p>
    <w:p w14:paraId="68779ED8" w14:textId="77777777" w:rsidR="005D3CF1" w:rsidRDefault="005D3CF1">
      <w:pPr>
        <w:pStyle w:val="newncpi"/>
      </w:pPr>
      <w:r>
        <w:t>из абзаца первого слово «прилагаемые» исключить;</w:t>
      </w:r>
    </w:p>
    <w:p w14:paraId="5015A14E" w14:textId="77777777" w:rsidR="005D3CF1" w:rsidRDefault="005D3CF1">
      <w:pPr>
        <w:pStyle w:val="newncpi"/>
      </w:pPr>
      <w:r>
        <w:t>абзацы второй–пятый дополнить словом «(прилагается)»;</w:t>
      </w:r>
    </w:p>
    <w:p w14:paraId="68DA0932" w14:textId="77777777" w:rsidR="005D3CF1" w:rsidRDefault="005D3CF1">
      <w:pPr>
        <w:pStyle w:val="newncpi"/>
      </w:pPr>
      <w:r>
        <w:t>в Положении о порядке выдачи фитосанитарных сертификатов, утвержденном этим постановлением:</w:t>
      </w:r>
    </w:p>
    <w:p w14:paraId="0F9FB788" w14:textId="77777777" w:rsidR="005D3CF1" w:rsidRDefault="005D3CF1">
      <w:pPr>
        <w:pStyle w:val="newncpi"/>
      </w:pPr>
      <w:r>
        <w:t>из пункта 1 слова «от 25 декабря 2005 года» и «(Национальный реестр правовых актов Республики Беларусь, 2006 г., № 6, 2/1174; Национальный правовой Интернет-портал Республики Беларусь, 21.07.2016, 2/2396)» исключить;</w:t>
      </w:r>
    </w:p>
    <w:p w14:paraId="7D509340" w14:textId="77777777" w:rsidR="005D3CF1" w:rsidRDefault="005D3CF1">
      <w:pPr>
        <w:pStyle w:val="newncpi"/>
      </w:pPr>
      <w:r>
        <w:t>часть первую пункта 5 изложить в следующей редакции:</w:t>
      </w:r>
    </w:p>
    <w:p w14:paraId="172DFCF5" w14:textId="77777777" w:rsidR="005D3CF1" w:rsidRDefault="005D3CF1">
      <w:pPr>
        <w:pStyle w:val="point"/>
      </w:pPr>
      <w:r>
        <w:rPr>
          <w:rStyle w:val="rednoun"/>
        </w:rPr>
        <w:t>«</w:t>
      </w:r>
      <w:r>
        <w:t>5. Для получения фитосанитарного сертификата в государственное учреждение «Главная государственная инспекция по семеноводству, карантину и защите растений» или его территориальные организации в областях представляются заявление по форме согласно приложению 1, копия договора (контракта) на поставку подкарантинной продукции, копии документов, подтверждающих происхождение подкарантинной продукции, фитосанитарный сертификат страны-экспортера – для оформления реэкспорта, документ, подтверждающий внесение платы за услуги в размере 0,5 базовой величины.</w:t>
      </w:r>
      <w:r>
        <w:rPr>
          <w:rStyle w:val="rednoun"/>
        </w:rPr>
        <w:t>»</w:t>
      </w:r>
      <w:r>
        <w:t>;</w:t>
      </w:r>
    </w:p>
    <w:p w14:paraId="5A4DFC79" w14:textId="77777777" w:rsidR="005D3CF1" w:rsidRDefault="005D3CF1">
      <w:pPr>
        <w:pStyle w:val="newncpi"/>
      </w:pPr>
      <w:r>
        <w:t>в пункте 9 слова «срок, установленный в перечне,» заменить словами «пятидневный срок»;</w:t>
      </w:r>
    </w:p>
    <w:p w14:paraId="7CDB9402" w14:textId="77777777" w:rsidR="005D3CF1" w:rsidRDefault="005D3CF1">
      <w:pPr>
        <w:pStyle w:val="newncpi"/>
      </w:pPr>
      <w:r>
        <w:t>в абзаце первом пункта 10 слова «года «Об основах административных процедур» (Национальный реестр правовых актов Республики Беларусь, 2008 г., № 264, 2/1530)» заменить словами «г. № 433-З «Об основах административных процедур»;</w:t>
      </w:r>
    </w:p>
    <w:p w14:paraId="0EC9F9B4" w14:textId="77777777" w:rsidR="005D3CF1" w:rsidRDefault="005D3CF1">
      <w:pPr>
        <w:pStyle w:val="newncpi"/>
      </w:pPr>
      <w:r>
        <w:t>пункт 11 изложить в следующей редакции:</w:t>
      </w:r>
    </w:p>
    <w:p w14:paraId="757D344C" w14:textId="77777777" w:rsidR="005D3CF1" w:rsidRDefault="005D3CF1">
      <w:pPr>
        <w:pStyle w:val="point"/>
      </w:pPr>
      <w:r>
        <w:rPr>
          <w:rStyle w:val="rednoun"/>
        </w:rPr>
        <w:t>«</w:t>
      </w:r>
      <w:r>
        <w:t>11. Срок действия фитосанитарного сертификата составляет 14 дней, при перемещении на таможенную территорию Евразийского экономического союза – до 30 дней.</w:t>
      </w:r>
    </w:p>
    <w:p w14:paraId="5F4C3381" w14:textId="77777777" w:rsidR="005D3CF1" w:rsidRDefault="005D3CF1">
      <w:pPr>
        <w:pStyle w:val="newncpi"/>
      </w:pPr>
      <w:r>
        <w:t>Срок действия фитосанитарного сертификата может быть продлен по решению государственного учреждения «Главная государственная инспекция по семеноводству, карантину и защите растений» или его территориальных организаций.</w:t>
      </w:r>
      <w:r>
        <w:rPr>
          <w:rStyle w:val="rednoun"/>
        </w:rPr>
        <w:t>»</w:t>
      </w:r>
      <w:r>
        <w:t>;</w:t>
      </w:r>
    </w:p>
    <w:p w14:paraId="0960CB49" w14:textId="77777777" w:rsidR="005D3CF1" w:rsidRDefault="005D3CF1">
      <w:pPr>
        <w:pStyle w:val="newncpi"/>
      </w:pPr>
      <w:r>
        <w:t>в Положении о порядке аттестации юридических лиц, осуществляющих проведение карантинной фитосанитарной экспертизы подкарантинной продукции, утвержденном этим постановлением:</w:t>
      </w:r>
    </w:p>
    <w:p w14:paraId="616366D1" w14:textId="77777777" w:rsidR="005D3CF1" w:rsidRDefault="005D3CF1">
      <w:pPr>
        <w:pStyle w:val="newncpi"/>
      </w:pPr>
      <w:r>
        <w:t>из пункта 1 слова «от 25 декабря 2005 года» и «(Национальный реестр правовых актов Республики Беларусь, 2006 г., № 6, 2/1174; Национальный правовой Интернет-портал Республики Беларусь, 21.07.2016, 2/2396)» исключить;</w:t>
      </w:r>
    </w:p>
    <w:p w14:paraId="3D6C3BB7" w14:textId="77777777" w:rsidR="005D3CF1" w:rsidRDefault="005D3CF1">
      <w:pPr>
        <w:pStyle w:val="newncpi"/>
      </w:pPr>
      <w:r>
        <w:t>в части второй пункта 3 слова «пункте 3 статьи 14 Закона Республики Беларусь от 28 октября 2008 года «Об основах административных процедур» (Национальный реестр правовых актов Республики Беларусь, 2008 г., № 264, 2/1530)» заменить словами «пункте 5 статьи 14 Закона Республики Беларусь от 28 октября 2008 г. № 433-З «Об основах административных процедур»;</w:t>
      </w:r>
    </w:p>
    <w:p w14:paraId="7C3BA282" w14:textId="77777777" w:rsidR="005D3CF1" w:rsidRDefault="005D3CF1">
      <w:pPr>
        <w:pStyle w:val="newncpi"/>
      </w:pPr>
      <w:r>
        <w:t>в Положении о порядке государственной регистрации средств защиты растений и удобрений и ведения Государственного реестра средств защиты растений и удобрений, разрешенных к применению на территории Республики Беларусь, утвержденном этим постановлением:</w:t>
      </w:r>
    </w:p>
    <w:p w14:paraId="16D65CED" w14:textId="77777777" w:rsidR="005D3CF1" w:rsidRDefault="005D3CF1">
      <w:pPr>
        <w:pStyle w:val="newncpi"/>
      </w:pPr>
      <w:r>
        <w:t>в пункте 1:</w:t>
      </w:r>
    </w:p>
    <w:p w14:paraId="38B7A1C7" w14:textId="77777777" w:rsidR="005D3CF1" w:rsidRDefault="005D3CF1">
      <w:pPr>
        <w:pStyle w:val="newncpi"/>
      </w:pPr>
      <w:r>
        <w:t>слова «от 25 декабря 2005 года» и «(Национальный реестр правовых актов Республики Беларусь, 2006 г., № 6, 2/1174; Национальный правовой Интернет-портал Республики Беларусь, 21.07.2016, 2/2396)» исключить;</w:t>
      </w:r>
    </w:p>
    <w:p w14:paraId="77C6132D" w14:textId="77777777" w:rsidR="005D3CF1" w:rsidRDefault="005D3CF1">
      <w:pPr>
        <w:pStyle w:val="newncpi"/>
      </w:pPr>
      <w:r>
        <w:t>дополнить пункт частью следующего содержания:</w:t>
      </w:r>
    </w:p>
    <w:p w14:paraId="04DA94EB" w14:textId="77777777" w:rsidR="005D3CF1" w:rsidRDefault="005D3CF1">
      <w:pPr>
        <w:pStyle w:val="newncpi"/>
      </w:pPr>
      <w:r>
        <w:t>«Регистрационные испытания средств защиты растений и удобрений проводятся для разработки и обоснования регламентов (рекомендаций) применения средств защиты растений и удобрений. Указанные регламенты (рекомендации) обеспечивают эффективность применения средств защиты растений и удобрений и их безопасность для здоровья человека, окружающей среды.»;</w:t>
      </w:r>
    </w:p>
    <w:p w14:paraId="508FC0AE" w14:textId="77777777" w:rsidR="005D3CF1" w:rsidRDefault="005D3CF1">
      <w:pPr>
        <w:pStyle w:val="newncpi"/>
      </w:pPr>
      <w:r>
        <w:t>пункты 3–5 изложить в следующей редакции:</w:t>
      </w:r>
    </w:p>
    <w:p w14:paraId="35DFADBA" w14:textId="77777777" w:rsidR="005D3CF1" w:rsidRDefault="005D3CF1">
      <w:pPr>
        <w:pStyle w:val="point"/>
      </w:pPr>
      <w:r>
        <w:rPr>
          <w:rStyle w:val="rednoun"/>
        </w:rPr>
        <w:t>«</w:t>
      </w:r>
      <w:r>
        <w:t>3. Действие настоящего Положения распространяется на заявителей – юридических лиц и индивидуальных предпринимателей, разрабатывающих и (или) производящих средства защиты растений и удобрения, или уполномоченных ими лиц.</w:t>
      </w:r>
    </w:p>
    <w:p w14:paraId="61187C3B" w14:textId="77777777" w:rsidR="005D3CF1" w:rsidRDefault="005D3CF1">
      <w:pPr>
        <w:pStyle w:val="point"/>
      </w:pPr>
      <w:r>
        <w:t>4. Заявитель представляет в государственное учреждение «Главная государственная инспекция по семеноводству, карантину и защите растений» следующие документы и (или) сведения:</w:t>
      </w:r>
    </w:p>
    <w:p w14:paraId="0362BE1A" w14:textId="77777777" w:rsidR="005D3CF1" w:rsidRDefault="005D3CF1">
      <w:pPr>
        <w:pStyle w:val="underpoint"/>
      </w:pPr>
      <w:r>
        <w:t>4.1. для получения удостоверения о государственной регистрации средства защиты растений или удобрения при первичной государственной регистрации средства защиты растений или удобрения:</w:t>
      </w:r>
    </w:p>
    <w:p w14:paraId="7E2396AD" w14:textId="77777777" w:rsidR="005D3CF1" w:rsidRDefault="005D3CF1">
      <w:pPr>
        <w:pStyle w:val="newncpi"/>
      </w:pPr>
      <w:r>
        <w:t>на средство защиты растений:</w:t>
      </w:r>
    </w:p>
    <w:p w14:paraId="365863A2" w14:textId="77777777" w:rsidR="005D3CF1" w:rsidRDefault="005D3CF1">
      <w:pPr>
        <w:pStyle w:val="newncpi"/>
      </w:pPr>
      <w:r>
        <w:t>заявление;</w:t>
      </w:r>
    </w:p>
    <w:p w14:paraId="77F31032" w14:textId="77777777" w:rsidR="005D3CF1" w:rsidRDefault="005D3CF1">
      <w:pPr>
        <w:pStyle w:val="newncpi"/>
      </w:pPr>
      <w:r>
        <w:t>отчет о биологической и хозяйственной эффективности средства защиты растений;</w:t>
      </w:r>
    </w:p>
    <w:p w14:paraId="42C13FE8" w14:textId="77777777" w:rsidR="005D3CF1" w:rsidRDefault="005D3CF1">
      <w:pPr>
        <w:pStyle w:val="newncpi"/>
      </w:pPr>
      <w:r>
        <w:t>отчет о результатах определения остаточных количеств действующего вещества средства защиты растений в продукции;</w:t>
      </w:r>
    </w:p>
    <w:p w14:paraId="0ABD76EF"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21886586" w14:textId="77777777" w:rsidR="005D3CF1" w:rsidRDefault="005D3CF1">
      <w:pPr>
        <w:pStyle w:val="newncpi"/>
      </w:pPr>
      <w:r>
        <w:t>документ, содержащий сведения о методах определения действующего вещества в средстве защиты растений, адаптированных в Республике Беларусь;</w:t>
      </w:r>
    </w:p>
    <w:p w14:paraId="08AB9016" w14:textId="77777777" w:rsidR="005D3CF1" w:rsidRDefault="005D3CF1">
      <w:pPr>
        <w:pStyle w:val="newncpi"/>
      </w:pPr>
      <w:r>
        <w:t>документ, содержащий сведения о методах определения полноты протравливания семенного материала, адаптированных в Республике Беларусь;</w:t>
      </w:r>
    </w:p>
    <w:p w14:paraId="38C35DA1" w14:textId="77777777" w:rsidR="005D3CF1" w:rsidRDefault="005D3CF1">
      <w:pPr>
        <w:pStyle w:val="newncpi"/>
      </w:pPr>
      <w:r>
        <w:t>документ, содержащий сведения о методах определения остаточных количеств действующего вещества средства защиты растений в воде, почве, воздухе рабочей зоны и растительных материалах, адаптированных в Республике Беларусь;</w:t>
      </w:r>
    </w:p>
    <w:p w14:paraId="39EBC7D3" w14:textId="77777777" w:rsidR="005D3CF1" w:rsidRDefault="005D3CF1">
      <w:pPr>
        <w:pStyle w:val="newncpi"/>
      </w:pPr>
      <w:r>
        <w:t>документ, подтверждающий производство действующего вещества и средства защиты растений, выданный производителем или уполномоченным органом страны-производителя;</w:t>
      </w:r>
    </w:p>
    <w:p w14:paraId="255DB76E" w14:textId="77777777" w:rsidR="005D3CF1" w:rsidRDefault="005D3CF1">
      <w:pPr>
        <w:pStyle w:val="newncpi"/>
      </w:pPr>
      <w:r>
        <w:t>документ, содержащий сведения о токсиколого-экологической оценке средства защиты растений по параметрам водной токсичности;</w:t>
      </w:r>
    </w:p>
    <w:p w14:paraId="1752BF45" w14:textId="77777777" w:rsidR="005D3CF1" w:rsidRDefault="005D3CF1">
      <w:pPr>
        <w:pStyle w:val="newncpi"/>
      </w:pPr>
      <w:r>
        <w:t>документ, содержащий сведения о токсичности средства защиты растений для медоносных пчел;</w:t>
      </w:r>
    </w:p>
    <w:p w14:paraId="5C807868" w14:textId="77777777" w:rsidR="005D3CF1" w:rsidRDefault="005D3CF1">
      <w:pPr>
        <w:pStyle w:val="newncpi"/>
      </w:pPr>
      <w:r>
        <w:t>технические условия (для препаратов, производимых в странах СНГ и Республике Беларусь);</w:t>
      </w:r>
    </w:p>
    <w:p w14:paraId="47980C6A" w14:textId="77777777" w:rsidR="005D3CF1" w:rsidRDefault="005D3CF1">
      <w:pPr>
        <w:pStyle w:val="newncpi"/>
      </w:pPr>
      <w:r>
        <w:t>тарная этикетка;</w:t>
      </w:r>
    </w:p>
    <w:p w14:paraId="2F212828" w14:textId="77777777" w:rsidR="005D3CF1" w:rsidRDefault="005D3CF1">
      <w:pPr>
        <w:pStyle w:val="newncpi"/>
      </w:pPr>
      <w:r>
        <w:t>документ, подтверждающий внесение платы за услуги в размере 15 базовых величин;</w:t>
      </w:r>
    </w:p>
    <w:p w14:paraId="260E64B8" w14:textId="77777777" w:rsidR="005D3CF1" w:rsidRDefault="005D3CF1">
      <w:pPr>
        <w:pStyle w:val="newncpi"/>
      </w:pPr>
      <w:r>
        <w:t>на удобрение:</w:t>
      </w:r>
    </w:p>
    <w:p w14:paraId="113AA6B0" w14:textId="77777777" w:rsidR="005D3CF1" w:rsidRDefault="005D3CF1">
      <w:pPr>
        <w:pStyle w:val="newncpi"/>
      </w:pPr>
      <w:r>
        <w:t>заявление;</w:t>
      </w:r>
    </w:p>
    <w:p w14:paraId="12195820" w14:textId="77777777" w:rsidR="005D3CF1" w:rsidRDefault="005D3CF1">
      <w:pPr>
        <w:pStyle w:val="newncpi"/>
      </w:pPr>
      <w:r>
        <w:t>отчет о биологической и хозяйственной эффективности удобрения и качестве урожая;</w:t>
      </w:r>
    </w:p>
    <w:p w14:paraId="71568137"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1EA800A9" w14:textId="77777777" w:rsidR="005D3CF1" w:rsidRDefault="005D3CF1">
      <w:pPr>
        <w:pStyle w:val="newncpi"/>
      </w:pPr>
      <w:r>
        <w:t>протокол испытаний на содержание тяжелых металлов (в зависимости от вида удобрения);</w:t>
      </w:r>
    </w:p>
    <w:p w14:paraId="2E2E199B" w14:textId="77777777" w:rsidR="005D3CF1" w:rsidRDefault="005D3CF1">
      <w:pPr>
        <w:pStyle w:val="newncpi"/>
      </w:pPr>
      <w:r>
        <w:t>протокол содержания патогенных микроорганизмов (в зависимости от вида удобрения);</w:t>
      </w:r>
    </w:p>
    <w:p w14:paraId="39990A5A" w14:textId="77777777" w:rsidR="005D3CF1" w:rsidRDefault="005D3CF1">
      <w:pPr>
        <w:pStyle w:val="newncpi"/>
      </w:pPr>
      <w:r>
        <w:t>паспорт безопасности;</w:t>
      </w:r>
    </w:p>
    <w:p w14:paraId="3F2EFDA1" w14:textId="77777777" w:rsidR="005D3CF1" w:rsidRDefault="005D3CF1">
      <w:pPr>
        <w:pStyle w:val="newncpi"/>
      </w:pPr>
      <w:r>
        <w:t>сертификат качества;</w:t>
      </w:r>
    </w:p>
    <w:p w14:paraId="08C4E8A7" w14:textId="77777777" w:rsidR="005D3CF1" w:rsidRDefault="005D3CF1">
      <w:pPr>
        <w:pStyle w:val="newncpi"/>
      </w:pPr>
      <w:r>
        <w:t>технические условия (для удобрений, производимых в странах СНГ и Республике Беларусь);</w:t>
      </w:r>
    </w:p>
    <w:p w14:paraId="051DF602" w14:textId="77777777" w:rsidR="005D3CF1" w:rsidRDefault="005D3CF1">
      <w:pPr>
        <w:pStyle w:val="newncpi"/>
      </w:pPr>
      <w:r>
        <w:t>тарная этикетка;</w:t>
      </w:r>
    </w:p>
    <w:p w14:paraId="69736C10" w14:textId="77777777" w:rsidR="005D3CF1" w:rsidRDefault="005D3CF1">
      <w:pPr>
        <w:pStyle w:val="newncpi"/>
      </w:pPr>
      <w:r>
        <w:t>документ, подтверждающий внесение платы за услуги в размере 15 базовых величин;</w:t>
      </w:r>
    </w:p>
    <w:p w14:paraId="0C058AA4" w14:textId="77777777" w:rsidR="005D3CF1" w:rsidRDefault="005D3CF1">
      <w:pPr>
        <w:pStyle w:val="underpoint"/>
      </w:pPr>
      <w:r>
        <w:t>4.2. для получения удостоверения о государственной регистрации средства защиты растений или удобрения при изменении препаративной формы или содержания действующего вещества зарегистрированного средства защиты растений или удобрения:</w:t>
      </w:r>
    </w:p>
    <w:p w14:paraId="4BA46D79" w14:textId="77777777" w:rsidR="005D3CF1" w:rsidRDefault="005D3CF1">
      <w:pPr>
        <w:pStyle w:val="newncpi"/>
      </w:pPr>
      <w:r>
        <w:t>на средство защиты растений:</w:t>
      </w:r>
    </w:p>
    <w:p w14:paraId="7E08A820" w14:textId="77777777" w:rsidR="005D3CF1" w:rsidRDefault="005D3CF1">
      <w:pPr>
        <w:pStyle w:val="newncpi"/>
      </w:pPr>
      <w:r>
        <w:t>заявление;</w:t>
      </w:r>
    </w:p>
    <w:p w14:paraId="2D26C66B" w14:textId="77777777" w:rsidR="005D3CF1" w:rsidRDefault="005D3CF1">
      <w:pPr>
        <w:pStyle w:val="newncpi"/>
      </w:pPr>
      <w:r>
        <w:t>отчет о биологической и хозяйственной эффективности средства защиты растений;</w:t>
      </w:r>
    </w:p>
    <w:p w14:paraId="4396B4D6" w14:textId="77777777" w:rsidR="005D3CF1" w:rsidRDefault="005D3CF1">
      <w:pPr>
        <w:pStyle w:val="newncpi"/>
      </w:pPr>
      <w:r>
        <w:t>отчет о результатах определения остаточных количеств действующего вещества средства защиты растений в продукции;</w:t>
      </w:r>
    </w:p>
    <w:p w14:paraId="07A457E7"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46CCEA72" w14:textId="77777777" w:rsidR="005D3CF1" w:rsidRDefault="005D3CF1">
      <w:pPr>
        <w:pStyle w:val="newncpi"/>
      </w:pPr>
      <w:r>
        <w:t>документ, содержащий сведения о методах определения действующего вещества в средстве защиты растений, адаптированных в Республике Беларусь;</w:t>
      </w:r>
    </w:p>
    <w:p w14:paraId="3E4AF3BA" w14:textId="77777777" w:rsidR="005D3CF1" w:rsidRDefault="005D3CF1">
      <w:pPr>
        <w:pStyle w:val="newncpi"/>
      </w:pPr>
      <w:r>
        <w:t>документ, содержащий сведения о методах определения полноты протравливания семенного материала, адаптированных в Республике Беларусь;</w:t>
      </w:r>
    </w:p>
    <w:p w14:paraId="5C74F804" w14:textId="77777777" w:rsidR="005D3CF1" w:rsidRDefault="005D3CF1">
      <w:pPr>
        <w:pStyle w:val="newncpi"/>
      </w:pPr>
      <w:r>
        <w:t>документ, содержащий сведения о методах определения остаточных количеств действующего вещества средства защиты растений в воде, почве, воздухе рабочей зоны и растительных материалах, адаптированных в Республике Беларусь;</w:t>
      </w:r>
    </w:p>
    <w:p w14:paraId="0E5B9C4E" w14:textId="77777777" w:rsidR="005D3CF1" w:rsidRDefault="005D3CF1">
      <w:pPr>
        <w:pStyle w:val="newncpi"/>
      </w:pPr>
      <w:r>
        <w:t>документ, подтверждающий производство действующего вещества и средства защиты растений, выданный производителем или уполномоченным органом страны-производителя;</w:t>
      </w:r>
    </w:p>
    <w:p w14:paraId="6B88108F" w14:textId="77777777" w:rsidR="005D3CF1" w:rsidRDefault="005D3CF1">
      <w:pPr>
        <w:pStyle w:val="newncpi"/>
      </w:pPr>
      <w:r>
        <w:t>документ, содержащий сведения о токсичности средства защиты растений для медоносных пчел;</w:t>
      </w:r>
    </w:p>
    <w:p w14:paraId="5DF02EF1" w14:textId="77777777" w:rsidR="005D3CF1" w:rsidRDefault="005D3CF1">
      <w:pPr>
        <w:pStyle w:val="newncpi"/>
      </w:pPr>
      <w:r>
        <w:t>документ, содержащий сведения о токсиколого-экологической оценке средства защиты растений по параметрам водной токсичности;</w:t>
      </w:r>
    </w:p>
    <w:p w14:paraId="6245AA17" w14:textId="77777777" w:rsidR="005D3CF1" w:rsidRDefault="005D3CF1">
      <w:pPr>
        <w:pStyle w:val="newncpi"/>
      </w:pPr>
      <w:r>
        <w:t>технические условия (для препаратов, производимых в странах СНГ и Республике Беларусь);</w:t>
      </w:r>
    </w:p>
    <w:p w14:paraId="259B2CB1" w14:textId="77777777" w:rsidR="005D3CF1" w:rsidRDefault="005D3CF1">
      <w:pPr>
        <w:pStyle w:val="newncpi"/>
      </w:pPr>
      <w:r>
        <w:t>тарная этикетка;</w:t>
      </w:r>
    </w:p>
    <w:p w14:paraId="4D0E5133" w14:textId="77777777" w:rsidR="005D3CF1" w:rsidRDefault="005D3CF1">
      <w:pPr>
        <w:pStyle w:val="newncpi"/>
      </w:pPr>
      <w:r>
        <w:t>документ, подтверждающий внесение платы за услуги в размере 15 базовых величин;</w:t>
      </w:r>
    </w:p>
    <w:p w14:paraId="394DF5A2" w14:textId="77777777" w:rsidR="005D3CF1" w:rsidRDefault="005D3CF1">
      <w:pPr>
        <w:pStyle w:val="newncpi"/>
      </w:pPr>
      <w:r>
        <w:t>на удобрение:</w:t>
      </w:r>
    </w:p>
    <w:p w14:paraId="7ED51519" w14:textId="77777777" w:rsidR="005D3CF1" w:rsidRDefault="005D3CF1">
      <w:pPr>
        <w:pStyle w:val="newncpi"/>
      </w:pPr>
      <w:r>
        <w:t>заявление;</w:t>
      </w:r>
    </w:p>
    <w:p w14:paraId="4F976AB3" w14:textId="77777777" w:rsidR="005D3CF1" w:rsidRDefault="005D3CF1">
      <w:pPr>
        <w:pStyle w:val="newncpi"/>
      </w:pPr>
      <w:r>
        <w:t>отчет о биологической и хозяйственной эффективности удобрения и качестве урожая;</w:t>
      </w:r>
    </w:p>
    <w:p w14:paraId="7EE5305D"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397D49BC" w14:textId="77777777" w:rsidR="005D3CF1" w:rsidRDefault="005D3CF1">
      <w:pPr>
        <w:pStyle w:val="newncpi"/>
      </w:pPr>
      <w:r>
        <w:t>протокол испытаний на содержание тяжелых металлов (в зависимости от вида удобрения);</w:t>
      </w:r>
    </w:p>
    <w:p w14:paraId="16828525" w14:textId="77777777" w:rsidR="005D3CF1" w:rsidRDefault="005D3CF1">
      <w:pPr>
        <w:pStyle w:val="newncpi"/>
      </w:pPr>
      <w:r>
        <w:t>протокол содержания патогенных микроорганизмов (в зависимости от вида удобрения);</w:t>
      </w:r>
    </w:p>
    <w:p w14:paraId="283A99BC" w14:textId="77777777" w:rsidR="005D3CF1" w:rsidRDefault="005D3CF1">
      <w:pPr>
        <w:pStyle w:val="newncpi"/>
      </w:pPr>
      <w:r>
        <w:t>паспорт безопасности;</w:t>
      </w:r>
    </w:p>
    <w:p w14:paraId="6B288B19" w14:textId="77777777" w:rsidR="005D3CF1" w:rsidRDefault="005D3CF1">
      <w:pPr>
        <w:pStyle w:val="newncpi"/>
      </w:pPr>
      <w:r>
        <w:t>сертификат качества;</w:t>
      </w:r>
    </w:p>
    <w:p w14:paraId="0D6D3B11" w14:textId="77777777" w:rsidR="005D3CF1" w:rsidRDefault="005D3CF1">
      <w:pPr>
        <w:pStyle w:val="newncpi"/>
      </w:pPr>
      <w:r>
        <w:t>технические условия (для удобрений, производимых в странах СНГ и Республике Беларусь);</w:t>
      </w:r>
    </w:p>
    <w:p w14:paraId="327FADC1" w14:textId="77777777" w:rsidR="005D3CF1" w:rsidRDefault="005D3CF1">
      <w:pPr>
        <w:pStyle w:val="newncpi"/>
      </w:pPr>
      <w:r>
        <w:t>тарная этикетка;</w:t>
      </w:r>
    </w:p>
    <w:p w14:paraId="67398FE4" w14:textId="77777777" w:rsidR="005D3CF1" w:rsidRDefault="005D3CF1">
      <w:pPr>
        <w:pStyle w:val="newncpi"/>
      </w:pPr>
      <w:r>
        <w:t>документ, подтверждающий внесение платы за услуги в размере 15 базовых величин;</w:t>
      </w:r>
    </w:p>
    <w:p w14:paraId="2652024F" w14:textId="77777777" w:rsidR="005D3CF1" w:rsidRDefault="005D3CF1">
      <w:pPr>
        <w:pStyle w:val="underpoint"/>
      </w:pPr>
      <w:r>
        <w:t>4.3. для получения удостоверения о государственной регистрации средства защиты растений или удобрения в целях розничной продажи населению или при расширении сферы применения зарегистрированного средства защиты растений или удобрения:</w:t>
      </w:r>
    </w:p>
    <w:p w14:paraId="332F5A6E" w14:textId="77777777" w:rsidR="005D3CF1" w:rsidRDefault="005D3CF1">
      <w:pPr>
        <w:pStyle w:val="newncpi"/>
      </w:pPr>
      <w:r>
        <w:t>на средство защиты растений:</w:t>
      </w:r>
    </w:p>
    <w:p w14:paraId="3AACFD9C" w14:textId="77777777" w:rsidR="005D3CF1" w:rsidRDefault="005D3CF1">
      <w:pPr>
        <w:pStyle w:val="newncpi"/>
      </w:pPr>
      <w:r>
        <w:t>заявление;</w:t>
      </w:r>
    </w:p>
    <w:p w14:paraId="198A26BC" w14:textId="77777777" w:rsidR="005D3CF1" w:rsidRDefault="005D3CF1">
      <w:pPr>
        <w:pStyle w:val="newncpi"/>
      </w:pPr>
      <w:r>
        <w:t>отчет о биологической и хозяйственной эффективности средства защиты растений;</w:t>
      </w:r>
    </w:p>
    <w:p w14:paraId="63FCC4B3" w14:textId="77777777" w:rsidR="005D3CF1" w:rsidRDefault="005D3CF1">
      <w:pPr>
        <w:pStyle w:val="newncpi"/>
      </w:pPr>
      <w:r>
        <w:t>отчет о результатах определения остаточных количеств действующего вещества средства защиты растений в продукции;</w:t>
      </w:r>
    </w:p>
    <w:p w14:paraId="7312EF06"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3868BDE1" w14:textId="77777777" w:rsidR="005D3CF1" w:rsidRDefault="005D3CF1">
      <w:pPr>
        <w:pStyle w:val="newncpi"/>
      </w:pPr>
      <w:r>
        <w:t>документ, содержащий сведения о методах определения полноты протравливания семенного материала, адаптированных в Республике Беларусь;</w:t>
      </w:r>
    </w:p>
    <w:p w14:paraId="25492E97" w14:textId="77777777" w:rsidR="005D3CF1" w:rsidRDefault="005D3CF1">
      <w:pPr>
        <w:pStyle w:val="newncpi"/>
      </w:pPr>
      <w:r>
        <w:t>тарная этикетка;</w:t>
      </w:r>
    </w:p>
    <w:p w14:paraId="038D2622" w14:textId="77777777" w:rsidR="005D3CF1" w:rsidRDefault="005D3CF1">
      <w:pPr>
        <w:pStyle w:val="newncpi"/>
      </w:pPr>
      <w:r>
        <w:t>документ, подтверждающий внесение платы за услуги в размере 6 базовых величин;</w:t>
      </w:r>
    </w:p>
    <w:p w14:paraId="58FCA092" w14:textId="77777777" w:rsidR="005D3CF1" w:rsidRDefault="005D3CF1">
      <w:pPr>
        <w:pStyle w:val="newncpi"/>
      </w:pPr>
      <w:r>
        <w:t>на удобрение:</w:t>
      </w:r>
    </w:p>
    <w:p w14:paraId="6EA8E00C" w14:textId="77777777" w:rsidR="005D3CF1" w:rsidRDefault="005D3CF1">
      <w:pPr>
        <w:pStyle w:val="newncpi"/>
      </w:pPr>
      <w:r>
        <w:t>заявление;</w:t>
      </w:r>
    </w:p>
    <w:p w14:paraId="5FA8127C" w14:textId="77777777" w:rsidR="005D3CF1" w:rsidRDefault="005D3CF1">
      <w:pPr>
        <w:pStyle w:val="newncpi"/>
      </w:pPr>
      <w:r>
        <w:t>отчет о биологической и хозяйственной эффективности удобрения и качестве урожая;</w:t>
      </w:r>
    </w:p>
    <w:p w14:paraId="4DDA0F10"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4180C7DB" w14:textId="77777777" w:rsidR="005D3CF1" w:rsidRDefault="005D3CF1">
      <w:pPr>
        <w:pStyle w:val="newncpi"/>
      </w:pPr>
      <w:r>
        <w:t>тарная этикетка;</w:t>
      </w:r>
    </w:p>
    <w:p w14:paraId="047FFDBF" w14:textId="77777777" w:rsidR="005D3CF1" w:rsidRDefault="005D3CF1">
      <w:pPr>
        <w:pStyle w:val="newncpi"/>
      </w:pPr>
      <w:r>
        <w:t>документ, подтверждающий внесение платы за услуги в размере 6 базовых величин;</w:t>
      </w:r>
    </w:p>
    <w:p w14:paraId="3D362C0E" w14:textId="77777777" w:rsidR="005D3CF1" w:rsidRDefault="005D3CF1">
      <w:pPr>
        <w:pStyle w:val="underpoint"/>
      </w:pPr>
      <w:r>
        <w:t>4.4. для получения удостоверения о государственной регистрации средства защиты растений или удобрения при изменении торгового названия зарегистрированного средства защиты растений или удобрения либо в случае изменения заявителя, производителя удобрения:</w:t>
      </w:r>
    </w:p>
    <w:p w14:paraId="6244DA3E" w14:textId="77777777" w:rsidR="005D3CF1" w:rsidRDefault="005D3CF1">
      <w:pPr>
        <w:pStyle w:val="newncpi"/>
      </w:pPr>
      <w:r>
        <w:t>заявление;</w:t>
      </w:r>
    </w:p>
    <w:p w14:paraId="06756F78" w14:textId="77777777" w:rsidR="005D3CF1" w:rsidRDefault="005D3CF1">
      <w:pPr>
        <w:pStyle w:val="newncpi"/>
      </w:pPr>
      <w:r>
        <w:t>документ, подтверждающий право собственности на средство защиты растений или удобрение;</w:t>
      </w:r>
    </w:p>
    <w:p w14:paraId="6241F422" w14:textId="77777777" w:rsidR="005D3CF1" w:rsidRDefault="005D3CF1">
      <w:pPr>
        <w:pStyle w:val="newncpi"/>
      </w:pPr>
      <w:r>
        <w:t>документы, подтверждающие изменение торгового названия, названия заявителя средства защиты растений или удобрения либо производителя удобрения;</w:t>
      </w:r>
    </w:p>
    <w:p w14:paraId="173F9645" w14:textId="77777777" w:rsidR="005D3CF1" w:rsidRDefault="005D3CF1">
      <w:pPr>
        <w:pStyle w:val="newncpi"/>
      </w:pPr>
      <w:r>
        <w:t>тарная этикетка;</w:t>
      </w:r>
    </w:p>
    <w:p w14:paraId="7D748757" w14:textId="77777777" w:rsidR="005D3CF1" w:rsidRDefault="005D3CF1">
      <w:pPr>
        <w:pStyle w:val="newncpi"/>
      </w:pPr>
      <w:r>
        <w:t>документ, подтверждающий внесение платы за услуги в размере 5 базовых величин;</w:t>
      </w:r>
    </w:p>
    <w:p w14:paraId="7A79103C" w14:textId="77777777" w:rsidR="005D3CF1" w:rsidRDefault="005D3CF1">
      <w:pPr>
        <w:pStyle w:val="underpoint"/>
      </w:pPr>
      <w:r>
        <w:t>4.5. для получения удостоверения о государственной регистрации средства защиты растений или удобрения для фасования зарегистрированного средства защиты растений или удобрения:</w:t>
      </w:r>
    </w:p>
    <w:p w14:paraId="1170C2EA" w14:textId="77777777" w:rsidR="005D3CF1" w:rsidRDefault="005D3CF1">
      <w:pPr>
        <w:pStyle w:val="newncpi"/>
      </w:pPr>
      <w:r>
        <w:t>заявление;</w:t>
      </w:r>
    </w:p>
    <w:p w14:paraId="2DF23AE3" w14:textId="77777777" w:rsidR="005D3CF1" w:rsidRDefault="005D3CF1">
      <w:pPr>
        <w:pStyle w:val="newncpi"/>
      </w:pPr>
      <w:r>
        <w:t>документ, подтверждающий разрешение на фасование средства защиты растений или удобрения;</w:t>
      </w:r>
    </w:p>
    <w:p w14:paraId="40C9F2ED" w14:textId="77777777" w:rsidR="005D3CF1" w:rsidRDefault="005D3CF1">
      <w:pPr>
        <w:pStyle w:val="newncpi"/>
      </w:pPr>
      <w:r>
        <w:t>технические условия на фасование средства защиты растений или удобрения;</w:t>
      </w:r>
    </w:p>
    <w:p w14:paraId="1E794D7C" w14:textId="77777777" w:rsidR="005D3CF1" w:rsidRDefault="005D3CF1">
      <w:pPr>
        <w:pStyle w:val="newncpi"/>
      </w:pPr>
      <w:r>
        <w:t>тарная этикетка;</w:t>
      </w:r>
    </w:p>
    <w:p w14:paraId="2E9E4A4A" w14:textId="77777777" w:rsidR="005D3CF1" w:rsidRDefault="005D3CF1">
      <w:pPr>
        <w:pStyle w:val="newncpi"/>
      </w:pPr>
      <w:r>
        <w:t>документ, подтверждающий внесение платы за услуги в размере 5 базовых величин;</w:t>
      </w:r>
    </w:p>
    <w:p w14:paraId="0994D439" w14:textId="77777777" w:rsidR="005D3CF1" w:rsidRDefault="005D3CF1">
      <w:pPr>
        <w:pStyle w:val="underpoint"/>
      </w:pPr>
      <w:r>
        <w:t>4.6. для получения удостоверения о государственной регистрации средства защиты растений или удобрения при расширении сферы применения по культурам или назначению зарегистрированного средства защиты растений или удобрения:</w:t>
      </w:r>
    </w:p>
    <w:p w14:paraId="2D9E524B" w14:textId="77777777" w:rsidR="005D3CF1" w:rsidRDefault="005D3CF1">
      <w:pPr>
        <w:pStyle w:val="newncpi"/>
      </w:pPr>
      <w:r>
        <w:t>на средство защиты растений:</w:t>
      </w:r>
    </w:p>
    <w:p w14:paraId="2DC7DAF1" w14:textId="77777777" w:rsidR="005D3CF1" w:rsidRDefault="005D3CF1">
      <w:pPr>
        <w:pStyle w:val="newncpi"/>
      </w:pPr>
      <w:r>
        <w:t>заявление;</w:t>
      </w:r>
    </w:p>
    <w:p w14:paraId="67272544" w14:textId="77777777" w:rsidR="005D3CF1" w:rsidRDefault="005D3CF1">
      <w:pPr>
        <w:pStyle w:val="newncpi"/>
      </w:pPr>
      <w:r>
        <w:t>отчет о биологической и хозяйственной эффективности средства защиты растений;</w:t>
      </w:r>
    </w:p>
    <w:p w14:paraId="63CD9A1C" w14:textId="77777777" w:rsidR="005D3CF1" w:rsidRDefault="005D3CF1">
      <w:pPr>
        <w:pStyle w:val="newncpi"/>
      </w:pPr>
      <w:r>
        <w:t>отчет о результатах определения остаточных количеств действующего вещества средства защиты растений в продукции;</w:t>
      </w:r>
    </w:p>
    <w:p w14:paraId="619E2067" w14:textId="77777777" w:rsidR="005D3CF1" w:rsidRDefault="005D3CF1">
      <w:pPr>
        <w:pStyle w:val="newncpi"/>
      </w:pPr>
      <w:r>
        <w:t>документ, содержащий сведения о методах определения полноты протравливания семенного материала, адаптированных в Республике Беларусь;</w:t>
      </w:r>
    </w:p>
    <w:p w14:paraId="0A4DEF68"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6AE6100B" w14:textId="77777777" w:rsidR="005D3CF1" w:rsidRDefault="005D3CF1">
      <w:pPr>
        <w:pStyle w:val="newncpi"/>
      </w:pPr>
      <w:r>
        <w:t>документ, содержащий сведения о токсичности средства защиты растений для медоносных пчел;</w:t>
      </w:r>
    </w:p>
    <w:p w14:paraId="170256BB" w14:textId="77777777" w:rsidR="005D3CF1" w:rsidRDefault="005D3CF1">
      <w:pPr>
        <w:pStyle w:val="newncpi"/>
      </w:pPr>
      <w:r>
        <w:t>документ, содержащий сведения о токсиколого-экологической оценке средства защиты растений по параметрам водной токсичности;</w:t>
      </w:r>
    </w:p>
    <w:p w14:paraId="4FC60A97" w14:textId="77777777" w:rsidR="005D3CF1" w:rsidRDefault="005D3CF1">
      <w:pPr>
        <w:pStyle w:val="newncpi"/>
      </w:pPr>
      <w:r>
        <w:t>тарная этикетка;</w:t>
      </w:r>
    </w:p>
    <w:p w14:paraId="7B9127B5" w14:textId="77777777" w:rsidR="005D3CF1" w:rsidRDefault="005D3CF1">
      <w:pPr>
        <w:pStyle w:val="newncpi"/>
      </w:pPr>
      <w:r>
        <w:t>документ, подтверждающий внесение платы за услуги в размере 9 базовых величин;</w:t>
      </w:r>
    </w:p>
    <w:p w14:paraId="0AAD3754" w14:textId="77777777" w:rsidR="005D3CF1" w:rsidRDefault="005D3CF1">
      <w:pPr>
        <w:pStyle w:val="newncpi"/>
      </w:pPr>
      <w:r>
        <w:t>на удобрение:</w:t>
      </w:r>
    </w:p>
    <w:p w14:paraId="32304CA3" w14:textId="77777777" w:rsidR="005D3CF1" w:rsidRDefault="005D3CF1">
      <w:pPr>
        <w:pStyle w:val="newncpi"/>
      </w:pPr>
      <w:r>
        <w:t>заявление;</w:t>
      </w:r>
    </w:p>
    <w:p w14:paraId="01F8C8C2" w14:textId="77777777" w:rsidR="005D3CF1" w:rsidRDefault="005D3CF1">
      <w:pPr>
        <w:pStyle w:val="newncpi"/>
      </w:pPr>
      <w:r>
        <w:t>отчет о биологической и хозяйственной эффективности удобрения и качестве урожая;</w:t>
      </w:r>
    </w:p>
    <w:p w14:paraId="403A6F27"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1CC6F940" w14:textId="77777777" w:rsidR="005D3CF1" w:rsidRDefault="005D3CF1">
      <w:pPr>
        <w:pStyle w:val="newncpi"/>
      </w:pPr>
      <w:r>
        <w:t>тарная этикетка;</w:t>
      </w:r>
    </w:p>
    <w:p w14:paraId="1854BAB5" w14:textId="77777777" w:rsidR="005D3CF1" w:rsidRDefault="005D3CF1">
      <w:pPr>
        <w:pStyle w:val="newncpi"/>
      </w:pPr>
      <w:r>
        <w:t>документ, подтверждающий внесение платы за услуги в размере 9 базовых величин;</w:t>
      </w:r>
    </w:p>
    <w:p w14:paraId="058B7CE9" w14:textId="77777777" w:rsidR="005D3CF1" w:rsidRDefault="005D3CF1">
      <w:pPr>
        <w:pStyle w:val="underpoint"/>
      </w:pPr>
      <w:r>
        <w:t>4.7. для получения удостоверения о государственной регистрации средства защиты растений при расширении сферы применения по перечню малых культур зарегистрированного средства защиты растений:</w:t>
      </w:r>
    </w:p>
    <w:p w14:paraId="5343B13D" w14:textId="77777777" w:rsidR="005D3CF1" w:rsidRDefault="005D3CF1">
      <w:pPr>
        <w:pStyle w:val="newncpi"/>
      </w:pPr>
      <w:r>
        <w:t>заявление;</w:t>
      </w:r>
    </w:p>
    <w:p w14:paraId="66F34CA5" w14:textId="77777777" w:rsidR="005D3CF1" w:rsidRDefault="005D3CF1">
      <w:pPr>
        <w:pStyle w:val="newncpi"/>
      </w:pPr>
      <w:r>
        <w:t>отчет о биологической и хозяйственной эффективности средства защиты растений;</w:t>
      </w:r>
    </w:p>
    <w:p w14:paraId="1ED04DD4" w14:textId="77777777" w:rsidR="005D3CF1" w:rsidRDefault="005D3CF1">
      <w:pPr>
        <w:pStyle w:val="newncpi"/>
      </w:pPr>
      <w:r>
        <w:t>отчет о результатах определения остаточных количеств действующего вещества средства защиты растений в продукции;</w:t>
      </w:r>
    </w:p>
    <w:p w14:paraId="38468978"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05149711" w14:textId="77777777" w:rsidR="005D3CF1" w:rsidRDefault="005D3CF1">
      <w:pPr>
        <w:pStyle w:val="newncpi"/>
      </w:pPr>
      <w:r>
        <w:t>документ, содержащий сведения о методах определения полноты протравливания семенного материала, адаптированных в Республике Беларусь;</w:t>
      </w:r>
    </w:p>
    <w:p w14:paraId="01F40BD2" w14:textId="77777777" w:rsidR="005D3CF1" w:rsidRDefault="005D3CF1">
      <w:pPr>
        <w:pStyle w:val="newncpi"/>
      </w:pPr>
      <w:r>
        <w:t>тарная этикетка;</w:t>
      </w:r>
    </w:p>
    <w:p w14:paraId="0A7623F3" w14:textId="77777777" w:rsidR="005D3CF1" w:rsidRDefault="005D3CF1">
      <w:pPr>
        <w:pStyle w:val="underpoint"/>
      </w:pPr>
      <w:r>
        <w:t>4.8. для получения удостоверения о государственной регистрации средства защиты растений или удобрения при расширении применения, уточнении регламента применения, изменении нормы расхода зарегистрированного средства защиты растения или удобрения:</w:t>
      </w:r>
    </w:p>
    <w:p w14:paraId="714DDEA5" w14:textId="77777777" w:rsidR="005D3CF1" w:rsidRDefault="005D3CF1">
      <w:pPr>
        <w:pStyle w:val="newncpi"/>
      </w:pPr>
      <w:r>
        <w:t>на средство защиты растений:</w:t>
      </w:r>
    </w:p>
    <w:p w14:paraId="536347B5" w14:textId="77777777" w:rsidR="005D3CF1" w:rsidRDefault="005D3CF1">
      <w:pPr>
        <w:pStyle w:val="newncpi"/>
      </w:pPr>
      <w:r>
        <w:t>заявление;</w:t>
      </w:r>
    </w:p>
    <w:p w14:paraId="22C2CB57" w14:textId="77777777" w:rsidR="005D3CF1" w:rsidRDefault="005D3CF1">
      <w:pPr>
        <w:pStyle w:val="newncpi"/>
      </w:pPr>
      <w:r>
        <w:t>отчет о биологической и хозяйственной эффективности средства защиты растений;</w:t>
      </w:r>
    </w:p>
    <w:p w14:paraId="25FF8141" w14:textId="77777777" w:rsidR="005D3CF1" w:rsidRDefault="005D3CF1">
      <w:pPr>
        <w:pStyle w:val="newncpi"/>
      </w:pPr>
      <w:r>
        <w:t>отчет о результатах определения остаточных количеств действующего вещества средства защиты растений в продукции;</w:t>
      </w:r>
    </w:p>
    <w:p w14:paraId="560E5A60"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7FAE04D0" w14:textId="77777777" w:rsidR="005D3CF1" w:rsidRDefault="005D3CF1">
      <w:pPr>
        <w:pStyle w:val="newncpi"/>
      </w:pPr>
      <w:r>
        <w:t>тарная этикетка;</w:t>
      </w:r>
    </w:p>
    <w:p w14:paraId="51FBAE00" w14:textId="77777777" w:rsidR="005D3CF1" w:rsidRDefault="005D3CF1">
      <w:pPr>
        <w:pStyle w:val="newncpi"/>
      </w:pPr>
      <w:r>
        <w:t>документ, подтверждающий внесение платы за услуги в размере 9 базовых величин;</w:t>
      </w:r>
    </w:p>
    <w:p w14:paraId="3F4F1B61" w14:textId="77777777" w:rsidR="005D3CF1" w:rsidRDefault="005D3CF1">
      <w:pPr>
        <w:pStyle w:val="newncpi"/>
      </w:pPr>
      <w:r>
        <w:t>на удобрение:</w:t>
      </w:r>
    </w:p>
    <w:p w14:paraId="58DA28DC" w14:textId="77777777" w:rsidR="005D3CF1" w:rsidRDefault="005D3CF1">
      <w:pPr>
        <w:pStyle w:val="newncpi"/>
      </w:pPr>
      <w:r>
        <w:t>заявление;</w:t>
      </w:r>
    </w:p>
    <w:p w14:paraId="445E6AD8" w14:textId="77777777" w:rsidR="005D3CF1" w:rsidRDefault="005D3CF1">
      <w:pPr>
        <w:pStyle w:val="newncpi"/>
      </w:pPr>
      <w:r>
        <w:t>отчет о биологической и хозяйственной эффективности удобрения и качестве урожая;</w:t>
      </w:r>
    </w:p>
    <w:p w14:paraId="7535C206"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2A614D0D" w14:textId="77777777" w:rsidR="005D3CF1" w:rsidRDefault="005D3CF1">
      <w:pPr>
        <w:pStyle w:val="newncpi"/>
      </w:pPr>
      <w:r>
        <w:t>тарная этикетка;</w:t>
      </w:r>
    </w:p>
    <w:p w14:paraId="71D5C2B6" w14:textId="77777777" w:rsidR="005D3CF1" w:rsidRDefault="005D3CF1">
      <w:pPr>
        <w:pStyle w:val="newncpi"/>
      </w:pPr>
      <w:r>
        <w:t>документ, подтверждающий внесение платы за услуги в размере 9 базовых величин;</w:t>
      </w:r>
    </w:p>
    <w:p w14:paraId="309BBBE6" w14:textId="77777777" w:rsidR="005D3CF1" w:rsidRDefault="005D3CF1">
      <w:pPr>
        <w:pStyle w:val="underpoint"/>
      </w:pPr>
      <w:r>
        <w:t>4.9. для получения удостоверения о государственной регистрации средства защиты растений или удобрения при перерегистрации:</w:t>
      </w:r>
    </w:p>
    <w:p w14:paraId="61844317" w14:textId="77777777" w:rsidR="005D3CF1" w:rsidRDefault="005D3CF1">
      <w:pPr>
        <w:pStyle w:val="newncpi"/>
      </w:pPr>
      <w:r>
        <w:t>на средство защиты растений:</w:t>
      </w:r>
    </w:p>
    <w:p w14:paraId="2A0EAFB6" w14:textId="77777777" w:rsidR="005D3CF1" w:rsidRDefault="005D3CF1">
      <w:pPr>
        <w:pStyle w:val="newncpi"/>
      </w:pPr>
      <w:r>
        <w:t>заявление;</w:t>
      </w:r>
    </w:p>
    <w:p w14:paraId="1077913E" w14:textId="77777777" w:rsidR="005D3CF1" w:rsidRDefault="005D3CF1">
      <w:pPr>
        <w:pStyle w:val="newncpi"/>
      </w:pPr>
      <w:r>
        <w:t>отчет о биологической и хозяйственной эффективности средства защиты растений;</w:t>
      </w:r>
    </w:p>
    <w:p w14:paraId="560BACDF" w14:textId="77777777" w:rsidR="005D3CF1" w:rsidRDefault="005D3CF1">
      <w:pPr>
        <w:pStyle w:val="newncpi"/>
      </w:pPr>
      <w:r>
        <w:t>отчет о результатах определения остаточных количеств действующего вещества средства защиты растений в продукции;</w:t>
      </w:r>
    </w:p>
    <w:p w14:paraId="18F3CD71"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5C1D2724" w14:textId="77777777" w:rsidR="005D3CF1" w:rsidRDefault="005D3CF1">
      <w:pPr>
        <w:pStyle w:val="newncpi"/>
      </w:pPr>
      <w:r>
        <w:t>документ, содержащий сведения о методах определения действующего вещества в средстве защиты, адаптированных в Республике Беларусь;</w:t>
      </w:r>
    </w:p>
    <w:p w14:paraId="657367AB" w14:textId="77777777" w:rsidR="005D3CF1" w:rsidRDefault="005D3CF1">
      <w:pPr>
        <w:pStyle w:val="newncpi"/>
      </w:pPr>
      <w:r>
        <w:t>документ, содержащий сведения о методах определения полноты протравливания семенного материала, адаптированных в Республике Беларусь;</w:t>
      </w:r>
    </w:p>
    <w:p w14:paraId="175CF1ED" w14:textId="77777777" w:rsidR="005D3CF1" w:rsidRDefault="005D3CF1">
      <w:pPr>
        <w:pStyle w:val="newncpi"/>
      </w:pPr>
      <w:r>
        <w:t>документ, содержащий сведения о методах определения остаточных количеств действующего вещества средства защиты растений в воде, почве, воздухе рабочей зоны и растительных материалах, адаптированных в Республике Беларусь;</w:t>
      </w:r>
    </w:p>
    <w:p w14:paraId="63B9CCAA" w14:textId="77777777" w:rsidR="005D3CF1" w:rsidRDefault="005D3CF1">
      <w:pPr>
        <w:pStyle w:val="newncpi"/>
      </w:pPr>
      <w:r>
        <w:t>документ, подтверждающий производство действующего вещества и средства защиты растений;</w:t>
      </w:r>
    </w:p>
    <w:p w14:paraId="69ED7F1B" w14:textId="77777777" w:rsidR="005D3CF1" w:rsidRDefault="005D3CF1">
      <w:pPr>
        <w:pStyle w:val="newncpi"/>
      </w:pPr>
      <w:r>
        <w:t>документ, содержащий сведения о токсичности средства защиты растений для медоносных пчел;</w:t>
      </w:r>
    </w:p>
    <w:p w14:paraId="5732177B" w14:textId="77777777" w:rsidR="005D3CF1" w:rsidRDefault="005D3CF1">
      <w:pPr>
        <w:pStyle w:val="newncpi"/>
      </w:pPr>
      <w:r>
        <w:t>документ, содержащий сведения о токсиколого-экологической оценке средства защиты растений по параметрам водной токсичности;</w:t>
      </w:r>
    </w:p>
    <w:p w14:paraId="37BBC05F" w14:textId="77777777" w:rsidR="005D3CF1" w:rsidRDefault="005D3CF1">
      <w:pPr>
        <w:pStyle w:val="newncpi"/>
      </w:pPr>
      <w:r>
        <w:t>технические условия (для препаратов, производимых в странах СНГ и Республике Беларусь);</w:t>
      </w:r>
    </w:p>
    <w:p w14:paraId="38CFCB90" w14:textId="77777777" w:rsidR="005D3CF1" w:rsidRDefault="005D3CF1">
      <w:pPr>
        <w:pStyle w:val="newncpi"/>
      </w:pPr>
      <w:r>
        <w:t>тарная этикетка;</w:t>
      </w:r>
    </w:p>
    <w:p w14:paraId="16C11EFE" w14:textId="77777777" w:rsidR="005D3CF1" w:rsidRDefault="005D3CF1">
      <w:pPr>
        <w:pStyle w:val="newncpi"/>
      </w:pPr>
      <w:r>
        <w:t>документ, подтверждающий внесение платы за услуги в размере 15 базовых величин;</w:t>
      </w:r>
    </w:p>
    <w:p w14:paraId="09CEBB49" w14:textId="77777777" w:rsidR="005D3CF1" w:rsidRDefault="005D3CF1">
      <w:pPr>
        <w:pStyle w:val="newncpi"/>
      </w:pPr>
      <w:r>
        <w:t>на удобрение:</w:t>
      </w:r>
    </w:p>
    <w:p w14:paraId="5AF39E29" w14:textId="77777777" w:rsidR="005D3CF1" w:rsidRDefault="005D3CF1">
      <w:pPr>
        <w:pStyle w:val="newncpi"/>
      </w:pPr>
      <w:r>
        <w:t>заявление;</w:t>
      </w:r>
    </w:p>
    <w:p w14:paraId="4F075F0A" w14:textId="77777777" w:rsidR="005D3CF1" w:rsidRDefault="005D3CF1">
      <w:pPr>
        <w:pStyle w:val="newncpi"/>
      </w:pPr>
      <w:r>
        <w:t>отчет о биологической и хозяйственной эффективности удобрения и качестве урожая;</w:t>
      </w:r>
    </w:p>
    <w:p w14:paraId="68D5DBCC" w14:textId="77777777" w:rsidR="005D3CF1" w:rsidRDefault="005D3CF1">
      <w:pPr>
        <w:pStyle w:val="newncpi"/>
      </w:pPr>
      <w:r>
        <w:t>протокол испытаний (исследований) подконтрольных товаров на таможенной территории Евразийского экономического союза;</w:t>
      </w:r>
    </w:p>
    <w:p w14:paraId="6F5E00CA" w14:textId="77777777" w:rsidR="005D3CF1" w:rsidRDefault="005D3CF1">
      <w:pPr>
        <w:pStyle w:val="newncpi"/>
      </w:pPr>
      <w:r>
        <w:t>протокол испытаний на содержание тяжелых металлов (в зависимости от вида удобрения);</w:t>
      </w:r>
    </w:p>
    <w:p w14:paraId="045143DE" w14:textId="77777777" w:rsidR="005D3CF1" w:rsidRDefault="005D3CF1">
      <w:pPr>
        <w:pStyle w:val="newncpi"/>
      </w:pPr>
      <w:r>
        <w:t>протокол содержания патогенных микроорганизмов (в зависимости от вида удобрения);</w:t>
      </w:r>
    </w:p>
    <w:p w14:paraId="3CA54024" w14:textId="77777777" w:rsidR="005D3CF1" w:rsidRDefault="005D3CF1">
      <w:pPr>
        <w:pStyle w:val="newncpi"/>
      </w:pPr>
      <w:r>
        <w:t>паспорт безопасности;</w:t>
      </w:r>
    </w:p>
    <w:p w14:paraId="2A9A6A2A" w14:textId="77777777" w:rsidR="005D3CF1" w:rsidRDefault="005D3CF1">
      <w:pPr>
        <w:pStyle w:val="newncpi"/>
      </w:pPr>
      <w:r>
        <w:t>сертификат качества;</w:t>
      </w:r>
    </w:p>
    <w:p w14:paraId="00E792DF" w14:textId="77777777" w:rsidR="005D3CF1" w:rsidRDefault="005D3CF1">
      <w:pPr>
        <w:pStyle w:val="newncpi"/>
      </w:pPr>
      <w:r>
        <w:t>технические условия (для удобрений, производимых в странах СНГ и Республике Беларусь);</w:t>
      </w:r>
    </w:p>
    <w:p w14:paraId="4EFA1EAC" w14:textId="77777777" w:rsidR="005D3CF1" w:rsidRDefault="005D3CF1">
      <w:pPr>
        <w:pStyle w:val="newncpi"/>
      </w:pPr>
      <w:r>
        <w:t>тарная этикетка;</w:t>
      </w:r>
    </w:p>
    <w:p w14:paraId="6C778606" w14:textId="77777777" w:rsidR="005D3CF1" w:rsidRDefault="005D3CF1">
      <w:pPr>
        <w:pStyle w:val="newncpi"/>
      </w:pPr>
      <w:r>
        <w:t>документ, подтверждающий внесение платы за услуги в размере 15 базовых величин.</w:t>
      </w:r>
    </w:p>
    <w:p w14:paraId="405D7BCE" w14:textId="77777777" w:rsidR="005D3CF1" w:rsidRDefault="005D3CF1">
      <w:pPr>
        <w:pStyle w:val="point"/>
      </w:pPr>
      <w:r>
        <w:t>5. Государственное учреждение «Главная государственная инспекция по семеноводству, карантину и защите растений» при необходимости самостоятельно запрашивает мнение Национальной академии наук Беларуси о действительности биологической и хозяйственной эффективности средств защиты растений и удобрений, в том числе при изменении препаративной формы или содержания действующего вещества, расширении сферы применения, уточнении регламента применения или изменении нормы расхода зарегистрированных средств защиты растений и удобрений, а также документы, необходимые для осуществления государственной регистрации в порядке, установленном в статье 22 Закона Республики Беларусь от 28 октября 2008 г. № 433-З «Об основах административных процедур», и в пятидневный срок (при запросе мнения Национальной академии наук Беларуси – два месяца) рассматривает представленные документы и (или) сведения для государственной регистрации средств защиты растений и удобрений, принимает решение о государственной регистрации и выдаче удостоверения о государственной регистрации средства защиты растений (удобрений) по форме согласно приложению (далее – удостоверение) или об отказе в государственной регистрации.</w:t>
      </w:r>
      <w:r>
        <w:rPr>
          <w:rStyle w:val="rednoun"/>
        </w:rPr>
        <w:t>»</w:t>
      </w:r>
      <w:r>
        <w:t>;</w:t>
      </w:r>
    </w:p>
    <w:p w14:paraId="5D636FC4" w14:textId="77777777" w:rsidR="005D3CF1" w:rsidRDefault="005D3CF1">
      <w:pPr>
        <w:pStyle w:val="newncpi"/>
      </w:pPr>
      <w:r>
        <w:t>в пункте 6:</w:t>
      </w:r>
    </w:p>
    <w:p w14:paraId="4AC39B8D" w14:textId="77777777" w:rsidR="005D3CF1" w:rsidRDefault="005D3CF1">
      <w:pPr>
        <w:pStyle w:val="newncpi"/>
      </w:pPr>
      <w:r>
        <w:t>в части первой слова «выдаче удостоверения, о выдаче удостоверения» заменить словами «государственной регистрации»;</w:t>
      </w:r>
    </w:p>
    <w:p w14:paraId="4D3358E6" w14:textId="77777777" w:rsidR="005D3CF1" w:rsidRDefault="005D3CF1">
      <w:pPr>
        <w:pStyle w:val="newncpi"/>
      </w:pPr>
      <w:r>
        <w:t>в части второй:</w:t>
      </w:r>
    </w:p>
    <w:p w14:paraId="45E63FE1" w14:textId="77777777" w:rsidR="005D3CF1" w:rsidRDefault="005D3CF1">
      <w:pPr>
        <w:pStyle w:val="newncpi"/>
      </w:pPr>
      <w:r>
        <w:t>в абзаце первом слова «выдаче удостоверения» заменить словами «государственной регистрации»;</w:t>
      </w:r>
    </w:p>
    <w:p w14:paraId="2D2D69CA" w14:textId="77777777" w:rsidR="005D3CF1" w:rsidRDefault="005D3CF1">
      <w:pPr>
        <w:pStyle w:val="newncpi"/>
      </w:pPr>
      <w:r>
        <w:t>абзац второй после слов «95 процентов» дополнить словами «, против корневых гнилей ниже 40 процентов»;</w:t>
      </w:r>
    </w:p>
    <w:p w14:paraId="42403610" w14:textId="77777777" w:rsidR="005D3CF1" w:rsidRDefault="005D3CF1">
      <w:pPr>
        <w:pStyle w:val="newncpi"/>
      </w:pPr>
      <w:r>
        <w:t>абзац третий изложить в следующей редакции:</w:t>
      </w:r>
    </w:p>
    <w:p w14:paraId="3466C8D3" w14:textId="77777777" w:rsidR="005D3CF1" w:rsidRDefault="005D3CF1">
      <w:pPr>
        <w:pStyle w:val="newncpi"/>
      </w:pPr>
      <w:r>
        <w:t>«биологическая эффективность глифосатсодержащих гербицидов против пырея ползучего ниже 98 процентов, гербицидов против многолетних двудольных и злаковых сорняков ниже 85 процентов, гербицидов против однолетних двудольных и злаковых ниже эталона;»;</w:t>
      </w:r>
    </w:p>
    <w:p w14:paraId="6633054A" w14:textId="77777777" w:rsidR="005D3CF1" w:rsidRDefault="005D3CF1">
      <w:pPr>
        <w:pStyle w:val="newncpi"/>
      </w:pPr>
      <w:r>
        <w:t>абзац четвертый дополнить словами «(против скрытноживущих вредителей ниже 60 процентов)»;</w:t>
      </w:r>
    </w:p>
    <w:p w14:paraId="4E5EE264" w14:textId="77777777" w:rsidR="005D3CF1" w:rsidRDefault="005D3CF1">
      <w:pPr>
        <w:pStyle w:val="newncpi"/>
      </w:pPr>
      <w:r>
        <w:t>часть третью исключить;</w:t>
      </w:r>
    </w:p>
    <w:p w14:paraId="291FEF7F" w14:textId="77777777" w:rsidR="005D3CF1" w:rsidRDefault="005D3CF1">
      <w:pPr>
        <w:pStyle w:val="newncpi"/>
      </w:pPr>
      <w:r>
        <w:t>в пункте 7:</w:t>
      </w:r>
    </w:p>
    <w:p w14:paraId="49339475" w14:textId="77777777" w:rsidR="005D3CF1" w:rsidRDefault="005D3CF1">
      <w:pPr>
        <w:pStyle w:val="newncpi"/>
      </w:pPr>
      <w:r>
        <w:t>часть первую после слов «решения о» дополнить словами «государственной регистрации и»;</w:t>
      </w:r>
    </w:p>
    <w:p w14:paraId="5AD3249E" w14:textId="77777777" w:rsidR="005D3CF1" w:rsidRDefault="005D3CF1">
      <w:pPr>
        <w:pStyle w:val="newncpi"/>
      </w:pPr>
      <w:r>
        <w:t>часть вторую исключить;</w:t>
      </w:r>
    </w:p>
    <w:p w14:paraId="7130B29D" w14:textId="77777777" w:rsidR="005D3CF1" w:rsidRDefault="005D3CF1">
      <w:pPr>
        <w:pStyle w:val="newncpi"/>
      </w:pPr>
      <w:r>
        <w:t>в части четвертой слова «юридическому лицу или индивидуальному предпринимателю» заменить словом «заявителю»;</w:t>
      </w:r>
    </w:p>
    <w:p w14:paraId="74411C7B" w14:textId="77777777" w:rsidR="005D3CF1" w:rsidRDefault="005D3CF1">
      <w:pPr>
        <w:pStyle w:val="newncpi"/>
      </w:pPr>
      <w:r>
        <w:t>пункты 8–9</w:t>
      </w:r>
      <w:r>
        <w:rPr>
          <w:vertAlign w:val="superscript"/>
        </w:rPr>
        <w:t>1</w:t>
      </w:r>
      <w:r>
        <w:t xml:space="preserve"> изложить в следующей редакции:</w:t>
      </w:r>
    </w:p>
    <w:p w14:paraId="00EE86CF" w14:textId="77777777" w:rsidR="005D3CF1" w:rsidRDefault="005D3CF1">
      <w:pPr>
        <w:pStyle w:val="point"/>
      </w:pPr>
      <w:r>
        <w:rPr>
          <w:rStyle w:val="rednoun"/>
        </w:rPr>
        <w:t>«</w:t>
      </w:r>
      <w:r>
        <w:t>8. Срок действия удостоверения:</w:t>
      </w:r>
    </w:p>
    <w:p w14:paraId="59B66ADF" w14:textId="77777777" w:rsidR="005D3CF1" w:rsidRDefault="005D3CF1">
      <w:pPr>
        <w:pStyle w:val="newncpi"/>
      </w:pPr>
      <w:r>
        <w:t>на удобрения – бессрочно;</w:t>
      </w:r>
    </w:p>
    <w:p w14:paraId="462EC547" w14:textId="77777777" w:rsidR="005D3CF1" w:rsidRDefault="005D3CF1">
      <w:pPr>
        <w:pStyle w:val="newncpi"/>
      </w:pPr>
      <w:r>
        <w:t>на средство защиты растений – 10 лет.</w:t>
      </w:r>
    </w:p>
    <w:p w14:paraId="0B53190D" w14:textId="77777777" w:rsidR="005D3CF1" w:rsidRDefault="005D3CF1">
      <w:pPr>
        <w:pStyle w:val="point"/>
      </w:pPr>
      <w:r>
        <w:t>9. Государственная регистрация прекращается и средство защиты растений или удобрение исключается из Государственного реестра в следующих случаях:</w:t>
      </w:r>
    </w:p>
    <w:p w14:paraId="0DF4BC8D" w14:textId="77777777" w:rsidR="005D3CF1" w:rsidRDefault="005D3CF1">
      <w:pPr>
        <w:pStyle w:val="newncpi"/>
      </w:pPr>
      <w:r>
        <w:t>при ликвидации юридического лица или прекращении деятельности индивидуального предпринимателя;</w:t>
      </w:r>
    </w:p>
    <w:p w14:paraId="00F222E0" w14:textId="77777777" w:rsidR="005D3CF1" w:rsidRDefault="005D3CF1">
      <w:pPr>
        <w:pStyle w:val="newncpi"/>
      </w:pPr>
      <w:r>
        <w:t>по решению суда;</w:t>
      </w:r>
    </w:p>
    <w:p w14:paraId="6430A0F2" w14:textId="77777777" w:rsidR="005D3CF1" w:rsidRDefault="005D3CF1">
      <w:pPr>
        <w:pStyle w:val="newncpi"/>
      </w:pPr>
      <w:r>
        <w:t>по требованию (предписанию) контролирующего (надзорного) органа (организации), если обращение с таким средством защиты растений или удобрением повлечет загрязнение окружающей среды, отравление животных и угрозу здоровью человека;</w:t>
      </w:r>
    </w:p>
    <w:p w14:paraId="389B5F3F" w14:textId="77777777" w:rsidR="005D3CF1" w:rsidRDefault="005D3CF1">
      <w:pPr>
        <w:pStyle w:val="newncpi"/>
      </w:pPr>
      <w:r>
        <w:t>при вступлении в силу международных договоров Республики Беларусь и международно-правовых актов, составляющих право Евразийского экономического союза, регламентирующих вопросы обращения со средствами защиты растений и удобрениями в части запрета на их обращение.</w:t>
      </w:r>
    </w:p>
    <w:p w14:paraId="3BA1D871" w14:textId="77777777" w:rsidR="005D3CF1" w:rsidRDefault="005D3CF1">
      <w:pPr>
        <w:pStyle w:val="point"/>
      </w:pPr>
      <w:r>
        <w:t>9</w:t>
      </w:r>
      <w:r>
        <w:rPr>
          <w:vertAlign w:val="superscript"/>
        </w:rPr>
        <w:t>1</w:t>
      </w:r>
      <w:r>
        <w:t>. По истечении срока действия удостоверения средства защиты растений и удобрения включаются в раздел «Перечень средств защиты растений (удобрений), разрешенных для использования остатков» Государственного реестра сроком на два года (без права ввоза, закупок и реализации).</w:t>
      </w:r>
      <w:r>
        <w:rPr>
          <w:rStyle w:val="rednoun"/>
        </w:rPr>
        <w:t>»</w:t>
      </w:r>
      <w:r>
        <w:t>;</w:t>
      </w:r>
    </w:p>
    <w:p w14:paraId="4AF937C0" w14:textId="77777777" w:rsidR="005D3CF1" w:rsidRDefault="005D3CF1">
      <w:pPr>
        <w:pStyle w:val="newncpi"/>
      </w:pPr>
      <w:r>
        <w:t>в пункте 10 слова «выдаче удостоверения» заменить словами «государственной регистрации»;</w:t>
      </w:r>
    </w:p>
    <w:p w14:paraId="55DC8C47" w14:textId="77777777" w:rsidR="005D3CF1" w:rsidRDefault="005D3CF1">
      <w:pPr>
        <w:pStyle w:val="newncpi"/>
      </w:pPr>
      <w:r>
        <w:t>в пункте 11 слова «производимых и применяемых» заменить словами «прошедших государственную регистрацию и разрешенных к применению»;</w:t>
      </w:r>
    </w:p>
    <w:p w14:paraId="08FE5D3B" w14:textId="77777777" w:rsidR="005D3CF1" w:rsidRDefault="005D3CF1">
      <w:pPr>
        <w:pStyle w:val="newncpi"/>
      </w:pPr>
      <w:r>
        <w:t>из абзаца третьего пункта 12 слова «технический нормативный правовой акт, по которому осуществляется его производство,» исключить;</w:t>
      </w:r>
    </w:p>
    <w:p w14:paraId="214B6751" w14:textId="77777777" w:rsidR="005D3CF1" w:rsidRDefault="005D3CF1">
      <w:pPr>
        <w:pStyle w:val="newncpi"/>
      </w:pPr>
      <w:r>
        <w:t>часть первую пункта 13 изложить в следующей редакции:</w:t>
      </w:r>
    </w:p>
    <w:p w14:paraId="64C761D2" w14:textId="77777777" w:rsidR="005D3CF1" w:rsidRDefault="005D3CF1">
      <w:pPr>
        <w:pStyle w:val="point"/>
      </w:pPr>
      <w:r>
        <w:rPr>
          <w:rStyle w:val="rednoun"/>
        </w:rPr>
        <w:t>«</w:t>
      </w:r>
      <w:r>
        <w:t>13. Средства защиты растений располагаются в Государственном реестре по группам (инсектициды, фунгициды, гербициды и другие), удобрения – по видам (азотные, органоминеральные и другие).</w:t>
      </w:r>
      <w:r>
        <w:rPr>
          <w:rStyle w:val="rednoun"/>
        </w:rPr>
        <w:t>»</w:t>
      </w:r>
      <w:r>
        <w:t>;</w:t>
      </w:r>
    </w:p>
    <w:p w14:paraId="5000957F" w14:textId="77777777" w:rsidR="005D3CF1" w:rsidRDefault="005D3CF1">
      <w:pPr>
        <w:pStyle w:val="newncpi"/>
      </w:pPr>
      <w:r>
        <w:t>в приложении к этому Положению:</w:t>
      </w:r>
    </w:p>
    <w:p w14:paraId="41740BAB" w14:textId="77777777" w:rsidR="005D3CF1" w:rsidRDefault="005D3CF1">
      <w:pPr>
        <w:pStyle w:val="newncpi"/>
      </w:pPr>
      <w:r>
        <w:t>из грифа приложения слово «(пестицидов)» исключить;</w:t>
      </w:r>
    </w:p>
    <w:p w14:paraId="1BF0737E" w14:textId="77777777" w:rsidR="005D3CF1" w:rsidRDefault="005D3CF1">
      <w:pPr>
        <w:pStyle w:val="newncpi"/>
      </w:pPr>
      <w:r>
        <w:t>слова «о государственной регистрации средства защиты растений» заменить словами «о государственной регистрации средства защиты растений (удобрений)»;</w:t>
      </w:r>
    </w:p>
    <w:p w14:paraId="728B707A" w14:textId="77777777" w:rsidR="005D3CF1" w:rsidRDefault="005D3CF1">
      <w:pPr>
        <w:pStyle w:val="newncpi"/>
      </w:pPr>
      <w:r>
        <w:t>в Положении о порядке аттестации юридических лиц, осуществляющих проведение испытаний средств защиты растений и удобрений, подлежащих государственной регистрации, утвержденном этим постановлением:</w:t>
      </w:r>
    </w:p>
    <w:p w14:paraId="6A66F200" w14:textId="77777777" w:rsidR="005D3CF1" w:rsidRDefault="005D3CF1">
      <w:pPr>
        <w:pStyle w:val="newncpi"/>
      </w:pPr>
      <w:r>
        <w:t>из пункта 1 слова «от 25 декабря 2005 года» и «(Национальный реестр правовых актов Республики Беларусь, 2006 г., № 6, 2/1174; Национальный правовой Интернет-портал Республики Беларусь, 21.07.2016, 2/2396)» исключить;</w:t>
      </w:r>
    </w:p>
    <w:p w14:paraId="0A5EE99B" w14:textId="77777777" w:rsidR="005D3CF1" w:rsidRDefault="005D3CF1">
      <w:pPr>
        <w:pStyle w:val="newncpi"/>
      </w:pPr>
      <w:r>
        <w:t>пункт 4 изложить в следующей редакции:</w:t>
      </w:r>
    </w:p>
    <w:p w14:paraId="76349F98" w14:textId="77777777" w:rsidR="005D3CF1" w:rsidRDefault="005D3CF1">
      <w:pPr>
        <w:pStyle w:val="point"/>
      </w:pPr>
      <w:r>
        <w:rPr>
          <w:rStyle w:val="rednoun"/>
        </w:rPr>
        <w:t>«</w:t>
      </w:r>
      <w:r>
        <w:t>4. Для проведения аттестации юридическое лицо, осуществляющее проведение испытаний средств защиты растений и удобрений, подлежащих государственной регистрации (далее – юридическое лицо), представляет в Минсельхозпрод заявление, копию штатного расписания юридического лица, сведения о материально-технической базе и документы, подтверждающие право собственности или иное законное право пользования материально-технической базой (копии технического паспорта, договора аренды и другие).</w:t>
      </w:r>
      <w:r>
        <w:rPr>
          <w:rStyle w:val="rednoun"/>
        </w:rPr>
        <w:t>»</w:t>
      </w:r>
      <w:r>
        <w:t>;</w:t>
      </w:r>
    </w:p>
    <w:p w14:paraId="5BDB8493" w14:textId="77777777" w:rsidR="005D3CF1" w:rsidRDefault="005D3CF1">
      <w:pPr>
        <w:pStyle w:val="newncpi"/>
      </w:pPr>
      <w:r>
        <w:t>абзац первый пункта 5 изложить в следующей редакции:</w:t>
      </w:r>
    </w:p>
    <w:p w14:paraId="0F79ED12" w14:textId="77777777" w:rsidR="005D3CF1" w:rsidRDefault="005D3CF1">
      <w:pPr>
        <w:pStyle w:val="point"/>
      </w:pPr>
      <w:r>
        <w:rPr>
          <w:rStyle w:val="rednoun"/>
        </w:rPr>
        <w:t>«</w:t>
      </w:r>
      <w:r>
        <w:t>5. Заявление о проведении аттестации должно содержать данные, указанные в пункте 5 статьи 14 Закона Республики Беларусь от 28 октября 2008 г. № 433-З «Об основах административных процедур», а также сведения:</w:t>
      </w:r>
      <w:r>
        <w:rPr>
          <w:rStyle w:val="rednoun"/>
        </w:rPr>
        <w:t>»</w:t>
      </w:r>
      <w:r>
        <w:t>;</w:t>
      </w:r>
    </w:p>
    <w:p w14:paraId="53889412" w14:textId="77777777" w:rsidR="005D3CF1" w:rsidRDefault="005D3CF1">
      <w:pPr>
        <w:pStyle w:val="newncpi"/>
      </w:pPr>
      <w:r>
        <w:t>в части первой пункта 7 слова «срок, установленный в перечне,» заменить словами «пятнадцатидневный срок»;</w:t>
      </w:r>
    </w:p>
    <w:p w14:paraId="39A549C9" w14:textId="77777777" w:rsidR="005D3CF1" w:rsidRDefault="005D3CF1">
      <w:pPr>
        <w:pStyle w:val="newncpi"/>
      </w:pPr>
      <w:r>
        <w:t>в пункте 9 слова «устанавливается в соответствии с перечнем» заменить словами «составляет пять лет».</w:t>
      </w:r>
    </w:p>
    <w:p w14:paraId="150C764B" w14:textId="77777777" w:rsidR="005D3CF1" w:rsidRDefault="005D3CF1">
      <w:pPr>
        <w:pStyle w:val="point"/>
      </w:pPr>
      <w:r>
        <w:t>45. В постановлении Совета Министров Республики Беларусь от 3 августа 2010 г. № 1155 «Об утверждении Положения о порядке ввоза на территорию Республики Беларусь, если она является страной назначения, карантинных объектов для научных исследований»:</w:t>
      </w:r>
    </w:p>
    <w:p w14:paraId="1A22DFA9" w14:textId="77777777" w:rsidR="005D3CF1" w:rsidRDefault="005D3CF1">
      <w:pPr>
        <w:pStyle w:val="newncpi"/>
      </w:pPr>
      <w:r>
        <w:t>в преамбуле слово «года» заменить словами «г. № 77-З»;</w:t>
      </w:r>
    </w:p>
    <w:p w14:paraId="46EB03A7" w14:textId="77777777" w:rsidR="005D3CF1" w:rsidRDefault="005D3CF1">
      <w:pPr>
        <w:pStyle w:val="newncpi"/>
      </w:pPr>
      <w:r>
        <w:t>в пункте 1:</w:t>
      </w:r>
    </w:p>
    <w:p w14:paraId="40F7EC6B" w14:textId="77777777" w:rsidR="005D3CF1" w:rsidRDefault="005D3CF1">
      <w:pPr>
        <w:pStyle w:val="newncpi"/>
      </w:pPr>
      <w:r>
        <w:t>слово «прилагаемое» исключить;</w:t>
      </w:r>
    </w:p>
    <w:p w14:paraId="02359B0B" w14:textId="77777777" w:rsidR="005D3CF1" w:rsidRDefault="005D3CF1">
      <w:pPr>
        <w:pStyle w:val="newncpi"/>
      </w:pPr>
      <w:r>
        <w:t>дополнить пункт словом «(прилагается)»;</w:t>
      </w:r>
    </w:p>
    <w:p w14:paraId="5D89A420" w14:textId="77777777" w:rsidR="005D3CF1" w:rsidRDefault="005D3CF1">
      <w:pPr>
        <w:pStyle w:val="newncpi"/>
      </w:pPr>
      <w:r>
        <w:t>в Положении о порядке ввоза на территорию Республики Беларусь, если она является страной назначения, карантинных объектов для научных исследований, утвержденном этим постановлением:</w:t>
      </w:r>
    </w:p>
    <w:p w14:paraId="046A4323" w14:textId="77777777" w:rsidR="005D3CF1" w:rsidRDefault="005D3CF1">
      <w:pPr>
        <w:pStyle w:val="newncpi"/>
      </w:pPr>
      <w:r>
        <w:t>пункт 1 изложить в следующей редакции:</w:t>
      </w:r>
    </w:p>
    <w:p w14:paraId="7B9E4238" w14:textId="77777777" w:rsidR="005D3CF1" w:rsidRDefault="005D3CF1">
      <w:pPr>
        <w:pStyle w:val="point"/>
      </w:pPr>
      <w:r>
        <w:rPr>
          <w:rStyle w:val="rednoun"/>
        </w:rPr>
        <w:t>«</w:t>
      </w:r>
      <w:r>
        <w:t>1. Настоящим Положением, разработанным в соответствии с Законом Республики Беларусь «О карантине и защите растений», определяется порядок ввоза на территорию Республики Беларусь, если она является страной назначения, юридическими лицами и индивидуальными предпринимателями карантинных объектов (коды из 0106 41 000 8, из 0106 49 000 1, из 0602, из 3002 49 000, из 3002 59 000 0, из 3002 90 8000 0 единой Товарной номенклатуры внешнеэкономической деятельности Евразийского экономического союза) для научных исследований.</w:t>
      </w:r>
      <w:r>
        <w:rPr>
          <w:rStyle w:val="rednoun"/>
        </w:rPr>
        <w:t>»</w:t>
      </w:r>
      <w:r>
        <w:t>;</w:t>
      </w:r>
    </w:p>
    <w:p w14:paraId="015F5A81" w14:textId="77777777" w:rsidR="005D3CF1" w:rsidRDefault="005D3CF1">
      <w:pPr>
        <w:pStyle w:val="newncpi"/>
      </w:pPr>
      <w:r>
        <w:t>пункт 4 изложить в следующей редакции:</w:t>
      </w:r>
    </w:p>
    <w:p w14:paraId="421FB997" w14:textId="77777777" w:rsidR="005D3CF1" w:rsidRDefault="005D3CF1">
      <w:pPr>
        <w:pStyle w:val="point"/>
      </w:pPr>
      <w:r>
        <w:rPr>
          <w:rStyle w:val="rednoun"/>
        </w:rPr>
        <w:t>«</w:t>
      </w:r>
      <w:r>
        <w:t>4. Для получения разрешения юридические лица или индивидуальные предприниматели подают в государственное учреждение «Главная государственная инспекция по семеноводству, карантину и защите растений» заявление о выдаче разрешения на ввоз на территорию Республики Беларусь, если она является страной назначения, карантинных объектов для научных исследований по форме согласно приложению 2 (далее – заявление), копию договора купли-продажи (поставки).</w:t>
      </w:r>
      <w:r>
        <w:rPr>
          <w:rStyle w:val="rednoun"/>
        </w:rPr>
        <w:t>»</w:t>
      </w:r>
      <w:r>
        <w:t>;</w:t>
      </w:r>
    </w:p>
    <w:p w14:paraId="561FAE92" w14:textId="77777777" w:rsidR="005D3CF1" w:rsidRDefault="005D3CF1">
      <w:pPr>
        <w:pStyle w:val="newncpi"/>
      </w:pPr>
      <w:r>
        <w:t>в пункте 6 слова «15-дневный» заменить словами «10-дневный»;</w:t>
      </w:r>
    </w:p>
    <w:p w14:paraId="1878FEBE" w14:textId="77777777" w:rsidR="005D3CF1" w:rsidRDefault="005D3CF1">
      <w:pPr>
        <w:pStyle w:val="newncpi"/>
      </w:pPr>
      <w:r>
        <w:t>в пункте 8 слова «года «Об основах административных процедур» (Национальный реестр правовых актов Республики Беларусь, 2008 г., № 264, 2/1530)» заменить словами «г. № 433-З «Об основах административных процедур»;</w:t>
      </w:r>
    </w:p>
    <w:p w14:paraId="74D1817B" w14:textId="77777777" w:rsidR="005D3CF1" w:rsidRDefault="005D3CF1">
      <w:pPr>
        <w:pStyle w:val="newncpi"/>
      </w:pPr>
      <w:r>
        <w:t>из приложения 2 к этому Положению слова «М.П.» исключить.</w:t>
      </w:r>
    </w:p>
    <w:p w14:paraId="2461504F" w14:textId="77777777" w:rsidR="005D3CF1" w:rsidRDefault="005D3CF1">
      <w:pPr>
        <w:pStyle w:val="point"/>
      </w:pPr>
      <w:r>
        <w:t>46. В постановлении Совета Министров Республики Беларусь от 5 октября 2010 г. № 1433 «О внесении дополнений и изменений в некоторые постановления Совета Министров Республики Беларусь»:</w:t>
      </w:r>
    </w:p>
    <w:p w14:paraId="4452ADA8" w14:textId="77777777" w:rsidR="005D3CF1" w:rsidRDefault="005D3CF1">
      <w:pPr>
        <w:pStyle w:val="newncpi"/>
      </w:pPr>
      <w:r>
        <w:t>пункт 2 изложить в следующей редакции:</w:t>
      </w:r>
    </w:p>
    <w:p w14:paraId="32DCE065" w14:textId="77777777" w:rsidR="005D3CF1" w:rsidRDefault="005D3CF1">
      <w:pPr>
        <w:pStyle w:val="point"/>
      </w:pPr>
      <w:r>
        <w:rPr>
          <w:rStyle w:val="rednoun"/>
        </w:rPr>
        <w:t>«</w:t>
      </w:r>
      <w:r>
        <w:t>2. Утвердить Положение о порядке выдачи в Республике Беларусь заключения (разрешительного документа) на ввоз на таможенную территорию Евразийского экономического союза радиоэлектронных средств и (или) высокочастотных устройств гражданского назначения (прилагается).</w:t>
      </w:r>
      <w:r>
        <w:rPr>
          <w:rStyle w:val="rednoun"/>
        </w:rPr>
        <w:t>»</w:t>
      </w:r>
      <w:r>
        <w:t>;</w:t>
      </w:r>
    </w:p>
    <w:p w14:paraId="5E995EC7" w14:textId="77777777" w:rsidR="005D3CF1" w:rsidRDefault="005D3CF1">
      <w:pPr>
        <w:pStyle w:val="newncpi"/>
      </w:pPr>
      <w:r>
        <w:t>Положение о порядке и условиях выдачи и отмены Государственной инспекцией Республики Беларусь по электросвязи Министерства связи и информатизации заключений (разрешительных документов) на право ввоза на таможенную территорию Таможенного союза радиоэлектронных средств и (или) высокочастотных устройств гражданского назначения, в том числе встроенных либо входящих в состав других товаров, в условиях, отличных от импорта, утвержденное этим постановлением, изложить в новой редакции (прилагается).</w:t>
      </w:r>
    </w:p>
    <w:p w14:paraId="3CD5DB33" w14:textId="77777777" w:rsidR="005D3CF1" w:rsidRDefault="005D3CF1">
      <w:pPr>
        <w:pStyle w:val="point"/>
      </w:pPr>
      <w:r>
        <w:t>47. В постановлении Совета Министров Республики Беларусь от 30 декабря 2010 г. № 1911 «О мерах по реализации Закона Республики Беларусь «О поддержке малого и среднего предпринимательства»:</w:t>
      </w:r>
    </w:p>
    <w:p w14:paraId="7347045F" w14:textId="77777777" w:rsidR="005D3CF1" w:rsidRDefault="005D3CF1">
      <w:pPr>
        <w:pStyle w:val="newncpi"/>
      </w:pPr>
      <w:r>
        <w:t>в преамбуле слово «года» заменить словами «г. № 148-З»;</w:t>
      </w:r>
    </w:p>
    <w:p w14:paraId="067FB058" w14:textId="77777777" w:rsidR="005D3CF1" w:rsidRDefault="005D3CF1">
      <w:pPr>
        <w:pStyle w:val="newncpi"/>
      </w:pPr>
      <w:r>
        <w:t>в пункте 1:</w:t>
      </w:r>
    </w:p>
    <w:p w14:paraId="6B9CCEF2" w14:textId="77777777" w:rsidR="005D3CF1" w:rsidRDefault="005D3CF1">
      <w:pPr>
        <w:pStyle w:val="newncpi"/>
      </w:pPr>
      <w:r>
        <w:t>из абзаца первого слово «прилагаемые» исключить;</w:t>
      </w:r>
    </w:p>
    <w:p w14:paraId="79BC15D8" w14:textId="77777777" w:rsidR="005D3CF1" w:rsidRDefault="005D3CF1">
      <w:pPr>
        <w:pStyle w:val="newncpi"/>
      </w:pPr>
      <w:r>
        <w:t>абзацы второй–четвертый дополнить словом «(прилагается)»;</w:t>
      </w:r>
    </w:p>
    <w:p w14:paraId="3F9EEA18" w14:textId="77777777" w:rsidR="005D3CF1" w:rsidRDefault="005D3CF1">
      <w:pPr>
        <w:pStyle w:val="newncpi"/>
      </w:pPr>
      <w:r>
        <w:t>Положение о центрах поддержки предпринимательства и Положение об инкубаторах малого предпринимательства, утвержденные этим постановлением, изложить в новой редакции (прилагаются);</w:t>
      </w:r>
    </w:p>
    <w:p w14:paraId="4E87607A" w14:textId="77777777" w:rsidR="005D3CF1" w:rsidRDefault="005D3CF1">
      <w:pPr>
        <w:pStyle w:val="newncpi"/>
      </w:pPr>
      <w:r>
        <w:t>из пункта 1 Положения об учреждениях финансовой поддержки предпринимателей, утвержденного этим постановлением, слова «от 1 июля 2010 года» и «(Национальный реестр правовых актов Республики Беларусь, 2010 г., № 170, 2/1703)» исключить.</w:t>
      </w:r>
    </w:p>
    <w:p w14:paraId="3A8D0648" w14:textId="77777777" w:rsidR="005D3CF1" w:rsidRDefault="005D3CF1">
      <w:pPr>
        <w:pStyle w:val="point"/>
      </w:pPr>
      <w:r>
        <w:t>48. В постановлении Совета Министров Республики Беларусь от 29 ноября 2011 г. № 1609 «О коллективном управлении имущественными правами»:</w:t>
      </w:r>
    </w:p>
    <w:p w14:paraId="4F36C974" w14:textId="77777777" w:rsidR="005D3CF1" w:rsidRDefault="005D3CF1">
      <w:pPr>
        <w:pStyle w:val="newncpi"/>
      </w:pPr>
      <w:r>
        <w:t>часть первую пункта 6 Положения о комиссии по государственной аккредитации организаций по коллективному управлению имущественными правами, утвержденного этим постановлением, изложить в следующей редакции:</w:t>
      </w:r>
    </w:p>
    <w:p w14:paraId="03DB440E" w14:textId="77777777" w:rsidR="005D3CF1" w:rsidRDefault="005D3CF1">
      <w:pPr>
        <w:pStyle w:val="point"/>
      </w:pPr>
      <w:r>
        <w:rPr>
          <w:rStyle w:val="rednoun"/>
        </w:rPr>
        <w:t>«</w:t>
      </w:r>
      <w:r>
        <w:t>6. Комиссию возглавляет председатель, назначаемый, как правило, из числа заместителей руководителя уполномоченного государственного органа. В случае отсутствия председателя комиссии его функции и обязанности выполняет заместитель председателя комиссии.</w:t>
      </w:r>
      <w:r>
        <w:rPr>
          <w:rStyle w:val="rednoun"/>
        </w:rPr>
        <w:t>»</w:t>
      </w:r>
      <w:r>
        <w:t>;</w:t>
      </w:r>
    </w:p>
    <w:p w14:paraId="0DCE898E" w14:textId="77777777" w:rsidR="005D3CF1" w:rsidRDefault="005D3CF1">
      <w:pPr>
        <w:pStyle w:val="newncpi"/>
      </w:pPr>
      <w:r>
        <w:t>в Положении о порядке проведения государственной аккредитации организаций по коллективному управлению имущественными правами, утвержденном этим постановлением:</w:t>
      </w:r>
    </w:p>
    <w:p w14:paraId="477FD677" w14:textId="77777777" w:rsidR="005D3CF1" w:rsidRDefault="005D3CF1">
      <w:pPr>
        <w:pStyle w:val="newncpi"/>
      </w:pPr>
      <w:r>
        <w:t>пункт 4 изложить в следующей редакции:</w:t>
      </w:r>
    </w:p>
    <w:p w14:paraId="0E5370D2" w14:textId="77777777" w:rsidR="005D3CF1" w:rsidRDefault="005D3CF1">
      <w:pPr>
        <w:pStyle w:val="point"/>
      </w:pPr>
      <w:r>
        <w:rPr>
          <w:rStyle w:val="rednoun"/>
        </w:rPr>
        <w:t>«</w:t>
      </w:r>
      <w:r>
        <w:t>4. Для получения аккредитации в качестве ОКУ юридическое лицо (далее, если не указано иное, – заявитель) подает в уполномоченный государственный орган:</w:t>
      </w:r>
    </w:p>
    <w:p w14:paraId="321BD6BF" w14:textId="77777777" w:rsidR="005D3CF1" w:rsidRDefault="005D3CF1">
      <w:pPr>
        <w:pStyle w:val="newncpi"/>
      </w:pPr>
      <w:r>
        <w:t>заявление об аккредитации (далее – заявление);</w:t>
      </w:r>
    </w:p>
    <w:p w14:paraId="710A288A" w14:textId="77777777" w:rsidR="005D3CF1" w:rsidRDefault="005D3CF1">
      <w:pPr>
        <w:pStyle w:val="newncpi"/>
      </w:pPr>
      <w:r>
        <w:t>копию устава организации;</w:t>
      </w:r>
    </w:p>
    <w:p w14:paraId="2DC21717" w14:textId="77777777" w:rsidR="005D3CF1" w:rsidRDefault="005D3CF1">
      <w:pPr>
        <w:pStyle w:val="newncpi"/>
      </w:pPr>
      <w:r>
        <w:t>сведения о членстве в организации не менее пятидесяти авторов или иных правообладателей, произведения и (или) объекты смежных прав которых относятся к сфере деятельности организации (документы, подтверждающие членство в организации конкретных лиц) для организации в форме некоммерческой организации, основанной на членстве авторов или иных правообладателей;</w:t>
      </w:r>
    </w:p>
    <w:p w14:paraId="09FCA8FF" w14:textId="77777777" w:rsidR="005D3CF1" w:rsidRDefault="005D3CF1">
      <w:pPr>
        <w:pStyle w:val="newncpi"/>
      </w:pPr>
      <w:r>
        <w:t>сведения о передаче организации полномочий на управление соответствующими имущественными правами не менее пятидесяти авторов или иных правообладателей, произведения и (или) объекты смежных прав которых относятся к сфере деятельности организации (договоры об управлении имущественными правами на произведения и (или) объекты смежных прав с конкретными лицами) для организации в форме учреждения, имущество которой находится в государственной собственности;</w:t>
      </w:r>
    </w:p>
    <w:p w14:paraId="3CEBF7BC" w14:textId="77777777" w:rsidR="005D3CF1" w:rsidRDefault="005D3CF1">
      <w:pPr>
        <w:pStyle w:val="newncpi"/>
      </w:pPr>
      <w:r>
        <w:t>сведения о системе сбора, распределения и выплаты вознаграждения.</w:t>
      </w:r>
      <w:r>
        <w:rPr>
          <w:rStyle w:val="rednoun"/>
        </w:rPr>
        <w:t>»</w:t>
      </w:r>
      <w:r>
        <w:t>;</w:t>
      </w:r>
    </w:p>
    <w:p w14:paraId="438BAA82" w14:textId="77777777" w:rsidR="005D3CF1" w:rsidRDefault="005D3CF1">
      <w:pPr>
        <w:pStyle w:val="newncpi"/>
      </w:pPr>
      <w:r>
        <w:t>часть первую пункта 5 дополнить абзацем следующего содержания:</w:t>
      </w:r>
    </w:p>
    <w:p w14:paraId="60191471" w14:textId="77777777" w:rsidR="005D3CF1" w:rsidRDefault="005D3CF1">
      <w:pPr>
        <w:pStyle w:val="newncpi"/>
      </w:pPr>
      <w:r>
        <w:t>«сведения об официальном сайте организации в национальном сегменте глобальной компьютерной сети Интернет и размещенной на нем информации о правах, переданных в управление, включая наименования произведений и (или) объектов смежных прав, имена авторов или иных правообладателей.».</w:t>
      </w:r>
    </w:p>
    <w:p w14:paraId="3D321D60" w14:textId="77777777" w:rsidR="005D3CF1" w:rsidRDefault="005D3CF1">
      <w:pPr>
        <w:pStyle w:val="point"/>
      </w:pPr>
      <w:r>
        <w:t>49. В Положении о порядке выдачи комплексных природоохранных разрешений, утвержденном постановлением Совета Министров Республики Беларусь от 12 декабря 2011 г. № 1677:</w:t>
      </w:r>
    </w:p>
    <w:p w14:paraId="469DBC0C" w14:textId="77777777" w:rsidR="005D3CF1" w:rsidRDefault="005D3CF1">
      <w:pPr>
        <w:pStyle w:val="newncpi"/>
      </w:pPr>
      <w:r>
        <w:t>пункт 3 после слов «окружающей среды» дополнить словами «на уровне областных и Минского городского комитетов природных ресурсов и охраны окружающей среды»;</w:t>
      </w:r>
    </w:p>
    <w:p w14:paraId="2C43FFD6" w14:textId="77777777" w:rsidR="005D3CF1" w:rsidRDefault="005D3CF1">
      <w:pPr>
        <w:pStyle w:val="newncpi"/>
      </w:pPr>
      <w:r>
        <w:t>пункт 5 изложить в следующей редакции:</w:t>
      </w:r>
    </w:p>
    <w:p w14:paraId="47BA88A9" w14:textId="77777777" w:rsidR="005D3CF1" w:rsidRDefault="005D3CF1">
      <w:pPr>
        <w:pStyle w:val="point"/>
      </w:pPr>
      <w:r>
        <w:rPr>
          <w:rStyle w:val="rednoun"/>
        </w:rPr>
        <w:t>«</w:t>
      </w:r>
      <w:r>
        <w:t>5. Для получения комплексного природоохранного разрешения природопользователи представляют в орган выдачи разрешения по месту государственной регистрации природопользователя либо по месту нахождения объекта, оказывающего комплексное воздействие на окружающую среду, следующие документы:</w:t>
      </w:r>
    </w:p>
    <w:p w14:paraId="5A19A604" w14:textId="77777777" w:rsidR="005D3CF1" w:rsidRDefault="005D3CF1">
      <w:pPr>
        <w:pStyle w:val="newncpi"/>
      </w:pPr>
      <w:r>
        <w:t>заявление на получение комплексного природоохранного разрешения (далее, если не указано иное, – заявление) по установленной форме (на бумажном и (или) электронном носителях);</w:t>
      </w:r>
    </w:p>
    <w:p w14:paraId="2502D380" w14:textId="77777777" w:rsidR="005D3CF1" w:rsidRDefault="005D3CF1">
      <w:pPr>
        <w:pStyle w:val="newncpi"/>
      </w:pPr>
      <w:r>
        <w:t>проект нормативов допустимых выбросов загрязняющих веществ в атмосферный воздух;</w:t>
      </w:r>
    </w:p>
    <w:p w14:paraId="7878AC7D" w14:textId="77777777" w:rsidR="005D3CF1" w:rsidRDefault="005D3CF1">
      <w:pPr>
        <w:pStyle w:val="newncpi"/>
      </w:pPr>
      <w:r>
        <w:t>акт инвентаризации выбросов загрязняющих веществ в атмосферный воздух (на бумажном и (или) электронном носителях);</w:t>
      </w:r>
    </w:p>
    <w:p w14:paraId="487E3331" w14:textId="77777777" w:rsidR="005D3CF1" w:rsidRDefault="005D3CF1">
      <w:pPr>
        <w:pStyle w:val="newncpi"/>
      </w:pPr>
      <w:r>
        <w:t>акт инвентаризации отходов производства;</w:t>
      </w:r>
    </w:p>
    <w:p w14:paraId="2C7EBB57" w14:textId="77777777" w:rsidR="005D3CF1" w:rsidRDefault="005D3CF1">
      <w:pPr>
        <w:pStyle w:val="newncpi"/>
      </w:pPr>
      <w:r>
        <w:t>расчет нормативов допустимых сбросов химических и иных веществ в составе сточных вод (в случае сброса сточных вод в поверхностные водные объекты);</w:t>
      </w:r>
    </w:p>
    <w:p w14:paraId="14E5B899" w14:textId="77777777" w:rsidR="005D3CF1" w:rsidRDefault="005D3CF1">
      <w:pPr>
        <w:pStyle w:val="newncpi"/>
      </w:pPr>
      <w:r>
        <w:t>раздел «Охрана окружающей среды»*, включая копию экологического паспорта проекта, утвержденной в установленном порядке проектной документации по объекту, принимаемому в эксплуатацию.</w:t>
      </w:r>
    </w:p>
    <w:p w14:paraId="4BE77DB4" w14:textId="77777777" w:rsidR="005D3CF1" w:rsidRDefault="005D3CF1">
      <w:pPr>
        <w:pStyle w:val="newncpi"/>
      </w:pPr>
      <w:r>
        <w:t>Раздел «Охрана окружающей среды», включая копию экологического паспорта проекта, утвержденной в установленном порядке проектной документации по объекту, принимаемому в эксплуатацию, представляется только природопользователями при вводе в эксплуатацию объекта, оказывающего комплексное воздействие на окружающую среду. Представления в таком случае документов, указанных в абзацах третьем–шестом первой части настоящего пункта, не требуется.</w:t>
      </w:r>
    </w:p>
    <w:p w14:paraId="0ACE3E1B" w14:textId="77777777" w:rsidR="005D3CF1" w:rsidRDefault="005D3CF1">
      <w:pPr>
        <w:pStyle w:val="snoskiline"/>
      </w:pPr>
      <w:r>
        <w:t>______________________________</w:t>
      </w:r>
    </w:p>
    <w:p w14:paraId="253151E0" w14:textId="77777777" w:rsidR="005D3CF1" w:rsidRDefault="005D3CF1">
      <w:pPr>
        <w:pStyle w:val="snoski"/>
        <w:spacing w:after="240"/>
        <w:ind w:firstLine="567"/>
      </w:pPr>
      <w:r>
        <w:t>* Представляется без изъятия.</w:t>
      </w:r>
      <w:r>
        <w:rPr>
          <w:rStyle w:val="rednoun"/>
        </w:rPr>
        <w:t>»</w:t>
      </w:r>
      <w:r>
        <w:t>;</w:t>
      </w:r>
    </w:p>
    <w:p w14:paraId="701EBD76" w14:textId="77777777" w:rsidR="005D3CF1" w:rsidRDefault="005D3CF1">
      <w:pPr>
        <w:pStyle w:val="newncpi"/>
      </w:pPr>
      <w:r>
        <w:t>из пункта 6 слова «на получение комплексного природоохранного разрешения (далее – заявление)» исключить;</w:t>
      </w:r>
    </w:p>
    <w:p w14:paraId="665755D2" w14:textId="77777777" w:rsidR="005D3CF1" w:rsidRDefault="005D3CF1">
      <w:pPr>
        <w:pStyle w:val="newncpi"/>
      </w:pPr>
      <w:r>
        <w:t>часть первую пункта 7 изложить в следующей редакции:</w:t>
      </w:r>
    </w:p>
    <w:p w14:paraId="3F84402A" w14:textId="77777777" w:rsidR="005D3CF1" w:rsidRDefault="005D3CF1">
      <w:pPr>
        <w:pStyle w:val="point"/>
      </w:pPr>
      <w:r>
        <w:rPr>
          <w:rStyle w:val="rednoun"/>
        </w:rPr>
        <w:t>«</w:t>
      </w:r>
      <w:r>
        <w:t>7. Орган выдачи разрешения в течение пяти календарных дней с даты регистрации заявления размещает на своем официальном сайте в глобальной компьютерной сети Интернет заявление, представленное природопользователем, и общественное уведомление (далее – уведомление) по форме согласно приложению 1.</w:t>
      </w:r>
      <w:r>
        <w:rPr>
          <w:rStyle w:val="rednoun"/>
        </w:rPr>
        <w:t>»</w:t>
      </w:r>
      <w:r>
        <w:t>;</w:t>
      </w:r>
    </w:p>
    <w:p w14:paraId="4F9E7428" w14:textId="77777777" w:rsidR="005D3CF1" w:rsidRDefault="005D3CF1">
      <w:pPr>
        <w:pStyle w:val="newncpi"/>
      </w:pPr>
      <w:r>
        <w:t>пункт 9 изложить в следующей редакции:</w:t>
      </w:r>
    </w:p>
    <w:p w14:paraId="0CDB07C3" w14:textId="77777777" w:rsidR="005D3CF1" w:rsidRDefault="005D3CF1">
      <w:pPr>
        <w:pStyle w:val="point"/>
      </w:pPr>
      <w:r>
        <w:rPr>
          <w:rStyle w:val="rednoun"/>
        </w:rPr>
        <w:t>«</w:t>
      </w:r>
      <w:r>
        <w:t>9. Орган выдачи разрешения для осуществления процедуры выдачи комплексного природоохранного разрешения в случае, если в представленной документации предусматривается добыча подземных вод с применением водозаборных сооружений, в том числе самоизливающихся буровых скважин, запрашивает в порядке, установленном в статье 22 Закона Республики Беларусь от 28 октября 2008 г. № 433-З «Об основах административных процедур», на республиканском унитарном предприятии «Белорусский государственный геологический центр» копию заключения о возможности добычи заявленных водопользователями объемов подземных вод.</w:t>
      </w:r>
      <w:r>
        <w:rPr>
          <w:rStyle w:val="rednoun"/>
        </w:rPr>
        <w:t>»</w:t>
      </w:r>
      <w:r>
        <w:t>;</w:t>
      </w:r>
    </w:p>
    <w:p w14:paraId="49C58687" w14:textId="77777777" w:rsidR="005D3CF1" w:rsidRDefault="005D3CF1">
      <w:pPr>
        <w:pStyle w:val="newncpi"/>
      </w:pPr>
      <w:r>
        <w:t>пункт 11 изложить в следующей редакции:</w:t>
      </w:r>
    </w:p>
    <w:p w14:paraId="39C6B5D8" w14:textId="77777777" w:rsidR="005D3CF1" w:rsidRDefault="005D3CF1">
      <w:pPr>
        <w:pStyle w:val="point"/>
      </w:pPr>
      <w:r>
        <w:rPr>
          <w:rStyle w:val="rednoun"/>
        </w:rPr>
        <w:t>«</w:t>
      </w:r>
      <w:r>
        <w:t>11. Орган выдачи разрешения рассматривает документы, представленные природопользователем для выдачи комплексного природоохранного разрешения, внесения в него изменения и (или) дополнения, продления срока его действия, в сроки, установленные соответственно в подпунктах 6.27.1–6.27.3 пункта 6.27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r>
        <w:rPr>
          <w:rStyle w:val="rednoun"/>
        </w:rPr>
        <w:t>»</w:t>
      </w:r>
      <w:r>
        <w:t>;</w:t>
      </w:r>
    </w:p>
    <w:p w14:paraId="173B0047" w14:textId="77777777" w:rsidR="005D3CF1" w:rsidRDefault="005D3CF1">
      <w:pPr>
        <w:pStyle w:val="newncpi"/>
      </w:pPr>
      <w:r>
        <w:t>пункт 13 изложить в следующей редакции:</w:t>
      </w:r>
    </w:p>
    <w:p w14:paraId="4D867158" w14:textId="77777777" w:rsidR="005D3CF1" w:rsidRDefault="005D3CF1">
      <w:pPr>
        <w:pStyle w:val="point"/>
      </w:pPr>
      <w:r>
        <w:rPr>
          <w:rStyle w:val="rednoun"/>
        </w:rPr>
        <w:t>«</w:t>
      </w:r>
      <w:r>
        <w:t>13. Комплексное природоохранное разрешение выдается на 10 лет по форме согласно приложению 2.</w:t>
      </w:r>
    </w:p>
    <w:p w14:paraId="39B716BC" w14:textId="77777777" w:rsidR="005D3CF1" w:rsidRDefault="005D3CF1">
      <w:pPr>
        <w:pStyle w:val="newncpi"/>
      </w:pPr>
      <w:r>
        <w:t>В случае внесения в комплексное природоохранное разрешение более пяти раз изменений и (или) дополнений природопользователь вправе до истечения срока, указанного в части первой настоящего пункта, обратиться в орган выдачи разрешений с представлением документов, указанных в пункте 5 настоящего Положения, для получения нового комплексного природоохранного разрешения.</w:t>
      </w:r>
    </w:p>
    <w:p w14:paraId="3FEFF500" w14:textId="77777777" w:rsidR="005D3CF1" w:rsidRDefault="005D3CF1">
      <w:pPr>
        <w:pStyle w:val="newncpi"/>
      </w:pPr>
      <w:r>
        <w:t>При получении нового комплексного природоохранного разрешения природопользователь обязан сдать оригинал ранее выданного комплексного природоохранного разрешения (либо его дубликат) в орган выдачи разрешения, которым оно было выдано.»;</w:t>
      </w:r>
    </w:p>
    <w:p w14:paraId="7396DE82" w14:textId="77777777" w:rsidR="005D3CF1" w:rsidRDefault="005D3CF1">
      <w:pPr>
        <w:pStyle w:val="newncpi"/>
      </w:pPr>
      <w:r>
        <w:t>часть первую пункта 22 после абзаца третьего дополнить абзацем следующего содержания:</w:t>
      </w:r>
    </w:p>
    <w:p w14:paraId="7DE31570" w14:textId="77777777" w:rsidR="005D3CF1" w:rsidRDefault="005D3CF1">
      <w:pPr>
        <w:pStyle w:val="newncpi"/>
      </w:pPr>
      <w:r>
        <w:t>«нарушения требований нормативных правовых актов, в том числе технических нормативных правовых актов по определению (расчетов) величин воздействия на окружающую среду;»;</w:t>
      </w:r>
    </w:p>
    <w:p w14:paraId="0BBA5F67" w14:textId="77777777" w:rsidR="005D3CF1" w:rsidRDefault="005D3CF1">
      <w:pPr>
        <w:pStyle w:val="newncpi"/>
      </w:pPr>
      <w:r>
        <w:t>из пункта 27 слова «от 5 до» исключить;</w:t>
      </w:r>
    </w:p>
    <w:p w14:paraId="07EAB3AF" w14:textId="77777777" w:rsidR="005D3CF1" w:rsidRDefault="005D3CF1">
      <w:pPr>
        <w:pStyle w:val="newncpi"/>
      </w:pPr>
      <w:r>
        <w:t>в пункте 28 слова «в пункте 6.53 перечня» заменить словами «в пункте 5 настоящего Положения»;</w:t>
      </w:r>
    </w:p>
    <w:p w14:paraId="51FBFC11" w14:textId="77777777" w:rsidR="005D3CF1" w:rsidRDefault="005D3CF1">
      <w:pPr>
        <w:pStyle w:val="newncpi"/>
      </w:pPr>
      <w:r>
        <w:t>абзац второй пункта 29 дополнить словами «, переоформления документации на гидротехнические сооружения и устройства для осуществления специального водопользования»;</w:t>
      </w:r>
    </w:p>
    <w:p w14:paraId="4B01FA8E" w14:textId="77777777" w:rsidR="005D3CF1" w:rsidRDefault="005D3CF1">
      <w:pPr>
        <w:pStyle w:val="newncpi"/>
      </w:pPr>
      <w:r>
        <w:t>пункт 30 изложить в следующей редакции:</w:t>
      </w:r>
    </w:p>
    <w:p w14:paraId="25F60662" w14:textId="77777777" w:rsidR="005D3CF1" w:rsidRDefault="005D3CF1">
      <w:pPr>
        <w:pStyle w:val="point"/>
      </w:pPr>
      <w:r>
        <w:rPr>
          <w:rStyle w:val="rednoun"/>
        </w:rPr>
        <w:t>«</w:t>
      </w:r>
      <w:r>
        <w:t>30. Природопользователь обращается в орган выдачи разрешения для внесения в комплексное природоохранное разрешение изменений и (или) дополнений:</w:t>
      </w:r>
    </w:p>
    <w:p w14:paraId="6A5FAD8C" w14:textId="77777777" w:rsidR="005D3CF1" w:rsidRDefault="005D3CF1">
      <w:pPr>
        <w:pStyle w:val="newncpi"/>
      </w:pPr>
      <w:r>
        <w:t>в шестимесячный срок, если возникли основания, указанные в абзаце втором пункта 29 настоящего Положения;</w:t>
      </w:r>
    </w:p>
    <w:p w14:paraId="7391CCCA" w14:textId="77777777" w:rsidR="005D3CF1" w:rsidRDefault="005D3CF1">
      <w:pPr>
        <w:pStyle w:val="newncpi"/>
      </w:pPr>
      <w:r>
        <w:t>в трехмесячный срок, если возникли основания, указанные в абзаце третьем пункта 29 настоящего Положения;</w:t>
      </w:r>
    </w:p>
    <w:p w14:paraId="3B6A6808" w14:textId="77777777" w:rsidR="005D3CF1" w:rsidRDefault="005D3CF1">
      <w:pPr>
        <w:pStyle w:val="newncpi"/>
      </w:pPr>
      <w:r>
        <w:t>при необходимости изменения срока действия временных нормативов допустимых выбросов загрязняющих веществ в атмосферный воздух, временных нормативов допустимых сбросов химических и иных веществ в составе сточных вод и срока действия условий выбросов загрязняющих веществ в атмосферный воздух, условий специального водопользования, условий хранения и (или) захоронения отходов производства – до окончания их сроков действия (с представлением обоснования).</w:t>
      </w:r>
      <w:r>
        <w:rPr>
          <w:rStyle w:val="rednoun"/>
        </w:rPr>
        <w:t>»</w:t>
      </w:r>
      <w:r>
        <w:t>;</w:t>
      </w:r>
    </w:p>
    <w:p w14:paraId="7C25BE1D" w14:textId="77777777" w:rsidR="005D3CF1" w:rsidRDefault="005D3CF1">
      <w:pPr>
        <w:pStyle w:val="newncpi"/>
      </w:pPr>
      <w:r>
        <w:t>часть первую пункта 31 изложить в следующей редакции:</w:t>
      </w:r>
    </w:p>
    <w:p w14:paraId="4EFB5C1D" w14:textId="77777777" w:rsidR="005D3CF1" w:rsidRDefault="005D3CF1">
      <w:pPr>
        <w:pStyle w:val="point"/>
      </w:pPr>
      <w:r>
        <w:rPr>
          <w:rStyle w:val="rednoun"/>
        </w:rPr>
        <w:t>«</w:t>
      </w:r>
      <w:r>
        <w:t>31. Для внесения в комплексное природоохранное разрешение изменений и (или) дополнений природопользователь представляет в орган выдачи разрешения, выдавший такое разрешение:</w:t>
      </w:r>
    </w:p>
    <w:p w14:paraId="1C09AEDC" w14:textId="77777777" w:rsidR="005D3CF1" w:rsidRDefault="005D3CF1">
      <w:pPr>
        <w:pStyle w:val="newncpi"/>
      </w:pPr>
      <w:r>
        <w:t>заявление по установленной форме (на бумажном и (или) электронном носителях);</w:t>
      </w:r>
    </w:p>
    <w:p w14:paraId="3A85FE19" w14:textId="77777777" w:rsidR="005D3CF1" w:rsidRDefault="005D3CF1">
      <w:pPr>
        <w:pStyle w:val="newncpi"/>
      </w:pPr>
      <w:r>
        <w:t>оригинал разрешения;</w:t>
      </w:r>
    </w:p>
    <w:p w14:paraId="4171C632" w14:textId="77777777" w:rsidR="005D3CF1" w:rsidRDefault="005D3CF1">
      <w:pPr>
        <w:pStyle w:val="newncpi"/>
      </w:pPr>
      <w:r>
        <w:t>документы и (или) сведения, подтверждающие необходимость внесения в комплексное природоохранное разрешение изменений и (или) дополнений.</w:t>
      </w:r>
      <w:r>
        <w:rPr>
          <w:rStyle w:val="rednoun"/>
        </w:rPr>
        <w:t>»</w:t>
      </w:r>
      <w:r>
        <w:t>;</w:t>
      </w:r>
    </w:p>
    <w:p w14:paraId="44CD4015" w14:textId="77777777" w:rsidR="005D3CF1" w:rsidRDefault="005D3CF1">
      <w:pPr>
        <w:pStyle w:val="newncpi"/>
      </w:pPr>
      <w:r>
        <w:t>в пункте 33:</w:t>
      </w:r>
    </w:p>
    <w:p w14:paraId="11205041" w14:textId="77777777" w:rsidR="005D3CF1" w:rsidRDefault="005D3CF1">
      <w:pPr>
        <w:pStyle w:val="newncpi"/>
      </w:pPr>
      <w:r>
        <w:t>абзац третий дополнить словами «, смерти индивидуального предпринимателя, прекращения деятельности юридического лица в результате реорганизации»;</w:t>
      </w:r>
    </w:p>
    <w:p w14:paraId="1FB3934D" w14:textId="77777777" w:rsidR="005D3CF1" w:rsidRDefault="005D3CF1">
      <w:pPr>
        <w:pStyle w:val="newncpi"/>
      </w:pPr>
      <w:r>
        <w:t>дополнить пункт абзацами следующего содержания:</w:t>
      </w:r>
    </w:p>
    <w:p w14:paraId="4726A19A" w14:textId="77777777" w:rsidR="005D3CF1" w:rsidRDefault="005D3CF1">
      <w:pPr>
        <w:pStyle w:val="newncpi"/>
      </w:pPr>
      <w:r>
        <w:t>«невыполнения в установленный срок условий выбросов загрязняющих веществ в атмосферный воздух, условий специального водопользования, условий хранения и (или) захоронения отходов производства;</w:t>
      </w:r>
    </w:p>
    <w:p w14:paraId="3012665D" w14:textId="77777777" w:rsidR="005D3CF1" w:rsidRDefault="005D3CF1">
      <w:pPr>
        <w:pStyle w:val="newncpi"/>
      </w:pPr>
      <w:r>
        <w:t>установления в течение 12 месяцев трех и более фактов причинения вреда окружающей среде в результате выбросов загрязняющих веществ в атмосферный воздух от стационарных источников выбросов с превышением нормативов (временных нормативов) допустимых выбросов загрязняющих веществ в атмосферный воздух, сбросов сточных вод в поверхностный водный объект, произведенных с превышением нормативов (временных нормативов) допустимых сбросов химических и иных веществ в составе сточных вод.»;</w:t>
      </w:r>
    </w:p>
    <w:p w14:paraId="4CEDDA52" w14:textId="77777777" w:rsidR="005D3CF1" w:rsidRDefault="005D3CF1">
      <w:pPr>
        <w:pStyle w:val="newncpi"/>
      </w:pPr>
      <w:r>
        <w:t>дополнить Положение приложениями 1 и 2 (прилагаются).</w:t>
      </w:r>
    </w:p>
    <w:p w14:paraId="5BDD6224" w14:textId="77777777" w:rsidR="005D3CF1" w:rsidRDefault="005D3CF1">
      <w:pPr>
        <w:pStyle w:val="point"/>
      </w:pPr>
      <w:r>
        <w:t>50. Утратил силу.</w:t>
      </w:r>
    </w:p>
    <w:p w14:paraId="570ADD90" w14:textId="77777777" w:rsidR="005D3CF1" w:rsidRDefault="005D3CF1">
      <w:pPr>
        <w:pStyle w:val="point"/>
      </w:pPr>
      <w:r>
        <w:t>51. Утратил силу.</w:t>
      </w:r>
    </w:p>
    <w:p w14:paraId="56E2B906" w14:textId="77777777" w:rsidR="005D3CF1" w:rsidRDefault="005D3CF1">
      <w:pPr>
        <w:pStyle w:val="point"/>
      </w:pPr>
      <w:r>
        <w:t>52. В постановлении Совета Министров Республики Беларусь от 24 июня 2011 г. № 836 «Об утверждении Положения о порядке ведения государственного кадастра возобновляемых источников энергии и использования его данных, Положения о порядке подтверждения происхождения энергии, производимой из возобновляемых источников энергии, и выдачи сертификата о подтверждении происхождения энергии и о внесении дополнений в некоторые постановления Совета Министров Республики Беларусь»:</w:t>
      </w:r>
    </w:p>
    <w:p w14:paraId="52E1019B" w14:textId="77777777" w:rsidR="005D3CF1" w:rsidRDefault="005D3CF1">
      <w:pPr>
        <w:pStyle w:val="newncpi"/>
      </w:pPr>
      <w:r>
        <w:t>преамбулу изложить в следующей редакции:</w:t>
      </w:r>
    </w:p>
    <w:p w14:paraId="1D077CC4" w14:textId="77777777" w:rsidR="005D3CF1" w:rsidRDefault="005D3CF1">
      <w:pPr>
        <w:pStyle w:val="newncpi"/>
      </w:pPr>
      <w:r>
        <w:t>«На основании абзацев третьего и четвертого статьи 9 Закона Республики Беларусь от 27 декабря 2010 г. № 204-З «О возобновляемых источниках энергии» Совет Министров Республики Беларусь ПОСТАНОВЛЯЕТ:»;</w:t>
      </w:r>
    </w:p>
    <w:p w14:paraId="434A1C6E" w14:textId="77777777" w:rsidR="005D3CF1" w:rsidRDefault="005D3CF1">
      <w:pPr>
        <w:pStyle w:val="newncpi"/>
      </w:pPr>
      <w:r>
        <w:t>в пункте 1:</w:t>
      </w:r>
    </w:p>
    <w:p w14:paraId="0D318EC4" w14:textId="77777777" w:rsidR="005D3CF1" w:rsidRDefault="005D3CF1">
      <w:pPr>
        <w:pStyle w:val="newncpi"/>
      </w:pPr>
      <w:r>
        <w:t>из абзаца первого слово «прилагаемые» исключить;</w:t>
      </w:r>
    </w:p>
    <w:p w14:paraId="413EB0C5" w14:textId="77777777" w:rsidR="005D3CF1" w:rsidRDefault="005D3CF1">
      <w:pPr>
        <w:pStyle w:val="newncpi"/>
      </w:pPr>
      <w:r>
        <w:t>абзацы второй и третий дополнить словом «(прилагается)»;</w:t>
      </w:r>
    </w:p>
    <w:p w14:paraId="1D105EEB" w14:textId="77777777" w:rsidR="005D3CF1" w:rsidRDefault="005D3CF1">
      <w:pPr>
        <w:pStyle w:val="newncpi"/>
      </w:pPr>
      <w:r>
        <w:t>из части третьей пункта 10 Положения о порядке ведения государственного кадастра возобновляемых источников энергии и использования его данных, утвержденного этим постановлением, слова «(Национальный реестр правовых актов Республики Беларусь, 2009 г., № 134, 5/29836)» исключить;</w:t>
      </w:r>
    </w:p>
    <w:p w14:paraId="18161FAF" w14:textId="77777777" w:rsidR="005D3CF1" w:rsidRDefault="005D3CF1">
      <w:pPr>
        <w:pStyle w:val="newncpi"/>
      </w:pPr>
      <w:r>
        <w:t>в Положении о порядке подтверждения происхождения энергии, производимой из возобновляемых источников энергии, и выдачи сертификата о подтверждении происхождения энергии, утвержденном этим постановлением:</w:t>
      </w:r>
    </w:p>
    <w:p w14:paraId="23CA4CE6" w14:textId="77777777" w:rsidR="005D3CF1" w:rsidRDefault="005D3CF1">
      <w:pPr>
        <w:pStyle w:val="newncpi"/>
      </w:pPr>
      <w:r>
        <w:t>из пункта 1 слово «(продления)» исключить;</w:t>
      </w:r>
    </w:p>
    <w:p w14:paraId="22F4E29B" w14:textId="77777777" w:rsidR="005D3CF1" w:rsidRDefault="005D3CF1">
      <w:pPr>
        <w:pStyle w:val="newncpi"/>
      </w:pPr>
      <w:r>
        <w:t>из пункта 2 слова «от 27 декабря 2010 года» и «(Национальный реестр правовых актов Республики Беларусь, 2011 г., № 2, 2/1756)» исключить;</w:t>
      </w:r>
    </w:p>
    <w:p w14:paraId="27A61FFD" w14:textId="77777777" w:rsidR="005D3CF1" w:rsidRDefault="005D3CF1">
      <w:pPr>
        <w:pStyle w:val="newncpi"/>
      </w:pPr>
      <w:r>
        <w:t>пункты 4 и 5 изложить в следующей редакции:</w:t>
      </w:r>
    </w:p>
    <w:p w14:paraId="2B25F1EC" w14:textId="77777777" w:rsidR="005D3CF1" w:rsidRDefault="005D3CF1">
      <w:pPr>
        <w:pStyle w:val="point"/>
      </w:pPr>
      <w:r>
        <w:rPr>
          <w:rStyle w:val="rednoun"/>
        </w:rPr>
        <w:t>«</w:t>
      </w:r>
      <w:r>
        <w:t>4. Подтверждение происхождения энергии, производимой из возобновляемых источников энергии, осуществляется посредством выдачи сертификата.</w:t>
      </w:r>
    </w:p>
    <w:p w14:paraId="69BEA95F" w14:textId="77777777" w:rsidR="005D3CF1" w:rsidRDefault="005D3CF1">
      <w:pPr>
        <w:pStyle w:val="newncpi"/>
      </w:pPr>
      <w:r>
        <w:t>При выдаче сертификата и внесении в него изменений и (или) дополнений взимается плата за услуги, оказываемые при осуществлении административной процедуры, которая определяется исходя из экономически обоснованных затрат в соответствии с законодательством и составляет:</w:t>
      </w:r>
    </w:p>
    <w:p w14:paraId="52749C05" w14:textId="77777777" w:rsidR="005D3CF1" w:rsidRDefault="005D3CF1">
      <w:pPr>
        <w:pStyle w:val="newncpi"/>
      </w:pPr>
      <w:r>
        <w:t>за выдачу сертификата – 4 базовые величины;</w:t>
      </w:r>
    </w:p>
    <w:p w14:paraId="5E9244FB" w14:textId="77777777" w:rsidR="005D3CF1" w:rsidRDefault="005D3CF1">
      <w:pPr>
        <w:pStyle w:val="newncpi"/>
      </w:pPr>
      <w:r>
        <w:t>за внесение изменений и (или) дополнений в сертификат – 0,5 базовой величины.</w:t>
      </w:r>
    </w:p>
    <w:p w14:paraId="2C6D30DE" w14:textId="77777777" w:rsidR="005D3CF1" w:rsidRDefault="005D3CF1">
      <w:pPr>
        <w:pStyle w:val="point"/>
      </w:pPr>
      <w:r>
        <w:t>5. Для получения сертификата заявитель либо его уполномоченный представитель представляет в Министерство природных ресурсов и охраны окружающей среды (далее – Минприроды) следующие документы:</w:t>
      </w:r>
    </w:p>
    <w:p w14:paraId="73F88CC3" w14:textId="77777777" w:rsidR="005D3CF1" w:rsidRDefault="005D3CF1">
      <w:pPr>
        <w:pStyle w:val="newncpi"/>
      </w:pPr>
      <w:r>
        <w:t>заявление о выдаче сертификата по форме, установленной Минприроды;</w:t>
      </w:r>
    </w:p>
    <w:p w14:paraId="213D060F" w14:textId="77777777" w:rsidR="005D3CF1" w:rsidRDefault="005D3CF1">
      <w:pPr>
        <w:pStyle w:val="newncpi"/>
      </w:pPr>
      <w:r>
        <w:t>утвержденную в установленном порядке проектную документацию на объект, принимаемый в эксплуатацию (с возвратом);</w:t>
      </w:r>
    </w:p>
    <w:p w14:paraId="3D1E329C" w14:textId="77777777" w:rsidR="005D3CF1" w:rsidRDefault="005D3CF1">
      <w:pPr>
        <w:pStyle w:val="newncpi"/>
      </w:pPr>
      <w:r>
        <w:t>акт приемки оборудования после комплексного опробования (с возвратом);</w:t>
      </w:r>
    </w:p>
    <w:p w14:paraId="4A885740" w14:textId="77777777" w:rsidR="005D3CF1" w:rsidRDefault="005D3CF1">
      <w:pPr>
        <w:pStyle w:val="newncpi"/>
      </w:pPr>
      <w:r>
        <w:t>документ, подтверждающий внесение платы за совершение административной процедуры.</w:t>
      </w:r>
      <w:r>
        <w:rPr>
          <w:rStyle w:val="rednoun"/>
        </w:rPr>
        <w:t>»</w:t>
      </w:r>
      <w:r>
        <w:t>;</w:t>
      </w:r>
    </w:p>
    <w:p w14:paraId="6B87FE26" w14:textId="77777777" w:rsidR="005D3CF1" w:rsidRDefault="005D3CF1">
      <w:pPr>
        <w:pStyle w:val="newncpi"/>
      </w:pPr>
      <w:r>
        <w:t>в пункте 6:</w:t>
      </w:r>
    </w:p>
    <w:p w14:paraId="5B2DF815" w14:textId="77777777" w:rsidR="005D3CF1" w:rsidRDefault="005D3CF1">
      <w:pPr>
        <w:pStyle w:val="newncpi"/>
      </w:pPr>
      <w:r>
        <w:t>слово «года» заменить словами «г. № 433-З»;</w:t>
      </w:r>
    </w:p>
    <w:p w14:paraId="0D931646" w14:textId="77777777" w:rsidR="005D3CF1" w:rsidRDefault="005D3CF1">
      <w:pPr>
        <w:pStyle w:val="newncpi"/>
      </w:pPr>
      <w:r>
        <w:t>слова «(Национальный реестр правовых актов Республики Беларусь, 2008 г., № 264, 2/1530)» исключить;</w:t>
      </w:r>
    </w:p>
    <w:p w14:paraId="5ECA2A55" w14:textId="77777777" w:rsidR="005D3CF1" w:rsidRDefault="005D3CF1">
      <w:pPr>
        <w:pStyle w:val="newncpi"/>
      </w:pPr>
      <w:r>
        <w:t>в пункте 7:</w:t>
      </w:r>
    </w:p>
    <w:p w14:paraId="0CC6F3D8" w14:textId="77777777" w:rsidR="005D3CF1" w:rsidRDefault="005D3CF1">
      <w:pPr>
        <w:pStyle w:val="newncpi"/>
      </w:pPr>
      <w:r>
        <w:t>из абзаца третьего слова «экологический паспорт проекта, составленный по форме, установленной Минприроды,» исключить;</w:t>
      </w:r>
    </w:p>
    <w:p w14:paraId="47856DB3" w14:textId="77777777" w:rsidR="005D3CF1" w:rsidRDefault="005D3CF1">
      <w:pPr>
        <w:pStyle w:val="newncpi"/>
      </w:pPr>
      <w:r>
        <w:t>абзац четвертый исключить;</w:t>
      </w:r>
    </w:p>
    <w:p w14:paraId="64CE49C3" w14:textId="77777777" w:rsidR="005D3CF1" w:rsidRDefault="005D3CF1">
      <w:pPr>
        <w:pStyle w:val="newncpi"/>
      </w:pPr>
      <w:r>
        <w:t>пункт 8 исключить;</w:t>
      </w:r>
    </w:p>
    <w:p w14:paraId="58F0A098" w14:textId="77777777" w:rsidR="005D3CF1" w:rsidRDefault="005D3CF1">
      <w:pPr>
        <w:pStyle w:val="newncpi"/>
      </w:pPr>
      <w:r>
        <w:t>в пункте 9 слова «до 30 дней со дня регистрации заявления, указанного в пункте 5 настоящего Положения» заменить словами «, установленный в подпункте 6.7.1 пункта 6.7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w:t>
      </w:r>
    </w:p>
    <w:p w14:paraId="224DD07F" w14:textId="77777777" w:rsidR="005D3CF1" w:rsidRDefault="005D3CF1">
      <w:pPr>
        <w:pStyle w:val="newncpi"/>
      </w:pPr>
      <w:r>
        <w:t>в абзаце третьем пункта 10 слова «местоположения установок» заменить словами «местоположения установок по использованию возобновляемых источников энергии (далее – установка)»;</w:t>
      </w:r>
    </w:p>
    <w:p w14:paraId="1E44537B" w14:textId="77777777" w:rsidR="005D3CF1" w:rsidRDefault="005D3CF1">
      <w:pPr>
        <w:pStyle w:val="newncpi"/>
      </w:pPr>
      <w:r>
        <w:t>пункт 11 изложить в следующей редакции:</w:t>
      </w:r>
    </w:p>
    <w:p w14:paraId="3E436A21" w14:textId="77777777" w:rsidR="005D3CF1" w:rsidRDefault="005D3CF1">
      <w:pPr>
        <w:pStyle w:val="point"/>
      </w:pPr>
      <w:r>
        <w:rPr>
          <w:rStyle w:val="rednoun"/>
        </w:rPr>
        <w:t>«</w:t>
      </w:r>
      <w:r>
        <w:t>11. Сертификат выдается на 10 лет со дня выдачи по форме согласно приложению.</w:t>
      </w:r>
      <w:r>
        <w:rPr>
          <w:rStyle w:val="rednoun"/>
        </w:rPr>
        <w:t>»</w:t>
      </w:r>
      <w:r>
        <w:t>;</w:t>
      </w:r>
    </w:p>
    <w:p w14:paraId="3B4B42AA" w14:textId="77777777" w:rsidR="005D3CF1" w:rsidRDefault="005D3CF1">
      <w:pPr>
        <w:pStyle w:val="newncpi"/>
      </w:pPr>
      <w:r>
        <w:t>пункт 14 исключить;</w:t>
      </w:r>
    </w:p>
    <w:p w14:paraId="514942F5" w14:textId="77777777" w:rsidR="005D3CF1" w:rsidRDefault="005D3CF1">
      <w:pPr>
        <w:pStyle w:val="newncpi"/>
      </w:pPr>
      <w:r>
        <w:t>пункт 16 изложить в следующей редакции:</w:t>
      </w:r>
    </w:p>
    <w:p w14:paraId="029A8A9F" w14:textId="77777777" w:rsidR="005D3CF1" w:rsidRDefault="005D3CF1">
      <w:pPr>
        <w:pStyle w:val="point"/>
      </w:pPr>
      <w:r>
        <w:rPr>
          <w:rStyle w:val="rednoun"/>
        </w:rPr>
        <w:t>«</w:t>
      </w:r>
      <w:r>
        <w:t>16. Бланк сертификата является бланком документа с определенной степенью защиты и изготавливается по заказу Минприроды.</w:t>
      </w:r>
      <w:r>
        <w:rPr>
          <w:rStyle w:val="rednoun"/>
        </w:rPr>
        <w:t>»</w:t>
      </w:r>
      <w:r>
        <w:t>;</w:t>
      </w:r>
    </w:p>
    <w:p w14:paraId="7DC4B286" w14:textId="77777777" w:rsidR="005D3CF1" w:rsidRDefault="005D3CF1">
      <w:pPr>
        <w:pStyle w:val="newncpi"/>
      </w:pPr>
      <w:r>
        <w:t>пункт 17 исключить;</w:t>
      </w:r>
    </w:p>
    <w:p w14:paraId="7E01CACB" w14:textId="77777777" w:rsidR="005D3CF1" w:rsidRDefault="005D3CF1">
      <w:pPr>
        <w:pStyle w:val="newncpi"/>
      </w:pPr>
      <w:r>
        <w:t>из части первой пункта 18 слова «и представить документы, указанные в пункте 6.23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исключить;</w:t>
      </w:r>
    </w:p>
    <w:p w14:paraId="25CDD84A" w14:textId="77777777" w:rsidR="005D3CF1" w:rsidRDefault="005D3CF1">
      <w:pPr>
        <w:pStyle w:val="newncpi"/>
      </w:pPr>
      <w:r>
        <w:t>пункты 20 и 21 изложить в следующей редакции:</w:t>
      </w:r>
    </w:p>
    <w:p w14:paraId="64EF632D" w14:textId="77777777" w:rsidR="005D3CF1" w:rsidRDefault="005D3CF1">
      <w:pPr>
        <w:pStyle w:val="point"/>
      </w:pPr>
      <w:r>
        <w:rPr>
          <w:rStyle w:val="rednoun"/>
        </w:rPr>
        <w:t>«</w:t>
      </w:r>
      <w:r>
        <w:t>20. Для внесения изменений и (или) дополнений в сертификат заявитель либо его уполномоченный представитель представляет в Минприроды следующие документы:</w:t>
      </w:r>
    </w:p>
    <w:p w14:paraId="4EBC9C73" w14:textId="77777777" w:rsidR="005D3CF1" w:rsidRDefault="005D3CF1">
      <w:pPr>
        <w:pStyle w:val="newncpi"/>
      </w:pPr>
      <w:r>
        <w:t>заявление о внесении изменений и (или) дополнений в сертификат в произвольной форме;</w:t>
      </w:r>
    </w:p>
    <w:p w14:paraId="34CABF38" w14:textId="77777777" w:rsidR="005D3CF1" w:rsidRDefault="005D3CF1">
      <w:pPr>
        <w:pStyle w:val="newncpi"/>
      </w:pPr>
      <w:r>
        <w:t>сертификат, в который требуется внести изменения;</w:t>
      </w:r>
    </w:p>
    <w:p w14:paraId="6116A035" w14:textId="77777777" w:rsidR="005D3CF1" w:rsidRDefault="005D3CF1">
      <w:pPr>
        <w:pStyle w:val="newncpi"/>
      </w:pPr>
      <w:r>
        <w:t>документы (их копии), подтверждающие необходимость внесения в сертификат изменений и (или) дополнений (за исключением случаев внесения изменений в связи с изменением законодательства);</w:t>
      </w:r>
    </w:p>
    <w:p w14:paraId="3C0CFB6E" w14:textId="77777777" w:rsidR="005D3CF1" w:rsidRDefault="005D3CF1">
      <w:pPr>
        <w:pStyle w:val="newncpi"/>
      </w:pPr>
      <w:r>
        <w:t>документ, подтверждающий внесение платы за совершение административной процедуры.</w:t>
      </w:r>
    </w:p>
    <w:p w14:paraId="59166D32" w14:textId="77777777" w:rsidR="005D3CF1" w:rsidRDefault="005D3CF1">
      <w:pPr>
        <w:pStyle w:val="point"/>
      </w:pPr>
      <w:r>
        <w:t>21. Минприроды принимает документы, представленные для внесения изменений и (или) дополнений в сертификат, рассматривает их и в срок, установленный в подпункте 6.7.2 пункта 6.7 единого перечня, выносит решение о внесении изменений и (или) дополнений в сертификат без изменения его номера и даты выдачи либо об отказе внесения изменений и (или) дополнений в сертификат в соответствии с частями четвертой и пятой статьи 20 Закона Республики Беларусь «О возобновляемых источниках энергии».</w:t>
      </w:r>
      <w:r>
        <w:rPr>
          <w:rStyle w:val="rednoun"/>
        </w:rPr>
        <w:t>»</w:t>
      </w:r>
      <w:r>
        <w:t>;</w:t>
      </w:r>
    </w:p>
    <w:p w14:paraId="4C6806E2" w14:textId="77777777" w:rsidR="005D3CF1" w:rsidRDefault="005D3CF1">
      <w:pPr>
        <w:pStyle w:val="newncpi"/>
      </w:pPr>
      <w:r>
        <w:t>пункты 23 и 24 изложить в следующей редакции:</w:t>
      </w:r>
    </w:p>
    <w:p w14:paraId="4DDCDF45" w14:textId="77777777" w:rsidR="005D3CF1" w:rsidRDefault="005D3CF1">
      <w:pPr>
        <w:pStyle w:val="point"/>
      </w:pPr>
      <w:r>
        <w:rPr>
          <w:rStyle w:val="rednoun"/>
        </w:rPr>
        <w:t>«</w:t>
      </w:r>
      <w:r>
        <w:t>23. Действие сертификата прекращается:</w:t>
      </w:r>
    </w:p>
    <w:p w14:paraId="2D6E4BBC" w14:textId="77777777" w:rsidR="005D3CF1" w:rsidRDefault="005D3CF1">
      <w:pPr>
        <w:pStyle w:val="underpoint"/>
      </w:pPr>
      <w:r>
        <w:t>23.1. по истечении срока, на который выдан сертификат;</w:t>
      </w:r>
    </w:p>
    <w:p w14:paraId="7B5C33D3" w14:textId="77777777" w:rsidR="005D3CF1" w:rsidRDefault="005D3CF1">
      <w:pPr>
        <w:pStyle w:val="underpoint"/>
      </w:pPr>
      <w:r>
        <w:t>23.2. при выявлении фактов представления недостоверных сведений для выдачи сертификата;</w:t>
      </w:r>
    </w:p>
    <w:p w14:paraId="1B3D1F43" w14:textId="77777777" w:rsidR="005D3CF1" w:rsidRDefault="005D3CF1">
      <w:pPr>
        <w:pStyle w:val="underpoint"/>
      </w:pPr>
      <w:r>
        <w:t>23.3. при выявлении факта выработки энергии источниками, не указанными в сертификате;</w:t>
      </w:r>
    </w:p>
    <w:p w14:paraId="12E51FB0" w14:textId="77777777" w:rsidR="005D3CF1" w:rsidRDefault="005D3CF1">
      <w:pPr>
        <w:pStyle w:val="underpoint"/>
      </w:pPr>
      <w:r>
        <w:t>23.4. в случае, предусмотренном в части второй пункта 22 настоящего Положения;</w:t>
      </w:r>
    </w:p>
    <w:p w14:paraId="7AFD6E50" w14:textId="77777777" w:rsidR="005D3CF1" w:rsidRDefault="005D3CF1">
      <w:pPr>
        <w:pStyle w:val="underpoint"/>
      </w:pPr>
      <w:r>
        <w:t>23.5. по причине смерти индивидуального предпринимателя, ликвидации (прекращения деятельности) юридического лица (индивидуального предпринимателя), прекращения деятельности юридического лица в результате реорганизации;</w:t>
      </w:r>
    </w:p>
    <w:p w14:paraId="677DE8EC" w14:textId="77777777" w:rsidR="005D3CF1" w:rsidRDefault="005D3CF1">
      <w:pPr>
        <w:pStyle w:val="underpoint"/>
      </w:pPr>
      <w:r>
        <w:t>23.6. на основании представления заявителем уведомления о выводе из эксплуатации установок.</w:t>
      </w:r>
    </w:p>
    <w:p w14:paraId="645D9B4C" w14:textId="77777777" w:rsidR="005D3CF1" w:rsidRDefault="005D3CF1">
      <w:pPr>
        <w:pStyle w:val="point"/>
      </w:pPr>
      <w:r>
        <w:t>24. Решение о прекращении действия сертификата принимается в виде приказа Министра природных ресурсов и охраны окружающей среды в течение трех рабочих дней после установления случаев, указанных в подпунктах 23.2–23.6 пункта 23 настоящего Положения.</w:t>
      </w:r>
    </w:p>
    <w:p w14:paraId="761B8C38" w14:textId="77777777" w:rsidR="005D3CF1" w:rsidRDefault="005D3CF1">
      <w:pPr>
        <w:pStyle w:val="newncpi"/>
      </w:pPr>
      <w:r>
        <w:t>Действие сертификата прекращается со дня принятия Минприроды решения о его прекращении, за исключением случая, предусмотренного в подпункте 23.2 пункта 23 настоящего Положения, при котором сертификат аннулируется.</w:t>
      </w:r>
    </w:p>
    <w:p w14:paraId="19DF49D7" w14:textId="77777777" w:rsidR="005D3CF1" w:rsidRDefault="005D3CF1">
      <w:pPr>
        <w:pStyle w:val="newncpi"/>
      </w:pPr>
      <w:r>
        <w:t>Минприроды письменно уведомляет заявителя и Министерство энергетики о прекращении действия сертификата в течение трех рабочих дней со дня принятия такого решения.</w:t>
      </w:r>
      <w:r>
        <w:rPr>
          <w:rStyle w:val="rednoun"/>
        </w:rPr>
        <w:t>»</w:t>
      </w:r>
      <w:r>
        <w:t>;</w:t>
      </w:r>
    </w:p>
    <w:p w14:paraId="26207C92" w14:textId="77777777" w:rsidR="005D3CF1" w:rsidRDefault="005D3CF1">
      <w:pPr>
        <w:pStyle w:val="newncpi"/>
      </w:pPr>
      <w:r>
        <w:t>пункты 26 и 28 исключить;</w:t>
      </w:r>
    </w:p>
    <w:p w14:paraId="4757C11C" w14:textId="77777777" w:rsidR="005D3CF1" w:rsidRDefault="005D3CF1">
      <w:pPr>
        <w:pStyle w:val="newncpi"/>
      </w:pPr>
      <w:r>
        <w:t>в приложении к этому Положению исключить текст:</w:t>
      </w:r>
    </w:p>
    <w:p w14:paraId="0C98215F" w14:textId="77777777" w:rsidR="005D3CF1" w:rsidRDefault="005D3CF1">
      <w:pPr>
        <w:pStyle w:val="newncpi"/>
      </w:pPr>
      <w:r>
        <w:t> </w:t>
      </w:r>
    </w:p>
    <w:p w14:paraId="4344F6F4" w14:textId="77777777" w:rsidR="005D3CF1" w:rsidRDefault="005D3CF1">
      <w:pPr>
        <w:rPr>
          <w:rFonts w:eastAsia="Times New Roman"/>
        </w:rPr>
        <w:sectPr w:rsidR="005D3CF1" w:rsidSect="005D3CF1">
          <w:headerReference w:type="even" r:id="rId6"/>
          <w:headerReference w:type="default" r:id="rId7"/>
          <w:pgSz w:w="11906" w:h="16838"/>
          <w:pgMar w:top="1134" w:right="1133" w:bottom="1134" w:left="1416" w:header="708" w:footer="708" w:gutter="0"/>
          <w:cols w:space="708"/>
          <w:titlePg/>
          <w:docGrid w:linePitch="360"/>
        </w:sectPr>
      </w:pPr>
    </w:p>
    <w:p w14:paraId="47C2C662" w14:textId="77777777" w:rsidR="005D3CF1" w:rsidRDefault="005D3CF1">
      <w:pPr>
        <w:pStyle w:val="newncpi"/>
      </w:pPr>
      <w:r>
        <w:t> </w:t>
      </w:r>
    </w:p>
    <w:p w14:paraId="16416BFB" w14:textId="77777777" w:rsidR="005D3CF1" w:rsidRDefault="005D3CF1">
      <w:pPr>
        <w:pStyle w:val="newncpi0"/>
      </w:pPr>
      <w:r>
        <w:t>«Срок действия продлен на основании решения от __ ___________ 20__ г. № ______ сроком на 10 лет и действителен с __ _________ 20__ г. по __ _________ 20__ г.</w:t>
      </w:r>
    </w:p>
    <w:p w14:paraId="66D82F82" w14:textId="77777777" w:rsidR="005D3CF1" w:rsidRDefault="005D3CF1">
      <w:pPr>
        <w:pStyle w:val="newncpi0"/>
      </w:pPr>
      <w:r>
        <w:t>С __ _________ 20__ г. при эксплуатации установок по использованию возобновляемых источников энергии не применяются повышающие и стимулирующие коэффициенты в соответствии с законодательством.</w:t>
      </w:r>
    </w:p>
    <w:tbl>
      <w:tblPr>
        <w:tblW w:w="5000" w:type="pct"/>
        <w:tblCellMar>
          <w:left w:w="0" w:type="dxa"/>
          <w:right w:w="0" w:type="dxa"/>
        </w:tblCellMar>
        <w:tblLook w:val="04A0" w:firstRow="1" w:lastRow="0" w:firstColumn="1" w:lastColumn="0" w:noHBand="0" w:noVBand="1"/>
      </w:tblPr>
      <w:tblGrid>
        <w:gridCol w:w="2994"/>
        <w:gridCol w:w="3242"/>
        <w:gridCol w:w="3133"/>
      </w:tblGrid>
      <w:tr w:rsidR="005D3CF1" w14:paraId="265E87EF" w14:textId="77777777">
        <w:trPr>
          <w:trHeight w:val="240"/>
        </w:trPr>
        <w:tc>
          <w:tcPr>
            <w:tcW w:w="1598" w:type="pct"/>
            <w:tcMar>
              <w:top w:w="0" w:type="dxa"/>
              <w:left w:w="6" w:type="dxa"/>
              <w:bottom w:w="0" w:type="dxa"/>
              <w:right w:w="6" w:type="dxa"/>
            </w:tcMar>
            <w:hideMark/>
          </w:tcPr>
          <w:p w14:paraId="0EA37854" w14:textId="77777777" w:rsidR="005D3CF1" w:rsidRDefault="005D3CF1">
            <w:pPr>
              <w:pStyle w:val="newncpi0"/>
            </w:pPr>
            <w:r>
              <w:t>________________________</w:t>
            </w:r>
          </w:p>
        </w:tc>
        <w:tc>
          <w:tcPr>
            <w:tcW w:w="1730" w:type="pct"/>
            <w:tcMar>
              <w:top w:w="0" w:type="dxa"/>
              <w:left w:w="6" w:type="dxa"/>
              <w:bottom w:w="0" w:type="dxa"/>
              <w:right w:w="6" w:type="dxa"/>
            </w:tcMar>
            <w:hideMark/>
          </w:tcPr>
          <w:p w14:paraId="304BE9C9" w14:textId="77777777" w:rsidR="005D3CF1" w:rsidRDefault="005D3CF1">
            <w:pPr>
              <w:pStyle w:val="newncpi0"/>
              <w:jc w:val="center"/>
            </w:pPr>
            <w:r>
              <w:t>________________</w:t>
            </w:r>
          </w:p>
        </w:tc>
        <w:tc>
          <w:tcPr>
            <w:tcW w:w="1672" w:type="pct"/>
            <w:tcMar>
              <w:top w:w="0" w:type="dxa"/>
              <w:left w:w="6" w:type="dxa"/>
              <w:bottom w:w="0" w:type="dxa"/>
              <w:right w:w="6" w:type="dxa"/>
            </w:tcMar>
            <w:hideMark/>
          </w:tcPr>
          <w:p w14:paraId="6B54917E" w14:textId="77777777" w:rsidR="005D3CF1" w:rsidRDefault="005D3CF1">
            <w:pPr>
              <w:pStyle w:val="newncpi0"/>
            </w:pPr>
            <w:r>
              <w:t>__________________________</w:t>
            </w:r>
          </w:p>
        </w:tc>
      </w:tr>
      <w:tr w:rsidR="005D3CF1" w14:paraId="5F8ADA51" w14:textId="77777777">
        <w:trPr>
          <w:trHeight w:val="240"/>
        </w:trPr>
        <w:tc>
          <w:tcPr>
            <w:tcW w:w="1598" w:type="pct"/>
            <w:tcMar>
              <w:top w:w="0" w:type="dxa"/>
              <w:left w:w="6" w:type="dxa"/>
              <w:bottom w:w="0" w:type="dxa"/>
              <w:right w:w="6" w:type="dxa"/>
            </w:tcMar>
            <w:hideMark/>
          </w:tcPr>
          <w:p w14:paraId="1391AABA" w14:textId="77777777" w:rsidR="005D3CF1" w:rsidRDefault="005D3CF1">
            <w:pPr>
              <w:pStyle w:val="undline"/>
              <w:jc w:val="center"/>
            </w:pPr>
            <w:r>
              <w:t>(должностное лицо)</w:t>
            </w:r>
          </w:p>
        </w:tc>
        <w:tc>
          <w:tcPr>
            <w:tcW w:w="1730" w:type="pct"/>
            <w:tcMar>
              <w:top w:w="0" w:type="dxa"/>
              <w:left w:w="6" w:type="dxa"/>
              <w:bottom w:w="0" w:type="dxa"/>
              <w:right w:w="6" w:type="dxa"/>
            </w:tcMar>
            <w:hideMark/>
          </w:tcPr>
          <w:p w14:paraId="564F5F4F" w14:textId="77777777" w:rsidR="005D3CF1" w:rsidRDefault="005D3CF1">
            <w:pPr>
              <w:pStyle w:val="undline"/>
              <w:jc w:val="center"/>
            </w:pPr>
            <w:r>
              <w:t>(подпись)</w:t>
            </w:r>
          </w:p>
        </w:tc>
        <w:tc>
          <w:tcPr>
            <w:tcW w:w="1672" w:type="pct"/>
            <w:tcMar>
              <w:top w:w="0" w:type="dxa"/>
              <w:left w:w="6" w:type="dxa"/>
              <w:bottom w:w="0" w:type="dxa"/>
              <w:right w:w="6" w:type="dxa"/>
            </w:tcMar>
            <w:hideMark/>
          </w:tcPr>
          <w:p w14:paraId="3E084D50" w14:textId="77777777" w:rsidR="005D3CF1" w:rsidRDefault="005D3CF1">
            <w:pPr>
              <w:pStyle w:val="undline"/>
              <w:jc w:val="center"/>
            </w:pPr>
            <w:r>
              <w:t>(инициалы, фамилия)</w:t>
            </w:r>
          </w:p>
        </w:tc>
      </w:tr>
      <w:tr w:rsidR="005D3CF1" w14:paraId="2C02EB94" w14:textId="77777777">
        <w:trPr>
          <w:trHeight w:val="240"/>
        </w:trPr>
        <w:tc>
          <w:tcPr>
            <w:tcW w:w="1598" w:type="pct"/>
            <w:tcMar>
              <w:top w:w="0" w:type="dxa"/>
              <w:left w:w="6" w:type="dxa"/>
              <w:bottom w:w="0" w:type="dxa"/>
              <w:right w:w="6" w:type="dxa"/>
            </w:tcMar>
            <w:hideMark/>
          </w:tcPr>
          <w:p w14:paraId="6CE6309C" w14:textId="77777777" w:rsidR="005D3CF1" w:rsidRDefault="005D3CF1">
            <w:pPr>
              <w:pStyle w:val="newncpi0"/>
            </w:pPr>
            <w:r>
              <w:t> </w:t>
            </w:r>
          </w:p>
        </w:tc>
        <w:tc>
          <w:tcPr>
            <w:tcW w:w="1730" w:type="pct"/>
            <w:tcMar>
              <w:top w:w="0" w:type="dxa"/>
              <w:left w:w="6" w:type="dxa"/>
              <w:bottom w:w="0" w:type="dxa"/>
              <w:right w:w="6" w:type="dxa"/>
            </w:tcMar>
            <w:hideMark/>
          </w:tcPr>
          <w:p w14:paraId="55E3D30C" w14:textId="77777777" w:rsidR="005D3CF1" w:rsidRDefault="005D3CF1">
            <w:pPr>
              <w:pStyle w:val="newncpi0"/>
              <w:ind w:firstLine="1202"/>
            </w:pPr>
            <w:r>
              <w:t>М.П.</w:t>
            </w:r>
          </w:p>
        </w:tc>
        <w:tc>
          <w:tcPr>
            <w:tcW w:w="1672" w:type="pct"/>
            <w:tcMar>
              <w:top w:w="0" w:type="dxa"/>
              <w:left w:w="6" w:type="dxa"/>
              <w:bottom w:w="0" w:type="dxa"/>
              <w:right w:w="6" w:type="dxa"/>
            </w:tcMar>
            <w:hideMark/>
          </w:tcPr>
          <w:p w14:paraId="20244F4C" w14:textId="77777777" w:rsidR="005D3CF1" w:rsidRDefault="005D3CF1">
            <w:pPr>
              <w:pStyle w:val="newncpi0"/>
            </w:pPr>
            <w:r>
              <w:t> </w:t>
            </w:r>
          </w:p>
        </w:tc>
      </w:tr>
    </w:tbl>
    <w:p w14:paraId="071465DC" w14:textId="77777777" w:rsidR="005D3CF1" w:rsidRDefault="005D3CF1">
      <w:pPr>
        <w:pStyle w:val="newncpi"/>
      </w:pPr>
      <w:r>
        <w:t> </w:t>
      </w:r>
    </w:p>
    <w:p w14:paraId="34945B46" w14:textId="77777777" w:rsidR="005D3CF1" w:rsidRDefault="005D3CF1">
      <w:pPr>
        <w:pStyle w:val="newncpi0"/>
      </w:pPr>
      <w:r>
        <w:t>Срок действия продлен на основании решения от ___ ____________ 20__ г. № _____ сроком на ____ лет и действителен с ___ _________ 20__ г. по ___ _________ 20__ г.</w:t>
      </w:r>
    </w:p>
    <w:tbl>
      <w:tblPr>
        <w:tblW w:w="5000" w:type="pct"/>
        <w:tblCellMar>
          <w:left w:w="0" w:type="dxa"/>
          <w:right w:w="0" w:type="dxa"/>
        </w:tblCellMar>
        <w:tblLook w:val="04A0" w:firstRow="1" w:lastRow="0" w:firstColumn="1" w:lastColumn="0" w:noHBand="0" w:noVBand="1"/>
      </w:tblPr>
      <w:tblGrid>
        <w:gridCol w:w="2964"/>
        <w:gridCol w:w="3212"/>
        <w:gridCol w:w="3193"/>
      </w:tblGrid>
      <w:tr w:rsidR="005D3CF1" w14:paraId="2AF42970" w14:textId="77777777">
        <w:trPr>
          <w:trHeight w:val="240"/>
        </w:trPr>
        <w:tc>
          <w:tcPr>
            <w:tcW w:w="1582" w:type="pct"/>
            <w:tcMar>
              <w:top w:w="0" w:type="dxa"/>
              <w:left w:w="6" w:type="dxa"/>
              <w:bottom w:w="0" w:type="dxa"/>
              <w:right w:w="6" w:type="dxa"/>
            </w:tcMar>
            <w:hideMark/>
          </w:tcPr>
          <w:p w14:paraId="3A7E68AB" w14:textId="77777777" w:rsidR="005D3CF1" w:rsidRDefault="005D3CF1">
            <w:pPr>
              <w:pStyle w:val="newncpi0"/>
            </w:pPr>
            <w:r>
              <w:t>________________________</w:t>
            </w:r>
          </w:p>
        </w:tc>
        <w:tc>
          <w:tcPr>
            <w:tcW w:w="1714" w:type="pct"/>
            <w:tcMar>
              <w:top w:w="0" w:type="dxa"/>
              <w:left w:w="6" w:type="dxa"/>
              <w:bottom w:w="0" w:type="dxa"/>
              <w:right w:w="6" w:type="dxa"/>
            </w:tcMar>
            <w:hideMark/>
          </w:tcPr>
          <w:p w14:paraId="1E82329A" w14:textId="77777777" w:rsidR="005D3CF1" w:rsidRDefault="005D3CF1">
            <w:pPr>
              <w:pStyle w:val="newncpi0"/>
              <w:jc w:val="center"/>
            </w:pPr>
            <w:r>
              <w:t>________________</w:t>
            </w:r>
          </w:p>
        </w:tc>
        <w:tc>
          <w:tcPr>
            <w:tcW w:w="1704" w:type="pct"/>
            <w:tcMar>
              <w:top w:w="0" w:type="dxa"/>
              <w:left w:w="6" w:type="dxa"/>
              <w:bottom w:w="0" w:type="dxa"/>
              <w:right w:w="6" w:type="dxa"/>
            </w:tcMar>
            <w:hideMark/>
          </w:tcPr>
          <w:p w14:paraId="03DC068E" w14:textId="77777777" w:rsidR="005D3CF1" w:rsidRDefault="005D3CF1">
            <w:pPr>
              <w:pStyle w:val="newncpi0"/>
            </w:pPr>
            <w:r>
              <w:t>_________________________».</w:t>
            </w:r>
          </w:p>
        </w:tc>
      </w:tr>
      <w:tr w:rsidR="005D3CF1" w14:paraId="3959396C" w14:textId="77777777">
        <w:trPr>
          <w:trHeight w:val="240"/>
        </w:trPr>
        <w:tc>
          <w:tcPr>
            <w:tcW w:w="1582" w:type="pct"/>
            <w:tcMar>
              <w:top w:w="0" w:type="dxa"/>
              <w:left w:w="6" w:type="dxa"/>
              <w:bottom w:w="0" w:type="dxa"/>
              <w:right w:w="6" w:type="dxa"/>
            </w:tcMar>
            <w:hideMark/>
          </w:tcPr>
          <w:p w14:paraId="73E67BD6" w14:textId="77777777" w:rsidR="005D3CF1" w:rsidRDefault="005D3CF1">
            <w:pPr>
              <w:pStyle w:val="undline"/>
              <w:jc w:val="center"/>
            </w:pPr>
            <w:r>
              <w:t>(должностное лицо)</w:t>
            </w:r>
          </w:p>
        </w:tc>
        <w:tc>
          <w:tcPr>
            <w:tcW w:w="1714" w:type="pct"/>
            <w:tcMar>
              <w:top w:w="0" w:type="dxa"/>
              <w:left w:w="6" w:type="dxa"/>
              <w:bottom w:w="0" w:type="dxa"/>
              <w:right w:w="6" w:type="dxa"/>
            </w:tcMar>
            <w:hideMark/>
          </w:tcPr>
          <w:p w14:paraId="6C29ABE3" w14:textId="77777777" w:rsidR="005D3CF1" w:rsidRDefault="005D3CF1">
            <w:pPr>
              <w:pStyle w:val="undline"/>
              <w:jc w:val="center"/>
            </w:pPr>
            <w:r>
              <w:t>(подпись)</w:t>
            </w:r>
          </w:p>
        </w:tc>
        <w:tc>
          <w:tcPr>
            <w:tcW w:w="1704" w:type="pct"/>
            <w:tcMar>
              <w:top w:w="0" w:type="dxa"/>
              <w:left w:w="6" w:type="dxa"/>
              <w:bottom w:w="0" w:type="dxa"/>
              <w:right w:w="6" w:type="dxa"/>
            </w:tcMar>
            <w:hideMark/>
          </w:tcPr>
          <w:p w14:paraId="15B41A14" w14:textId="77777777" w:rsidR="005D3CF1" w:rsidRDefault="005D3CF1">
            <w:pPr>
              <w:pStyle w:val="undline"/>
              <w:jc w:val="center"/>
            </w:pPr>
            <w:r>
              <w:t>(инициалы, фамилия)</w:t>
            </w:r>
          </w:p>
        </w:tc>
      </w:tr>
      <w:tr w:rsidR="005D3CF1" w14:paraId="3C0BF1A9" w14:textId="77777777">
        <w:trPr>
          <w:trHeight w:val="240"/>
        </w:trPr>
        <w:tc>
          <w:tcPr>
            <w:tcW w:w="1582" w:type="pct"/>
            <w:tcMar>
              <w:top w:w="0" w:type="dxa"/>
              <w:left w:w="6" w:type="dxa"/>
              <w:bottom w:w="0" w:type="dxa"/>
              <w:right w:w="6" w:type="dxa"/>
            </w:tcMar>
            <w:hideMark/>
          </w:tcPr>
          <w:p w14:paraId="2EFCBB01" w14:textId="77777777" w:rsidR="005D3CF1" w:rsidRDefault="005D3CF1">
            <w:pPr>
              <w:pStyle w:val="newncpi0"/>
            </w:pPr>
            <w:r>
              <w:t> </w:t>
            </w:r>
          </w:p>
        </w:tc>
        <w:tc>
          <w:tcPr>
            <w:tcW w:w="1714" w:type="pct"/>
            <w:tcMar>
              <w:top w:w="0" w:type="dxa"/>
              <w:left w:w="6" w:type="dxa"/>
              <w:bottom w:w="0" w:type="dxa"/>
              <w:right w:w="6" w:type="dxa"/>
            </w:tcMar>
            <w:hideMark/>
          </w:tcPr>
          <w:p w14:paraId="309ED5E1" w14:textId="77777777" w:rsidR="005D3CF1" w:rsidRDefault="005D3CF1">
            <w:pPr>
              <w:pStyle w:val="newncpi0"/>
              <w:ind w:firstLine="1202"/>
            </w:pPr>
            <w:r>
              <w:t>М.П.</w:t>
            </w:r>
          </w:p>
        </w:tc>
        <w:tc>
          <w:tcPr>
            <w:tcW w:w="1704" w:type="pct"/>
            <w:tcMar>
              <w:top w:w="0" w:type="dxa"/>
              <w:left w:w="6" w:type="dxa"/>
              <w:bottom w:w="0" w:type="dxa"/>
              <w:right w:w="6" w:type="dxa"/>
            </w:tcMar>
            <w:hideMark/>
          </w:tcPr>
          <w:p w14:paraId="587FDB46" w14:textId="77777777" w:rsidR="005D3CF1" w:rsidRDefault="005D3CF1">
            <w:pPr>
              <w:pStyle w:val="newncpi0"/>
            </w:pPr>
            <w:r>
              <w:t> </w:t>
            </w:r>
          </w:p>
        </w:tc>
      </w:tr>
    </w:tbl>
    <w:p w14:paraId="3142A315" w14:textId="77777777" w:rsidR="005D3CF1" w:rsidRDefault="005D3CF1">
      <w:pPr>
        <w:pStyle w:val="newncpi"/>
      </w:pPr>
      <w:r>
        <w:t> </w:t>
      </w:r>
    </w:p>
    <w:p w14:paraId="6477296E" w14:textId="77777777" w:rsidR="005D3CF1" w:rsidRDefault="005D3CF1">
      <w:pPr>
        <w:rPr>
          <w:rFonts w:eastAsia="Times New Roman"/>
        </w:rPr>
        <w:sectPr w:rsidR="005D3CF1" w:rsidSect="005D3CF1">
          <w:pgSz w:w="11920" w:h="16838"/>
          <w:pgMar w:top="567" w:right="1134" w:bottom="567" w:left="1417" w:header="0" w:footer="0" w:gutter="0"/>
          <w:cols w:space="720"/>
        </w:sectPr>
      </w:pPr>
    </w:p>
    <w:p w14:paraId="4A7D41C5" w14:textId="77777777" w:rsidR="005D3CF1" w:rsidRDefault="005D3CF1">
      <w:pPr>
        <w:pStyle w:val="newncpi"/>
      </w:pPr>
      <w:r>
        <w:t> </w:t>
      </w:r>
    </w:p>
    <w:p w14:paraId="4250F01E" w14:textId="77777777" w:rsidR="005D3CF1" w:rsidRDefault="005D3CF1">
      <w:pPr>
        <w:pStyle w:val="point"/>
      </w:pPr>
      <w:r>
        <w:t>53. В постановлении Совета Министров Республики Беларусь от 7 июня 2012 г. № 529 «Об утверждении Положения о порядке и условиях присвоения ассортиментных номеров на мясные и мясосодержащие (в том числе мясо-растительные и растительно-мясные) консервы для маркировки потребительской тары и внесении дополнений и изменений в некоторые постановления Совета Министров Республики Беларусь»:</w:t>
      </w:r>
    </w:p>
    <w:p w14:paraId="361888AA" w14:textId="77777777" w:rsidR="005D3CF1" w:rsidRDefault="005D3CF1">
      <w:pPr>
        <w:pStyle w:val="newncpi"/>
      </w:pPr>
      <w:r>
        <w:t>название изложить в следующей редакции:</w:t>
      </w:r>
    </w:p>
    <w:p w14:paraId="663FAC76" w14:textId="77777777" w:rsidR="005D3CF1" w:rsidRDefault="005D3CF1">
      <w:pPr>
        <w:pStyle w:val="newncpi"/>
      </w:pPr>
      <w:r>
        <w:t>«О порядке и условиях присвоения ассортиментных номеров на мясные и мясосодержащие (в том числе мясо-растительные и растительно-мясные) консервы для маркировки потребительской тары»;</w:t>
      </w:r>
    </w:p>
    <w:p w14:paraId="33C80861" w14:textId="77777777" w:rsidR="005D3CF1" w:rsidRDefault="005D3CF1">
      <w:pPr>
        <w:pStyle w:val="newncpi"/>
      </w:pPr>
      <w:r>
        <w:t>преамбулу изложить в следующей редакции:</w:t>
      </w:r>
    </w:p>
    <w:p w14:paraId="1BF63F17" w14:textId="77777777" w:rsidR="005D3CF1" w:rsidRDefault="005D3CF1">
      <w:pPr>
        <w:pStyle w:val="newncpi"/>
      </w:pPr>
      <w:r>
        <w:t>«В целях совершенствования отношений по присвоению ассортиментных номеров на мясные и мясосодержащие (в том числе мясо-растительные и растительно-мясные) консервы для маркировки потребительской тары и на основании Положения о едином порядке осуществления ветеринарного контроля (надзора) на таможенной границе Евразийского экономического союза и на таможенной территории Евразийского экономического союза, утвержденного Решением Комиссии Таможенного союза от 18 июня 2010 г. № 317, статьи 3 Закона Республики Беларусь от 28 октября 2008 г. № 433-З «Об основах административных процедур» Совет Министров Республики Беларусь ПОСТАНОВЛЯЕТ:»;</w:t>
      </w:r>
    </w:p>
    <w:p w14:paraId="50DF24A1" w14:textId="77777777" w:rsidR="005D3CF1" w:rsidRDefault="005D3CF1">
      <w:pPr>
        <w:pStyle w:val="newncpi"/>
      </w:pPr>
      <w:r>
        <w:t>в пункте 1:</w:t>
      </w:r>
    </w:p>
    <w:p w14:paraId="1B8D1513" w14:textId="77777777" w:rsidR="005D3CF1" w:rsidRDefault="005D3CF1">
      <w:pPr>
        <w:pStyle w:val="newncpi"/>
      </w:pPr>
      <w:r>
        <w:t>слово «прилагаемое» исключить;</w:t>
      </w:r>
    </w:p>
    <w:p w14:paraId="0E6E328D" w14:textId="77777777" w:rsidR="005D3CF1" w:rsidRDefault="005D3CF1">
      <w:pPr>
        <w:pStyle w:val="newncpi"/>
      </w:pPr>
      <w:r>
        <w:t>дополнить пункт словом «(прилагается)»;</w:t>
      </w:r>
    </w:p>
    <w:p w14:paraId="34960AFD" w14:textId="77777777" w:rsidR="005D3CF1" w:rsidRDefault="005D3CF1">
      <w:pPr>
        <w:pStyle w:val="newncpi"/>
      </w:pPr>
      <w:r>
        <w:t>подпункт 2.1 пункта 2 исключить;</w:t>
      </w:r>
    </w:p>
    <w:p w14:paraId="7B30557D" w14:textId="77777777" w:rsidR="005D3CF1" w:rsidRDefault="005D3CF1">
      <w:pPr>
        <w:pStyle w:val="newncpi"/>
      </w:pPr>
      <w:r>
        <w:t>в Положении о порядке и условиях присвоения ассортиментных номеров на мясные и мясосодержащие (в том числе мясо-растительные и растительно-мясные) консервы для маркировки потребительской тары, утвержденном этим постановлением:</w:t>
      </w:r>
    </w:p>
    <w:p w14:paraId="084C847D" w14:textId="77777777" w:rsidR="005D3CF1" w:rsidRDefault="005D3CF1">
      <w:pPr>
        <w:pStyle w:val="newncpi"/>
      </w:pPr>
      <w:r>
        <w:t>пункт 3 изложить в следующей редакции:</w:t>
      </w:r>
    </w:p>
    <w:p w14:paraId="7A836E6C" w14:textId="77777777" w:rsidR="005D3CF1" w:rsidRDefault="005D3CF1">
      <w:pPr>
        <w:pStyle w:val="point"/>
      </w:pPr>
      <w:r>
        <w:rPr>
          <w:rStyle w:val="rednoun"/>
        </w:rPr>
        <w:t>«</w:t>
      </w:r>
      <w:r>
        <w:t>3. Присвоение ассортиментного номера осуществляется Министерством сельского хозяйства и продовольствия на консервы, производимые в соответствии с техническими условиями, разработанными в соответствии с требованиями Закона Республики Беларусь от 5 января 2004 г. № 262-З «О техническом нормировании и стандартизации».</w:t>
      </w:r>
    </w:p>
    <w:p w14:paraId="1F301C39" w14:textId="77777777" w:rsidR="005D3CF1" w:rsidRDefault="005D3CF1">
      <w:pPr>
        <w:pStyle w:val="newncpi"/>
      </w:pPr>
      <w:r>
        <w:t>Для получения ассортиментного номера заявитель представляет в Министерство сельского хозяйства и продовольствия следующие документы:</w:t>
      </w:r>
    </w:p>
    <w:p w14:paraId="13B77B45" w14:textId="77777777" w:rsidR="005D3CF1" w:rsidRDefault="005D3CF1">
      <w:pPr>
        <w:pStyle w:val="newncpi"/>
      </w:pPr>
      <w:r>
        <w:t>заявление о присвоении ассортиментного номера;</w:t>
      </w:r>
    </w:p>
    <w:p w14:paraId="0100C144" w14:textId="77777777" w:rsidR="005D3CF1" w:rsidRDefault="005D3CF1">
      <w:pPr>
        <w:pStyle w:val="newncpi"/>
      </w:pPr>
      <w:r>
        <w:t>копию титульного листа технического нормативного правового акта на заявленную продукцию (с изменениями) и информацию, касающуюся наименования консервов, а также разделы, подтверждающие идентификацию консервов по наименованию и групповой принадлежности;</w:t>
      </w:r>
    </w:p>
    <w:p w14:paraId="1502EDDA" w14:textId="77777777" w:rsidR="005D3CF1" w:rsidRDefault="005D3CF1">
      <w:pPr>
        <w:pStyle w:val="newncpi"/>
      </w:pPr>
      <w:r>
        <w:t>копию титульного листа рецептуры и наименования консервов, информацию, касающуюся используемого сырья и доли его в рецептуре с допускаемыми заменами;</w:t>
      </w:r>
    </w:p>
    <w:p w14:paraId="2C6B74C0" w14:textId="77777777" w:rsidR="005D3CF1" w:rsidRDefault="005D3CF1">
      <w:pPr>
        <w:pStyle w:val="newncpi"/>
      </w:pPr>
      <w:r>
        <w:t>информацию о проведении государственной санитарно-гигиенической экспертизы технических условий и рецептур на консервы, подтверждающую обеспечение производителем требований безопасности производимых консервов (копия санитарно-гигиенического заключения и (или) письма Министерства здравоохранения о согласовании).</w:t>
      </w:r>
    </w:p>
    <w:p w14:paraId="316AC3B4" w14:textId="77777777" w:rsidR="005D3CF1" w:rsidRDefault="005D3CF1">
      <w:pPr>
        <w:pStyle w:val="newncpi"/>
      </w:pPr>
      <w:r>
        <w:t>Во избежание введения в заблуждение потребителя и несоблюдения требований обеспечения идентификации консервов в торговой сети ассортиментный номер не присваивается на консервы повторяющихся наименований или на имеющие тождественные или сходные до степени смешения ранее присвоенные названия консервов.</w:t>
      </w:r>
      <w:r>
        <w:rPr>
          <w:rStyle w:val="rednoun"/>
        </w:rPr>
        <w:t>»</w:t>
      </w:r>
      <w:r>
        <w:t>;</w:t>
      </w:r>
    </w:p>
    <w:p w14:paraId="67E29955" w14:textId="77777777" w:rsidR="005D3CF1" w:rsidRDefault="005D3CF1">
      <w:pPr>
        <w:pStyle w:val="newncpi"/>
      </w:pPr>
      <w:r>
        <w:t>из пункта 4 слова «от 28 октября 2008 года» и «(Национальный реестр правовых актов Республики Беларусь, 2008 г., № 264, 2/1530)» исключить.</w:t>
      </w:r>
    </w:p>
    <w:p w14:paraId="7B213844" w14:textId="77777777" w:rsidR="005D3CF1" w:rsidRDefault="005D3CF1">
      <w:pPr>
        <w:pStyle w:val="point"/>
      </w:pPr>
      <w:r>
        <w:t>54. В постановлении Совета Министров Республики Беларусь от 16 августа 2012 г. № 756 «О некоторых вопросах Китайско-Белорусского индустриального парка «Великий камень»:</w:t>
      </w:r>
    </w:p>
    <w:p w14:paraId="44787DE4" w14:textId="77777777" w:rsidR="005D3CF1" w:rsidRDefault="005D3CF1">
      <w:pPr>
        <w:pStyle w:val="newncpi"/>
      </w:pPr>
      <w:r>
        <w:t>абзац четырнадцатый пункта 8 Устава государственного учреждения «Администрация Китайско-Белорусского индустриального парка «Великий камень», утвержденного этим постановлением, изложить в следующей редакции:</w:t>
      </w:r>
    </w:p>
    <w:p w14:paraId="5D8270F6" w14:textId="77777777" w:rsidR="005D3CF1" w:rsidRDefault="005D3CF1">
      <w:pPr>
        <w:pStyle w:val="newncpi"/>
      </w:pPr>
      <w:r>
        <w:t>«принимает решение о выдаче разрешения на открытие представительства иностранной организации (далее – представительство) на территории индустриального парка, выдает указанное разрешение, а также его дубликат в связи с утратой (хищением) или непригодностью;»;</w:t>
      </w:r>
    </w:p>
    <w:p w14:paraId="7034851A" w14:textId="77777777" w:rsidR="005D3CF1" w:rsidRDefault="005D3CF1">
      <w:pPr>
        <w:pStyle w:val="newncpi"/>
      </w:pPr>
      <w:r>
        <w:t>первое предложение пункта 11 Положения об отдельных вопросах Китайско-Белорусского индустриального парка «Великий камень», утвержденного этим постановлением, дополнить словами «в письменной (в ходе приема заинтересованного лица либо посредством почтовой связи) или электронной форме через сайт системы комплексного обслуживания в глобальной компьютерной сети Интернет по принципу «одна станция» (onestation.by)».</w:t>
      </w:r>
    </w:p>
    <w:p w14:paraId="29E31A54" w14:textId="77777777" w:rsidR="005D3CF1" w:rsidRDefault="005D3CF1">
      <w:pPr>
        <w:pStyle w:val="point"/>
      </w:pPr>
      <w:r>
        <w:t>55. В постановлении Совета Министров Республики Беларусь от 3 декабря 2012 г. № 1110 «Об утверждении Положения о порядке обеспечения и отмены контрольно-пропускного режима на территориях зоны эвакуации (отчуждения), зоны первоочередного отселения и зоны последующего отселения, с которых отселено население, и признании утратившими силу некоторых постановлений Совета Министров Республики Беларусь и их отдельных структурных элементов»:</w:t>
      </w:r>
    </w:p>
    <w:p w14:paraId="0875C0F1" w14:textId="77777777" w:rsidR="005D3CF1" w:rsidRDefault="005D3CF1">
      <w:pPr>
        <w:pStyle w:val="newncpi"/>
      </w:pPr>
      <w:r>
        <w:t>в преамбуле слово «года» заменить словами «г. № 385-З»;</w:t>
      </w:r>
    </w:p>
    <w:p w14:paraId="28778869" w14:textId="77777777" w:rsidR="005D3CF1" w:rsidRDefault="005D3CF1">
      <w:pPr>
        <w:pStyle w:val="newncpi"/>
      </w:pPr>
      <w:r>
        <w:t>в пункте 1:</w:t>
      </w:r>
    </w:p>
    <w:p w14:paraId="0CB8FA17" w14:textId="77777777" w:rsidR="005D3CF1" w:rsidRDefault="005D3CF1">
      <w:pPr>
        <w:pStyle w:val="newncpi"/>
      </w:pPr>
      <w:r>
        <w:t>слово «прилагаемое» исключить;</w:t>
      </w:r>
    </w:p>
    <w:p w14:paraId="2F5F04F2" w14:textId="77777777" w:rsidR="005D3CF1" w:rsidRDefault="005D3CF1">
      <w:pPr>
        <w:pStyle w:val="newncpi"/>
      </w:pPr>
      <w:r>
        <w:t>дополнить пункт словом «(прилагается)»;</w:t>
      </w:r>
    </w:p>
    <w:p w14:paraId="6B4D816B" w14:textId="77777777" w:rsidR="005D3CF1" w:rsidRDefault="005D3CF1">
      <w:pPr>
        <w:pStyle w:val="newncpi"/>
      </w:pPr>
      <w:r>
        <w:t>в Положении о порядке обеспечения и отмены контрольно-пропускного режима на территориях зоны эвакуации (отчуждения), зоны первоочередного отселения и зоны последующего отселения, с которых отселено население, утвержденном этим постановлением:</w:t>
      </w:r>
    </w:p>
    <w:p w14:paraId="176AC6FB" w14:textId="77777777" w:rsidR="005D3CF1" w:rsidRDefault="005D3CF1">
      <w:pPr>
        <w:pStyle w:val="newncpi"/>
      </w:pPr>
      <w:r>
        <w:t>из пункта 1 слова «от 26 мая 2012 года» и «(Национальный реестр правовых актов Республики Беларусь, 2012 г., № 63, 2/1937)» исключить;</w:t>
      </w:r>
    </w:p>
    <w:p w14:paraId="76604E3E" w14:textId="77777777" w:rsidR="005D3CF1" w:rsidRDefault="005D3CF1">
      <w:pPr>
        <w:pStyle w:val="newncpi"/>
      </w:pPr>
      <w:r>
        <w:t>в части первой пункта 19:</w:t>
      </w:r>
    </w:p>
    <w:p w14:paraId="67A6902A" w14:textId="77777777" w:rsidR="005D3CF1" w:rsidRDefault="005D3CF1">
      <w:pPr>
        <w:pStyle w:val="newncpi"/>
      </w:pPr>
      <w:r>
        <w:t>из абзаца второго слова «Об административных процедурах, осуществляемых государственными органами и иными организациями по заявлениям граждан» (Национальный реестр правовых актов Республики Беларусь, 2010., № 119, 1/11590)» исключить;</w:t>
      </w:r>
    </w:p>
    <w:p w14:paraId="7BF58DF8" w14:textId="77777777" w:rsidR="005D3CF1" w:rsidRDefault="005D3CF1">
      <w:pPr>
        <w:pStyle w:val="newncpi"/>
      </w:pPr>
      <w:r>
        <w:t>абзац третий изложить в следующей редакции:</w:t>
      </w:r>
    </w:p>
    <w:p w14:paraId="165466D2" w14:textId="77777777" w:rsidR="005D3CF1" w:rsidRDefault="005D3CF1">
      <w:pPr>
        <w:pStyle w:val="newncpi"/>
      </w:pPr>
      <w:r>
        <w:t>«юридическим лицам и индивидуальным предпринимателям – в соответствии с подпунктом 19.12.1 пункта 19.12 и подпунктом 19.17.1 пункта 19.17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3EF9465A" w14:textId="77777777" w:rsidR="005D3CF1" w:rsidRDefault="005D3CF1">
      <w:pPr>
        <w:pStyle w:val="newncpi"/>
      </w:pPr>
      <w:r>
        <w:t>в пункте 20 слова «наличие соответствующего заключения Департамента» заменить словами «документы, указанные в части четвертой пункта 22 настоящего Положения»;</w:t>
      </w:r>
    </w:p>
    <w:p w14:paraId="7C0CD025" w14:textId="77777777" w:rsidR="005D3CF1" w:rsidRDefault="005D3CF1">
      <w:pPr>
        <w:pStyle w:val="newncpi"/>
      </w:pPr>
      <w:r>
        <w:t>из абзаца второго части второй пункта 21 слова «, фамилия и инициалы водителя» исключить;</w:t>
      </w:r>
    </w:p>
    <w:p w14:paraId="129A1966" w14:textId="77777777" w:rsidR="005D3CF1" w:rsidRDefault="005D3CF1">
      <w:pPr>
        <w:pStyle w:val="newncpi"/>
      </w:pPr>
      <w:r>
        <w:t>в пункте 22:</w:t>
      </w:r>
    </w:p>
    <w:p w14:paraId="3CCD1E92" w14:textId="77777777" w:rsidR="005D3CF1" w:rsidRDefault="005D3CF1">
      <w:pPr>
        <w:pStyle w:val="newncpi"/>
      </w:pPr>
      <w:r>
        <w:t>из части третьей слова «и работы, должность» исключить;</w:t>
      </w:r>
    </w:p>
    <w:p w14:paraId="241A8994" w14:textId="77777777" w:rsidR="005D3CF1" w:rsidRDefault="005D3CF1">
      <w:pPr>
        <w:pStyle w:val="newncpi"/>
      </w:pPr>
      <w:r>
        <w:t>в части четвертой:</w:t>
      </w:r>
    </w:p>
    <w:p w14:paraId="291CB1A2" w14:textId="77777777" w:rsidR="005D3CF1" w:rsidRDefault="005D3CF1">
      <w:pPr>
        <w:pStyle w:val="newncpi"/>
      </w:pPr>
      <w:r>
        <w:t>слова «(за исключением ввоза учреждением «ПГРЭЗ» имущества для обеспечения его деятельности, вывоза продукции собственного производства и принадлежащего ему имущества)» исключить;</w:t>
      </w:r>
    </w:p>
    <w:p w14:paraId="4CD7568A" w14:textId="77777777" w:rsidR="005D3CF1" w:rsidRDefault="005D3CF1">
      <w:pPr>
        <w:pStyle w:val="newncpi"/>
      </w:pPr>
      <w:r>
        <w:t>слова «сопроводительные документы в соответствии с требованиями законодательства» заменить словами «копии сопроводительных документов и (или) документов, являющихся основанием для вывоза имущества, копии документов о результатах контроля радиоактивного загрязнения имущества, удостоверяющего его радиационную безопасность»;</w:t>
      </w:r>
    </w:p>
    <w:p w14:paraId="7C1FB8EE" w14:textId="77777777" w:rsidR="005D3CF1" w:rsidRDefault="005D3CF1">
      <w:pPr>
        <w:pStyle w:val="newncpi"/>
      </w:pPr>
      <w:r>
        <w:t>часть пятую изложить в следующей редакции:</w:t>
      </w:r>
    </w:p>
    <w:p w14:paraId="680689A1" w14:textId="77777777" w:rsidR="005D3CF1" w:rsidRDefault="005D3CF1">
      <w:pPr>
        <w:pStyle w:val="newncpi"/>
      </w:pPr>
      <w:r>
        <w:t>«При вывозе имущества (за исключением вывоза с территории учреждения «ПГРЭЗ») Администрацией зон отчуждения и отселения обеспечивается получение соответствующего согласования районных исполнительных комитетов в соответствии с законодательством об административных процедурах.»;</w:t>
      </w:r>
    </w:p>
    <w:p w14:paraId="5DDAD967" w14:textId="77777777" w:rsidR="005D3CF1" w:rsidRDefault="005D3CF1">
      <w:pPr>
        <w:pStyle w:val="newncpi"/>
      </w:pPr>
      <w:r>
        <w:t>из части шестой слова «, фамилии и инициалы водителей» исключить.</w:t>
      </w:r>
    </w:p>
    <w:p w14:paraId="2FD31E2F" w14:textId="77777777" w:rsidR="005D3CF1" w:rsidRDefault="005D3CF1">
      <w:pPr>
        <w:pStyle w:val="point"/>
      </w:pPr>
      <w:r>
        <w:t>56. В постановлении Совета Министров Республики Беларусь от 26 декабря 2012 г. № 1202 «Об утверждении описания бланка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w:t>
      </w:r>
    </w:p>
    <w:p w14:paraId="5139BBC7" w14:textId="77777777" w:rsidR="005D3CF1" w:rsidRDefault="005D3CF1">
      <w:pPr>
        <w:pStyle w:val="newncpi"/>
      </w:pPr>
      <w:r>
        <w:t>подпункт 3.2 пункта 3 исключить;</w:t>
      </w:r>
    </w:p>
    <w:p w14:paraId="2EE59ECE" w14:textId="77777777" w:rsidR="005D3CF1" w:rsidRDefault="005D3CF1">
      <w:pPr>
        <w:pStyle w:val="newncpi"/>
      </w:pPr>
      <w:r>
        <w:t>в абзаце девятом части третьей описания бланка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утвержденного этим постановлением, слова «РУП «БелГИЭ» заменить словами «государственное предприятие «БелГИЭ».</w:t>
      </w:r>
    </w:p>
    <w:p w14:paraId="3A0A12B0" w14:textId="77777777" w:rsidR="005D3CF1" w:rsidRDefault="005D3CF1">
      <w:pPr>
        <w:pStyle w:val="point"/>
      </w:pPr>
      <w:r>
        <w:t>57. В постановлении Совета Министров Республики Беларусь от 16 мая 2013 г. № 384 «О некоторых вопросах переустройства и перепланировки, установки на крышах и фасадах многоквартирных жилых домов индивидуальных антенн и иных конструкций, реконструкции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w:t>
      </w:r>
    </w:p>
    <w:p w14:paraId="2F7BB937" w14:textId="77777777" w:rsidR="005D3CF1" w:rsidRDefault="005D3CF1">
      <w:pPr>
        <w:pStyle w:val="newncpi"/>
      </w:pPr>
      <w:r>
        <w:t>в Положении об условиях и порядке переустройства и (или) перепланировки, утвержденном этим постановлением:</w:t>
      </w:r>
    </w:p>
    <w:p w14:paraId="387D2D33" w14:textId="77777777" w:rsidR="005D3CF1" w:rsidRDefault="005D3CF1">
      <w:pPr>
        <w:pStyle w:val="newncpi"/>
      </w:pPr>
      <w:r>
        <w:t>в пункте 12:</w:t>
      </w:r>
    </w:p>
    <w:p w14:paraId="353BDC8A" w14:textId="77777777" w:rsidR="005D3CF1" w:rsidRDefault="005D3CF1">
      <w:pPr>
        <w:pStyle w:val="newncpi"/>
      </w:pPr>
      <w:r>
        <w:t>часть вторую изложить в следующей редакции:</w:t>
      </w:r>
    </w:p>
    <w:p w14:paraId="548859E5" w14:textId="77777777" w:rsidR="005D3CF1" w:rsidRDefault="005D3CF1">
      <w:pPr>
        <w:pStyle w:val="newncpi"/>
      </w:pPr>
      <w:r>
        <w:t>«Для получения согласования (разрешения) на переустройство и (или) перепланировку юридическое лицо, индивидуальный предприниматель, которые инициируют переустройство и (или) перепланировку, подают в местный исполнительный и распорядительный орган, администрацию парка на территории индустриального парка заявление и представляют следующие документы:</w:t>
      </w:r>
    </w:p>
    <w:p w14:paraId="0DED9623" w14:textId="77777777" w:rsidR="005D3CF1" w:rsidRDefault="005D3CF1">
      <w:pPr>
        <w:pStyle w:val="newncpi"/>
      </w:pPr>
      <w:r>
        <w:t>технический паспорт;</w:t>
      </w:r>
    </w:p>
    <w:p w14:paraId="6EA57E6D" w14:textId="77777777" w:rsidR="005D3CF1" w:rsidRDefault="005D3CF1">
      <w:pPr>
        <w:pStyle w:val="newncpi"/>
      </w:pPr>
      <w:r>
        <w:t>план-схему или перечень (описание) работ по переустройству и (или) перепланировке помещения;</w:t>
      </w:r>
    </w:p>
    <w:p w14:paraId="5DF000E6" w14:textId="77777777" w:rsidR="005D3CF1" w:rsidRDefault="005D3CF1">
      <w:pPr>
        <w:pStyle w:val="newncpi"/>
      </w:pPr>
      <w:r>
        <w:t>согласие собственника на переустройство и (или) перепланировку помещения (если помещение предоставлено по договору аренды, безвозмездного пользования);</w:t>
      </w:r>
    </w:p>
    <w:p w14:paraId="5B5F6792" w14:textId="77777777" w:rsidR="005D3CF1" w:rsidRDefault="005D3CF1">
      <w:pPr>
        <w:pStyle w:val="newncpi"/>
      </w:pPr>
      <w:r>
        <w:t>нотариально удостоверенное письменное согласие совершеннолетних граждан, имеющих право владения и пользования помещением, переустройство и (или) перепланировка которого инициируются, и участников общей долевой собственности (в случае, если помещение находится в общей долевой собственности двух или более лиц, а также в случае временного отсутствия таких граждан и участников);</w:t>
      </w:r>
    </w:p>
    <w:p w14:paraId="76153B14" w14:textId="77777777" w:rsidR="005D3CF1" w:rsidRDefault="005D3CF1">
      <w:pPr>
        <w:pStyle w:val="newncpi"/>
      </w:pPr>
      <w:r>
        <w:t>согласие организации застройщиков в жилых домах этой организации (представляется членом организации застройщиков, не являющимся собственником помещения).»;</w:t>
      </w:r>
    </w:p>
    <w:p w14:paraId="278875D0" w14:textId="77777777" w:rsidR="005D3CF1" w:rsidRDefault="005D3CF1">
      <w:pPr>
        <w:pStyle w:val="newncpi"/>
      </w:pPr>
      <w:r>
        <w:t>дополнить пункт частью следующего содержания:</w:t>
      </w:r>
    </w:p>
    <w:p w14:paraId="391C76AB" w14:textId="77777777" w:rsidR="005D3CF1" w:rsidRDefault="005D3CF1">
      <w:pPr>
        <w:pStyle w:val="newncpi"/>
      </w:pPr>
      <w:r>
        <w:t>«Заинтересованным лицом могут представляться иные документы, предусмотренные в части первой пункта 2 статьи 15 Закона Республики Беларусь «Об основах административных процедур.»;</w:t>
      </w:r>
    </w:p>
    <w:p w14:paraId="14014A40" w14:textId="77777777" w:rsidR="005D3CF1" w:rsidRDefault="005D3CF1">
      <w:pPr>
        <w:pStyle w:val="newncpi"/>
      </w:pPr>
      <w:r>
        <w:t>в части пятой пункта 17 слова «документы, перечисленные в подпункте 8.3.1 пункта 8.3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«проектную документацию на переустройство и (или) перепланировку помещения»;</w:t>
      </w:r>
    </w:p>
    <w:p w14:paraId="108A41B5" w14:textId="77777777" w:rsidR="005D3CF1" w:rsidRDefault="005D3CF1">
      <w:pPr>
        <w:pStyle w:val="newncpi"/>
      </w:pPr>
      <w:r>
        <w:t>в пункте 28</w:t>
      </w:r>
      <w:r>
        <w:rPr>
          <w:vertAlign w:val="superscript"/>
        </w:rPr>
        <w:t>1</w:t>
      </w:r>
      <w:r>
        <w:t>:</w:t>
      </w:r>
    </w:p>
    <w:p w14:paraId="23078908" w14:textId="77777777" w:rsidR="005D3CF1" w:rsidRDefault="005D3CF1">
      <w:pPr>
        <w:pStyle w:val="newncpi"/>
      </w:pPr>
      <w:r>
        <w:t>часть вторую изложить в следующей редакции:</w:t>
      </w:r>
    </w:p>
    <w:p w14:paraId="7320CE4C" w14:textId="77777777" w:rsidR="005D3CF1" w:rsidRDefault="005D3CF1">
      <w:pPr>
        <w:pStyle w:val="newncpi"/>
      </w:pPr>
      <w:r>
        <w:t>«Для получения согласования (разрешения) самовольных переустройства и (или) перепланировки юридическое лицо, индивидуальный предприниматель подают в местный исполнительный и распорядительный орган, администрацию парка на территории индустриального парка заявление и представляют следующие документы:</w:t>
      </w:r>
    </w:p>
    <w:p w14:paraId="4C972402" w14:textId="77777777" w:rsidR="005D3CF1" w:rsidRDefault="005D3CF1">
      <w:pPr>
        <w:pStyle w:val="newncpi"/>
      </w:pPr>
      <w:r>
        <w:t>нотариально удостоверенное письменное согласие совершеннолетних граждан, имеющих право владения и пользования переустроенным и (или) перепланированным помещением, и участников общей долевой собственности (в случае, если помещение находится в общей долевой собственности двух или более лиц, а также в случае временного отсутствия таких граждан и участников);</w:t>
      </w:r>
    </w:p>
    <w:p w14:paraId="5D4D37DE" w14:textId="77777777" w:rsidR="005D3CF1" w:rsidRDefault="005D3CF1">
      <w:pPr>
        <w:pStyle w:val="newncpi"/>
      </w:pPr>
      <w: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w:t>
      </w:r>
    </w:p>
    <w:p w14:paraId="76652300" w14:textId="77777777" w:rsidR="005D3CF1" w:rsidRDefault="005D3CF1">
      <w:pPr>
        <w:pStyle w:val="newncpi"/>
      </w:pPr>
      <w:r>
        <w:t>технический паспорт;</w:t>
      </w:r>
    </w:p>
    <w:p w14:paraId="20FCB1A9" w14:textId="77777777" w:rsidR="005D3CF1" w:rsidRDefault="005D3CF1">
      <w:pPr>
        <w:pStyle w:val="newncpi"/>
      </w:pPr>
      <w:r>
        <w:t>согласие собственника на переустройство и (или) перепланировку помещения (если помещение предоставлено по договору аренды, безвозмездного пользования);</w:t>
      </w:r>
    </w:p>
    <w:p w14:paraId="19386136" w14:textId="77777777" w:rsidR="005D3CF1" w:rsidRDefault="005D3CF1">
      <w:pPr>
        <w:pStyle w:val="newncpi"/>
      </w:pPr>
      <w:r>
        <w:t>согласие организации застройщиков в жилых домах этой организации (представляется членом организации застройщиков, не являющимся собственником помещения).»;</w:t>
      </w:r>
    </w:p>
    <w:p w14:paraId="22F60CAA" w14:textId="77777777" w:rsidR="005D3CF1" w:rsidRDefault="005D3CF1">
      <w:pPr>
        <w:pStyle w:val="newncpi"/>
      </w:pPr>
      <w:r>
        <w:t>дополнить пункт частью следующего содержания:</w:t>
      </w:r>
    </w:p>
    <w:p w14:paraId="5450AA80" w14:textId="77777777" w:rsidR="005D3CF1" w:rsidRDefault="005D3CF1">
      <w:pPr>
        <w:pStyle w:val="newncpi"/>
      </w:pPr>
      <w:r>
        <w:t>«Заинтересованным лицом могут представляться иные документы, предусмотренные в части первой пункта 2 статьи 15 Закона Республики Беларусь «Об основах административных процедур».»;</w:t>
      </w:r>
    </w:p>
    <w:p w14:paraId="35A9DB0D" w14:textId="77777777" w:rsidR="005D3CF1" w:rsidRDefault="005D3CF1">
      <w:pPr>
        <w:pStyle w:val="newncpi"/>
      </w:pPr>
      <w:r>
        <w:t>в Положении об условиях и порядке установки на крышах и фасадах многоквартирных жилых домов индивидуальных антенн и иных конструкций, утвержденном этим постановлением:</w:t>
      </w:r>
    </w:p>
    <w:p w14:paraId="50454070" w14:textId="77777777" w:rsidR="005D3CF1" w:rsidRDefault="005D3CF1">
      <w:pPr>
        <w:pStyle w:val="newncpi"/>
      </w:pPr>
      <w:r>
        <w:t>в пункте 4:</w:t>
      </w:r>
    </w:p>
    <w:p w14:paraId="0BC5E3CE" w14:textId="77777777" w:rsidR="005D3CF1" w:rsidRDefault="005D3CF1">
      <w:pPr>
        <w:pStyle w:val="newncpi"/>
      </w:pPr>
      <w:r>
        <w:t>часть вторую изложить в следующей редакции:</w:t>
      </w:r>
    </w:p>
    <w:p w14:paraId="41C10484" w14:textId="77777777" w:rsidR="005D3CF1" w:rsidRDefault="005D3CF1">
      <w:pPr>
        <w:pStyle w:val="newncpi"/>
      </w:pPr>
      <w:r>
        <w:t>«Для получения согласования на установку индивидуальных антенн и иных конструкций юридическое лицо, индивидуальный предприниматель, которые инициируют установку антенн и иных конструкций, подают в территориальное подразделение архитектуры и градостроительства, администрацию парка в случае, когда многоквартирный жилой дом расположен на территории индустриального парка, заявление и представляют следующие документы:</w:t>
      </w:r>
    </w:p>
    <w:p w14:paraId="24D71C03" w14:textId="77777777" w:rsidR="005D3CF1" w:rsidRDefault="005D3CF1">
      <w:pPr>
        <w:pStyle w:val="newncpi"/>
      </w:pPr>
      <w:r>
        <w:t>технический паспорт;</w:t>
      </w:r>
    </w:p>
    <w:p w14:paraId="6B5A73AE" w14:textId="77777777" w:rsidR="005D3CF1" w:rsidRDefault="005D3CF1">
      <w:pPr>
        <w:pStyle w:val="newncpi"/>
      </w:pPr>
      <w:r>
        <w:t>план-схему размещения на крыше или фасаде жилого дома индивидуальной антенны или иной конструкции.»;</w:t>
      </w:r>
    </w:p>
    <w:p w14:paraId="0814DD30" w14:textId="77777777" w:rsidR="005D3CF1" w:rsidRDefault="005D3CF1">
      <w:pPr>
        <w:pStyle w:val="newncpi"/>
      </w:pPr>
      <w:r>
        <w:t>дополнить пункт частью следующего содержания:</w:t>
      </w:r>
    </w:p>
    <w:p w14:paraId="23764166" w14:textId="77777777" w:rsidR="005D3CF1" w:rsidRDefault="005D3CF1">
      <w:pPr>
        <w:pStyle w:val="newncpi"/>
      </w:pPr>
      <w:r>
        <w:t>«Заинтересованным лицом могут представляться иные документы, предусмотренные в части первой пункта 2 статьи 15 Закона Республики Беларусь «Об основах административных процедур».»;</w:t>
      </w:r>
    </w:p>
    <w:p w14:paraId="0AB79A0F" w14:textId="77777777" w:rsidR="005D3CF1" w:rsidRDefault="005D3CF1">
      <w:pPr>
        <w:pStyle w:val="newncpi"/>
      </w:pPr>
      <w:r>
        <w:t>в пункте 14:</w:t>
      </w:r>
    </w:p>
    <w:p w14:paraId="409DE72C" w14:textId="77777777" w:rsidR="005D3CF1" w:rsidRDefault="005D3CF1">
      <w:pPr>
        <w:pStyle w:val="newncpi"/>
      </w:pPr>
      <w:r>
        <w:t>часть вторую изложить в следующей редакции:</w:t>
      </w:r>
    </w:p>
    <w:p w14:paraId="04BA65E5" w14:textId="77777777" w:rsidR="005D3CF1" w:rsidRDefault="005D3CF1">
      <w:pPr>
        <w:pStyle w:val="newncpi"/>
      </w:pPr>
      <w:r>
        <w:t>«Для получения согласования самовольной установки индивидуальных антенн и иных конструкций юридическое лицо, индивидуальный предприниматель подают в территориальное подразделение архитектуры и градостроительства, администрацию парка в случае, когда многоквартирный жилой дом расположен на территории индустриального парка, заявление и представляют следующие документы:</w:t>
      </w:r>
    </w:p>
    <w:p w14:paraId="7DE3ACAC" w14:textId="77777777" w:rsidR="005D3CF1" w:rsidRDefault="005D3CF1">
      <w:pPr>
        <w:pStyle w:val="newncpi"/>
      </w:pPr>
      <w:r>
        <w:t>технический паспорт;</w:t>
      </w:r>
    </w:p>
    <w:p w14:paraId="22644250" w14:textId="77777777" w:rsidR="005D3CF1" w:rsidRDefault="005D3CF1">
      <w:pPr>
        <w:pStyle w:val="newncpi"/>
      </w:pPr>
      <w:r>
        <w:t>план-схему размещения на крыше или фасаде жилого дома индивидуальной антенны или иной конструкции.»;</w:t>
      </w:r>
    </w:p>
    <w:p w14:paraId="7B50CC67" w14:textId="77777777" w:rsidR="005D3CF1" w:rsidRDefault="005D3CF1">
      <w:pPr>
        <w:pStyle w:val="newncpi"/>
      </w:pPr>
      <w:r>
        <w:t>дополнить пункт частью следующего содержания:</w:t>
      </w:r>
    </w:p>
    <w:p w14:paraId="65BE8759" w14:textId="77777777" w:rsidR="005D3CF1" w:rsidRDefault="005D3CF1">
      <w:pPr>
        <w:pStyle w:val="newncpi"/>
      </w:pPr>
      <w:r>
        <w:t>«Заинтересованным лицом могут представляться иные документы, предусмотренные в части первой пункта 2 статьи 15 Закона Республики Беларусь «Об основах административных процедур.»;</w:t>
      </w:r>
    </w:p>
    <w:p w14:paraId="595B4BF4" w14:textId="77777777" w:rsidR="005D3CF1" w:rsidRDefault="005D3CF1">
      <w:pPr>
        <w:pStyle w:val="newncpi"/>
      </w:pPr>
      <w:r>
        <w:t>в пункте 4 Положения о порядке реконструкции жилых и (или) нежилых помещений в многоквартирных, блокированных жилых домах, одноквартирных жилых домов, а также нежилых капитальных построек на придомовой территории, утвержденного этим постановлением:</w:t>
      </w:r>
    </w:p>
    <w:p w14:paraId="1E7DBBB1" w14:textId="77777777" w:rsidR="005D3CF1" w:rsidRDefault="005D3CF1">
      <w:pPr>
        <w:pStyle w:val="newncpi"/>
      </w:pPr>
      <w:r>
        <w:t>часть вторую изложить в следующей редакции:</w:t>
      </w:r>
    </w:p>
    <w:p w14:paraId="589625EE" w14:textId="77777777" w:rsidR="005D3CF1" w:rsidRDefault="005D3CF1">
      <w:pPr>
        <w:pStyle w:val="newncpi"/>
      </w:pPr>
      <w:r>
        <w:t>«Для получения разрешения на реконструкцию юридическое лицо, индивидуальный предприниматель, которые инициируют реконструкцию, подают в местный исполнительный и распорядительный орган, администрацию парка заявление и представляют следующие документы:</w:t>
      </w:r>
    </w:p>
    <w:p w14:paraId="1339F0E2" w14:textId="77777777" w:rsidR="005D3CF1" w:rsidRDefault="005D3CF1">
      <w:pPr>
        <w:pStyle w:val="newncpi"/>
      </w:pPr>
      <w:r>
        <w:t>технический паспорт;</w:t>
      </w:r>
    </w:p>
    <w:p w14:paraId="30DAC447" w14:textId="77777777" w:rsidR="005D3CF1" w:rsidRDefault="005D3CF1">
      <w:pPr>
        <w:pStyle w:val="newncpi"/>
      </w:pPr>
      <w:r>
        <w:t>ведомость технических характеристик (при наличии);</w:t>
      </w:r>
    </w:p>
    <w:p w14:paraId="53A897C8" w14:textId="77777777" w:rsidR="005D3CF1" w:rsidRDefault="005D3CF1">
      <w:pPr>
        <w:pStyle w:val="newncpi"/>
      </w:pPr>
      <w:r>
        <w:t>договор, судебное постановление, иной документ, подтверждающий принадлежность помещения, дома, постройки на праве собственности или ином законном основании (в случае, если помещение, дом, постройка не зарегистрированы в едином государственном регистре недвижимого имущества, прав на него и сделок с ним);</w:t>
      </w:r>
    </w:p>
    <w:p w14:paraId="05D3B225" w14:textId="77777777" w:rsidR="005D3CF1" w:rsidRDefault="005D3CF1">
      <w:pPr>
        <w:pStyle w:val="newncpi"/>
      </w:pPr>
      <w:r>
        <w:t>описание работ и планов застройщика по реконструкции помещения, дома, постройки;</w:t>
      </w:r>
    </w:p>
    <w:p w14:paraId="2565EACB" w14:textId="77777777" w:rsidR="005D3CF1" w:rsidRDefault="005D3CF1">
      <w:pPr>
        <w:pStyle w:val="newncpi"/>
      </w:pPr>
      <w:r>
        <w:t>согласие собственника на реконструкцию помещения, дома, постройки (если помещение, дом, постройка предоставлены по договору аренды, безвозмездного пользования);</w:t>
      </w:r>
    </w:p>
    <w:p w14:paraId="51ED2DCF" w14:textId="77777777" w:rsidR="005D3CF1" w:rsidRDefault="005D3CF1">
      <w:pPr>
        <w:pStyle w:val="newncpi"/>
      </w:pPr>
      <w:r>
        <w:t>нотариально удостоверенное письменное согласие совершеннолетних граждан, имеющих право владения и пользования помещением, домом, постройкой, и участников долевой собственности, в том числе временно отсутствующих таких граждан и участников, на реконструкцию помещения, дома, постройки;</w:t>
      </w:r>
    </w:p>
    <w:p w14:paraId="130343A8" w14:textId="77777777" w:rsidR="005D3CF1" w:rsidRDefault="005D3CF1">
      <w:pPr>
        <w:pStyle w:val="newncpi"/>
      </w:pPr>
      <w:r>
        <w:t>копию решения суда об обязанности произвести реконструкцию (при наличии).»;</w:t>
      </w:r>
    </w:p>
    <w:p w14:paraId="7F473541" w14:textId="77777777" w:rsidR="005D3CF1" w:rsidRDefault="005D3CF1">
      <w:pPr>
        <w:pStyle w:val="newncpi"/>
      </w:pPr>
      <w:r>
        <w:t>дополнить пункт частью следующего содержания:</w:t>
      </w:r>
    </w:p>
    <w:p w14:paraId="69D30BC7" w14:textId="77777777" w:rsidR="005D3CF1" w:rsidRDefault="005D3CF1">
      <w:pPr>
        <w:pStyle w:val="newncpi"/>
      </w:pPr>
      <w:r>
        <w:t>«Заинтересованным лицом могут представляться иные документы, предусмотренные в части первой пункта 2 статьи 15 Закона Республики Беларусь «Об основах административных процедур».».</w:t>
      </w:r>
    </w:p>
    <w:p w14:paraId="6077B339" w14:textId="77777777" w:rsidR="005D3CF1" w:rsidRDefault="005D3CF1">
      <w:pPr>
        <w:pStyle w:val="point"/>
      </w:pPr>
      <w:r>
        <w:t>58. В Положении о порядке выдачи разрешений на изъятие диких животных из среды их обитания, утвержденном постановлением Совета Министров Республики Беларусь от 12 июля 2013 г. № 610:</w:t>
      </w:r>
    </w:p>
    <w:p w14:paraId="6B237B0E" w14:textId="77777777" w:rsidR="005D3CF1" w:rsidRDefault="005D3CF1">
      <w:pPr>
        <w:pStyle w:val="newncpi"/>
      </w:pPr>
      <w:r>
        <w:t>пункт 2 изложить в следующей редакции:</w:t>
      </w:r>
    </w:p>
    <w:p w14:paraId="4B34B0C3" w14:textId="77777777" w:rsidR="005D3CF1" w:rsidRDefault="005D3CF1">
      <w:pPr>
        <w:pStyle w:val="point"/>
      </w:pPr>
      <w:r>
        <w:rPr>
          <w:rStyle w:val="rednoun"/>
        </w:rPr>
        <w:t>«</w:t>
      </w:r>
      <w:r>
        <w:t>2. Юридическое лицо или индивидуальный предприниматель, планирующие изъятие диких животных, для получения разрешения представляют в Министерство природных ресурсов и охраны окружающей среды:</w:t>
      </w:r>
    </w:p>
    <w:p w14:paraId="3F6DF93D" w14:textId="77777777" w:rsidR="005D3CF1" w:rsidRDefault="005D3CF1">
      <w:pPr>
        <w:pStyle w:val="newncpi"/>
      </w:pPr>
      <w:r>
        <w:t>заявление по форме согласно приложению 1;</w:t>
      </w:r>
    </w:p>
    <w:p w14:paraId="78FF6F2D" w14:textId="77777777" w:rsidR="005D3CF1" w:rsidRDefault="005D3CF1">
      <w:pPr>
        <w:pStyle w:val="newncpi"/>
      </w:pPr>
      <w:r>
        <w:t>обоснование необходимости изъятия диких животных из среды их обитания с копиями документов, подтверждающих их изъятие из среды их обитания;</w:t>
      </w:r>
    </w:p>
    <w:p w14:paraId="7A58FF44" w14:textId="77777777" w:rsidR="005D3CF1" w:rsidRDefault="005D3CF1">
      <w:pPr>
        <w:pStyle w:val="newncpi"/>
      </w:pPr>
      <w:r>
        <w:t>акт, подтверждающий, что дикие животные причиняют вред компонентам природной среды, жизни, здоровью и имуществу граждан, имуществу юридических лиц, – в случае причинения вреда дикими животными компонентам природной среды, жизни, здоровью и имуществу граждан, имуществу юридических лиц;</w:t>
      </w:r>
    </w:p>
    <w:p w14:paraId="4345BF86" w14:textId="77777777" w:rsidR="005D3CF1" w:rsidRDefault="005D3CF1">
      <w:pPr>
        <w:pStyle w:val="newncpi"/>
      </w:pPr>
      <w:r>
        <w:t>акт, подтверждающий, что дикие животные причиняют вред сельскому, лесному, охотничьему и (или) рыбному хозяйству, – в случае причинения вреда дикими животными сельскому, лесному, охотничьему и (или) рыбному хозяйству;</w:t>
      </w:r>
    </w:p>
    <w:p w14:paraId="65D16034" w14:textId="77777777" w:rsidR="005D3CF1" w:rsidRDefault="005D3CF1">
      <w:pPr>
        <w:pStyle w:val="newncpi"/>
      </w:pPr>
      <w:r>
        <w:t>акт, подтверждающий, что дикие животные ухудшают санитарное и эстетическое состояние населенных пунктов, жилых, производственных, культурно-бытовых и иных строений и сооружений, – в случае ухудшения дикими животными санитарного и эстетического состояния населенных пунктов, жилых, производственных, культурно-бытовых и иных строений и сооружений;</w:t>
      </w:r>
    </w:p>
    <w:p w14:paraId="2C6493A4" w14:textId="77777777" w:rsidR="005D3CF1" w:rsidRDefault="005D3CF1">
      <w:pPr>
        <w:pStyle w:val="newncpi"/>
      </w:pPr>
      <w:r>
        <w:t>акт, подтверждающий, что дикие животные причиняют беспокойство жителям населенных пунктов, – в случае причинения дикими животными беспокойства жителям населенных пунктов;</w:t>
      </w:r>
    </w:p>
    <w:p w14:paraId="2980D1DF" w14:textId="77777777" w:rsidR="005D3CF1" w:rsidRDefault="005D3CF1">
      <w:pPr>
        <w:pStyle w:val="newncpi"/>
      </w:pPr>
      <w:r>
        <w:t>акт, подтверждающий, что дикие животные создают угрозу или препятствуют транспортному сообщению, функционированию линий электропередачи, промышленных и военных объектов, – в случае создания дикими животными угрозы или препятствования транспортному сообщению, функционированию линий электропередачи, промышленных и военных объектов;</w:t>
      </w:r>
    </w:p>
    <w:p w14:paraId="4E0022F1" w14:textId="77777777" w:rsidR="005D3CF1" w:rsidRDefault="005D3CF1">
      <w:pPr>
        <w:pStyle w:val="newncpi"/>
      </w:pPr>
      <w:r>
        <w:t>акт, подтверждающий, что дикие животные родились с отклонениями в физическом развитии либо поражены болезнью, опасной для их жизни, жизни или здоровья других животных и (или) граждан, – в случае рождения диких животных с отклонениями в физическом развитии либо поражения болезнью, опасной для их жизни, жизни или здоровья других животных и (или) граждан;</w:t>
      </w:r>
    </w:p>
    <w:p w14:paraId="7649439A" w14:textId="77777777" w:rsidR="005D3CF1" w:rsidRDefault="005D3CF1">
      <w:pPr>
        <w:pStyle w:val="newncpi"/>
      </w:pPr>
      <w:r>
        <w:t>биологическое обоснование вселения диких животных в угодья в случае их дальнейшей интродукции и (или) реинтродукции в угодья Республики Беларусь.</w:t>
      </w:r>
    </w:p>
    <w:p w14:paraId="73B352CB" w14:textId="77777777" w:rsidR="005D3CF1" w:rsidRDefault="005D3CF1">
      <w:pPr>
        <w:pStyle w:val="newncpi"/>
      </w:pPr>
      <w:r>
        <w:t>Физическое лицо, планирующее изъятие диких животных, для получения разрешения представляет заявление по форме согласно приложению 1 и документы, указанные в пункте 16.3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r>
        <w:rPr>
          <w:rStyle w:val="rednoun"/>
        </w:rPr>
        <w:t>»</w:t>
      </w:r>
      <w:r>
        <w:t>;</w:t>
      </w:r>
    </w:p>
    <w:p w14:paraId="417C2CA8" w14:textId="77777777" w:rsidR="005D3CF1" w:rsidRDefault="005D3CF1">
      <w:pPr>
        <w:pStyle w:val="newncpi"/>
      </w:pPr>
      <w:r>
        <w:t>пункт 3 дополнить абзацем следующего содержания:</w:t>
      </w:r>
    </w:p>
    <w:p w14:paraId="53CA0D0F" w14:textId="77777777" w:rsidR="005D3CF1" w:rsidRDefault="005D3CF1">
      <w:pPr>
        <w:pStyle w:val="newncpi"/>
      </w:pPr>
      <w:r>
        <w:t>«с Государственным пограничным комитетом – в случае, если изъятие диких животных планируется в пределах пограничной полосы.»;</w:t>
      </w:r>
    </w:p>
    <w:p w14:paraId="0963E519" w14:textId="77777777" w:rsidR="005D3CF1" w:rsidRDefault="005D3CF1">
      <w:pPr>
        <w:pStyle w:val="newncpi"/>
      </w:pPr>
      <w:r>
        <w:t>часть третью пункта 5 изложить в следующей редакции:</w:t>
      </w:r>
    </w:p>
    <w:p w14:paraId="5858B218" w14:textId="77777777" w:rsidR="005D3CF1" w:rsidRDefault="005D3CF1">
      <w:pPr>
        <w:pStyle w:val="newncpi"/>
      </w:pPr>
      <w:r>
        <w:t>«Решение об отказе заявителю в выдаче разрешения принимается:</w:t>
      </w:r>
    </w:p>
    <w:p w14:paraId="5DB51D88" w14:textId="77777777" w:rsidR="005D3CF1" w:rsidRDefault="005D3CF1">
      <w:pPr>
        <w:pStyle w:val="newncpi"/>
      </w:pPr>
      <w:r>
        <w:t>в случаях невыполнения условий, указанных в абзацах третьем и четвертом части первой настоящего пункта;</w:t>
      </w:r>
    </w:p>
    <w:p w14:paraId="083AC9F2" w14:textId="77777777" w:rsidR="005D3CF1" w:rsidRDefault="005D3CF1">
      <w:pPr>
        <w:pStyle w:val="newncpi"/>
      </w:pPr>
      <w:r>
        <w:t>в иных случаях, предусмотренных в статье 25 Закона Республики Беларусь от 28 октября 2008 г. № 433-З «Об основах административных процедур.»;</w:t>
      </w:r>
    </w:p>
    <w:p w14:paraId="5261ECBB" w14:textId="77777777" w:rsidR="005D3CF1" w:rsidRDefault="005D3CF1">
      <w:pPr>
        <w:pStyle w:val="newncpi"/>
      </w:pPr>
      <w:r>
        <w:t>в пункте 6:</w:t>
      </w:r>
    </w:p>
    <w:p w14:paraId="11C39508" w14:textId="77777777" w:rsidR="005D3CF1" w:rsidRDefault="005D3CF1">
      <w:pPr>
        <w:pStyle w:val="newncpi"/>
      </w:pPr>
      <w:r>
        <w:t>часть первую изложить в следующей редакции:</w:t>
      </w:r>
    </w:p>
    <w:p w14:paraId="1739183E" w14:textId="77777777" w:rsidR="005D3CF1" w:rsidRDefault="005D3CF1">
      <w:pPr>
        <w:pStyle w:val="point"/>
      </w:pPr>
      <w:r>
        <w:rPr>
          <w:rStyle w:val="rednoun"/>
        </w:rPr>
        <w:t>«</w:t>
      </w:r>
      <w:r>
        <w:t>6. Министерство природных ресурсов и охраны окружающей среды в срок, установленный в подпункте 6.28.2 пункта 6.28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 в пункте 16.3 перечня, исчисляемый со дня регистрации заявления о получении разрешения, выдает разрешение по форме согласно приложению 2 либо отказывает в его выдаче.</w:t>
      </w:r>
      <w:r>
        <w:rPr>
          <w:rStyle w:val="rednoun"/>
        </w:rPr>
        <w:t>»</w:t>
      </w:r>
      <w:r>
        <w:t>;</w:t>
      </w:r>
    </w:p>
    <w:p w14:paraId="0463CF2E" w14:textId="77777777" w:rsidR="005D3CF1" w:rsidRDefault="005D3CF1">
      <w:pPr>
        <w:pStyle w:val="newncpi"/>
      </w:pPr>
      <w:r>
        <w:t>после части первой дополнить пункт частью следующего содержания:</w:t>
      </w:r>
    </w:p>
    <w:p w14:paraId="040FC439" w14:textId="77777777" w:rsidR="005D3CF1" w:rsidRDefault="005D3CF1">
      <w:pPr>
        <w:pStyle w:val="newncpi"/>
      </w:pPr>
      <w:r>
        <w:t>«Разрешение выдается на срок от одного месяца до одного года в зависимости от срока, необходимого для изъятия диких животных из среды их обитания.»;</w:t>
      </w:r>
    </w:p>
    <w:p w14:paraId="6BE76E22" w14:textId="77777777" w:rsidR="005D3CF1" w:rsidRDefault="005D3CF1">
      <w:pPr>
        <w:pStyle w:val="newncpi"/>
      </w:pPr>
      <w:r>
        <w:t>пункт 14 изложить в следующей редакции:</w:t>
      </w:r>
    </w:p>
    <w:p w14:paraId="28790DBB" w14:textId="77777777" w:rsidR="005D3CF1" w:rsidRDefault="005D3CF1">
      <w:pPr>
        <w:pStyle w:val="point"/>
      </w:pPr>
      <w:r>
        <w:rPr>
          <w:rStyle w:val="rednoun"/>
        </w:rPr>
        <w:t>«</w:t>
      </w:r>
      <w:r>
        <w:t>14. Действие разрешения прекращается:</w:t>
      </w:r>
    </w:p>
    <w:p w14:paraId="471090AE" w14:textId="77777777" w:rsidR="005D3CF1" w:rsidRDefault="005D3CF1">
      <w:pPr>
        <w:pStyle w:val="newncpi"/>
      </w:pPr>
      <w:r>
        <w:t>по истечении срока, на который оно выдано;</w:t>
      </w:r>
    </w:p>
    <w:p w14:paraId="618B4391" w14:textId="77777777" w:rsidR="005D3CF1" w:rsidRDefault="005D3CF1">
      <w:pPr>
        <w:pStyle w:val="newncpi"/>
      </w:pPr>
      <w:r>
        <w:t>в случае нарушения юридическим или физическим лицом, в том числе индивидуальным предпринимателем, условий изъятия диких животных, предусмотренных разрешением, и (или) требований законодательства об охране и использовании животного мира.</w:t>
      </w:r>
      <w:r>
        <w:rPr>
          <w:rStyle w:val="rednoun"/>
        </w:rPr>
        <w:t>»</w:t>
      </w:r>
      <w:r>
        <w:t>.</w:t>
      </w:r>
    </w:p>
    <w:p w14:paraId="36AC0225" w14:textId="77777777" w:rsidR="005D3CF1" w:rsidRDefault="005D3CF1">
      <w:pPr>
        <w:pStyle w:val="point"/>
      </w:pPr>
      <w:r>
        <w:t>59. В Положении о временном порядке осуществления ветеринарного контроля (надзора) в отношении товаров, поступающих из Российской Федерации, утвержденном постановлением Совета Министров Республики Беларусь от 29 августа 2013 г. № 758:</w:t>
      </w:r>
    </w:p>
    <w:p w14:paraId="7FDB1191" w14:textId="77777777" w:rsidR="005D3CF1" w:rsidRDefault="005D3CF1">
      <w:pPr>
        <w:pStyle w:val="newncpi"/>
      </w:pPr>
      <w:r>
        <w:t>в части первой пункта 4 слова «пунктом 7.5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заменить словами «Положением о порядке и условиях выдачи Департаментом ветеринарного и продовольственного надзора Министерства сельского хозяйства и продовольствия разрешений на ввоз на таможенную территорию и транзит по таможенной территории Евразийского экономического союза подконтрольных товаров, утвержденным постановлением Совета Министров Республики Беларусь от 23 сентября 2008 г. № 1397»;</w:t>
      </w:r>
    </w:p>
    <w:p w14:paraId="123DD67F" w14:textId="77777777" w:rsidR="005D3CF1" w:rsidRDefault="005D3CF1">
      <w:pPr>
        <w:pStyle w:val="newncpi"/>
      </w:pPr>
      <w:r>
        <w:t>из части седьмой пункта 6 слова «в соответствии с подпунктом 7.2.4 пункта 7.2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исключить.</w:t>
      </w:r>
    </w:p>
    <w:p w14:paraId="695A927D" w14:textId="77777777" w:rsidR="005D3CF1" w:rsidRDefault="005D3CF1">
      <w:pPr>
        <w:pStyle w:val="point"/>
      </w:pPr>
      <w:r>
        <w:t>60. В постановлении Совета Министров Республики Беларусь от 29 августа 2013 г. № 764 «О совершении местными исполнительными и распорядительными органами, государственным учреждением «Администрация Китайско-Белорусского индустриального парка «Великий камень» административных процедур»:</w:t>
      </w:r>
    </w:p>
    <w:p w14:paraId="52B2A2C5" w14:textId="77777777" w:rsidR="005D3CF1" w:rsidRDefault="005D3CF1">
      <w:pPr>
        <w:pStyle w:val="newncpi"/>
      </w:pPr>
      <w:r>
        <w:t>подпункт 2.3 пункта 2 исключить;</w:t>
      </w:r>
    </w:p>
    <w:p w14:paraId="2A1B45D8" w14:textId="77777777" w:rsidR="005D3CF1" w:rsidRDefault="005D3CF1">
      <w:pPr>
        <w:pStyle w:val="newncpi"/>
      </w:pPr>
      <w:r>
        <w:t>в Положении о порядке принятия решений в отношении капитальных строений (зданий, сооружений), изолированных помещений, машино-мест, утвержденном этим постановлением:</w:t>
      </w:r>
    </w:p>
    <w:p w14:paraId="735346FB" w14:textId="77777777" w:rsidR="005D3CF1" w:rsidRDefault="005D3CF1">
      <w:pPr>
        <w:pStyle w:val="newncpi"/>
      </w:pPr>
      <w:r>
        <w:t>в пункте 1:</w:t>
      </w:r>
    </w:p>
    <w:p w14:paraId="5CD71161" w14:textId="77777777" w:rsidR="005D3CF1" w:rsidRDefault="005D3CF1">
      <w:pPr>
        <w:pStyle w:val="newncpi"/>
      </w:pPr>
      <w:r>
        <w:t>в абзаце третьем слова «пунктах 3.30</w:t>
      </w:r>
      <w:r>
        <w:rPr>
          <w:vertAlign w:val="superscript"/>
        </w:rPr>
        <w:t>1</w:t>
      </w:r>
      <w:r>
        <w:t>–3.30</w:t>
      </w:r>
      <w:r>
        <w:rPr>
          <w:vertAlign w:val="superscript"/>
        </w:rPr>
        <w:t xml:space="preserve">3 </w:t>
      </w:r>
      <w:r>
        <w:t>и 17.26</w:t>
      </w:r>
      <w:r>
        <w:rPr>
          <w:vertAlign w:val="superscript"/>
        </w:rPr>
        <w:t>1</w:t>
      </w:r>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заменить словами «подпунктах 3.12.1–3.12.5 пункта 3.12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41C29C5E" w14:textId="77777777" w:rsidR="005D3CF1" w:rsidRDefault="005D3CF1">
      <w:pPr>
        <w:pStyle w:val="newncpi"/>
      </w:pPr>
      <w:r>
        <w:t>в абзаце четвертом слова «пунктах 3.30</w:t>
      </w:r>
      <w:r>
        <w:rPr>
          <w:vertAlign w:val="superscript"/>
        </w:rPr>
        <w:t>2</w:t>
      </w:r>
      <w:r>
        <w:t>–3.30</w:t>
      </w:r>
      <w:r>
        <w:rPr>
          <w:vertAlign w:val="superscript"/>
        </w:rPr>
        <w:t>5</w:t>
      </w:r>
      <w:r>
        <w:t>» заменить словами «подпунктах 3.12.1–3.12.4 пункта 3.12»;</w:t>
      </w:r>
    </w:p>
    <w:p w14:paraId="61F58BBA" w14:textId="77777777" w:rsidR="005D3CF1" w:rsidRDefault="005D3CF1">
      <w:pPr>
        <w:pStyle w:val="newncpi"/>
      </w:pPr>
      <w:r>
        <w:t>дополнить пункт частями следующего содержания:</w:t>
      </w:r>
    </w:p>
    <w:p w14:paraId="23FE46A6" w14:textId="77777777" w:rsidR="005D3CF1" w:rsidRDefault="005D3CF1">
      <w:pPr>
        <w:pStyle w:val="newncpi"/>
      </w:pPr>
      <w:r>
        <w:t>«Для принятия решения о возможности использования эксплуатируемого капитального строения (здания, сооружения), изолированного помещения, машино-места по назначению в соответствии с единой классификацией назначения объектов недвижимого имущества (далее – единая классификация), предусмотренного в подпункте 3.12.1 пункта 3.12 единого перечня, субъекты хозяйствования представляют в исполком или администрацию:</w:t>
      </w:r>
    </w:p>
    <w:p w14:paraId="6CE90D3E" w14:textId="77777777" w:rsidR="005D3CF1" w:rsidRDefault="005D3CF1">
      <w:pPr>
        <w:pStyle w:val="newncpi"/>
      </w:pPr>
      <w:r>
        <w:t>заявление;</w:t>
      </w:r>
    </w:p>
    <w:p w14:paraId="43ADF38B" w14:textId="77777777" w:rsidR="005D3CF1" w:rsidRDefault="005D3CF1">
      <w:pPr>
        <w:pStyle w:val="newncpi"/>
      </w:pPr>
      <w:r>
        <w:t>заключение о надежности, несущей способности и устойчивости конструкции эксплуатируемого капитального строения – для объектов строительства первого–четвертого классов сложности.</w:t>
      </w:r>
    </w:p>
    <w:p w14:paraId="0364E441" w14:textId="77777777" w:rsidR="005D3CF1" w:rsidRDefault="005D3CF1">
      <w:pPr>
        <w:pStyle w:val="newncpi"/>
      </w:pPr>
      <w:r>
        <w:t>Для принятия решения о возможности использования капитального строения (здания, сооружения), изолированного помещения или машино-места, часть которого погибла, по назначению в соответствии с единой классификацией, предусмотренного в подпункте 3.12.2 подпункта 3.12 единого перечня, субъекты хозяйствования представляют в исполком или администрацию:</w:t>
      </w:r>
    </w:p>
    <w:p w14:paraId="50955366" w14:textId="77777777" w:rsidR="005D3CF1" w:rsidRDefault="005D3CF1">
      <w:pPr>
        <w:pStyle w:val="newncpi"/>
      </w:pPr>
      <w:r>
        <w:t>заявление;</w:t>
      </w:r>
    </w:p>
    <w:p w14:paraId="0BAD5C54" w14:textId="77777777" w:rsidR="005D3CF1" w:rsidRDefault="005D3CF1">
      <w:pPr>
        <w:pStyle w:val="newncpi"/>
      </w:pPr>
      <w: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p w14:paraId="14BBC80D" w14:textId="77777777" w:rsidR="005D3CF1" w:rsidRDefault="005D3CF1">
      <w:pPr>
        <w:pStyle w:val="newncpi"/>
      </w:pPr>
      <w:r>
        <w:t>Для принятия решения о возможности изменения назначения капитального строения, изолированного помещения, машино-места по единой классификации без проведения строительно-монтажных работ, предусмотренного в подпункте 3.12.3 пункта 3.12 единого перечня, субъекты хозяйствования представляют в исполком или администрацию:</w:t>
      </w:r>
    </w:p>
    <w:p w14:paraId="02F663C8" w14:textId="77777777" w:rsidR="005D3CF1" w:rsidRDefault="005D3CF1">
      <w:pPr>
        <w:pStyle w:val="newncpi"/>
      </w:pPr>
      <w:r>
        <w:t>заявление;</w:t>
      </w:r>
    </w:p>
    <w:p w14:paraId="415EA6F4" w14:textId="77777777" w:rsidR="005D3CF1" w:rsidRDefault="005D3CF1">
      <w:pPr>
        <w:pStyle w:val="newncpi"/>
      </w:pPr>
      <w:r>
        <w:t>технический паспорт или ведомость технических характеристик;</w:t>
      </w:r>
    </w:p>
    <w:p w14:paraId="6737BA6E" w14:textId="77777777" w:rsidR="005D3CF1" w:rsidRDefault="005D3CF1">
      <w:pPr>
        <w:pStyle w:val="newncpi"/>
      </w:pPr>
      <w:r>
        <w:t>документы, удостоверяющие права на земельный участок;</w:t>
      </w:r>
    </w:p>
    <w:p w14:paraId="5FF7EBFF" w14:textId="77777777" w:rsidR="005D3CF1" w:rsidRDefault="005D3CF1">
      <w:pPr>
        <w:pStyle w:val="newncpi"/>
      </w:pPr>
      <w:r>
        <w:t>письменное согласие собственника (собственников) капитального строения, изолированного помещения, машино-места на принятие решения о возможности изменения назначения капитального строения, изолированного помещения, машино-места по единой классификации без проведения строительно-монтажных работ – в случае обращения субъекта хозяйствования, не являющегося собственником.</w:t>
      </w:r>
    </w:p>
    <w:p w14:paraId="45256DE7" w14:textId="77777777" w:rsidR="005D3CF1" w:rsidRDefault="005D3CF1">
      <w:pPr>
        <w:pStyle w:val="newncpi"/>
      </w:pPr>
      <w:r>
        <w:t>Для принятия решения об определении назначения капитального строения, изолированного помещения, машино-места в соответствии с единой классификацией (за исключением эксплуатируемых капитальных строений, изолированных помещений, машино-мест), предусмотренного в подпункте 3.12.4 пункта 3.12 единого перечня, субъекты хозяйствования представляют в исполком или администрацию:</w:t>
      </w:r>
    </w:p>
    <w:p w14:paraId="47F60FB5" w14:textId="77777777" w:rsidR="005D3CF1" w:rsidRDefault="005D3CF1">
      <w:pPr>
        <w:pStyle w:val="newncpi"/>
      </w:pPr>
      <w:r>
        <w:t>заявление;</w:t>
      </w:r>
    </w:p>
    <w:p w14:paraId="45C575F5" w14:textId="77777777" w:rsidR="005D3CF1" w:rsidRDefault="005D3CF1">
      <w:pPr>
        <w:pStyle w:val="newncpi"/>
      </w:pPr>
      <w:r>
        <w:t>разрешительную документацию, утвержденную в установленном законодательством порядке;</w:t>
      </w:r>
    </w:p>
    <w:p w14:paraId="434B24BA" w14:textId="77777777" w:rsidR="005D3CF1" w:rsidRDefault="005D3CF1">
      <w:pPr>
        <w:pStyle w:val="newncpi"/>
      </w:pPr>
      <w:r>
        <w:t>проектную документацию (в случае, если объект не закончен строительством).</w:t>
      </w:r>
    </w:p>
    <w:p w14:paraId="34CCBC8D" w14:textId="77777777" w:rsidR="005D3CF1" w:rsidRDefault="005D3CF1">
      <w:pPr>
        <w:pStyle w:val="newncpi"/>
      </w:pPr>
      <w:r>
        <w:t>Для принятия решения об определении назначения эксплуатируемого капитального строения (здания, сооружения),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 предусмотренного в подпункте 3.12.5 пункта 3.12 единого перечня, субъекты хозяйствования представляют в исполком:</w:t>
      </w:r>
    </w:p>
    <w:p w14:paraId="2D6A43EB" w14:textId="77777777" w:rsidR="005D3CF1" w:rsidRDefault="005D3CF1">
      <w:pPr>
        <w:pStyle w:val="newncpi"/>
      </w:pPr>
      <w:r>
        <w:t>заявление;</w:t>
      </w:r>
    </w:p>
    <w:p w14:paraId="60BC47EA" w14:textId="77777777" w:rsidR="005D3CF1" w:rsidRDefault="005D3CF1">
      <w:pPr>
        <w:pStyle w:val="newncpi"/>
      </w:pPr>
      <w:r>
        <w:t>заключение о надежности, несущей способности и устойчивости конструкции эксплуатируемого капитального строения – для объектов строительства первого–четвертого классов сложности (не представляется для принятия решения об определении назначения эксплуатируемого капитального строения, изолированного помещения, машино-места, принадлежащего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p w14:paraId="321FC908" w14:textId="77777777" w:rsidR="005D3CF1" w:rsidRDefault="005D3CF1">
      <w:pPr>
        <w:pStyle w:val="newncpi"/>
      </w:pPr>
      <w:r>
        <w:t>справку о балансовой принадлежности и стоимости капитального строения.»;</w:t>
      </w:r>
    </w:p>
    <w:p w14:paraId="086FF666" w14:textId="77777777" w:rsidR="005D3CF1" w:rsidRDefault="005D3CF1">
      <w:pPr>
        <w:pStyle w:val="newncpi"/>
      </w:pPr>
      <w:r>
        <w:t>в пункте 5:</w:t>
      </w:r>
    </w:p>
    <w:p w14:paraId="4A4C6D43" w14:textId="77777777" w:rsidR="005D3CF1" w:rsidRDefault="005D3CF1">
      <w:pPr>
        <w:pStyle w:val="newncpi"/>
      </w:pPr>
      <w:r>
        <w:t>в части второй слова «пунктах 3.30</w:t>
      </w:r>
      <w:r>
        <w:rPr>
          <w:vertAlign w:val="superscript"/>
        </w:rPr>
        <w:t>1</w:t>
      </w:r>
      <w:r>
        <w:t>, 3.30</w:t>
      </w:r>
      <w:r>
        <w:rPr>
          <w:vertAlign w:val="superscript"/>
        </w:rPr>
        <w:t>2</w:t>
      </w:r>
      <w:r>
        <w:t>, 3.30</w:t>
      </w:r>
      <w:r>
        <w:rPr>
          <w:vertAlign w:val="superscript"/>
        </w:rPr>
        <w:t>4</w:t>
      </w:r>
      <w:r>
        <w:t>, 3.30</w:t>
      </w:r>
      <w:r>
        <w:rPr>
          <w:vertAlign w:val="superscript"/>
        </w:rPr>
        <w:t>5</w:t>
      </w:r>
      <w:r>
        <w:t xml:space="preserve"> и 17.26</w:t>
      </w:r>
      <w:r>
        <w:rPr>
          <w:vertAlign w:val="superscript"/>
        </w:rPr>
        <w:t>1</w:t>
      </w:r>
      <w:r>
        <w:t>» заменить словами «подпунктах 3.12.1, 3.12.2, 3.12.4 и 3.12.5 пункта 3.12»;</w:t>
      </w:r>
    </w:p>
    <w:p w14:paraId="710884BE" w14:textId="77777777" w:rsidR="005D3CF1" w:rsidRDefault="005D3CF1">
      <w:pPr>
        <w:pStyle w:val="newncpi"/>
      </w:pPr>
      <w:r>
        <w:t>в части третьей слова «пунктом 3.30</w:t>
      </w:r>
      <w:r>
        <w:rPr>
          <w:vertAlign w:val="superscript"/>
        </w:rPr>
        <w:t>3</w:t>
      </w:r>
      <w:r>
        <w:t>» заменить словами «подпунктом 3.12.3 пункта 3.12»;</w:t>
      </w:r>
    </w:p>
    <w:p w14:paraId="6ED97251" w14:textId="77777777" w:rsidR="005D3CF1" w:rsidRDefault="005D3CF1">
      <w:pPr>
        <w:pStyle w:val="newncpi"/>
      </w:pPr>
      <w:r>
        <w:t>в части четвертой слова «пункте 3.30</w:t>
      </w:r>
      <w:r>
        <w:rPr>
          <w:vertAlign w:val="superscript"/>
        </w:rPr>
        <w:t>3</w:t>
      </w:r>
      <w:r>
        <w:t>» заменить словами «подпункте 3.12.3 пункта 3.12»;</w:t>
      </w:r>
    </w:p>
    <w:p w14:paraId="27039306" w14:textId="77777777" w:rsidR="005D3CF1" w:rsidRDefault="005D3CF1">
      <w:pPr>
        <w:pStyle w:val="newncpi"/>
      </w:pPr>
      <w:r>
        <w:t>в части второй пункта 6 слова «пунктом 3.30</w:t>
      </w:r>
      <w:r>
        <w:rPr>
          <w:vertAlign w:val="superscript"/>
        </w:rPr>
        <w:t>3</w:t>
      </w:r>
      <w:r>
        <w:t>» заменить словами «подпунктом 3.12.3 пункта 3.12».</w:t>
      </w:r>
    </w:p>
    <w:p w14:paraId="4F2C21EC" w14:textId="77777777" w:rsidR="005D3CF1" w:rsidRDefault="005D3CF1">
      <w:pPr>
        <w:pStyle w:val="point"/>
      </w:pPr>
      <w:r>
        <w:t>61. В постановлении Совета Министров Республики Беларусь от 22 ноября 2013 г. № 1005 «О мерах по реализации Закона Республики Беларусь от 20 мая 2013 г. № 24-З «О племенном деле в животноводстве»:</w:t>
      </w:r>
    </w:p>
    <w:p w14:paraId="6B1E4548" w14:textId="77777777" w:rsidR="005D3CF1" w:rsidRDefault="005D3CF1">
      <w:pPr>
        <w:pStyle w:val="newncpi"/>
      </w:pPr>
      <w:r>
        <w:t>пункт 3 исключить;</w:t>
      </w:r>
    </w:p>
    <w:p w14:paraId="0354C03D" w14:textId="77777777" w:rsidR="005D3CF1" w:rsidRDefault="005D3CF1">
      <w:pPr>
        <w:pStyle w:val="newncpi"/>
      </w:pPr>
      <w:r>
        <w:t>пункт 2 Положения о порядке выдачи паспорта субъекта племенного животноводства, утвержденного этим постановлением, изложить в следующей редакции:</w:t>
      </w:r>
    </w:p>
    <w:p w14:paraId="655F98FC" w14:textId="77777777" w:rsidR="005D3CF1" w:rsidRDefault="005D3CF1">
      <w:pPr>
        <w:pStyle w:val="point"/>
      </w:pPr>
      <w:r>
        <w:rPr>
          <w:rStyle w:val="rednoun"/>
        </w:rPr>
        <w:t>«</w:t>
      </w:r>
      <w:r>
        <w:t>2. По результатам осуществления административной процедуры, предусмотренной в подпункте 7.21.1 пункта 7.21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Министерством сельского хозяйства и продовольствия (далее – Минсельхозпрод) может выдаваться паспорт субъекта племенного животноводства.</w:t>
      </w:r>
      <w:r>
        <w:rPr>
          <w:rStyle w:val="rednoun"/>
        </w:rPr>
        <w:t>»</w:t>
      </w:r>
      <w:r>
        <w:t>;</w:t>
      </w:r>
    </w:p>
    <w:p w14:paraId="1F7CD790" w14:textId="77777777" w:rsidR="005D3CF1" w:rsidRDefault="005D3CF1">
      <w:pPr>
        <w:pStyle w:val="newncpi"/>
      </w:pPr>
      <w:r>
        <w:t>пункт 8 Положения о порядке выдачи племенного свидетельства, утвержденного этим постановлением, изложить в следующей редакции:</w:t>
      </w:r>
    </w:p>
    <w:p w14:paraId="13667BE4" w14:textId="77777777" w:rsidR="005D3CF1" w:rsidRDefault="005D3CF1">
      <w:pPr>
        <w:pStyle w:val="point"/>
      </w:pPr>
      <w:r>
        <w:rPr>
          <w:rStyle w:val="rednoun"/>
        </w:rPr>
        <w:t>«</w:t>
      </w:r>
      <w:r>
        <w:t>8. Племенное свидетельство выдается по форме согласно приложению в срок, установленный в подпункте 7.13.1 пункта 7.13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заверяется подписью руководителя (в его отсутствие – заместителя руководителя) и гербовой печатью юридического лица, выдавшего племенное свидетельство.</w:t>
      </w:r>
    </w:p>
    <w:p w14:paraId="5DABA5BB" w14:textId="77777777" w:rsidR="005D3CF1" w:rsidRDefault="005D3CF1">
      <w:pPr>
        <w:pStyle w:val="newncpi"/>
      </w:pPr>
      <w:r>
        <w:t>Плата за услугу (работу), взимаемая при осуществлении административной процедуры, определяется исходя из экономической обоснованности затрат, связанных с осуществлением административной процедуры, и уровня рентабельности не выше 10 процентов.</w:t>
      </w:r>
      <w:r>
        <w:rPr>
          <w:rStyle w:val="rednoun"/>
        </w:rPr>
        <w:t>»</w:t>
      </w:r>
      <w:r>
        <w:t>;</w:t>
      </w:r>
    </w:p>
    <w:p w14:paraId="1D01D0DA" w14:textId="77777777" w:rsidR="005D3CF1" w:rsidRDefault="005D3CF1">
      <w:pPr>
        <w:pStyle w:val="newncpi"/>
      </w:pPr>
      <w:r>
        <w:t>пункт 8 Положения о порядке проведения генетической экспертизы и выдачи генетического сертификата, а также требованиях к лабораториям, осуществляющим проведение генетической экспертизы, утвержденного этим постановлением, изложить в следующей редакции:</w:t>
      </w:r>
    </w:p>
    <w:p w14:paraId="69B5ED78" w14:textId="77777777" w:rsidR="005D3CF1" w:rsidRDefault="005D3CF1">
      <w:pPr>
        <w:pStyle w:val="point"/>
      </w:pPr>
      <w:r>
        <w:rPr>
          <w:rStyle w:val="rednoun"/>
        </w:rPr>
        <w:t>«</w:t>
      </w:r>
      <w:r>
        <w:t>8. По результатам проведенной генетической экспертизы в течение 15 рабочих дней выдается генетический сертификат по форме согласно приложению либо принимается решение об отказе в выдаче генетического сертификата.</w:t>
      </w:r>
      <w:r>
        <w:rPr>
          <w:rStyle w:val="rednoun"/>
        </w:rPr>
        <w:t>»</w:t>
      </w:r>
      <w:r>
        <w:t>;</w:t>
      </w:r>
    </w:p>
    <w:p w14:paraId="0364103B" w14:textId="77777777" w:rsidR="005D3CF1" w:rsidRDefault="005D3CF1">
      <w:pPr>
        <w:pStyle w:val="newncpi"/>
      </w:pPr>
      <w:r>
        <w:t>в Положении о порядке формирования и использования данных государственной информационной системы в области племенного дела в животноводстве, утвержденном этим постановлением:</w:t>
      </w:r>
    </w:p>
    <w:p w14:paraId="30CF4FAC" w14:textId="77777777" w:rsidR="005D3CF1" w:rsidRDefault="005D3CF1">
      <w:pPr>
        <w:pStyle w:val="newncpi"/>
      </w:pPr>
      <w:r>
        <w:t>в пункте 5:</w:t>
      </w:r>
    </w:p>
    <w:p w14:paraId="1C3041B8" w14:textId="77777777" w:rsidR="005D3CF1" w:rsidRDefault="005D3CF1">
      <w:pPr>
        <w:pStyle w:val="newncpi"/>
      </w:pPr>
      <w:r>
        <w:t>абзац второй после слова «скотоводства» дополнить словами «, коневодства, овцеводства и козоводства, звероводства и рыбоводства»;</w:t>
      </w:r>
    </w:p>
    <w:p w14:paraId="0255E738" w14:textId="77777777" w:rsidR="005D3CF1" w:rsidRDefault="005D3CF1">
      <w:pPr>
        <w:pStyle w:val="newncpi"/>
      </w:pPr>
      <w:r>
        <w:t>из абзаца третьего слова «коневодства,» и «, овцеводства и козоводства, звероводства и рыбоводства» исключить;</w:t>
      </w:r>
    </w:p>
    <w:p w14:paraId="34940BBD" w14:textId="77777777" w:rsidR="005D3CF1" w:rsidRDefault="005D3CF1">
      <w:pPr>
        <w:pStyle w:val="newncpi"/>
      </w:pPr>
      <w:r>
        <w:t>в пункте 10:</w:t>
      </w:r>
    </w:p>
    <w:p w14:paraId="2E931493" w14:textId="77777777" w:rsidR="005D3CF1" w:rsidRDefault="005D3CF1">
      <w:pPr>
        <w:pStyle w:val="newncpi"/>
      </w:pPr>
      <w:r>
        <w:t>часть вторую изложить в следующей редакции:</w:t>
      </w:r>
    </w:p>
    <w:p w14:paraId="5B891DBF" w14:textId="77777777" w:rsidR="005D3CF1" w:rsidRDefault="005D3CF1">
      <w:pPr>
        <w:pStyle w:val="newncpi"/>
      </w:pPr>
      <w:r>
        <w:t>«Регистрация субъектов племенного животноводства осуществляется путем включения информации (сведений) о субъекте племенного животноводства в реестр субъектов племенного животноводства в срок, установленный в подпункте 7.21.1 пункта 7.21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на основании заявления о регистрации субъекта племенного животноводства с выдачей паспорта субъекта племенного животноводства или без его выдачи.»;</w:t>
      </w:r>
    </w:p>
    <w:p w14:paraId="36471A21" w14:textId="77777777" w:rsidR="005D3CF1" w:rsidRDefault="005D3CF1">
      <w:pPr>
        <w:pStyle w:val="newncpi"/>
      </w:pPr>
      <w:r>
        <w:t>часть восьмую изложить в следующей редакции:</w:t>
      </w:r>
    </w:p>
    <w:p w14:paraId="60C2337C" w14:textId="77777777" w:rsidR="005D3CF1" w:rsidRDefault="005D3CF1">
      <w:pPr>
        <w:pStyle w:val="newncpi"/>
      </w:pPr>
      <w:r>
        <w:t>«По результатам проведенного комиссией анализа Минсельхозпродом принимается решение о регистрации субъекта племенного животноводства в реестре субъектов племенного животноводства сроком на пять лет либо об отказе в его регистрации.».</w:t>
      </w:r>
    </w:p>
    <w:p w14:paraId="153E118A" w14:textId="77777777" w:rsidR="005D3CF1" w:rsidRDefault="005D3CF1">
      <w:pPr>
        <w:pStyle w:val="point"/>
      </w:pPr>
      <w:r>
        <w:t>62. В постановлении Совета Министров Республики Беларусь от 28 декабря 2013 г. № 1149 «О некоторых мерах по реализации Указа Президента Республики Беларусь от 25 июля 2013 г. № 332»:</w:t>
      </w:r>
    </w:p>
    <w:p w14:paraId="0933876B" w14:textId="77777777" w:rsidR="005D3CF1" w:rsidRDefault="005D3CF1">
      <w:pPr>
        <w:pStyle w:val="newncpi"/>
      </w:pPr>
      <w:r>
        <w:t>в пункте 1:</w:t>
      </w:r>
    </w:p>
    <w:p w14:paraId="18DED4C3" w14:textId="77777777" w:rsidR="005D3CF1" w:rsidRDefault="005D3CF1">
      <w:pPr>
        <w:pStyle w:val="newncpi"/>
      </w:pPr>
      <w:r>
        <w:t>из абзаца первого слово «прилагаемые» исключить;</w:t>
      </w:r>
    </w:p>
    <w:p w14:paraId="3794FBDB" w14:textId="77777777" w:rsidR="005D3CF1" w:rsidRDefault="005D3CF1">
      <w:pPr>
        <w:pStyle w:val="newncpi"/>
      </w:pPr>
      <w:r>
        <w:t>абзацы второй–четвертый дополнить словом «(прилагается)»;</w:t>
      </w:r>
    </w:p>
    <w:p w14:paraId="698ED12E" w14:textId="77777777" w:rsidR="005D3CF1" w:rsidRDefault="005D3CF1">
      <w:pPr>
        <w:pStyle w:val="newncpi"/>
      </w:pPr>
      <w:r>
        <w:t>подпункт 2.14 пункта 2 исключить;</w:t>
      </w:r>
    </w:p>
    <w:p w14:paraId="26FBBCA3" w14:textId="77777777" w:rsidR="005D3CF1" w:rsidRDefault="005D3CF1">
      <w:pPr>
        <w:pStyle w:val="newncpi"/>
      </w:pPr>
      <w:r>
        <w:t>в Положении о порядке государственной регистрации и классификации маломерных судов, за исключением гребных лодок, байдарок и надувных судов грузоподъемностью менее 225 килограммов, утвержденном этим постановлением:</w:t>
      </w:r>
    </w:p>
    <w:p w14:paraId="22807469" w14:textId="77777777" w:rsidR="005D3CF1" w:rsidRDefault="005D3CF1">
      <w:pPr>
        <w:pStyle w:val="newncpi"/>
      </w:pPr>
      <w:r>
        <w:t>часть первую пункта 3 изложить в следующей редакции:</w:t>
      </w:r>
    </w:p>
    <w:p w14:paraId="34FEA6A7" w14:textId="77777777" w:rsidR="005D3CF1" w:rsidRDefault="005D3CF1">
      <w:pPr>
        <w:pStyle w:val="point"/>
      </w:pPr>
      <w:r>
        <w:rPr>
          <w:rStyle w:val="rednoun"/>
        </w:rPr>
        <w:t>«</w:t>
      </w:r>
      <w:r>
        <w:t>3. Для государственной регистрации и классификации маломерного судна представляются:</w:t>
      </w:r>
    </w:p>
    <w:p w14:paraId="284C2B96" w14:textId="77777777" w:rsidR="005D3CF1" w:rsidRDefault="005D3CF1">
      <w:pPr>
        <w:pStyle w:val="newncpi"/>
      </w:pPr>
      <w:r>
        <w:t>физическим лицом, за исключением индивидуального предпринимателя, – маломерное судно и документы, указанные в пункте 15.43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0D30E7F2" w14:textId="77777777" w:rsidR="005D3CF1" w:rsidRDefault="005D3CF1">
      <w:pPr>
        <w:pStyle w:val="newncpi"/>
      </w:pPr>
      <w:r>
        <w:t>юридическим лицом, индивидуальным предпринимателем – маломерное судно и следующие документы:</w:t>
      </w:r>
    </w:p>
    <w:p w14:paraId="283EE936" w14:textId="77777777" w:rsidR="005D3CF1" w:rsidRDefault="005D3CF1">
      <w:pPr>
        <w:pStyle w:val="newncpi"/>
      </w:pPr>
      <w:r>
        <w:t>заявление;</w:t>
      </w:r>
    </w:p>
    <w:p w14:paraId="10857C3C" w14:textId="77777777" w:rsidR="005D3CF1" w:rsidRDefault="005D3CF1">
      <w:pPr>
        <w:pStyle w:val="newncpi"/>
      </w:pPr>
      <w: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p>
    <w:p w14:paraId="6BFBC570" w14:textId="77777777" w:rsidR="005D3CF1" w:rsidRDefault="005D3CF1">
      <w:pPr>
        <w:pStyle w:val="newncpi"/>
      </w:pPr>
      <w:r>
        <w:t>документы, подтверждающие законность приобретения (получения) маломерного судна и двигателя (при его наличии);</w:t>
      </w:r>
    </w:p>
    <w:p w14:paraId="34D24A02" w14:textId="77777777" w:rsidR="005D3CF1" w:rsidRDefault="005D3CF1">
      <w:pPr>
        <w:pStyle w:val="newncpi"/>
      </w:pPr>
      <w:r>
        <w:t>классификационное свидетельство маломерного судна или сертификат соответствия – для маломерных судов, подлежащих обязательной классификации и сертификации, в соответствии с техническим регламентом Таможенного союза «О безопасности маломерных судов» ТР ТС 026/2012;</w:t>
      </w:r>
    </w:p>
    <w:p w14:paraId="026DECFF" w14:textId="77777777" w:rsidR="005D3CF1" w:rsidRDefault="005D3CF1">
      <w:pPr>
        <w:pStyle w:val="newncpi"/>
      </w:pPr>
      <w:r>
        <w:t>документ, подтверждающий закрепление судна за соответствующими юридическими лицами или индивидуальными предпринимателями;</w:t>
      </w:r>
    </w:p>
    <w:p w14:paraId="4E29A3F0" w14:textId="77777777" w:rsidR="005D3CF1" w:rsidRDefault="005D3CF1">
      <w:pPr>
        <w:pStyle w:val="newncpi"/>
      </w:pPr>
      <w:r>
        <w:t>документ, подтверждающий внесение платы.</w:t>
      </w:r>
      <w:r>
        <w:rPr>
          <w:rStyle w:val="rednoun"/>
        </w:rPr>
        <w:t>»</w:t>
      </w:r>
      <w:r>
        <w:t>;</w:t>
      </w:r>
    </w:p>
    <w:p w14:paraId="2E831BF6" w14:textId="77777777" w:rsidR="005D3CF1" w:rsidRDefault="005D3CF1">
      <w:pPr>
        <w:pStyle w:val="newncpi"/>
      </w:pPr>
      <w:r>
        <w:t>в пункте 7:</w:t>
      </w:r>
    </w:p>
    <w:p w14:paraId="76D47AD0" w14:textId="77777777" w:rsidR="005D3CF1" w:rsidRDefault="005D3CF1">
      <w:pPr>
        <w:pStyle w:val="newncpi"/>
      </w:pPr>
      <w:r>
        <w:t>из части второй слова «, и пунктом 5.333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исключить;</w:t>
      </w:r>
    </w:p>
    <w:p w14:paraId="50788495" w14:textId="77777777" w:rsidR="005D3CF1" w:rsidRDefault="005D3CF1">
      <w:pPr>
        <w:pStyle w:val="newncpi"/>
      </w:pPr>
      <w:r>
        <w:t>дополнить пункт частью следующего содержания:</w:t>
      </w:r>
    </w:p>
    <w:p w14:paraId="3A832E42" w14:textId="77777777" w:rsidR="005D3CF1" w:rsidRDefault="005D3CF1">
      <w:pPr>
        <w:pStyle w:val="newncpi"/>
      </w:pPr>
      <w:r>
        <w:t>«Для юридических лиц, индивидуальных предпринимателей государственная регистрация изменений сведений, подлежащих внесению в судовую книгу, производится с представлением следующих документов:</w:t>
      </w:r>
    </w:p>
    <w:p w14:paraId="5592638E" w14:textId="77777777" w:rsidR="005D3CF1" w:rsidRDefault="005D3CF1">
      <w:pPr>
        <w:pStyle w:val="newncpi"/>
      </w:pPr>
      <w:r>
        <w:t>заявление;</w:t>
      </w:r>
    </w:p>
    <w:p w14:paraId="6C0226A9" w14:textId="77777777" w:rsidR="005D3CF1" w:rsidRDefault="005D3CF1">
      <w:pPr>
        <w:pStyle w:val="newncpi"/>
      </w:pPr>
      <w:r>
        <w:t>судовой билет;</w:t>
      </w:r>
    </w:p>
    <w:p w14:paraId="299206B3" w14:textId="77777777" w:rsidR="005D3CF1" w:rsidRDefault="005D3CF1">
      <w:pPr>
        <w:pStyle w:val="newncpi"/>
      </w:pPr>
      <w:r>
        <w:t>документы, являющиеся основанием для внесения изменений в судовую книгу;</w:t>
      </w:r>
    </w:p>
    <w:p w14:paraId="6217CAAE" w14:textId="77777777" w:rsidR="005D3CF1" w:rsidRDefault="005D3CF1">
      <w:pPr>
        <w:pStyle w:val="newncpi"/>
      </w:pPr>
      <w:r>
        <w:t>документ, подтверждающий внесение платы.»;</w:t>
      </w:r>
    </w:p>
    <w:p w14:paraId="45C76441" w14:textId="77777777" w:rsidR="005D3CF1" w:rsidRDefault="005D3CF1">
      <w:pPr>
        <w:pStyle w:val="newncpi"/>
      </w:pPr>
      <w:r>
        <w:t>в пункте 9:</w:t>
      </w:r>
    </w:p>
    <w:p w14:paraId="0D5DF2CC" w14:textId="77777777" w:rsidR="005D3CF1" w:rsidRDefault="005D3CF1">
      <w:pPr>
        <w:pStyle w:val="newncpi"/>
      </w:pPr>
      <w:r>
        <w:t>слова «, и пунктом 5.33</w:t>
      </w:r>
      <w:r>
        <w:rPr>
          <w:vertAlign w:val="superscript"/>
        </w:rPr>
        <w:t>5</w:t>
      </w:r>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исключить;</w:t>
      </w:r>
    </w:p>
    <w:p w14:paraId="68384623" w14:textId="77777777" w:rsidR="005D3CF1" w:rsidRDefault="005D3CF1">
      <w:pPr>
        <w:pStyle w:val="newncpi"/>
      </w:pPr>
      <w:r>
        <w:t>дополнить пункт частью следующего содержания:</w:t>
      </w:r>
    </w:p>
    <w:p w14:paraId="51E7983C" w14:textId="77777777" w:rsidR="005D3CF1" w:rsidRDefault="005D3CF1">
      <w:pPr>
        <w:pStyle w:val="newncpi"/>
      </w:pPr>
      <w:r>
        <w:t>«Для юридических лиц, индивидуальных предпринимателей выдача дубликата судового билета производится на платной основе с представлением следующих документов:</w:t>
      </w:r>
    </w:p>
    <w:p w14:paraId="3CC828BD" w14:textId="77777777" w:rsidR="005D3CF1" w:rsidRDefault="005D3CF1">
      <w:pPr>
        <w:pStyle w:val="newncpi"/>
      </w:pPr>
      <w:r>
        <w:t>заявление;</w:t>
      </w:r>
    </w:p>
    <w:p w14:paraId="65CFA68F" w14:textId="77777777" w:rsidR="005D3CF1" w:rsidRDefault="005D3CF1">
      <w:pPr>
        <w:pStyle w:val="newncpi"/>
      </w:pPr>
      <w:r>
        <w:t>документ, подтверждающий внесение платы.»;</w:t>
      </w:r>
    </w:p>
    <w:p w14:paraId="6A35BC39" w14:textId="77777777" w:rsidR="005D3CF1" w:rsidRDefault="005D3CF1">
      <w:pPr>
        <w:pStyle w:val="newncpi"/>
      </w:pPr>
      <w:r>
        <w:t>дополнить Положение пунктом 12</w:t>
      </w:r>
      <w:r>
        <w:rPr>
          <w:vertAlign w:val="superscript"/>
        </w:rPr>
        <w:t>1</w:t>
      </w:r>
      <w:r>
        <w:t xml:space="preserve"> следующего содержания:</w:t>
      </w:r>
    </w:p>
    <w:p w14:paraId="2A82D5B6" w14:textId="77777777" w:rsidR="005D3CF1" w:rsidRDefault="005D3CF1">
      <w:pPr>
        <w:pStyle w:val="point"/>
      </w:pPr>
      <w:r>
        <w:rPr>
          <w:rStyle w:val="rednoun"/>
        </w:rPr>
        <w:t>«</w:t>
      </w:r>
      <w:r>
        <w:t>12</w:t>
      </w:r>
      <w:r>
        <w:rPr>
          <w:vertAlign w:val="superscript"/>
        </w:rPr>
        <w:t>1</w:t>
      </w:r>
      <w:r>
        <w:t>. Предоставление информации из судовой книги производится в соответствии с пунктом 15.45 перечня административных процедур, осуществляемых государственными органами и иными организациями по заявлениям граждан.</w:t>
      </w:r>
    </w:p>
    <w:p w14:paraId="784D7C62" w14:textId="77777777" w:rsidR="005D3CF1" w:rsidRDefault="005D3CF1">
      <w:pPr>
        <w:pStyle w:val="newncpi"/>
      </w:pPr>
      <w:r>
        <w:t>Для юридических лиц, индивидуальных предпринимателей получение информации из судовой книги производится с представлением следующих документов:</w:t>
      </w:r>
    </w:p>
    <w:p w14:paraId="4FA9B090" w14:textId="77777777" w:rsidR="005D3CF1" w:rsidRDefault="005D3CF1">
      <w:pPr>
        <w:pStyle w:val="newncpi"/>
      </w:pPr>
      <w:r>
        <w:t>заявление собственника, уполномоченного представителя юридического лица или индивидуального предпринимателя;</w:t>
      </w:r>
    </w:p>
    <w:p w14:paraId="3BE772FB" w14:textId="77777777" w:rsidR="005D3CF1" w:rsidRDefault="005D3CF1">
      <w:pPr>
        <w:pStyle w:val="newncpi"/>
      </w:pPr>
      <w:r>
        <w:t>документ, подтверждающий внесение платы.</w:t>
      </w:r>
      <w:r>
        <w:rPr>
          <w:rStyle w:val="rednoun"/>
        </w:rPr>
        <w:t>»</w:t>
      </w:r>
      <w:r>
        <w:t>;</w:t>
      </w:r>
    </w:p>
    <w:p w14:paraId="3932EBE3" w14:textId="77777777" w:rsidR="005D3CF1" w:rsidRDefault="005D3CF1">
      <w:pPr>
        <w:pStyle w:val="newncpi"/>
      </w:pPr>
      <w:r>
        <w:t>в Положении о порядке технического освидетельствования маломерных судов, за исключением гребных лодок, байдарок и надувных судов грузоподъемностью менее 225 килограммов, утвержденном этим постановлением:</w:t>
      </w:r>
    </w:p>
    <w:p w14:paraId="71904219" w14:textId="77777777" w:rsidR="005D3CF1" w:rsidRDefault="005D3CF1">
      <w:pPr>
        <w:pStyle w:val="newncpi"/>
      </w:pPr>
      <w:r>
        <w:t>часть первую пункта 4 изложить в следующей редакции:</w:t>
      </w:r>
    </w:p>
    <w:p w14:paraId="4644A2BB" w14:textId="77777777" w:rsidR="005D3CF1" w:rsidRDefault="005D3CF1">
      <w:pPr>
        <w:pStyle w:val="point"/>
      </w:pPr>
      <w:r>
        <w:rPr>
          <w:rStyle w:val="rednoun"/>
        </w:rPr>
        <w:t>«</w:t>
      </w:r>
      <w:r>
        <w:t>4. Для проведения технического освидетельствования представляются:</w:t>
      </w:r>
    </w:p>
    <w:p w14:paraId="5223BE44" w14:textId="77777777" w:rsidR="005D3CF1" w:rsidRDefault="005D3CF1">
      <w:pPr>
        <w:pStyle w:val="newncpi"/>
      </w:pPr>
      <w:r>
        <w:t>физическим лицом, за исключением индивидуального предпринимателя, – маломерное судно и документы, указанные в пункте 15.44</w:t>
      </w:r>
      <w:r>
        <w:rPr>
          <w:vertAlign w:val="superscript"/>
        </w:rPr>
        <w:t xml:space="preserve">1 </w:t>
      </w:r>
      <w:r>
        <w:t>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14:paraId="40472AD8" w14:textId="77777777" w:rsidR="005D3CF1" w:rsidRDefault="005D3CF1">
      <w:pPr>
        <w:pStyle w:val="newncpi"/>
      </w:pPr>
      <w:r>
        <w:t>юридическим лицом, индивидуальным предпринимателем – маломерное судно и следующие документы:</w:t>
      </w:r>
    </w:p>
    <w:p w14:paraId="054368C7" w14:textId="77777777" w:rsidR="005D3CF1" w:rsidRDefault="005D3CF1">
      <w:pPr>
        <w:pStyle w:val="newncpi"/>
      </w:pPr>
      <w:r>
        <w:t>заявление;</w:t>
      </w:r>
    </w:p>
    <w:p w14:paraId="061758A3" w14:textId="77777777" w:rsidR="005D3CF1" w:rsidRDefault="005D3CF1">
      <w:pPr>
        <w:pStyle w:val="newncpi"/>
      </w:pPr>
      <w:r>
        <w:t>судовой билет;</w:t>
      </w:r>
    </w:p>
    <w:p w14:paraId="48B01D7C" w14:textId="77777777" w:rsidR="005D3CF1" w:rsidRDefault="005D3CF1">
      <w:pPr>
        <w:pStyle w:val="newncpi"/>
      </w:pPr>
      <w:r>
        <w:t>сертификат о допуске судна к эксплуатации – для маломерных судов, проходящих повторное техническое освидетельствование;</w:t>
      </w:r>
    </w:p>
    <w:p w14:paraId="276807B3" w14:textId="77777777" w:rsidR="005D3CF1" w:rsidRDefault="005D3CF1">
      <w:pPr>
        <w:pStyle w:val="newncpi"/>
      </w:pPr>
      <w:r>
        <w:t>документ, подтверждающий внесение платы.</w:t>
      </w:r>
      <w:r>
        <w:rPr>
          <w:rStyle w:val="rednoun"/>
        </w:rPr>
        <w:t>»</w:t>
      </w:r>
      <w:r>
        <w:t>.</w:t>
      </w:r>
    </w:p>
    <w:p w14:paraId="5CFC15D9" w14:textId="77777777" w:rsidR="005D3CF1" w:rsidRDefault="005D3CF1">
      <w:pPr>
        <w:pStyle w:val="point"/>
      </w:pPr>
      <w:r>
        <w:t>63. В постановлении Совета Министров Республики Беларусь от 16 января 2014 г. № 28 «Об аккредитации в области охраны труда»:</w:t>
      </w:r>
    </w:p>
    <w:p w14:paraId="4DDF0C09" w14:textId="77777777" w:rsidR="005D3CF1" w:rsidRDefault="005D3CF1">
      <w:pPr>
        <w:pStyle w:val="newncpi"/>
      </w:pPr>
      <w:r>
        <w:t>пункты 2 и 3 исключить;</w:t>
      </w:r>
    </w:p>
    <w:p w14:paraId="00DD85D2" w14:textId="77777777" w:rsidR="005D3CF1" w:rsidRDefault="005D3CF1">
      <w:pPr>
        <w:pStyle w:val="newncpi"/>
      </w:pPr>
      <w:r>
        <w:t>в Инструкции о порядке аккредитации юридических лиц (индивидуальных предпринимателей) на оказание услуг в области охраны труда, утвержденной этим постановлением:</w:t>
      </w:r>
    </w:p>
    <w:p w14:paraId="4D6386E1" w14:textId="77777777" w:rsidR="005D3CF1" w:rsidRDefault="005D3CF1">
      <w:pPr>
        <w:pStyle w:val="newncpi"/>
      </w:pPr>
      <w:r>
        <w:t>пункт 1 после слова «труда» дополнить словами «для осуществления функций специалиста по охране труда и проведения аттестации рабочих мест по условиям труда»;</w:t>
      </w:r>
    </w:p>
    <w:p w14:paraId="7E3A4B6A" w14:textId="77777777" w:rsidR="005D3CF1" w:rsidRDefault="005D3CF1">
      <w:pPr>
        <w:pStyle w:val="newncpi"/>
      </w:pPr>
      <w:r>
        <w:t>в пункте 3:</w:t>
      </w:r>
    </w:p>
    <w:p w14:paraId="1D6C1978" w14:textId="77777777" w:rsidR="005D3CF1" w:rsidRDefault="005D3CF1">
      <w:pPr>
        <w:pStyle w:val="newncpi"/>
      </w:pPr>
      <w:r>
        <w:t>подпункт 3.1 изложить в следующей редакции:</w:t>
      </w:r>
    </w:p>
    <w:p w14:paraId="5719E317" w14:textId="77777777" w:rsidR="005D3CF1" w:rsidRDefault="005D3CF1">
      <w:pPr>
        <w:pStyle w:val="underpoint"/>
      </w:pPr>
      <w:r>
        <w:rPr>
          <w:rStyle w:val="rednoun"/>
        </w:rPr>
        <w:t>«</w:t>
      </w:r>
      <w:r>
        <w:t>3.1. для осуществления функций специалиста по охране труда:</w:t>
      </w:r>
    </w:p>
    <w:p w14:paraId="1729C2AC" w14:textId="77777777" w:rsidR="005D3CF1" w:rsidRDefault="005D3CF1">
      <w:pPr>
        <w:pStyle w:val="newncpi"/>
      </w:pPr>
      <w:r>
        <w:t>наличие в штате юридического лица специалиста (специалистов), для которого (которых) работа у данного нанимателя является основным местом работы по трудовому договору (контракту), имеющего (имеющих) высшее образование с квалификацией «инженер» или иное высшее образование при условии прохождения им (ими) переподготовки на уровне высшего образования по специальности переподготовки «специалист по охране труда», стаж работы в области охраны труда не менее трех лет, прошедшего (прошедших) повышение квалификации по вопросам охраны труда (в случае, если со дня окончания обучения по охране труда при подготовке, переподготовке или повышении квалификации прошло более трех лет), а также проверку знаний по вопросам охраны труда, в сроки, установленные законодательством;</w:t>
      </w:r>
    </w:p>
    <w:p w14:paraId="381E07BE" w14:textId="77777777" w:rsidR="005D3CF1" w:rsidRDefault="005D3CF1">
      <w:pPr>
        <w:pStyle w:val="newncpi"/>
      </w:pPr>
      <w:r>
        <w:t>наличие у индивидуального предпринимателя высшего образования с квалификацией «инженер» или иного высшего образования при условии прохождения им переподготовки на уровне высшего образования по специальности переподготовки «специалист по охране труда», стажа работы в области охраны труда не менее трех лет, прошедшего повышение квалификации по вопросам охраны труда (в случае, если со дня окончания обучения по охране труда при подготовке, переподготовке или повышении квалификации прошло более трех лет), а также проверку знаний по вопросам охраны труда, в сроки, установленные законодательством;</w:t>
      </w:r>
      <w:r>
        <w:rPr>
          <w:rStyle w:val="rednoun"/>
        </w:rPr>
        <w:t>»</w:t>
      </w:r>
      <w:r>
        <w:t>;</w:t>
      </w:r>
    </w:p>
    <w:p w14:paraId="731BD3E5" w14:textId="77777777" w:rsidR="005D3CF1" w:rsidRDefault="005D3CF1">
      <w:pPr>
        <w:pStyle w:val="newncpi"/>
      </w:pPr>
      <w:r>
        <w:t>абзац третий подпункта 3.2 изложить в следующей редакции:</w:t>
      </w:r>
    </w:p>
    <w:p w14:paraId="0D9CEA29" w14:textId="77777777" w:rsidR="005D3CF1" w:rsidRDefault="005D3CF1">
      <w:pPr>
        <w:pStyle w:val="newncpi"/>
      </w:pPr>
      <w:r>
        <w:t>«наличие специалиста (специалистов), имеющего (имеющих) высшее образование, опыт работы по проведению аттестации, оценки факторов производственной среды, тяжести и напряженности трудового процесса не менее трех лет, прошедшего (прошедших) повышение квалификации по вопросам аттестации (в случае, если со дня окончания обучения при повышении квалификации прошло более трех лет);»;</w:t>
      </w:r>
    </w:p>
    <w:p w14:paraId="57CFE502" w14:textId="77777777" w:rsidR="005D3CF1" w:rsidRDefault="005D3CF1">
      <w:pPr>
        <w:pStyle w:val="newncpi"/>
      </w:pPr>
      <w:r>
        <w:t>дополнить Инструкцию пунктом 4</w:t>
      </w:r>
      <w:r>
        <w:rPr>
          <w:vertAlign w:val="superscript"/>
        </w:rPr>
        <w:t>1</w:t>
      </w:r>
      <w:r>
        <w:t xml:space="preserve"> следующего содержания:</w:t>
      </w:r>
    </w:p>
    <w:p w14:paraId="5D916DD1" w14:textId="77777777" w:rsidR="005D3CF1" w:rsidRDefault="005D3CF1">
      <w:pPr>
        <w:pStyle w:val="point"/>
      </w:pPr>
      <w:r>
        <w:rPr>
          <w:rStyle w:val="rednoun"/>
        </w:rPr>
        <w:t>«</w:t>
      </w:r>
      <w:r>
        <w:t>4</w:t>
      </w:r>
      <w:r>
        <w:rPr>
          <w:vertAlign w:val="superscript"/>
        </w:rPr>
        <w:t>1</w:t>
      </w:r>
      <w:r>
        <w:t>. Срок действия аккредитации для:</w:t>
      </w:r>
    </w:p>
    <w:p w14:paraId="2F2EE0F0" w14:textId="77777777" w:rsidR="005D3CF1" w:rsidRDefault="005D3CF1">
      <w:pPr>
        <w:pStyle w:val="newncpi"/>
      </w:pPr>
      <w:r>
        <w:t>осуществления функций специалиста по охране труда составляет три года;</w:t>
      </w:r>
    </w:p>
    <w:p w14:paraId="34783440" w14:textId="77777777" w:rsidR="005D3CF1" w:rsidRDefault="005D3CF1">
      <w:pPr>
        <w:pStyle w:val="newncpi"/>
      </w:pPr>
      <w:r>
        <w:t>проведения аттестации определяется сроком действия аттестата аккредитации испытательной лаборатории.</w:t>
      </w:r>
      <w:r>
        <w:rPr>
          <w:rStyle w:val="rednoun"/>
        </w:rPr>
        <w:t>»</w:t>
      </w:r>
      <w:r>
        <w:t>;</w:t>
      </w:r>
    </w:p>
    <w:p w14:paraId="027945A8" w14:textId="77777777" w:rsidR="005D3CF1" w:rsidRDefault="005D3CF1">
      <w:pPr>
        <w:pStyle w:val="newncpi"/>
      </w:pPr>
      <w:r>
        <w:t>пункты 5 и 6 изложить в следующей редакции:</w:t>
      </w:r>
    </w:p>
    <w:p w14:paraId="0171FFAC" w14:textId="77777777" w:rsidR="005D3CF1" w:rsidRDefault="005D3CF1">
      <w:pPr>
        <w:pStyle w:val="point"/>
      </w:pPr>
      <w:r>
        <w:rPr>
          <w:rStyle w:val="rednoun"/>
        </w:rPr>
        <w:t>«</w:t>
      </w:r>
      <w:r>
        <w:t>5. Для аккредитации заинтересованные лица представляют в письменной форме (нарочным (курьером), посредством почтовой связи) в Министерство труда и социальной защиты заявление, подписанное руководителем юридического лица (индивидуальным предпринимателем), а также следующие документы:</w:t>
      </w:r>
    </w:p>
    <w:p w14:paraId="0D6A2176" w14:textId="77777777" w:rsidR="005D3CF1" w:rsidRDefault="005D3CF1">
      <w:pPr>
        <w:pStyle w:val="newncpi"/>
      </w:pPr>
      <w:r>
        <w:t>для осуществления функций специалиста по охране труда:</w:t>
      </w:r>
    </w:p>
    <w:p w14:paraId="3B926A47" w14:textId="77777777" w:rsidR="005D3CF1" w:rsidRDefault="005D3CF1">
      <w:pPr>
        <w:pStyle w:val="newncpi"/>
      </w:pPr>
      <w:r>
        <w:t>копию диплома о высшем образовании (диплома о переподготовке на уровне высшего образования по специальности переподготовки «специалист по охране труда»);</w:t>
      </w:r>
    </w:p>
    <w:p w14:paraId="7B03F844" w14:textId="77777777" w:rsidR="005D3CF1" w:rsidRDefault="005D3CF1">
      <w:pPr>
        <w:pStyle w:val="newncpi"/>
      </w:pPr>
      <w:r>
        <w:t>копию трудовой книжки и в случае, если функции специалиста по охране труда возложены на уполномоченное должностное лицо нанимателя, копию приказа о возложении соответствующих обязанностей;</w:t>
      </w:r>
    </w:p>
    <w:p w14:paraId="6258503F" w14:textId="77777777" w:rsidR="005D3CF1" w:rsidRDefault="005D3CF1">
      <w:pPr>
        <w:pStyle w:val="newncpi"/>
      </w:pPr>
      <w:r>
        <w:t>для аттестации:</w:t>
      </w:r>
    </w:p>
    <w:p w14:paraId="710B715A" w14:textId="77777777" w:rsidR="005D3CF1" w:rsidRDefault="005D3CF1">
      <w:pPr>
        <w:pStyle w:val="newncpi"/>
      </w:pPr>
      <w:r>
        <w:t>копию диплома о высшем образовании;</w:t>
      </w:r>
    </w:p>
    <w:p w14:paraId="5F087C2F" w14:textId="77777777" w:rsidR="005D3CF1" w:rsidRDefault="005D3CF1">
      <w:pPr>
        <w:pStyle w:val="newncpi"/>
      </w:pPr>
      <w:r>
        <w:t>копию трудовой книжки.</w:t>
      </w:r>
    </w:p>
    <w:p w14:paraId="639105E4" w14:textId="77777777" w:rsidR="005D3CF1" w:rsidRDefault="005D3CF1">
      <w:pPr>
        <w:pStyle w:val="newncpi"/>
      </w:pPr>
      <w:r>
        <w:t>В заявлении об аккредитации для осуществления функций специалиста по охране труда указываются:</w:t>
      </w:r>
    </w:p>
    <w:p w14:paraId="4D9BEE78" w14:textId="77777777" w:rsidR="005D3CF1" w:rsidRDefault="005D3CF1">
      <w:pPr>
        <w:pStyle w:val="newncpi"/>
      </w:pPr>
      <w:r>
        <w:t>вид услуги в области охраны труда, которую предполагает оказывать заинтересованное лицо;</w:t>
      </w:r>
    </w:p>
    <w:p w14:paraId="721847FC" w14:textId="77777777" w:rsidR="005D3CF1" w:rsidRDefault="005D3CF1">
      <w:pPr>
        <w:pStyle w:val="newncpi"/>
      </w:pPr>
      <w:r>
        <w:t>полное и сокращенное наименование юридического лица (фамилия, собственное имя, отчество (если таковое имеется) индивидуального предпринимателя), регистрационный номер и дата государственной регистрации юридического лица (индивидуального предпринимателя), местонахождение (для юридического лица), контактная информация (телефон (факс), электронный адрес);</w:t>
      </w:r>
    </w:p>
    <w:p w14:paraId="288E78F2" w14:textId="77777777" w:rsidR="005D3CF1" w:rsidRDefault="005D3CF1">
      <w:pPr>
        <w:pStyle w:val="newncpi"/>
      </w:pPr>
      <w:r>
        <w:t>фамилия, собственное имя, отчество (если таковое имеется) специалиста (специалистов), состоящего (состоящих) в штате юридического лица, осуществляющего (осуществляющих) функции специалиста по охране труда;</w:t>
      </w:r>
    </w:p>
    <w:p w14:paraId="7CC2B30D" w14:textId="77777777" w:rsidR="005D3CF1" w:rsidRDefault="005D3CF1">
      <w:pPr>
        <w:pStyle w:val="newncpi"/>
      </w:pPr>
      <w:r>
        <w:t>информация о прохождении повышения квалификации (наименование учреждения образования (иной организации, которой в соответствии с законодательством предоставлено право осуществлять образовательную деятельность), дата, номер свидетельства о повышении квалификации);</w:t>
      </w:r>
    </w:p>
    <w:p w14:paraId="545C0371" w14:textId="77777777" w:rsidR="005D3CF1" w:rsidRDefault="005D3CF1">
      <w:pPr>
        <w:pStyle w:val="newncpi"/>
      </w:pPr>
      <w:r>
        <w:t>информация о прохождении проверки знаний по вопросам охраны труда (наименование комиссии местного исполнительного и распорядительного органа для проверки знаний по вопросам охраны труда, дата и номер протокола проверки знаний по вопросам охраны труда).</w:t>
      </w:r>
    </w:p>
    <w:p w14:paraId="68FCDA7E" w14:textId="77777777" w:rsidR="005D3CF1" w:rsidRDefault="005D3CF1">
      <w:pPr>
        <w:pStyle w:val="newncpi"/>
      </w:pPr>
      <w:r>
        <w:t>В заявлении об аккредитации для проведения аттестации указываются:</w:t>
      </w:r>
    </w:p>
    <w:p w14:paraId="475708D0" w14:textId="77777777" w:rsidR="005D3CF1" w:rsidRDefault="005D3CF1">
      <w:pPr>
        <w:pStyle w:val="newncpi"/>
      </w:pPr>
      <w:r>
        <w:t>вид услуги в области охраны труда, которую предполагает оказывать заинтересованное лицо;</w:t>
      </w:r>
    </w:p>
    <w:p w14:paraId="70F9E2C2" w14:textId="77777777" w:rsidR="005D3CF1" w:rsidRDefault="005D3CF1">
      <w:pPr>
        <w:pStyle w:val="newncpi"/>
      </w:pPr>
      <w:r>
        <w:t>полное и сокращенное наименование юридического лица (фамилия, собственное имя, отчество (если таковое имеется) индивидуального предпринимателя), регистрационный номер и дата государственной регистрации юридического лица (индивидуального предпринимателя), местонахождение (для юридического лица), контактная информация (телефон (факс), электронный адрес);</w:t>
      </w:r>
    </w:p>
    <w:p w14:paraId="3D7D2C74" w14:textId="77777777" w:rsidR="005D3CF1" w:rsidRDefault="005D3CF1">
      <w:pPr>
        <w:pStyle w:val="newncpi"/>
      </w:pPr>
      <w:r>
        <w:t>фамилия, собственное имя, отчество (если таковое имеется) специалиста (специалистов), состоящего (состоящих) в штате юридического лица, осуществляющего (осуществляющих) проведение аттестации;</w:t>
      </w:r>
    </w:p>
    <w:p w14:paraId="061F4146" w14:textId="77777777" w:rsidR="005D3CF1" w:rsidRDefault="005D3CF1">
      <w:pPr>
        <w:pStyle w:val="newncpi"/>
      </w:pPr>
      <w:r>
        <w:t>информация о прохождении повышения квалификации (наименование учреждения образования (иной организации, которой в соответствии с законодательством предоставлено право осуществлять образовательную деятельность), дата, номер свидетельства о повышении квалификации);</w:t>
      </w:r>
    </w:p>
    <w:p w14:paraId="7817D9D1" w14:textId="77777777" w:rsidR="005D3CF1" w:rsidRDefault="005D3CF1">
      <w:pPr>
        <w:pStyle w:val="newncpi"/>
      </w:pPr>
      <w:r>
        <w:t>информация о наличии у специалиста опыта работы по проведению аттестации, оценки факторов производственной среды, тяжести и напряженности трудового процесса не менее трех лет;</w:t>
      </w:r>
    </w:p>
    <w:p w14:paraId="460C1A64" w14:textId="77777777" w:rsidR="005D3CF1" w:rsidRDefault="005D3CF1">
      <w:pPr>
        <w:pStyle w:val="newncpi"/>
      </w:pPr>
      <w:r>
        <w:t>регистрационный номер аттестата аккредитации испытательной лаборатории;</w:t>
      </w:r>
    </w:p>
    <w:p w14:paraId="595D44B8" w14:textId="77777777" w:rsidR="005D3CF1" w:rsidRDefault="005D3CF1">
      <w:pPr>
        <w:pStyle w:val="newncpi"/>
      </w:pPr>
      <w:r>
        <w:t>сведения о наличии программного обеспечения, обеспечивающего оформление результатов аттестации в электронном виде.</w:t>
      </w:r>
    </w:p>
    <w:p w14:paraId="6A22313D" w14:textId="77777777" w:rsidR="005D3CF1" w:rsidRDefault="005D3CF1">
      <w:pPr>
        <w:pStyle w:val="newncpi"/>
      </w:pPr>
      <w:r>
        <w:t>Сведения о юридических лицах (индивидуальных предпринимателях), прошедших аккредитацию, включаются в реестр юридических лиц (индивидуальных предпринимателей), аккредитованных на оказание услуг в области охраны труда (далее – реестр).</w:t>
      </w:r>
    </w:p>
    <w:p w14:paraId="3CC7EEAA" w14:textId="77777777" w:rsidR="005D3CF1" w:rsidRDefault="005D3CF1">
      <w:pPr>
        <w:pStyle w:val="newncpi"/>
      </w:pPr>
      <w:r>
        <w:t>Для внесения изменений в реестр заинтересованные лица представляют в письменной форме (нарочным (курьером), посредством почтовой связи) в Министерство труда и социальной защиты заявление, подписанное руководителем юридического лица (индивидуальным предпринимателем), в котором указываются причина внесения изменений, номер юридического лица (индивидуального предпринимателя), аккредитованного на оказание услуг в области охраны труда, в реестре и дата аккредитации, а также при необходимости иные сведения, предусмотренные в частях второй и третьей настоящего пункта.</w:t>
      </w:r>
    </w:p>
    <w:p w14:paraId="5D1BD31C" w14:textId="77777777" w:rsidR="005D3CF1" w:rsidRDefault="005D3CF1">
      <w:pPr>
        <w:pStyle w:val="newncpi"/>
      </w:pPr>
      <w:r>
        <w:t>Регистрация юридических лиц (индивидуальных предпринимателей) на оказание услуг в области охраны труда осуществляется в соответствии с пунктом 15.1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0F7ED3D5" w14:textId="77777777" w:rsidR="005D3CF1" w:rsidRDefault="005D3CF1">
      <w:pPr>
        <w:pStyle w:val="point"/>
      </w:pPr>
      <w:r>
        <w:t>6. Аккредитация осуществляется на бесплатной основе.</w:t>
      </w:r>
      <w:r>
        <w:rPr>
          <w:rStyle w:val="rednoun"/>
        </w:rPr>
        <w:t>»</w:t>
      </w:r>
      <w:r>
        <w:t>;</w:t>
      </w:r>
    </w:p>
    <w:p w14:paraId="0F91531F" w14:textId="77777777" w:rsidR="005D3CF1" w:rsidRDefault="005D3CF1">
      <w:pPr>
        <w:pStyle w:val="newncpi"/>
      </w:pPr>
      <w:r>
        <w:t>пункт 12 после абзаца шестого дополнить абзацем следующего содержания:</w:t>
      </w:r>
    </w:p>
    <w:p w14:paraId="552E7D57" w14:textId="77777777" w:rsidR="005D3CF1" w:rsidRDefault="005D3CF1">
      <w:pPr>
        <w:pStyle w:val="newncpi"/>
      </w:pPr>
      <w:r>
        <w:t>«срок действия аккредитации;»;</w:t>
      </w:r>
    </w:p>
    <w:p w14:paraId="738B4B78" w14:textId="77777777" w:rsidR="005D3CF1" w:rsidRDefault="005D3CF1">
      <w:pPr>
        <w:pStyle w:val="newncpi"/>
      </w:pPr>
      <w:r>
        <w:t>в пункте 14 слова «нарочным или направить по почте» и «пункте 16.12 единого перечня административных процедур» заменить соответственно словами «в письменной форме (нарочным (курьером), посредством почтовой связи)» и «части первой пункта 5 настоящей Инструкции»;</w:t>
      </w:r>
    </w:p>
    <w:p w14:paraId="41DB24C4" w14:textId="77777777" w:rsidR="005D3CF1" w:rsidRDefault="005D3CF1">
      <w:pPr>
        <w:pStyle w:val="newncpi"/>
      </w:pPr>
      <w:r>
        <w:t>в пункте 15:</w:t>
      </w:r>
    </w:p>
    <w:p w14:paraId="0F1E5BE2" w14:textId="77777777" w:rsidR="005D3CF1" w:rsidRDefault="005D3CF1">
      <w:pPr>
        <w:pStyle w:val="newncpi"/>
      </w:pPr>
      <w:r>
        <w:t>часть первую после слова «документы,» дополнить словами «указанные в части первой пункта 5 настоящей Инструкции,»;</w:t>
      </w:r>
    </w:p>
    <w:p w14:paraId="1AB79710" w14:textId="77777777" w:rsidR="005D3CF1" w:rsidRDefault="005D3CF1">
      <w:pPr>
        <w:pStyle w:val="newncpi"/>
      </w:pPr>
      <w:r>
        <w:t>после части первой дополнить пункт частью следующего содержания:</w:t>
      </w:r>
    </w:p>
    <w:p w14:paraId="102B0FDD" w14:textId="77777777" w:rsidR="005D3CF1" w:rsidRDefault="005D3CF1">
      <w:pPr>
        <w:pStyle w:val="newncpi"/>
      </w:pPr>
      <w:r>
        <w:t>«Внесение изменений в реестр не является основанием для продления срока действия аккредитации.»;</w:t>
      </w:r>
    </w:p>
    <w:p w14:paraId="5F0C5CF6" w14:textId="77777777" w:rsidR="005D3CF1" w:rsidRDefault="005D3CF1">
      <w:pPr>
        <w:pStyle w:val="newncpi"/>
      </w:pPr>
      <w:r>
        <w:t>пункт 17 изложить в следующей редакции:</w:t>
      </w:r>
    </w:p>
    <w:p w14:paraId="785734BC" w14:textId="77777777" w:rsidR="005D3CF1" w:rsidRDefault="005D3CF1">
      <w:pPr>
        <w:pStyle w:val="point"/>
      </w:pPr>
      <w:r>
        <w:rPr>
          <w:rStyle w:val="rednoun"/>
        </w:rPr>
        <w:t>«</w:t>
      </w:r>
      <w:r>
        <w:t>17. Действие аккредитации приостанавливается в случаях:</w:t>
      </w:r>
    </w:p>
    <w:p w14:paraId="448F1BAA" w14:textId="77777777" w:rsidR="005D3CF1" w:rsidRDefault="005D3CF1">
      <w:pPr>
        <w:pStyle w:val="newncpi"/>
      </w:pPr>
      <w:r>
        <w:t>поступления в Министерство труда и социальной защиты:</w:t>
      </w:r>
    </w:p>
    <w:p w14:paraId="41251CE7" w14:textId="77777777" w:rsidR="005D3CF1" w:rsidRDefault="005D3CF1">
      <w:pPr>
        <w:pStyle w:val="newncpi"/>
      </w:pPr>
      <w:r>
        <w:t>обоснованной жалобы от организации, в которой юридическое лицо (индивидуальный предприниматель) оказывает услуги в области охраны труда;</w:t>
      </w:r>
    </w:p>
    <w:p w14:paraId="47D2A315" w14:textId="77777777" w:rsidR="005D3CF1" w:rsidRDefault="005D3CF1">
      <w:pPr>
        <w:pStyle w:val="newncpi"/>
      </w:pPr>
      <w:r>
        <w:t>информации от контролирующих (надзорных) органов о выявленных нарушениях, несоблюдении требований нормативных правовых актов, в том числе технических нормативных правовых актов, являющихся в соответствии с законодательными актами и постановлениями Совета Министров Республики Беларусь обязательными для соблюдения, локальных правовых актов, организационно-распорядительных документов по вопросам охраны и условий труда;</w:t>
      </w:r>
    </w:p>
    <w:p w14:paraId="76C73C4F" w14:textId="77777777" w:rsidR="005D3CF1" w:rsidRDefault="005D3CF1">
      <w:pPr>
        <w:pStyle w:val="newncpi"/>
      </w:pPr>
      <w:r>
        <w:t>установления комиссией факта несоблюдения требований и условий, предусмотренных в пункте 4 настоящей Инструкции в отношении деятельности юридических лиц (индивидуальных предпринимателей), аккредитованных на оказание услуг в области охраны труда.</w:t>
      </w:r>
    </w:p>
    <w:p w14:paraId="5461A12D" w14:textId="77777777" w:rsidR="005D3CF1" w:rsidRDefault="005D3CF1">
      <w:pPr>
        <w:pStyle w:val="newncpi"/>
      </w:pPr>
      <w:r>
        <w:t>Решение о приостановлении действия аккредитации принимается комиссией в течение 10 рабочих дней со дня поступления в Министерство труда и социальной защиты жалобы от организации, в которой юридическое лицо (индивидуальный предприниматель) оказывает услуги в области охраны труда, соответствующей информации от контролирующих (надзорных) органов, установления комиссией факта несоблюдения требований и условий, предусмотренных в отношении деятельности юридических лиц (индивидуальных предпринимателей), аккредитованных на оказание услуг в области охраны труда.</w:t>
      </w:r>
      <w:r>
        <w:rPr>
          <w:rStyle w:val="rednoun"/>
        </w:rPr>
        <w:t>»</w:t>
      </w:r>
      <w:r>
        <w:t>;</w:t>
      </w:r>
    </w:p>
    <w:p w14:paraId="40712C91" w14:textId="77777777" w:rsidR="005D3CF1" w:rsidRDefault="005D3CF1">
      <w:pPr>
        <w:pStyle w:val="newncpi"/>
      </w:pPr>
      <w:r>
        <w:t>абзац четвертый пункта 20 изложить в следующей редакции:</w:t>
      </w:r>
    </w:p>
    <w:p w14:paraId="50C77BC2" w14:textId="77777777" w:rsidR="005D3CF1" w:rsidRDefault="005D3CF1">
      <w:pPr>
        <w:pStyle w:val="newncpi"/>
      </w:pPr>
      <w:r>
        <w:t>«при ликвидации (прекращении деятельности) юридического лица (индивидуального предпринимателя), прекращении деятельности юридического лица в результате реорганизации, смерти индивидуального предпринимателя.».</w:t>
      </w:r>
    </w:p>
    <w:p w14:paraId="0FE3AD74" w14:textId="77777777" w:rsidR="005D3CF1" w:rsidRDefault="005D3CF1">
      <w:pPr>
        <w:pStyle w:val="point"/>
      </w:pPr>
      <w:r>
        <w:t>64. В постановлении Совета Министров Республики Беларусь от 12 февраля 2014 г. № 117 «О мерах по реализации Закона Республики Беларусь «О внесении изменений и дополнений в некоторые законы Республики Беларусь по вопросам перевозки опасных грузов»:</w:t>
      </w:r>
    </w:p>
    <w:p w14:paraId="2C81E4CD" w14:textId="77777777" w:rsidR="005D3CF1" w:rsidRDefault="005D3CF1">
      <w:pPr>
        <w:pStyle w:val="newncpi"/>
      </w:pPr>
      <w:r>
        <w:t>пункт 2 исключить;</w:t>
      </w:r>
    </w:p>
    <w:p w14:paraId="0E336604" w14:textId="77777777" w:rsidR="005D3CF1" w:rsidRDefault="005D3CF1">
      <w:pPr>
        <w:pStyle w:val="newncpi"/>
      </w:pPr>
      <w:r>
        <w:t>пункт 5 Положения о порядке регистрации, снятия с учета механических транспортных средств, прицепов или полуприцепов к ним, используемых при перевозке опасных грузов, а также порядке внесения изменений в документы, связанные с регистрацией этих средств, прицепов или полуприцепов, утвержденного этим постановлением, изложить в следующей редакции:</w:t>
      </w:r>
    </w:p>
    <w:p w14:paraId="64DD5D40" w14:textId="77777777" w:rsidR="005D3CF1" w:rsidRDefault="005D3CF1">
      <w:pPr>
        <w:pStyle w:val="point"/>
      </w:pPr>
      <w:r>
        <w:rPr>
          <w:rStyle w:val="rednoun"/>
        </w:rPr>
        <w:t>«</w:t>
      </w:r>
      <w:r>
        <w:t>5. Для регистрации, снятия с учета транспортных средств, внесения изменений в документы, связанные с регистрацией транспортных средств, владелец представляет в Госпромнадзор, регистрирующие подразделения:</w:t>
      </w:r>
    </w:p>
    <w:p w14:paraId="1B4F4A20" w14:textId="77777777" w:rsidR="005D3CF1" w:rsidRDefault="005D3CF1">
      <w:pPr>
        <w:pStyle w:val="newncpi"/>
      </w:pPr>
      <w:r>
        <w:t>заявление по форме согласно приложению 2;</w:t>
      </w:r>
    </w:p>
    <w:p w14:paraId="4BDB7A5A" w14:textId="77777777" w:rsidR="005D3CF1" w:rsidRDefault="005D3CF1">
      <w:pPr>
        <w:pStyle w:val="newncpi"/>
      </w:pPr>
      <w:r>
        <w:t>для цистерн – эксплуатационные документы (свидетельство о проверке, паспорт, руководство по эксплуатации, формуляр или их дубликаты), а для цистерн, изготовленных после 27 марта 2022 г., – официальное утверждение типа;</w:t>
      </w:r>
    </w:p>
    <w:p w14:paraId="3DF1A889" w14:textId="77777777" w:rsidR="005D3CF1" w:rsidRDefault="005D3CF1">
      <w:pPr>
        <w:pStyle w:val="newncpi"/>
      </w:pPr>
      <w:r>
        <w:t>сведения о наличии документов, удостоверяющих соответствие транспортного средства требованиям технических регламентов Таможенного союза и (или) Евразийского экономического союза, в отношении которого вступили в силу технические регламенты Таможенного союза и (или) Евразийского экономического союза, действие которых на него распространяется и оценке соответствия требованиям которых оно подлежит, за исключением транспортных средств, выпущенных в обращение до вступления в силу технических регламентов Таможенного союза и (или) Евразийского экономического союза.</w:t>
      </w:r>
      <w:r>
        <w:rPr>
          <w:rStyle w:val="rednoun"/>
        </w:rPr>
        <w:t>»</w:t>
      </w:r>
      <w:r>
        <w:t>;</w:t>
      </w:r>
    </w:p>
    <w:p w14:paraId="7ADB6170" w14:textId="77777777" w:rsidR="005D3CF1" w:rsidRDefault="005D3CF1">
      <w:pPr>
        <w:pStyle w:val="newncpi"/>
      </w:pPr>
      <w:r>
        <w:t>пункт 4 Положения о порядке допуска механических транспортных средств, прицепов или полуприцепов к ним к перевозке опасных грузов, утвержденного этим постановлением, изложить в следующей редакции:</w:t>
      </w:r>
    </w:p>
    <w:p w14:paraId="4D360571" w14:textId="77777777" w:rsidR="005D3CF1" w:rsidRDefault="005D3CF1">
      <w:pPr>
        <w:pStyle w:val="point"/>
      </w:pPr>
      <w:r>
        <w:rPr>
          <w:rStyle w:val="rednoun"/>
        </w:rPr>
        <w:t>«</w:t>
      </w:r>
      <w:r>
        <w:t>4. Выдача свидетельств (продление срока действия) производится республиканским унитарным сервисным предприятием «Белтехосмотр» (далее – УП «Белтехосмотр») в соответствии с подпунктом 5.12.2 пункта 5.12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2C7B8E5A" w14:textId="77777777" w:rsidR="005D3CF1" w:rsidRDefault="005D3CF1">
      <w:pPr>
        <w:pStyle w:val="newncpi"/>
      </w:pPr>
      <w:r>
        <w:t>Свидетельство выдается (продляется срок действия) по заявлению субъекта хозяйствования в течение одного рабочего дня после обращения и действует один год со дня его выдачи (продления срока действия).</w:t>
      </w:r>
    </w:p>
    <w:p w14:paraId="1B10E56B" w14:textId="77777777" w:rsidR="005D3CF1" w:rsidRDefault="005D3CF1">
      <w:pPr>
        <w:pStyle w:val="newncpi"/>
      </w:pPr>
      <w:r>
        <w:t>Субъекты хозяйствования для получения свидетельства (продления срока действия) представляют следующие документы (сведения):</w:t>
      </w:r>
    </w:p>
    <w:p w14:paraId="723E01B9" w14:textId="77777777" w:rsidR="005D3CF1" w:rsidRDefault="005D3CF1">
      <w:pPr>
        <w:pStyle w:val="newncpi"/>
      </w:pPr>
      <w:r>
        <w:t>заявление в устной форме;</w:t>
      </w:r>
    </w:p>
    <w:p w14:paraId="4FD51DD4" w14:textId="77777777" w:rsidR="005D3CF1" w:rsidRDefault="005D3CF1">
      <w:pPr>
        <w:pStyle w:val="newncpi"/>
      </w:pPr>
      <w:r>
        <w:t>карту дополнительной проверки транспортного средства с заключением «установленным требованиям соответствует»;</w:t>
      </w:r>
    </w:p>
    <w:p w14:paraId="3DE61F2A" w14:textId="77777777" w:rsidR="005D3CF1" w:rsidRDefault="005D3CF1">
      <w:pPr>
        <w:pStyle w:val="newncpi"/>
      </w:pPr>
      <w:r>
        <w:t>свидетельство о регистрации транспортного средства (технический паспорт);</w:t>
      </w:r>
    </w:p>
    <w:p w14:paraId="40465D3C" w14:textId="77777777" w:rsidR="005D3CF1" w:rsidRDefault="005D3CF1">
      <w:pPr>
        <w:pStyle w:val="newncpi"/>
      </w:pPr>
      <w:r>
        <w:t>регистрационную карточку транспортного средства, используемого при перевозке опасных грузов;</w:t>
      </w:r>
    </w:p>
    <w:p w14:paraId="66738B81" w14:textId="77777777" w:rsidR="005D3CF1" w:rsidRDefault="005D3CF1">
      <w:pPr>
        <w:pStyle w:val="newncpi"/>
      </w:pPr>
      <w:r>
        <w:t>эксплуатационные документы на цистерну (резервуар) для транспортных средств, имеющих цистерны для перевозки легковоспламеняющихся, взрывоопасных, токсичных грузов;</w:t>
      </w:r>
    </w:p>
    <w:p w14:paraId="79BBC35A" w14:textId="77777777" w:rsidR="005D3CF1" w:rsidRDefault="005D3CF1">
      <w:pPr>
        <w:pStyle w:val="newncpi"/>
      </w:pPr>
      <w:r>
        <w:t>документы, подтверждающие внесение платы.</w:t>
      </w:r>
    </w:p>
    <w:p w14:paraId="33425EB0" w14:textId="77777777" w:rsidR="005D3CF1" w:rsidRDefault="005D3CF1">
      <w:pPr>
        <w:pStyle w:val="newncpi"/>
      </w:pPr>
      <w:r>
        <w:t>Субъекты хозяйствования обращаются за получением (продлением срока действия) свидетельства не позднее трех рабочих дней после получения карты дополнительной проверки транспортного средства с заключением «установленным требованиям соответствует». При обращении за получением (продлением срока действия) свидетельства позднее трех рабочих дней после получения карты дополнительной проверки транспортного средства с заключением «установленным требованиям соответствует» оно выдается после проведения дополнительной проверки в общем порядке.</w:t>
      </w:r>
    </w:p>
    <w:p w14:paraId="14375DAE" w14:textId="77777777" w:rsidR="005D3CF1" w:rsidRDefault="005D3CF1">
      <w:pPr>
        <w:pStyle w:val="newncpi"/>
      </w:pPr>
      <w:r>
        <w:t>Порядок проведения дополнительной проверки, получения (продления срока действия) свидетельств для транспортных средств, принадлежащих государственным органам (органам, организациям, подразделениям и воинским частям, находящимся в их подчинении), перечень подразделений, осуществляющих дополнительную проверку и выдачу (продление срока действия) свидетельств, определяются государственными органами.</w:t>
      </w:r>
      <w:r>
        <w:rPr>
          <w:rStyle w:val="rednoun"/>
        </w:rPr>
        <w:t>»</w:t>
      </w:r>
      <w:r>
        <w:t>.</w:t>
      </w:r>
    </w:p>
    <w:p w14:paraId="2B11AA96" w14:textId="77777777" w:rsidR="005D3CF1" w:rsidRDefault="005D3CF1">
      <w:pPr>
        <w:pStyle w:val="point"/>
      </w:pPr>
      <w:r>
        <w:t>65. В постановлении Совета Министров Республики Беларусь от 19 февраля 2014 г. № 149 «Об утверждении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а также внесении изменений и дополнений в постановления Совета Министров Республики Беларусь от 6 августа 2011 г. № 1058 и от 17 февраля 2012 г. № 156»:</w:t>
      </w:r>
    </w:p>
    <w:p w14:paraId="5FCA162E" w14:textId="77777777" w:rsidR="005D3CF1" w:rsidRDefault="005D3CF1">
      <w:pPr>
        <w:pStyle w:val="newncpi"/>
      </w:pPr>
      <w:r>
        <w:t>из названия слова «, а также внесении изменений и дополнений в постановления Совета Министров Республики Беларусь от 6 августа 2011 г. № 1058 и от 17 февраля 2012 г. № 156» исключить;</w:t>
      </w:r>
    </w:p>
    <w:p w14:paraId="66C1CCCF" w14:textId="77777777" w:rsidR="005D3CF1" w:rsidRDefault="005D3CF1">
      <w:pPr>
        <w:pStyle w:val="newncpi"/>
      </w:pPr>
      <w:r>
        <w:t>пункт 5 исключить;</w:t>
      </w:r>
    </w:p>
    <w:p w14:paraId="33DB02D5" w14:textId="77777777" w:rsidR="005D3CF1" w:rsidRDefault="005D3CF1">
      <w:pPr>
        <w:pStyle w:val="newncpi"/>
      </w:pPr>
      <w:r>
        <w:t>абзац второй части первой пункта 7 Положения о порядке подтверждения условий для применения освобождения от ввозных таможенных пошлин и (или) налога на добавленную стоимость в отношении ввозимых (ввезенных) технологического оборудования, комплектующих и запасных частей к нему и (или) сырья и материалов, утвержденного этим постановлением, изложить в следующей редакции:</w:t>
      </w:r>
    </w:p>
    <w:p w14:paraId="740872DA" w14:textId="77777777" w:rsidR="005D3CF1" w:rsidRDefault="005D3CF1">
      <w:pPr>
        <w:pStyle w:val="newncpi"/>
      </w:pPr>
      <w:r>
        <w:t>«классифицируются согласно единой Товарной номенклатуре внешнеэкономической деятельности Таможенного союза в товарных позициях (подсубпозициях) 7309 00, 7311 00, 8402–8408, 8410–8431, 8433–8443, 8444 00, 8445–8448, 8449 00 000 0, 8450–8466, 8468, 8471–8475, 8477–8481, 8483, 8484, 8485, 8486, 8487, 8501, 8502, 8503 00, 8504–8508, 8514–8517, 8523, 8524 11 009 0, 8524 12 009 0, 8524 19 009 0, 8524 91 009 0, 8524 92 009 0, 8524 99 009 0, 8528–8531, 8535–8537, 8539 51 900 9, 8539 90 800 3, 8541 51 000 0, 8541 59 000 0, 8543, 8545, 8603, 8604 00 000 0, 8605 00 000, 8608 00 000, 9010–9013, 9015, 9016 00, 9022, 9023 00, 9024, 9026, 9027, 9030–9032;».</w:t>
      </w:r>
    </w:p>
    <w:p w14:paraId="032B0E5C" w14:textId="77777777" w:rsidR="005D3CF1" w:rsidRDefault="005D3CF1">
      <w:pPr>
        <w:pStyle w:val="point"/>
      </w:pPr>
      <w:r>
        <w:t>66. В постановлении Совета Министров Республики Беларусь от 21 мая 2014 г. № 483 «Об утверждении Положения о порядке государственной регистрации производственных объектов,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и внесении дополнения в постановление Совета Министров Республики Беларусь от 17 февраля 2012 г. № 156»:</w:t>
      </w:r>
    </w:p>
    <w:p w14:paraId="25D287F6" w14:textId="77777777" w:rsidR="005D3CF1" w:rsidRDefault="005D3CF1">
      <w:pPr>
        <w:pStyle w:val="newncpi"/>
      </w:pPr>
      <w:r>
        <w:t>название изложить в следующей редакции:</w:t>
      </w:r>
    </w:p>
    <w:p w14:paraId="18B6A61D" w14:textId="77777777" w:rsidR="005D3CF1" w:rsidRDefault="005D3CF1">
      <w:pPr>
        <w:pStyle w:val="newncpi"/>
      </w:pPr>
      <w:r>
        <w:t>«О государственной регистрации производственных объектов»;</w:t>
      </w:r>
    </w:p>
    <w:p w14:paraId="320F646D" w14:textId="77777777" w:rsidR="005D3CF1" w:rsidRDefault="005D3CF1">
      <w:pPr>
        <w:pStyle w:val="newncpi"/>
      </w:pPr>
      <w:r>
        <w:t>в преамбуле:</w:t>
      </w:r>
    </w:p>
    <w:p w14:paraId="138C84CA" w14:textId="77777777" w:rsidR="005D3CF1" w:rsidRDefault="005D3CF1">
      <w:pPr>
        <w:pStyle w:val="newncpi"/>
      </w:pPr>
      <w:r>
        <w:t>слова «года № 880» заменить словами «г. № 880»;</w:t>
      </w:r>
    </w:p>
    <w:p w14:paraId="10CEEF09" w14:textId="77777777" w:rsidR="005D3CF1" w:rsidRDefault="005D3CF1">
      <w:pPr>
        <w:pStyle w:val="newncpi"/>
      </w:pPr>
      <w:r>
        <w:t>слова «, а также повышения конкурентоспособности отечественной пищевой продукции на внутреннем и внешних рынках» исключить;</w:t>
      </w:r>
    </w:p>
    <w:p w14:paraId="6DB4E1D7" w14:textId="77777777" w:rsidR="005D3CF1" w:rsidRDefault="005D3CF1">
      <w:pPr>
        <w:pStyle w:val="newncpi"/>
      </w:pPr>
      <w:r>
        <w:t>в пункте 1:</w:t>
      </w:r>
    </w:p>
    <w:p w14:paraId="4F48F070" w14:textId="77777777" w:rsidR="005D3CF1" w:rsidRDefault="005D3CF1">
      <w:pPr>
        <w:pStyle w:val="newncpi"/>
      </w:pPr>
      <w:r>
        <w:t>слово «прилагаемое» исключить;</w:t>
      </w:r>
    </w:p>
    <w:p w14:paraId="3C3CD1ED" w14:textId="77777777" w:rsidR="005D3CF1" w:rsidRDefault="005D3CF1">
      <w:pPr>
        <w:pStyle w:val="newncpi"/>
      </w:pPr>
      <w:r>
        <w:t>дополнить пункт словом «(прилагается)»;</w:t>
      </w:r>
    </w:p>
    <w:p w14:paraId="044E57C1" w14:textId="77777777" w:rsidR="005D3CF1" w:rsidRDefault="005D3CF1">
      <w:pPr>
        <w:pStyle w:val="newncpi"/>
      </w:pPr>
      <w:r>
        <w:t>пункт 2 исключить;</w:t>
      </w:r>
    </w:p>
    <w:p w14:paraId="4C8934BF" w14:textId="77777777" w:rsidR="005D3CF1" w:rsidRDefault="005D3CF1">
      <w:pPr>
        <w:pStyle w:val="newncpi"/>
      </w:pPr>
      <w:r>
        <w:t>в Положении о порядке государственной регистрации производственных объектов, на которых осуществляется деятельность по получению, переработке (обработке) непереработанного продовольственного (пищевого) сырья животного происхождения, утвержденном этим постановлением:</w:t>
      </w:r>
    </w:p>
    <w:p w14:paraId="46B94E9D" w14:textId="77777777" w:rsidR="005D3CF1" w:rsidRDefault="005D3CF1">
      <w:pPr>
        <w:pStyle w:val="newncpi"/>
      </w:pPr>
      <w:r>
        <w:t>в абзаце четвертом пункта 10:</w:t>
      </w:r>
    </w:p>
    <w:p w14:paraId="4E09C4F6" w14:textId="77777777" w:rsidR="005D3CF1" w:rsidRDefault="005D3CF1">
      <w:pPr>
        <w:pStyle w:val="newncpi"/>
      </w:pPr>
      <w:r>
        <w:t>слово «года» заменить словами «г. № 433-З»;</w:t>
      </w:r>
    </w:p>
    <w:p w14:paraId="67D5E8BB" w14:textId="77777777" w:rsidR="005D3CF1" w:rsidRDefault="005D3CF1">
      <w:pPr>
        <w:pStyle w:val="newncpi"/>
      </w:pPr>
      <w:r>
        <w:t>слова «(Национальный реестр правовых актов Республики Беларусь, 2008 г., № 264, 2/1530)» исключить;</w:t>
      </w:r>
    </w:p>
    <w:p w14:paraId="144E4632" w14:textId="77777777" w:rsidR="005D3CF1" w:rsidRDefault="005D3CF1">
      <w:pPr>
        <w:pStyle w:val="newncpi"/>
      </w:pPr>
      <w:r>
        <w:t>пункт 11 изложить в следующей редакции:</w:t>
      </w:r>
    </w:p>
    <w:p w14:paraId="19E7B419" w14:textId="77777777" w:rsidR="005D3CF1" w:rsidRDefault="005D3CF1">
      <w:pPr>
        <w:pStyle w:val="point"/>
      </w:pPr>
      <w:r>
        <w:rPr>
          <w:rStyle w:val="rednoun"/>
        </w:rPr>
        <w:t>«</w:t>
      </w:r>
      <w:r>
        <w:t>11. В случае принятия решения об отказе в государственной регистрации производственного объекта Департамент письменно уведомляет об этом заявителя не позднее семи рабочих дней со дня принятия такого решения с указанием оснований для его принятия.</w:t>
      </w:r>
    </w:p>
    <w:p w14:paraId="68F4E4F1" w14:textId="77777777" w:rsidR="005D3CF1" w:rsidRDefault="005D3CF1">
      <w:pPr>
        <w:pStyle w:val="newncpi"/>
      </w:pPr>
      <w:r>
        <w:t>В случаях ликвидации (прекращения деятельности), смерти заинтересованного лица заявитель не уведомляется о принятом решении.</w:t>
      </w:r>
      <w:r>
        <w:rPr>
          <w:rStyle w:val="rednoun"/>
        </w:rPr>
        <w:t>»</w:t>
      </w:r>
      <w:r>
        <w:t>;</w:t>
      </w:r>
    </w:p>
    <w:p w14:paraId="15FFE4CB" w14:textId="77777777" w:rsidR="005D3CF1" w:rsidRDefault="005D3CF1">
      <w:pPr>
        <w:pStyle w:val="newncpi"/>
      </w:pPr>
      <w:r>
        <w:t>пункт 14 дополнить частью следующего содержания:</w:t>
      </w:r>
    </w:p>
    <w:p w14:paraId="14F90129" w14:textId="77777777" w:rsidR="005D3CF1" w:rsidRDefault="005D3CF1">
      <w:pPr>
        <w:pStyle w:val="newncpi"/>
      </w:pPr>
      <w:r>
        <w:t>«При выявлении в течение года повторных нарушений, создающих угрозу национальной безопасности, причинения вреда жизни и здоровью населения, окружающей среде, получении сведений от государственных органов и государственных организаций о выпуске небезопасной в ветеринарно-санитарном отношении продукции, которые подтверждаются при проведении мероприятий технического (технологического, поверочного) характера, и при непринятии мер по устранению выявленных нарушений Департамент вправе приостановить регистрацию производственного объекта.».</w:t>
      </w:r>
    </w:p>
    <w:p w14:paraId="2FAE4B53" w14:textId="77777777" w:rsidR="005D3CF1" w:rsidRDefault="005D3CF1">
      <w:pPr>
        <w:pStyle w:val="point"/>
      </w:pPr>
      <w:r>
        <w:t>67. Утратил силу.</w:t>
      </w:r>
    </w:p>
    <w:p w14:paraId="4C8C894A" w14:textId="77777777" w:rsidR="005D3CF1" w:rsidRDefault="005D3CF1">
      <w:pPr>
        <w:pStyle w:val="point"/>
      </w:pPr>
      <w:r>
        <w:t>68. В постановлении Совета Министров Республики Беларусь от 24 июня 2014 г. № 613 «Об утверждении Положения о реестре страховых агентов Министерства финансов и внесении дополнений в постановление Совета Министров Республики Беларусь от 17 февраля 2012 г. № 156»:</w:t>
      </w:r>
    </w:p>
    <w:p w14:paraId="467BC96E" w14:textId="77777777" w:rsidR="005D3CF1" w:rsidRDefault="005D3CF1">
      <w:pPr>
        <w:pStyle w:val="newncpi"/>
      </w:pPr>
      <w:r>
        <w:t>название изложить в следующей редакции:</w:t>
      </w:r>
    </w:p>
    <w:p w14:paraId="15EB49DE" w14:textId="77777777" w:rsidR="005D3CF1" w:rsidRDefault="005D3CF1">
      <w:pPr>
        <w:pStyle w:val="newncpi"/>
      </w:pPr>
      <w:r>
        <w:t>«О реестре страховых агентов Министерства финансов»;</w:t>
      </w:r>
    </w:p>
    <w:p w14:paraId="7E7D995E" w14:textId="77777777" w:rsidR="005D3CF1" w:rsidRDefault="005D3CF1">
      <w:pPr>
        <w:pStyle w:val="newncpi"/>
      </w:pPr>
      <w:r>
        <w:t>пункт 2 исключить.</w:t>
      </w:r>
    </w:p>
    <w:p w14:paraId="3371B58B" w14:textId="77777777" w:rsidR="005D3CF1" w:rsidRDefault="005D3CF1">
      <w:pPr>
        <w:pStyle w:val="point"/>
      </w:pPr>
      <w:r>
        <w:t>69. В Правилах функционирования рынков, утвержденных постановлением Совета Министров Республики Беларусь от 16 июля 2014 г. № 686:</w:t>
      </w:r>
    </w:p>
    <w:p w14:paraId="2C4E5BDB" w14:textId="77777777" w:rsidR="005D3CF1" w:rsidRDefault="005D3CF1">
      <w:pPr>
        <w:pStyle w:val="newncpi"/>
      </w:pPr>
      <w:r>
        <w:t>пункт 3 исключить;</w:t>
      </w:r>
    </w:p>
    <w:p w14:paraId="5526A98A" w14:textId="77777777" w:rsidR="005D3CF1" w:rsidRDefault="005D3CF1">
      <w:pPr>
        <w:pStyle w:val="newncpi"/>
      </w:pPr>
      <w:r>
        <w:t>в пункте 7 слова «уполномоченным органом» заменить словами «районным, городским исполнительным комитетом (кроме г. Минска), местной администрацией района в г. Минске, администрацией индустриального парка «Великий камень» по месту нахождения рынка (далее – уполномоченный орган)»;</w:t>
      </w:r>
    </w:p>
    <w:p w14:paraId="4742E9D3" w14:textId="77777777" w:rsidR="005D3CF1" w:rsidRDefault="005D3CF1">
      <w:pPr>
        <w:pStyle w:val="newncpi"/>
      </w:pPr>
      <w:r>
        <w:t>из абзаца третьего подпункта 35.1 пункта 35 слова «, место жительства, данные документа, удостоверяющего личность, или свидетельства о регистрации ходатайства о предоставлении статуса беженца, дополнительной защиты или убежища в Республике Беларусь либо свидетельства о предоставлении дополнительной защиты в Республике Беларусь (в случае отсутствия документа, удостоверяющего личность)» исключить.</w:t>
      </w:r>
    </w:p>
    <w:p w14:paraId="6D11238F" w14:textId="77777777" w:rsidR="005D3CF1" w:rsidRDefault="005D3CF1">
      <w:pPr>
        <w:pStyle w:val="point"/>
      </w:pPr>
      <w:r>
        <w:t>70. В постановлении Совета Министров Республики Беларусь от 7 августа 2014 г. № 763 «Об утверждении Положения о порядке специальной аттестации на соответствие квалификационным требованиям, предъявляемым к руководителю временной администрации по управлению страховой организацией, и внесении изменений и дополнений в постановление Совета Министров Республики Беларусь от 17 февраля 2012 г. № 156»:</w:t>
      </w:r>
    </w:p>
    <w:p w14:paraId="458E11F8" w14:textId="77777777" w:rsidR="005D3CF1" w:rsidRDefault="005D3CF1">
      <w:pPr>
        <w:pStyle w:val="newncpi"/>
      </w:pPr>
      <w:r>
        <w:t>название изложить в следующей редакции:</w:t>
      </w:r>
    </w:p>
    <w:p w14:paraId="76543C05" w14:textId="77777777" w:rsidR="005D3CF1" w:rsidRDefault="005D3CF1">
      <w:pPr>
        <w:pStyle w:val="newncpi"/>
      </w:pPr>
      <w:r>
        <w:t>«О порядке специальной аттестации на соответствие квалификационным требованиям, предъявляемым к руководителю временной администрации по управлению страховой организацией»;</w:t>
      </w:r>
    </w:p>
    <w:p w14:paraId="188F7F5C" w14:textId="77777777" w:rsidR="005D3CF1" w:rsidRDefault="005D3CF1">
      <w:pPr>
        <w:pStyle w:val="newncpi"/>
      </w:pPr>
      <w:r>
        <w:t>в преамбуле слова «В соответствии с частью» заменить словами «На основании части»;</w:t>
      </w:r>
    </w:p>
    <w:p w14:paraId="5415A37E" w14:textId="77777777" w:rsidR="005D3CF1" w:rsidRDefault="005D3CF1">
      <w:pPr>
        <w:pStyle w:val="newncpi"/>
      </w:pPr>
      <w:r>
        <w:t>в пункте 1:</w:t>
      </w:r>
    </w:p>
    <w:p w14:paraId="5D2E0604" w14:textId="77777777" w:rsidR="005D3CF1" w:rsidRDefault="005D3CF1">
      <w:pPr>
        <w:pStyle w:val="newncpi"/>
      </w:pPr>
      <w:r>
        <w:t>слово «прилагаемое» исключить;</w:t>
      </w:r>
    </w:p>
    <w:p w14:paraId="49A9C136" w14:textId="77777777" w:rsidR="005D3CF1" w:rsidRDefault="005D3CF1">
      <w:pPr>
        <w:pStyle w:val="newncpi"/>
      </w:pPr>
      <w:r>
        <w:t>дополнить пункт словом «(прилагается)»;</w:t>
      </w:r>
    </w:p>
    <w:p w14:paraId="106614D4" w14:textId="77777777" w:rsidR="005D3CF1" w:rsidRDefault="005D3CF1">
      <w:pPr>
        <w:pStyle w:val="newncpi"/>
      </w:pPr>
      <w:r>
        <w:t>пункт 2 исключить;</w:t>
      </w:r>
    </w:p>
    <w:p w14:paraId="3739C52F" w14:textId="77777777" w:rsidR="005D3CF1" w:rsidRDefault="005D3CF1">
      <w:pPr>
        <w:pStyle w:val="newncpi"/>
      </w:pPr>
      <w:r>
        <w:t>в Положении о порядке специальной аттестации на соответствие квалификационным требованиям, предъявляемым к руководителю временной администрации по управлению страховой организацией, утвержденном этим постановлением:</w:t>
      </w:r>
    </w:p>
    <w:p w14:paraId="3E4E7072" w14:textId="77777777" w:rsidR="005D3CF1" w:rsidRDefault="005D3CF1">
      <w:pPr>
        <w:pStyle w:val="newncpi"/>
      </w:pPr>
      <w:r>
        <w:t>пункт 1 и часть первую пункта 3 после слова «далее» дополнить словами «, если не указано иное,»;</w:t>
      </w:r>
    </w:p>
    <w:p w14:paraId="623C8D1E" w14:textId="77777777" w:rsidR="005D3CF1" w:rsidRDefault="005D3CF1">
      <w:pPr>
        <w:pStyle w:val="newncpi"/>
      </w:pPr>
      <w:r>
        <w:t>в части первой пункта 4:</w:t>
      </w:r>
    </w:p>
    <w:p w14:paraId="47FEB195" w14:textId="77777777" w:rsidR="005D3CF1" w:rsidRDefault="005D3CF1">
      <w:pPr>
        <w:pStyle w:val="newncpi"/>
      </w:pPr>
      <w:r>
        <w:t>абзац пятый изложить в следующей редакции:</w:t>
      </w:r>
    </w:p>
    <w:p w14:paraId="10EF7A5F" w14:textId="77777777" w:rsidR="005D3CF1" w:rsidRDefault="005D3CF1">
      <w:pPr>
        <w:pStyle w:val="newncpi"/>
      </w:pPr>
      <w:r>
        <w:t>«биометрический документ, удостоверяющий личность, или нотариально засвидетельствованная копия иного документа, удостоверяющего личность (может быть представлена без нотариального засвидетельствования с предъявлением оригинала для сверки);»;</w:t>
      </w:r>
    </w:p>
    <w:p w14:paraId="4E364ECD" w14:textId="77777777" w:rsidR="005D3CF1" w:rsidRDefault="005D3CF1">
      <w:pPr>
        <w:pStyle w:val="newncpi"/>
      </w:pPr>
      <w:r>
        <w:t>дополнить часть абзацами следующего содержания:</w:t>
      </w:r>
    </w:p>
    <w:p w14:paraId="1479E278" w14:textId="77777777" w:rsidR="005D3CF1" w:rsidRDefault="005D3CF1">
      <w:pPr>
        <w:pStyle w:val="newncpi"/>
      </w:pPr>
      <w:r>
        <w:t>«нотариально засвидетельствованная копия документа об образовании (может быть представлена без нотариального засвидетельствования с предъявлением оригинала для сверки);</w:t>
      </w:r>
    </w:p>
    <w:p w14:paraId="22F1E0D3" w14:textId="77777777" w:rsidR="005D3CF1" w:rsidRDefault="005D3CF1">
      <w:pPr>
        <w:pStyle w:val="newncpi"/>
      </w:pPr>
      <w:r>
        <w:t>нотариально засвидетельствованная копия трудовой книжки (может быть представлена без нотариального засвидетельствования с предъявлением оригинала для сверки);</w:t>
      </w:r>
    </w:p>
    <w:p w14:paraId="344AC037" w14:textId="77777777" w:rsidR="005D3CF1" w:rsidRDefault="005D3CF1">
      <w:pPr>
        <w:pStyle w:val="newncpi"/>
      </w:pPr>
      <w:r>
        <w:t>справка о наличии (отсутствии) непогашенной или неснятой судимости.»;</w:t>
      </w:r>
    </w:p>
    <w:p w14:paraId="32BCD559" w14:textId="77777777" w:rsidR="005D3CF1" w:rsidRDefault="005D3CF1">
      <w:pPr>
        <w:pStyle w:val="newncpi"/>
      </w:pPr>
      <w:r>
        <w:t>часть первую пункта 13 изложить в следующей редакции:</w:t>
      </w:r>
    </w:p>
    <w:p w14:paraId="1151893B" w14:textId="77777777" w:rsidR="005D3CF1" w:rsidRDefault="005D3CF1">
      <w:pPr>
        <w:pStyle w:val="point"/>
      </w:pPr>
      <w:r>
        <w:rPr>
          <w:rStyle w:val="rednoun"/>
        </w:rPr>
        <w:t>«</w:t>
      </w:r>
      <w:r>
        <w:t>13. В случае принятия комиссией решения о признании аттестуемого лица аттестованным в течение пяти рабочих дней со дня его принятия при предъявлении документа, указанного в абзаце пятом части первой пункта 4 настоящего Положения, аттестуемому лицу под роспись либо лицу, уполномоченному им, при предъявлении документа, подтверждающего полномочия, Министерством финансов выдается специальный аттестат по форме согласно приложению 3.</w:t>
      </w:r>
      <w:r>
        <w:rPr>
          <w:rStyle w:val="rednoun"/>
        </w:rPr>
        <w:t>»</w:t>
      </w:r>
      <w:r>
        <w:t>;</w:t>
      </w:r>
    </w:p>
    <w:p w14:paraId="000A645E" w14:textId="77777777" w:rsidR="005D3CF1" w:rsidRDefault="005D3CF1">
      <w:pPr>
        <w:pStyle w:val="newncpi"/>
      </w:pPr>
      <w:r>
        <w:t>дополнить Положение пунктом 13</w:t>
      </w:r>
      <w:r>
        <w:rPr>
          <w:vertAlign w:val="superscript"/>
        </w:rPr>
        <w:t>1</w:t>
      </w:r>
      <w:r>
        <w:t xml:space="preserve"> следующего содержания:</w:t>
      </w:r>
    </w:p>
    <w:p w14:paraId="29B92C03" w14:textId="77777777" w:rsidR="005D3CF1" w:rsidRDefault="005D3CF1">
      <w:pPr>
        <w:pStyle w:val="point"/>
      </w:pPr>
      <w:r>
        <w:rPr>
          <w:rStyle w:val="rednoun"/>
        </w:rPr>
        <w:t>«</w:t>
      </w:r>
      <w:r>
        <w:t>13</w:t>
      </w:r>
      <w:r>
        <w:rPr>
          <w:vertAlign w:val="superscript"/>
        </w:rPr>
        <w:t>1</w:t>
      </w:r>
      <w:r>
        <w:t>. В случае повреждения или утраты специального аттестата лицу, получившему специальный аттестат, выдается его дубликат.</w:t>
      </w:r>
    </w:p>
    <w:p w14:paraId="3FDA3BF8" w14:textId="77777777" w:rsidR="005D3CF1" w:rsidRDefault="005D3CF1">
      <w:pPr>
        <w:pStyle w:val="newncpi"/>
      </w:pPr>
      <w:r>
        <w:t>Для получения дубликата специального аттестата лицо, получившее специальный аттестат, представляет в Министерство финансов заявление о получении его дубликата с приложением поврежденного специального аттестата или копии объявления об утрате специального аттестата, размещенного в одном из печатных средств массовой информации.</w:t>
      </w:r>
    </w:p>
    <w:p w14:paraId="323B6825" w14:textId="77777777" w:rsidR="005D3CF1" w:rsidRDefault="005D3CF1">
      <w:pPr>
        <w:pStyle w:val="newncpi"/>
      </w:pPr>
      <w:r>
        <w:t>Дубликат специального аттестата выдается в течение пяти рабочих дней со дня представления указанных в части второй настоящего пункта документов.</w:t>
      </w:r>
    </w:p>
    <w:p w14:paraId="2C171F1F" w14:textId="77777777" w:rsidR="005D3CF1" w:rsidRDefault="005D3CF1">
      <w:pPr>
        <w:pStyle w:val="newncpi"/>
      </w:pPr>
      <w:r>
        <w:t>Для выдачи дубликата специального аттестата вынесения решения комиссии не требуется.</w:t>
      </w:r>
      <w:r>
        <w:rPr>
          <w:rStyle w:val="rednoun"/>
        </w:rPr>
        <w:t>»</w:t>
      </w:r>
      <w:r>
        <w:t>;</w:t>
      </w:r>
    </w:p>
    <w:p w14:paraId="0E11AD46" w14:textId="77777777" w:rsidR="005D3CF1" w:rsidRDefault="005D3CF1">
      <w:pPr>
        <w:pStyle w:val="newncpi"/>
      </w:pPr>
      <w:r>
        <w:t>в части второй пункта 14 слово «двадцатидневный» заменить словом «пятнадцатидневный».</w:t>
      </w:r>
    </w:p>
    <w:p w14:paraId="57311512" w14:textId="77777777" w:rsidR="005D3CF1" w:rsidRDefault="005D3CF1">
      <w:pPr>
        <w:pStyle w:val="point"/>
      </w:pPr>
      <w:r>
        <w:t>71. В постановлении Совета Министров Республики Беларусь от 28 ноября 2014 г. № 1120 «О некоторых вопросах государственной регистрации биомедицинских клеточных продуктов»:</w:t>
      </w:r>
    </w:p>
    <w:p w14:paraId="110227B0" w14:textId="77777777" w:rsidR="005D3CF1" w:rsidRDefault="005D3CF1">
      <w:pPr>
        <w:pStyle w:val="newncpi"/>
      </w:pPr>
      <w:r>
        <w:t>из названия слово «некоторых» исключить;</w:t>
      </w:r>
    </w:p>
    <w:p w14:paraId="1AB93DBE" w14:textId="77777777" w:rsidR="005D3CF1" w:rsidRDefault="005D3CF1">
      <w:pPr>
        <w:pStyle w:val="newncpi"/>
      </w:pPr>
      <w:r>
        <w:t>преамбулу и пункт 1 изложить в следующей редакции:</w:t>
      </w:r>
    </w:p>
    <w:p w14:paraId="4F825B58" w14:textId="77777777" w:rsidR="005D3CF1" w:rsidRDefault="005D3CF1">
      <w:pPr>
        <w:pStyle w:val="newncpi"/>
      </w:pPr>
      <w:r>
        <w:t>«На основании части второй статьи 39</w:t>
      </w:r>
      <w:r>
        <w:rPr>
          <w:vertAlign w:val="superscript"/>
        </w:rPr>
        <w:t>1</w:t>
      </w:r>
      <w:r>
        <w:t xml:space="preserve"> Закона Республики Беларусь от 18 июня 1993 г. № 2435-XII «О здравоохранении» Совет Министров Республики Беларусь ПОСТАНОВЛЯЕТ:</w:t>
      </w:r>
    </w:p>
    <w:p w14:paraId="56F71715" w14:textId="77777777" w:rsidR="005D3CF1" w:rsidRDefault="005D3CF1">
      <w:pPr>
        <w:pStyle w:val="point"/>
      </w:pPr>
      <w:r>
        <w:t>1. Утвердить Положение о порядке государственной регистрации биомедицинских клеточных продуктов (прилагается).»;</w:t>
      </w:r>
    </w:p>
    <w:p w14:paraId="603D71D8" w14:textId="77777777" w:rsidR="005D3CF1" w:rsidRDefault="005D3CF1">
      <w:pPr>
        <w:pStyle w:val="newncpi"/>
      </w:pPr>
      <w:r>
        <w:t>пункт 4 исключить;</w:t>
      </w:r>
    </w:p>
    <w:p w14:paraId="304556EB" w14:textId="77777777" w:rsidR="005D3CF1" w:rsidRDefault="005D3CF1">
      <w:pPr>
        <w:pStyle w:val="newncpi"/>
      </w:pPr>
      <w:r>
        <w:t>в Положении о порядке государственной регистрации биомедицинских клеточных продуктов, утвержденном этим постановлением:</w:t>
      </w:r>
    </w:p>
    <w:p w14:paraId="6F243AFA" w14:textId="77777777" w:rsidR="005D3CF1" w:rsidRDefault="005D3CF1">
      <w:pPr>
        <w:pStyle w:val="newncpi"/>
      </w:pPr>
      <w:r>
        <w:t>в пункте 3:</w:t>
      </w:r>
    </w:p>
    <w:p w14:paraId="5BF77F35" w14:textId="77777777" w:rsidR="005D3CF1" w:rsidRDefault="005D3CF1">
      <w:pPr>
        <w:pStyle w:val="newncpi"/>
      </w:pPr>
      <w:r>
        <w:t>в абзаце первом слова «от 18 июня 1993 года «О здравоохранении» (Ведамасці Вярхоўнага Савета Рэспублікі Беларусь, 1993 г., № 24, ст. 290; Национальный реестр правовых актов Республики Беларусь, 2008 г., № 159, 2/1460)» заменить словами «О здравоохранении»;</w:t>
      </w:r>
    </w:p>
    <w:p w14:paraId="40D7EDCB" w14:textId="77777777" w:rsidR="005D3CF1" w:rsidRDefault="005D3CF1">
      <w:pPr>
        <w:pStyle w:val="newncpi"/>
      </w:pPr>
      <w:r>
        <w:t>абзац второй изложить в следующей редакции:</w:t>
      </w:r>
    </w:p>
    <w:p w14:paraId="36CA60E9" w14:textId="77777777" w:rsidR="005D3CF1" w:rsidRDefault="005D3CF1">
      <w:pPr>
        <w:pStyle w:val="newncpi"/>
      </w:pPr>
      <w:r>
        <w:t>«биомедицинские клеточные продукты – пересадочный материал, полученный на основе клеток человека, за исключением эмбриональных, фетальных стволовых и половых клеток человека;»;</w:t>
      </w:r>
    </w:p>
    <w:p w14:paraId="0CF48E29" w14:textId="77777777" w:rsidR="005D3CF1" w:rsidRDefault="005D3CF1">
      <w:pPr>
        <w:pStyle w:val="newncpi"/>
      </w:pPr>
      <w:r>
        <w:t>пункт 8 изложить в следующей редакции:</w:t>
      </w:r>
    </w:p>
    <w:p w14:paraId="1CFE6143" w14:textId="77777777" w:rsidR="005D3CF1" w:rsidRDefault="005D3CF1">
      <w:pPr>
        <w:pStyle w:val="point"/>
      </w:pPr>
      <w:r>
        <w:rPr>
          <w:rStyle w:val="rednoun"/>
        </w:rPr>
        <w:t>«</w:t>
      </w:r>
      <w:r>
        <w:t>8. Заявитель после прохождения комплекса предварительных технических работ в соответствии с пунктом 4 настоящего Положения представляет в Министерство здравоохранения регистрационное досье, включающее:</w:t>
      </w:r>
    </w:p>
    <w:p w14:paraId="65E5FAD0" w14:textId="77777777" w:rsidR="005D3CF1" w:rsidRDefault="005D3CF1">
      <w:pPr>
        <w:pStyle w:val="underpoint"/>
      </w:pPr>
      <w:r>
        <w:t>8.1. для государственной регистрации и подтверждения государственной регистрации биомедицинского клеточного продукта:</w:t>
      </w:r>
    </w:p>
    <w:p w14:paraId="42D3F599" w14:textId="77777777" w:rsidR="005D3CF1" w:rsidRDefault="005D3CF1">
      <w:pPr>
        <w:pStyle w:val="newncpi"/>
      </w:pPr>
      <w:r>
        <w:t>заявление по форме, устанавливаемой Министерством здравоохранения;</w:t>
      </w:r>
    </w:p>
    <w:p w14:paraId="5881C7F8" w14:textId="77777777" w:rsidR="005D3CF1" w:rsidRDefault="005D3CF1">
      <w:pPr>
        <w:pStyle w:val="newncpi"/>
      </w:pPr>
      <w:r>
        <w:t>технические нормативные правовые акты на биомедицинские клеточные продукты (проект или копия, заверенные производителем);</w:t>
      </w:r>
    </w:p>
    <w:p w14:paraId="05E169B0" w14:textId="77777777" w:rsidR="005D3CF1" w:rsidRDefault="005D3CF1">
      <w:pPr>
        <w:pStyle w:val="newncpi"/>
      </w:pPr>
      <w:r>
        <w:t>документы, удостоверяющие качество биомедицинских клеточных продуктов, в том числе документы, подтверждающие наличие у производителя системы управления качеством выпускаемой продукции (оригинал или копии, заверенные в установленном законодательством порядке) (для биомедицинского клеточного продукта зарубежного производства);</w:t>
      </w:r>
    </w:p>
    <w:p w14:paraId="33A02A54" w14:textId="77777777" w:rsidR="005D3CF1" w:rsidRDefault="005D3CF1">
      <w:pPr>
        <w:pStyle w:val="newncpi"/>
      </w:pPr>
      <w:r>
        <w:t>аналитический паспорт (проект или копия, заверенные производителем);</w:t>
      </w:r>
    </w:p>
    <w:p w14:paraId="2284A47F" w14:textId="77777777" w:rsidR="005D3CF1" w:rsidRDefault="005D3CF1">
      <w:pPr>
        <w:pStyle w:val="newncpi"/>
      </w:pPr>
      <w:r>
        <w:t>нормативные документы на биомедицинские клеточные продукты (копия, заверенная производителем) (для биомедицинского клеточного продукта зарубежного производства);</w:t>
      </w:r>
    </w:p>
    <w:p w14:paraId="55A756A8" w14:textId="77777777" w:rsidR="005D3CF1" w:rsidRDefault="005D3CF1">
      <w:pPr>
        <w:pStyle w:val="newncpi"/>
      </w:pPr>
      <w:r>
        <w:t>документ, содержащий описание технологических этапов производства, выданный производителем;</w:t>
      </w:r>
    </w:p>
    <w:p w14:paraId="0FB43F8E" w14:textId="77777777" w:rsidR="005D3CF1" w:rsidRDefault="005D3CF1">
      <w:pPr>
        <w:pStyle w:val="newncpi"/>
      </w:pPr>
      <w:r>
        <w:t>инструкция по применению (проект или копия, заверенные производителем);</w:t>
      </w:r>
    </w:p>
    <w:p w14:paraId="10F6D9DE" w14:textId="77777777" w:rsidR="005D3CF1" w:rsidRDefault="005D3CF1">
      <w:pPr>
        <w:pStyle w:val="newncpi"/>
      </w:pPr>
      <w:r>
        <w:t>протоколы и (или) акты испытаний на соответствие требованиям технических нормативных правовых актов, выданные аккредитованными лабораториями (центрами) (для биомедицинского клеточного продукта зарубежного производства);</w:t>
      </w:r>
    </w:p>
    <w:p w14:paraId="6910E4B9" w14:textId="77777777" w:rsidR="005D3CF1" w:rsidRDefault="005D3CF1">
      <w:pPr>
        <w:pStyle w:val="newncpi"/>
      </w:pPr>
      <w:r>
        <w:t>протоколы и (или) акты клинических испытаний (определение жизнеспособности, подлинности, микробиологической безопасности), выданные государственными организациями здравоохранения (для биомедицинского клеточного продукта зарубежного производства);</w:t>
      </w:r>
    </w:p>
    <w:p w14:paraId="48238D8F" w14:textId="77777777" w:rsidR="005D3CF1" w:rsidRDefault="005D3CF1">
      <w:pPr>
        <w:pStyle w:val="newncpi"/>
      </w:pPr>
      <w:r>
        <w:t>макет графического оформления этикетки (проект или копия, заверенные производителем);</w:t>
      </w:r>
    </w:p>
    <w:p w14:paraId="16FA8690" w14:textId="77777777" w:rsidR="005D3CF1" w:rsidRDefault="005D3CF1">
      <w:pPr>
        <w:pStyle w:val="newncpi"/>
      </w:pPr>
      <w:r>
        <w:t>протоколы и (или) акты санитарно-гигиенических испытаний по показателям стерильности, отсутствия кожно-раздражающего, ирритативного и общетоксического действия, выданные аккредитованными лабораториями (центрами);</w:t>
      </w:r>
    </w:p>
    <w:p w14:paraId="2408ED19" w14:textId="77777777" w:rsidR="005D3CF1" w:rsidRDefault="005D3CF1">
      <w:pPr>
        <w:pStyle w:val="underpoint"/>
      </w:pPr>
      <w:r>
        <w:t>8.2. при внесении изменения в регистрационное досье на ранее зарегистрированный биомедицинский клеточный продукт:</w:t>
      </w:r>
    </w:p>
    <w:p w14:paraId="057CA70F" w14:textId="77777777" w:rsidR="005D3CF1" w:rsidRDefault="005D3CF1">
      <w:pPr>
        <w:pStyle w:val="newncpi"/>
      </w:pPr>
      <w:r>
        <w:t>заявление по форме, устанавливаемой Министерством здравоохранения;</w:t>
      </w:r>
    </w:p>
    <w:p w14:paraId="1A21AF29" w14:textId="77777777" w:rsidR="005D3CF1" w:rsidRDefault="005D3CF1">
      <w:pPr>
        <w:pStyle w:val="newncpi"/>
      </w:pPr>
      <w:r>
        <w:t>справку-обоснование вносимых изменений, выданную производителем.</w:t>
      </w:r>
    </w:p>
    <w:p w14:paraId="19498107" w14:textId="77777777" w:rsidR="005D3CF1" w:rsidRDefault="005D3CF1">
      <w:pPr>
        <w:pStyle w:val="newncpi"/>
      </w:pPr>
      <w:r>
        <w:t>Требования к данным документам определяются Министерством здравоохранения.</w:t>
      </w:r>
      <w:r>
        <w:rPr>
          <w:rStyle w:val="rednoun"/>
        </w:rPr>
        <w:t>»</w:t>
      </w:r>
      <w:r>
        <w:t>;</w:t>
      </w:r>
    </w:p>
    <w:p w14:paraId="33E7A7CF" w14:textId="77777777" w:rsidR="005D3CF1" w:rsidRDefault="005D3CF1">
      <w:pPr>
        <w:pStyle w:val="newncpi"/>
      </w:pPr>
      <w:r>
        <w:t>пункт 10 изложить в следующей редакции:</w:t>
      </w:r>
    </w:p>
    <w:p w14:paraId="591D87DD" w14:textId="77777777" w:rsidR="005D3CF1" w:rsidRDefault="005D3CF1">
      <w:pPr>
        <w:pStyle w:val="point"/>
      </w:pPr>
      <w:r>
        <w:rPr>
          <w:rStyle w:val="rednoun"/>
        </w:rPr>
        <w:t>«</w:t>
      </w:r>
      <w:r>
        <w:t>10. Государственная регистрация биомедицинских клеточных продуктов (подтверждение государственной регистрации) осуществляется в сроки, предусмотренные в подпунктах 9.2.1 и 9.2.2 пункта 9.2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w:t>
      </w:r>
      <w:r>
        <w:rPr>
          <w:rStyle w:val="rednoun"/>
        </w:rPr>
        <w:t>»</w:t>
      </w:r>
      <w:r>
        <w:t>;</w:t>
      </w:r>
    </w:p>
    <w:p w14:paraId="5CF2170E" w14:textId="77777777" w:rsidR="005D3CF1" w:rsidRDefault="005D3CF1">
      <w:pPr>
        <w:pStyle w:val="newncpi"/>
      </w:pPr>
      <w:r>
        <w:t>в абзаце втором пункта 14 слова «2008 года «Об основах административных процедур» (Национальный реестр правовых актов Республики Беларусь, 2008 г., № 264, 2/1530)» заменить словами «2008 г. № 433-З «Об основах административных процедур»;</w:t>
      </w:r>
    </w:p>
    <w:p w14:paraId="4E6B51E5" w14:textId="77777777" w:rsidR="005D3CF1" w:rsidRDefault="005D3CF1">
      <w:pPr>
        <w:pStyle w:val="newncpi"/>
      </w:pPr>
      <w:r>
        <w:t>в пункте 20 слова «названные в пункте 10.12</w:t>
      </w:r>
      <w:r>
        <w:rPr>
          <w:vertAlign w:val="superscript"/>
        </w:rPr>
        <w:t>3</w:t>
      </w:r>
      <w:r>
        <w:t xml:space="preserve"> единого перечня» заменить словами «предусмотренные в подпункте 8.2 пункта 8 настоящего Положения»;</w:t>
      </w:r>
    </w:p>
    <w:p w14:paraId="0631A7EB" w14:textId="77777777" w:rsidR="005D3CF1" w:rsidRDefault="005D3CF1">
      <w:pPr>
        <w:pStyle w:val="newncpi"/>
      </w:pPr>
      <w:r>
        <w:t>часть первую пункта 22 изложить в следующей редакции:</w:t>
      </w:r>
    </w:p>
    <w:p w14:paraId="3A03A129" w14:textId="77777777" w:rsidR="005D3CF1" w:rsidRDefault="005D3CF1">
      <w:pPr>
        <w:pStyle w:val="point"/>
      </w:pPr>
      <w:r>
        <w:rPr>
          <w:rStyle w:val="rednoun"/>
        </w:rPr>
        <w:t>«</w:t>
      </w:r>
      <w:r>
        <w:t>22. Внесение изменений в регистрационное досье на ранее зарегистрированные в Республике Беларусь биомедицинские клеточные продукты осуществляется в сроки, предусмотренные в подпункте 9.2.3 пункта 9.2 единого перечня.</w:t>
      </w:r>
      <w:r>
        <w:rPr>
          <w:rStyle w:val="rednoun"/>
        </w:rPr>
        <w:t>»</w:t>
      </w:r>
      <w:r>
        <w:t>.</w:t>
      </w:r>
    </w:p>
    <w:p w14:paraId="384A83FA" w14:textId="77777777" w:rsidR="005D3CF1" w:rsidRDefault="005D3CF1">
      <w:pPr>
        <w:pStyle w:val="point"/>
      </w:pPr>
      <w:r>
        <w:t>72. В постановлении Совета Министров Республики Беларусь от 9 марта 2015 г. № 181 «О порядке обращения осетровых видов рыб и (или) икры из них»:</w:t>
      </w:r>
    </w:p>
    <w:p w14:paraId="1DB5DEBF" w14:textId="77777777" w:rsidR="005D3CF1" w:rsidRDefault="005D3CF1">
      <w:pPr>
        <w:pStyle w:val="newncpi"/>
      </w:pPr>
      <w:r>
        <w:t>подпункт 2.1 пункта 2 исключить;</w:t>
      </w:r>
    </w:p>
    <w:p w14:paraId="652EFF74" w14:textId="77777777" w:rsidR="005D3CF1" w:rsidRDefault="005D3CF1">
      <w:pPr>
        <w:pStyle w:val="newncpi"/>
      </w:pPr>
      <w:r>
        <w:t>в Положении о порядке регистрации производственных объектов, на которых осуществляется производство осетровых видов рыб и (или) продукции из них, включая икру, утвержденном этим постановлением:</w:t>
      </w:r>
    </w:p>
    <w:p w14:paraId="570AFC93" w14:textId="77777777" w:rsidR="005D3CF1" w:rsidRDefault="005D3CF1">
      <w:pPr>
        <w:pStyle w:val="newncpi"/>
      </w:pPr>
      <w:r>
        <w:t>из пункта 3 слова «и иные документы, предусмотренные в пункте 6.62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исключить;</w:t>
      </w:r>
    </w:p>
    <w:p w14:paraId="5B8881C5" w14:textId="77777777" w:rsidR="005D3CF1" w:rsidRDefault="005D3CF1">
      <w:pPr>
        <w:pStyle w:val="newncpi"/>
      </w:pPr>
      <w:r>
        <w:t>в пункте 4:</w:t>
      </w:r>
    </w:p>
    <w:p w14:paraId="1EE751C3" w14:textId="77777777" w:rsidR="005D3CF1" w:rsidRDefault="005D3CF1">
      <w:pPr>
        <w:pStyle w:val="newncpi"/>
      </w:pPr>
      <w:r>
        <w:t>в части первой слова «в течение 15 дней со дня поступления заявления» заменить словами «в срок, установленный в подпункте 6.16.1 пункта 6.16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рассматривает заявление и»;</w:t>
      </w:r>
    </w:p>
    <w:p w14:paraId="2B386E99" w14:textId="77777777" w:rsidR="005D3CF1" w:rsidRDefault="005D3CF1">
      <w:pPr>
        <w:pStyle w:val="newncpi"/>
      </w:pPr>
      <w:r>
        <w:t>дополнить пункт частью следующего содержания:</w:t>
      </w:r>
    </w:p>
    <w:p w14:paraId="2EF7A55F" w14:textId="77777777" w:rsidR="005D3CF1" w:rsidRDefault="005D3CF1">
      <w:pPr>
        <w:pStyle w:val="newncpi"/>
      </w:pPr>
      <w:r>
        <w:t>«Срок действие свидетельства – бессрочно.».</w:t>
      </w:r>
    </w:p>
    <w:p w14:paraId="6D8FF36B" w14:textId="77777777" w:rsidR="005D3CF1" w:rsidRDefault="005D3CF1">
      <w:pPr>
        <w:pStyle w:val="point"/>
      </w:pPr>
      <w:r>
        <w:t>73. Части первую и вторую пункта 6 Положения о порядке и условиях осуществления государственной регистрации (подтверждения государственной регистрации) лекарственных средств, утвержденного постановлением Совета Министров Республики Беларусь от 1 апреля 2015 г. № 254, изложить в следующей редакции:</w:t>
      </w:r>
    </w:p>
    <w:p w14:paraId="467A3BC5" w14:textId="77777777" w:rsidR="005D3CF1" w:rsidRDefault="005D3CF1">
      <w:pPr>
        <w:pStyle w:val="point"/>
      </w:pPr>
      <w:r>
        <w:rPr>
          <w:rStyle w:val="rednoun"/>
        </w:rPr>
        <w:t>«</w:t>
      </w:r>
      <w:r>
        <w:t>6. Для государственной регистрации (подтверждения государственной регистрации) лекарственных средств, условной государственной регистрации (подтверждения условной государственной регистрации) лекарственных препаратов, внесения изменений в регистрационное досье заявителем представляются в Министерство здравоохранения заявление по форме, устанавливаемой Министерством здравоохранения, и заключение Центра о соответствии лекарственного средства требованиям безопасности, эффективности и качества.</w:t>
      </w:r>
    </w:p>
    <w:p w14:paraId="5A53BD9F" w14:textId="77777777" w:rsidR="005D3CF1" w:rsidRDefault="005D3CF1">
      <w:pPr>
        <w:pStyle w:val="newncpi"/>
      </w:pPr>
      <w:r>
        <w:t>При одновременном внесении нескольких изменений в регистрационное досье на лекарственное средство заявитель подает заявление по форме, устанавливаемой Министерством здравоохранения, и заключение Центра о соответствии лекарственного средства требованиям безопасности, эффективности и качества по каждому вносимому изменению отдельно.</w:t>
      </w:r>
      <w:r>
        <w:rPr>
          <w:rStyle w:val="rednoun"/>
        </w:rPr>
        <w:t>»</w:t>
      </w:r>
      <w:r>
        <w:t>;</w:t>
      </w:r>
    </w:p>
    <w:p w14:paraId="599E5A6C" w14:textId="77777777" w:rsidR="005D3CF1" w:rsidRDefault="005D3CF1">
      <w:pPr>
        <w:pStyle w:val="newncpi"/>
      </w:pPr>
      <w:r>
        <w:t>в пункте 18 слова «пунктах 10.13, 10.14, 10.15, 10.16, 10.18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«подпунктах 9.4.1–9.4.3, 9.4.5 и 9.4.6 пункта 9.4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2AFFBD06" w14:textId="77777777" w:rsidR="005D3CF1" w:rsidRDefault="005D3CF1">
      <w:pPr>
        <w:pStyle w:val="point"/>
      </w:pPr>
      <w:r>
        <w:t>74. В постановлении Совета Министров Республики Беларусь от 14 октября 2015 г. № 854 «О выдаче разрешений на право ведения работ при осуществлении деятельности по использованию атомной энергии»:</w:t>
      </w:r>
    </w:p>
    <w:p w14:paraId="30035637" w14:textId="77777777" w:rsidR="005D3CF1" w:rsidRDefault="005D3CF1">
      <w:pPr>
        <w:pStyle w:val="newncpi"/>
      </w:pPr>
      <w:r>
        <w:t>в преамбуле слова «2008 года» заменить словами «2008 г. № 426-З»;</w:t>
      </w:r>
    </w:p>
    <w:p w14:paraId="0B0F36F4" w14:textId="77777777" w:rsidR="005D3CF1" w:rsidRDefault="005D3CF1">
      <w:pPr>
        <w:pStyle w:val="newncpi"/>
      </w:pPr>
      <w:r>
        <w:t>в пункте 1:</w:t>
      </w:r>
    </w:p>
    <w:p w14:paraId="61BBE03E" w14:textId="77777777" w:rsidR="005D3CF1" w:rsidRDefault="005D3CF1">
      <w:pPr>
        <w:pStyle w:val="newncpi"/>
      </w:pPr>
      <w:r>
        <w:t>слово «прилагаемое» исключить;</w:t>
      </w:r>
    </w:p>
    <w:p w14:paraId="7F968DCD" w14:textId="77777777" w:rsidR="005D3CF1" w:rsidRDefault="005D3CF1">
      <w:pPr>
        <w:pStyle w:val="newncpi"/>
      </w:pPr>
      <w:r>
        <w:t>дополнить пункт словом «(прилагается)»;</w:t>
      </w:r>
    </w:p>
    <w:p w14:paraId="4DCAE529" w14:textId="77777777" w:rsidR="005D3CF1" w:rsidRDefault="005D3CF1">
      <w:pPr>
        <w:pStyle w:val="newncpi"/>
      </w:pPr>
      <w:r>
        <w:t>пункт 2 исключить;</w:t>
      </w:r>
    </w:p>
    <w:p w14:paraId="7BC6411D" w14:textId="77777777" w:rsidR="005D3CF1" w:rsidRDefault="005D3CF1">
      <w:pPr>
        <w:pStyle w:val="newncpi"/>
      </w:pPr>
      <w:r>
        <w:t>в Положении о порядке выдачи разрешений на право ведения работ при осуществлении деятельности по использованию атомной энергии, утвержденном этим постановлением:</w:t>
      </w:r>
    </w:p>
    <w:p w14:paraId="7FBCF2F6" w14:textId="77777777" w:rsidR="005D3CF1" w:rsidRDefault="005D3CF1">
      <w:pPr>
        <w:pStyle w:val="newncpi"/>
      </w:pPr>
      <w:r>
        <w:t>из пункта 1 слова «от 30 июля 2008 года» и «(Национальный реестр правовых актов Республики Беларусь, 2008 г., № 187, 2/1523)» исключить;</w:t>
      </w:r>
    </w:p>
    <w:p w14:paraId="0EC1CA45" w14:textId="77777777" w:rsidR="005D3CF1" w:rsidRDefault="005D3CF1">
      <w:pPr>
        <w:pStyle w:val="newncpi"/>
      </w:pPr>
      <w:r>
        <w:t>пункт 20 изложить в следующей редакции:</w:t>
      </w:r>
    </w:p>
    <w:p w14:paraId="3B797921" w14:textId="77777777" w:rsidR="005D3CF1" w:rsidRDefault="005D3CF1">
      <w:pPr>
        <w:pStyle w:val="point"/>
      </w:pPr>
      <w:r>
        <w:rPr>
          <w:rStyle w:val="rednoun"/>
        </w:rPr>
        <w:t>«</w:t>
      </w:r>
      <w:r>
        <w:t>20. Для получения разрешения организация должна представить в Госатомнадзор следующие документы:</w:t>
      </w:r>
    </w:p>
    <w:p w14:paraId="3E28CC71" w14:textId="77777777" w:rsidR="005D3CF1" w:rsidRDefault="005D3CF1">
      <w:pPr>
        <w:pStyle w:val="newncpi"/>
      </w:pPr>
      <w:r>
        <w:t>заявление организации о выдаче разрешения работнику (персоналу), содержащее информацию о кандидате на получение разрешения: дата рождения, паспортные данные, адрес места жительства, сведения об образовании, стаже и опыте работы, должность;</w:t>
      </w:r>
    </w:p>
    <w:p w14:paraId="3E37E2A4" w14:textId="77777777" w:rsidR="005D3CF1" w:rsidRDefault="005D3CF1">
      <w:pPr>
        <w:pStyle w:val="newncpi"/>
      </w:pPr>
      <w:r>
        <w:t>справку о прохождении медицинского осмотра и об отсутствии у работника (персонала) медицинских противопоказаний;</w:t>
      </w:r>
    </w:p>
    <w:p w14:paraId="00FE9462" w14:textId="77777777" w:rsidR="005D3CF1" w:rsidRDefault="005D3CF1">
      <w:pPr>
        <w:pStyle w:val="newncpi"/>
      </w:pPr>
      <w:r>
        <w:t>справку о прохождении психофизиологического обследования;</w:t>
      </w:r>
    </w:p>
    <w:p w14:paraId="418F2F2B" w14:textId="77777777" w:rsidR="005D3CF1" w:rsidRDefault="005D3CF1">
      <w:pPr>
        <w:pStyle w:val="newncpi"/>
      </w:pPr>
      <w:r>
        <w:t>копию должностной инструкции работника (персонала), содержащей перечень нормативных правовых актов, в том числе технических нормативных правовых актов, в области использования атомной энергии, требования которых распространяются на ведение работ по занимаемой (замещаемой) должности (для руководящего персонала допускается представление положения или иного документа, содержащего сведения о должностных обязанностях по руководству работами с указанием основных функций и обязанностей в области использования атомной энергии, для руководителя – устава организации);</w:t>
      </w:r>
    </w:p>
    <w:p w14:paraId="2D116DF9" w14:textId="77777777" w:rsidR="005D3CF1" w:rsidRDefault="005D3CF1">
      <w:pPr>
        <w:pStyle w:val="newncpi"/>
      </w:pPr>
      <w:r>
        <w:t>сведения о соответствии работника (персонала) квалификационным требованиям, предъявляемым к занимаемой должности, с копией документа, подтверждающего прохождение работником (персоналом) подготовки (переподготовки) на должность по индивидуальной программе подготовки (переподготовки);</w:t>
      </w:r>
    </w:p>
    <w:p w14:paraId="10B4B73C" w14:textId="77777777" w:rsidR="005D3CF1" w:rsidRDefault="005D3CF1">
      <w:pPr>
        <w:pStyle w:val="newncpi"/>
      </w:pPr>
      <w:r>
        <w:t>сведения (копии протоколов) о прохождении проверки практических навыков по заявленному виду работ (для оперативного персонала);</w:t>
      </w:r>
    </w:p>
    <w:p w14:paraId="7FE64119" w14:textId="77777777" w:rsidR="005D3CF1" w:rsidRDefault="005D3CF1">
      <w:pPr>
        <w:pStyle w:val="newncpi"/>
      </w:pPr>
      <w:r>
        <w:t>копию протокола проверки (оценки) знаний по вопросам ядерной и радиационной безопасности.</w:t>
      </w:r>
      <w:r>
        <w:rPr>
          <w:rStyle w:val="rednoun"/>
        </w:rPr>
        <w:t>»</w:t>
      </w:r>
      <w:r>
        <w:t>;</w:t>
      </w:r>
    </w:p>
    <w:p w14:paraId="3F5C6726" w14:textId="77777777" w:rsidR="005D3CF1" w:rsidRDefault="005D3CF1">
      <w:pPr>
        <w:pStyle w:val="newncpi"/>
      </w:pPr>
      <w:r>
        <w:t>в пункте 22 слова «2008 года «Об основах административных процедур» (Национальный реестр правовых актов Республики Беларусь, 2008 г., № 264, 2/1530)» заменить словами «2008 г. № 433-З «Об основах административных процедур»;</w:t>
      </w:r>
    </w:p>
    <w:p w14:paraId="56EDFB70" w14:textId="77777777" w:rsidR="005D3CF1" w:rsidRDefault="005D3CF1">
      <w:pPr>
        <w:pStyle w:val="newncpi"/>
      </w:pPr>
      <w:r>
        <w:t>пункт 23 изложить в следующей редакции:</w:t>
      </w:r>
    </w:p>
    <w:p w14:paraId="02D3E157" w14:textId="77777777" w:rsidR="005D3CF1" w:rsidRDefault="005D3CF1">
      <w:pPr>
        <w:pStyle w:val="point"/>
      </w:pPr>
      <w:r>
        <w:rPr>
          <w:rStyle w:val="rednoun"/>
        </w:rPr>
        <w:t>«</w:t>
      </w:r>
      <w:r>
        <w:t>23. Решение о выдаче разрешений принимается Госатомнадзором с учетом результатов проверки (оценки) знаний по вопросам ядерной и радиационной безопасности, проводимой в соответствии с постановлением Министерства по чрезвычайным ситуациям Республики Беларусь от 16 апреля 2020 г. № 18 «Об обучении и проверке (оценке) знаний по вопросам ядерной и радиационной безопасности».</w:t>
      </w:r>
      <w:r>
        <w:rPr>
          <w:rStyle w:val="rednoun"/>
        </w:rPr>
        <w:t>»</w:t>
      </w:r>
      <w:r>
        <w:t>;</w:t>
      </w:r>
    </w:p>
    <w:p w14:paraId="15787E6E" w14:textId="77777777" w:rsidR="005D3CF1" w:rsidRDefault="005D3CF1">
      <w:pPr>
        <w:pStyle w:val="newncpi"/>
      </w:pPr>
      <w:r>
        <w:t>пункт 27 изложить в следующей редакции:</w:t>
      </w:r>
    </w:p>
    <w:p w14:paraId="4A9701CD" w14:textId="77777777" w:rsidR="005D3CF1" w:rsidRDefault="005D3CF1">
      <w:pPr>
        <w:pStyle w:val="point"/>
      </w:pPr>
      <w:r>
        <w:rPr>
          <w:rStyle w:val="rednoun"/>
        </w:rPr>
        <w:t>«</w:t>
      </w:r>
      <w:r>
        <w:t>27. Для продления срока действия разрешения организация должна представить в Госатомнадзор следующие документы:</w:t>
      </w:r>
    </w:p>
    <w:p w14:paraId="1E2CFD07" w14:textId="77777777" w:rsidR="005D3CF1" w:rsidRDefault="005D3CF1">
      <w:pPr>
        <w:pStyle w:val="newncpi"/>
      </w:pPr>
      <w:r>
        <w:t>заявление организации о продлении срока действия разрешения работнику (персоналу);</w:t>
      </w:r>
    </w:p>
    <w:p w14:paraId="3EF3AA11" w14:textId="77777777" w:rsidR="005D3CF1" w:rsidRDefault="005D3CF1">
      <w:pPr>
        <w:pStyle w:val="newncpi"/>
      </w:pPr>
      <w:r>
        <w:t>сведения о поддержании (повышении) работником (персоналом) квалификации в период действия разрешения;</w:t>
      </w:r>
    </w:p>
    <w:p w14:paraId="24D034AE" w14:textId="77777777" w:rsidR="005D3CF1" w:rsidRDefault="005D3CF1">
      <w:pPr>
        <w:pStyle w:val="newncpi"/>
      </w:pPr>
      <w:r>
        <w:t>сведения (копии протоколов экзаменов) о результатах периодических проверок (оценок) знаний по вопросам ядерной и радиационной безопасности;</w:t>
      </w:r>
    </w:p>
    <w:p w14:paraId="6281BD44" w14:textId="77777777" w:rsidR="005D3CF1" w:rsidRDefault="005D3CF1">
      <w:pPr>
        <w:pStyle w:val="newncpi"/>
      </w:pPr>
      <w:r>
        <w:t>краткое описание результатов работы работника (персонала) при выполнении им должностных обязанностей в период действия разрешения;</w:t>
      </w:r>
    </w:p>
    <w:p w14:paraId="2646D38A" w14:textId="77777777" w:rsidR="005D3CF1" w:rsidRDefault="005D3CF1">
      <w:pPr>
        <w:pStyle w:val="newncpi"/>
      </w:pPr>
      <w:r>
        <w:t>копию должностной инструкции работника (персонала), содержащей перечень нормативных правовых актов, в том числе технических нормативных правовых актов, в области использования атомной энергии, требования которых распространяются на ведение работ по занимаемой (замещаемой) должности (для руководящего персонала допускается представление положения или иного документа, содержащего сведения о должностных обязанностях по руководству работами с указанием основных функций и обязанностей в области использования атомной энергии, для руководителя – устава организации) (если в названные документы вносились изменения и (или) дополнения с момента их последней подачи);</w:t>
      </w:r>
    </w:p>
    <w:p w14:paraId="062E15F3" w14:textId="77777777" w:rsidR="005D3CF1" w:rsidRDefault="005D3CF1">
      <w:pPr>
        <w:pStyle w:val="newncpi"/>
      </w:pPr>
      <w:r>
        <w:t>справку о прохождении медицинского осмотра и отсутствии у работника (персонала) медицинских противопоказаний;</w:t>
      </w:r>
    </w:p>
    <w:p w14:paraId="310CC353" w14:textId="77777777" w:rsidR="005D3CF1" w:rsidRDefault="005D3CF1">
      <w:pPr>
        <w:pStyle w:val="newncpi"/>
      </w:pPr>
      <w:r>
        <w:t>справку о прохождении психофизиологического обследования;</w:t>
      </w:r>
    </w:p>
    <w:p w14:paraId="51AE1BE5" w14:textId="77777777" w:rsidR="005D3CF1" w:rsidRDefault="005D3CF1">
      <w:pPr>
        <w:pStyle w:val="newncpi"/>
      </w:pPr>
      <w:r>
        <w:t>оригинал ранее выданного разрешения.</w:t>
      </w:r>
      <w:r>
        <w:rPr>
          <w:rStyle w:val="rednoun"/>
        </w:rPr>
        <w:t>»</w:t>
      </w:r>
      <w:r>
        <w:t>;</w:t>
      </w:r>
    </w:p>
    <w:p w14:paraId="1F710ABE" w14:textId="77777777" w:rsidR="005D3CF1" w:rsidRDefault="005D3CF1">
      <w:pPr>
        <w:pStyle w:val="newncpi"/>
      </w:pPr>
      <w:r>
        <w:t>дополнить Положение пунктом 27</w:t>
      </w:r>
      <w:r>
        <w:rPr>
          <w:vertAlign w:val="superscript"/>
        </w:rPr>
        <w:t xml:space="preserve">1 </w:t>
      </w:r>
      <w:r>
        <w:t>следующего содержания:</w:t>
      </w:r>
    </w:p>
    <w:p w14:paraId="4EB5D9BD" w14:textId="77777777" w:rsidR="005D3CF1" w:rsidRDefault="005D3CF1">
      <w:pPr>
        <w:pStyle w:val="point"/>
      </w:pPr>
      <w:r>
        <w:rPr>
          <w:rStyle w:val="rednoun"/>
        </w:rPr>
        <w:t>«</w:t>
      </w:r>
      <w:r>
        <w:t>27</w:t>
      </w:r>
      <w:r>
        <w:rPr>
          <w:vertAlign w:val="superscript"/>
        </w:rPr>
        <w:t>1</w:t>
      </w:r>
      <w:r>
        <w:t>. Для внесения изменений в действующее разрешение организация должна представить в Госатомнадзор следующие документы:</w:t>
      </w:r>
    </w:p>
    <w:p w14:paraId="316F02C6" w14:textId="77777777" w:rsidR="005D3CF1" w:rsidRDefault="005D3CF1">
      <w:pPr>
        <w:pStyle w:val="newncpi"/>
      </w:pPr>
      <w:r>
        <w:t>заявление организации о внесении изменений в разрешение работнику (персоналу);</w:t>
      </w:r>
    </w:p>
    <w:p w14:paraId="0ACA3AFA" w14:textId="77777777" w:rsidR="005D3CF1" w:rsidRDefault="005D3CF1">
      <w:pPr>
        <w:pStyle w:val="newncpi"/>
      </w:pPr>
      <w:r>
        <w:t>сведения, обосновывающие необходимость внесения изменений в разрешение.</w:t>
      </w:r>
      <w:r>
        <w:rPr>
          <w:rStyle w:val="rednoun"/>
        </w:rPr>
        <w:t>»</w:t>
      </w:r>
      <w:r>
        <w:t>;</w:t>
      </w:r>
    </w:p>
    <w:p w14:paraId="0B454285" w14:textId="77777777" w:rsidR="005D3CF1" w:rsidRDefault="005D3CF1">
      <w:pPr>
        <w:pStyle w:val="newncpi"/>
      </w:pPr>
      <w:r>
        <w:t>пункты 33–35 изложить в следующей редакции:</w:t>
      </w:r>
    </w:p>
    <w:p w14:paraId="7B15968B" w14:textId="77777777" w:rsidR="005D3CF1" w:rsidRDefault="005D3CF1">
      <w:pPr>
        <w:pStyle w:val="point"/>
      </w:pPr>
      <w:r>
        <w:rPr>
          <w:rStyle w:val="rednoun"/>
        </w:rPr>
        <w:t>«</w:t>
      </w:r>
      <w:r>
        <w:t>33. Для возобновления действия разрешения после его приостановления организация должна представить в Госатомнадзор следующие документы:</w:t>
      </w:r>
    </w:p>
    <w:p w14:paraId="063D5579" w14:textId="77777777" w:rsidR="005D3CF1" w:rsidRDefault="005D3CF1">
      <w:pPr>
        <w:pStyle w:val="newncpi"/>
      </w:pPr>
      <w:r>
        <w:t>заявление организации о возобновлении действия разрешения работнику (персоналу);</w:t>
      </w:r>
    </w:p>
    <w:p w14:paraId="7A04C9E9" w14:textId="77777777" w:rsidR="005D3CF1" w:rsidRDefault="005D3CF1">
      <w:pPr>
        <w:pStyle w:val="newncpi"/>
      </w:pPr>
      <w:r>
        <w:t>сведения, подтверждающие устранение нарушений, указанных в решении Госатомнадзора о приостановлении действия ранее выданного разрешения.</w:t>
      </w:r>
    </w:p>
    <w:p w14:paraId="24C2F060" w14:textId="77777777" w:rsidR="005D3CF1" w:rsidRDefault="005D3CF1">
      <w:pPr>
        <w:pStyle w:val="newncpi"/>
      </w:pPr>
      <w:r>
        <w:t>При возобновлении действия разрешения условия его действия могут быть изменены.</w:t>
      </w:r>
    </w:p>
    <w:p w14:paraId="658C48BF" w14:textId="77777777" w:rsidR="005D3CF1" w:rsidRDefault="005D3CF1">
      <w:pPr>
        <w:pStyle w:val="point"/>
      </w:pPr>
      <w:r>
        <w:t>34. Для выдачи дубликата разрешения организация должна представить в Госатомнадзор заявление о выдаче дубликата разрешения с указанием причины выдачи дубликата разрешения.</w:t>
      </w:r>
    </w:p>
    <w:p w14:paraId="51CFB83A" w14:textId="77777777" w:rsidR="005D3CF1" w:rsidRDefault="005D3CF1">
      <w:pPr>
        <w:pStyle w:val="point"/>
      </w:pPr>
      <w:r>
        <w:t>35. Госатомнадзор рассматривает и принимает решение по заявлению о выдаче дубликата разрешения в 10-дневный срок после получения такого заявления.</w:t>
      </w:r>
    </w:p>
    <w:p w14:paraId="28DB780A" w14:textId="77777777" w:rsidR="005D3CF1" w:rsidRDefault="005D3CF1">
      <w:pPr>
        <w:pStyle w:val="newncpi"/>
      </w:pPr>
      <w:r>
        <w:t>Дубликат разрешения оформляется на основании ксерокопии разрешения, хранящейся в Госатомнадзоре, с пометкой «Дубликат».</w:t>
      </w:r>
    </w:p>
    <w:p w14:paraId="0698F1DA" w14:textId="77777777" w:rsidR="005D3CF1" w:rsidRDefault="005D3CF1">
      <w:pPr>
        <w:pStyle w:val="newncpi"/>
      </w:pPr>
      <w:r>
        <w:t>Срок действия дубликата разрешения устанавливается в соответствии со сроком действия ранее выданного разрешения.</w:t>
      </w:r>
      <w:r>
        <w:rPr>
          <w:rStyle w:val="rednoun"/>
        </w:rPr>
        <w:t>»</w:t>
      </w:r>
      <w:r>
        <w:t>.</w:t>
      </w:r>
    </w:p>
    <w:p w14:paraId="3482DFFC" w14:textId="77777777" w:rsidR="005D3CF1" w:rsidRDefault="005D3CF1">
      <w:pPr>
        <w:pStyle w:val="point"/>
      </w:pPr>
      <w:r>
        <w:t>75. У пастанове Савета Міністраў Рэспублікі Беларусь ад 5 сакавіка 2016 г. № 185 «Аб зацвярджэнні Палажэння аб парадку выдачы дазволу на права правядзення археалагічных даследаванняў, прыпынення, спынення яго дзеяння і ўнясенні дапаўненняў у пастанову Савета Міністраў Рэспублікі Беларусь ад 17 лютага 2012 г. № 156»:</w:t>
      </w:r>
    </w:p>
    <w:p w14:paraId="1BD78B55" w14:textId="77777777" w:rsidR="005D3CF1" w:rsidRDefault="005D3CF1">
      <w:pPr>
        <w:pStyle w:val="newncpi"/>
      </w:pPr>
      <w:r>
        <w:t>назву выкласці ў наступнай рэдакцыі:</w:t>
      </w:r>
    </w:p>
    <w:p w14:paraId="37090BFA" w14:textId="77777777" w:rsidR="005D3CF1" w:rsidRDefault="005D3CF1">
      <w:pPr>
        <w:pStyle w:val="newncpi"/>
      </w:pPr>
      <w:r>
        <w:t>«Аб парадку выдачы дазволу на права правядзення археалагічных даследаванняў, прыпынення, спынення яго дзеяння»;</w:t>
      </w:r>
    </w:p>
    <w:p w14:paraId="711D5653" w14:textId="77777777" w:rsidR="005D3CF1" w:rsidRDefault="005D3CF1">
      <w:pPr>
        <w:pStyle w:val="newncpi"/>
      </w:pPr>
      <w:r>
        <w:t>у пункце 1:</w:t>
      </w:r>
    </w:p>
    <w:p w14:paraId="0D85AC8F" w14:textId="77777777" w:rsidR="005D3CF1" w:rsidRDefault="005D3CF1">
      <w:pPr>
        <w:pStyle w:val="newncpi"/>
      </w:pPr>
      <w:r>
        <w:t>слова «прыкладзенае» выключыць;</w:t>
      </w:r>
    </w:p>
    <w:p w14:paraId="5C39ADE8" w14:textId="77777777" w:rsidR="005D3CF1" w:rsidRDefault="005D3CF1">
      <w:pPr>
        <w:pStyle w:val="newncpi"/>
      </w:pPr>
      <w:r>
        <w:t>дапоўніць пункт словам «(прыкладаецца)»;</w:t>
      </w:r>
    </w:p>
    <w:p w14:paraId="2BD193D2" w14:textId="77777777" w:rsidR="005D3CF1" w:rsidRDefault="005D3CF1">
      <w:pPr>
        <w:pStyle w:val="newncpi"/>
      </w:pPr>
      <w:r>
        <w:t>пункт 2 выключыць;</w:t>
      </w:r>
    </w:p>
    <w:p w14:paraId="2220A067" w14:textId="77777777" w:rsidR="005D3CF1" w:rsidRDefault="005D3CF1">
      <w:pPr>
        <w:pStyle w:val="newncpi"/>
      </w:pPr>
      <w:r>
        <w:t>у Палажэнні аб парадку выдачы дазволу на права правядзення археалагічных даследаванняў, прыпынення, спынення яго дзеяння, зацверджаным дадзенай пастановай:</w:t>
      </w:r>
    </w:p>
    <w:p w14:paraId="58B66356" w14:textId="77777777" w:rsidR="005D3CF1" w:rsidRDefault="005D3CF1">
      <w:pPr>
        <w:pStyle w:val="newncpi"/>
      </w:pPr>
      <w:r>
        <w:t>у пункце 1 слова «дзейнасці» замяніць словам «дзеяння»;</w:t>
      </w:r>
    </w:p>
    <w:p w14:paraId="680DC4DD" w14:textId="77777777" w:rsidR="005D3CF1" w:rsidRDefault="005D3CF1">
      <w:pPr>
        <w:pStyle w:val="newncpi"/>
      </w:pPr>
      <w:r>
        <w:t>у абзацы другім пункта 2 словы «, помнікаў археалогіі і археалагічных артэфактаў» замяніць словамі «і археалагічных артэфактаў, у тым ліку помнікаў археалогіі»;</w:t>
      </w:r>
    </w:p>
    <w:p w14:paraId="73463E54" w14:textId="77777777" w:rsidR="005D3CF1" w:rsidRDefault="005D3CF1">
      <w:pPr>
        <w:pStyle w:val="newncpi"/>
      </w:pPr>
      <w:r>
        <w:t>у пункце 5 словы «Указам Прэзідэнта Рэспублікі Беларусь ад 14 снежня 2015 г. № 485 «Аб удасканаленні аховы археалагічных аб’ектаў і археалагічных артэфактаў» (Национальный правовой Интернет-портал Республики Беларусь, 17.12.2015, 1/16140)» замяніць словамі «пунктам 3 артыкула 127 Кодэкса Рэспублікі Беларусь аб культуры»;</w:t>
      </w:r>
    </w:p>
    <w:p w14:paraId="68D219DE" w14:textId="77777777" w:rsidR="005D3CF1" w:rsidRDefault="005D3CF1">
      <w:pPr>
        <w:pStyle w:val="newncpi"/>
      </w:pPr>
      <w:r>
        <w:t>пункт 7 выкласці ў наступнай рэдакцыі:</w:t>
      </w:r>
    </w:p>
    <w:p w14:paraId="5F375581" w14:textId="77777777" w:rsidR="005D3CF1" w:rsidRDefault="005D3CF1">
      <w:pPr>
        <w:pStyle w:val="point"/>
      </w:pPr>
      <w:r>
        <w:rPr>
          <w:rStyle w:val="rednoun"/>
        </w:rPr>
        <w:t>«</w:t>
      </w:r>
      <w:r>
        <w:t>7. Да заявы прыкладаюцца наступныя дакументы (пры першапачатковым звароце для атрымання дазволу):</w:t>
      </w:r>
    </w:p>
    <w:p w14:paraId="68D8195E" w14:textId="77777777" w:rsidR="005D3CF1" w:rsidRDefault="005D3CF1">
      <w:pPr>
        <w:pStyle w:val="newncpi"/>
      </w:pPr>
      <w:r>
        <w:t>копія дыплома аб вышэйшай адукацыі па спецыяльнасці «Археалогія», «Гісторыя (археалогія)» фізічнай асобы, на імя якой прадстаўляецца заява;</w:t>
      </w:r>
    </w:p>
    <w:p w14:paraId="45520D61" w14:textId="77777777" w:rsidR="005D3CF1" w:rsidRDefault="005D3CF1">
      <w:pPr>
        <w:pStyle w:val="newncpi"/>
      </w:pPr>
      <w:r>
        <w:t>дакументы, якімі пацвярджаецца практыка ўдзелу фізічнай асобы ў археалагічных даследаваннях на працягу не менш за два гады ў сукупнасці незалежна ад тэрмінаў перапынку;</w:t>
      </w:r>
    </w:p>
    <w:p w14:paraId="77D82118" w14:textId="77777777" w:rsidR="005D3CF1" w:rsidRDefault="005D3CF1">
      <w:pPr>
        <w:pStyle w:val="newncpi"/>
      </w:pPr>
      <w:r>
        <w:t>два заключэнні археолагаў, якія маюць вучоную ступень Рэспублікі Беларусь, аб валоданні фізічнай асобай навукова-практычнымі ведамі, неабходнымі для правядзення археалагічных даследаванняў.</w:t>
      </w:r>
      <w:r>
        <w:rPr>
          <w:rStyle w:val="rednoun"/>
        </w:rPr>
        <w:t>»</w:t>
      </w:r>
      <w:r>
        <w:t>;</w:t>
      </w:r>
    </w:p>
    <w:p w14:paraId="397A9446" w14:textId="77777777" w:rsidR="005D3CF1" w:rsidRDefault="005D3CF1">
      <w:pPr>
        <w:pStyle w:val="newncpi"/>
      </w:pPr>
      <w:r>
        <w:t>дапоўніць Палажэнне пунктам 7</w:t>
      </w:r>
      <w:r>
        <w:rPr>
          <w:vertAlign w:val="superscript"/>
        </w:rPr>
        <w:t>1</w:t>
      </w:r>
      <w:r>
        <w:t xml:space="preserve"> наступнага зместу:</w:t>
      </w:r>
    </w:p>
    <w:p w14:paraId="2E971354" w14:textId="77777777" w:rsidR="005D3CF1" w:rsidRDefault="005D3CF1">
      <w:pPr>
        <w:pStyle w:val="point"/>
      </w:pPr>
      <w:r>
        <w:rPr>
          <w:rStyle w:val="rednoun"/>
        </w:rPr>
        <w:t>«</w:t>
      </w:r>
      <w:r>
        <w:t>7</w:t>
      </w:r>
      <w:r>
        <w:rPr>
          <w:vertAlign w:val="superscript"/>
        </w:rPr>
        <w:t>1</w:t>
      </w:r>
      <w:r>
        <w:t>. Пры наступных зваротах для атрымання дазволу зацікаўленыя асобы, якія раней атрымалі дазвол, прадстаўляюць заяву.</w:t>
      </w:r>
      <w:r>
        <w:rPr>
          <w:rStyle w:val="rednoun"/>
        </w:rPr>
        <w:t>»</w:t>
      </w:r>
      <w:r>
        <w:t>;</w:t>
      </w:r>
    </w:p>
    <w:p w14:paraId="74CD4572" w14:textId="77777777" w:rsidR="005D3CF1" w:rsidRDefault="005D3CF1">
      <w:pPr>
        <w:pStyle w:val="newncpi"/>
      </w:pPr>
      <w:r>
        <w:t>у пункце 8:</w:t>
      </w:r>
    </w:p>
    <w:p w14:paraId="01EE0EA5" w14:textId="77777777" w:rsidR="005D3CF1" w:rsidRDefault="005D3CF1">
      <w:pPr>
        <w:pStyle w:val="newncpi"/>
      </w:pPr>
      <w:r>
        <w:t>у абзацы другім словы «помнікаў і аб’ектаў» замяніць словамі «археалагічных аб’ектаў, у тым ліку помнікаў»;</w:t>
      </w:r>
    </w:p>
    <w:p w14:paraId="24B47688" w14:textId="77777777" w:rsidR="005D3CF1" w:rsidRDefault="005D3CF1">
      <w:pPr>
        <w:pStyle w:val="newncpi"/>
      </w:pPr>
      <w:r>
        <w:t>у абзацы пятым словы «помнікаў і археалагічных аб’ектаў» замяніць словамі «археалагічных аб’ектаў, у тым ліку помнікаў археалогіі»;</w:t>
      </w:r>
    </w:p>
    <w:p w14:paraId="3A3407CA" w14:textId="77777777" w:rsidR="005D3CF1" w:rsidRDefault="005D3CF1">
      <w:pPr>
        <w:pStyle w:val="newncpi"/>
      </w:pPr>
      <w:r>
        <w:t>з пункту 9 словы «да дадзенага Палажэння» выключыць;</w:t>
      </w:r>
    </w:p>
    <w:p w14:paraId="791BACB1" w14:textId="77777777" w:rsidR="005D3CF1" w:rsidRDefault="005D3CF1">
      <w:pPr>
        <w:pStyle w:val="newncpi"/>
      </w:pPr>
      <w:r>
        <w:t>у частцы другой пункта 10 словы «ўстанову «Інстытут гісторыі НАН» замяніць словамі «ўстанову «Інстытут гісторыі Нацыянальнай акадэміі навук»;</w:t>
      </w:r>
    </w:p>
    <w:p w14:paraId="35BCFA1D" w14:textId="77777777" w:rsidR="005D3CF1" w:rsidRDefault="005D3CF1">
      <w:pPr>
        <w:pStyle w:val="newncpi"/>
      </w:pPr>
      <w:r>
        <w:t>у пункце 13:</w:t>
      </w:r>
    </w:p>
    <w:p w14:paraId="2DD3EF19" w14:textId="77777777" w:rsidR="005D3CF1" w:rsidRDefault="005D3CF1">
      <w:pPr>
        <w:pStyle w:val="newncpi"/>
      </w:pPr>
      <w:r>
        <w:t>у падпунктах 13.3 і 13.4 словы «(помнік археалогіі)» замяніць словамі «, у тым ліку помнік археалогіі,» у адпаведных склоне і ліку;</w:t>
      </w:r>
    </w:p>
    <w:p w14:paraId="36884D47" w14:textId="77777777" w:rsidR="005D3CF1" w:rsidRDefault="005D3CF1">
      <w:pPr>
        <w:pStyle w:val="newncpi"/>
      </w:pPr>
      <w:r>
        <w:t>у падпункце 13.6 словы «музейны фонд дзяржаўнага музея» замяніць словамі «Музейны фонд Рэспублікі Беларусь»;</w:t>
      </w:r>
    </w:p>
    <w:p w14:paraId="2609634D" w14:textId="77777777" w:rsidR="005D3CF1" w:rsidRDefault="005D3CF1">
      <w:pPr>
        <w:pStyle w:val="newncpi"/>
      </w:pPr>
      <w:r>
        <w:t>пункт 18 выкласці ў наступнай рэдакцыі:</w:t>
      </w:r>
    </w:p>
    <w:p w14:paraId="513357E4" w14:textId="77777777" w:rsidR="005D3CF1" w:rsidRDefault="005D3CF1">
      <w:pPr>
        <w:pStyle w:val="point"/>
      </w:pPr>
      <w:r>
        <w:rPr>
          <w:rStyle w:val="rednoun"/>
        </w:rPr>
        <w:t>«</w:t>
      </w:r>
      <w:r>
        <w:t>18. Зацікаўленыя асобы, якія атрымалі дазвол на імя фізічнай асобы, перад пачаткам археалагічных работ у пісьмовай форме інфармуюць мясцовыя выканаўчыя і распарадчыя органы аб месцы і тэрмінах правядзення археалагічных даследаванняў з прыкладаннем копіі дазволу. Аб выдачы дазволу на права правядзення археалагічных даследаванняў на помніках археалогіі Інстытут гісторыі НАН Беларусі інфармуе Міністэрства культуры з прыкладаннем копіі дазволу.</w:t>
      </w:r>
      <w:r>
        <w:rPr>
          <w:rStyle w:val="rednoun"/>
        </w:rPr>
        <w:t>»</w:t>
      </w:r>
      <w:r>
        <w:t>;</w:t>
      </w:r>
    </w:p>
    <w:p w14:paraId="39BF9447" w14:textId="77777777" w:rsidR="005D3CF1" w:rsidRDefault="005D3CF1">
      <w:pPr>
        <w:pStyle w:val="newncpi"/>
      </w:pPr>
      <w:r>
        <w:t>у частцы другой пункта 20 словы «да тэрміну» замяніць словамі «на тэрмін»;</w:t>
      </w:r>
    </w:p>
    <w:p w14:paraId="05A84874" w14:textId="77777777" w:rsidR="005D3CF1" w:rsidRDefault="005D3CF1">
      <w:pPr>
        <w:pStyle w:val="newncpi"/>
      </w:pPr>
      <w:r>
        <w:t>у падпункце 21.1 пункта 21 і падпункце 22.1 пункта 22 словы «археалагічнага аб’екта (помніка археалогіі), культурнага пласта (слоя)» замяніць словамі «археалагічнага аб’екта, у тым ліку помніка археалогіі»;</w:t>
      </w:r>
    </w:p>
    <w:p w14:paraId="23F049C2" w14:textId="77777777" w:rsidR="005D3CF1" w:rsidRDefault="005D3CF1">
      <w:pPr>
        <w:pStyle w:val="newncpi"/>
      </w:pPr>
      <w:r>
        <w:t>пункт 23 дапоўніць сказам наступнага зместу: «Аб спыненні дзеяння дазволу на права правядзення археалагічных даследаванняў на помніках археалогіі НАН Беларусі ў пісьмовай форме інфармуе Міністэрства культуры.»;</w:t>
      </w:r>
    </w:p>
    <w:p w14:paraId="544A531E" w14:textId="77777777" w:rsidR="005D3CF1" w:rsidRDefault="005D3CF1">
      <w:pPr>
        <w:pStyle w:val="newncpi"/>
      </w:pPr>
      <w:r>
        <w:t>у пункце 26 словы «і помніках археалогіі» замяніць словамі «, у тым ліку помніках археалогіі,»;</w:t>
      </w:r>
    </w:p>
    <w:p w14:paraId="42639637" w14:textId="77777777" w:rsidR="005D3CF1" w:rsidRDefault="005D3CF1">
      <w:pPr>
        <w:pStyle w:val="newncpi"/>
      </w:pPr>
      <w:r>
        <w:t>у дадатку 1 да гэтага Палажэння:</w:t>
      </w:r>
    </w:p>
    <w:p w14:paraId="0186A08A" w14:textId="77777777" w:rsidR="005D3CF1" w:rsidRDefault="005D3CF1">
      <w:pPr>
        <w:pStyle w:val="newncpi"/>
      </w:pPr>
      <w:r>
        <w:t>словы «(помнікаў археалогіі)» замяніць словамі «, у тым ліку помнікаў археалогіі»;</w:t>
      </w:r>
    </w:p>
    <w:p w14:paraId="24C97878" w14:textId="77777777" w:rsidR="005D3CF1" w:rsidRDefault="005D3CF1">
      <w:pPr>
        <w:pStyle w:val="newncpi"/>
      </w:pPr>
      <w:r>
        <w:t>словы «М.П.» і «Да заявы на атрыманне дазволу на права правядзення археалагічных даследаванняў (пры першай падачы дакументаў) прыкладаюцца: копія дыплома аб вышэйшай адукацыі па спецыяльнасці «Археалогія», «Гісторыя (Археалогія)»; дакументальнае пацвярджэнне практыкі ўдзелу ў археалагічных даследаваннях на працягу не менш чым два гады ў сукупнасці незалежна ад тэрмінаў перапынку; два заключэнні археолагаў, якія маюць вучоную ступень Рэспублікі Беларусь, аб валоданні фізічнай асобай навукова-практычнымі ведамі, неабходнымі для правядзення археалагічных даследаванняў.» выключыць.</w:t>
      </w:r>
    </w:p>
    <w:p w14:paraId="601F5F1F" w14:textId="77777777" w:rsidR="005D3CF1" w:rsidRDefault="005D3CF1">
      <w:pPr>
        <w:pStyle w:val="point"/>
      </w:pPr>
      <w:r>
        <w:t>76. В постановлении Совета Министров Республики Беларусь от 29 марта 2016 г. № 255 «О мерах по реализации Закона Республики Беларусь «О внесении изменений и дополнений в Закон Республики Беларусь «О животном мире»:</w:t>
      </w:r>
    </w:p>
    <w:p w14:paraId="2E911133" w14:textId="77777777" w:rsidR="005D3CF1" w:rsidRDefault="005D3CF1">
      <w:pPr>
        <w:pStyle w:val="newncpi"/>
      </w:pPr>
      <w:r>
        <w:t>название изложить в следующей редакции:</w:t>
      </w:r>
    </w:p>
    <w:p w14:paraId="0E4DA719" w14:textId="77777777" w:rsidR="005D3CF1" w:rsidRDefault="005D3CF1">
      <w:pPr>
        <w:pStyle w:val="newncpi"/>
      </w:pPr>
      <w:r>
        <w:t>«О порядке и условиях регистрации объектов содержания и (или) разведения диких животных»;</w:t>
      </w:r>
    </w:p>
    <w:p w14:paraId="54102E31" w14:textId="77777777" w:rsidR="005D3CF1" w:rsidRDefault="005D3CF1">
      <w:pPr>
        <w:pStyle w:val="newncpi"/>
      </w:pPr>
      <w:r>
        <w:t>преамбулу изложить в следующей редакции:</w:t>
      </w:r>
    </w:p>
    <w:p w14:paraId="0BC8EBEA" w14:textId="77777777" w:rsidR="005D3CF1" w:rsidRDefault="005D3CF1">
      <w:pPr>
        <w:pStyle w:val="newncpi"/>
      </w:pPr>
      <w:r>
        <w:t>«На основании абзаца третьего подпункта 1.4</w:t>
      </w:r>
      <w:r>
        <w:rPr>
          <w:vertAlign w:val="superscript"/>
        </w:rPr>
        <w:t>2</w:t>
      </w:r>
      <w:r>
        <w:t xml:space="preserve"> пункта 1 статьи 10, части второй пункта 3 статьи 43</w:t>
      </w:r>
      <w:r>
        <w:rPr>
          <w:vertAlign w:val="superscript"/>
        </w:rPr>
        <w:t>1</w:t>
      </w:r>
      <w:r>
        <w:t xml:space="preserve"> Закона Республики Беларусь от 10 июля 2007 г. № 257-З «О животном мире» Совет Министров Республики Беларусь ПОСТАНОВЛЯЕТ:»;</w:t>
      </w:r>
    </w:p>
    <w:p w14:paraId="360F28E1" w14:textId="77777777" w:rsidR="005D3CF1" w:rsidRDefault="005D3CF1">
      <w:pPr>
        <w:pStyle w:val="newncpi"/>
      </w:pPr>
      <w:r>
        <w:t>в пункте 1:</w:t>
      </w:r>
    </w:p>
    <w:p w14:paraId="7EA01467" w14:textId="77777777" w:rsidR="005D3CF1" w:rsidRDefault="005D3CF1">
      <w:pPr>
        <w:pStyle w:val="newncpi"/>
      </w:pPr>
      <w:r>
        <w:t>слово «прилагаемое» исключить;</w:t>
      </w:r>
    </w:p>
    <w:p w14:paraId="5E3BBD5C" w14:textId="77777777" w:rsidR="005D3CF1" w:rsidRDefault="005D3CF1">
      <w:pPr>
        <w:pStyle w:val="newncpi"/>
      </w:pPr>
      <w:r>
        <w:t>дополнить пункт словом «(прилагается)»;</w:t>
      </w:r>
    </w:p>
    <w:p w14:paraId="34DC5BB2" w14:textId="77777777" w:rsidR="005D3CF1" w:rsidRDefault="005D3CF1">
      <w:pPr>
        <w:pStyle w:val="newncpi"/>
      </w:pPr>
      <w:r>
        <w:t>подпункт 2.8 пункта 2 исключить;</w:t>
      </w:r>
    </w:p>
    <w:p w14:paraId="04B69D60" w14:textId="77777777" w:rsidR="005D3CF1" w:rsidRDefault="005D3CF1">
      <w:pPr>
        <w:pStyle w:val="newncpi"/>
      </w:pPr>
      <w:r>
        <w:t>в Положении о порядке и условиях регистрации объектов содержания и (или) разведения диких животных, утвержденном этим постановлением:</w:t>
      </w:r>
    </w:p>
    <w:p w14:paraId="6CC019F4" w14:textId="77777777" w:rsidR="005D3CF1" w:rsidRDefault="005D3CF1">
      <w:pPr>
        <w:pStyle w:val="newncpi"/>
      </w:pPr>
      <w:r>
        <w:t>часть первую пункта 1 после слов «и условия» дополнить словами «выдачи свидетельства о»;</w:t>
      </w:r>
    </w:p>
    <w:p w14:paraId="20B09AAE" w14:textId="77777777" w:rsidR="005D3CF1" w:rsidRDefault="005D3CF1">
      <w:pPr>
        <w:pStyle w:val="newncpi"/>
      </w:pPr>
      <w:r>
        <w:t>пункт 3 изложить в следующей редакции:</w:t>
      </w:r>
    </w:p>
    <w:p w14:paraId="322AD490" w14:textId="77777777" w:rsidR="005D3CF1" w:rsidRDefault="005D3CF1">
      <w:pPr>
        <w:pStyle w:val="point"/>
      </w:pPr>
      <w:r>
        <w:rPr>
          <w:rStyle w:val="rednoun"/>
        </w:rPr>
        <w:t>«</w:t>
      </w:r>
      <w:r>
        <w:t>3. Для получения свидетельства о регистрации объектов содержания и (или) разведения диких животных и получения свидетельства о регистрации объектов содержания и (или) разведения диких животных (далее – свидетельство) юридическое лицо и (или) индивидуальный предприниматель, имеющие на праве собственности, хозяйственного ведения, оперативного управления либо на ином законном основании объекты содержания и (или) разведения диких животных (далее – заявители), представляют в Министерство природных ресурсов и охраны окружающей среды заявление по форме согласно приложению 1, а также документы, подтверждающие право собственности, хозяйственного ведения, оперативного управления либо иное законное основание владения и пользования объектами содержания и (или) разведения диких животных:</w:t>
      </w:r>
    </w:p>
    <w:p w14:paraId="30295980" w14:textId="77777777" w:rsidR="005D3CF1" w:rsidRDefault="005D3CF1">
      <w:pPr>
        <w:pStyle w:val="newncpi"/>
      </w:pPr>
      <w:r>
        <w:t>копию решения местного исполнительного и распорядительного органа о предоставлении участка лесного фонда в аренду для создания вольера;</w:t>
      </w:r>
    </w:p>
    <w:p w14:paraId="3D5B5E63" w14:textId="77777777" w:rsidR="005D3CF1" w:rsidRDefault="005D3CF1">
      <w:pPr>
        <w:pStyle w:val="newncpi"/>
      </w:pPr>
      <w:r>
        <w:t>копию договора аренды охотничьих угодий;</w:t>
      </w:r>
    </w:p>
    <w:p w14:paraId="7540E277" w14:textId="77777777" w:rsidR="005D3CF1" w:rsidRDefault="005D3CF1">
      <w:pPr>
        <w:pStyle w:val="newncpi"/>
      </w:pPr>
      <w:r>
        <w:t>копию договора аренды участка лесного фонда для осуществления лесопользования;</w:t>
      </w:r>
    </w:p>
    <w:p w14:paraId="553CDBA7" w14:textId="77777777" w:rsidR="005D3CF1" w:rsidRDefault="005D3CF1">
      <w:pPr>
        <w:pStyle w:val="newncpi"/>
      </w:pPr>
      <w:r>
        <w:t>копию решения местного исполнительного и распорядительного органа о предоставлении земельного участка для ведения сельского или лесного хозяйства.</w:t>
      </w:r>
      <w:r>
        <w:rPr>
          <w:rStyle w:val="rednoun"/>
        </w:rPr>
        <w:t>»</w:t>
      </w:r>
      <w:r>
        <w:t>;</w:t>
      </w:r>
    </w:p>
    <w:p w14:paraId="1AC36937" w14:textId="77777777" w:rsidR="005D3CF1" w:rsidRDefault="005D3CF1">
      <w:pPr>
        <w:pStyle w:val="newncpi"/>
      </w:pPr>
      <w:r>
        <w:t>в пункте 4:</w:t>
      </w:r>
    </w:p>
    <w:p w14:paraId="55A82AC3" w14:textId="77777777" w:rsidR="005D3CF1" w:rsidRDefault="005D3CF1">
      <w:pPr>
        <w:pStyle w:val="newncpi"/>
      </w:pPr>
      <w:r>
        <w:t>часть первую изложить в следующей редакции:</w:t>
      </w:r>
    </w:p>
    <w:p w14:paraId="2F7D5521" w14:textId="77777777" w:rsidR="005D3CF1" w:rsidRDefault="005D3CF1">
      <w:pPr>
        <w:pStyle w:val="point"/>
      </w:pPr>
      <w:r>
        <w:rPr>
          <w:rStyle w:val="rednoun"/>
        </w:rPr>
        <w:t>«</w:t>
      </w:r>
      <w:r>
        <w:t>4. Министерство природных ресурсов и охраны окружающей среды в срок, установленный в подпункте 6.12.1 пункта 6.12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рассматривает документы и регистрирует объекты содержания и (или) разведения диких животных в журнале учета объектов содержания и (или) разведения диких животных по форме согласно приложению 2 и выдает свидетельство о регистрации объектов содержания и (или) разведения диких животных по форме согласно приложению 3 либо отказывает в его выдаче.</w:t>
      </w:r>
      <w:r>
        <w:rPr>
          <w:rStyle w:val="rednoun"/>
        </w:rPr>
        <w:t>»</w:t>
      </w:r>
      <w:r>
        <w:t>;</w:t>
      </w:r>
    </w:p>
    <w:p w14:paraId="7637A81B" w14:textId="77777777" w:rsidR="005D3CF1" w:rsidRDefault="005D3CF1">
      <w:pPr>
        <w:pStyle w:val="newncpi"/>
      </w:pPr>
      <w:r>
        <w:t>после части первой дополнить пункт частью следующего содержания:</w:t>
      </w:r>
    </w:p>
    <w:p w14:paraId="5038FAD6" w14:textId="77777777" w:rsidR="005D3CF1" w:rsidRDefault="005D3CF1">
      <w:pPr>
        <w:pStyle w:val="newncpi"/>
      </w:pPr>
      <w:r>
        <w:t>«Срок действия свидетельства – бессрочно.»;</w:t>
      </w:r>
    </w:p>
    <w:p w14:paraId="34FBB44B" w14:textId="77777777" w:rsidR="005D3CF1" w:rsidRDefault="005D3CF1">
      <w:pPr>
        <w:pStyle w:val="newncpi"/>
      </w:pPr>
      <w:r>
        <w:t>абзац первый части второй изложить в следующей редакции:</w:t>
      </w:r>
    </w:p>
    <w:p w14:paraId="37405ED7" w14:textId="77777777" w:rsidR="005D3CF1" w:rsidRDefault="005D3CF1">
      <w:pPr>
        <w:pStyle w:val="newncpi"/>
      </w:pPr>
      <w:r>
        <w:t>«До принятия решения о выдаче свидетельства о регистрации объектов содержания и (или) разведения диких животных либо об отказе в его выдаче представители:»;</w:t>
      </w:r>
    </w:p>
    <w:p w14:paraId="3B831D6C" w14:textId="77777777" w:rsidR="005D3CF1" w:rsidRDefault="005D3CF1">
      <w:pPr>
        <w:pStyle w:val="newncpi"/>
      </w:pPr>
      <w:r>
        <w:t>часть первую пункта 7 изложить в следующей редакции:</w:t>
      </w:r>
    </w:p>
    <w:p w14:paraId="300C7E5E" w14:textId="77777777" w:rsidR="005D3CF1" w:rsidRDefault="005D3CF1">
      <w:pPr>
        <w:pStyle w:val="point"/>
      </w:pPr>
      <w:r>
        <w:rPr>
          <w:rStyle w:val="rednoun"/>
        </w:rPr>
        <w:t>«</w:t>
      </w:r>
      <w:r>
        <w:t>7. Решение об отказе заявителю в выдаче свидетельства о регистрации объектов содержания и (или) разведения диких животных принимается:</w:t>
      </w:r>
    </w:p>
    <w:p w14:paraId="6A58B696" w14:textId="77777777" w:rsidR="005D3CF1" w:rsidRDefault="005D3CF1">
      <w:pPr>
        <w:pStyle w:val="newncpi"/>
      </w:pPr>
      <w:r>
        <w:t>в случаях невыполнения условий, указанных в абзацах втором и третьем части третьей пункта 4;</w:t>
      </w:r>
    </w:p>
    <w:p w14:paraId="68617B8C" w14:textId="77777777" w:rsidR="005D3CF1" w:rsidRDefault="005D3CF1">
      <w:pPr>
        <w:pStyle w:val="newncpi"/>
      </w:pPr>
      <w:r>
        <w:t>в иных случаях, предусмотренных в статье 25 Закона Республики Беларусь от 28 октября 2008 г. № 433-З «Об основах административных процедур».».</w:t>
      </w:r>
    </w:p>
    <w:p w14:paraId="7ECD88A4" w14:textId="77777777" w:rsidR="005D3CF1" w:rsidRDefault="005D3CF1">
      <w:pPr>
        <w:pStyle w:val="point"/>
      </w:pPr>
      <w:r>
        <w:t>77. В постановлении Совета Министров Республики Беларусь от 23 июня 2016 г. № 486 «О некоторых вопросах лицензирования и применения иных административных мер регулирования внешнеторговой деятельности при осуществлении торговли товарами с третьими странами и при введении мер нетарифного регулирования в одностороннем порядке»:</w:t>
      </w:r>
    </w:p>
    <w:p w14:paraId="2DFFF32A" w14:textId="77777777" w:rsidR="005D3CF1" w:rsidRDefault="005D3CF1">
      <w:pPr>
        <w:pStyle w:val="newncpi"/>
      </w:pPr>
      <w:r>
        <w:t>в пункте 1:</w:t>
      </w:r>
    </w:p>
    <w:p w14:paraId="4F206833" w14:textId="77777777" w:rsidR="005D3CF1" w:rsidRDefault="005D3CF1">
      <w:pPr>
        <w:pStyle w:val="newncpi"/>
      </w:pPr>
      <w:r>
        <w:t>в подпункте 1.5 слово «приложению» заменить словами «приложению 1»;</w:t>
      </w:r>
    </w:p>
    <w:p w14:paraId="294A537B" w14:textId="77777777" w:rsidR="005D3CF1" w:rsidRDefault="005D3CF1">
      <w:pPr>
        <w:pStyle w:val="newncpi"/>
      </w:pPr>
      <w:r>
        <w:t>подпункт 1.8 изложить в следующей редакции:</w:t>
      </w:r>
    </w:p>
    <w:p w14:paraId="23715F31" w14:textId="77777777" w:rsidR="005D3CF1" w:rsidRDefault="005D3CF1">
      <w:pPr>
        <w:pStyle w:val="underpoint"/>
      </w:pPr>
      <w:r>
        <w:rPr>
          <w:rStyle w:val="rednoun"/>
        </w:rPr>
        <w:t>«</w:t>
      </w:r>
      <w:r>
        <w:t>1.8. для получения лицензии на экспорт и (или) импорт товаров участник внешнеторговой деятельности представляет в Министерство антимонопольного регулирования и торговли документы и (или) сведения, необходимые для осуществления административной процедуры, согласно приложению 2.</w:t>
      </w:r>
    </w:p>
    <w:p w14:paraId="4F5D958B" w14:textId="77777777" w:rsidR="005D3CF1" w:rsidRDefault="005D3CF1">
      <w:pPr>
        <w:pStyle w:val="newncpi"/>
      </w:pPr>
      <w:r>
        <w:t>Срок действия разовой лицензии – до одного года, если иное не определено сроком действия внешнеторгового контракта (договора) или сроком действия документа, являющегося основанием для выдачи лицензии, генеральной лицензии – до одного года с даты начала ее действия, а для товаров, в отношении которых введены количественные ограничения экспорта и (или) импорта или тарифные квоты, заканчивается в календарном году, на который установлена квота. Срок действия исключительной лицензии устанавливается Евразийской экономической комиссией, законодательными актами Республики Беларусь;</w:t>
      </w:r>
      <w:r>
        <w:rPr>
          <w:rStyle w:val="rednoun"/>
        </w:rPr>
        <w:t>»</w:t>
      </w:r>
      <w:r>
        <w:t>;</w:t>
      </w:r>
    </w:p>
    <w:p w14:paraId="543EDEEB" w14:textId="77777777" w:rsidR="005D3CF1" w:rsidRDefault="005D3CF1">
      <w:pPr>
        <w:pStyle w:val="newncpi"/>
      </w:pPr>
      <w:r>
        <w:t>в части третьей подпункта 1.10 слово «приложение» заменить словами «приложение 1»;</w:t>
      </w:r>
    </w:p>
    <w:p w14:paraId="0AFACD05" w14:textId="77777777" w:rsidR="005D3CF1" w:rsidRDefault="005D3CF1">
      <w:pPr>
        <w:pStyle w:val="newncpi"/>
      </w:pPr>
      <w:r>
        <w:t>подпункт 1.11 изложить в следующей редакции:</w:t>
      </w:r>
    </w:p>
    <w:p w14:paraId="5297DEA8" w14:textId="77777777" w:rsidR="005D3CF1" w:rsidRDefault="005D3CF1">
      <w:pPr>
        <w:pStyle w:val="underpoint"/>
      </w:pPr>
      <w:r>
        <w:rPr>
          <w:rStyle w:val="rednoun"/>
        </w:rPr>
        <w:t>«</w:t>
      </w:r>
      <w:r>
        <w:t>1.11. для получения разрешения на экспорт и (или) импорт товаров участник внешнеторговой деятельности представляет в Министерство антимонопольного регулирования и торговли документы согласно приложению 3. Срок действия разрешения ограничивается календарным годом, в котором выдано разрешение;</w:t>
      </w:r>
      <w:r>
        <w:rPr>
          <w:rStyle w:val="rednoun"/>
        </w:rPr>
        <w:t>»</w:t>
      </w:r>
      <w:r>
        <w:t>;</w:t>
      </w:r>
    </w:p>
    <w:p w14:paraId="2745A275" w14:textId="77777777" w:rsidR="005D3CF1" w:rsidRDefault="005D3CF1">
      <w:pPr>
        <w:pStyle w:val="newncpi"/>
      </w:pPr>
      <w:r>
        <w:t>подпункт 5.1 пункта 5 исключить;</w:t>
      </w:r>
    </w:p>
    <w:p w14:paraId="35762AA9" w14:textId="77777777" w:rsidR="005D3CF1" w:rsidRDefault="005D3CF1">
      <w:pPr>
        <w:pStyle w:val="newncpi"/>
      </w:pPr>
      <w:r>
        <w:t>в приложении к этому постановлению:</w:t>
      </w:r>
    </w:p>
    <w:p w14:paraId="114F6C2A" w14:textId="77777777" w:rsidR="005D3CF1" w:rsidRDefault="005D3CF1">
      <w:pPr>
        <w:pStyle w:val="newncpi"/>
      </w:pPr>
      <w:r>
        <w:t>в грифе приложения слово «Приложение» заменить словами «Приложение 1»;</w:t>
      </w:r>
    </w:p>
    <w:p w14:paraId="2EF547C6" w14:textId="77777777" w:rsidR="005D3CF1" w:rsidRDefault="005D3CF1">
      <w:pPr>
        <w:pStyle w:val="newncpi"/>
      </w:pPr>
      <w:r>
        <w:t>в пункте 1:</w:t>
      </w:r>
    </w:p>
    <w:p w14:paraId="12CF3978" w14:textId="77777777" w:rsidR="005D3CF1" w:rsidRDefault="005D3CF1">
      <w:pPr>
        <w:pStyle w:val="newncpi"/>
      </w:pPr>
      <w:r>
        <w:t>подпункт 1.2 изложить в следующей редакции:</w:t>
      </w:r>
    </w:p>
    <w:p w14:paraId="32DC6F76"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378"/>
        <w:gridCol w:w="2977"/>
      </w:tblGrid>
      <w:tr w:rsidR="005D3CF1" w14:paraId="4ACEDEC6" w14:textId="77777777">
        <w:trPr>
          <w:trHeight w:val="240"/>
        </w:trPr>
        <w:tc>
          <w:tcPr>
            <w:tcW w:w="3409" w:type="pct"/>
            <w:tcMar>
              <w:top w:w="0" w:type="dxa"/>
              <w:left w:w="6" w:type="dxa"/>
              <w:bottom w:w="0" w:type="dxa"/>
              <w:right w:w="6" w:type="dxa"/>
            </w:tcMar>
            <w:hideMark/>
          </w:tcPr>
          <w:p w14:paraId="4DACC48E" w14:textId="77777777" w:rsidR="005D3CF1" w:rsidRDefault="005D3CF1">
            <w:pPr>
              <w:pStyle w:val="table10"/>
              <w:spacing w:before="120"/>
              <w:ind w:left="284"/>
            </w:pPr>
            <w:r>
              <w:t>«1.2. Средства защиты растений (пестициды)</w:t>
            </w:r>
          </w:p>
        </w:tc>
        <w:tc>
          <w:tcPr>
            <w:tcW w:w="1591" w:type="pct"/>
            <w:tcMar>
              <w:top w:w="0" w:type="dxa"/>
              <w:left w:w="6" w:type="dxa"/>
              <w:bottom w:w="0" w:type="dxa"/>
              <w:right w:w="6" w:type="dxa"/>
            </w:tcMar>
            <w:hideMark/>
          </w:tcPr>
          <w:p w14:paraId="77FD4862" w14:textId="77777777" w:rsidR="005D3CF1" w:rsidRDefault="005D3CF1">
            <w:pPr>
              <w:pStyle w:val="table10"/>
              <w:spacing w:before="120"/>
            </w:pPr>
            <w:r>
              <w:t>Минсельхозпрод*»;</w:t>
            </w:r>
          </w:p>
        </w:tc>
      </w:tr>
    </w:tbl>
    <w:p w14:paraId="7D451F7A" w14:textId="77777777" w:rsidR="005D3CF1" w:rsidRDefault="005D3CF1">
      <w:pPr>
        <w:pStyle w:val="newncpi"/>
      </w:pPr>
      <w:r>
        <w:t> </w:t>
      </w:r>
    </w:p>
    <w:p w14:paraId="5FD58B72" w14:textId="77777777" w:rsidR="005D3CF1" w:rsidRDefault="005D3CF1">
      <w:pPr>
        <w:pStyle w:val="newncpi"/>
      </w:pPr>
      <w:r>
        <w:t>в подпункте 1.9 слова «РУП «БелГИЭ»**» заменить словами «государственное предприятие «БелГИЭ»**»;</w:t>
      </w:r>
    </w:p>
    <w:p w14:paraId="1E5385A2" w14:textId="77777777" w:rsidR="005D3CF1" w:rsidRDefault="005D3CF1">
      <w:pPr>
        <w:pStyle w:val="newncpi"/>
      </w:pPr>
      <w:r>
        <w:t>дополнить постановление приложениями 2 и 3 (прилагаются);</w:t>
      </w:r>
    </w:p>
    <w:p w14:paraId="053A5CF0" w14:textId="77777777" w:rsidR="005D3CF1" w:rsidRDefault="005D3CF1">
      <w:pPr>
        <w:pStyle w:val="newncpi"/>
      </w:pPr>
      <w:r>
        <w:t>в пункте 5 перечня республиканских органов государственного управления и иных организаций, осуществляющих применение иных административных мер регулирования внешнеторговой деятельности в торговле с третьими странами, утвержденного этим постановлением, слова «РУП «БелГИЭ» заменить словами «Государственное предприятие «БелГИЭ».</w:t>
      </w:r>
    </w:p>
    <w:p w14:paraId="2B0C28CC" w14:textId="77777777" w:rsidR="005D3CF1" w:rsidRDefault="005D3CF1">
      <w:pPr>
        <w:pStyle w:val="point"/>
      </w:pPr>
      <w:r>
        <w:t>78. В постановлении Совета Министров Республики Беларусь от 5 августа 2016 г. № 613 «О некоторых мерах по реализации Закона Республики Беларусь «О промышленной безопасности»:</w:t>
      </w:r>
    </w:p>
    <w:p w14:paraId="0C85EA23" w14:textId="77777777" w:rsidR="005D3CF1" w:rsidRDefault="005D3CF1">
      <w:pPr>
        <w:pStyle w:val="newncpi"/>
      </w:pPr>
      <w:r>
        <w:t>пункт 2 исключить;</w:t>
      </w:r>
    </w:p>
    <w:p w14:paraId="0873F3E5" w14:textId="77777777" w:rsidR="005D3CF1" w:rsidRDefault="005D3CF1">
      <w:pPr>
        <w:pStyle w:val="newncpi"/>
      </w:pPr>
      <w:r>
        <w:t>в Положении о порядке регистрации опасных производственных объектов, утвержденном этим постановлением:</w:t>
      </w:r>
    </w:p>
    <w:p w14:paraId="63604DFD" w14:textId="77777777" w:rsidR="005D3CF1" w:rsidRDefault="005D3CF1">
      <w:pPr>
        <w:pStyle w:val="newncpi"/>
      </w:pPr>
      <w:r>
        <w:t>пункт 5 изложить в следующей редакции:</w:t>
      </w:r>
    </w:p>
    <w:p w14:paraId="009CCCCA" w14:textId="77777777" w:rsidR="005D3CF1" w:rsidRDefault="005D3CF1">
      <w:pPr>
        <w:pStyle w:val="point"/>
      </w:pPr>
      <w:r>
        <w:rPr>
          <w:rStyle w:val="rednoun"/>
        </w:rPr>
        <w:t>«</w:t>
      </w:r>
      <w:r>
        <w:t>5. Для регистрации опасных производственных объектов субъекты промышленной безопасности представляют в регистрирующий орган заявление по форме согласно приложению 1, а также карту учета объекта в двух экземплярах, заключение по результатам проведения идентификации объекта (в случае проведения идентификации объекта работником субъекта промышленной безопасности).</w:t>
      </w:r>
      <w:r>
        <w:rPr>
          <w:rStyle w:val="rednoun"/>
        </w:rPr>
        <w:t>»</w:t>
      </w:r>
      <w:r>
        <w:t>;</w:t>
      </w:r>
    </w:p>
    <w:p w14:paraId="1A6907C0" w14:textId="77777777" w:rsidR="005D3CF1" w:rsidRDefault="005D3CF1">
      <w:pPr>
        <w:pStyle w:val="newncpi"/>
      </w:pPr>
      <w:r>
        <w:t>дополнить Положение пунктом 10</w:t>
      </w:r>
      <w:r>
        <w:rPr>
          <w:vertAlign w:val="superscript"/>
        </w:rPr>
        <w:t>1</w:t>
      </w:r>
      <w:r>
        <w:t xml:space="preserve"> следующего содержания:</w:t>
      </w:r>
    </w:p>
    <w:p w14:paraId="4A5B043A" w14:textId="77777777" w:rsidR="005D3CF1" w:rsidRDefault="005D3CF1">
      <w:pPr>
        <w:pStyle w:val="point"/>
      </w:pPr>
      <w:r>
        <w:rPr>
          <w:rStyle w:val="rednoun"/>
        </w:rPr>
        <w:t>«</w:t>
      </w:r>
      <w:r>
        <w:t>10</w:t>
      </w:r>
      <w:r>
        <w:rPr>
          <w:vertAlign w:val="superscript"/>
        </w:rPr>
        <w:t>1</w:t>
      </w:r>
      <w:r>
        <w:t>. Для внесения изменений в свидетельство о регистрации опасного производственного объекта субъекты промышленной безопасности представляют в регистрирующий орган заявление по форме согласно приложению 1, оригинал свидетельства о регистрации опасного производственного объекта, карту учета объекта, копии документов, подтверждающих произошедшие изменения (в том числе факт передачи объекта на правах аренды или другом вещном праве).</w:t>
      </w:r>
      <w:r>
        <w:rPr>
          <w:rStyle w:val="rednoun"/>
        </w:rPr>
        <w:t>»</w:t>
      </w:r>
      <w:r>
        <w:t>;</w:t>
      </w:r>
    </w:p>
    <w:p w14:paraId="20BE023F" w14:textId="77777777" w:rsidR="005D3CF1" w:rsidRDefault="005D3CF1">
      <w:pPr>
        <w:pStyle w:val="newncpi"/>
      </w:pPr>
      <w:r>
        <w:t>пункт 13 изложить в следующей редакции:</w:t>
      </w:r>
    </w:p>
    <w:p w14:paraId="3468EC86" w14:textId="77777777" w:rsidR="005D3CF1" w:rsidRDefault="005D3CF1">
      <w:pPr>
        <w:pStyle w:val="point"/>
      </w:pPr>
      <w:r>
        <w:rPr>
          <w:rStyle w:val="rednoun"/>
        </w:rPr>
        <w:t>«</w:t>
      </w:r>
      <w:r>
        <w:t>13. В случае утери (порчи) выданного свидетельства в течение трех рабочих дней регистрирующим органом на основании заявления производится выдача дубликата свидетельства. При этом в правом верхнем углу свидетельства ставится отметка «Дубликат».</w:t>
      </w:r>
      <w:r>
        <w:rPr>
          <w:rStyle w:val="rednoun"/>
        </w:rPr>
        <w:t>»</w:t>
      </w:r>
      <w:r>
        <w:t>;</w:t>
      </w:r>
    </w:p>
    <w:p w14:paraId="3846AF04" w14:textId="77777777" w:rsidR="005D3CF1" w:rsidRDefault="005D3CF1">
      <w:pPr>
        <w:pStyle w:val="newncpi"/>
      </w:pPr>
      <w:r>
        <w:t>в Положении о порядке ведения государственного реестра опасных производственных объектов, утвержденном этим постановлением:</w:t>
      </w:r>
    </w:p>
    <w:p w14:paraId="0AB4FA3B" w14:textId="77777777" w:rsidR="005D3CF1" w:rsidRDefault="005D3CF1">
      <w:pPr>
        <w:pStyle w:val="newncpi"/>
      </w:pPr>
      <w:r>
        <w:t>пункт 9 изложить в следующей редакции:</w:t>
      </w:r>
    </w:p>
    <w:p w14:paraId="5BF071BD" w14:textId="77777777" w:rsidR="005D3CF1" w:rsidRDefault="005D3CF1">
      <w:pPr>
        <w:pStyle w:val="point"/>
      </w:pPr>
      <w:r>
        <w:rPr>
          <w:rStyle w:val="rednoun"/>
        </w:rPr>
        <w:t>«</w:t>
      </w:r>
      <w:r>
        <w:t>9. Для внесения изменений в сведения, содержащиеся в государственном реестре, субъекты промышленной безопасности представляют в Госпромнадзор, соответствующий регистрирующий орган следующие документы:</w:t>
      </w:r>
    </w:p>
    <w:p w14:paraId="3248445D" w14:textId="77777777" w:rsidR="005D3CF1" w:rsidRDefault="005D3CF1">
      <w:pPr>
        <w:pStyle w:val="newncpi"/>
      </w:pPr>
      <w:r>
        <w:t>заявление по форме согласно приложению;</w:t>
      </w:r>
    </w:p>
    <w:p w14:paraId="1973826C" w14:textId="77777777" w:rsidR="005D3CF1" w:rsidRDefault="005D3CF1">
      <w:pPr>
        <w:pStyle w:val="newncpi"/>
      </w:pPr>
      <w:r>
        <w:t>оригинал свидетельства о регистрации опасного производственного объекта (при наличии);</w:t>
      </w:r>
    </w:p>
    <w:p w14:paraId="7F5F2C84" w14:textId="77777777" w:rsidR="005D3CF1" w:rsidRDefault="005D3CF1">
      <w:pPr>
        <w:pStyle w:val="newncpi"/>
      </w:pPr>
      <w:r>
        <w:t>карту учета объекта и карту учета объекта (с внесенными изменениями);</w:t>
      </w:r>
    </w:p>
    <w:p w14:paraId="013BC881" w14:textId="77777777" w:rsidR="005D3CF1" w:rsidRDefault="005D3CF1">
      <w:pPr>
        <w:pStyle w:val="newncpi"/>
      </w:pPr>
      <w:r>
        <w:t>заверенные руководителем организации копии документов, подтверждающих произошедшие изменения (в том числе факт передачи объекта на правах аренды или другом вещном праве).»;</w:t>
      </w:r>
    </w:p>
    <w:p w14:paraId="6D87BCC6" w14:textId="77777777" w:rsidR="005D3CF1" w:rsidRDefault="005D3CF1">
      <w:pPr>
        <w:pStyle w:val="newncpi"/>
      </w:pPr>
      <w:r>
        <w:t>пункт 11 изложить в следующей редакции:</w:t>
      </w:r>
    </w:p>
    <w:p w14:paraId="0B61F5D0" w14:textId="77777777" w:rsidR="005D3CF1" w:rsidRDefault="005D3CF1">
      <w:pPr>
        <w:pStyle w:val="point"/>
      </w:pPr>
      <w:r>
        <w:rPr>
          <w:rStyle w:val="rednoun"/>
        </w:rPr>
        <w:t>«</w:t>
      </w:r>
      <w:r>
        <w:t>11. Для исключения сведений об опасных производственных объектах из государственного реестра субъект промышленной безопасности представляет в Госпромнадзор, соответствующий регистрирующий орган заявление по форме согласно приложению, карту учета объекта, оригинал свидетельства о регистрации опасного производственного объекта, заверенные руководителем организации копии документов, подтверждающих необходимость исключения сведений.</w:t>
      </w:r>
      <w:r>
        <w:rPr>
          <w:rStyle w:val="rednoun"/>
        </w:rPr>
        <w:t>»</w:t>
      </w:r>
      <w:r>
        <w:t>;</w:t>
      </w:r>
    </w:p>
    <w:p w14:paraId="481FF192" w14:textId="77777777" w:rsidR="005D3CF1" w:rsidRDefault="005D3CF1">
      <w:pPr>
        <w:pStyle w:val="newncpi"/>
      </w:pPr>
      <w:r>
        <w:t>в Положении о порядке регистрации потенциально опасных объектов, утвержденном этим постановлением:</w:t>
      </w:r>
    </w:p>
    <w:p w14:paraId="0C83530C" w14:textId="77777777" w:rsidR="005D3CF1" w:rsidRDefault="005D3CF1">
      <w:pPr>
        <w:pStyle w:val="newncpi"/>
      </w:pPr>
      <w:r>
        <w:t>пункт 5 изложить в следующей редакции:</w:t>
      </w:r>
    </w:p>
    <w:p w14:paraId="2515A124" w14:textId="77777777" w:rsidR="005D3CF1" w:rsidRDefault="005D3CF1">
      <w:pPr>
        <w:pStyle w:val="point"/>
      </w:pPr>
      <w:r>
        <w:rPr>
          <w:rStyle w:val="rednoun"/>
        </w:rPr>
        <w:t>«</w:t>
      </w:r>
      <w:r>
        <w:t>5. Для регистрации, внесения изменений в документы, связанные с регистрацией потенциально опасного объекта, владелец представляет в регистрирующий орган заявление по форме согласно приложению 1 и иные документы согласно приложению 1</w:t>
      </w:r>
      <w:r>
        <w:rPr>
          <w:vertAlign w:val="superscript"/>
        </w:rPr>
        <w:t>1</w:t>
      </w:r>
      <w:r>
        <w:t>.</w:t>
      </w:r>
      <w:r>
        <w:rPr>
          <w:rStyle w:val="rednoun"/>
        </w:rPr>
        <w:t>»</w:t>
      </w:r>
      <w:r>
        <w:t>;</w:t>
      </w:r>
    </w:p>
    <w:p w14:paraId="49D3BB3E" w14:textId="77777777" w:rsidR="005D3CF1" w:rsidRDefault="005D3CF1">
      <w:pPr>
        <w:pStyle w:val="newncpi"/>
      </w:pPr>
      <w:r>
        <w:t>подстрочное примечание к приложению 1 изложить в следующей редакции:</w:t>
      </w:r>
    </w:p>
    <w:p w14:paraId="5AC31935" w14:textId="77777777" w:rsidR="005D3CF1" w:rsidRDefault="005D3CF1">
      <w:pPr>
        <w:pStyle w:val="snoskiline"/>
      </w:pPr>
      <w:r>
        <w:t>«______________________________</w:t>
      </w:r>
    </w:p>
    <w:p w14:paraId="09AADE60" w14:textId="77777777" w:rsidR="005D3CF1" w:rsidRDefault="005D3CF1">
      <w:pPr>
        <w:pStyle w:val="snoski"/>
        <w:spacing w:after="240"/>
        <w:ind w:firstLine="567"/>
      </w:pPr>
      <w:r>
        <w:t>* Указываются при подаче заявления для регистрации (внесения изменений в документы, связанные с регистрацией) следующих потенциально опасных объектов: аммиачно-холодильные установки с содержанием аммиака от 1 000 до 3 000 килограммов; элеваторы, склады силосного типа, объекты мукомольного, крупяного и комбикормового производства, на которых осуществляется переработка зерна и комбикормового сырья, с минимальной проектной мощностью от 100 тонн в сутки, а также хранение зерна, продуктов его переработки, комбикормового сырья объемом от 500 тонн, в процессе которых образуются взрывоопасные пылевоздушные смеси с нижним концентрационным пределом взрываемости ниже 65 граммов на 1 куб. метр, способные самовозгораться, возгораться от источника зажигания и самостоятельно гореть после его удаления; объекты и производства с химическими, физико-химическими, физическими процессами, на которых возможно образование взрывоопасных сред, имеющие в своем составе взрывоопасные технологические блоки с относительным энергетическим потенциалом более 9.»;</w:t>
      </w:r>
    </w:p>
    <w:p w14:paraId="7B21AD5D" w14:textId="77777777" w:rsidR="005D3CF1" w:rsidRDefault="005D3CF1">
      <w:pPr>
        <w:pStyle w:val="newncpi"/>
      </w:pPr>
      <w:r>
        <w:t>дополнить Положение приложением 1</w:t>
      </w:r>
      <w:r>
        <w:rPr>
          <w:vertAlign w:val="superscript"/>
        </w:rPr>
        <w:t>1</w:t>
      </w:r>
      <w:r>
        <w:t xml:space="preserve"> (прилагается);</w:t>
      </w:r>
    </w:p>
    <w:p w14:paraId="5604B43B" w14:textId="77777777" w:rsidR="005D3CF1" w:rsidRDefault="005D3CF1">
      <w:pPr>
        <w:pStyle w:val="newncpi"/>
      </w:pPr>
      <w:r>
        <w:t>в Положении о порядке выдачи разрешений (свидетельств) на право выполнения отдельных видов работ (оказания отдельных видов услуг) при осуществлении деятельности в области промышленной безопасности, утвержденном этим постановлением:</w:t>
      </w:r>
    </w:p>
    <w:p w14:paraId="0D83278F" w14:textId="77777777" w:rsidR="005D3CF1" w:rsidRDefault="005D3CF1">
      <w:pPr>
        <w:pStyle w:val="newncpi"/>
      </w:pPr>
      <w:r>
        <w:t>из пункта 1 слова «продления срока их действия,» исключить;</w:t>
      </w:r>
    </w:p>
    <w:p w14:paraId="7B91508B" w14:textId="77777777" w:rsidR="005D3CF1" w:rsidRDefault="005D3CF1">
      <w:pPr>
        <w:pStyle w:val="newncpi"/>
      </w:pPr>
      <w:r>
        <w:t>из пункта 4 слова «, продления срока его действия» исключить;</w:t>
      </w:r>
    </w:p>
    <w:p w14:paraId="10CBDC29" w14:textId="77777777" w:rsidR="005D3CF1" w:rsidRDefault="005D3CF1">
      <w:pPr>
        <w:pStyle w:val="newncpi"/>
      </w:pPr>
      <w:r>
        <w:t>из названия главы 3 слова «продления сроков его действия,» исключить;</w:t>
      </w:r>
    </w:p>
    <w:p w14:paraId="77C9C784" w14:textId="77777777" w:rsidR="005D3CF1" w:rsidRDefault="005D3CF1">
      <w:pPr>
        <w:pStyle w:val="newncpi"/>
      </w:pPr>
      <w:r>
        <w:t>пункт 7 изложить в следующей редакции:</w:t>
      </w:r>
    </w:p>
    <w:p w14:paraId="12F7FCC1" w14:textId="77777777" w:rsidR="005D3CF1" w:rsidRDefault="005D3CF1">
      <w:pPr>
        <w:pStyle w:val="point"/>
      </w:pPr>
      <w:r>
        <w:rPr>
          <w:rStyle w:val="rednoun"/>
        </w:rPr>
        <w:t>«</w:t>
      </w:r>
      <w:r>
        <w:t>7. Для получения разрешений (свидетельств), предусмотренных в подпункте 19.10.1 пункта 19.10, подпункте 19.13.1 пункта 19.13, подпункте 19.14.1 пункта 19.14, подпункте 19.15.1 пункта 19.15, подпункте 19.19.1 пункта 19.19, подпункте 19.21.1 пункта 19.21, подпункте 19.24.1 пункта 19.24, подпункте 19.25.1 пункта 19.25, подпункте 19.26.1 пункта 19.26, подпункте 19.27.1 пункта 19.27, подпункте 19.28.1 пункта 19.28, подпункте 19.30.1 пункта 19.30, подпункте 19.31.1 пункта 19.31, подпункте 19.32.1 пункта 19.32 и подпункте 19.35.1 пункта 19.35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субъект промышленной безопасности либо его представитель подает в орган, выдающий разрешения (свидетельства), заявление по форме согласно приложению 2 о выдаче разрешения (свидетельства), внесении в него изменений, а также документы согласно приложению 3. Для внесения изменений к заявлению прилагаются копии документов, подтверждающих необходимость внесения изменений.</w:t>
      </w:r>
      <w:r>
        <w:rPr>
          <w:rStyle w:val="rednoun"/>
        </w:rPr>
        <w:t>»</w:t>
      </w:r>
      <w:r>
        <w:t>;</w:t>
      </w:r>
    </w:p>
    <w:p w14:paraId="4EA83DDF" w14:textId="77777777" w:rsidR="005D3CF1" w:rsidRDefault="005D3CF1">
      <w:pPr>
        <w:pStyle w:val="newncpi"/>
      </w:pPr>
      <w:r>
        <w:t>из абзацев третьего и четвертого части первой и части второй пункта 8 слова «продлении срока действия,» исключить;</w:t>
      </w:r>
    </w:p>
    <w:p w14:paraId="275A71F9" w14:textId="77777777" w:rsidR="005D3CF1" w:rsidRDefault="005D3CF1">
      <w:pPr>
        <w:pStyle w:val="newncpi"/>
      </w:pPr>
      <w:r>
        <w:t>дополнить Положение пунктом 8</w:t>
      </w:r>
      <w:r>
        <w:rPr>
          <w:vertAlign w:val="superscript"/>
        </w:rPr>
        <w:t xml:space="preserve">1 </w:t>
      </w:r>
      <w:r>
        <w:t>следующего содержания:</w:t>
      </w:r>
    </w:p>
    <w:p w14:paraId="53D32EC1" w14:textId="77777777" w:rsidR="005D3CF1" w:rsidRDefault="005D3CF1">
      <w:pPr>
        <w:pStyle w:val="point"/>
      </w:pPr>
      <w:r>
        <w:rPr>
          <w:rStyle w:val="rednoun"/>
        </w:rPr>
        <w:t>«</w:t>
      </w:r>
      <w:r>
        <w:t>8</w:t>
      </w:r>
      <w:r>
        <w:rPr>
          <w:vertAlign w:val="superscript"/>
        </w:rPr>
        <w:t>1</w:t>
      </w:r>
      <w:r>
        <w:t>. Отказ в выдаче разрешения (свидетельства) принимается в случаях:</w:t>
      </w:r>
    </w:p>
    <w:p w14:paraId="67B57F06" w14:textId="77777777" w:rsidR="005D3CF1" w:rsidRDefault="005D3CF1">
      <w:pPr>
        <w:pStyle w:val="newncpi"/>
      </w:pPr>
      <w:r>
        <w:t>наличия отрицательного акта оценки возможности субъекта промышленной безопасности выполнять отдельные виды работ (оказывать отдельные виды услуг) при осуществлении деятельности в области промышленной безопасности либо его отсутствия;</w:t>
      </w:r>
    </w:p>
    <w:p w14:paraId="38D6EC03" w14:textId="77777777" w:rsidR="005D3CF1" w:rsidRDefault="005D3CF1">
      <w:pPr>
        <w:pStyle w:val="newncpi"/>
      </w:pPr>
      <w:r>
        <w:t>обращения субъекта промышленной безопасности в орган, выдающий разрешение (свидетельство), по истечении трех месяцев со дня получения положительного акта оценки возможности субъекта промышленной безопасности выполнять отдельные виды работ (оказывать отдельные виды услуг) при осуществлении деятельности в области промышленной безопасности;</w:t>
      </w:r>
    </w:p>
    <w:p w14:paraId="2828F8F9" w14:textId="77777777" w:rsidR="005D3CF1" w:rsidRDefault="005D3CF1">
      <w:pPr>
        <w:pStyle w:val="newncpi"/>
      </w:pPr>
      <w:r>
        <w:t>обращения за выдачей нового разрешения (свидетельства) с несоблюдением сроков, установленных в пункте 18 настоящего Положения.</w:t>
      </w:r>
      <w:r>
        <w:rPr>
          <w:rStyle w:val="rednoun"/>
        </w:rPr>
        <w:t>»</w:t>
      </w:r>
      <w:r>
        <w:t>;</w:t>
      </w:r>
    </w:p>
    <w:p w14:paraId="46E41FAE" w14:textId="77777777" w:rsidR="005D3CF1" w:rsidRDefault="005D3CF1">
      <w:pPr>
        <w:pStyle w:val="newncpi"/>
      </w:pPr>
      <w:r>
        <w:t>часть первую пункта 10 изложить в следующей редакции:</w:t>
      </w:r>
    </w:p>
    <w:p w14:paraId="38A02B08" w14:textId="77777777" w:rsidR="005D3CF1" w:rsidRDefault="005D3CF1">
      <w:pPr>
        <w:pStyle w:val="point"/>
      </w:pPr>
      <w:r>
        <w:rPr>
          <w:rStyle w:val="rednoun"/>
        </w:rPr>
        <w:t>«</w:t>
      </w:r>
      <w:r>
        <w:t>10. Срок действия разрешения (свидетельства) устанавливается согласно приложению 4.</w:t>
      </w:r>
      <w:r>
        <w:rPr>
          <w:rStyle w:val="rednoun"/>
        </w:rPr>
        <w:t>»</w:t>
      </w:r>
      <w:r>
        <w:t>;</w:t>
      </w:r>
    </w:p>
    <w:p w14:paraId="739F9D0E" w14:textId="77777777" w:rsidR="005D3CF1" w:rsidRDefault="005D3CF1">
      <w:pPr>
        <w:pStyle w:val="newncpi"/>
      </w:pPr>
      <w:r>
        <w:t>в пункте 11 слова «и продление срока его действия оформляются» заменить словом «оформляется»;</w:t>
      </w:r>
    </w:p>
    <w:p w14:paraId="4D592968" w14:textId="77777777" w:rsidR="005D3CF1" w:rsidRDefault="005D3CF1">
      <w:pPr>
        <w:pStyle w:val="newncpi"/>
      </w:pPr>
      <w:r>
        <w:t>пункты 12 и 13 изложить в следующей редакции:</w:t>
      </w:r>
    </w:p>
    <w:p w14:paraId="7096566A" w14:textId="77777777" w:rsidR="005D3CF1" w:rsidRDefault="005D3CF1">
      <w:pPr>
        <w:pStyle w:val="point"/>
      </w:pPr>
      <w:r>
        <w:rPr>
          <w:rStyle w:val="rednoun"/>
        </w:rPr>
        <w:t>«</w:t>
      </w:r>
      <w:r>
        <w:t>12. При истечении срока действия разрешения (свидетельства) при необходимости дальнейшего выполнения отдельных видов работ (оказания отдельных видов услуг) субъект промышленной безопасности либо его представитель обращается не позднее чем за три месяца до истечения срока действия разрешения (свидетельства) в орган, выдающий разрешение (свидетельство), за получением нового разрешения (свидетельства) в порядке, предусмотренном настоящим Положением.</w:t>
      </w:r>
    </w:p>
    <w:p w14:paraId="527E2654" w14:textId="77777777" w:rsidR="005D3CF1" w:rsidRDefault="005D3CF1">
      <w:pPr>
        <w:pStyle w:val="point"/>
      </w:pPr>
      <w:r>
        <w:t>13. В случае утери (порчи) разрешения (свидетельства) органом, выдающим разрешение (свидетельство), по заявлению субъекта промышленной безопасности либо его представителя производится выдача дубликата в течение 10 рабочих дней после обращения заявителя.</w:t>
      </w:r>
      <w:r>
        <w:rPr>
          <w:rStyle w:val="rednoun"/>
        </w:rPr>
        <w:t>»</w:t>
      </w:r>
      <w:r>
        <w:t>;</w:t>
      </w:r>
    </w:p>
    <w:p w14:paraId="4C914E3D" w14:textId="77777777" w:rsidR="005D3CF1" w:rsidRDefault="005D3CF1">
      <w:pPr>
        <w:pStyle w:val="newncpi"/>
      </w:pPr>
      <w:r>
        <w:t>пункт 16</w:t>
      </w:r>
      <w:r>
        <w:rPr>
          <w:vertAlign w:val="superscript"/>
        </w:rPr>
        <w:t xml:space="preserve">1 </w:t>
      </w:r>
      <w:r>
        <w:t>дополнить абзацами следующего содержания:</w:t>
      </w:r>
    </w:p>
    <w:p w14:paraId="7D735F4F" w14:textId="77777777" w:rsidR="005D3CF1" w:rsidRDefault="005D3CF1">
      <w:pPr>
        <w:pStyle w:val="newncpi"/>
      </w:pPr>
      <w:r>
        <w:t>«выявлены случаи утраты промышленных взрывчатых веществ (изделий) или пиротехнических изделий технического назначения IV и V классов опасности в течение срока действия разрешения (свидетельства);</w:t>
      </w:r>
    </w:p>
    <w:p w14:paraId="4E1C6225" w14:textId="77777777" w:rsidR="005D3CF1" w:rsidRDefault="005D3CF1">
      <w:pPr>
        <w:pStyle w:val="newncpi"/>
      </w:pPr>
      <w:r>
        <w:t>выявлены факты использования взрывчатых веществ (изделий) или пиротехнических изделий технического назначения IV и V классов опасности не по назначению в течение срока действия разрешения (свидетельства).»;</w:t>
      </w:r>
    </w:p>
    <w:p w14:paraId="31EDF671" w14:textId="77777777" w:rsidR="005D3CF1" w:rsidRDefault="005D3CF1">
      <w:pPr>
        <w:pStyle w:val="newncpi"/>
      </w:pPr>
      <w:r>
        <w:t>в приложении 1 к этому Положению:</w:t>
      </w:r>
    </w:p>
    <w:p w14:paraId="11140E17" w14:textId="77777777" w:rsidR="005D3CF1" w:rsidRDefault="005D3CF1">
      <w:pPr>
        <w:pStyle w:val="newncpi"/>
      </w:pPr>
      <w:r>
        <w:t>слово «(продлено)» исключить;</w:t>
      </w:r>
    </w:p>
    <w:p w14:paraId="496D554E" w14:textId="77777777" w:rsidR="005D3CF1" w:rsidRDefault="005D3CF1">
      <w:pPr>
        <w:pStyle w:val="newncpi"/>
      </w:pPr>
      <w:r>
        <w:t>подстрочное примечание изложить в следующей редакции:</w:t>
      </w:r>
    </w:p>
    <w:p w14:paraId="026E8016" w14:textId="77777777" w:rsidR="005D3CF1" w:rsidRDefault="005D3CF1">
      <w:pPr>
        <w:pStyle w:val="snoskiline"/>
      </w:pPr>
      <w:r>
        <w:t>«______________________________</w:t>
      </w:r>
    </w:p>
    <w:p w14:paraId="64346AF0" w14:textId="77777777" w:rsidR="005D3CF1" w:rsidRDefault="005D3CF1">
      <w:pPr>
        <w:pStyle w:val="snoski"/>
        <w:spacing w:after="240"/>
        <w:ind w:firstLine="567"/>
      </w:pPr>
      <w:r>
        <w:t>* Заполняется при оформлении разрешений (свидетельств), предусмотренных в подпунктах 19.19.1 пункта 19.19, 19.24.1 пункта 19.24 и 19.25.1 пункта 19.25 единого перечня административных процедур, осуществляемых в отношении субъектов хозяйствования.»;</w:t>
      </w:r>
    </w:p>
    <w:p w14:paraId="49F753B4" w14:textId="77777777" w:rsidR="005D3CF1" w:rsidRDefault="005D3CF1">
      <w:pPr>
        <w:pStyle w:val="newncpi"/>
      </w:pPr>
      <w:r>
        <w:t>в приложении 2 к этому Положению:</w:t>
      </w:r>
    </w:p>
    <w:p w14:paraId="3052FB0E" w14:textId="77777777" w:rsidR="005D3CF1" w:rsidRDefault="005D3CF1">
      <w:pPr>
        <w:pStyle w:val="newncpi"/>
      </w:pPr>
      <w:r>
        <w:t>слова «продлить срок действия,» исключить;</w:t>
      </w:r>
    </w:p>
    <w:p w14:paraId="7A7619AE" w14:textId="77777777" w:rsidR="005D3CF1" w:rsidRDefault="005D3CF1">
      <w:pPr>
        <w:pStyle w:val="newncpi"/>
      </w:pPr>
      <w:r>
        <w:t>подстрочное примечание изложить в следующей редакции:</w:t>
      </w:r>
    </w:p>
    <w:p w14:paraId="1FC420FF" w14:textId="77777777" w:rsidR="005D3CF1" w:rsidRDefault="005D3CF1">
      <w:pPr>
        <w:pStyle w:val="snoskiline"/>
      </w:pPr>
      <w:r>
        <w:t>«______________________________</w:t>
      </w:r>
    </w:p>
    <w:p w14:paraId="4232A8FC" w14:textId="77777777" w:rsidR="005D3CF1" w:rsidRDefault="005D3CF1">
      <w:pPr>
        <w:pStyle w:val="snoski"/>
        <w:spacing w:after="240"/>
        <w:ind w:firstLine="567"/>
      </w:pPr>
      <w:r>
        <w:t>* Указываются при подаче заявления для получения разрешения (свидетельства), предусмотренного в подпункте 19.25.1 пункта 19.25 единого перечня административных процедур, осуществляемых в отношении субъектов хозяйствования.»;</w:t>
      </w:r>
    </w:p>
    <w:p w14:paraId="2C8996ED" w14:textId="77777777" w:rsidR="005D3CF1" w:rsidRDefault="005D3CF1">
      <w:pPr>
        <w:pStyle w:val="newncpi"/>
      </w:pPr>
      <w:r>
        <w:t>дополнить Положение приложениями 3 и 4 (прилагаются).</w:t>
      </w:r>
    </w:p>
    <w:p w14:paraId="356FD199" w14:textId="77777777" w:rsidR="005D3CF1" w:rsidRDefault="005D3CF1">
      <w:pPr>
        <w:pStyle w:val="point"/>
      </w:pPr>
      <w:r>
        <w:t>79. В постановлении Совета Министров Республики Беларусь от 5 августа 2016 г. № 614 «О вопросах экспертизы промышленной безопасности»:</w:t>
      </w:r>
    </w:p>
    <w:p w14:paraId="1DC8A9B5" w14:textId="77777777" w:rsidR="005D3CF1" w:rsidRDefault="005D3CF1">
      <w:pPr>
        <w:pStyle w:val="newncpi"/>
      </w:pPr>
      <w:r>
        <w:t>в Положении о порядке аттестации экспертов в области промышленной безопасности, утвержденном этим постановлением:</w:t>
      </w:r>
    </w:p>
    <w:p w14:paraId="36235767" w14:textId="77777777" w:rsidR="005D3CF1" w:rsidRDefault="005D3CF1">
      <w:pPr>
        <w:pStyle w:val="newncpi"/>
      </w:pPr>
      <w:r>
        <w:t>абзац второй пункта 5 изложить в следующей редакции:</w:t>
      </w:r>
    </w:p>
    <w:p w14:paraId="04DCCB4F" w14:textId="77777777" w:rsidR="005D3CF1" w:rsidRDefault="005D3CF1">
      <w:pPr>
        <w:pStyle w:val="newncpi"/>
      </w:pPr>
      <w:r>
        <w:t>«юридическим лицом, с которым претендент состоит в трудовых отношениях, – заявление о проведении аттестации по форме согласно приложению 2, две цветные фотографии размером 30 x 40 мм; копии диплома о высшем образовании, свидетельства о повышении квалификации претендента в заявляемой области аттестации; копия трудовой книжки претендента, копии иных документов, содержащих сведения о периодах работы и подтверждающих производственный стаж в области аттестации, с учетом продолжительности рабочего дня исходя из установленной законодательством продолжительности рабочей недели (при наличии); 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на проведение технического освидетельствования); копии документов, подтверждающих прохождение стажировки (актов экспертизы и (или) донесений) (для аттестуемых впервые в заявляемой области аттестации);»;</w:t>
      </w:r>
    </w:p>
    <w:p w14:paraId="257054B7" w14:textId="77777777" w:rsidR="005D3CF1" w:rsidRDefault="005D3CF1">
      <w:pPr>
        <w:pStyle w:val="newncpi"/>
      </w:pPr>
      <w:r>
        <w:t>абзац второй пункта 20 изложить в следующей редакции:</w:t>
      </w:r>
    </w:p>
    <w:p w14:paraId="616EC11A" w14:textId="77777777" w:rsidR="005D3CF1" w:rsidRDefault="005D3CF1">
      <w:pPr>
        <w:pStyle w:val="newncpi"/>
      </w:pPr>
      <w:r>
        <w:t>«юридическим лицом, с которым эксперт в области промышленной безопасности состоит в трудовых отношениях, – копий документов, подтверждающих необходимость внесения изменений; одной цветной фотографии размером 30 x 40 мм;»;</w:t>
      </w:r>
    </w:p>
    <w:p w14:paraId="70F2ED5E" w14:textId="77777777" w:rsidR="005D3CF1" w:rsidRDefault="005D3CF1">
      <w:pPr>
        <w:pStyle w:val="newncpi"/>
      </w:pPr>
      <w:r>
        <w:t>абзац второй пункта 21 изложить в следующей редакции:</w:t>
      </w:r>
    </w:p>
    <w:p w14:paraId="328910B5" w14:textId="77777777" w:rsidR="005D3CF1" w:rsidRDefault="005D3CF1">
      <w:pPr>
        <w:pStyle w:val="newncpi"/>
      </w:pPr>
      <w:r>
        <w:t>«юридическим лицом, с которым эксперт в области промышленной безопасности состоит в трудовых отношениях, – одной цветной фотографии размером 30 x 40 мм;»;</w:t>
      </w:r>
    </w:p>
    <w:p w14:paraId="4F52B669" w14:textId="77777777" w:rsidR="005D3CF1" w:rsidRDefault="005D3CF1">
      <w:pPr>
        <w:pStyle w:val="newncpi"/>
      </w:pPr>
      <w:r>
        <w:t>в приложениях 2 и 2</w:t>
      </w:r>
      <w:r>
        <w:rPr>
          <w:vertAlign w:val="superscript"/>
        </w:rPr>
        <w:t>1</w:t>
      </w:r>
      <w:r>
        <w:t xml:space="preserve"> к этому Положению слова «серия и номер паспорта» заменить словами «номер документа, удостоверяющего личность»;</w:t>
      </w:r>
    </w:p>
    <w:p w14:paraId="332CBF00" w14:textId="77777777" w:rsidR="005D3CF1" w:rsidRDefault="005D3CF1">
      <w:pPr>
        <w:pStyle w:val="newncpi"/>
      </w:pPr>
      <w:r>
        <w:t>в Положении о порядке проведения экспертизы промышленной безопасности, утвержденном этим постановлением:</w:t>
      </w:r>
    </w:p>
    <w:p w14:paraId="56A82935" w14:textId="77777777" w:rsidR="005D3CF1" w:rsidRDefault="005D3CF1">
      <w:pPr>
        <w:pStyle w:val="newncpi"/>
      </w:pPr>
      <w:r>
        <w:t>пункт 16 изложить в следующей редакции:</w:t>
      </w:r>
    </w:p>
    <w:p w14:paraId="0C41B7AA" w14:textId="77777777" w:rsidR="005D3CF1" w:rsidRDefault="005D3CF1">
      <w:pPr>
        <w:pStyle w:val="point"/>
      </w:pPr>
      <w:r>
        <w:rPr>
          <w:rStyle w:val="rednoun"/>
        </w:rPr>
        <w:t>«</w:t>
      </w:r>
      <w:r>
        <w:t>16. Для получения заключения субъектом промышленной безопасности представляются в экспертный орган следующие документы:</w:t>
      </w:r>
    </w:p>
    <w:p w14:paraId="502FAD54" w14:textId="77777777" w:rsidR="005D3CF1" w:rsidRDefault="005D3CF1">
      <w:pPr>
        <w:pStyle w:val="newncpi"/>
      </w:pPr>
      <w:r>
        <w:t>заявление;</w:t>
      </w:r>
    </w:p>
    <w:p w14:paraId="50194EAD" w14:textId="77777777" w:rsidR="005D3CF1" w:rsidRDefault="005D3CF1">
      <w:pPr>
        <w:pStyle w:val="newncpi"/>
      </w:pPr>
      <w:r>
        <w:t>декларация промышленной безопасности – в случае выдачи заключения экспертизы промышленной безопасности в отношении декларации промышленной безопасности;</w:t>
      </w:r>
    </w:p>
    <w:p w14:paraId="75EC108C" w14:textId="77777777" w:rsidR="005D3CF1" w:rsidRDefault="005D3CF1">
      <w:pPr>
        <w:pStyle w:val="newncpi"/>
      </w:pPr>
      <w:r>
        <w:t>проектная документация, в том числе на разработку месторождений полезных ископаемых, на проведение горных работ при строительстве и (или) эксплуатации подземных сооружений, не связанных с добычей полезных ископаемых, – в случае выдачи заключения промышленной безопасности в отношении экспертизы проектной документации.</w:t>
      </w:r>
      <w:r>
        <w:rPr>
          <w:rStyle w:val="rednoun"/>
        </w:rPr>
        <w:t>»</w:t>
      </w:r>
      <w:r>
        <w:t>;</w:t>
      </w:r>
    </w:p>
    <w:p w14:paraId="7C43B28F" w14:textId="77777777" w:rsidR="005D3CF1" w:rsidRDefault="005D3CF1">
      <w:pPr>
        <w:pStyle w:val="newncpi"/>
      </w:pPr>
      <w:r>
        <w:t>дополнить Положение пунктом 18 следующего содержания:</w:t>
      </w:r>
    </w:p>
    <w:p w14:paraId="4C2600C6" w14:textId="77777777" w:rsidR="005D3CF1" w:rsidRDefault="005D3CF1">
      <w:pPr>
        <w:pStyle w:val="point"/>
      </w:pPr>
      <w:r>
        <w:rPr>
          <w:rStyle w:val="rednoun"/>
        </w:rPr>
        <w:t>«</w:t>
      </w:r>
      <w:r>
        <w:t>18. Срок действия заключения экспертизы в отношении:</w:t>
      </w:r>
    </w:p>
    <w:p w14:paraId="68F88A43" w14:textId="77777777" w:rsidR="005D3CF1" w:rsidRDefault="005D3CF1">
      <w:pPr>
        <w:pStyle w:val="newncpi"/>
      </w:pPr>
      <w:r>
        <w:t>опасного производственного объекта – 10 лет;</w:t>
      </w:r>
    </w:p>
    <w:p w14:paraId="21DD207B" w14:textId="77777777" w:rsidR="005D3CF1" w:rsidRDefault="005D3CF1">
      <w:pPr>
        <w:pStyle w:val="newncpi"/>
      </w:pPr>
      <w:r>
        <w:t>потенциально опасного объекта и технического устройства, включенных в перечень потенциально опасных объектов и эксплуатируемых на них технических устройств, подлежащих экспертизе промышленной безопасности, – не более расчетного (установленного срока службы);</w:t>
      </w:r>
    </w:p>
    <w:p w14:paraId="3B33D6FD" w14:textId="77777777" w:rsidR="005D3CF1" w:rsidRDefault="005D3CF1">
      <w:pPr>
        <w:pStyle w:val="newncpi"/>
      </w:pPr>
      <w:r>
        <w:t>декларации промышленной безопасности – на срок действия декларации;</w:t>
      </w:r>
    </w:p>
    <w:p w14:paraId="4ECB8C9D" w14:textId="77777777" w:rsidR="005D3CF1" w:rsidRDefault="005D3CF1">
      <w:pPr>
        <w:pStyle w:val="newncpi"/>
      </w:pPr>
      <w:r>
        <w:t>проектной документации – на срок эксплуатации объекта.</w:t>
      </w:r>
      <w:r>
        <w:rPr>
          <w:rStyle w:val="rednoun"/>
        </w:rPr>
        <w:t>»</w:t>
      </w:r>
      <w:r>
        <w:t>.</w:t>
      </w:r>
    </w:p>
    <w:p w14:paraId="71DE41AB" w14:textId="77777777" w:rsidR="005D3CF1" w:rsidRDefault="005D3CF1">
      <w:pPr>
        <w:pStyle w:val="point"/>
      </w:pPr>
      <w:r>
        <w:t>80. Утратил силу.</w:t>
      </w:r>
    </w:p>
    <w:p w14:paraId="768A26C4" w14:textId="77777777" w:rsidR="005D3CF1" w:rsidRDefault="005D3CF1">
      <w:pPr>
        <w:pStyle w:val="point"/>
      </w:pPr>
      <w:r>
        <w:t>81. В постановлении Совета Министров Республики Беларусь от 28 ноября 2016 г. № 975 «Об утверждении Положения о порядке выдачи разрешений на изъятие дикорастущих растений и (или) их частей из среды их произрастания и внесении дополнения в постановление Совета Министров Республики Беларусь от 17 февраля 2012 г. № 156»:</w:t>
      </w:r>
    </w:p>
    <w:p w14:paraId="2CFE31E7" w14:textId="77777777" w:rsidR="005D3CF1" w:rsidRDefault="005D3CF1">
      <w:pPr>
        <w:pStyle w:val="newncpi"/>
      </w:pPr>
      <w:r>
        <w:t>из названия слова «и внесении дополнения в постановление Совета Министров Республики Беларусь от 17 февраля 2012 г. № 156» исключить;</w:t>
      </w:r>
    </w:p>
    <w:p w14:paraId="2ECD38C5" w14:textId="77777777" w:rsidR="005D3CF1" w:rsidRDefault="005D3CF1">
      <w:pPr>
        <w:pStyle w:val="newncpi"/>
      </w:pPr>
      <w:r>
        <w:t>преамбулу изложить в следующей редакции:</w:t>
      </w:r>
    </w:p>
    <w:p w14:paraId="1207ACD8" w14:textId="77777777" w:rsidR="005D3CF1" w:rsidRDefault="005D3CF1">
      <w:pPr>
        <w:pStyle w:val="newncpi"/>
      </w:pPr>
      <w:r>
        <w:t>«На основании части второй статьи 48 Закона Республики Беларусь от 14 июня 2003 г. № 205-З «О растительном мире» Совет Министров Республики Беларусь ПОСТАНОВЛЯЕТ:»;</w:t>
      </w:r>
    </w:p>
    <w:p w14:paraId="4B7E94B0" w14:textId="77777777" w:rsidR="005D3CF1" w:rsidRDefault="005D3CF1">
      <w:pPr>
        <w:pStyle w:val="newncpi"/>
      </w:pPr>
      <w:r>
        <w:t>в пункте 1:</w:t>
      </w:r>
    </w:p>
    <w:p w14:paraId="521B02F2" w14:textId="77777777" w:rsidR="005D3CF1" w:rsidRDefault="005D3CF1">
      <w:pPr>
        <w:pStyle w:val="newncpi"/>
      </w:pPr>
      <w:r>
        <w:t>слово «прилагаемое» исключить;</w:t>
      </w:r>
    </w:p>
    <w:p w14:paraId="714CE40A" w14:textId="77777777" w:rsidR="005D3CF1" w:rsidRDefault="005D3CF1">
      <w:pPr>
        <w:pStyle w:val="newncpi"/>
      </w:pPr>
      <w:r>
        <w:t>дополнить пункт словом «(прилагается)»;</w:t>
      </w:r>
    </w:p>
    <w:p w14:paraId="2DD54394" w14:textId="77777777" w:rsidR="005D3CF1" w:rsidRDefault="005D3CF1">
      <w:pPr>
        <w:pStyle w:val="newncpi"/>
      </w:pPr>
      <w:r>
        <w:t>пункт 2 исключить;</w:t>
      </w:r>
    </w:p>
    <w:p w14:paraId="698E46A0" w14:textId="77777777" w:rsidR="005D3CF1" w:rsidRDefault="005D3CF1">
      <w:pPr>
        <w:pStyle w:val="newncpi"/>
      </w:pPr>
      <w:r>
        <w:t>в Положении о порядке выдачи разрешений на изъятие дикорастущих растений и (или) их частей из среды их произрастания, утвержденном этим постановлением:</w:t>
      </w:r>
    </w:p>
    <w:p w14:paraId="12385B5E" w14:textId="77777777" w:rsidR="005D3CF1" w:rsidRDefault="005D3CF1">
      <w:pPr>
        <w:pStyle w:val="newncpi"/>
      </w:pPr>
      <w:r>
        <w:t>из части первой пункта 1 слова «, разработанным в соответствии с частью второй статьи 48 Закона Республики Беларусь от 14 июня 2003 года «О растительном мире» (Национальный реестр правовых актов Республики Беларусь, 2003 г., № 73, 2/954),» исключить;</w:t>
      </w:r>
    </w:p>
    <w:p w14:paraId="1715E690" w14:textId="77777777" w:rsidR="005D3CF1" w:rsidRDefault="005D3CF1">
      <w:pPr>
        <w:pStyle w:val="newncpi"/>
      </w:pPr>
      <w:r>
        <w:t>в пункте 3 слова «, а также документы, указанные в пункте 6.13</w:t>
      </w:r>
      <w:r>
        <w:rPr>
          <w:vertAlign w:val="superscript"/>
        </w:rPr>
        <w:t>1</w:t>
      </w:r>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 (Национальный реестр правовых актов Республики Беларусь, 2012 г., № 35, 5/35330)» заменить словами «и обоснование необходимости изъятия дикорастущих растений и (или) их частей из среды их произрастания»;</w:t>
      </w:r>
    </w:p>
    <w:p w14:paraId="3E3AEBBE" w14:textId="77777777" w:rsidR="005D3CF1" w:rsidRDefault="005D3CF1">
      <w:pPr>
        <w:pStyle w:val="newncpi"/>
      </w:pPr>
      <w:r>
        <w:t>в пункте 6:</w:t>
      </w:r>
    </w:p>
    <w:p w14:paraId="7572B229" w14:textId="77777777" w:rsidR="005D3CF1" w:rsidRDefault="005D3CF1">
      <w:pPr>
        <w:pStyle w:val="newncpi"/>
      </w:pPr>
      <w:r>
        <w:t>перед частью первой дополнить пункт частью следующего содержания:</w:t>
      </w:r>
    </w:p>
    <w:p w14:paraId="4C29BC70" w14:textId="77777777" w:rsidR="005D3CF1" w:rsidRDefault="005D3CF1">
      <w:pPr>
        <w:pStyle w:val="point"/>
      </w:pPr>
      <w:r>
        <w:rPr>
          <w:rStyle w:val="rednoun"/>
        </w:rPr>
        <w:t>«</w:t>
      </w:r>
      <w:r>
        <w:t>6. Комитет рассматривает документы, указанные в пункте 3 настоящего Положения, в срок, установленный в подпункте 6.28.4 пункта 6.28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 принимает решение о выдаче разрешения либо об отказе в его выдаче.</w:t>
      </w:r>
      <w:r>
        <w:rPr>
          <w:rStyle w:val="rednoun"/>
        </w:rPr>
        <w:t>»</w:t>
      </w:r>
      <w:r>
        <w:t>;</w:t>
      </w:r>
    </w:p>
    <w:p w14:paraId="782F041A" w14:textId="77777777" w:rsidR="005D3CF1" w:rsidRDefault="005D3CF1">
      <w:pPr>
        <w:pStyle w:val="newncpi"/>
      </w:pPr>
      <w:r>
        <w:t>в части третьей:</w:t>
      </w:r>
    </w:p>
    <w:p w14:paraId="3EBD5D78" w14:textId="77777777" w:rsidR="005D3CF1" w:rsidRDefault="005D3CF1">
      <w:pPr>
        <w:pStyle w:val="newncpi"/>
      </w:pPr>
      <w:r>
        <w:t>слово «года» заменить словами «г. № 433-З»;</w:t>
      </w:r>
    </w:p>
    <w:p w14:paraId="01B7A089" w14:textId="77777777" w:rsidR="005D3CF1" w:rsidRDefault="005D3CF1">
      <w:pPr>
        <w:pStyle w:val="newncpi"/>
      </w:pPr>
      <w:r>
        <w:t>слова «(Национальный реестр правовых актов Республики Беларусь, 2008 г., № 264, 2/1530)» исключить;</w:t>
      </w:r>
    </w:p>
    <w:p w14:paraId="7C96565F" w14:textId="77777777" w:rsidR="005D3CF1" w:rsidRDefault="005D3CF1">
      <w:pPr>
        <w:pStyle w:val="newncpi"/>
      </w:pPr>
      <w:r>
        <w:t>пункт 7 дополнить частью следующего содержания:</w:t>
      </w:r>
    </w:p>
    <w:p w14:paraId="2E7C79F8" w14:textId="77777777" w:rsidR="005D3CF1" w:rsidRDefault="005D3CF1">
      <w:pPr>
        <w:pStyle w:val="newncpi"/>
      </w:pPr>
      <w:r>
        <w:t>«Разрешение выдается на срок, указанный в заявлении, но не более чем на один год.»;</w:t>
      </w:r>
    </w:p>
    <w:p w14:paraId="785FE872" w14:textId="77777777" w:rsidR="005D3CF1" w:rsidRDefault="005D3CF1">
      <w:pPr>
        <w:pStyle w:val="newncpi"/>
      </w:pPr>
      <w:r>
        <w:t>из приложения 1 к этому Положению слова «М.П.» исключить.</w:t>
      </w:r>
    </w:p>
    <w:p w14:paraId="126556F3" w14:textId="77777777" w:rsidR="005D3CF1" w:rsidRDefault="005D3CF1">
      <w:pPr>
        <w:pStyle w:val="point"/>
      </w:pPr>
      <w:r>
        <w:t>82. В постановлении Совета Министров Республики Беларусь от 26 декабря 2016 г. № 1074 «Об утверждении Положения о порядке и условиях получения разрешений на осуществление работ с условно-патогенными микроорганизмами и патогенными биологическими агентами»:</w:t>
      </w:r>
    </w:p>
    <w:p w14:paraId="54C573BB" w14:textId="77777777" w:rsidR="005D3CF1" w:rsidRDefault="005D3CF1">
      <w:pPr>
        <w:pStyle w:val="newncpi"/>
      </w:pPr>
      <w:r>
        <w:t>преамбулу и пункт 1 изложить в следующей редакции:</w:t>
      </w:r>
    </w:p>
    <w:p w14:paraId="35F5A367" w14:textId="77777777" w:rsidR="005D3CF1" w:rsidRDefault="005D3CF1">
      <w:pPr>
        <w:pStyle w:val="newncpi"/>
      </w:pPr>
      <w:r>
        <w:t>«На основании части четвертой статьи 16</w:t>
      </w:r>
      <w:r>
        <w:rPr>
          <w:vertAlign w:val="superscript"/>
        </w:rPr>
        <w:t>1</w:t>
      </w:r>
      <w:r>
        <w:t xml:space="preserve"> Закона Республики Беларусь от 7 января 2012 г. № 340-З «О санитарно-эпидемиологическом благополучии населения» Совет Министров Республики Беларусь ПОСТАНОВЛЯЕТ:</w:t>
      </w:r>
    </w:p>
    <w:p w14:paraId="2B8A716C" w14:textId="77777777" w:rsidR="005D3CF1" w:rsidRDefault="005D3CF1">
      <w:pPr>
        <w:pStyle w:val="point"/>
      </w:pPr>
      <w:r>
        <w:t>1. Утвердить Положение о порядке и условиях получения разрешений на осуществление работ с условно-патогенными микроорганизмами и патогенными биологическими агентами (прилагается).»;</w:t>
      </w:r>
    </w:p>
    <w:p w14:paraId="792E0F40" w14:textId="77777777" w:rsidR="005D3CF1" w:rsidRDefault="005D3CF1">
      <w:pPr>
        <w:pStyle w:val="newncpi"/>
      </w:pPr>
      <w:r>
        <w:t>в Положении о порядке и условиях получения разрешений на осуществление работ с условно-патогенными микроорганизмами и патогенными биологическими агентами, утвержденном этим постановлением:</w:t>
      </w:r>
    </w:p>
    <w:p w14:paraId="770C1457" w14:textId="77777777" w:rsidR="005D3CF1" w:rsidRDefault="005D3CF1">
      <w:pPr>
        <w:pStyle w:val="newncpi"/>
      </w:pPr>
      <w:r>
        <w:t>абзац второй части первой пункта 5 изложить в следующей редакции:</w:t>
      </w:r>
    </w:p>
    <w:p w14:paraId="257544D1" w14:textId="77777777" w:rsidR="005D3CF1" w:rsidRDefault="005D3CF1">
      <w:pPr>
        <w:pStyle w:val="newncpi"/>
      </w:pPr>
      <w:r>
        <w:t>«экспертизы необходимых для выдачи разрешения документов, указанных в пункте 6 настоящего Положения;»;</w:t>
      </w:r>
    </w:p>
    <w:p w14:paraId="1EDDDF78" w14:textId="77777777" w:rsidR="005D3CF1" w:rsidRDefault="005D3CF1">
      <w:pPr>
        <w:pStyle w:val="newncpi"/>
      </w:pPr>
      <w:r>
        <w:t>пункт 6 изложить в следующей редакции:</w:t>
      </w:r>
    </w:p>
    <w:p w14:paraId="40D2B464" w14:textId="77777777" w:rsidR="005D3CF1" w:rsidRDefault="005D3CF1">
      <w:pPr>
        <w:pStyle w:val="point"/>
      </w:pPr>
      <w:r>
        <w:rPr>
          <w:rStyle w:val="rednoun"/>
        </w:rPr>
        <w:t>«</w:t>
      </w:r>
      <w:r>
        <w:t>6. Для получения разрешения, внесения в него изменений и (или) дополнений, продления срока его действия заявитель – юридическое лицо или индивидуальный предприниматель, осуществляющие работу с условно-патогенными микроорганизмами и патогенными биологическими агентами (далее – заявитель), представляет в Минздрав заявление, а также следующие документы и материалы:</w:t>
      </w:r>
    </w:p>
    <w:p w14:paraId="6E5F4A33" w14:textId="77777777" w:rsidR="005D3CF1" w:rsidRDefault="005D3CF1">
      <w:pPr>
        <w:pStyle w:val="newncpi"/>
      </w:pPr>
      <w:r>
        <w:t>пояснительную записку с указанием выполняемых операций, объемов биологической массы, расположения оборудования в помещениях, наличия инженерно-технических систем и оценки эффективности работы, обеспечения техники безопасности и защиты окружающей среды, данных о подготовке работников, их вакцинации, порядке использования средств индивидуальной защиты;</w:t>
      </w:r>
    </w:p>
    <w:p w14:paraId="58AE799E" w14:textId="77777777" w:rsidR="005D3CF1" w:rsidRDefault="005D3CF1">
      <w:pPr>
        <w:pStyle w:val="newncpi"/>
      </w:pPr>
      <w:r>
        <w:t>графический материал (схема планировки помещений с указанием их функционального значения, движения персонала и перемещения биологического материала, разводки водоснабжения).</w:t>
      </w:r>
      <w:r>
        <w:rPr>
          <w:rStyle w:val="rednoun"/>
        </w:rPr>
        <w:t>»</w:t>
      </w:r>
      <w:r>
        <w:t>;</w:t>
      </w:r>
    </w:p>
    <w:p w14:paraId="387C7C3D" w14:textId="77777777" w:rsidR="005D3CF1" w:rsidRDefault="005D3CF1">
      <w:pPr>
        <w:pStyle w:val="newncpi"/>
      </w:pPr>
      <w:r>
        <w:t>в пункте 7:</w:t>
      </w:r>
    </w:p>
    <w:p w14:paraId="1AB701D6" w14:textId="77777777" w:rsidR="005D3CF1" w:rsidRDefault="005D3CF1">
      <w:pPr>
        <w:pStyle w:val="newncpi"/>
      </w:pPr>
      <w:r>
        <w:t>часть первую изложить в следующей редакции:</w:t>
      </w:r>
    </w:p>
    <w:p w14:paraId="79CE21C4" w14:textId="77777777" w:rsidR="005D3CF1" w:rsidRDefault="005D3CF1">
      <w:pPr>
        <w:pStyle w:val="point"/>
      </w:pPr>
      <w:r>
        <w:rPr>
          <w:rStyle w:val="rednoun"/>
        </w:rPr>
        <w:t>«</w:t>
      </w:r>
      <w:r>
        <w:t>7. После проведения комплекса предварительных технических работ, указанных в пункте 5 настоящего Положения, Минздравом на основании решения комиссии по вопросам выдачи разрешения на осуществление работ с условно-патогенными микроорганизмами и патогенными биологическими агентами принимается в соответствии со статьей 24 Закона Республики Беларусь от 28 октября 2008 г. № 433-З «Об основах административных процедур» одно из следующих административных решений:</w:t>
      </w:r>
    </w:p>
    <w:p w14:paraId="73F250CA" w14:textId="77777777" w:rsidR="005D3CF1" w:rsidRDefault="005D3CF1">
      <w:pPr>
        <w:pStyle w:val="newncpi"/>
      </w:pPr>
      <w:r>
        <w:t>об отказе в принятии заявления;</w:t>
      </w:r>
    </w:p>
    <w:p w14:paraId="32124780" w14:textId="77777777" w:rsidR="005D3CF1" w:rsidRDefault="005D3CF1">
      <w:pPr>
        <w:pStyle w:val="newncpi"/>
      </w:pPr>
      <w:r>
        <w:t>об отказе в выдаче разрешения, внесении в него изменений и (или) дополнений, продлении срока его действия;</w:t>
      </w:r>
    </w:p>
    <w:p w14:paraId="024DC58E" w14:textId="77777777" w:rsidR="005D3CF1" w:rsidRDefault="005D3CF1">
      <w:pPr>
        <w:pStyle w:val="newncpi"/>
      </w:pPr>
      <w:r>
        <w:t>о выдаче разрешения, внесении в него изменений и (или) дополнений, продлении срока его действия.</w:t>
      </w:r>
      <w:r>
        <w:rPr>
          <w:rStyle w:val="rednoun"/>
        </w:rPr>
        <w:t>»</w:t>
      </w:r>
      <w:r>
        <w:t>;</w:t>
      </w:r>
    </w:p>
    <w:p w14:paraId="7CA09A12" w14:textId="77777777" w:rsidR="005D3CF1" w:rsidRDefault="005D3CF1">
      <w:pPr>
        <w:pStyle w:val="newncpi"/>
      </w:pPr>
      <w:r>
        <w:t>часть четвертую изложить в следующей редакции:</w:t>
      </w:r>
    </w:p>
    <w:p w14:paraId="38439B4E" w14:textId="77777777" w:rsidR="005D3CF1" w:rsidRDefault="005D3CF1">
      <w:pPr>
        <w:pStyle w:val="newncpi"/>
      </w:pPr>
      <w:r>
        <w:t>«Административное решение об отказе в выдаче разрешения, внесении в него изменений и (или) дополнений, продлении срока его действия Минздрав принимает:</w:t>
      </w:r>
    </w:p>
    <w:p w14:paraId="14A9C5FF" w14:textId="77777777" w:rsidR="005D3CF1" w:rsidRDefault="005D3CF1">
      <w:pPr>
        <w:pStyle w:val="newncpi"/>
      </w:pPr>
      <w:r>
        <w:t>на основаниях, предусмотренных в статье 25 Закона Республики Беларусь «Об основах административных процедур;</w:t>
      </w:r>
    </w:p>
    <w:p w14:paraId="501D8620" w14:textId="77777777" w:rsidR="005D3CF1" w:rsidRDefault="005D3CF1">
      <w:pPr>
        <w:pStyle w:val="newncpi"/>
      </w:pPr>
      <w:r>
        <w:t>в соответствии с решением комиссии по вопросам выдачи разрешения на осуществление работ с условно-патогенными микроорганизмами и патогенными биологическими агентами о нецелесообразности в выдаче разрешения, внесении в него изменений и (или) дополнений, продлении срока его действия.»;</w:t>
      </w:r>
    </w:p>
    <w:p w14:paraId="17AF6633" w14:textId="77777777" w:rsidR="005D3CF1" w:rsidRDefault="005D3CF1">
      <w:pPr>
        <w:pStyle w:val="newncpi"/>
      </w:pPr>
      <w:r>
        <w:t>дополнить пункт частью следующего содержания:</w:t>
      </w:r>
    </w:p>
    <w:p w14:paraId="3EF06D92" w14:textId="77777777" w:rsidR="005D3CF1" w:rsidRDefault="005D3CF1">
      <w:pPr>
        <w:pStyle w:val="newncpi"/>
      </w:pPr>
      <w:r>
        <w:t>«Положение о комиссии по вопросам выдачи разрешения на осуществление работ с условно-патогенными микроорганизмами и патогенными биологическими агентами и ее состав определяются Минздравом.»;</w:t>
      </w:r>
    </w:p>
    <w:p w14:paraId="28A858FA" w14:textId="77777777" w:rsidR="005D3CF1" w:rsidRDefault="005D3CF1">
      <w:pPr>
        <w:pStyle w:val="newncpi"/>
      </w:pPr>
      <w:r>
        <w:t>пункты 12 и 13 исключить.</w:t>
      </w:r>
    </w:p>
    <w:p w14:paraId="5D6A279D" w14:textId="77777777" w:rsidR="005D3CF1" w:rsidRDefault="005D3CF1">
      <w:pPr>
        <w:pStyle w:val="point"/>
      </w:pPr>
      <w:r>
        <w:t>83. В постановлении Совета Министров Республики Беларусь от 12 января 2017 г. № 21 «Об осуществлении отдельных административных процедур в сфере культуры»:</w:t>
      </w:r>
    </w:p>
    <w:p w14:paraId="4C7EA619" w14:textId="77777777" w:rsidR="005D3CF1" w:rsidRDefault="005D3CF1">
      <w:pPr>
        <w:pStyle w:val="newncpi"/>
      </w:pPr>
      <w:r>
        <w:t>пункт 1 изложить в следующей редакции:</w:t>
      </w:r>
    </w:p>
    <w:p w14:paraId="31B6F4C9" w14:textId="77777777" w:rsidR="005D3CF1" w:rsidRDefault="005D3CF1">
      <w:pPr>
        <w:pStyle w:val="point"/>
      </w:pPr>
      <w:r>
        <w:rPr>
          <w:rStyle w:val="rednoun"/>
        </w:rPr>
        <w:t>«</w:t>
      </w:r>
      <w:r>
        <w:t>1. Утвердить Положение о порядке получения разрешения на эксплуатацию кинозала, иного специально оборудованного помещения (места), оснащенного кинооборудованием, и такого оборудования (прилагается).»;</w:t>
      </w:r>
    </w:p>
    <w:p w14:paraId="52D9857B" w14:textId="77777777" w:rsidR="005D3CF1" w:rsidRDefault="005D3CF1">
      <w:pPr>
        <w:pStyle w:val="newncpi"/>
      </w:pPr>
      <w:r>
        <w:t>подпункт 2.2 пункта 2 исключить;</w:t>
      </w:r>
    </w:p>
    <w:p w14:paraId="7DE29DF1" w14:textId="77777777" w:rsidR="005D3CF1" w:rsidRDefault="005D3CF1">
      <w:pPr>
        <w:pStyle w:val="newncpi"/>
      </w:pPr>
      <w:r>
        <w:t>в Положении о порядке выдачи разрешения на эксплуатацию кинозалов, иных специально оборудованных помещений (мест), оснащенных кинооборудованием, и такого оборудования, утвержденном этим постановлением:</w:t>
      </w:r>
    </w:p>
    <w:p w14:paraId="79D213B8" w14:textId="77777777" w:rsidR="005D3CF1" w:rsidRDefault="005D3CF1">
      <w:pPr>
        <w:pStyle w:val="newncpi"/>
      </w:pPr>
      <w:r>
        <w:t>название изложить в следующей редакции:</w:t>
      </w:r>
    </w:p>
    <w:p w14:paraId="0B4B6CB6" w14:textId="77777777" w:rsidR="005D3CF1" w:rsidRDefault="005D3CF1">
      <w:pPr>
        <w:pStyle w:val="newncpi"/>
      </w:pPr>
      <w:r>
        <w:t>«Положение о порядке получения разрешения на эксплуатацию кинозала, иного специально оборудованного помещения (места), оснащенного кинооборудованием, и такого оборудования»;</w:t>
      </w:r>
    </w:p>
    <w:p w14:paraId="67964720" w14:textId="77777777" w:rsidR="005D3CF1" w:rsidRDefault="005D3CF1">
      <w:pPr>
        <w:pStyle w:val="newncpi"/>
      </w:pPr>
      <w:r>
        <w:t>часть первую пункта 1 изложить в следующей редакции:</w:t>
      </w:r>
    </w:p>
    <w:p w14:paraId="0B337BA2" w14:textId="77777777" w:rsidR="005D3CF1" w:rsidRDefault="005D3CF1">
      <w:pPr>
        <w:pStyle w:val="point"/>
      </w:pPr>
      <w:r>
        <w:rPr>
          <w:rStyle w:val="rednoun"/>
        </w:rPr>
        <w:t>«</w:t>
      </w:r>
      <w:r>
        <w:t>1. Настоящим Положением определяется порядок получения разрешения на эксплуатацию кинозала, иного специально оборудованного помещения (места), оснащенного кинооборудованием, и такого оборудования (далее – разрешение).</w:t>
      </w:r>
      <w:r>
        <w:rPr>
          <w:rStyle w:val="rednoun"/>
        </w:rPr>
        <w:t>»</w:t>
      </w:r>
      <w:r>
        <w:t>;</w:t>
      </w:r>
    </w:p>
    <w:p w14:paraId="511AA3A2" w14:textId="77777777" w:rsidR="005D3CF1" w:rsidRDefault="005D3CF1">
      <w:pPr>
        <w:pStyle w:val="newncpi"/>
      </w:pPr>
      <w:r>
        <w:t>пункт 3 после слов «(далее, если не указано иное, – кинозалы),» дополнить словами «а также государственным учреждением «Администрация Китайско-Белорусского индустриального парка «Великий камень» (далее – администрация парка)»;</w:t>
      </w:r>
    </w:p>
    <w:p w14:paraId="06045705" w14:textId="77777777" w:rsidR="005D3CF1" w:rsidRDefault="005D3CF1">
      <w:pPr>
        <w:pStyle w:val="newncpi"/>
      </w:pPr>
      <w:r>
        <w:t>пункт 4 изложить в следующей редакции:</w:t>
      </w:r>
    </w:p>
    <w:p w14:paraId="6F8B1422" w14:textId="77777777" w:rsidR="005D3CF1" w:rsidRDefault="005D3CF1">
      <w:pPr>
        <w:pStyle w:val="point"/>
      </w:pPr>
      <w:r>
        <w:rPr>
          <w:rStyle w:val="rednoun"/>
        </w:rPr>
        <w:t>«</w:t>
      </w:r>
      <w:r>
        <w:t>4. Для получения разрешения заявители представляют в городской (районный) исполнительный комитет, администрацию района, на территории которых находятся кинозалы, администрацию парка заявление и сведения о кинозале, ином специально оборудованном помещении (месте), оснащенном кинооборудованием, и таком оборудовании по форме согласно приложению 1.</w:t>
      </w:r>
      <w:r>
        <w:rPr>
          <w:rStyle w:val="rednoun"/>
        </w:rPr>
        <w:t>»</w:t>
      </w:r>
      <w:r>
        <w:t>;</w:t>
      </w:r>
    </w:p>
    <w:p w14:paraId="45905AD5" w14:textId="77777777" w:rsidR="005D3CF1" w:rsidRDefault="005D3CF1">
      <w:pPr>
        <w:pStyle w:val="newncpi"/>
      </w:pPr>
      <w:r>
        <w:t>часть первую пункта 5 изложить в следующей редакции:</w:t>
      </w:r>
    </w:p>
    <w:p w14:paraId="4DF9683B" w14:textId="77777777" w:rsidR="005D3CF1" w:rsidRDefault="005D3CF1">
      <w:pPr>
        <w:pStyle w:val="point"/>
      </w:pPr>
      <w:r>
        <w:rPr>
          <w:rStyle w:val="rednoun"/>
        </w:rPr>
        <w:t>«</w:t>
      </w:r>
      <w:r>
        <w:t>5. Решением районного (городского) исполнительного комитета, администрации района, администрации парка создается межведомственная комиссия в составе заместителя руководителя районного (городского) исполнительного комитета, администрации района, администрации парка, который является председателем комиссии, представителей данного районного (городского) исполнительного комитета, администрации района, администрации парка, территориальных центров гигиены и эпидемиологии Министерства здравоохранения, юридического лица (индивидуального предпринимателя), на балансе которого находится здание (помещение), где расположен кинозал, а также юридического лица и (или) индивидуального предпринимателя, производивших монтажные и пусконаладочные работы кинооборудования.</w:t>
      </w:r>
      <w:r>
        <w:rPr>
          <w:rStyle w:val="rednoun"/>
        </w:rPr>
        <w:t>»</w:t>
      </w:r>
      <w:r>
        <w:t>;</w:t>
      </w:r>
    </w:p>
    <w:p w14:paraId="74208AE1" w14:textId="77777777" w:rsidR="005D3CF1" w:rsidRDefault="005D3CF1">
      <w:pPr>
        <w:pStyle w:val="newncpi"/>
      </w:pPr>
      <w:r>
        <w:t>пункт 9 после слов «администрацией района» дополнить словами «, администрацией парка»;</w:t>
      </w:r>
    </w:p>
    <w:p w14:paraId="1F7CC5B6" w14:textId="77777777" w:rsidR="005D3CF1" w:rsidRDefault="005D3CF1">
      <w:pPr>
        <w:pStyle w:val="newncpi"/>
      </w:pPr>
      <w:r>
        <w:t>из пункта 11 слова «на эксплуатацию кинозалов, иных специально оборудованных помещений (мест), оснащенных кинооборудованием, и такого оборудования» исключить;</w:t>
      </w:r>
    </w:p>
    <w:p w14:paraId="10B9A738" w14:textId="77777777" w:rsidR="005D3CF1" w:rsidRDefault="005D3CF1">
      <w:pPr>
        <w:pStyle w:val="newncpi"/>
      </w:pPr>
      <w:r>
        <w:t>пункт 14 дополнить словами «, администрацию парка»;</w:t>
      </w:r>
    </w:p>
    <w:p w14:paraId="3D50C97D" w14:textId="77777777" w:rsidR="005D3CF1" w:rsidRDefault="005D3CF1">
      <w:pPr>
        <w:pStyle w:val="newncpi"/>
      </w:pPr>
      <w:r>
        <w:t>из пункта 15 слова «Республики Беларусь» исключить;</w:t>
      </w:r>
    </w:p>
    <w:p w14:paraId="5F4E9873" w14:textId="77777777" w:rsidR="005D3CF1" w:rsidRDefault="005D3CF1">
      <w:pPr>
        <w:pStyle w:val="newncpi"/>
      </w:pPr>
      <w:r>
        <w:t>из приложений 1 и 2 к этому Положению слова «М.П.» исключить.</w:t>
      </w:r>
    </w:p>
    <w:p w14:paraId="653B5E06" w14:textId="77777777" w:rsidR="005D3CF1" w:rsidRDefault="005D3CF1">
      <w:pPr>
        <w:pStyle w:val="point"/>
      </w:pPr>
      <w:r>
        <w:t>84. В постановлении Совета Министров Республики Беларусь от 19 января 2017 г. № 47 «О некоторых вопросах государственной экологической экспертизы, оценки воздействия на окружающую среду и стратегической экологической оценки»:</w:t>
      </w:r>
    </w:p>
    <w:p w14:paraId="3192FBC0" w14:textId="77777777" w:rsidR="005D3CF1" w:rsidRDefault="005D3CF1">
      <w:pPr>
        <w:pStyle w:val="newncpi"/>
      </w:pPr>
      <w:r>
        <w:t>подпункт 2.2 пункта 2 исключить;</w:t>
      </w:r>
    </w:p>
    <w:p w14:paraId="6ED0B9FB" w14:textId="77777777" w:rsidR="005D3CF1" w:rsidRDefault="005D3CF1">
      <w:pPr>
        <w:pStyle w:val="newncpi"/>
      </w:pPr>
      <w:r>
        <w:t>в Положении о порядке проведения государственной экологической экспертизы, в том числе требованиях к составу документации, представляемой на государственную экологическую экспертизу, заключению государственной экологической экспертизы, порядку его утверждения и (или) отмены, особых условиях реализации проектных решений, а также требованиях к специалистам, осуществляющим проведение государственной экологической экспертизы, утвержденном этим постановлением:</w:t>
      </w:r>
    </w:p>
    <w:p w14:paraId="587BCC17" w14:textId="77777777" w:rsidR="005D3CF1" w:rsidRDefault="005D3CF1">
      <w:pPr>
        <w:pStyle w:val="newncpi"/>
      </w:pPr>
      <w:r>
        <w:t>пункт 5 дополнить частью следующего содержания:</w:t>
      </w:r>
    </w:p>
    <w:p w14:paraId="20517C94" w14:textId="77777777" w:rsidR="005D3CF1" w:rsidRDefault="005D3CF1">
      <w:pPr>
        <w:pStyle w:val="newncpi"/>
      </w:pPr>
      <w:r>
        <w:t>«Договор на проведение государственной экологической экспертизы заключается после проверки Центром государственной экологической экспертизы полноты и комплектности представленных для проведения государственной экологической экспертизы документов, либо представляется мотивированный отказ в проведении государственной экологической экспертизы.»;</w:t>
      </w:r>
    </w:p>
    <w:p w14:paraId="7124F4A8" w14:textId="77777777" w:rsidR="005D3CF1" w:rsidRDefault="005D3CF1">
      <w:pPr>
        <w:pStyle w:val="newncpi"/>
      </w:pPr>
      <w:r>
        <w:t>дополнить Положение пунктом 5</w:t>
      </w:r>
      <w:r>
        <w:rPr>
          <w:vertAlign w:val="superscript"/>
        </w:rPr>
        <w:t>1</w:t>
      </w:r>
      <w:r>
        <w:t xml:space="preserve"> следующего содержания:</w:t>
      </w:r>
    </w:p>
    <w:p w14:paraId="31CAC865" w14:textId="77777777" w:rsidR="005D3CF1" w:rsidRDefault="005D3CF1">
      <w:pPr>
        <w:pStyle w:val="point"/>
      </w:pPr>
      <w:r>
        <w:rPr>
          <w:rStyle w:val="rednoun"/>
        </w:rPr>
        <w:t>«</w:t>
      </w:r>
      <w:r>
        <w:t>5</w:t>
      </w:r>
      <w:r>
        <w:rPr>
          <w:vertAlign w:val="superscript"/>
        </w:rPr>
        <w:t>1</w:t>
      </w:r>
      <w:r>
        <w:t>. Документация для проведения государственной экологической экспертизы представляется проектной организацией, имеющей аттестат соответствия юридических лиц и индивидуальных предпринимателей, осуществляющих разработку разделов проектной документации, выданный в порядке, установленном Советом Министров Республики Беларусь, если обязательность наличия такого аттестата предусмотрена законодательством в области архитектурной, градостроительной и строительной деятельности (далее – проектная документация).</w:t>
      </w:r>
      <w:r>
        <w:rPr>
          <w:rStyle w:val="rednoun"/>
        </w:rPr>
        <w:t>»</w:t>
      </w:r>
      <w:r>
        <w:t>;</w:t>
      </w:r>
    </w:p>
    <w:p w14:paraId="4B768BCE" w14:textId="77777777" w:rsidR="005D3CF1" w:rsidRDefault="005D3CF1">
      <w:pPr>
        <w:pStyle w:val="newncpi"/>
      </w:pPr>
      <w:r>
        <w:t>пункт 6 изложить в следующей редакции:</w:t>
      </w:r>
    </w:p>
    <w:p w14:paraId="1DDE31C2" w14:textId="77777777" w:rsidR="005D3CF1" w:rsidRDefault="005D3CF1">
      <w:pPr>
        <w:pStyle w:val="point"/>
      </w:pPr>
      <w:r>
        <w:rPr>
          <w:rStyle w:val="rednoun"/>
        </w:rPr>
        <w:t>«</w:t>
      </w:r>
      <w:r>
        <w:t>6. Для получения заключения государственной экологической экспертизы проектная организация представляет в Центр государственной экологической экспертизы:</w:t>
      </w:r>
    </w:p>
    <w:p w14:paraId="7027A3BC" w14:textId="77777777" w:rsidR="005D3CF1" w:rsidRDefault="005D3CF1">
      <w:pPr>
        <w:pStyle w:val="underpoint"/>
      </w:pPr>
      <w:r>
        <w:t>6.1. по градостроительному проекту, изменениям, вносимым в него, указанному в подпункте 3.4.1 пункта 3.4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w:t>
      </w:r>
    </w:p>
    <w:p w14:paraId="3BC14F58" w14:textId="77777777" w:rsidR="005D3CF1" w:rsidRDefault="005D3CF1">
      <w:pPr>
        <w:pStyle w:val="newncpi"/>
      </w:pPr>
      <w:r>
        <w:t>заявление по форме согласно приложению 1;</w:t>
      </w:r>
    </w:p>
    <w:p w14:paraId="020DBA1D" w14:textId="77777777" w:rsidR="005D3CF1" w:rsidRDefault="005D3CF1">
      <w:pPr>
        <w:pStyle w:val="newncpi"/>
      </w:pPr>
      <w:r>
        <w:t>градостроительный проект, изменения, вносимые в него;</w:t>
      </w:r>
    </w:p>
    <w:p w14:paraId="63A9A786" w14:textId="77777777" w:rsidR="005D3CF1" w:rsidRDefault="005D3CF1">
      <w:pPr>
        <w:pStyle w:val="underpoint"/>
      </w:pPr>
      <w:r>
        <w:t>6.2. по предпроектной (предынвестиционной) документации на застройку, указанной в подпункте 3.4.2 пункта 3.4 единого перечня:</w:t>
      </w:r>
    </w:p>
    <w:p w14:paraId="7E8CBA56" w14:textId="77777777" w:rsidR="005D3CF1" w:rsidRDefault="005D3CF1">
      <w:pPr>
        <w:pStyle w:val="newncpi"/>
      </w:pPr>
      <w:r>
        <w:t>заявление по форме согласно приложению 1;</w:t>
      </w:r>
    </w:p>
    <w:p w14:paraId="77D57358" w14:textId="77777777" w:rsidR="005D3CF1" w:rsidRDefault="005D3CF1">
      <w:pPr>
        <w:pStyle w:val="newncpi"/>
      </w:pPr>
      <w:r>
        <w:t>предпроектную (предынвестиционную) документацию на застройку;</w:t>
      </w:r>
    </w:p>
    <w:p w14:paraId="52B6EBC8" w14:textId="77777777" w:rsidR="005D3CF1" w:rsidRDefault="005D3CF1">
      <w:pPr>
        <w:pStyle w:val="underpoint"/>
      </w:pPr>
      <w:r>
        <w:t>6.3. по предпроектной (предынвестиционной) документации на возведение, реконструкцию объектов, указанных в перечне объектов, для которых проводится оценка воздействия на окружающую среду, указанной в подпункте 3.4.3 пункта 3.4 единого перечня:</w:t>
      </w:r>
    </w:p>
    <w:p w14:paraId="4E803863" w14:textId="77777777" w:rsidR="005D3CF1" w:rsidRDefault="005D3CF1">
      <w:pPr>
        <w:pStyle w:val="newncpi"/>
      </w:pPr>
      <w:r>
        <w:t>заявление по форме согласно приложению 1;</w:t>
      </w:r>
    </w:p>
    <w:p w14:paraId="28001AEA" w14:textId="77777777" w:rsidR="005D3CF1" w:rsidRDefault="005D3CF1">
      <w:pPr>
        <w:pStyle w:val="newncpi"/>
      </w:pPr>
      <w:r>
        <w:t>раздел предпроектной (предынвестиционной) документации: отчет об оценке воздействия на окружающую среду планируемой хозяйственной и иной деятельности (в случаях, установленных законодательством) с материалами общественных обсуждений, проводимых на территории Республики Беларусь, и материалами общественных обсуждений и консультаций на территории затрагиваемых сторон (при трансграничных воздействиях);</w:t>
      </w:r>
    </w:p>
    <w:p w14:paraId="27153A88" w14:textId="77777777" w:rsidR="005D3CF1" w:rsidRDefault="005D3CF1">
      <w:pPr>
        <w:pStyle w:val="underpoint"/>
      </w:pPr>
      <w:r>
        <w:t>6.4. по архитектурному и при одностадийном проектировании строительному проекту (в том числе с внесенными изменениями в случае, если проектные решения в них превышают нормативы допустимого воздействия на окружающую среду и объемы использования природных ресурсов, установленные в утвержденной проектной документации) на возведение, реконструкцию объектов, указанных в перечне объектов, для которых проводится оценка воздействия на окружающую среду, указанному в подпункте 3.4.4 пункта 3.4 единого перечня:</w:t>
      </w:r>
    </w:p>
    <w:p w14:paraId="74733DBB" w14:textId="77777777" w:rsidR="005D3CF1" w:rsidRDefault="005D3CF1">
      <w:pPr>
        <w:pStyle w:val="newncpi"/>
      </w:pPr>
      <w:r>
        <w:t>заявление по форме согласно приложению 1;</w:t>
      </w:r>
    </w:p>
    <w:p w14:paraId="04143655" w14:textId="77777777" w:rsidR="005D3CF1" w:rsidRDefault="005D3CF1">
      <w:pPr>
        <w:pStyle w:val="newncpi"/>
      </w:pPr>
      <w:r>
        <w:t>разделы архитектурного и при одностадийном проектировании строительного проекта: «Охрана окружающей среды», «Генеральный план и транспорт», отчет об оценке воздействия на окружающую среду (в случаях, установленных законодательством) с материалами общественных обсуждений, проводимых на территории Республики Беларусь, и материалами общественных обсуждений и консультаций на территории затрагиваемых сторон (при трансграничных воздействиях), экологический паспорт проекта;</w:t>
      </w:r>
    </w:p>
    <w:p w14:paraId="1675170D" w14:textId="77777777" w:rsidR="005D3CF1" w:rsidRDefault="005D3CF1">
      <w:pPr>
        <w:pStyle w:val="underpoint"/>
      </w:pPr>
      <w:r>
        <w:t>6.5. по архитектурному и при одностадийном проектировании строительному проекту (в том числе с внесенными изменениями в случае, если проектные решения в них превышают нормативы допустимого воздействия на окружающую среду и объемы использования природных ресурсов, установленные в утвержденной проектной документации) на возведение, реконструкцию объектов производственной инфраструктуры (кроме комплекса зданий, сооружений, инженерных и транспортных коммуникаций, обеспечивающих реализацию товаров, оказание услуг) в границах природных территорий, подлежащих специальной охране, указанному в подпункте 3.4.5 пункта 3.4 единого перечня:</w:t>
      </w:r>
    </w:p>
    <w:p w14:paraId="2501FBBB" w14:textId="77777777" w:rsidR="005D3CF1" w:rsidRDefault="005D3CF1">
      <w:pPr>
        <w:pStyle w:val="newncpi"/>
      </w:pPr>
      <w:r>
        <w:t>заявление по форме согласно приложению 1;</w:t>
      </w:r>
    </w:p>
    <w:p w14:paraId="5822FCA4" w14:textId="77777777" w:rsidR="005D3CF1" w:rsidRDefault="005D3CF1">
      <w:pPr>
        <w:pStyle w:val="newncpi"/>
      </w:pPr>
      <w:r>
        <w:t>разделы архитектурного и при одностадийном проектировании строительного проекта: «Охрана окружающей среды», «Генеральный план и транспорт», экологический паспорт проекта;</w:t>
      </w:r>
    </w:p>
    <w:p w14:paraId="5142F2E6" w14:textId="77777777" w:rsidR="005D3CF1" w:rsidRDefault="005D3CF1">
      <w:pPr>
        <w:pStyle w:val="underpoint"/>
      </w:pPr>
      <w:r>
        <w:t>6.6. по архитектурному и при одностадийном проектировании строительному проекту на застройку (в том числе с внесенными изменениями) в случае, если проектные решения не обеспечивают нормативы допустимого воздействия на окружающую среду и объемы использования природных ресурсов, указанные в заключениях государственной экологической экспертизы по предпроектной (предынвестиционной) документации, указанному в подпункте 3.4.6 пункта 3.4 единого перечня:</w:t>
      </w:r>
    </w:p>
    <w:p w14:paraId="106D3ACC" w14:textId="77777777" w:rsidR="005D3CF1" w:rsidRDefault="005D3CF1">
      <w:pPr>
        <w:pStyle w:val="newncpi"/>
      </w:pPr>
      <w:r>
        <w:t>заявление по форме согласно приложению 1;</w:t>
      </w:r>
    </w:p>
    <w:p w14:paraId="49756466" w14:textId="77777777" w:rsidR="005D3CF1" w:rsidRDefault="005D3CF1">
      <w:pPr>
        <w:pStyle w:val="newncpi"/>
      </w:pPr>
      <w:r>
        <w:t>разделы архитектурного и при одностадийном проектировании строительного проекта: «Охрана окружающей среды», «Генеральный план и транспорт»;</w:t>
      </w:r>
    </w:p>
    <w:p w14:paraId="3799710D" w14:textId="77777777" w:rsidR="005D3CF1" w:rsidRDefault="005D3CF1">
      <w:pPr>
        <w:pStyle w:val="underpoint"/>
      </w:pPr>
      <w:r>
        <w:t>6.7. по архитектурному и при одностадийном проектировании строительному проекту на возведение, реконструкцию объектов, для которых требуется предоставление горного отвода, указанному в подпункте 3.4.7 пункта 3.4 единого перечня:</w:t>
      </w:r>
    </w:p>
    <w:p w14:paraId="1492CAF4" w14:textId="77777777" w:rsidR="005D3CF1" w:rsidRDefault="005D3CF1">
      <w:pPr>
        <w:pStyle w:val="newncpi"/>
      </w:pPr>
      <w:r>
        <w:t>заявление по форме согласно приложению 1;</w:t>
      </w:r>
    </w:p>
    <w:p w14:paraId="5E80B434" w14:textId="77777777" w:rsidR="005D3CF1" w:rsidRDefault="005D3CF1">
      <w:pPr>
        <w:pStyle w:val="newncpi"/>
      </w:pPr>
      <w:r>
        <w:t>разделы архитектурного и при одностадийном проектировании строительного проекта: «Охрана окружающей среды», «Генеральный план и транспорт», экологический паспорт проекта;</w:t>
      </w:r>
    </w:p>
    <w:p w14:paraId="0A8E0643" w14:textId="77777777" w:rsidR="005D3CF1" w:rsidRDefault="005D3CF1">
      <w:pPr>
        <w:pStyle w:val="underpoint"/>
      </w:pPr>
      <w:r>
        <w:t>6.8. по проектной документации на пользование недрами (за исключением проектной документации на геологическое изучение недр и проектной документации по объектам, для которых не требуется предоставление горного отвода), изменениям, вносимым в нее, указанной в подпункте 3.4.8 пункта 3.4 единого перечня:</w:t>
      </w:r>
    </w:p>
    <w:p w14:paraId="0592E3E1" w14:textId="77777777" w:rsidR="005D3CF1" w:rsidRDefault="005D3CF1">
      <w:pPr>
        <w:pStyle w:val="newncpi"/>
      </w:pPr>
      <w:r>
        <w:t>заявление по форме согласно приложению 1;</w:t>
      </w:r>
    </w:p>
    <w:p w14:paraId="6F3CD04E" w14:textId="77777777" w:rsidR="005D3CF1" w:rsidRDefault="005D3CF1">
      <w:pPr>
        <w:pStyle w:val="newncpi"/>
      </w:pPr>
      <w:r>
        <w:t>разделы проектной документации: «Охрана окружающей среды», «Генеральный план и транспорт», экологический паспорт проекта;</w:t>
      </w:r>
    </w:p>
    <w:p w14:paraId="0B102891" w14:textId="77777777" w:rsidR="005D3CF1" w:rsidRDefault="005D3CF1">
      <w:pPr>
        <w:pStyle w:val="underpoint"/>
      </w:pPr>
      <w:r>
        <w:t>6.9. по документации на мобильные установки по использованию и (или) обезвреживанию отходов и (или) подготовке отходов к использованию, а также на мобильные установки для производства продукции, указанной в подпункте 3.4.9 пункта 3.4 единого перечня:</w:t>
      </w:r>
    </w:p>
    <w:p w14:paraId="05F0E945" w14:textId="77777777" w:rsidR="005D3CF1" w:rsidRDefault="005D3CF1">
      <w:pPr>
        <w:pStyle w:val="newncpi"/>
      </w:pPr>
      <w:r>
        <w:t>заявление по форме согласно приложению 1;</w:t>
      </w:r>
    </w:p>
    <w:p w14:paraId="06319E16" w14:textId="77777777" w:rsidR="005D3CF1" w:rsidRDefault="005D3CF1">
      <w:pPr>
        <w:pStyle w:val="newncpi"/>
      </w:pPr>
      <w:r>
        <w:t>проектную (копию конструкторской) документацию на мобильные установки по использованию и (или) обезвреживанию отходов и (или) подготовке отходов к использованию, а также на мобильные установки для производства продукции с обоснованием принятых решений с учетом требований экологической безопасности при эксплуатации мобильных установок, обеспечивающих защиту жизни и здоровья человека, охрану окружающей среды, с ограничениями в их использовании и установленными уровнями безопасных физических и химических факторов вредного воздействия;</w:t>
      </w:r>
    </w:p>
    <w:p w14:paraId="388A774D" w14:textId="77777777" w:rsidR="005D3CF1" w:rsidRDefault="005D3CF1">
      <w:pPr>
        <w:pStyle w:val="underpoint"/>
      </w:pPr>
      <w:r>
        <w:t>6.10. по проекту водоохранной зоны и прибрежной полосы, изменениям, вносимым в него, указанному в подпункте 3.4.10 пункта 3.4 единого перечня:</w:t>
      </w:r>
    </w:p>
    <w:p w14:paraId="330F9F7D" w14:textId="77777777" w:rsidR="005D3CF1" w:rsidRDefault="005D3CF1">
      <w:pPr>
        <w:pStyle w:val="newncpi"/>
      </w:pPr>
      <w:r>
        <w:t>заявление по форме согласно приложению 1;</w:t>
      </w:r>
    </w:p>
    <w:p w14:paraId="79664211" w14:textId="77777777" w:rsidR="005D3CF1" w:rsidRDefault="005D3CF1">
      <w:pPr>
        <w:pStyle w:val="newncpi"/>
      </w:pPr>
      <w:r>
        <w:t>проект водоохранной зоны и прибрежной полосы, изменения, вносимые в него;</w:t>
      </w:r>
    </w:p>
    <w:p w14:paraId="63018733" w14:textId="77777777" w:rsidR="005D3CF1" w:rsidRDefault="005D3CF1">
      <w:pPr>
        <w:pStyle w:val="underpoint"/>
      </w:pPr>
      <w:r>
        <w:t>6.11. по проекту охотоустройства, изменениям, вносимым в него, указанному в подпункте 3.4.11 пункта 3.4 единого перечня:</w:t>
      </w:r>
    </w:p>
    <w:p w14:paraId="4CACA7A3" w14:textId="77777777" w:rsidR="005D3CF1" w:rsidRDefault="005D3CF1">
      <w:pPr>
        <w:pStyle w:val="newncpi"/>
      </w:pPr>
      <w:r>
        <w:t>заявление по форме согласно приложению 1;</w:t>
      </w:r>
    </w:p>
    <w:p w14:paraId="16A7F893" w14:textId="77777777" w:rsidR="005D3CF1" w:rsidRDefault="005D3CF1">
      <w:pPr>
        <w:pStyle w:val="newncpi"/>
      </w:pPr>
      <w:r>
        <w:t>проект ведения охотничьего хозяйства, изменения, вносимые в него;</w:t>
      </w:r>
    </w:p>
    <w:p w14:paraId="44F7E982" w14:textId="77777777" w:rsidR="005D3CF1" w:rsidRDefault="005D3CF1">
      <w:pPr>
        <w:pStyle w:val="underpoint"/>
      </w:pPr>
      <w:r>
        <w:t>6.12. по рыбоводно-биологическому обоснованию, изменениям, вносимым в него, указанному в подпункте 3.4.12 пункта 3.4 единого перечня:</w:t>
      </w:r>
    </w:p>
    <w:p w14:paraId="75C5EC5A" w14:textId="77777777" w:rsidR="005D3CF1" w:rsidRDefault="005D3CF1">
      <w:pPr>
        <w:pStyle w:val="newncpi"/>
      </w:pPr>
      <w:r>
        <w:t>заявление по форме согласно приложению 1;</w:t>
      </w:r>
    </w:p>
    <w:p w14:paraId="45092784" w14:textId="77777777" w:rsidR="005D3CF1" w:rsidRDefault="005D3CF1">
      <w:pPr>
        <w:pStyle w:val="newncpi"/>
      </w:pPr>
      <w:r>
        <w:t>рыбоводно-биологическое обоснование, изменения, вносимые в него;</w:t>
      </w:r>
    </w:p>
    <w:p w14:paraId="0B3DBF4F" w14:textId="77777777" w:rsidR="005D3CF1" w:rsidRDefault="005D3CF1">
      <w:pPr>
        <w:pStyle w:val="underpoint"/>
      </w:pPr>
      <w:r>
        <w:t>6.13. по биологическому обоснованию зарыбления рыболовных угодий, изменениям, вносимым в него, указанному в подпункте 3.4.13 пункта 3.4 единого перечня:</w:t>
      </w:r>
    </w:p>
    <w:p w14:paraId="5AE0F0B2" w14:textId="77777777" w:rsidR="005D3CF1" w:rsidRDefault="005D3CF1">
      <w:pPr>
        <w:pStyle w:val="newncpi"/>
      </w:pPr>
      <w:r>
        <w:t>заявление по форме согласно приложению 1;</w:t>
      </w:r>
    </w:p>
    <w:p w14:paraId="027EC2F2" w14:textId="77777777" w:rsidR="005D3CF1" w:rsidRDefault="005D3CF1">
      <w:pPr>
        <w:pStyle w:val="newncpi"/>
      </w:pPr>
      <w:r>
        <w:t>биологическое обоснование зарыбления рыболовных угодий, изменения, вносимые в него;</w:t>
      </w:r>
    </w:p>
    <w:p w14:paraId="54096F11" w14:textId="77777777" w:rsidR="005D3CF1" w:rsidRDefault="005D3CF1">
      <w:pPr>
        <w:pStyle w:val="underpoint"/>
      </w:pPr>
      <w:r>
        <w:t>6.14. по биологическому обоснованию на заготовку и (или) закупку диких животных, не относящихся к объектам охоты и рыболовства, изменениям, вносимым в него, указанному в подпункте 3.4.14 пункта 3.4 единого перечня:</w:t>
      </w:r>
    </w:p>
    <w:p w14:paraId="08F6BF04" w14:textId="77777777" w:rsidR="005D3CF1" w:rsidRDefault="005D3CF1">
      <w:pPr>
        <w:pStyle w:val="newncpi"/>
      </w:pPr>
      <w:r>
        <w:t>заявление по форме согласно приложению 1;</w:t>
      </w:r>
    </w:p>
    <w:p w14:paraId="7D0AACC7" w14:textId="77777777" w:rsidR="005D3CF1" w:rsidRDefault="005D3CF1">
      <w:pPr>
        <w:pStyle w:val="newncpi"/>
      </w:pPr>
      <w:r>
        <w:t>биологическое обоснование на заготовку и (или) закупку диких животных, не относящихся к объектам охоты и рыболовства, изменения, вносимые в него;</w:t>
      </w:r>
    </w:p>
    <w:p w14:paraId="1D935491" w14:textId="77777777" w:rsidR="005D3CF1" w:rsidRDefault="005D3CF1">
      <w:pPr>
        <w:pStyle w:val="underpoint"/>
      </w:pPr>
      <w:r>
        <w:t>6.15. по биологическому обоснованию вселения диких животных в угодья, изменениям, вносимым в него, указанному в подпункте 3.4.15 пункта 3.4 единого перечня:</w:t>
      </w:r>
    </w:p>
    <w:p w14:paraId="38200555" w14:textId="77777777" w:rsidR="005D3CF1" w:rsidRDefault="005D3CF1">
      <w:pPr>
        <w:pStyle w:val="newncpi"/>
      </w:pPr>
      <w:r>
        <w:t>заявление по форме согласно приложению 1;</w:t>
      </w:r>
    </w:p>
    <w:p w14:paraId="3F7972BC" w14:textId="77777777" w:rsidR="005D3CF1" w:rsidRDefault="005D3CF1">
      <w:pPr>
        <w:pStyle w:val="newncpi"/>
      </w:pPr>
      <w:r>
        <w:t>биологическое обоснование вселения диких животных в угодья, изменения, вносимые в него;</w:t>
      </w:r>
    </w:p>
    <w:p w14:paraId="31335C82" w14:textId="77777777" w:rsidR="005D3CF1" w:rsidRDefault="005D3CF1">
      <w:pPr>
        <w:pStyle w:val="underpoint"/>
      </w:pPr>
      <w:r>
        <w:t>6.16. по лесоустроительному проекту, изменениям, вносимым в него, указанному в подпункте 3.4.16 пункта 3.4 единого перечня:</w:t>
      </w:r>
    </w:p>
    <w:p w14:paraId="1A70A246" w14:textId="77777777" w:rsidR="005D3CF1" w:rsidRDefault="005D3CF1">
      <w:pPr>
        <w:pStyle w:val="newncpi"/>
      </w:pPr>
      <w:r>
        <w:t>заявление по форме согласно приложению 1;</w:t>
      </w:r>
    </w:p>
    <w:p w14:paraId="6E0E1000" w14:textId="77777777" w:rsidR="005D3CF1" w:rsidRDefault="005D3CF1">
      <w:pPr>
        <w:pStyle w:val="newncpi"/>
      </w:pPr>
      <w:r>
        <w:t>лесоустроительный проект, изменения, вносимые в него;</w:t>
      </w:r>
    </w:p>
    <w:p w14:paraId="2C88AF29" w14:textId="77777777" w:rsidR="005D3CF1" w:rsidRDefault="005D3CF1">
      <w:pPr>
        <w:pStyle w:val="underpoint"/>
      </w:pPr>
      <w:r>
        <w:t>6.17. по схеме землеустройства района, изменениям, вносимым в нее, указанной в подпункте 3.4.17 пункта 3.4 единого перечня:</w:t>
      </w:r>
    </w:p>
    <w:p w14:paraId="12B485C0" w14:textId="77777777" w:rsidR="005D3CF1" w:rsidRDefault="005D3CF1">
      <w:pPr>
        <w:pStyle w:val="newncpi"/>
      </w:pPr>
      <w:r>
        <w:t>заявление по форме согласно приложению 1;</w:t>
      </w:r>
    </w:p>
    <w:p w14:paraId="327BBFA9" w14:textId="77777777" w:rsidR="005D3CF1" w:rsidRDefault="005D3CF1">
      <w:pPr>
        <w:pStyle w:val="newncpi"/>
      </w:pPr>
      <w:r>
        <w:t>схему землеустройства района, изменения, вносимые в нее;</w:t>
      </w:r>
    </w:p>
    <w:p w14:paraId="507496FA" w14:textId="77777777" w:rsidR="005D3CF1" w:rsidRDefault="005D3CF1">
      <w:pPr>
        <w:pStyle w:val="underpoint"/>
      </w:pPr>
      <w:r>
        <w:t>6.18. по проекту внутрихозяйственного землеустройства, изменениям, вносимым в него, указанному в подпункте 3.4.18 пункта 3.4 единого перечня:</w:t>
      </w:r>
    </w:p>
    <w:p w14:paraId="23D0D3D5" w14:textId="77777777" w:rsidR="005D3CF1" w:rsidRDefault="005D3CF1">
      <w:pPr>
        <w:pStyle w:val="newncpi"/>
      </w:pPr>
      <w:r>
        <w:t>заявление по форме согласно приложению 1;</w:t>
      </w:r>
    </w:p>
    <w:p w14:paraId="1D5B5225" w14:textId="77777777" w:rsidR="005D3CF1" w:rsidRDefault="005D3CF1">
      <w:pPr>
        <w:pStyle w:val="newncpi"/>
      </w:pPr>
      <w:r>
        <w:t>проект внутрихозяйственного землеустройства, изменения, вносимые в него;</w:t>
      </w:r>
    </w:p>
    <w:p w14:paraId="536B1F05" w14:textId="77777777" w:rsidR="005D3CF1" w:rsidRDefault="005D3CF1">
      <w:pPr>
        <w:pStyle w:val="underpoint"/>
      </w:pPr>
      <w:r>
        <w:t>6.19. по проекту технических условий на продукцию, изготовленную из коммунальных отходов, отходов производства, а также изменениям, вносимым в них (за исключением проектов технических условий, изменений, вносимых в них, в случаях, когда требования безопасности и охраны окружающей среды установлены государственным стандартом Республики Беларусь), указанному в подпункте 3.4.19 пункта 3.4 единого перечня:</w:t>
      </w:r>
    </w:p>
    <w:p w14:paraId="4F91EAE4" w14:textId="77777777" w:rsidR="005D3CF1" w:rsidRDefault="005D3CF1">
      <w:pPr>
        <w:pStyle w:val="newncpi"/>
      </w:pPr>
      <w:r>
        <w:t>заявление по форме согласно приложению 1;</w:t>
      </w:r>
    </w:p>
    <w:p w14:paraId="2BED1222" w14:textId="77777777" w:rsidR="005D3CF1" w:rsidRDefault="005D3CF1">
      <w:pPr>
        <w:pStyle w:val="newncpi"/>
      </w:pPr>
      <w:r>
        <w:t>проект технических условий на продукцию, изготовленную из коммунальных отходов, отходов производства, а также изменения, вносимые в него, с результатами государственной научной экспертизы, государственной научно-технической экспертизы, ведомственной научно-технической экспертизы (в случае обязательности их проведения).</w:t>
      </w:r>
      <w:r>
        <w:rPr>
          <w:rStyle w:val="rednoun"/>
        </w:rPr>
        <w:t>»</w:t>
      </w:r>
      <w:r>
        <w:t>;</w:t>
      </w:r>
    </w:p>
    <w:p w14:paraId="40DD6C02" w14:textId="77777777" w:rsidR="005D3CF1" w:rsidRDefault="005D3CF1">
      <w:pPr>
        <w:pStyle w:val="newncpi"/>
      </w:pPr>
      <w:r>
        <w:t>пункт 6</w:t>
      </w:r>
      <w:r>
        <w:rPr>
          <w:vertAlign w:val="superscript"/>
        </w:rPr>
        <w:t>1</w:t>
      </w:r>
      <w:r>
        <w:t xml:space="preserve"> исключить;</w:t>
      </w:r>
    </w:p>
    <w:p w14:paraId="09855169" w14:textId="77777777" w:rsidR="005D3CF1" w:rsidRDefault="005D3CF1">
      <w:pPr>
        <w:pStyle w:val="newncpi"/>
      </w:pPr>
      <w:r>
        <w:t>в абзаце первом пункта 7 слова «подпункте 1.1, абзаце втором подпункта 1.2, подпункте 1.4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«подпунктах 6.1, 6.2 и 6.6 пункта 6 настоящего Положения»;</w:t>
      </w:r>
    </w:p>
    <w:p w14:paraId="5A90E3F6" w14:textId="77777777" w:rsidR="005D3CF1" w:rsidRDefault="005D3CF1">
      <w:pPr>
        <w:pStyle w:val="newncpi"/>
      </w:pPr>
      <w:r>
        <w:t>в абзаце первом пункта 8 слова «абзаце третьем подпункта 1.2, подпунктах 1.3, 1.5, 1.6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«подпунктах 6.3–6.5, 6.7 и 6.8 пункта 6 настоящего Положения»;</w:t>
      </w:r>
    </w:p>
    <w:p w14:paraId="038644C3" w14:textId="77777777" w:rsidR="005D3CF1" w:rsidRDefault="005D3CF1">
      <w:pPr>
        <w:pStyle w:val="newncpi"/>
      </w:pPr>
      <w:r>
        <w:t>в абзаце первом пункта 9 слова «подпункте 1.7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«подпункте 6.9 пункта 6 настоящего Положения»;</w:t>
      </w:r>
    </w:p>
    <w:p w14:paraId="5108B1FF" w14:textId="77777777" w:rsidR="005D3CF1" w:rsidRDefault="005D3CF1">
      <w:pPr>
        <w:pStyle w:val="newncpi"/>
      </w:pPr>
      <w:r>
        <w:t>в пункте 10 слова «подпункте 1.8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«подпункте 6.10 пункта 6 настоящего Положения»;</w:t>
      </w:r>
    </w:p>
    <w:p w14:paraId="55A17693" w14:textId="77777777" w:rsidR="005D3CF1" w:rsidRDefault="005D3CF1">
      <w:pPr>
        <w:pStyle w:val="newncpi"/>
      </w:pPr>
      <w:r>
        <w:t>в абзаце первом пункта 11 слова «подпункте 1.9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«подпунктах 6.11–6.15 пункта 6 настоящего Положения»;</w:t>
      </w:r>
    </w:p>
    <w:p w14:paraId="2E4ED7AB" w14:textId="77777777" w:rsidR="005D3CF1" w:rsidRDefault="005D3CF1">
      <w:pPr>
        <w:pStyle w:val="newncpi"/>
      </w:pPr>
      <w:r>
        <w:t>в абзаце первом пункта 12 слова «подпункте 1.10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«подпункте 6.16 пункта 6 настоящего Положения»;</w:t>
      </w:r>
    </w:p>
    <w:p w14:paraId="21B4950A" w14:textId="77777777" w:rsidR="005D3CF1" w:rsidRDefault="005D3CF1">
      <w:pPr>
        <w:pStyle w:val="newncpi"/>
      </w:pPr>
      <w:r>
        <w:t>в абзаце первом пункта 13 слова «подпункте 1.11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«подпунктах 6.17 и 6.18 пункта 6 настоящего Положения»;</w:t>
      </w:r>
    </w:p>
    <w:p w14:paraId="27C652E9" w14:textId="77777777" w:rsidR="005D3CF1" w:rsidRDefault="005D3CF1">
      <w:pPr>
        <w:pStyle w:val="newncpi"/>
      </w:pPr>
      <w:r>
        <w:t>в пункте 14 слова «подпункте 1.12 пункта 1 статьи 5 Закона Республики Беларусь «О государственной экологической экспертизе, стратегической экологической оценке и оценке воздействия на окружающую среду» заменить словами «подпункте 6.19 пункта 6 настоящего Положения»;</w:t>
      </w:r>
    </w:p>
    <w:p w14:paraId="7E6789E9" w14:textId="77777777" w:rsidR="005D3CF1" w:rsidRDefault="005D3CF1">
      <w:pPr>
        <w:pStyle w:val="newncpi"/>
      </w:pPr>
      <w:r>
        <w:t>пункт 15 изложить в следующей редакции:</w:t>
      </w:r>
    </w:p>
    <w:p w14:paraId="6522A49B" w14:textId="77777777" w:rsidR="005D3CF1" w:rsidRDefault="005D3CF1">
      <w:pPr>
        <w:pStyle w:val="point"/>
      </w:pPr>
      <w:r>
        <w:rPr>
          <w:rStyle w:val="rednoun"/>
        </w:rPr>
        <w:t>«</w:t>
      </w:r>
      <w:r>
        <w:t>15. Государственная экологическая экспертиза проводится в срок, установленный в подпунктах 3.4.1–3.4.19 пункта 3.4 единого перечня, исчисляемый со дня регистрации заявления и представления всех документов, указанных в подпунктах 6.1–6.19 пункта 6 настоящего Положения, если иной срок не определен законодательными актами.</w:t>
      </w:r>
      <w:r>
        <w:rPr>
          <w:rStyle w:val="rednoun"/>
        </w:rPr>
        <w:t>»</w:t>
      </w:r>
      <w:r>
        <w:t>;</w:t>
      </w:r>
    </w:p>
    <w:p w14:paraId="7D11BCF9" w14:textId="77777777" w:rsidR="005D3CF1" w:rsidRDefault="005D3CF1">
      <w:pPr>
        <w:pStyle w:val="newncpi"/>
      </w:pPr>
      <w:r>
        <w:t>подпункты 18.1 и 18.2 пункта 18 изложить в следующей редакции:</w:t>
      </w:r>
    </w:p>
    <w:p w14:paraId="2C8BA787" w14:textId="77777777" w:rsidR="005D3CF1" w:rsidRDefault="005D3CF1">
      <w:pPr>
        <w:pStyle w:val="underpoint"/>
      </w:pPr>
      <w:r>
        <w:rPr>
          <w:rStyle w:val="rednoun"/>
        </w:rPr>
        <w:t>«</w:t>
      </w:r>
      <w:r>
        <w:t>18.1. комплект графических материалов, входящих в состав градостроительного проекта, изменений, вносимых в него, указанного в подпункте 6.1 пункта 6 настоящего Положения, – в двух экземплярах, один из которых по окончании проведения государственной экологической экспертизы хранится в организации, проводившей государственную экологическую экспертизу, второй – направляется в соответствующие территориальные органы Министерства природных ресурсов и охраны окружающей среды по месту планируемой деятельности;</w:t>
      </w:r>
    </w:p>
    <w:p w14:paraId="04A69E51" w14:textId="77777777" w:rsidR="005D3CF1" w:rsidRDefault="005D3CF1">
      <w:pPr>
        <w:pStyle w:val="underpoint"/>
      </w:pPr>
      <w:r>
        <w:t>18.2. планово-картографические материалы, входящие в состав проекта водоохранной зоны и прибрежной полосы, изменений, вносимых в него, указанного в подпункте 6.10 пункта 6 настоящего Положения, – по количеству административно-территориальных единиц, затрагиваемых реализацией проектных решений, увеличенному на два.</w:t>
      </w:r>
      <w:r>
        <w:rPr>
          <w:rStyle w:val="rednoun"/>
        </w:rPr>
        <w:t>»</w:t>
      </w:r>
      <w:r>
        <w:t>;</w:t>
      </w:r>
    </w:p>
    <w:p w14:paraId="07144CB7" w14:textId="77777777" w:rsidR="005D3CF1" w:rsidRDefault="005D3CF1">
      <w:pPr>
        <w:pStyle w:val="newncpi"/>
      </w:pPr>
      <w:r>
        <w:t>в пункте 19 слова «на государственную экологическую экспертизу представляется отчет об оценке воздействия на окружающую среду, содержащий» заменить словами «в отчете об оценке воздействия на окружающую среду должен содержаться»;</w:t>
      </w:r>
    </w:p>
    <w:p w14:paraId="30CFC04E" w14:textId="77777777" w:rsidR="005D3CF1" w:rsidRDefault="005D3CF1">
      <w:pPr>
        <w:pStyle w:val="newncpi"/>
      </w:pPr>
      <w:r>
        <w:t>приложение 1 к этому Положению изложить в новой редакции (прилагается).</w:t>
      </w:r>
    </w:p>
    <w:p w14:paraId="2D11302D" w14:textId="77777777" w:rsidR="005D3CF1" w:rsidRDefault="005D3CF1">
      <w:pPr>
        <w:pStyle w:val="point"/>
      </w:pPr>
      <w:r>
        <w:t>85. Утратил силу.</w:t>
      </w:r>
    </w:p>
    <w:p w14:paraId="0771FEE6" w14:textId="77777777" w:rsidR="005D3CF1" w:rsidRDefault="005D3CF1">
      <w:pPr>
        <w:pStyle w:val="point"/>
      </w:pPr>
      <w:r>
        <w:t>86. В постановлении Совета Министров Республики Беларусь от 29 апреля 2017 г. № 317 «О мерах по реализации Закона Республики Беларусь «О ветеринарной деятельности»:</w:t>
      </w:r>
    </w:p>
    <w:p w14:paraId="3B4C7B25" w14:textId="77777777" w:rsidR="005D3CF1" w:rsidRDefault="005D3CF1">
      <w:pPr>
        <w:pStyle w:val="newncpi"/>
      </w:pPr>
      <w:r>
        <w:t>подпункт 2.1 пункта 2 исключить;</w:t>
      </w:r>
    </w:p>
    <w:p w14:paraId="001D2020" w14:textId="77777777" w:rsidR="005D3CF1" w:rsidRDefault="005D3CF1">
      <w:pPr>
        <w:pStyle w:val="newncpi"/>
      </w:pPr>
      <w:r>
        <w:t>в Положении о порядке государственной регистрации ветеринарных препаратов, ведения Государственного реестра ветеринарных препаратов, порядке и условиях выдачи регистрационного свидетельства ветеринарного препарата, утвержденном этим постановлением:</w:t>
      </w:r>
    </w:p>
    <w:p w14:paraId="78660B64" w14:textId="77777777" w:rsidR="005D3CF1" w:rsidRDefault="005D3CF1">
      <w:pPr>
        <w:pStyle w:val="newncpi"/>
      </w:pPr>
      <w:r>
        <w:t>пункт 1 изложить в следующей редакции:</w:t>
      </w:r>
    </w:p>
    <w:p w14:paraId="7DCFFC21" w14:textId="77777777" w:rsidR="005D3CF1" w:rsidRDefault="005D3CF1">
      <w:pPr>
        <w:pStyle w:val="point"/>
      </w:pPr>
      <w:r>
        <w:rPr>
          <w:rStyle w:val="rednoun"/>
        </w:rPr>
        <w:t>«</w:t>
      </w:r>
      <w:r>
        <w:t>1. Настоящим Положением определяются порядок и условия государственной регистрации ветеринарных препаратов, выдачи и продления срока действия регистрационного свидетельства ветеринарного препарата, внесения изменений в регистрационное досье и (или) регистрационное свидетельство ветеринарного препарата, ведения Государственного реестра ветеринарных препаратов.</w:t>
      </w:r>
      <w:r>
        <w:rPr>
          <w:rStyle w:val="rednoun"/>
        </w:rPr>
        <w:t>»</w:t>
      </w:r>
      <w:r>
        <w:t>;</w:t>
      </w:r>
    </w:p>
    <w:p w14:paraId="2F086F82" w14:textId="77777777" w:rsidR="005D3CF1" w:rsidRDefault="005D3CF1">
      <w:pPr>
        <w:pStyle w:val="newncpi"/>
      </w:pPr>
      <w:r>
        <w:t>в пункте 3:</w:t>
      </w:r>
    </w:p>
    <w:p w14:paraId="71AA88E5" w14:textId="77777777" w:rsidR="005D3CF1" w:rsidRDefault="005D3CF1">
      <w:pPr>
        <w:pStyle w:val="newncpi"/>
      </w:pPr>
      <w:r>
        <w:t>часть первую после слова «препарата» дополнить словами «, внесение изменений в регистрационное досье и (или) регистрационное свидетельство ветеринарного препарата»;</w:t>
      </w:r>
    </w:p>
    <w:p w14:paraId="36529BA6" w14:textId="77777777" w:rsidR="005D3CF1" w:rsidRDefault="005D3CF1">
      <w:pPr>
        <w:pStyle w:val="newncpi"/>
      </w:pPr>
      <w:r>
        <w:t>абзац второй части второй после слова «актов» дополнить словами «– для ветеринарного препарата производства Республики Беларусь или регистрационному досье – для ветеринарного препарата иностранного производства»;</w:t>
      </w:r>
    </w:p>
    <w:p w14:paraId="1A29FCDC" w14:textId="77777777" w:rsidR="005D3CF1" w:rsidRDefault="005D3CF1">
      <w:pPr>
        <w:pStyle w:val="newncpi"/>
      </w:pPr>
      <w:r>
        <w:t>абзац второй части второй пункта 6 изложить в следующей редакции:</w:t>
      </w:r>
    </w:p>
    <w:p w14:paraId="57D63752" w14:textId="77777777" w:rsidR="005D3CF1" w:rsidRDefault="005D3CF1">
      <w:pPr>
        <w:pStyle w:val="newncpi"/>
      </w:pPr>
      <w:r>
        <w:t>«лабораторные исследования (испытания) предлагаемого для государственной регистрации ветеринарного препарата, выдачи и продления срока действия регистрационного свидетельства ветеринарного препарата, внесения изменений и (или) дополнений в регистрационное досье и (или) регистрационное свидетельство ветеринарного препарата на соответствие показателей качества и безопасности требованиям технических нормативных правовых актов – для ветеринарного препарата производства Республики Беларусь или регистрационного досье – для ветеринарного препарата иностранного производства;»;</w:t>
      </w:r>
    </w:p>
    <w:p w14:paraId="501535DB" w14:textId="77777777" w:rsidR="005D3CF1" w:rsidRDefault="005D3CF1">
      <w:pPr>
        <w:pStyle w:val="newncpi"/>
      </w:pPr>
      <w:r>
        <w:t>в части второй пункта 7 слово «или» заменить словами «– для ветеринарного препарата производства Республики Беларусь или регистрационному досье – для ветеринарного препарата иностранного производства и (или)»;</w:t>
      </w:r>
    </w:p>
    <w:p w14:paraId="58BFF011" w14:textId="77777777" w:rsidR="005D3CF1" w:rsidRDefault="005D3CF1">
      <w:pPr>
        <w:pStyle w:val="newncpi"/>
      </w:pPr>
      <w:r>
        <w:t>из пункта 10 слова «, технический нормативный правовой акт (для производителей ветеринарных препаратов – резидентов Республики Беларусь)» исключить;</w:t>
      </w:r>
    </w:p>
    <w:p w14:paraId="5669B063" w14:textId="77777777" w:rsidR="005D3CF1" w:rsidRDefault="005D3CF1">
      <w:pPr>
        <w:pStyle w:val="newncpi"/>
      </w:pPr>
      <w:r>
        <w:t>в пункте 11:</w:t>
      </w:r>
    </w:p>
    <w:p w14:paraId="2FA0BB9B" w14:textId="77777777" w:rsidR="005D3CF1" w:rsidRDefault="005D3CF1">
      <w:pPr>
        <w:pStyle w:val="newncpi"/>
      </w:pPr>
      <w:r>
        <w:t>в абзаце первом слово «предложений» заменить словом «заключений»;</w:t>
      </w:r>
    </w:p>
    <w:p w14:paraId="4449E387" w14:textId="77777777" w:rsidR="005D3CF1" w:rsidRDefault="005D3CF1">
      <w:pPr>
        <w:pStyle w:val="newncpi"/>
      </w:pPr>
      <w:r>
        <w:t>в абзаце втором слова «рекомендации его к» заменить словами «заключение о его»;</w:t>
      </w:r>
    </w:p>
    <w:p w14:paraId="61AA910D" w14:textId="77777777" w:rsidR="005D3CF1" w:rsidRDefault="005D3CF1">
      <w:pPr>
        <w:pStyle w:val="newncpi"/>
      </w:pPr>
      <w:r>
        <w:t>пункт 12 изложить в следующей редакции:</w:t>
      </w:r>
    </w:p>
    <w:p w14:paraId="678B85D9" w14:textId="77777777" w:rsidR="005D3CF1" w:rsidRDefault="005D3CF1">
      <w:pPr>
        <w:pStyle w:val="point"/>
      </w:pPr>
      <w:r>
        <w:rPr>
          <w:rStyle w:val="rednoun"/>
        </w:rPr>
        <w:t>«</w:t>
      </w:r>
      <w:r>
        <w:t>12. Для государственной регистрации ветеринарных препаратов, продления срока действия регистрационного свидетельства ветеринарного препарата, внесения изменений и (или) дополнений в регистрационное досье и (или) регистрационное свидетельство ветеринарного препарата заявитель представляет в Департамент следующие документы и (или) сведения:</w:t>
      </w:r>
    </w:p>
    <w:p w14:paraId="6E9AC5C6" w14:textId="77777777" w:rsidR="005D3CF1" w:rsidRDefault="005D3CF1">
      <w:pPr>
        <w:pStyle w:val="newncpi"/>
      </w:pPr>
      <w:r>
        <w:t>заявление о государственной регистрации ветеринарного препарата по форме, установленной Минсельхозпродом;</w:t>
      </w:r>
    </w:p>
    <w:p w14:paraId="42A22501" w14:textId="77777777" w:rsidR="005D3CF1" w:rsidRDefault="005D3CF1">
      <w:pPr>
        <w:pStyle w:val="newncpi"/>
      </w:pPr>
      <w:r>
        <w:t>документ, подтверждающий внесение платы, взимаемой для осуществления административной процедуры.</w:t>
      </w:r>
      <w:r>
        <w:rPr>
          <w:rStyle w:val="rednoun"/>
        </w:rPr>
        <w:t>»</w:t>
      </w:r>
      <w:r>
        <w:t>;</w:t>
      </w:r>
    </w:p>
    <w:p w14:paraId="61727CBD" w14:textId="77777777" w:rsidR="005D3CF1" w:rsidRDefault="005D3CF1">
      <w:pPr>
        <w:pStyle w:val="newncpi"/>
      </w:pPr>
      <w:r>
        <w:t>пункты 14 и 15 изложить в следующей редакции:</w:t>
      </w:r>
    </w:p>
    <w:p w14:paraId="002855A7" w14:textId="77777777" w:rsidR="005D3CF1" w:rsidRDefault="005D3CF1">
      <w:pPr>
        <w:pStyle w:val="point"/>
      </w:pPr>
      <w:r>
        <w:rPr>
          <w:rStyle w:val="rednoun"/>
        </w:rPr>
        <w:t>«</w:t>
      </w:r>
      <w:r>
        <w:t>14. Департамент вправе отказать в приеме заявления субъекта хозяйствования и осуществлении административной процедуры по основаниям, установленным в статье 17 Закона Республики Беларусь от 28 октября 2008 г. № 433-З «Об основах административных процедур», а также в случае запрета использования в Республике Беларусь регистрируемого ветеринарного препарата или компонентов, входящих в его состав.</w:t>
      </w:r>
    </w:p>
    <w:p w14:paraId="266A85DE" w14:textId="77777777" w:rsidR="005D3CF1" w:rsidRDefault="005D3CF1">
      <w:pPr>
        <w:pStyle w:val="point"/>
      </w:pPr>
      <w:r>
        <w:t>15. Заявитель уведомляется о принятом решении в соответствии с требованиями статьи 27 Закона Республики Беларусь «Об основах административных процедур».</w:t>
      </w:r>
      <w:r>
        <w:rPr>
          <w:rStyle w:val="rednoun"/>
        </w:rPr>
        <w:t>»</w:t>
      </w:r>
      <w:r>
        <w:t>;</w:t>
      </w:r>
    </w:p>
    <w:p w14:paraId="5F9E50D7" w14:textId="77777777" w:rsidR="005D3CF1" w:rsidRDefault="005D3CF1">
      <w:pPr>
        <w:pStyle w:val="newncpi"/>
      </w:pPr>
      <w:r>
        <w:t>абзац седьмой части второй пункта 16 исключить;</w:t>
      </w:r>
    </w:p>
    <w:p w14:paraId="5790435D" w14:textId="77777777" w:rsidR="005D3CF1" w:rsidRDefault="005D3CF1">
      <w:pPr>
        <w:pStyle w:val="newncpi"/>
      </w:pPr>
      <w:r>
        <w:t>пункт 17 дополнить частью следующего содержания:</w:t>
      </w:r>
    </w:p>
    <w:p w14:paraId="547518E8" w14:textId="77777777" w:rsidR="005D3CF1" w:rsidRDefault="005D3CF1">
      <w:pPr>
        <w:pStyle w:val="newncpi"/>
      </w:pPr>
      <w:r>
        <w:t>«Срок действия регистрационного свидетельства ветеринарного препарата – 5 лет.»;</w:t>
      </w:r>
    </w:p>
    <w:p w14:paraId="2B49591E" w14:textId="77777777" w:rsidR="005D3CF1" w:rsidRDefault="005D3CF1">
      <w:pPr>
        <w:pStyle w:val="newncpi"/>
      </w:pPr>
      <w:r>
        <w:t>часть вторую пункта 19 после слова «препарата» дополнить словами «без изменения даты окончания его срока действия»;</w:t>
      </w:r>
    </w:p>
    <w:p w14:paraId="37ECAFC3" w14:textId="77777777" w:rsidR="005D3CF1" w:rsidRDefault="005D3CF1">
      <w:pPr>
        <w:pStyle w:val="newncpi"/>
      </w:pPr>
      <w:r>
        <w:t>в Положении о порядке государственной регистрации кормовых добавок, ведения Государственного реестра кормовых добавок, порядке и условиях выдачи регистрационного свидетельства кормовой добавки, утвержденном этим постановлением:</w:t>
      </w:r>
    </w:p>
    <w:p w14:paraId="0E1F99D8" w14:textId="77777777" w:rsidR="005D3CF1" w:rsidRDefault="005D3CF1">
      <w:pPr>
        <w:pStyle w:val="newncpi"/>
      </w:pPr>
      <w:r>
        <w:t>пункт 1 изложить в следующей редакции:</w:t>
      </w:r>
    </w:p>
    <w:p w14:paraId="6D5DAA50" w14:textId="77777777" w:rsidR="005D3CF1" w:rsidRDefault="005D3CF1">
      <w:pPr>
        <w:pStyle w:val="point"/>
      </w:pPr>
      <w:r>
        <w:rPr>
          <w:rStyle w:val="rednoun"/>
        </w:rPr>
        <w:t>«</w:t>
      </w:r>
      <w:r>
        <w:t>1. Настоящим Положением определяются порядок и условия государственной регистрации кормовых добавок, выдачи и продления срока действия регистрационного свидетельства кормовой добавки, внесения изменений в регистрационное досье и (или) регистрационное свидетельство кормовой добавки, ведения Государственного реестра кормовых добавок.</w:t>
      </w:r>
      <w:r>
        <w:rPr>
          <w:rStyle w:val="rednoun"/>
        </w:rPr>
        <w:t>»</w:t>
      </w:r>
      <w:r>
        <w:t>;</w:t>
      </w:r>
    </w:p>
    <w:p w14:paraId="3D5BBDC4" w14:textId="77777777" w:rsidR="005D3CF1" w:rsidRDefault="005D3CF1">
      <w:pPr>
        <w:pStyle w:val="newncpi"/>
      </w:pPr>
      <w:r>
        <w:t>в пункте 3:</w:t>
      </w:r>
    </w:p>
    <w:p w14:paraId="038BE80A" w14:textId="77777777" w:rsidR="005D3CF1" w:rsidRDefault="005D3CF1">
      <w:pPr>
        <w:pStyle w:val="newncpi"/>
      </w:pPr>
      <w:r>
        <w:t>часть первую после слова «свидетельства» дополнить словами «, внесения изменений в регистрационное досье и (или) регистрационное свидетельство»;</w:t>
      </w:r>
    </w:p>
    <w:p w14:paraId="29518753" w14:textId="77777777" w:rsidR="005D3CF1" w:rsidRDefault="005D3CF1">
      <w:pPr>
        <w:pStyle w:val="newncpi"/>
      </w:pPr>
      <w:r>
        <w:t>в части второй:</w:t>
      </w:r>
    </w:p>
    <w:p w14:paraId="37C13DC4" w14:textId="77777777" w:rsidR="005D3CF1" w:rsidRDefault="005D3CF1">
      <w:pPr>
        <w:pStyle w:val="newncpi"/>
      </w:pPr>
      <w:r>
        <w:t>абзац первый после слова «свидетельства» дополнить словами «, внесения изменений и (или) дополнений в регистрационное досье и (или) регистрационное свидетельство кормовой добавки»;</w:t>
      </w:r>
    </w:p>
    <w:p w14:paraId="0B6B4E0A" w14:textId="77777777" w:rsidR="005D3CF1" w:rsidRDefault="005D3CF1">
      <w:pPr>
        <w:pStyle w:val="newncpi"/>
      </w:pPr>
      <w:r>
        <w:t>абзац второй после слова «актов» дополнить словами «– для кормовой добавки производства Республики Беларусь или регистрационному досье – для кормовой добавки иностранного производства»;</w:t>
      </w:r>
    </w:p>
    <w:p w14:paraId="2E9D9433" w14:textId="77777777" w:rsidR="005D3CF1" w:rsidRDefault="005D3CF1">
      <w:pPr>
        <w:pStyle w:val="newncpi"/>
      </w:pPr>
      <w:r>
        <w:t>пункт 4 дополнить подпунктом 4.3 следующего содержания:</w:t>
      </w:r>
    </w:p>
    <w:p w14:paraId="6E4B35B3" w14:textId="77777777" w:rsidR="005D3CF1" w:rsidRDefault="005D3CF1">
      <w:pPr>
        <w:pStyle w:val="underpoint"/>
      </w:pPr>
      <w:r>
        <w:rPr>
          <w:rStyle w:val="rednoun"/>
        </w:rPr>
        <w:t>«</w:t>
      </w:r>
      <w:r>
        <w:t>4.3. для внесения изменений и (или) дополнений в регистрационное досье и (или) регистрационное свидетельство кормовой добавки:</w:t>
      </w:r>
    </w:p>
    <w:p w14:paraId="565817AD" w14:textId="77777777" w:rsidR="005D3CF1" w:rsidRDefault="005D3CF1">
      <w:pPr>
        <w:pStyle w:val="newncpi"/>
      </w:pPr>
      <w:r>
        <w:t>документы, подтверждающие основания вносимых изменений и (или) дополнений;</w:t>
      </w:r>
    </w:p>
    <w:p w14:paraId="0C91273C" w14:textId="77777777" w:rsidR="005D3CF1" w:rsidRDefault="005D3CF1">
      <w:pPr>
        <w:pStyle w:val="newncpi"/>
      </w:pPr>
      <w:r>
        <w:t>проект нового документа регистрационного досье, в который планируется внести изменения и (или) дополнения;</w:t>
      </w:r>
    </w:p>
    <w:p w14:paraId="379AE50A" w14:textId="77777777" w:rsidR="005D3CF1" w:rsidRDefault="005D3CF1">
      <w:pPr>
        <w:pStyle w:val="newncpi"/>
      </w:pPr>
      <w:r>
        <w:t>информация о влиянии вносимых изменений на эффективность и качество кормовой добавки.</w:t>
      </w:r>
      <w:r>
        <w:rPr>
          <w:rStyle w:val="rednoun"/>
        </w:rPr>
        <w:t>»</w:t>
      </w:r>
      <w:r>
        <w:t>;</w:t>
      </w:r>
    </w:p>
    <w:p w14:paraId="4C518BF8" w14:textId="77777777" w:rsidR="005D3CF1" w:rsidRDefault="005D3CF1">
      <w:pPr>
        <w:pStyle w:val="newncpi"/>
      </w:pPr>
      <w:r>
        <w:t>абзац второй пункта 7 дополнить словами «– для кормовой добавки производства Республики Беларусь или регистрационному досье – для кормовой добавки иностранного производства»;</w:t>
      </w:r>
    </w:p>
    <w:p w14:paraId="6F73930A" w14:textId="77777777" w:rsidR="005D3CF1" w:rsidRDefault="005D3CF1">
      <w:pPr>
        <w:pStyle w:val="newncpi"/>
      </w:pPr>
      <w:r>
        <w:t>пункты 10, 12 и 13 изложить в следующей редакции:</w:t>
      </w:r>
    </w:p>
    <w:p w14:paraId="3FDCE0B1" w14:textId="77777777" w:rsidR="005D3CF1" w:rsidRDefault="005D3CF1">
      <w:pPr>
        <w:pStyle w:val="point"/>
      </w:pPr>
      <w:r>
        <w:rPr>
          <w:rStyle w:val="rednoun"/>
        </w:rPr>
        <w:t>«</w:t>
      </w:r>
      <w:r>
        <w:t>10. Для государственной регистрации кормовых добавок, продления срока действия регистрационного свидетельства, внесения изменений и (или) дополнений в регистрационное свидетельство кормовой добавки:</w:t>
      </w:r>
    </w:p>
    <w:p w14:paraId="17A4BC19" w14:textId="77777777" w:rsidR="005D3CF1" w:rsidRDefault="005D3CF1">
      <w:pPr>
        <w:pStyle w:val="newncpi"/>
      </w:pPr>
      <w:r>
        <w:t>заявитель представляет в Департамент заявление о государственной регистрации кормовой добавки по форме, установленной Минсельхозпродом;</w:t>
      </w:r>
    </w:p>
    <w:p w14:paraId="25D0BDBC" w14:textId="77777777" w:rsidR="005D3CF1" w:rsidRDefault="005D3CF1">
      <w:pPr>
        <w:pStyle w:val="newncpi"/>
      </w:pPr>
      <w:r>
        <w:t>Белгосветцентр представляет в Департамент положительный отчет Белгосветцентра о соответствии кормовой добавки требованиям технических нормативных правовых актов, составленный по результатам лабораторных исследований (испытаний).</w:t>
      </w:r>
      <w:r>
        <w:rPr>
          <w:rStyle w:val="rednoun"/>
        </w:rPr>
        <w:t>»</w:t>
      </w:r>
      <w:r>
        <w:t>;</w:t>
      </w:r>
    </w:p>
    <w:p w14:paraId="540BA70B" w14:textId="77777777" w:rsidR="005D3CF1" w:rsidRDefault="005D3CF1">
      <w:pPr>
        <w:pStyle w:val="point"/>
      </w:pPr>
      <w:r>
        <w:rPr>
          <w:rStyle w:val="rednoun"/>
        </w:rPr>
        <w:t>«</w:t>
      </w:r>
      <w:r>
        <w:t>12. Департамент вправе отказать в приеме заявления субъекта хозяйствования и осуществлении административной процедуры по основаниям, установленным в статье 17 Закона Республики Беларусь от 28 октября 2008 г. № 433-З «Об основах административных процедур», а также в случае запрета использования в Республике Беларусь регистрируемой кормовой добавки или компонентов, входящих в ее состав.</w:t>
      </w:r>
    </w:p>
    <w:p w14:paraId="5E14315A" w14:textId="77777777" w:rsidR="005D3CF1" w:rsidRDefault="005D3CF1">
      <w:pPr>
        <w:pStyle w:val="point"/>
      </w:pPr>
      <w:r>
        <w:t>13. Заявитель уведомляется о принятом решении в соответствии с требованиями статьи 27 Закона Республики Беларусь «Об основах административных процедур».</w:t>
      </w:r>
      <w:r>
        <w:rPr>
          <w:rStyle w:val="rednoun"/>
        </w:rPr>
        <w:t>»</w:t>
      </w:r>
      <w:r>
        <w:t>;</w:t>
      </w:r>
    </w:p>
    <w:p w14:paraId="47B63A2A" w14:textId="77777777" w:rsidR="005D3CF1" w:rsidRDefault="005D3CF1">
      <w:pPr>
        <w:pStyle w:val="newncpi"/>
      </w:pPr>
      <w:r>
        <w:t>пункт 15 дополнить частью следующего содержания:</w:t>
      </w:r>
    </w:p>
    <w:p w14:paraId="34E22963" w14:textId="77777777" w:rsidR="005D3CF1" w:rsidRDefault="005D3CF1">
      <w:pPr>
        <w:pStyle w:val="newncpi"/>
      </w:pPr>
      <w:r>
        <w:t>«Срок действия регистрационного свидетельства кормовой добавки – 5 лет.».</w:t>
      </w:r>
    </w:p>
    <w:p w14:paraId="635A836B" w14:textId="77777777" w:rsidR="005D3CF1" w:rsidRDefault="005D3CF1">
      <w:pPr>
        <w:pStyle w:val="point"/>
      </w:pPr>
      <w:r>
        <w:t>87. В постановлении Совета Министров Республики Беларусь от 29 апреля 2017 г. № 319 «О вопросах ветеринарной деятельности»:</w:t>
      </w:r>
    </w:p>
    <w:p w14:paraId="22709283" w14:textId="77777777" w:rsidR="005D3CF1" w:rsidRDefault="005D3CF1">
      <w:pPr>
        <w:pStyle w:val="newncpi"/>
      </w:pPr>
      <w:r>
        <w:t>пункт 3 исключить;</w:t>
      </w:r>
    </w:p>
    <w:p w14:paraId="53B181FB" w14:textId="77777777" w:rsidR="005D3CF1" w:rsidRDefault="005D3CF1">
      <w:pPr>
        <w:pStyle w:val="newncpi"/>
      </w:pPr>
      <w:r>
        <w:t>в Положении о порядке и условиях выдачи ветеринарных документов, утвержденном этим постановлением:</w:t>
      </w:r>
    </w:p>
    <w:p w14:paraId="5BD46495" w14:textId="77777777" w:rsidR="005D3CF1" w:rsidRDefault="005D3CF1">
      <w:pPr>
        <w:pStyle w:val="newncpi"/>
      </w:pPr>
      <w:r>
        <w:t>пункты 4–7 изложить в следующей редакции:</w:t>
      </w:r>
    </w:p>
    <w:p w14:paraId="7E237F44" w14:textId="77777777" w:rsidR="005D3CF1" w:rsidRDefault="005D3CF1">
      <w:pPr>
        <w:pStyle w:val="point"/>
      </w:pPr>
      <w:r>
        <w:rPr>
          <w:rStyle w:val="rednoun"/>
        </w:rPr>
        <w:t>«</w:t>
      </w:r>
      <w:r>
        <w:t>4. На право выдачи ветеринарных документов уполномочены:</w:t>
      </w:r>
    </w:p>
    <w:p w14:paraId="32D65D6C" w14:textId="77777777" w:rsidR="005D3CF1" w:rsidRDefault="005D3CF1">
      <w:pPr>
        <w:pStyle w:val="newncpi"/>
      </w:pPr>
      <w:r>
        <w:t>для целей перемещения между государствами – членами Евразийского экономического союза подлежащих ветеринарному контролю (надзору) товаров – областные, 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p w14:paraId="64CACCAD" w14:textId="77777777" w:rsidR="005D3CF1" w:rsidRDefault="005D3CF1">
      <w:pPr>
        <w:pStyle w:val="newncpi"/>
      </w:pPr>
      <w:r>
        <w:t>для целей вывоза с таможенной территории Евразийского экономического союза, вывоза в страны Содружества Независимых Государств, за исключением государств – членов Евразийского экономического союза, подлежащих ветеринарному контролю (надзору) товаров – областные, 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 а также пограничные контрольные ветеринарные пункты государственного учреждения «Белорусское управление государственного ветеринарного надзора на государственной границе и транспорте» при согласовании такого порядка оформления ветеринарных сертификатов с компетентным органом в области ветеринарии страны-импортера;</w:t>
      </w:r>
    </w:p>
    <w:p w14:paraId="531AFDE3" w14:textId="77777777" w:rsidR="005D3CF1" w:rsidRDefault="005D3CF1">
      <w:pPr>
        <w:pStyle w:val="newncpi"/>
      </w:pPr>
      <w:r>
        <w:t>в рамках переоформления ветеринарного сертификата, осуществляемого для целей ввоза на таможенную территорию или вывоза с таможенной территории Евразийского экономического союза подлежащих ветеринарному контролю (надзору) товаров – пограничные контрольные ветеринарные пункты государственного учреждения «Белорусское управление государственного ветеринарного надзора на государственной границе и транспорте»;</w:t>
      </w:r>
    </w:p>
    <w:p w14:paraId="4D8ABCAA" w14:textId="77777777" w:rsidR="005D3CF1" w:rsidRDefault="005D3CF1">
      <w:pPr>
        <w:pStyle w:val="newncpi"/>
      </w:pPr>
      <w:r>
        <w:t>для целей перемещения в пределах территории Республики Беларусь подлежащих ветеринарному контролю (надзору) товаров – областные, 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 или специалисты в области ветеринарии юридических лиц и индивидуальных предпринимателей, указанные в пунктах 20 и 21 настоящего Положения;</w:t>
      </w:r>
    </w:p>
    <w:p w14:paraId="5E749F5F" w14:textId="77777777" w:rsidR="005D3CF1" w:rsidRDefault="005D3CF1">
      <w:pPr>
        <w:pStyle w:val="newncpi"/>
      </w:pPr>
      <w:r>
        <w:t>для выдачи ветеринарного паспорта животного – областные, 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p w14:paraId="3B12E2A4" w14:textId="77777777" w:rsidR="005D3CF1" w:rsidRDefault="005D3CF1">
      <w:pPr>
        <w:pStyle w:val="newncpi"/>
      </w:pPr>
      <w:r>
        <w:t>для выдачи ветеринарно-санитарного паспорта пасеки – областные, 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p w14:paraId="5E8D9354" w14:textId="77777777" w:rsidR="005D3CF1" w:rsidRDefault="005D3CF1">
      <w:pPr>
        <w:pStyle w:val="point"/>
      </w:pPr>
      <w:r>
        <w:t>5. Для получения ветеринарного сертификата юридические лица, индивидуальные предприниматели и граждане представляют:</w:t>
      </w:r>
    </w:p>
    <w:p w14:paraId="7859F0FA" w14:textId="77777777" w:rsidR="005D3CF1" w:rsidRDefault="005D3CF1">
      <w:pPr>
        <w:pStyle w:val="newncpi"/>
      </w:pPr>
      <w:r>
        <w:t>для целей перемещения между государствами – членами Евразийского экономического союза, вывоза с таможенной территории Евразийского экономического союза подлежащих ветеринарному контролю (надзору) товаров:</w:t>
      </w:r>
    </w:p>
    <w:p w14:paraId="2D7EA381" w14:textId="77777777" w:rsidR="005D3CF1" w:rsidRDefault="005D3CF1">
      <w:pPr>
        <w:pStyle w:val="newncpi"/>
      </w:pPr>
      <w:r>
        <w:t>юридические лица, индивидуальные предприниматели – документ, подтверждающий внесение платы, товаротранспортные документы (для животных – спецификация (гуртовая ведомость, накладная), документы, подтверждающие качество и безопасность товаров (для животных – результаты диагностических исследований, профилактических обработок);</w:t>
      </w:r>
    </w:p>
    <w:p w14:paraId="6E5348ED" w14:textId="77777777" w:rsidR="005D3CF1" w:rsidRDefault="005D3CF1">
      <w:pPr>
        <w:pStyle w:val="newncpi"/>
      </w:pPr>
      <w:r>
        <w:t>граждане – документ, подтверждающий внесение платы (для животных – паспорт или иной документ, удостоверяющий личность владельца животного, результаты диагностических исследований, профилактических обработок);</w:t>
      </w:r>
    </w:p>
    <w:p w14:paraId="0C21ADBA" w14:textId="77777777" w:rsidR="005D3CF1" w:rsidRDefault="005D3CF1">
      <w:pPr>
        <w:pStyle w:val="newncpi"/>
      </w:pPr>
      <w:r>
        <w:t>в рамках переоформления ветеринарного сертификата, осуществляемого для целей ввоза на таможенную территорию Евразийского экономического союза подлежащих ветеринарному контролю (надзору) товаров:</w:t>
      </w:r>
    </w:p>
    <w:p w14:paraId="03127557" w14:textId="77777777" w:rsidR="005D3CF1" w:rsidRDefault="005D3CF1">
      <w:pPr>
        <w:pStyle w:val="newncpi"/>
      </w:pPr>
      <w:r>
        <w:t>юридические лица, индивидуальные предприниматели – документ, подтверждающий внесение платы, ветеринарный сертификат или ветеринарное свидетельство страны-экспортера, товаротранспортные документы (для животных – спецификация (гуртовая ведомость, накладная), документы, подтверждающие качество и безопасность товаров;</w:t>
      </w:r>
    </w:p>
    <w:p w14:paraId="762C49FE" w14:textId="77777777" w:rsidR="005D3CF1" w:rsidRDefault="005D3CF1">
      <w:pPr>
        <w:pStyle w:val="newncpi"/>
      </w:pPr>
      <w:r>
        <w:t>граждане – документ, подтверждающий внесение платы, ветеринарный сертификат или ветеринарное свидетельство страны-экспортера (для животных – паспорт или иной документ, удостоверяющий личность владельца животного).</w:t>
      </w:r>
    </w:p>
    <w:p w14:paraId="1C1F88BE" w14:textId="77777777" w:rsidR="005D3CF1" w:rsidRDefault="005D3CF1">
      <w:pPr>
        <w:pStyle w:val="newncpi"/>
      </w:pPr>
      <w:r>
        <w:t>Для получения ветеринарного свидетельства юридические лица, индивидуальные предприниматели и граждане при перемещении в пределах территории Республики Беларусь, вывозе в страны Содружества Независимых Государств, за исключением государств – членов Евразийского экономического союза, подлежащих ветеринарному контролю (надзору) товаров, представляют:</w:t>
      </w:r>
    </w:p>
    <w:p w14:paraId="00CDA7FC" w14:textId="77777777" w:rsidR="005D3CF1" w:rsidRDefault="005D3CF1">
      <w:pPr>
        <w:pStyle w:val="newncpi"/>
      </w:pPr>
      <w:r>
        <w:t>юридические лица, индивидуальные предприниматели – документ, подтверждающий внесение платы, товаротранспортные документы (для животных – спецификация (гуртовая ведомость, накладная), документы, подтверждающие качество и безопасность товаров (для животных – результаты диагностических исследований, профилактических обработок);</w:t>
      </w:r>
    </w:p>
    <w:p w14:paraId="6CB2228B" w14:textId="77777777" w:rsidR="005D3CF1" w:rsidRDefault="005D3CF1">
      <w:pPr>
        <w:pStyle w:val="newncpi"/>
      </w:pPr>
      <w:r>
        <w:t>граждане – документ, подтверждающий внесение платы (для животных – паспорт или иной документ, удостоверяющий личность владельца животного, результаты диагностических исследований, профилактических обработок).</w:t>
      </w:r>
    </w:p>
    <w:p w14:paraId="08E430F3" w14:textId="77777777" w:rsidR="005D3CF1" w:rsidRDefault="005D3CF1">
      <w:pPr>
        <w:pStyle w:val="point"/>
      </w:pPr>
      <w:r>
        <w:t>6. Для получения ветеринарного паспорта животного юридические лица, индивидуальные предприниматели и граждане представляют животное для проведения обследования и следующие документы:</w:t>
      </w:r>
    </w:p>
    <w:p w14:paraId="3536A26F" w14:textId="77777777" w:rsidR="005D3CF1" w:rsidRDefault="005D3CF1">
      <w:pPr>
        <w:pStyle w:val="newncpi"/>
      </w:pPr>
      <w:r>
        <w:t>юридические лица, индивидуальные предприниматели – документ, подтверждающий внесение платы;</w:t>
      </w:r>
    </w:p>
    <w:p w14:paraId="0C025318" w14:textId="77777777" w:rsidR="005D3CF1" w:rsidRDefault="005D3CF1">
      <w:pPr>
        <w:pStyle w:val="newncpi"/>
      </w:pPr>
      <w:r>
        <w:t>граждане – документ, подтверждающий внесение платы, паспорт или иной документ, удостоверяющий личность владельца животного.</w:t>
      </w:r>
    </w:p>
    <w:p w14:paraId="503A803B" w14:textId="77777777" w:rsidR="005D3CF1" w:rsidRDefault="005D3CF1">
      <w:pPr>
        <w:pStyle w:val="point"/>
      </w:pPr>
      <w:r>
        <w:t>7. Для получения ветеринарно-санитарного паспорта пасеки юридические лица, индивидуальные предприниматели и граждане представляют документ, подтверждающий внесение платы, а также пасеку для проведения обследования, осмотра.</w:t>
      </w:r>
      <w:r>
        <w:rPr>
          <w:rStyle w:val="rednoun"/>
        </w:rPr>
        <w:t>»</w:t>
      </w:r>
      <w:r>
        <w:t>;</w:t>
      </w:r>
    </w:p>
    <w:p w14:paraId="6F564055" w14:textId="77777777" w:rsidR="005D3CF1" w:rsidRDefault="005D3CF1">
      <w:pPr>
        <w:pStyle w:val="newncpi"/>
      </w:pPr>
      <w:r>
        <w:t>в части первой пункта 8 слова «осуществление административной процедуры, указанных в пунктах 7.2 и 7.3 единого перечня и пунктах 17.3–17.6 перечня» заменить словами «право выдачи ветеринарных документов»;</w:t>
      </w:r>
    </w:p>
    <w:p w14:paraId="5AEEE21B" w14:textId="77777777" w:rsidR="005D3CF1" w:rsidRDefault="005D3CF1">
      <w:pPr>
        <w:pStyle w:val="newncpi"/>
      </w:pPr>
      <w:r>
        <w:t>часть первую пункта 9 изложить в следующей редакции:</w:t>
      </w:r>
    </w:p>
    <w:p w14:paraId="19650EF0" w14:textId="77777777" w:rsidR="005D3CF1" w:rsidRDefault="005D3CF1">
      <w:pPr>
        <w:pStyle w:val="point"/>
      </w:pPr>
      <w:r>
        <w:rPr>
          <w:rStyle w:val="rednoun"/>
        </w:rPr>
        <w:t>«</w:t>
      </w:r>
      <w:r>
        <w:t>9. По результатам проведенных в соответствии с пунктом 8 настоящего Положения анализа и досмотра (осмотра) специалисты в области ветеринарии органов, уполномоченных на право выдачи ветеринарных документов, в установленные Министерством сельского хозяйства и продовольствия (далее – Минсельхозпрод) сроки оформляют ветеринарные документы и выдают их в соответствии с пунктами 10–17 настоящего Положения.</w:t>
      </w:r>
      <w:r>
        <w:rPr>
          <w:rStyle w:val="rednoun"/>
        </w:rPr>
        <w:t>»</w:t>
      </w:r>
      <w:r>
        <w:t>;</w:t>
      </w:r>
    </w:p>
    <w:p w14:paraId="54FABA98" w14:textId="77777777" w:rsidR="005D3CF1" w:rsidRDefault="005D3CF1">
      <w:pPr>
        <w:pStyle w:val="newncpi"/>
      </w:pPr>
      <w:r>
        <w:t>подпункт 10.2 пункта 10 дополнить частью следующего содержания:</w:t>
      </w:r>
    </w:p>
    <w:p w14:paraId="31D535E8" w14:textId="77777777" w:rsidR="005D3CF1" w:rsidRDefault="005D3CF1">
      <w:pPr>
        <w:pStyle w:val="newncpi"/>
      </w:pPr>
      <w:r>
        <w:t>«Выдача ветеринарного сертификата, указанного в части первой настоящего подпункта, может осуществляться на бланках документов с определенной степенью защиты, формы которых устанавливаются Минсельхозпродом.»;</w:t>
      </w:r>
    </w:p>
    <w:p w14:paraId="5B81D335" w14:textId="77777777" w:rsidR="005D3CF1" w:rsidRDefault="005D3CF1">
      <w:pPr>
        <w:pStyle w:val="newncpi"/>
      </w:pPr>
      <w:r>
        <w:t>в подпункте 11.1 пункта 11:</w:t>
      </w:r>
    </w:p>
    <w:p w14:paraId="1E906E80" w14:textId="77777777" w:rsidR="005D3CF1" w:rsidRDefault="005D3CF1">
      <w:pPr>
        <w:pStyle w:val="newncpi"/>
      </w:pPr>
      <w:r>
        <w:t>из части первой слова «организациями государственной ветеринарной службы в соответствии с подпунктом 7.3.1 пункта 7.3 единого перечня или пунктом 17.3 перечня» исключить;</w:t>
      </w:r>
    </w:p>
    <w:p w14:paraId="25EBDA9A" w14:textId="77777777" w:rsidR="005D3CF1" w:rsidRDefault="005D3CF1">
      <w:pPr>
        <w:pStyle w:val="newncpi"/>
      </w:pPr>
      <w:r>
        <w:t>часть вторую после слов «главным государственным ветеринарным врачом области» дополнить словами «(г. Минска)»;</w:t>
      </w:r>
    </w:p>
    <w:p w14:paraId="642DFEF7" w14:textId="77777777" w:rsidR="005D3CF1" w:rsidRDefault="005D3CF1">
      <w:pPr>
        <w:pStyle w:val="newncpi"/>
      </w:pPr>
      <w:r>
        <w:t>из абзаца первого пункта 16 слова «в порядке и на основаниях, предусмотренных в статьях 17, 25–27 Закона Республики Беларусь от 28 октября 2008 г. № 433-З «Об основах административных процедур», а также» исключить;</w:t>
      </w:r>
    </w:p>
    <w:p w14:paraId="539B2C56" w14:textId="77777777" w:rsidR="005D3CF1" w:rsidRDefault="005D3CF1">
      <w:pPr>
        <w:pStyle w:val="newncpi"/>
      </w:pPr>
      <w:r>
        <w:t>пункт 17 изложить в следующей редакции:</w:t>
      </w:r>
    </w:p>
    <w:p w14:paraId="0300BA95" w14:textId="77777777" w:rsidR="005D3CF1" w:rsidRDefault="005D3CF1">
      <w:pPr>
        <w:pStyle w:val="point"/>
      </w:pPr>
      <w:r>
        <w:rPr>
          <w:rStyle w:val="rednoun"/>
        </w:rPr>
        <w:t>«</w:t>
      </w:r>
      <w:r>
        <w:t>17. Ветеринарные сертификаты действуют до конца транспортировки и сроков реализации продукции, ветеринарные свидетельства – до конца транспортировки и сроков реализации продукции, а на молоко (сырье), произведенное на территории Республики Беларусь и направляемое в организации по его переработке, – 1 месяц.</w:t>
      </w:r>
      <w:r>
        <w:rPr>
          <w:rStyle w:val="rednoun"/>
        </w:rPr>
        <w:t>»</w:t>
      </w:r>
      <w:r>
        <w:t>;</w:t>
      </w:r>
    </w:p>
    <w:p w14:paraId="4E02A9B7" w14:textId="77777777" w:rsidR="005D3CF1" w:rsidRDefault="005D3CF1">
      <w:pPr>
        <w:pStyle w:val="newncpi"/>
      </w:pPr>
      <w:r>
        <w:t>абзац второй пункта 18 исключить.</w:t>
      </w:r>
    </w:p>
    <w:p w14:paraId="5735A52D" w14:textId="77777777" w:rsidR="005D3CF1" w:rsidRDefault="005D3CF1">
      <w:pPr>
        <w:pStyle w:val="point"/>
      </w:pPr>
      <w:r>
        <w:t>88. Утратил силу.</w:t>
      </w:r>
    </w:p>
    <w:p w14:paraId="400E9C12" w14:textId="77777777" w:rsidR="005D3CF1" w:rsidRDefault="005D3CF1">
      <w:pPr>
        <w:pStyle w:val="point"/>
      </w:pPr>
      <w:r>
        <w:t xml:space="preserve">89. В Положении о порядке подтверждения условий для освобождения от ввозных таможенных пошлин и налога на добавленную стоимость, взимаемых таможенными органами, в отношении ввозимых (ввезенных) товаров (технологического оборудования, комплектующих и запасных частей к нему, сырья и материалов) для исключительного использования в целях реализации инвестиционных проектов на территории Китайско-Белорусского индустриального парка «Великий камень», утвержденном этим постановлением Совета Министров Республики Беларусь от 31 января 2018 г. № 87: </w:t>
      </w:r>
    </w:p>
    <w:p w14:paraId="0B862786" w14:textId="77777777" w:rsidR="005D3CF1" w:rsidRDefault="005D3CF1">
      <w:pPr>
        <w:pStyle w:val="newncpi"/>
      </w:pPr>
      <w:r>
        <w:t>абзац второй части первой пункта 7 после цифр «8484,», «8523,» и «8535–8537,» дополнить соответственно цифрами «8485,», «8524 11 009 0, 8524 12 009 0, 8524 19 009 0, 8524 91 009 0, 8524 92 009 0, 8524 99 009 0,» и «8539 51 900 9, 8539 90 800 3, 8541 51 000 0, 8541 59 000 0,»;</w:t>
      </w:r>
    </w:p>
    <w:p w14:paraId="34A6F002" w14:textId="77777777" w:rsidR="005D3CF1" w:rsidRDefault="005D3CF1">
      <w:pPr>
        <w:pStyle w:val="newncpi"/>
      </w:pPr>
      <w:r>
        <w:t>в части первой пункта 10 слова «в течение 10 рабочих дней» заменить словами «в течение 5 рабочих дней, а в случае необходимости получения дополнительных документов и (или) сведений – 10 рабочих дней,»;</w:t>
      </w:r>
    </w:p>
    <w:p w14:paraId="03525CA4" w14:textId="77777777" w:rsidR="005D3CF1" w:rsidRDefault="005D3CF1">
      <w:pPr>
        <w:pStyle w:val="newncpi"/>
      </w:pPr>
      <w:r>
        <w:t>в части второй пункта 11 цифры «10» заменить цифрой «5»;</w:t>
      </w:r>
    </w:p>
    <w:p w14:paraId="09B89FE0" w14:textId="77777777" w:rsidR="005D3CF1" w:rsidRDefault="005D3CF1">
      <w:pPr>
        <w:pStyle w:val="newncpi"/>
      </w:pPr>
      <w:r>
        <w:t>приложение 3 к этому Положению изложить в новой редакции (прилагается).</w:t>
      </w:r>
    </w:p>
    <w:p w14:paraId="0ADA12DF" w14:textId="77777777" w:rsidR="005D3CF1" w:rsidRDefault="005D3CF1">
      <w:pPr>
        <w:pStyle w:val="point"/>
      </w:pPr>
      <w:r>
        <w:t>90. В постановлении Совета Министров Республики Беларусь от 7 марта 2018 г. № 188 «Об утверждении Положения о порядке выдачи автомобильным перевозчикам разрешения на выполнение международных автомобильных перевозок пассажиров в регулярном сообщении»:</w:t>
      </w:r>
    </w:p>
    <w:p w14:paraId="6B12ABD9" w14:textId="77777777" w:rsidR="005D3CF1" w:rsidRDefault="005D3CF1">
      <w:pPr>
        <w:pStyle w:val="newncpi"/>
      </w:pPr>
      <w:r>
        <w:t>в преамбуле слово «года» заменить словами «г. № 278-З»;</w:t>
      </w:r>
    </w:p>
    <w:p w14:paraId="46579347" w14:textId="77777777" w:rsidR="005D3CF1" w:rsidRDefault="005D3CF1">
      <w:pPr>
        <w:pStyle w:val="newncpi"/>
      </w:pPr>
      <w:r>
        <w:t>в пункте 1:</w:t>
      </w:r>
    </w:p>
    <w:p w14:paraId="28B9EFDF" w14:textId="77777777" w:rsidR="005D3CF1" w:rsidRDefault="005D3CF1">
      <w:pPr>
        <w:pStyle w:val="newncpi"/>
      </w:pPr>
      <w:r>
        <w:t>слово «прилагаемое» исключить;</w:t>
      </w:r>
    </w:p>
    <w:p w14:paraId="00341921" w14:textId="77777777" w:rsidR="005D3CF1" w:rsidRDefault="005D3CF1">
      <w:pPr>
        <w:pStyle w:val="newncpi"/>
      </w:pPr>
      <w:r>
        <w:t>дополнить пункт словом «(прилагается)»;</w:t>
      </w:r>
    </w:p>
    <w:p w14:paraId="69B4B5AB" w14:textId="77777777" w:rsidR="005D3CF1" w:rsidRDefault="005D3CF1">
      <w:pPr>
        <w:pStyle w:val="newncpi"/>
      </w:pPr>
      <w:r>
        <w:t>в Положении о порядке выдачи автомобильным перевозчикам разрешения на выполнение международных автомобильных перевозок пассажиров в регулярном сообщении, утвержденном этим постановлением:</w:t>
      </w:r>
    </w:p>
    <w:p w14:paraId="54AA412E" w14:textId="77777777" w:rsidR="005D3CF1" w:rsidRDefault="005D3CF1">
      <w:pPr>
        <w:pStyle w:val="newncpi"/>
      </w:pPr>
      <w:r>
        <w:t>в пункте 2:</w:t>
      </w:r>
    </w:p>
    <w:p w14:paraId="229364B1" w14:textId="77777777" w:rsidR="005D3CF1" w:rsidRDefault="005D3CF1">
      <w:pPr>
        <w:pStyle w:val="newncpi"/>
      </w:pPr>
      <w:r>
        <w:t>в части первой слова «Министерства транспорта и коммуникаций (далее – Минтранс)» заменить словами «государственного учреждения «Транспортная инспекция Министерства транспорта и коммуникаций Республики Беларусь» (далее – Транспортная инспекция)»;</w:t>
      </w:r>
    </w:p>
    <w:p w14:paraId="0B8AB21F" w14:textId="77777777" w:rsidR="005D3CF1" w:rsidRDefault="005D3CF1">
      <w:pPr>
        <w:pStyle w:val="newncpi"/>
      </w:pPr>
      <w:r>
        <w:t>в частях второй и третьей слово «Минтранс» заменить словами «Транспортная инспекция» в соответствующих падежах;</w:t>
      </w:r>
    </w:p>
    <w:p w14:paraId="62DFFE3D" w14:textId="77777777" w:rsidR="005D3CF1" w:rsidRDefault="005D3CF1">
      <w:pPr>
        <w:pStyle w:val="newncpi"/>
      </w:pPr>
      <w:r>
        <w:t>пункт 3 изложить в следующей редакции:</w:t>
      </w:r>
    </w:p>
    <w:p w14:paraId="46296617" w14:textId="77777777" w:rsidR="005D3CF1" w:rsidRDefault="005D3CF1">
      <w:pPr>
        <w:pStyle w:val="point"/>
      </w:pPr>
      <w:r>
        <w:rPr>
          <w:rStyle w:val="rednoun"/>
        </w:rPr>
        <w:t>«</w:t>
      </w:r>
      <w:r>
        <w:t>3. Для получения разрешения автомобильный перевозчик представляет в Транспортную инспекцию следующие документы:</w:t>
      </w:r>
    </w:p>
    <w:p w14:paraId="3D3E6AD4" w14:textId="77777777" w:rsidR="005D3CF1" w:rsidRDefault="005D3CF1">
      <w:pPr>
        <w:pStyle w:val="newncpi"/>
      </w:pPr>
      <w:r>
        <w:t>заявление;</w:t>
      </w:r>
    </w:p>
    <w:p w14:paraId="1E952521" w14:textId="77777777" w:rsidR="005D3CF1" w:rsidRDefault="005D3CF1">
      <w:pPr>
        <w:pStyle w:val="newncpi"/>
      </w:pPr>
      <w:r>
        <w:t>схема маршрута (схемы маршрутов) международных автомобильных перевозок пассажиров в регулярном сообщении;</w:t>
      </w:r>
    </w:p>
    <w:p w14:paraId="5ABE1BDC" w14:textId="77777777" w:rsidR="005D3CF1" w:rsidRDefault="005D3CF1">
      <w:pPr>
        <w:pStyle w:val="newncpi"/>
      </w:pPr>
      <w:r>
        <w:t>расписание движения транспортных средств по маршруту международных автомобильных перевозок пассажиров в регулярном сообщении, согласованное с владельцами пассажирских терминалов, расположенных на территории Республики Беларусь;</w:t>
      </w:r>
    </w:p>
    <w:p w14:paraId="4A3F9B97" w14:textId="77777777" w:rsidR="005D3CF1" w:rsidRDefault="005D3CF1">
      <w:pPr>
        <w:pStyle w:val="newncpi"/>
      </w:pPr>
      <w:r>
        <w:t>таблицы стоимости проезда пассажиров и провоза багажа;</w:t>
      </w:r>
    </w:p>
    <w:p w14:paraId="0540D370" w14:textId="77777777" w:rsidR="005D3CF1" w:rsidRDefault="005D3CF1">
      <w:pPr>
        <w:pStyle w:val="newncpi"/>
      </w:pPr>
      <w:r>
        <w:t>график работы водителей;</w:t>
      </w:r>
    </w:p>
    <w:p w14:paraId="22FC3287" w14:textId="77777777" w:rsidR="005D3CF1" w:rsidRDefault="005D3CF1">
      <w:pPr>
        <w:pStyle w:val="newncpi"/>
      </w:pPr>
      <w:r>
        <w:t>копии договоров с иностранными партнерами об организации международных перевозок пассажиров в регулярном сообщении.</w:t>
      </w:r>
      <w:r>
        <w:rPr>
          <w:rStyle w:val="rednoun"/>
        </w:rPr>
        <w:t>»</w:t>
      </w:r>
      <w:r>
        <w:t>;</w:t>
      </w:r>
    </w:p>
    <w:p w14:paraId="402B196B" w14:textId="77777777" w:rsidR="005D3CF1" w:rsidRDefault="005D3CF1">
      <w:pPr>
        <w:pStyle w:val="newncpi"/>
      </w:pPr>
      <w:r>
        <w:t>в пункте 4:</w:t>
      </w:r>
    </w:p>
    <w:p w14:paraId="507AF670" w14:textId="77777777" w:rsidR="005D3CF1" w:rsidRDefault="005D3CF1">
      <w:pPr>
        <w:pStyle w:val="newncpi"/>
      </w:pPr>
      <w:r>
        <w:t>в части первой:</w:t>
      </w:r>
    </w:p>
    <w:p w14:paraId="184CF4FE" w14:textId="77777777" w:rsidR="005D3CF1" w:rsidRDefault="005D3CF1">
      <w:pPr>
        <w:pStyle w:val="newncpi"/>
      </w:pPr>
      <w:r>
        <w:t>слово «Минтранс» заменить словами «Транспортная инспекция»;</w:t>
      </w:r>
    </w:p>
    <w:p w14:paraId="5B5F60A1" w14:textId="77777777" w:rsidR="005D3CF1" w:rsidRDefault="005D3CF1">
      <w:pPr>
        <w:pStyle w:val="newncpi"/>
      </w:pPr>
      <w:r>
        <w:t>слова «года «Об основах административных процедур» (Национальный реестр правовых актов Республики Беларусь, 2008 г., № 264, 2/1530)» заменить словами «г. № 433-З «Об основах административных процедур»;</w:t>
      </w:r>
    </w:p>
    <w:p w14:paraId="750AEEB4" w14:textId="77777777" w:rsidR="005D3CF1" w:rsidRDefault="005D3CF1">
      <w:pPr>
        <w:pStyle w:val="newncpi"/>
      </w:pPr>
      <w:r>
        <w:t>в части второй слово «Минтранс» заменить словами «Транспортная инспекция»;</w:t>
      </w:r>
    </w:p>
    <w:p w14:paraId="3F747703" w14:textId="77777777" w:rsidR="005D3CF1" w:rsidRDefault="005D3CF1">
      <w:pPr>
        <w:pStyle w:val="newncpi"/>
      </w:pPr>
      <w:r>
        <w:t>в пунктах 6, 7, 11 и 12 слово «Минтранс» заменить словами «Транспортная инспекция» в соответствующих падежах;</w:t>
      </w:r>
    </w:p>
    <w:p w14:paraId="72067F3C" w14:textId="77777777" w:rsidR="005D3CF1" w:rsidRDefault="005D3CF1">
      <w:pPr>
        <w:pStyle w:val="newncpi"/>
      </w:pPr>
      <w:r>
        <w:t>в пункте 10:</w:t>
      </w:r>
    </w:p>
    <w:p w14:paraId="7E4C1622" w14:textId="77777777" w:rsidR="005D3CF1" w:rsidRDefault="005D3CF1">
      <w:pPr>
        <w:pStyle w:val="newncpi"/>
      </w:pPr>
      <w:r>
        <w:t>в части первой слово «Минтранс» заменить словами «Транспортную инспекцию»;</w:t>
      </w:r>
    </w:p>
    <w:p w14:paraId="47FA0193" w14:textId="77777777" w:rsidR="005D3CF1" w:rsidRDefault="005D3CF1">
      <w:pPr>
        <w:pStyle w:val="newncpi"/>
      </w:pPr>
      <w:r>
        <w:t>в части второй:</w:t>
      </w:r>
    </w:p>
    <w:p w14:paraId="5D1B3B8B" w14:textId="77777777" w:rsidR="005D3CF1" w:rsidRDefault="005D3CF1">
      <w:pPr>
        <w:pStyle w:val="newncpi"/>
      </w:pPr>
      <w:r>
        <w:t>слово «Минтрансом» заменить словами «Транспортной инспекцией»;</w:t>
      </w:r>
    </w:p>
    <w:p w14:paraId="78C826D9" w14:textId="77777777" w:rsidR="005D3CF1" w:rsidRDefault="005D3CF1">
      <w:pPr>
        <w:pStyle w:val="newncpi"/>
      </w:pPr>
      <w:r>
        <w:t>слова «в пределах срока, определенного в пункте 5.18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«но не более пяти лет».</w:t>
      </w:r>
    </w:p>
    <w:p w14:paraId="31874D7E" w14:textId="77777777" w:rsidR="005D3CF1" w:rsidRDefault="005D3CF1">
      <w:pPr>
        <w:pStyle w:val="point"/>
      </w:pPr>
      <w:r>
        <w:t>91. В постановлении Совета Министров Республики Беларусь от 30 мая 2018 г. № 408 «Об утверждении Положения о порядке открытия и деятельности в Республике Беларусь представительств иностранных организаций, внесении изменений и дополнений в некоторые постановления Совета Министров Республики Беларусь и признании утратившими силу отдельных структурных элементов постановлений Совета Министров Республики Беларусь»:</w:t>
      </w:r>
    </w:p>
    <w:p w14:paraId="2EB49B96" w14:textId="77777777" w:rsidR="005D3CF1" w:rsidRDefault="005D3CF1">
      <w:pPr>
        <w:pStyle w:val="newncpi"/>
      </w:pPr>
      <w:r>
        <w:t>в пункте 1:</w:t>
      </w:r>
    </w:p>
    <w:p w14:paraId="61C1A7E6" w14:textId="77777777" w:rsidR="005D3CF1" w:rsidRDefault="005D3CF1">
      <w:pPr>
        <w:pStyle w:val="newncpi"/>
      </w:pPr>
      <w:r>
        <w:t>слово «прилагаемое» исключить;</w:t>
      </w:r>
    </w:p>
    <w:p w14:paraId="5D531DA9" w14:textId="77777777" w:rsidR="005D3CF1" w:rsidRDefault="005D3CF1">
      <w:pPr>
        <w:pStyle w:val="newncpi"/>
      </w:pPr>
      <w:r>
        <w:t>дополнить пункт словом «(прилагается)»;</w:t>
      </w:r>
    </w:p>
    <w:p w14:paraId="58A5C6F1" w14:textId="77777777" w:rsidR="005D3CF1" w:rsidRDefault="005D3CF1">
      <w:pPr>
        <w:pStyle w:val="newncpi"/>
      </w:pPr>
      <w:r>
        <w:t>подпункт 2.4 пункта 2 исключить;</w:t>
      </w:r>
    </w:p>
    <w:p w14:paraId="6ACDF0A0" w14:textId="77777777" w:rsidR="005D3CF1" w:rsidRDefault="005D3CF1">
      <w:pPr>
        <w:pStyle w:val="newncpi"/>
      </w:pPr>
      <w:r>
        <w:t>в Положении о порядке открытия и деятельности в Республике Беларусь представительств иностранных организаций, утвержденном этим постановлением:</w:t>
      </w:r>
    </w:p>
    <w:p w14:paraId="79952B99" w14:textId="77777777" w:rsidR="005D3CF1" w:rsidRDefault="005D3CF1">
      <w:pPr>
        <w:pStyle w:val="newncpi"/>
      </w:pPr>
      <w:r>
        <w:t>пункт 3 изложить в следующей редакции:</w:t>
      </w:r>
    </w:p>
    <w:p w14:paraId="6AB687FD" w14:textId="77777777" w:rsidR="005D3CF1" w:rsidRDefault="005D3CF1">
      <w:pPr>
        <w:pStyle w:val="point"/>
      </w:pPr>
      <w:r>
        <w:rPr>
          <w:rStyle w:val="rednoun"/>
        </w:rPr>
        <w:t>«</w:t>
      </w:r>
      <w:r>
        <w:t>3. Министерство юстиции осуществляет организационно-методологическое обеспечение и координацию деятельности исполкомов, администрации парка по выдаче разрешений на открытие представительств иностранных организаций, а также по прекращению деятельности данных представительств.</w:t>
      </w:r>
      <w:r>
        <w:rPr>
          <w:rStyle w:val="rednoun"/>
        </w:rPr>
        <w:t>»</w:t>
      </w:r>
      <w:r>
        <w:t>;</w:t>
      </w:r>
    </w:p>
    <w:p w14:paraId="778BD50A" w14:textId="77777777" w:rsidR="005D3CF1" w:rsidRDefault="005D3CF1">
      <w:pPr>
        <w:pStyle w:val="newncpi"/>
      </w:pPr>
      <w:r>
        <w:t>часть третью пункта 4 дополнить словами «, если иное не предусмотрено международными договорами»;</w:t>
      </w:r>
    </w:p>
    <w:p w14:paraId="4A78E28F" w14:textId="77777777" w:rsidR="005D3CF1" w:rsidRDefault="005D3CF1">
      <w:pPr>
        <w:pStyle w:val="newncpi"/>
      </w:pPr>
      <w:r>
        <w:t>в пункте 7 и части второй пункта 8 слова «Республики Беларусь (их территориальных органов)» заменить словами «(их территориальных органов), организаций»;</w:t>
      </w:r>
    </w:p>
    <w:p w14:paraId="1A986098" w14:textId="77777777" w:rsidR="005D3CF1" w:rsidRDefault="005D3CF1">
      <w:pPr>
        <w:pStyle w:val="newncpi"/>
      </w:pPr>
      <w:r>
        <w:t>в пункте 12:</w:t>
      </w:r>
    </w:p>
    <w:p w14:paraId="62BE561F" w14:textId="77777777" w:rsidR="005D3CF1" w:rsidRDefault="005D3CF1">
      <w:pPr>
        <w:pStyle w:val="newncpi"/>
      </w:pPr>
      <w:r>
        <w:t>в подпункте 12.2 слова «либо нотариально заверенную копию указанных документов (выписка должна быть датирована не позднее трех месяцев до дня ее представления в исполком, администрацию парка)» заменить словами «либо нотариально засвидетельствованную копию указанных документов (выписка должна быть датирована не позднее шести месяцев до дня ее представления в исполком, администрацию парка)»;</w:t>
      </w:r>
    </w:p>
    <w:p w14:paraId="3AFAD83A" w14:textId="77777777" w:rsidR="005D3CF1" w:rsidRDefault="005D3CF1">
      <w:pPr>
        <w:pStyle w:val="newncpi"/>
      </w:pPr>
      <w:r>
        <w:t>подпункт 12.5 после слова «доверенности» дополнить словами «либо их нотариально засвидетельствованные копии»;</w:t>
      </w:r>
    </w:p>
    <w:p w14:paraId="4445F14D" w14:textId="77777777" w:rsidR="005D3CF1" w:rsidRDefault="005D3CF1">
      <w:pPr>
        <w:pStyle w:val="newncpi"/>
      </w:pPr>
      <w:r>
        <w:t>из пункта 13 слова «(разрешения на продление срока действия разрешения на открытие такого представительства)» исключить;</w:t>
      </w:r>
    </w:p>
    <w:p w14:paraId="4A46F4B5" w14:textId="77777777" w:rsidR="005D3CF1" w:rsidRDefault="005D3CF1">
      <w:pPr>
        <w:pStyle w:val="newncpi"/>
      </w:pPr>
      <w:r>
        <w:t>из пункта 14 слова «на три года с возможностью продления срока его действия на тот же период» исключить;</w:t>
      </w:r>
    </w:p>
    <w:p w14:paraId="1F26A683" w14:textId="77777777" w:rsidR="005D3CF1" w:rsidRDefault="005D3CF1">
      <w:pPr>
        <w:pStyle w:val="newncpi"/>
      </w:pPr>
      <w:r>
        <w:t>пункты 15 и 16 исключить;</w:t>
      </w:r>
    </w:p>
    <w:p w14:paraId="28CEB281" w14:textId="77777777" w:rsidR="005D3CF1" w:rsidRDefault="005D3CF1">
      <w:pPr>
        <w:pStyle w:val="newncpi"/>
      </w:pPr>
      <w:r>
        <w:t>из пункта 17 слова «подпунктах 15.2 и 15.4 пункта 15,» исключить;</w:t>
      </w:r>
    </w:p>
    <w:p w14:paraId="1CA2BA35" w14:textId="77777777" w:rsidR="005D3CF1" w:rsidRDefault="005D3CF1">
      <w:pPr>
        <w:pStyle w:val="newncpi"/>
      </w:pPr>
      <w:r>
        <w:t>из пункта 18 слова «(заявления о продлении срока действия разрешения на открытие такого представительства)» исключить;</w:t>
      </w:r>
    </w:p>
    <w:p w14:paraId="29CE57B3" w14:textId="77777777" w:rsidR="005D3CF1" w:rsidRDefault="005D3CF1">
      <w:pPr>
        <w:pStyle w:val="newncpi"/>
      </w:pPr>
      <w:r>
        <w:t>в пункте 19:</w:t>
      </w:r>
    </w:p>
    <w:p w14:paraId="6C073CB3" w14:textId="77777777" w:rsidR="005D3CF1" w:rsidRDefault="005D3CF1">
      <w:pPr>
        <w:pStyle w:val="newncpi"/>
      </w:pPr>
      <w:r>
        <w:t>в абзаце четвертом слова «Республики Беларусь (их территориальных органов)» заменить словами «(их территориальных органов), организаций»;</w:t>
      </w:r>
    </w:p>
    <w:p w14:paraId="6CB09496" w14:textId="77777777" w:rsidR="005D3CF1" w:rsidRDefault="005D3CF1">
      <w:pPr>
        <w:pStyle w:val="newncpi"/>
      </w:pPr>
      <w:r>
        <w:t>из абзаца шестого слова «Республики Беларусь» исключить;</w:t>
      </w:r>
    </w:p>
    <w:p w14:paraId="4D413E8B" w14:textId="77777777" w:rsidR="005D3CF1" w:rsidRDefault="005D3CF1">
      <w:pPr>
        <w:pStyle w:val="newncpi"/>
      </w:pPr>
      <w:r>
        <w:t>пункт 20 исключить;</w:t>
      </w:r>
    </w:p>
    <w:p w14:paraId="5B0944AB" w14:textId="77777777" w:rsidR="005D3CF1" w:rsidRDefault="005D3CF1">
      <w:pPr>
        <w:pStyle w:val="newncpi"/>
      </w:pPr>
      <w:r>
        <w:t>из пункта 21 слова «или 15» и «(разрешения на продление срока действия разрешения на открытие такого представительства)» исключить;</w:t>
      </w:r>
    </w:p>
    <w:p w14:paraId="0D9C3CB9" w14:textId="77777777" w:rsidR="005D3CF1" w:rsidRDefault="005D3CF1">
      <w:pPr>
        <w:pStyle w:val="newncpi"/>
      </w:pPr>
      <w:r>
        <w:t>из пункта 22 слова «(разрешения на продление срока действия разрешения на открытие такого представительства)» исключить;</w:t>
      </w:r>
    </w:p>
    <w:p w14:paraId="3DD24E90" w14:textId="77777777" w:rsidR="005D3CF1" w:rsidRDefault="005D3CF1">
      <w:pPr>
        <w:pStyle w:val="newncpi"/>
      </w:pPr>
      <w:r>
        <w:t>пункт 23 исключить;</w:t>
      </w:r>
    </w:p>
    <w:p w14:paraId="481CBD7C" w14:textId="77777777" w:rsidR="005D3CF1" w:rsidRDefault="005D3CF1">
      <w:pPr>
        <w:pStyle w:val="newncpi"/>
      </w:pPr>
      <w:r>
        <w:t>в пункте 25:</w:t>
      </w:r>
    </w:p>
    <w:p w14:paraId="119E095A" w14:textId="77777777" w:rsidR="005D3CF1" w:rsidRDefault="005D3CF1">
      <w:pPr>
        <w:pStyle w:val="newncpi"/>
      </w:pPr>
      <w:r>
        <w:t>из абзаца второго слова «Республики Беларусь» исключить;</w:t>
      </w:r>
    </w:p>
    <w:p w14:paraId="76D98A39" w14:textId="77777777" w:rsidR="005D3CF1" w:rsidRDefault="005D3CF1">
      <w:pPr>
        <w:pStyle w:val="newncpi"/>
      </w:pPr>
      <w:r>
        <w:t>из абзаца третьего слова «(разрешения на продление срока действия разрешения на открытие такого представительства)» исключить;</w:t>
      </w:r>
    </w:p>
    <w:p w14:paraId="1298A652" w14:textId="77777777" w:rsidR="005D3CF1" w:rsidRDefault="005D3CF1">
      <w:pPr>
        <w:pStyle w:val="newncpi"/>
      </w:pPr>
      <w:r>
        <w:t>в подпункте 30.2 пункта 30:</w:t>
      </w:r>
    </w:p>
    <w:p w14:paraId="053143C7" w14:textId="77777777" w:rsidR="005D3CF1" w:rsidRDefault="005D3CF1">
      <w:pPr>
        <w:pStyle w:val="newncpi"/>
      </w:pPr>
      <w:r>
        <w:t>абзац четвертый исключить;</w:t>
      </w:r>
    </w:p>
    <w:p w14:paraId="4E01CE4F" w14:textId="77777777" w:rsidR="005D3CF1" w:rsidRDefault="005D3CF1">
      <w:pPr>
        <w:pStyle w:val="newncpi"/>
      </w:pPr>
      <w:r>
        <w:t>из абзаца шестого слова «Республики Беларусь» исключить;</w:t>
      </w:r>
    </w:p>
    <w:p w14:paraId="36547C33" w14:textId="77777777" w:rsidR="005D3CF1" w:rsidRDefault="005D3CF1">
      <w:pPr>
        <w:pStyle w:val="newncpi"/>
      </w:pPr>
      <w:r>
        <w:t>в пункте 32 слова «13 Закона Республики Беларусь от 4 января 2007 года «О противодействии экстремизму» (Национальный реестр правовых актов Республики Беларусь, 2007 г., № 15, 2/1300)» заменить словами «16 Закона Республики Беларусь от 4 января 2007 г. № 203-З «О противодействии экстремизму»;</w:t>
      </w:r>
    </w:p>
    <w:p w14:paraId="622D7FA6" w14:textId="77777777" w:rsidR="005D3CF1" w:rsidRDefault="005D3CF1">
      <w:pPr>
        <w:pStyle w:val="newncpi"/>
      </w:pPr>
      <w:r>
        <w:t>пункт 34 дополнить подпунктом 34.7 следующего содержания:</w:t>
      </w:r>
    </w:p>
    <w:p w14:paraId="0686FC51" w14:textId="77777777" w:rsidR="005D3CF1" w:rsidRDefault="005D3CF1">
      <w:pPr>
        <w:pStyle w:val="underpoint"/>
      </w:pPr>
      <w:r>
        <w:rPr>
          <w:rStyle w:val="rednoun"/>
        </w:rPr>
        <w:t>«</w:t>
      </w:r>
      <w:r>
        <w:t>34.7. справка, подтверждающая отсутствие задолженности по платежам в бюджет государственного внебюджетного фонда социальной защиты населения Республики Беларусь.</w:t>
      </w:r>
      <w:r>
        <w:rPr>
          <w:rStyle w:val="rednoun"/>
        </w:rPr>
        <w:t>»</w:t>
      </w:r>
      <w:r>
        <w:t>;</w:t>
      </w:r>
    </w:p>
    <w:p w14:paraId="038A7051" w14:textId="77777777" w:rsidR="005D3CF1" w:rsidRDefault="005D3CF1">
      <w:pPr>
        <w:pStyle w:val="newncpi"/>
      </w:pPr>
      <w:r>
        <w:t>в части первой пункта 36 слова «Министерство по налогам и сборам, Государственный таможенный комитет, Министерство внутренних дел, Белорусское республиканское унитарное страховое предприятие «Белгосстрах» и Фонд социальной защиты населения Министерства труда и социальной защиты» заменить словами «Государственный таможенный комитет, соответствующие инспекции Министерства по налогам и сборам по областям, г. Минску, управления по гражданству и миграции управления внутренних дел облисполкомов, главного управления внутренних дел Минского горисполкома, обособленные подразделения Белорусского республиканского унитарного страхового предприятия «Белгосстрах», областные управления, Минское городское управление Фонда социальной защиты населения Министерства труда и социальной защиты»;</w:t>
      </w:r>
    </w:p>
    <w:p w14:paraId="71039270" w14:textId="77777777" w:rsidR="005D3CF1" w:rsidRDefault="005D3CF1">
      <w:pPr>
        <w:pStyle w:val="newncpi"/>
      </w:pPr>
      <w:r>
        <w:t>дополнить Положение пунктом 37 следующего содержания:</w:t>
      </w:r>
    </w:p>
    <w:p w14:paraId="3115C9AD" w14:textId="77777777" w:rsidR="005D3CF1" w:rsidRDefault="005D3CF1">
      <w:pPr>
        <w:pStyle w:val="point"/>
      </w:pPr>
      <w:r>
        <w:rPr>
          <w:rStyle w:val="rednoun"/>
        </w:rPr>
        <w:t>«</w:t>
      </w:r>
      <w:r>
        <w:t>37. Обжалование административного решения осуществляется в судебном порядке.</w:t>
      </w:r>
      <w:r>
        <w:rPr>
          <w:rStyle w:val="rednoun"/>
        </w:rPr>
        <w:t>»</w:t>
      </w:r>
      <w:r>
        <w:t>;</w:t>
      </w:r>
    </w:p>
    <w:p w14:paraId="2BE6B669" w14:textId="77777777" w:rsidR="005D3CF1" w:rsidRDefault="005D3CF1">
      <w:pPr>
        <w:pStyle w:val="newncpi"/>
      </w:pPr>
      <w:r>
        <w:t>из приложения 1 к этому Положению слова «(разрешения на продление срока действия разрешения на открытие представительства)» исключить;</w:t>
      </w:r>
    </w:p>
    <w:p w14:paraId="4CF09556" w14:textId="77777777" w:rsidR="005D3CF1" w:rsidRDefault="005D3CF1">
      <w:pPr>
        <w:pStyle w:val="newncpi"/>
      </w:pPr>
      <w:r>
        <w:t>в приложении 2 к этому Положению:</w:t>
      </w:r>
    </w:p>
    <w:p w14:paraId="449DF11D" w14:textId="77777777" w:rsidR="005D3CF1" w:rsidRDefault="005D3CF1">
      <w:pPr>
        <w:pStyle w:val="newncpi"/>
      </w:pPr>
      <w:r>
        <w:t>слова «Сведения об уплате государственной пошлины за выдачу разрешения на открытие представительства иностранной организации:**</w:t>
      </w:r>
    </w:p>
    <w:p w14:paraId="7A37BC73" w14:textId="77777777" w:rsidR="005D3CF1" w:rsidRDefault="005D3CF1">
      <w:pPr>
        <w:pStyle w:val="newncpi"/>
      </w:pPr>
      <w:r>
        <w:t>дата ______________________</w:t>
      </w:r>
    </w:p>
    <w:p w14:paraId="47457C97" w14:textId="77777777" w:rsidR="005D3CF1" w:rsidRDefault="005D3CF1">
      <w:pPr>
        <w:pStyle w:val="newncpi"/>
      </w:pPr>
      <w:r>
        <w:t>сумма _____________________</w:t>
      </w:r>
    </w:p>
    <w:p w14:paraId="4FC98D96" w14:textId="77777777" w:rsidR="005D3CF1" w:rsidRDefault="005D3CF1">
      <w:pPr>
        <w:pStyle w:val="newncpi"/>
      </w:pPr>
      <w:r>
        <w:t>валюта платежа _____________» исключить;</w:t>
      </w:r>
    </w:p>
    <w:p w14:paraId="0249A071" w14:textId="77777777" w:rsidR="005D3CF1" w:rsidRDefault="005D3CF1">
      <w:pPr>
        <w:pStyle w:val="newncpi"/>
      </w:pPr>
      <w:r>
        <w:t>слова «отчество (при наличии)» и «орган, выдавший документ» заменить соответственно словами «отчество (если таковое имеется)» и «наименование либо код государственного органа, выдавшего документ»;</w:t>
      </w:r>
    </w:p>
    <w:p w14:paraId="5D9CC692" w14:textId="77777777" w:rsidR="005D3CF1" w:rsidRDefault="005D3CF1">
      <w:pPr>
        <w:pStyle w:val="newncpi"/>
      </w:pPr>
      <w:r>
        <w:t>из приложения 4 к этому Положению слова «Дазвол ад _______ г. № _____ сапраўдны па __________ г.» исключить;</w:t>
      </w:r>
    </w:p>
    <w:p w14:paraId="627ABFBB" w14:textId="77777777" w:rsidR="005D3CF1" w:rsidRDefault="005D3CF1">
      <w:pPr>
        <w:pStyle w:val="newncpi"/>
      </w:pPr>
      <w:r>
        <w:t>приложения 5 и 6 к этому Положению исключить;</w:t>
      </w:r>
    </w:p>
    <w:p w14:paraId="1A1A60F9" w14:textId="77777777" w:rsidR="005D3CF1" w:rsidRDefault="005D3CF1">
      <w:pPr>
        <w:pStyle w:val="newncpi"/>
      </w:pPr>
      <w:r>
        <w:t>из приложения 7 к этому Положению слова «действителен по _____» исключить.</w:t>
      </w:r>
    </w:p>
    <w:p w14:paraId="0106E37D" w14:textId="77777777" w:rsidR="005D3CF1" w:rsidRDefault="005D3CF1">
      <w:pPr>
        <w:pStyle w:val="point"/>
      </w:pPr>
      <w:r>
        <w:t>92. В постановлении Совета Министров Республики Беларусь от 27 августа 2018 г. № 618 «О некоторых вопросах проведения токсиколого-гигиенической оценки средств защиты растений»:</w:t>
      </w:r>
    </w:p>
    <w:p w14:paraId="0051DA47" w14:textId="77777777" w:rsidR="005D3CF1" w:rsidRDefault="005D3CF1">
      <w:pPr>
        <w:pStyle w:val="newncpi"/>
      </w:pPr>
      <w:r>
        <w:t>из названия слово «некоторых» исключить;</w:t>
      </w:r>
    </w:p>
    <w:p w14:paraId="5F2F7B2F" w14:textId="77777777" w:rsidR="005D3CF1" w:rsidRDefault="005D3CF1">
      <w:pPr>
        <w:pStyle w:val="newncpi"/>
      </w:pPr>
      <w:r>
        <w:t>преамбулу и пункт 1 изложить в следующей редакции:</w:t>
      </w:r>
    </w:p>
    <w:p w14:paraId="3B95918D" w14:textId="77777777" w:rsidR="005D3CF1" w:rsidRDefault="005D3CF1">
      <w:pPr>
        <w:pStyle w:val="newncpi"/>
      </w:pPr>
      <w:r>
        <w:t>«На основании частей второй и четвертой статьи 18 Закона Республики Беларусь от 25 декабря 2005 г. № 77-З «О карантине и защите растений» Совет Министров Республики Беларусь ПОСТАНОВЛЯЕТ:</w:t>
      </w:r>
    </w:p>
    <w:p w14:paraId="73FDA9A2" w14:textId="77777777" w:rsidR="005D3CF1" w:rsidRDefault="005D3CF1">
      <w:pPr>
        <w:pStyle w:val="point"/>
      </w:pPr>
      <w:r>
        <w:t>1. Утвердить:</w:t>
      </w:r>
    </w:p>
    <w:p w14:paraId="65619CC4" w14:textId="77777777" w:rsidR="005D3CF1" w:rsidRDefault="005D3CF1">
      <w:pPr>
        <w:pStyle w:val="newncpi"/>
      </w:pPr>
      <w:r>
        <w:t>Положение о порядке аккредитации Министерством здравоохранения юридических лиц на проведение токсиколого-гигиенической оценки средств защиты растений, подлежащих государственной регистрации (прилагается);</w:t>
      </w:r>
    </w:p>
    <w:p w14:paraId="6CC80136" w14:textId="77777777" w:rsidR="005D3CF1" w:rsidRDefault="005D3CF1">
      <w:pPr>
        <w:pStyle w:val="newncpi"/>
      </w:pPr>
      <w:r>
        <w:t>Положение о порядке проведения токсиколого-гигиенической оценки средств защиты растений, подлежащих государственной регистрации (прилагается).»;</w:t>
      </w:r>
    </w:p>
    <w:p w14:paraId="4FE3780A" w14:textId="77777777" w:rsidR="005D3CF1" w:rsidRDefault="005D3CF1">
      <w:pPr>
        <w:pStyle w:val="newncpi"/>
      </w:pPr>
      <w:r>
        <w:t>пункт 2 исключить;</w:t>
      </w:r>
    </w:p>
    <w:p w14:paraId="6481088C" w14:textId="77777777" w:rsidR="005D3CF1" w:rsidRDefault="005D3CF1">
      <w:pPr>
        <w:pStyle w:val="newncpi"/>
      </w:pPr>
      <w:r>
        <w:t>в Положении о порядке аккредитации Министерством здравоохранения юридических лиц на проведение токсиколого-гигиенической оценки средств защиты растений, подлежащих государственной регистрации, утвержденном этим постановлением:</w:t>
      </w:r>
    </w:p>
    <w:p w14:paraId="4531D8CC" w14:textId="77777777" w:rsidR="005D3CF1" w:rsidRDefault="005D3CF1">
      <w:pPr>
        <w:pStyle w:val="newncpi"/>
      </w:pPr>
      <w:r>
        <w:t>абзац первый пункта 2 изложить в следующей редакции:</w:t>
      </w:r>
    </w:p>
    <w:p w14:paraId="2456E034" w14:textId="77777777" w:rsidR="005D3CF1" w:rsidRDefault="005D3CF1">
      <w:pPr>
        <w:pStyle w:val="point"/>
      </w:pPr>
      <w:r>
        <w:rPr>
          <w:rStyle w:val="rednoun"/>
        </w:rPr>
        <w:t>«</w:t>
      </w:r>
      <w:r>
        <w:t>2. Для целей настоящего Положения используются основные термины и их определения в значениях, установленных Законом Республики Беларусь «О карантине и защите растений», Законом Республики Беларусь от 7 января 2012 г. № 340-З «О санитарно-эпидемиологическом благополучии населения», а также следующие термины и их определения:</w:t>
      </w:r>
      <w:r>
        <w:rPr>
          <w:rStyle w:val="rednoun"/>
        </w:rPr>
        <w:t>»</w:t>
      </w:r>
      <w:r>
        <w:t>;</w:t>
      </w:r>
    </w:p>
    <w:p w14:paraId="33E3F96B" w14:textId="77777777" w:rsidR="005D3CF1" w:rsidRDefault="005D3CF1">
      <w:pPr>
        <w:pStyle w:val="newncpi"/>
      </w:pPr>
      <w:r>
        <w:t>пункт 5 изложить в следующей редакции:</w:t>
      </w:r>
    </w:p>
    <w:p w14:paraId="4BE43F22" w14:textId="77777777" w:rsidR="005D3CF1" w:rsidRDefault="005D3CF1">
      <w:pPr>
        <w:pStyle w:val="point"/>
      </w:pPr>
      <w:r>
        <w:rPr>
          <w:rStyle w:val="rednoun"/>
        </w:rPr>
        <w:t>«</w:t>
      </w:r>
      <w:r>
        <w:t>5. Для проведения аккредитации юридические лица представляют в Министерство здравоохранения заявление по форме, установленной Министерством здравоохранения, и следующие документы:</w:t>
      </w:r>
    </w:p>
    <w:p w14:paraId="0E56DD36" w14:textId="77777777" w:rsidR="005D3CF1" w:rsidRDefault="005D3CF1">
      <w:pPr>
        <w:pStyle w:val="newncpi"/>
      </w:pPr>
      <w:r>
        <w:t>копия Положения о структурном подразделении юридического лица, на которое возложены функции по проведению токсикологогигиенической оценки средств защиты растений, подлежащих государственной регистрации (далее – подразделение);</w:t>
      </w:r>
    </w:p>
    <w:p w14:paraId="35711CA3" w14:textId="77777777" w:rsidR="005D3CF1" w:rsidRDefault="005D3CF1">
      <w:pPr>
        <w:pStyle w:val="newncpi"/>
      </w:pPr>
      <w:r>
        <w:t>копии документов не менее трех состоящих в штате юридического лица по основному месту работы специалистов подразделения, подтверждающих их квалификацию и опыт работы в области гигиены и токсикологии: диплома о высшем профессиональном образовании, свидетельства о присвоении высшей квалификационной категории и (или) диплома об ученой степени в области гигиены или токсикологии; трудовой книжки, подтверждающей непрерывный стаж работы не менее трех лет по указанной специальности; трудового договора (контракта);</w:t>
      </w:r>
    </w:p>
    <w:p w14:paraId="4F645FA6" w14:textId="77777777" w:rsidR="005D3CF1" w:rsidRDefault="005D3CF1">
      <w:pPr>
        <w:pStyle w:val="newncpi"/>
      </w:pPr>
      <w:r>
        <w:t>копия аттестата аккредитации в Национальной системе аккредитации Республики Беларусь по методам испытаний (исследований) средств защиты растений, необходимых для проведения их токсиколого-гигиенической оценки;</w:t>
      </w:r>
    </w:p>
    <w:p w14:paraId="58B63341" w14:textId="77777777" w:rsidR="005D3CF1" w:rsidRDefault="005D3CF1">
      <w:pPr>
        <w:pStyle w:val="newncpi"/>
      </w:pPr>
      <w:r>
        <w:t>сведения о наличии: программного обеспечения, необходимого для оформления результатов токсиколого-гигиенической оценки средств защиты растений в электронном виде; виварного комплекса, укомплектованного лабораторными животными для проведения токсиколого-гигиенической оценки средств защиты растений; приборов, оборудования и методов, необходимых для проведения токсикологогигиенической оценки средств защиты растений.</w:t>
      </w:r>
      <w:r>
        <w:rPr>
          <w:rStyle w:val="rednoun"/>
        </w:rPr>
        <w:t>»</w:t>
      </w:r>
      <w:r>
        <w:t>;</w:t>
      </w:r>
    </w:p>
    <w:p w14:paraId="60D9172F" w14:textId="77777777" w:rsidR="005D3CF1" w:rsidRDefault="005D3CF1">
      <w:pPr>
        <w:pStyle w:val="newncpi"/>
      </w:pPr>
      <w:r>
        <w:t>в пункте 6:</w:t>
      </w:r>
    </w:p>
    <w:p w14:paraId="035B465C" w14:textId="77777777" w:rsidR="005D3CF1" w:rsidRDefault="005D3CF1">
      <w:pPr>
        <w:pStyle w:val="newncpi"/>
      </w:pPr>
      <w:r>
        <w:t>части первую и вторую изложить в следующей редакции:</w:t>
      </w:r>
    </w:p>
    <w:p w14:paraId="5FA6FA8E" w14:textId="77777777" w:rsidR="005D3CF1" w:rsidRDefault="005D3CF1">
      <w:pPr>
        <w:pStyle w:val="point"/>
      </w:pPr>
      <w:r>
        <w:rPr>
          <w:rStyle w:val="rednoun"/>
        </w:rPr>
        <w:t>«</w:t>
      </w:r>
      <w:r>
        <w:t>6. Министерством здравоохранения в соответствии со статьей 24 Закона Республики Беларусь от 28 октября 2008 г. № 433-З «Об основах административных процедур» по результатам рассмотрения документов, представленных для проведения аккредитации, принимается одно из следующих решений: об отказе в принятии заявления; об отказе в аккредитации; об аккредитации.</w:t>
      </w:r>
    </w:p>
    <w:p w14:paraId="23E71033" w14:textId="77777777" w:rsidR="005D3CF1" w:rsidRDefault="005D3CF1">
      <w:pPr>
        <w:pStyle w:val="newncpi"/>
      </w:pPr>
      <w:r>
        <w:t>Решения об отказе в принятии заявления о проведении аккредитации, об отказе в аккредитации, о проведении аккредитации принимаются в порядке и на основаниях, предусмотренных в статьях 17, 25–27 Закона Республики Беларусь «Об основах административных процедур».</w:t>
      </w:r>
      <w:r>
        <w:rPr>
          <w:rStyle w:val="rednoun"/>
        </w:rPr>
        <w:t>»</w:t>
      </w:r>
      <w:r>
        <w:t>;</w:t>
      </w:r>
    </w:p>
    <w:p w14:paraId="72653C9B" w14:textId="77777777" w:rsidR="005D3CF1" w:rsidRDefault="005D3CF1">
      <w:pPr>
        <w:pStyle w:val="newncpi"/>
      </w:pPr>
      <w:r>
        <w:t>после части второй дополнить пункт частью следующего содержания:</w:t>
      </w:r>
    </w:p>
    <w:p w14:paraId="30D2FC79" w14:textId="77777777" w:rsidR="005D3CF1" w:rsidRDefault="005D3CF1">
      <w:pPr>
        <w:pStyle w:val="newncpi"/>
      </w:pPr>
      <w:r>
        <w:t>«Срок действия решения об аккредитации составляет пять лет.»;</w:t>
      </w:r>
    </w:p>
    <w:p w14:paraId="292C72AB" w14:textId="77777777" w:rsidR="005D3CF1" w:rsidRDefault="005D3CF1">
      <w:pPr>
        <w:pStyle w:val="newncpi"/>
      </w:pPr>
      <w:r>
        <w:t>пункты 7 и 8 изложить в следующей редакции:</w:t>
      </w:r>
    </w:p>
    <w:p w14:paraId="2937D341" w14:textId="77777777" w:rsidR="005D3CF1" w:rsidRDefault="005D3CF1">
      <w:pPr>
        <w:pStyle w:val="point"/>
      </w:pPr>
      <w:r>
        <w:rPr>
          <w:rStyle w:val="rednoun"/>
        </w:rPr>
        <w:t>«</w:t>
      </w:r>
      <w:r>
        <w:t>7. Сведения об аккредитации юридического лица вносятся в реестр юридических лиц, аккредитованных Министерством здравоохранения на проведение токсиколого-гигиенической оценки средств защиты растений, подлежащих государственной регистрации (далее – реестр) не позднее семи рабочих дней со дня принятия решения об аккредитации.</w:t>
      </w:r>
    </w:p>
    <w:p w14:paraId="5DB022E1" w14:textId="77777777" w:rsidR="005D3CF1" w:rsidRDefault="005D3CF1">
      <w:pPr>
        <w:pStyle w:val="newncpi"/>
      </w:pPr>
      <w:r>
        <w:t>В случаях смены в период аккредитации собственника, изменения наименования юридического лица, фактического местонахождения и (или) площади виварного комплекса, местонахождения приборов и (или) оборудования, необходимых для проведения токсиколого-гигиенической оценки средств защиты растений, юридическое лицо в месячный срок информирует об этом Министерство здравоохранения с приложением соответствующих документов. Министерство здравоохранения не позднее семи рабочих дней со дня получения соответствующих документов вносит изменения в реестр. </w:t>
      </w:r>
    </w:p>
    <w:p w14:paraId="4936E967" w14:textId="77777777" w:rsidR="005D3CF1" w:rsidRDefault="005D3CF1">
      <w:pPr>
        <w:pStyle w:val="point"/>
      </w:pPr>
      <w:r>
        <w:t>8. Министерством здравоохранения обеспечиваются ведение реестра, делопроизводства и хранение документов, необходимых для аккредитации.</w:t>
      </w:r>
      <w:r>
        <w:rPr>
          <w:rStyle w:val="rednoun"/>
        </w:rPr>
        <w:t>»</w:t>
      </w:r>
      <w:r>
        <w:t>;</w:t>
      </w:r>
    </w:p>
    <w:p w14:paraId="5AA50230" w14:textId="77777777" w:rsidR="005D3CF1" w:rsidRDefault="005D3CF1">
      <w:pPr>
        <w:pStyle w:val="newncpi"/>
      </w:pPr>
      <w:r>
        <w:t>в абзаце третьем пункта 9 слова «выдано свидетельство об аккредитации, номер свидетельства, срок действия свидетельства» заменить словами «аккредитовано юридическое лицо, номер и дата приказа Министерства здравоохранения об аккредитации, срок действия аккредитации»;</w:t>
      </w:r>
    </w:p>
    <w:p w14:paraId="0751C940" w14:textId="77777777" w:rsidR="005D3CF1" w:rsidRDefault="005D3CF1">
      <w:pPr>
        <w:pStyle w:val="newncpi"/>
      </w:pPr>
      <w:r>
        <w:t>в пункте 16:</w:t>
      </w:r>
    </w:p>
    <w:p w14:paraId="67A25F9C" w14:textId="77777777" w:rsidR="005D3CF1" w:rsidRDefault="005D3CF1">
      <w:pPr>
        <w:pStyle w:val="newncpi"/>
      </w:pPr>
      <w:r>
        <w:t>в абзацах втором и четвертом слово «свидетельства» заменить словами «решения об аккредитации»;</w:t>
      </w:r>
    </w:p>
    <w:p w14:paraId="5B3AC8D3" w14:textId="77777777" w:rsidR="005D3CF1" w:rsidRDefault="005D3CF1">
      <w:pPr>
        <w:pStyle w:val="newncpi"/>
      </w:pPr>
      <w:r>
        <w:t>абзац шестой исключить;</w:t>
      </w:r>
    </w:p>
    <w:p w14:paraId="793728BB" w14:textId="77777777" w:rsidR="005D3CF1" w:rsidRDefault="005D3CF1">
      <w:pPr>
        <w:pStyle w:val="newncpi"/>
      </w:pPr>
      <w:r>
        <w:t>в абзаце первом пункта 2 Положения о порядке проведения токсиколого-гигиенической оценки средств защиты растений, подлежащих государственной регистрации, утвержденном этим постановлением, слова «Законом Республики Беларусь от 25 декабря 2005 года «О карантине и защите растений» (Национальный реестр правовых актов Республики Беларусь, 2006 г., № 6, 2/1174; Национальный правовой Интернет-портал Республики Беларусь, 21.07.2016, 2/2396)» заменить словами «Законом Республики Беларусь «О карантине и защите растений».</w:t>
      </w:r>
    </w:p>
    <w:p w14:paraId="54228538" w14:textId="77777777" w:rsidR="005D3CF1" w:rsidRDefault="005D3CF1">
      <w:pPr>
        <w:pStyle w:val="point"/>
      </w:pPr>
      <w:r>
        <w:t>93. В постановлении Совета Министров Республики Беларусь от 13 сентября 2018 г. № 670 «О порядке допуска юридических лиц и индивидуальных предпринимателей к осуществлению деятельности по обеззараживанию и маркировке древесного упаковочного материала»:</w:t>
      </w:r>
    </w:p>
    <w:p w14:paraId="4B5D95C7" w14:textId="77777777" w:rsidR="005D3CF1" w:rsidRDefault="005D3CF1">
      <w:pPr>
        <w:pStyle w:val="newncpi"/>
      </w:pPr>
      <w:r>
        <w:t>пункт 2 исключить;</w:t>
      </w:r>
    </w:p>
    <w:p w14:paraId="6047C45D" w14:textId="77777777" w:rsidR="005D3CF1" w:rsidRDefault="005D3CF1">
      <w:pPr>
        <w:pStyle w:val="newncpi"/>
      </w:pPr>
      <w:r>
        <w:t>в Положении о порядке допуска юридических лиц и индивидуальных предпринимателей к осуществлению деятельности по обеззараживанию и маркировке древесного упаковочного материала, утвержденном этим постановлением:</w:t>
      </w:r>
    </w:p>
    <w:p w14:paraId="3C451228" w14:textId="77777777" w:rsidR="005D3CF1" w:rsidRDefault="005D3CF1">
      <w:pPr>
        <w:pStyle w:val="newncpi"/>
      </w:pPr>
      <w:r>
        <w:t>пункты 4 и 5 изложить в следующей редакции:</w:t>
      </w:r>
    </w:p>
    <w:p w14:paraId="40D6515D" w14:textId="77777777" w:rsidR="005D3CF1" w:rsidRDefault="005D3CF1">
      <w:pPr>
        <w:pStyle w:val="point"/>
      </w:pPr>
      <w:r>
        <w:rPr>
          <w:rStyle w:val="rednoun"/>
        </w:rPr>
        <w:t>«</w:t>
      </w:r>
      <w:r>
        <w:t>4. Допуск юридических лиц и индивидуальных предпринимателей к осуществлению деятельности по обеззараживанию и маркировке древесного упаковочного материала производится в месячный срок государственным учреждением «Главная государственная инспекция по семеноводству, карантину и защите растений» на основании:</w:t>
      </w:r>
    </w:p>
    <w:p w14:paraId="78FC258A" w14:textId="77777777" w:rsidR="005D3CF1" w:rsidRDefault="005D3CF1">
      <w:pPr>
        <w:pStyle w:val="newncpi"/>
      </w:pPr>
      <w:r>
        <w:t>заявления по форме, установленной Министерством сельского хозяйства и продовольствия;</w:t>
      </w:r>
    </w:p>
    <w:p w14:paraId="7C390748" w14:textId="77777777" w:rsidR="005D3CF1" w:rsidRDefault="005D3CF1">
      <w:pPr>
        <w:pStyle w:val="newncpi"/>
      </w:pPr>
      <w:r>
        <w:t>заверенной заявителем копии технологического регламента процесса обеззараживания, маркировки и хранения древесного упаковочного материала;</w:t>
      </w:r>
    </w:p>
    <w:p w14:paraId="32D94194" w14:textId="77777777" w:rsidR="005D3CF1" w:rsidRDefault="005D3CF1">
      <w:pPr>
        <w:pStyle w:val="newncpi"/>
      </w:pPr>
      <w:r>
        <w:t>заверенной заявителем копии технической документации на аппаратуру и приборы контроля температуры, используемые в технологическом процессе обеззараживания, позволяющие проводить автоматическую запись цикла обеззараживания;</w:t>
      </w:r>
    </w:p>
    <w:p w14:paraId="53B59E4F" w14:textId="77777777" w:rsidR="005D3CF1" w:rsidRDefault="005D3CF1">
      <w:pPr>
        <w:pStyle w:val="newncpi"/>
      </w:pPr>
      <w:r>
        <w:t>сведений о квалификации персонала, осуществляющего обеззараживание;</w:t>
      </w:r>
    </w:p>
    <w:p w14:paraId="79872AD7" w14:textId="77777777" w:rsidR="005D3CF1" w:rsidRDefault="005D3CF1">
      <w:pPr>
        <w:pStyle w:val="newncpi"/>
      </w:pPr>
      <w:r>
        <w:t>перечня видов (типов) обеззараживаемого древесного упаковочного материала;</w:t>
      </w:r>
    </w:p>
    <w:p w14:paraId="51837AC2" w14:textId="77777777" w:rsidR="005D3CF1" w:rsidRDefault="005D3CF1">
      <w:pPr>
        <w:pStyle w:val="newncpi"/>
      </w:pPr>
      <w:r>
        <w:t>документа, подтверждающего внесение платы за услуги в размере 0,6 базовой величины.</w:t>
      </w:r>
    </w:p>
    <w:p w14:paraId="3C0939AC" w14:textId="77777777" w:rsidR="005D3CF1" w:rsidRDefault="005D3CF1">
      <w:pPr>
        <w:pStyle w:val="point"/>
      </w:pPr>
      <w:r>
        <w:t>5. В целях установления достоверности сведений, указанных в документах, представленных заявителем для допуска к осуществлению деятельности по обеззараживанию и маркировке древесного упаковочного материала, государственное учреждение «Главная государственная инспекция по семеноводству, карантину и защите растений» и его территориальные организации в областях обследуют место обеззараживания древесного упаковочного материала в пределах срока осуществления административной процедуры.</w:t>
      </w:r>
      <w:r>
        <w:rPr>
          <w:rStyle w:val="rednoun"/>
        </w:rPr>
        <w:t>»</w:t>
      </w:r>
      <w:r>
        <w:t>;</w:t>
      </w:r>
    </w:p>
    <w:p w14:paraId="48F6431E" w14:textId="77777777" w:rsidR="005D3CF1" w:rsidRDefault="005D3CF1">
      <w:pPr>
        <w:pStyle w:val="newncpi"/>
      </w:pPr>
      <w:r>
        <w:t>в пункте 6:</w:t>
      </w:r>
    </w:p>
    <w:p w14:paraId="2A79A241" w14:textId="77777777" w:rsidR="005D3CF1" w:rsidRDefault="005D3CF1">
      <w:pPr>
        <w:pStyle w:val="newncpi"/>
      </w:pPr>
      <w:r>
        <w:t>часть первую дополнить абзацем следующего содержания:</w:t>
      </w:r>
    </w:p>
    <w:p w14:paraId="17524E9D" w14:textId="77777777" w:rsidR="005D3CF1" w:rsidRDefault="005D3CF1">
      <w:pPr>
        <w:pStyle w:val="newncpi"/>
      </w:pPr>
      <w:r>
        <w:t>«изготовление древесного упаковочного материала из окоренной древесины.»;</w:t>
      </w:r>
    </w:p>
    <w:p w14:paraId="4B9E9CF3" w14:textId="77777777" w:rsidR="005D3CF1" w:rsidRDefault="005D3CF1">
      <w:pPr>
        <w:pStyle w:val="newncpi"/>
      </w:pPr>
      <w:r>
        <w:t>абзац четвертый части второй изложить в следующей редакции:</w:t>
      </w:r>
    </w:p>
    <w:p w14:paraId="1EF7EDCC" w14:textId="77777777" w:rsidR="005D3CF1" w:rsidRDefault="005D3CF1">
      <w:pPr>
        <w:pStyle w:val="newncpi"/>
      </w:pPr>
      <w:r>
        <w:t>«не менее четырех равномерно расположенных в нижней части камеры термодатчиков, два из которых расположены в самой холодной точке камеры, установленных внутри обрабатываемого древесного упаковочного материала, показания которых отражаются в протоколе сушки и обеззараживания древесного упаковочного материала, а также в графике произведенной термообработки древесного упаковочного материала;»;</w:t>
      </w:r>
    </w:p>
    <w:p w14:paraId="286A6495" w14:textId="77777777" w:rsidR="005D3CF1" w:rsidRDefault="005D3CF1">
      <w:pPr>
        <w:pStyle w:val="newncpi"/>
      </w:pPr>
      <w:r>
        <w:t>пункт 7 дополнить частью следующего содержания:</w:t>
      </w:r>
    </w:p>
    <w:p w14:paraId="14A167D2" w14:textId="77777777" w:rsidR="005D3CF1" w:rsidRDefault="005D3CF1">
      <w:pPr>
        <w:pStyle w:val="newncpi"/>
      </w:pPr>
      <w:r>
        <w:t>«Допуск к осуществлению деятельности по обеззараживанию и маркировке древесного упаковочного материала действует бессрочно.»;</w:t>
      </w:r>
    </w:p>
    <w:p w14:paraId="0F18A5E7" w14:textId="77777777" w:rsidR="005D3CF1" w:rsidRDefault="005D3CF1">
      <w:pPr>
        <w:pStyle w:val="newncpi"/>
      </w:pPr>
      <w:r>
        <w:t>в части первой пункта 8 слова «года «Об основах административных процедур» (Национальный реестр правовых актов Республики Беларусь, 2008 г., № 264, 2/1530)» заменить словами «г. № 433-З «Об основах административных процедур»;</w:t>
      </w:r>
    </w:p>
    <w:p w14:paraId="3FA154C0" w14:textId="77777777" w:rsidR="005D3CF1" w:rsidRDefault="005D3CF1">
      <w:pPr>
        <w:pStyle w:val="newncpi"/>
      </w:pPr>
      <w:r>
        <w:t>в пункте 10:</w:t>
      </w:r>
    </w:p>
    <w:p w14:paraId="2B3D2EAE" w14:textId="77777777" w:rsidR="005D3CF1" w:rsidRDefault="005D3CF1">
      <w:pPr>
        <w:pStyle w:val="newncpi"/>
      </w:pPr>
      <w:r>
        <w:t>часть первую дополнить словами «, а также штампа, отображающего номер партии и дату обеззараживания древесного упаковочного материала»;</w:t>
      </w:r>
    </w:p>
    <w:p w14:paraId="65349663" w14:textId="77777777" w:rsidR="005D3CF1" w:rsidRDefault="005D3CF1">
      <w:pPr>
        <w:pStyle w:val="newncpi"/>
      </w:pPr>
      <w:r>
        <w:t>дополнить пункт частью следующего содержания:</w:t>
      </w:r>
    </w:p>
    <w:p w14:paraId="2D7A3141" w14:textId="77777777" w:rsidR="005D3CF1" w:rsidRDefault="005D3CF1">
      <w:pPr>
        <w:pStyle w:val="newncpi"/>
      </w:pPr>
      <w:r>
        <w:t>«Юридические лица и индивидуальные предприниматели, получившие допуск к осуществлению деятельности по обеззараживанию и маркировке древесного упаковочного материала, имеют право на его ремонт или переделывание с последующим обеззараживанием и маркировкой.».</w:t>
      </w:r>
    </w:p>
    <w:p w14:paraId="43C0438F" w14:textId="77777777" w:rsidR="005D3CF1" w:rsidRDefault="005D3CF1">
      <w:pPr>
        <w:pStyle w:val="point"/>
      </w:pPr>
      <w:r>
        <w:t>94. В постановлении Совета Министров Республики Беларусь от 13 сентября 2018 г. № 671 «Об утверждении Положения о порядке выдачи разрешений на применение средств защиты растений, не включенных в Государственный реестр средств защиты растений и удобрений, разрешенных к применению на территории Республики Беларусь, а также применения таких средств защиты растений и внесении дополнения в постановление Совета Министров Республики Беларусь от 17 февраля 2012 г. № 156»:</w:t>
      </w:r>
    </w:p>
    <w:p w14:paraId="41ECA096" w14:textId="77777777" w:rsidR="005D3CF1" w:rsidRDefault="005D3CF1">
      <w:pPr>
        <w:pStyle w:val="newncpi"/>
      </w:pPr>
      <w:r>
        <w:t>из названия слова «и внесении дополнения в постановление Совета Министров Республики Беларусь от 17 февраля 2012 г. № 156» исключить;</w:t>
      </w:r>
    </w:p>
    <w:p w14:paraId="2DD979F4" w14:textId="77777777" w:rsidR="005D3CF1" w:rsidRDefault="005D3CF1">
      <w:pPr>
        <w:pStyle w:val="newncpi"/>
      </w:pPr>
      <w:r>
        <w:t>в преамбуле слово «года» заменить словами «г. № 77-З»;</w:t>
      </w:r>
    </w:p>
    <w:p w14:paraId="0B2848DB" w14:textId="77777777" w:rsidR="005D3CF1" w:rsidRDefault="005D3CF1">
      <w:pPr>
        <w:pStyle w:val="newncpi"/>
      </w:pPr>
      <w:r>
        <w:t>в пункте 1:</w:t>
      </w:r>
    </w:p>
    <w:p w14:paraId="237FAA6A" w14:textId="77777777" w:rsidR="005D3CF1" w:rsidRDefault="005D3CF1">
      <w:pPr>
        <w:pStyle w:val="newncpi"/>
      </w:pPr>
      <w:r>
        <w:t>слово «прилагаемое» исключить;</w:t>
      </w:r>
    </w:p>
    <w:p w14:paraId="73B96877" w14:textId="77777777" w:rsidR="005D3CF1" w:rsidRDefault="005D3CF1">
      <w:pPr>
        <w:pStyle w:val="newncpi"/>
      </w:pPr>
      <w:r>
        <w:t>дополнить пункт словом «(прилагается)»;</w:t>
      </w:r>
    </w:p>
    <w:p w14:paraId="2AE993C5" w14:textId="77777777" w:rsidR="005D3CF1" w:rsidRDefault="005D3CF1">
      <w:pPr>
        <w:pStyle w:val="newncpi"/>
      </w:pPr>
      <w:r>
        <w:t>пункт 2 исключить;</w:t>
      </w:r>
    </w:p>
    <w:p w14:paraId="5DD6ADD4" w14:textId="77777777" w:rsidR="005D3CF1" w:rsidRDefault="005D3CF1">
      <w:pPr>
        <w:pStyle w:val="newncpi"/>
      </w:pPr>
      <w:r>
        <w:t>в Положении о порядке выдачи разрешений на применение средств защиты растений, не включенных в государственный реестр средств защиты растений и удобрений, разрешенных к применению на территории Республики Беларусь, а также применения таких средств защиты растений, утвержденном этим постановлением:</w:t>
      </w:r>
    </w:p>
    <w:p w14:paraId="0FD77FE0" w14:textId="77777777" w:rsidR="005D3CF1" w:rsidRDefault="005D3CF1">
      <w:pPr>
        <w:pStyle w:val="newncpi"/>
      </w:pPr>
      <w:r>
        <w:t>из пункта 1 слова «от 25 декабря 2005 года» и «(Национальный реестр правовых актов Республики Беларусь, 2006 г., № 6, 2/1174; Национальный правовой Интернет-портал Республики Беларусь, 21.07.2016, 2/2396)» исключить;</w:t>
      </w:r>
    </w:p>
    <w:p w14:paraId="59517064" w14:textId="77777777" w:rsidR="005D3CF1" w:rsidRDefault="005D3CF1">
      <w:pPr>
        <w:pStyle w:val="newncpi"/>
      </w:pPr>
      <w:r>
        <w:t>пункт 2 изложить в следующей редакции:</w:t>
      </w:r>
    </w:p>
    <w:p w14:paraId="24519920" w14:textId="77777777" w:rsidR="005D3CF1" w:rsidRDefault="005D3CF1">
      <w:pPr>
        <w:pStyle w:val="point"/>
      </w:pPr>
      <w:r>
        <w:rPr>
          <w:rStyle w:val="rednoun"/>
        </w:rPr>
        <w:t>«</w:t>
      </w:r>
      <w:r>
        <w:t>2. Юридическое лицо либо индивидуальный предприниматель (далее – заявитель) в случае угрозы фитосанитарной безопасности Республики Беларусь при отсутствии средств защиты растений, включенных в Государственный реестр средств защиты растений и удобрений, разрешенных к применению на территории Республики Беларусь (далее – Государственный реестр), а также юридическое лицо в целях проведения научных исследований для получения разрешения представляют в Министерство сельского хозяйства и продовольствия заявление, содержащее наименование средства защиты растений с указанием действующего вещества и его количества в составе, номера заключения (разрешительного документа), на основании которого были ввезены средства защиты в Республику Беларусь, и обоснование необходимости применения средств защиты растений, не включенных в Государственный реестр. </w:t>
      </w:r>
    </w:p>
    <w:p w14:paraId="696C3092" w14:textId="77777777" w:rsidR="005D3CF1" w:rsidRDefault="005D3CF1">
      <w:pPr>
        <w:pStyle w:val="newncpi"/>
      </w:pPr>
      <w:r>
        <w:t>Получение разрешения на применение средств защиты растений, не включенных в Государственный реестр, не требуется юридическим лицам, осуществляющим проведение испытаний средств защиты растений и удобрений, подлежащих государственной регистрации, и аттестованным Министерством сельского хозяйства и продовольствия.</w:t>
      </w:r>
      <w:r>
        <w:rPr>
          <w:rStyle w:val="rednoun"/>
        </w:rPr>
        <w:t>»</w:t>
      </w:r>
      <w:r>
        <w:t>;</w:t>
      </w:r>
    </w:p>
    <w:p w14:paraId="769049F8" w14:textId="77777777" w:rsidR="005D3CF1" w:rsidRDefault="005D3CF1">
      <w:pPr>
        <w:pStyle w:val="newncpi"/>
      </w:pPr>
      <w:r>
        <w:t>в пункте 3 слова «года «Об основах административных процедур» (Национальный реестр правовых актов Республики Беларусь, 2008 г., № 264, 2/1530)» заменить словами «г. № 433-З «Об основах административных процедур»;</w:t>
      </w:r>
    </w:p>
    <w:p w14:paraId="1872B5BE" w14:textId="77777777" w:rsidR="005D3CF1" w:rsidRDefault="005D3CF1">
      <w:pPr>
        <w:pStyle w:val="newncpi"/>
      </w:pPr>
      <w:r>
        <w:t>пункт 4 изложить в следующей редакции:</w:t>
      </w:r>
    </w:p>
    <w:p w14:paraId="03B2FD3D" w14:textId="77777777" w:rsidR="005D3CF1" w:rsidRDefault="005D3CF1">
      <w:pPr>
        <w:pStyle w:val="point"/>
      </w:pPr>
      <w:r>
        <w:rPr>
          <w:rStyle w:val="rednoun"/>
        </w:rPr>
        <w:t>«</w:t>
      </w:r>
      <w:r>
        <w:t>4. Министерство сельского хозяйства и продовольствия рассматривает заявление, представленное заявителем для получения разрешения, документы и (или) сведения, представленные от других государственных органов и иных организаций, анализирует информацию, полученную по результатам проведения карантинных фитосанитарных мероприятий, фитосанитарных наблюдений по защите растений, и в пятидневный срок, а в случае направления запроса в другие государственные органы, иные организации – пятнадцатидневный срок, принимает решение о выдаче разрешения или об отказе в его выдаче.</w:t>
      </w:r>
      <w:r>
        <w:rPr>
          <w:rStyle w:val="rednoun"/>
        </w:rPr>
        <w:t>»</w:t>
      </w:r>
      <w:r>
        <w:t>;</w:t>
      </w:r>
    </w:p>
    <w:p w14:paraId="04A9BE04" w14:textId="77777777" w:rsidR="005D3CF1" w:rsidRDefault="005D3CF1">
      <w:pPr>
        <w:pStyle w:val="newncpi"/>
      </w:pPr>
      <w:r>
        <w:t>пункт 6 дополнить частью следующего содержания:</w:t>
      </w:r>
    </w:p>
    <w:p w14:paraId="7EEB6369" w14:textId="77777777" w:rsidR="005D3CF1" w:rsidRDefault="005D3CF1">
      <w:pPr>
        <w:pStyle w:val="newncpi"/>
      </w:pPr>
      <w:r>
        <w:t>«Решение об отказе в выдаче разрешения принимается также в случаях:</w:t>
      </w:r>
    </w:p>
    <w:p w14:paraId="2751A9AF" w14:textId="77777777" w:rsidR="005D3CF1" w:rsidRDefault="005D3CF1">
      <w:pPr>
        <w:pStyle w:val="newncpi"/>
      </w:pPr>
      <w:r>
        <w:t>отсутствия информации и (или) сведений, подтверждающих угрозу фитосанитарной безопасности Республики Беларусь;</w:t>
      </w:r>
    </w:p>
    <w:p w14:paraId="02E75FD7" w14:textId="77777777" w:rsidR="005D3CF1" w:rsidRDefault="005D3CF1">
      <w:pPr>
        <w:pStyle w:val="newncpi"/>
      </w:pPr>
      <w:r>
        <w:t>отсутствия у юридического лица полномочий для проведения научных исследований;</w:t>
      </w:r>
    </w:p>
    <w:p w14:paraId="0154769A" w14:textId="77777777" w:rsidR="005D3CF1" w:rsidRDefault="005D3CF1">
      <w:pPr>
        <w:pStyle w:val="newncpi"/>
      </w:pPr>
      <w:r>
        <w:t>обращения за выдачей разрешения в случае угрозы фитосанитарной безопасности при наличии в Государственном реестре средств защиты растений и удобрений, разрешенных к применению на территории Республики Беларусь.».</w:t>
      </w:r>
    </w:p>
    <w:p w14:paraId="2056ADF8" w14:textId="77777777" w:rsidR="005D3CF1" w:rsidRDefault="005D3CF1">
      <w:pPr>
        <w:pStyle w:val="point"/>
      </w:pPr>
      <w:r>
        <w:t>95. В приложении к постановлению Совета Министров Республики Беларусь от 17 октября 2018 г. № 740 «О перечне административных процедур, прием заявлений и выдача решений по которым осуществляются через службу «одно окно»:</w:t>
      </w:r>
    </w:p>
    <w:p w14:paraId="385CBA29" w14:textId="77777777" w:rsidR="005D3CF1" w:rsidRDefault="005D3CF1">
      <w:pPr>
        <w:pStyle w:val="newncpi"/>
      </w:pPr>
      <w:r>
        <w:t>раздел «В отношении юридических лиц и индивидуальных предпринимателей» изложить в следующей редакции:</w:t>
      </w:r>
    </w:p>
    <w:p w14:paraId="585E90FF"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229"/>
        <w:gridCol w:w="3126"/>
      </w:tblGrid>
      <w:tr w:rsidR="005D3CF1" w14:paraId="332ADF09" w14:textId="77777777">
        <w:trPr>
          <w:trHeight w:val="240"/>
        </w:trPr>
        <w:tc>
          <w:tcPr>
            <w:tcW w:w="5000" w:type="pct"/>
            <w:gridSpan w:val="2"/>
            <w:tcMar>
              <w:top w:w="0" w:type="dxa"/>
              <w:left w:w="6" w:type="dxa"/>
              <w:bottom w:w="0" w:type="dxa"/>
              <w:right w:w="6" w:type="dxa"/>
            </w:tcMar>
            <w:hideMark/>
          </w:tcPr>
          <w:p w14:paraId="3EED5D8E" w14:textId="77777777" w:rsidR="005D3CF1" w:rsidRDefault="005D3CF1">
            <w:pPr>
              <w:pStyle w:val="table10"/>
              <w:spacing w:before="120"/>
              <w:jc w:val="center"/>
            </w:pPr>
            <w:r>
              <w:t>«В отношении юридических лиц и индивидуальных предпринимателей</w:t>
            </w:r>
          </w:p>
        </w:tc>
      </w:tr>
      <w:tr w:rsidR="005D3CF1" w14:paraId="401D3613" w14:textId="77777777">
        <w:trPr>
          <w:trHeight w:val="240"/>
        </w:trPr>
        <w:tc>
          <w:tcPr>
            <w:tcW w:w="5000" w:type="pct"/>
            <w:gridSpan w:val="2"/>
            <w:tcMar>
              <w:top w:w="0" w:type="dxa"/>
              <w:left w:w="6" w:type="dxa"/>
              <w:bottom w:w="0" w:type="dxa"/>
              <w:right w:w="6" w:type="dxa"/>
            </w:tcMar>
            <w:hideMark/>
          </w:tcPr>
          <w:p w14:paraId="0EBB3CEE" w14:textId="77777777" w:rsidR="005D3CF1" w:rsidRDefault="005D3CF1">
            <w:pPr>
              <w:pStyle w:val="table10"/>
              <w:spacing w:before="120"/>
              <w:jc w:val="center"/>
            </w:pPr>
            <w:r>
              <w:t>Проектирование и строительство</w:t>
            </w:r>
          </w:p>
        </w:tc>
      </w:tr>
      <w:tr w:rsidR="005D3CF1" w14:paraId="469D4E23" w14:textId="77777777">
        <w:trPr>
          <w:trHeight w:val="240"/>
        </w:trPr>
        <w:tc>
          <w:tcPr>
            <w:tcW w:w="3329" w:type="pct"/>
            <w:tcMar>
              <w:top w:w="0" w:type="dxa"/>
              <w:left w:w="6" w:type="dxa"/>
              <w:bottom w:w="0" w:type="dxa"/>
              <w:right w:w="6" w:type="dxa"/>
            </w:tcMar>
            <w:hideMark/>
          </w:tcPr>
          <w:p w14:paraId="3BB058E9" w14:textId="77777777" w:rsidR="005D3CF1" w:rsidRDefault="005D3CF1">
            <w:pPr>
              <w:pStyle w:val="table10"/>
              <w:spacing w:before="120"/>
            </w:pPr>
            <w:r>
              <w:t>129.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w:t>
            </w:r>
          </w:p>
        </w:tc>
        <w:tc>
          <w:tcPr>
            <w:tcW w:w="1671" w:type="pct"/>
            <w:tcMar>
              <w:top w:w="0" w:type="dxa"/>
              <w:left w:w="6" w:type="dxa"/>
              <w:bottom w:w="0" w:type="dxa"/>
              <w:right w:w="6" w:type="dxa"/>
            </w:tcMar>
            <w:hideMark/>
          </w:tcPr>
          <w:p w14:paraId="774FAC99" w14:textId="77777777" w:rsidR="005D3CF1" w:rsidRDefault="005D3CF1">
            <w:pPr>
              <w:pStyle w:val="table10"/>
              <w:spacing w:before="120"/>
            </w:pPr>
            <w:r>
              <w:t>подпункт 3.12.2 пункта 3.12 единого перечня</w:t>
            </w:r>
          </w:p>
        </w:tc>
      </w:tr>
      <w:tr w:rsidR="005D3CF1" w14:paraId="6A1D8D7C" w14:textId="77777777">
        <w:trPr>
          <w:trHeight w:val="240"/>
        </w:trPr>
        <w:tc>
          <w:tcPr>
            <w:tcW w:w="3329" w:type="pct"/>
            <w:tcMar>
              <w:top w:w="0" w:type="dxa"/>
              <w:left w:w="6" w:type="dxa"/>
              <w:bottom w:w="0" w:type="dxa"/>
              <w:right w:w="6" w:type="dxa"/>
            </w:tcMar>
            <w:hideMark/>
          </w:tcPr>
          <w:p w14:paraId="1BCB6591" w14:textId="77777777" w:rsidR="005D3CF1" w:rsidRDefault="005D3CF1">
            <w:pPr>
              <w:pStyle w:val="table10"/>
              <w:spacing w:before="120"/>
            </w:pPr>
            <w:r>
              <w:t>130. Принятие решения о возможности изменения назначения капитального строения, изолированного помещения, машино-места по единой классификации назначения объектов недвижимого имущества без проведения строительно-монтажных работ</w:t>
            </w:r>
          </w:p>
        </w:tc>
        <w:tc>
          <w:tcPr>
            <w:tcW w:w="1671" w:type="pct"/>
            <w:tcMar>
              <w:top w:w="0" w:type="dxa"/>
              <w:left w:w="6" w:type="dxa"/>
              <w:bottom w:w="0" w:type="dxa"/>
              <w:right w:w="6" w:type="dxa"/>
            </w:tcMar>
            <w:hideMark/>
          </w:tcPr>
          <w:p w14:paraId="65041EC6" w14:textId="77777777" w:rsidR="005D3CF1" w:rsidRDefault="005D3CF1">
            <w:pPr>
              <w:pStyle w:val="table10"/>
              <w:spacing w:before="120"/>
            </w:pPr>
            <w:r>
              <w:t>подпункт 3.12.3 пункта 3.12 единого перечня</w:t>
            </w:r>
          </w:p>
        </w:tc>
      </w:tr>
      <w:tr w:rsidR="005D3CF1" w14:paraId="407639B1" w14:textId="77777777">
        <w:trPr>
          <w:trHeight w:val="240"/>
        </w:trPr>
        <w:tc>
          <w:tcPr>
            <w:tcW w:w="3329" w:type="pct"/>
            <w:tcMar>
              <w:top w:w="0" w:type="dxa"/>
              <w:left w:w="6" w:type="dxa"/>
              <w:bottom w:w="0" w:type="dxa"/>
              <w:right w:w="6" w:type="dxa"/>
            </w:tcMar>
            <w:hideMark/>
          </w:tcPr>
          <w:p w14:paraId="0AC9BC0C" w14:textId="77777777" w:rsidR="005D3CF1" w:rsidRDefault="005D3CF1">
            <w:pPr>
              <w:pStyle w:val="table10"/>
              <w:spacing w:before="120"/>
            </w:pPr>
            <w:r>
              <w:t>131. Принятие решения об определении назначения капитального строения,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изолированных помещений, машино-мест)</w:t>
            </w:r>
          </w:p>
        </w:tc>
        <w:tc>
          <w:tcPr>
            <w:tcW w:w="1671" w:type="pct"/>
            <w:tcMar>
              <w:top w:w="0" w:type="dxa"/>
              <w:left w:w="6" w:type="dxa"/>
              <w:bottom w:w="0" w:type="dxa"/>
              <w:right w:w="6" w:type="dxa"/>
            </w:tcMar>
            <w:hideMark/>
          </w:tcPr>
          <w:p w14:paraId="783FBE58" w14:textId="77777777" w:rsidR="005D3CF1" w:rsidRDefault="005D3CF1">
            <w:pPr>
              <w:pStyle w:val="table10"/>
              <w:spacing w:before="120"/>
            </w:pPr>
            <w:r>
              <w:t>подпункт 3.12.4 пункта 3.12 единого перечня</w:t>
            </w:r>
          </w:p>
        </w:tc>
      </w:tr>
      <w:tr w:rsidR="005D3CF1" w14:paraId="20A237C6" w14:textId="77777777">
        <w:trPr>
          <w:trHeight w:val="240"/>
        </w:trPr>
        <w:tc>
          <w:tcPr>
            <w:tcW w:w="3329" w:type="pct"/>
            <w:tcMar>
              <w:top w:w="0" w:type="dxa"/>
              <w:left w:w="6" w:type="dxa"/>
              <w:bottom w:w="0" w:type="dxa"/>
              <w:right w:w="6" w:type="dxa"/>
            </w:tcMar>
            <w:hideMark/>
          </w:tcPr>
          <w:p w14:paraId="129021BB" w14:textId="77777777" w:rsidR="005D3CF1" w:rsidRDefault="005D3CF1">
            <w:pPr>
              <w:pStyle w:val="table10"/>
              <w:spacing w:before="120"/>
            </w:pPr>
            <w:r>
              <w:t>132. Принятие решения об определении назначения эксплуатируемого капитального строения, изолированного помещения, машино-места, принадлежащих организациям, образованным в результате реорганизации организаций водопроводно-канализационного хозяйства, а также организациям, определенным принимающей стороной по объектам водопроводно-канализационного хозяйства в рамках совершенствования структуры управления водопроводно-канализационного хозяйства</w:t>
            </w:r>
          </w:p>
        </w:tc>
        <w:tc>
          <w:tcPr>
            <w:tcW w:w="1671" w:type="pct"/>
            <w:tcMar>
              <w:top w:w="0" w:type="dxa"/>
              <w:left w:w="6" w:type="dxa"/>
              <w:bottom w:w="0" w:type="dxa"/>
              <w:right w:w="6" w:type="dxa"/>
            </w:tcMar>
            <w:hideMark/>
          </w:tcPr>
          <w:p w14:paraId="3E6AC206" w14:textId="77777777" w:rsidR="005D3CF1" w:rsidRDefault="005D3CF1">
            <w:pPr>
              <w:pStyle w:val="table10"/>
              <w:spacing w:before="120"/>
            </w:pPr>
            <w:r>
              <w:t>подпункт 3.12.5 пункта 3.12 единого перечня</w:t>
            </w:r>
          </w:p>
        </w:tc>
      </w:tr>
      <w:tr w:rsidR="005D3CF1" w14:paraId="61D9DF9D" w14:textId="77777777">
        <w:trPr>
          <w:trHeight w:val="240"/>
        </w:trPr>
        <w:tc>
          <w:tcPr>
            <w:tcW w:w="3329" w:type="pct"/>
            <w:tcMar>
              <w:top w:w="0" w:type="dxa"/>
              <w:left w:w="6" w:type="dxa"/>
              <w:bottom w:w="0" w:type="dxa"/>
              <w:right w:w="6" w:type="dxa"/>
            </w:tcMar>
            <w:hideMark/>
          </w:tcPr>
          <w:p w14:paraId="0A42675F" w14:textId="77777777" w:rsidR="005D3CF1" w:rsidRDefault="005D3CF1">
            <w:pPr>
              <w:pStyle w:val="table10"/>
              <w:spacing w:before="120"/>
            </w:pPr>
            <w:r>
              <w:t>133. Получение решения о согласовании предпроектной (предынвестиционной) документации на строительство водозаборных сооружений подземных вод при технической возможности использования существующих централизованных систем питьевого водоснабжения</w:t>
            </w:r>
          </w:p>
        </w:tc>
        <w:tc>
          <w:tcPr>
            <w:tcW w:w="1671" w:type="pct"/>
            <w:tcMar>
              <w:top w:w="0" w:type="dxa"/>
              <w:left w:w="6" w:type="dxa"/>
              <w:bottom w:w="0" w:type="dxa"/>
              <w:right w:w="6" w:type="dxa"/>
            </w:tcMar>
            <w:hideMark/>
          </w:tcPr>
          <w:p w14:paraId="30846315" w14:textId="77777777" w:rsidR="005D3CF1" w:rsidRDefault="005D3CF1">
            <w:pPr>
              <w:pStyle w:val="table10"/>
              <w:spacing w:before="120"/>
            </w:pPr>
            <w:r>
              <w:t>подпункт 3.13.4 пункта 3.13 единого перечня</w:t>
            </w:r>
          </w:p>
        </w:tc>
      </w:tr>
      <w:tr w:rsidR="005D3CF1" w14:paraId="5EF93E19" w14:textId="77777777">
        <w:trPr>
          <w:trHeight w:val="240"/>
        </w:trPr>
        <w:tc>
          <w:tcPr>
            <w:tcW w:w="3329" w:type="pct"/>
            <w:tcMar>
              <w:top w:w="0" w:type="dxa"/>
              <w:left w:w="6" w:type="dxa"/>
              <w:bottom w:w="0" w:type="dxa"/>
              <w:right w:w="6" w:type="dxa"/>
            </w:tcMar>
            <w:hideMark/>
          </w:tcPr>
          <w:p w14:paraId="7E6472B5" w14:textId="77777777" w:rsidR="005D3CF1" w:rsidRDefault="005D3CF1">
            <w:pPr>
              <w:pStyle w:val="table10"/>
              <w:spacing w:before="120"/>
            </w:pPr>
            <w:r>
              <w:t>134. Согласование выполнения земляных, строительных, мелиоративных и других работ, осуществления иной деятельности на территории археологических объектов</w:t>
            </w:r>
          </w:p>
        </w:tc>
        <w:tc>
          <w:tcPr>
            <w:tcW w:w="1671" w:type="pct"/>
            <w:tcMar>
              <w:top w:w="0" w:type="dxa"/>
              <w:left w:w="6" w:type="dxa"/>
              <w:bottom w:w="0" w:type="dxa"/>
              <w:right w:w="6" w:type="dxa"/>
            </w:tcMar>
            <w:hideMark/>
          </w:tcPr>
          <w:p w14:paraId="6E918070" w14:textId="77777777" w:rsidR="005D3CF1" w:rsidRDefault="005D3CF1">
            <w:pPr>
              <w:pStyle w:val="table10"/>
              <w:spacing w:before="120"/>
            </w:pPr>
            <w:r>
              <w:t>подпункт 3.15.5 пункта 3.15 единого перечня</w:t>
            </w:r>
          </w:p>
        </w:tc>
      </w:tr>
      <w:tr w:rsidR="005D3CF1" w14:paraId="40E26B81" w14:textId="77777777">
        <w:trPr>
          <w:trHeight w:val="240"/>
        </w:trPr>
        <w:tc>
          <w:tcPr>
            <w:tcW w:w="5000" w:type="pct"/>
            <w:gridSpan w:val="2"/>
            <w:tcMar>
              <w:top w:w="0" w:type="dxa"/>
              <w:left w:w="6" w:type="dxa"/>
              <w:bottom w:w="0" w:type="dxa"/>
              <w:right w:w="6" w:type="dxa"/>
            </w:tcMar>
            <w:hideMark/>
          </w:tcPr>
          <w:p w14:paraId="1AD03733" w14:textId="77777777" w:rsidR="005D3CF1" w:rsidRDefault="005D3CF1">
            <w:pPr>
              <w:pStyle w:val="table10"/>
              <w:spacing w:before="120"/>
            </w:pPr>
            <w:r>
              <w:t>Охрана окружающей среды и природопользование</w:t>
            </w:r>
          </w:p>
        </w:tc>
      </w:tr>
      <w:tr w:rsidR="005D3CF1" w14:paraId="17BF14ED" w14:textId="77777777">
        <w:trPr>
          <w:trHeight w:val="240"/>
        </w:trPr>
        <w:tc>
          <w:tcPr>
            <w:tcW w:w="3329" w:type="pct"/>
            <w:tcMar>
              <w:top w:w="0" w:type="dxa"/>
              <w:left w:w="6" w:type="dxa"/>
              <w:bottom w:w="0" w:type="dxa"/>
              <w:right w:w="6" w:type="dxa"/>
            </w:tcMar>
            <w:hideMark/>
          </w:tcPr>
          <w:p w14:paraId="494314BF" w14:textId="77777777" w:rsidR="005D3CF1" w:rsidRDefault="005D3CF1">
            <w:pPr>
              <w:pStyle w:val="table10"/>
              <w:spacing w:before="120"/>
            </w:pPr>
            <w:r>
              <w:t>135. Получение решения о предоставлении поверхностного водного объекта (его части) в обособленное водопользование для хозяйственно-питьевых, гидроэнергетических нужд или нужд обеспечения обороны с выдачей в установленном порядке государственного акта на право обособленного водопользования</w:t>
            </w:r>
          </w:p>
        </w:tc>
        <w:tc>
          <w:tcPr>
            <w:tcW w:w="1671" w:type="pct"/>
            <w:tcMar>
              <w:top w:w="0" w:type="dxa"/>
              <w:left w:w="6" w:type="dxa"/>
              <w:bottom w:w="0" w:type="dxa"/>
              <w:right w:w="6" w:type="dxa"/>
            </w:tcMar>
            <w:hideMark/>
          </w:tcPr>
          <w:p w14:paraId="2D7FB7E8" w14:textId="77777777" w:rsidR="005D3CF1" w:rsidRDefault="005D3CF1">
            <w:pPr>
              <w:pStyle w:val="table10"/>
              <w:spacing w:before="120"/>
            </w:pPr>
            <w:r>
              <w:t>подпункт 6.9.1 пункта 6.9 единого перечня</w:t>
            </w:r>
          </w:p>
        </w:tc>
      </w:tr>
      <w:tr w:rsidR="005D3CF1" w14:paraId="086465DB" w14:textId="77777777">
        <w:trPr>
          <w:trHeight w:val="240"/>
        </w:trPr>
        <w:tc>
          <w:tcPr>
            <w:tcW w:w="3329" w:type="pct"/>
            <w:tcMar>
              <w:top w:w="0" w:type="dxa"/>
              <w:left w:w="6" w:type="dxa"/>
              <w:bottom w:w="0" w:type="dxa"/>
              <w:right w:w="6" w:type="dxa"/>
            </w:tcMar>
            <w:hideMark/>
          </w:tcPr>
          <w:p w14:paraId="1892932E" w14:textId="77777777" w:rsidR="005D3CF1" w:rsidRDefault="005D3CF1">
            <w:pPr>
              <w:pStyle w:val="table10"/>
              <w:spacing w:before="120"/>
            </w:pPr>
            <w:r>
              <w:t>136. Получение решения о предоставлении геологического отвода с выдачей в установленном порядке акта, удостоверяющего геологический отвод</w:t>
            </w:r>
          </w:p>
        </w:tc>
        <w:tc>
          <w:tcPr>
            <w:tcW w:w="1671" w:type="pct"/>
            <w:tcMar>
              <w:top w:w="0" w:type="dxa"/>
              <w:left w:w="6" w:type="dxa"/>
              <w:bottom w:w="0" w:type="dxa"/>
              <w:right w:w="6" w:type="dxa"/>
            </w:tcMar>
            <w:hideMark/>
          </w:tcPr>
          <w:p w14:paraId="4A24FF56" w14:textId="77777777" w:rsidR="005D3CF1" w:rsidRDefault="005D3CF1">
            <w:pPr>
              <w:pStyle w:val="table10"/>
              <w:spacing w:before="120"/>
            </w:pPr>
            <w:r>
              <w:t>подпункт 6.10.1 пункта 6.10 единого перечня</w:t>
            </w:r>
          </w:p>
        </w:tc>
      </w:tr>
      <w:tr w:rsidR="005D3CF1" w14:paraId="1676A3A0" w14:textId="77777777">
        <w:trPr>
          <w:trHeight w:val="240"/>
        </w:trPr>
        <w:tc>
          <w:tcPr>
            <w:tcW w:w="3329" w:type="pct"/>
            <w:tcMar>
              <w:top w:w="0" w:type="dxa"/>
              <w:left w:w="6" w:type="dxa"/>
              <w:bottom w:w="0" w:type="dxa"/>
              <w:right w:w="6" w:type="dxa"/>
            </w:tcMar>
            <w:hideMark/>
          </w:tcPr>
          <w:p w14:paraId="0EA42D59" w14:textId="77777777" w:rsidR="005D3CF1" w:rsidRDefault="005D3CF1">
            <w:pPr>
              <w:pStyle w:val="table10"/>
              <w:spacing w:before="120"/>
            </w:pPr>
            <w:r>
              <w:t>137. Получение решения о предоставлении горного отвода с выдачей в установленном порядке акта, удостоверяющего горный отвод</w:t>
            </w:r>
          </w:p>
        </w:tc>
        <w:tc>
          <w:tcPr>
            <w:tcW w:w="1671" w:type="pct"/>
            <w:tcMar>
              <w:top w:w="0" w:type="dxa"/>
              <w:left w:w="6" w:type="dxa"/>
              <w:bottom w:w="0" w:type="dxa"/>
              <w:right w:w="6" w:type="dxa"/>
            </w:tcMar>
            <w:hideMark/>
          </w:tcPr>
          <w:p w14:paraId="4B6C57F1" w14:textId="77777777" w:rsidR="005D3CF1" w:rsidRDefault="005D3CF1">
            <w:pPr>
              <w:pStyle w:val="table10"/>
              <w:spacing w:before="120"/>
            </w:pPr>
            <w:r>
              <w:t>подпункт 6.10.2 пункта 6.10 единого перечня</w:t>
            </w:r>
          </w:p>
        </w:tc>
      </w:tr>
      <w:tr w:rsidR="005D3CF1" w14:paraId="37D84631" w14:textId="77777777">
        <w:trPr>
          <w:trHeight w:val="240"/>
        </w:trPr>
        <w:tc>
          <w:tcPr>
            <w:tcW w:w="3329" w:type="pct"/>
            <w:tcMar>
              <w:top w:w="0" w:type="dxa"/>
              <w:left w:w="6" w:type="dxa"/>
              <w:bottom w:w="0" w:type="dxa"/>
              <w:right w:w="6" w:type="dxa"/>
            </w:tcMar>
            <w:hideMark/>
          </w:tcPr>
          <w:p w14:paraId="606FFA41" w14:textId="77777777" w:rsidR="005D3CF1" w:rsidRDefault="005D3CF1">
            <w:pPr>
              <w:pStyle w:val="table10"/>
              <w:spacing w:before="120"/>
            </w:pPr>
            <w:r>
              <w:t>138. Получение согласования проекта консервации, проекта расконсервации, проекта ликвидации горных предприятий, связанных с разработкой месторождений стратегических полезных ископаемых (их частей), полезных ископаемых ограниченного распространения (их частей), общераспространенных полезных ископаемых (их частей), подземных сооружений, не связанных с добычей полезных ископаемых, изменения в проект консервации этих горных предприятий (в части соблюдения требований законодательства в области использования и охраны земель)</w:t>
            </w:r>
          </w:p>
        </w:tc>
        <w:tc>
          <w:tcPr>
            <w:tcW w:w="1671" w:type="pct"/>
            <w:tcMar>
              <w:top w:w="0" w:type="dxa"/>
              <w:left w:w="6" w:type="dxa"/>
              <w:bottom w:w="0" w:type="dxa"/>
              <w:right w:w="6" w:type="dxa"/>
            </w:tcMar>
            <w:hideMark/>
          </w:tcPr>
          <w:p w14:paraId="42E0743E" w14:textId="77777777" w:rsidR="005D3CF1" w:rsidRDefault="005D3CF1">
            <w:pPr>
              <w:pStyle w:val="table10"/>
              <w:spacing w:before="120"/>
            </w:pPr>
            <w:r>
              <w:t>подпункт 6.30.3 пункта 6.30 единого перечня</w:t>
            </w:r>
          </w:p>
        </w:tc>
      </w:tr>
      <w:tr w:rsidR="005D3CF1" w14:paraId="06F1378A" w14:textId="77777777">
        <w:trPr>
          <w:trHeight w:val="240"/>
        </w:trPr>
        <w:tc>
          <w:tcPr>
            <w:tcW w:w="3329" w:type="pct"/>
            <w:tcMar>
              <w:top w:w="0" w:type="dxa"/>
              <w:left w:w="6" w:type="dxa"/>
              <w:bottom w:w="0" w:type="dxa"/>
              <w:right w:w="6" w:type="dxa"/>
            </w:tcMar>
            <w:hideMark/>
          </w:tcPr>
          <w:p w14:paraId="7F098D34" w14:textId="77777777" w:rsidR="005D3CF1" w:rsidRDefault="005D3CF1">
            <w:pPr>
              <w:pStyle w:val="table10"/>
              <w:spacing w:before="120"/>
            </w:pPr>
            <w:r>
              <w:t>139. Получение разрешения на удаление или пересадку объектов растительного мира</w:t>
            </w:r>
          </w:p>
        </w:tc>
        <w:tc>
          <w:tcPr>
            <w:tcW w:w="1671" w:type="pct"/>
            <w:tcMar>
              <w:top w:w="0" w:type="dxa"/>
              <w:left w:w="6" w:type="dxa"/>
              <w:bottom w:w="0" w:type="dxa"/>
              <w:right w:w="6" w:type="dxa"/>
            </w:tcMar>
            <w:hideMark/>
          </w:tcPr>
          <w:p w14:paraId="2C7B0811" w14:textId="77777777" w:rsidR="005D3CF1" w:rsidRDefault="005D3CF1">
            <w:pPr>
              <w:pStyle w:val="table10"/>
              <w:spacing w:before="120"/>
            </w:pPr>
            <w:r>
              <w:t>подпункт 6.34.1 пункта 6.34 единого перечня</w:t>
            </w:r>
          </w:p>
        </w:tc>
      </w:tr>
      <w:tr w:rsidR="005D3CF1" w14:paraId="7E5BAAD0" w14:textId="77777777">
        <w:trPr>
          <w:trHeight w:val="240"/>
        </w:trPr>
        <w:tc>
          <w:tcPr>
            <w:tcW w:w="5000" w:type="pct"/>
            <w:gridSpan w:val="2"/>
            <w:tcMar>
              <w:top w:w="0" w:type="dxa"/>
              <w:left w:w="6" w:type="dxa"/>
              <w:bottom w:w="0" w:type="dxa"/>
              <w:right w:w="6" w:type="dxa"/>
            </w:tcMar>
            <w:hideMark/>
          </w:tcPr>
          <w:p w14:paraId="6EEC67EC" w14:textId="77777777" w:rsidR="005D3CF1" w:rsidRDefault="005D3CF1">
            <w:pPr>
              <w:pStyle w:val="table10"/>
              <w:spacing w:before="120"/>
              <w:jc w:val="center"/>
            </w:pPr>
            <w:r>
              <w:t>Торговля, общественное питание, бытовое обслуживание населения, защита прав потребителей, рекламная деятельность и обращение вторичных ресурсов</w:t>
            </w:r>
          </w:p>
        </w:tc>
      </w:tr>
      <w:tr w:rsidR="005D3CF1" w14:paraId="2137008A" w14:textId="77777777">
        <w:trPr>
          <w:trHeight w:val="240"/>
        </w:trPr>
        <w:tc>
          <w:tcPr>
            <w:tcW w:w="3329" w:type="pct"/>
            <w:tcMar>
              <w:top w:w="0" w:type="dxa"/>
              <w:left w:w="6" w:type="dxa"/>
              <w:bottom w:w="0" w:type="dxa"/>
              <w:right w:w="6" w:type="dxa"/>
            </w:tcMar>
            <w:hideMark/>
          </w:tcPr>
          <w:p w14:paraId="1DB4E4ED" w14:textId="77777777" w:rsidR="005D3CF1" w:rsidRDefault="005D3CF1">
            <w:pPr>
              <w:pStyle w:val="table10"/>
              <w:spacing w:before="120"/>
            </w:pPr>
            <w:r>
              <w:t>140. Согласование маршрута движения и ассортиментного перечня товаров автомагазина, в котором предполагается розничная торговля алкогольными напитками на территории сельской местности</w:t>
            </w:r>
          </w:p>
        </w:tc>
        <w:tc>
          <w:tcPr>
            <w:tcW w:w="1671" w:type="pct"/>
            <w:tcMar>
              <w:top w:w="0" w:type="dxa"/>
              <w:left w:w="6" w:type="dxa"/>
              <w:bottom w:w="0" w:type="dxa"/>
              <w:right w:w="6" w:type="dxa"/>
            </w:tcMar>
            <w:hideMark/>
          </w:tcPr>
          <w:p w14:paraId="3FBF1936" w14:textId="77777777" w:rsidR="005D3CF1" w:rsidRDefault="005D3CF1">
            <w:pPr>
              <w:pStyle w:val="table10"/>
              <w:spacing w:before="120"/>
            </w:pPr>
            <w:r>
              <w:t>подпункт 8.3.1 пункта 8.3 единого перечня</w:t>
            </w:r>
          </w:p>
        </w:tc>
      </w:tr>
      <w:tr w:rsidR="005D3CF1" w14:paraId="432E03DE" w14:textId="77777777">
        <w:trPr>
          <w:trHeight w:val="240"/>
        </w:trPr>
        <w:tc>
          <w:tcPr>
            <w:tcW w:w="3329" w:type="pct"/>
            <w:tcMar>
              <w:top w:w="0" w:type="dxa"/>
              <w:left w:w="6" w:type="dxa"/>
              <w:bottom w:w="0" w:type="dxa"/>
              <w:right w:w="6" w:type="dxa"/>
            </w:tcMar>
            <w:hideMark/>
          </w:tcPr>
          <w:p w14:paraId="561C7264" w14:textId="77777777" w:rsidR="005D3CF1" w:rsidRDefault="005D3CF1">
            <w:pPr>
              <w:pStyle w:val="table10"/>
              <w:spacing w:before="120"/>
            </w:pPr>
            <w:r>
              <w:t>141. Согласование проведения ярмарки</w:t>
            </w:r>
          </w:p>
        </w:tc>
        <w:tc>
          <w:tcPr>
            <w:tcW w:w="1671" w:type="pct"/>
            <w:tcMar>
              <w:top w:w="0" w:type="dxa"/>
              <w:left w:w="6" w:type="dxa"/>
              <w:bottom w:w="0" w:type="dxa"/>
              <w:right w:w="6" w:type="dxa"/>
            </w:tcMar>
            <w:hideMark/>
          </w:tcPr>
          <w:p w14:paraId="1C5D5261" w14:textId="77777777" w:rsidR="005D3CF1" w:rsidRDefault="005D3CF1">
            <w:pPr>
              <w:pStyle w:val="table10"/>
              <w:spacing w:before="120"/>
            </w:pPr>
            <w:r>
              <w:t>подпункт 8.5.1 пункта 8.5 единого перечня</w:t>
            </w:r>
          </w:p>
        </w:tc>
      </w:tr>
      <w:tr w:rsidR="005D3CF1" w14:paraId="3AD36D78" w14:textId="77777777">
        <w:trPr>
          <w:trHeight w:val="240"/>
        </w:trPr>
        <w:tc>
          <w:tcPr>
            <w:tcW w:w="3329" w:type="pct"/>
            <w:tcMar>
              <w:top w:w="0" w:type="dxa"/>
              <w:left w:w="6" w:type="dxa"/>
              <w:bottom w:w="0" w:type="dxa"/>
              <w:right w:w="6" w:type="dxa"/>
            </w:tcMar>
            <w:hideMark/>
          </w:tcPr>
          <w:p w14:paraId="57573111" w14:textId="77777777" w:rsidR="005D3CF1" w:rsidRDefault="005D3CF1">
            <w:pPr>
              <w:pStyle w:val="table10"/>
              <w:spacing w:before="120"/>
            </w:pPr>
            <w:r>
              <w:t>142. Согласование схемы рынка, в том числе с государственной ветеринарной службой, на размещение зооботанического рынка, рынка, на котором осуществляется продажа продовольственных товаров, в том числе сельскохозяйственной продукции</w:t>
            </w:r>
          </w:p>
        </w:tc>
        <w:tc>
          <w:tcPr>
            <w:tcW w:w="1671" w:type="pct"/>
            <w:tcMar>
              <w:top w:w="0" w:type="dxa"/>
              <w:left w:w="6" w:type="dxa"/>
              <w:bottom w:w="0" w:type="dxa"/>
              <w:right w:w="6" w:type="dxa"/>
            </w:tcMar>
            <w:hideMark/>
          </w:tcPr>
          <w:p w14:paraId="470235B6" w14:textId="77777777" w:rsidR="005D3CF1" w:rsidRDefault="005D3CF1">
            <w:pPr>
              <w:pStyle w:val="table10"/>
              <w:spacing w:before="120"/>
            </w:pPr>
            <w:r>
              <w:t>подпункт 8.6.1 пункта 8.6 единого перечня</w:t>
            </w:r>
          </w:p>
        </w:tc>
      </w:tr>
      <w:tr w:rsidR="005D3CF1" w14:paraId="2CC4DA40" w14:textId="77777777">
        <w:trPr>
          <w:trHeight w:val="240"/>
        </w:trPr>
        <w:tc>
          <w:tcPr>
            <w:tcW w:w="3329" w:type="pct"/>
            <w:tcMar>
              <w:top w:w="0" w:type="dxa"/>
              <w:left w:w="6" w:type="dxa"/>
              <w:bottom w:w="0" w:type="dxa"/>
              <w:right w:w="6" w:type="dxa"/>
            </w:tcMar>
            <w:hideMark/>
          </w:tcPr>
          <w:p w14:paraId="5C1B7314" w14:textId="77777777" w:rsidR="005D3CF1" w:rsidRDefault="005D3CF1">
            <w:pPr>
              <w:pStyle w:val="table10"/>
              <w:spacing w:before="120"/>
            </w:pPr>
            <w:r>
              <w:t>143. Согласование режима работы после 23.00 и 7.00 розничного торгового объекта</w:t>
            </w:r>
          </w:p>
        </w:tc>
        <w:tc>
          <w:tcPr>
            <w:tcW w:w="1671" w:type="pct"/>
            <w:tcMar>
              <w:top w:w="0" w:type="dxa"/>
              <w:left w:w="6" w:type="dxa"/>
              <w:bottom w:w="0" w:type="dxa"/>
              <w:right w:w="6" w:type="dxa"/>
            </w:tcMar>
            <w:hideMark/>
          </w:tcPr>
          <w:p w14:paraId="241AA1FB" w14:textId="77777777" w:rsidR="005D3CF1" w:rsidRDefault="005D3CF1">
            <w:pPr>
              <w:pStyle w:val="table10"/>
              <w:spacing w:before="120"/>
            </w:pPr>
            <w:r>
              <w:t>подпункт 8.8.1 пункта 8.8 единого перечня</w:t>
            </w:r>
          </w:p>
        </w:tc>
      </w:tr>
      <w:tr w:rsidR="005D3CF1" w14:paraId="0F10E9F8" w14:textId="77777777">
        <w:trPr>
          <w:trHeight w:val="240"/>
        </w:trPr>
        <w:tc>
          <w:tcPr>
            <w:tcW w:w="3329" w:type="pct"/>
            <w:tcMar>
              <w:top w:w="0" w:type="dxa"/>
              <w:left w:w="6" w:type="dxa"/>
              <w:bottom w:w="0" w:type="dxa"/>
              <w:right w:w="6" w:type="dxa"/>
            </w:tcMar>
            <w:hideMark/>
          </w:tcPr>
          <w:p w14:paraId="16F58858" w14:textId="77777777" w:rsidR="005D3CF1" w:rsidRDefault="005D3CF1">
            <w:pPr>
              <w:pStyle w:val="table10"/>
              <w:spacing w:before="120"/>
            </w:pPr>
            <w:r>
              <w:t xml:space="preserve">144. Согласование режима работы после 23.00 и до 7.00 объекта общественного питания </w:t>
            </w:r>
          </w:p>
        </w:tc>
        <w:tc>
          <w:tcPr>
            <w:tcW w:w="1671" w:type="pct"/>
            <w:tcMar>
              <w:top w:w="0" w:type="dxa"/>
              <w:left w:w="6" w:type="dxa"/>
              <w:bottom w:w="0" w:type="dxa"/>
              <w:right w:w="6" w:type="dxa"/>
            </w:tcMar>
            <w:hideMark/>
          </w:tcPr>
          <w:p w14:paraId="647C4932" w14:textId="77777777" w:rsidR="005D3CF1" w:rsidRDefault="005D3CF1">
            <w:pPr>
              <w:pStyle w:val="table10"/>
              <w:spacing w:before="120"/>
            </w:pPr>
            <w:r>
              <w:t>подпункт 8.8.2 пункта 8.8 единого перечня</w:t>
            </w:r>
          </w:p>
        </w:tc>
      </w:tr>
      <w:tr w:rsidR="005D3CF1" w14:paraId="3C8F87B3" w14:textId="77777777">
        <w:trPr>
          <w:trHeight w:val="240"/>
        </w:trPr>
        <w:tc>
          <w:tcPr>
            <w:tcW w:w="3329" w:type="pct"/>
            <w:tcMar>
              <w:top w:w="0" w:type="dxa"/>
              <w:left w:w="6" w:type="dxa"/>
              <w:bottom w:w="0" w:type="dxa"/>
              <w:right w:w="6" w:type="dxa"/>
            </w:tcMar>
            <w:hideMark/>
          </w:tcPr>
          <w:p w14:paraId="16EC8AAA" w14:textId="77777777" w:rsidR="005D3CF1" w:rsidRDefault="005D3CF1">
            <w:pPr>
              <w:pStyle w:val="table10"/>
              <w:spacing w:before="120"/>
            </w:pPr>
            <w:r>
              <w:t>145. Включение сведений о субъектах торговли, субъектах общественного питания, торговых объектах, объектах общественного питания, торговых центрах, рынках, интернет-магазинах, формах торговли, осуществляемых без использования торговых объектов, в Торговый реестр Республики Беларусь</w:t>
            </w:r>
          </w:p>
        </w:tc>
        <w:tc>
          <w:tcPr>
            <w:tcW w:w="1671" w:type="pct"/>
            <w:tcMar>
              <w:top w:w="0" w:type="dxa"/>
              <w:left w:w="6" w:type="dxa"/>
              <w:bottom w:w="0" w:type="dxa"/>
              <w:right w:w="6" w:type="dxa"/>
            </w:tcMar>
            <w:hideMark/>
          </w:tcPr>
          <w:p w14:paraId="0B905EBF" w14:textId="77777777" w:rsidR="005D3CF1" w:rsidRDefault="005D3CF1">
            <w:pPr>
              <w:pStyle w:val="table10"/>
              <w:spacing w:before="120"/>
            </w:pPr>
            <w:r>
              <w:t>подпункт 8.9.1 пункта 8.9 единого перечня</w:t>
            </w:r>
          </w:p>
        </w:tc>
      </w:tr>
      <w:tr w:rsidR="005D3CF1" w14:paraId="22944811" w14:textId="77777777">
        <w:trPr>
          <w:trHeight w:val="240"/>
        </w:trPr>
        <w:tc>
          <w:tcPr>
            <w:tcW w:w="3329" w:type="pct"/>
            <w:tcMar>
              <w:top w:w="0" w:type="dxa"/>
              <w:left w:w="6" w:type="dxa"/>
              <w:bottom w:w="0" w:type="dxa"/>
              <w:right w:w="6" w:type="dxa"/>
            </w:tcMar>
            <w:hideMark/>
          </w:tcPr>
          <w:p w14:paraId="6955AE59" w14:textId="77777777" w:rsidR="005D3CF1" w:rsidRDefault="005D3CF1">
            <w:pPr>
              <w:pStyle w:val="table10"/>
              <w:spacing w:before="120"/>
            </w:pPr>
            <w:r>
              <w:t>146. Включение сведений о субъектах, оказывающих бытовые услуги, объектах бытового обслуживания в Реестр бытовых услуг Республики Беларусь</w:t>
            </w:r>
          </w:p>
        </w:tc>
        <w:tc>
          <w:tcPr>
            <w:tcW w:w="1671" w:type="pct"/>
            <w:tcMar>
              <w:top w:w="0" w:type="dxa"/>
              <w:left w:w="6" w:type="dxa"/>
              <w:bottom w:w="0" w:type="dxa"/>
              <w:right w:w="6" w:type="dxa"/>
            </w:tcMar>
            <w:hideMark/>
          </w:tcPr>
          <w:p w14:paraId="170E81BF" w14:textId="77777777" w:rsidR="005D3CF1" w:rsidRDefault="005D3CF1">
            <w:pPr>
              <w:pStyle w:val="table10"/>
              <w:spacing w:before="120"/>
            </w:pPr>
            <w:r>
              <w:t>подпункт 8.9.2 пункта 8.9 единого перечня</w:t>
            </w:r>
          </w:p>
        </w:tc>
      </w:tr>
      <w:tr w:rsidR="005D3CF1" w14:paraId="40E70469" w14:textId="77777777">
        <w:trPr>
          <w:trHeight w:val="240"/>
        </w:trPr>
        <w:tc>
          <w:tcPr>
            <w:tcW w:w="3329" w:type="pct"/>
            <w:tcMar>
              <w:top w:w="0" w:type="dxa"/>
              <w:left w:w="6" w:type="dxa"/>
              <w:bottom w:w="0" w:type="dxa"/>
              <w:right w:w="6" w:type="dxa"/>
            </w:tcMar>
            <w:hideMark/>
          </w:tcPr>
          <w:p w14:paraId="2D9D7930" w14:textId="77777777" w:rsidR="005D3CF1" w:rsidRDefault="005D3CF1">
            <w:pPr>
              <w:pStyle w:val="table10"/>
              <w:spacing w:before="120"/>
            </w:pPr>
            <w:r>
              <w:t>147. Внесение изменения в сведения, включенные в Торговый реестр Республики Беларусь</w:t>
            </w:r>
          </w:p>
        </w:tc>
        <w:tc>
          <w:tcPr>
            <w:tcW w:w="1671" w:type="pct"/>
            <w:tcMar>
              <w:top w:w="0" w:type="dxa"/>
              <w:left w:w="6" w:type="dxa"/>
              <w:bottom w:w="0" w:type="dxa"/>
              <w:right w:w="6" w:type="dxa"/>
            </w:tcMar>
            <w:hideMark/>
          </w:tcPr>
          <w:p w14:paraId="0D3EE515" w14:textId="77777777" w:rsidR="005D3CF1" w:rsidRDefault="005D3CF1">
            <w:pPr>
              <w:pStyle w:val="table10"/>
              <w:spacing w:before="120"/>
            </w:pPr>
            <w:r>
              <w:t>подпункт 8.9.3 пункта 8.9 единого перечня</w:t>
            </w:r>
          </w:p>
        </w:tc>
      </w:tr>
      <w:tr w:rsidR="005D3CF1" w14:paraId="382EB6CB" w14:textId="77777777">
        <w:trPr>
          <w:trHeight w:val="240"/>
        </w:trPr>
        <w:tc>
          <w:tcPr>
            <w:tcW w:w="3329" w:type="pct"/>
            <w:tcMar>
              <w:top w:w="0" w:type="dxa"/>
              <w:left w:w="6" w:type="dxa"/>
              <w:bottom w:w="0" w:type="dxa"/>
              <w:right w:w="6" w:type="dxa"/>
            </w:tcMar>
            <w:hideMark/>
          </w:tcPr>
          <w:p w14:paraId="79A1094E" w14:textId="77777777" w:rsidR="005D3CF1" w:rsidRDefault="005D3CF1">
            <w:pPr>
              <w:pStyle w:val="table10"/>
              <w:spacing w:before="120"/>
            </w:pPr>
            <w:r>
              <w:t>148. Внесение изменения в сведения, включенные в Реестр бытовых услуг Республики Беларусь</w:t>
            </w:r>
          </w:p>
        </w:tc>
        <w:tc>
          <w:tcPr>
            <w:tcW w:w="1671" w:type="pct"/>
            <w:tcMar>
              <w:top w:w="0" w:type="dxa"/>
              <w:left w:w="6" w:type="dxa"/>
              <w:bottom w:w="0" w:type="dxa"/>
              <w:right w:w="6" w:type="dxa"/>
            </w:tcMar>
            <w:hideMark/>
          </w:tcPr>
          <w:p w14:paraId="31EEFB62" w14:textId="77777777" w:rsidR="005D3CF1" w:rsidRDefault="005D3CF1">
            <w:pPr>
              <w:pStyle w:val="table10"/>
              <w:spacing w:before="120"/>
            </w:pPr>
            <w:r>
              <w:t>подпункт 8.9.4 пункта 8.9 единого перечня</w:t>
            </w:r>
          </w:p>
        </w:tc>
      </w:tr>
      <w:tr w:rsidR="005D3CF1" w14:paraId="77C3396B" w14:textId="77777777">
        <w:trPr>
          <w:trHeight w:val="240"/>
        </w:trPr>
        <w:tc>
          <w:tcPr>
            <w:tcW w:w="3329" w:type="pct"/>
            <w:tcMar>
              <w:top w:w="0" w:type="dxa"/>
              <w:left w:w="6" w:type="dxa"/>
              <w:bottom w:w="0" w:type="dxa"/>
              <w:right w:w="6" w:type="dxa"/>
            </w:tcMar>
            <w:hideMark/>
          </w:tcPr>
          <w:p w14:paraId="73275B91" w14:textId="77777777" w:rsidR="005D3CF1" w:rsidRDefault="005D3CF1">
            <w:pPr>
              <w:pStyle w:val="table10"/>
              <w:spacing w:before="120"/>
            </w:pPr>
            <w:r>
              <w:t>149. Исключение сведений из Торгового реестра Республики Беларусь</w:t>
            </w:r>
          </w:p>
        </w:tc>
        <w:tc>
          <w:tcPr>
            <w:tcW w:w="1671" w:type="pct"/>
            <w:tcMar>
              <w:top w:w="0" w:type="dxa"/>
              <w:left w:w="6" w:type="dxa"/>
              <w:bottom w:w="0" w:type="dxa"/>
              <w:right w:w="6" w:type="dxa"/>
            </w:tcMar>
            <w:hideMark/>
          </w:tcPr>
          <w:p w14:paraId="47F0B100" w14:textId="77777777" w:rsidR="005D3CF1" w:rsidRDefault="005D3CF1">
            <w:pPr>
              <w:pStyle w:val="table10"/>
              <w:spacing w:before="120"/>
            </w:pPr>
            <w:r>
              <w:t>подпункт 8.9.5 пункта 8.9 единого перечня</w:t>
            </w:r>
          </w:p>
        </w:tc>
      </w:tr>
      <w:tr w:rsidR="005D3CF1" w14:paraId="6C7D67D3" w14:textId="77777777">
        <w:trPr>
          <w:trHeight w:val="240"/>
        </w:trPr>
        <w:tc>
          <w:tcPr>
            <w:tcW w:w="3329" w:type="pct"/>
            <w:tcMar>
              <w:top w:w="0" w:type="dxa"/>
              <w:left w:w="6" w:type="dxa"/>
              <w:bottom w:w="0" w:type="dxa"/>
              <w:right w:w="6" w:type="dxa"/>
            </w:tcMar>
            <w:hideMark/>
          </w:tcPr>
          <w:p w14:paraId="177EB7B5" w14:textId="77777777" w:rsidR="005D3CF1" w:rsidRDefault="005D3CF1">
            <w:pPr>
              <w:pStyle w:val="table10"/>
              <w:spacing w:before="120"/>
            </w:pPr>
            <w:r>
              <w:t>150. Исключение сведений из Реестра бытовых услуг Республики Беларусь</w:t>
            </w:r>
          </w:p>
        </w:tc>
        <w:tc>
          <w:tcPr>
            <w:tcW w:w="1671" w:type="pct"/>
            <w:tcMar>
              <w:top w:w="0" w:type="dxa"/>
              <w:left w:w="6" w:type="dxa"/>
              <w:bottom w:w="0" w:type="dxa"/>
              <w:right w:w="6" w:type="dxa"/>
            </w:tcMar>
            <w:hideMark/>
          </w:tcPr>
          <w:p w14:paraId="735A5BB7" w14:textId="77777777" w:rsidR="005D3CF1" w:rsidRDefault="005D3CF1">
            <w:pPr>
              <w:pStyle w:val="table10"/>
              <w:spacing w:before="120"/>
            </w:pPr>
            <w:r>
              <w:t>подпункт 8.9.6 пункта 8.9 единого перечня</w:t>
            </w:r>
          </w:p>
        </w:tc>
      </w:tr>
      <w:tr w:rsidR="005D3CF1" w14:paraId="150F0BF1" w14:textId="77777777">
        <w:trPr>
          <w:trHeight w:val="240"/>
        </w:trPr>
        <w:tc>
          <w:tcPr>
            <w:tcW w:w="3329" w:type="pct"/>
            <w:tcMar>
              <w:top w:w="0" w:type="dxa"/>
              <w:left w:w="6" w:type="dxa"/>
              <w:bottom w:w="0" w:type="dxa"/>
              <w:right w:w="6" w:type="dxa"/>
            </w:tcMar>
            <w:hideMark/>
          </w:tcPr>
          <w:p w14:paraId="2204FCAB" w14:textId="77777777" w:rsidR="005D3CF1" w:rsidRDefault="005D3CF1">
            <w:pPr>
              <w:pStyle w:val="table10"/>
              <w:spacing w:before="120"/>
            </w:pPr>
            <w:r>
              <w:t>151. Получение разрешения на размещение средства наружной рекламы</w:t>
            </w:r>
          </w:p>
        </w:tc>
        <w:tc>
          <w:tcPr>
            <w:tcW w:w="1671" w:type="pct"/>
            <w:tcMar>
              <w:top w:w="0" w:type="dxa"/>
              <w:left w:w="6" w:type="dxa"/>
              <w:bottom w:w="0" w:type="dxa"/>
              <w:right w:w="6" w:type="dxa"/>
            </w:tcMar>
            <w:hideMark/>
          </w:tcPr>
          <w:p w14:paraId="345DFF11" w14:textId="77777777" w:rsidR="005D3CF1" w:rsidRDefault="005D3CF1">
            <w:pPr>
              <w:pStyle w:val="table10"/>
              <w:spacing w:before="120"/>
            </w:pPr>
            <w:r>
              <w:t>подпункт 8.13.1 пункта 8.13 единого перечня</w:t>
            </w:r>
          </w:p>
        </w:tc>
      </w:tr>
      <w:tr w:rsidR="005D3CF1" w14:paraId="1D6FC097" w14:textId="77777777">
        <w:trPr>
          <w:trHeight w:val="240"/>
        </w:trPr>
        <w:tc>
          <w:tcPr>
            <w:tcW w:w="3329" w:type="pct"/>
            <w:tcMar>
              <w:top w:w="0" w:type="dxa"/>
              <w:left w:w="6" w:type="dxa"/>
              <w:bottom w:w="0" w:type="dxa"/>
              <w:right w:w="6" w:type="dxa"/>
            </w:tcMar>
            <w:hideMark/>
          </w:tcPr>
          <w:p w14:paraId="7D49CB14" w14:textId="77777777" w:rsidR="005D3CF1" w:rsidRDefault="005D3CF1">
            <w:pPr>
              <w:pStyle w:val="table10"/>
              <w:spacing w:before="120"/>
            </w:pPr>
            <w:r>
              <w:t>152. Продление действия разрешения на размещение средства наружной рекламы</w:t>
            </w:r>
          </w:p>
        </w:tc>
        <w:tc>
          <w:tcPr>
            <w:tcW w:w="1671" w:type="pct"/>
            <w:tcMar>
              <w:top w:w="0" w:type="dxa"/>
              <w:left w:w="6" w:type="dxa"/>
              <w:bottom w:w="0" w:type="dxa"/>
              <w:right w:w="6" w:type="dxa"/>
            </w:tcMar>
            <w:hideMark/>
          </w:tcPr>
          <w:p w14:paraId="1300B6C1" w14:textId="77777777" w:rsidR="005D3CF1" w:rsidRDefault="005D3CF1">
            <w:pPr>
              <w:pStyle w:val="table10"/>
              <w:spacing w:before="120"/>
            </w:pPr>
            <w:r>
              <w:t>подпункт 8.13.2 пункта 8.13 единого перечня</w:t>
            </w:r>
          </w:p>
        </w:tc>
      </w:tr>
      <w:tr w:rsidR="005D3CF1" w14:paraId="10DB6FAA" w14:textId="77777777">
        <w:trPr>
          <w:trHeight w:val="240"/>
        </w:trPr>
        <w:tc>
          <w:tcPr>
            <w:tcW w:w="3329" w:type="pct"/>
            <w:tcMar>
              <w:top w:w="0" w:type="dxa"/>
              <w:left w:w="6" w:type="dxa"/>
              <w:bottom w:w="0" w:type="dxa"/>
              <w:right w:w="6" w:type="dxa"/>
            </w:tcMar>
            <w:hideMark/>
          </w:tcPr>
          <w:p w14:paraId="633C165A" w14:textId="77777777" w:rsidR="005D3CF1" w:rsidRDefault="005D3CF1">
            <w:pPr>
              <w:pStyle w:val="table10"/>
              <w:spacing w:before="120"/>
            </w:pPr>
            <w:r>
              <w:t>153. Переоформление разрешения на размещение средства наружной рекламы</w:t>
            </w:r>
          </w:p>
        </w:tc>
        <w:tc>
          <w:tcPr>
            <w:tcW w:w="1671" w:type="pct"/>
            <w:tcMar>
              <w:top w:w="0" w:type="dxa"/>
              <w:left w:w="6" w:type="dxa"/>
              <w:bottom w:w="0" w:type="dxa"/>
              <w:right w:w="6" w:type="dxa"/>
            </w:tcMar>
            <w:hideMark/>
          </w:tcPr>
          <w:p w14:paraId="13326F10" w14:textId="77777777" w:rsidR="005D3CF1" w:rsidRDefault="005D3CF1">
            <w:pPr>
              <w:pStyle w:val="table10"/>
              <w:spacing w:before="120"/>
            </w:pPr>
            <w:r>
              <w:t>подпункт 8.13.3 пункта 8.13 единого перечня</w:t>
            </w:r>
          </w:p>
        </w:tc>
      </w:tr>
      <w:tr w:rsidR="005D3CF1" w14:paraId="6478422B" w14:textId="77777777">
        <w:trPr>
          <w:trHeight w:val="240"/>
        </w:trPr>
        <w:tc>
          <w:tcPr>
            <w:tcW w:w="3329" w:type="pct"/>
            <w:tcMar>
              <w:top w:w="0" w:type="dxa"/>
              <w:left w:w="6" w:type="dxa"/>
              <w:bottom w:w="0" w:type="dxa"/>
              <w:right w:w="6" w:type="dxa"/>
            </w:tcMar>
            <w:hideMark/>
          </w:tcPr>
          <w:p w14:paraId="4D577EBC" w14:textId="77777777" w:rsidR="005D3CF1" w:rsidRDefault="005D3CF1">
            <w:pPr>
              <w:pStyle w:val="table10"/>
              <w:spacing w:before="120"/>
            </w:pPr>
            <w:r>
              <w:t>154. Согласование содержания наружной рекламы, рекламы на транспортном средстве</w:t>
            </w:r>
          </w:p>
        </w:tc>
        <w:tc>
          <w:tcPr>
            <w:tcW w:w="1671" w:type="pct"/>
            <w:tcMar>
              <w:top w:w="0" w:type="dxa"/>
              <w:left w:w="6" w:type="dxa"/>
              <w:bottom w:w="0" w:type="dxa"/>
              <w:right w:w="6" w:type="dxa"/>
            </w:tcMar>
            <w:hideMark/>
          </w:tcPr>
          <w:p w14:paraId="30A5D20E" w14:textId="77777777" w:rsidR="005D3CF1" w:rsidRDefault="005D3CF1">
            <w:pPr>
              <w:pStyle w:val="table10"/>
              <w:spacing w:before="120"/>
            </w:pPr>
            <w:r>
              <w:t>подпункт 8.14.1 пункта 8.14 единого перечня</w:t>
            </w:r>
          </w:p>
        </w:tc>
      </w:tr>
      <w:tr w:rsidR="005D3CF1" w14:paraId="3A4B504E" w14:textId="77777777">
        <w:trPr>
          <w:trHeight w:val="240"/>
        </w:trPr>
        <w:tc>
          <w:tcPr>
            <w:tcW w:w="5000" w:type="pct"/>
            <w:gridSpan w:val="2"/>
            <w:tcMar>
              <w:top w:w="0" w:type="dxa"/>
              <w:left w:w="6" w:type="dxa"/>
              <w:bottom w:w="0" w:type="dxa"/>
              <w:right w:w="6" w:type="dxa"/>
            </w:tcMar>
            <w:hideMark/>
          </w:tcPr>
          <w:p w14:paraId="748F58B7" w14:textId="77777777" w:rsidR="005D3CF1" w:rsidRDefault="005D3CF1">
            <w:pPr>
              <w:pStyle w:val="table10"/>
              <w:spacing w:before="120"/>
            </w:pPr>
            <w:r>
              <w:t>Физическая культура и спорт, туризм, культура</w:t>
            </w:r>
          </w:p>
        </w:tc>
      </w:tr>
      <w:tr w:rsidR="005D3CF1" w14:paraId="7DBD1DE7" w14:textId="77777777">
        <w:trPr>
          <w:trHeight w:val="240"/>
        </w:trPr>
        <w:tc>
          <w:tcPr>
            <w:tcW w:w="3329" w:type="pct"/>
            <w:tcMar>
              <w:top w:w="0" w:type="dxa"/>
              <w:left w:w="6" w:type="dxa"/>
              <w:bottom w:w="0" w:type="dxa"/>
              <w:right w:w="6" w:type="dxa"/>
            </w:tcMar>
            <w:hideMark/>
          </w:tcPr>
          <w:p w14:paraId="7654827F" w14:textId="77777777" w:rsidR="005D3CF1" w:rsidRDefault="005D3CF1">
            <w:pPr>
              <w:pStyle w:val="table10"/>
              <w:spacing w:before="120"/>
            </w:pPr>
            <w:r>
              <w:t>155. Получение разрешения на эксплуатацию кинозала, иного специально оборудованного помещения (места), оснащенного кинооборудованием, и такого оборудования</w:t>
            </w:r>
          </w:p>
        </w:tc>
        <w:tc>
          <w:tcPr>
            <w:tcW w:w="1671" w:type="pct"/>
            <w:tcMar>
              <w:top w:w="0" w:type="dxa"/>
              <w:left w:w="6" w:type="dxa"/>
              <w:bottom w:w="0" w:type="dxa"/>
              <w:right w:w="6" w:type="dxa"/>
            </w:tcMar>
            <w:hideMark/>
          </w:tcPr>
          <w:p w14:paraId="231F2AE3" w14:textId="77777777" w:rsidR="005D3CF1" w:rsidRDefault="005D3CF1">
            <w:pPr>
              <w:pStyle w:val="table10"/>
              <w:spacing w:before="120"/>
            </w:pPr>
            <w:r>
              <w:t>подпункт 11.12.1 пункта 11.12 единого перечня</w:t>
            </w:r>
          </w:p>
        </w:tc>
      </w:tr>
      <w:tr w:rsidR="005D3CF1" w14:paraId="079143C5" w14:textId="77777777">
        <w:trPr>
          <w:trHeight w:val="240"/>
        </w:trPr>
        <w:tc>
          <w:tcPr>
            <w:tcW w:w="5000" w:type="pct"/>
            <w:gridSpan w:val="2"/>
            <w:tcMar>
              <w:top w:w="0" w:type="dxa"/>
              <w:left w:w="6" w:type="dxa"/>
              <w:bottom w:w="0" w:type="dxa"/>
              <w:right w:w="6" w:type="dxa"/>
            </w:tcMar>
            <w:hideMark/>
          </w:tcPr>
          <w:p w14:paraId="5B312625" w14:textId="77777777" w:rsidR="005D3CF1" w:rsidRDefault="005D3CF1">
            <w:pPr>
              <w:pStyle w:val="table10"/>
              <w:spacing w:before="120"/>
            </w:pPr>
            <w:r>
              <w:t>Финансы, деятельность по организации азартных игр и лотерей</w:t>
            </w:r>
          </w:p>
        </w:tc>
      </w:tr>
      <w:tr w:rsidR="005D3CF1" w14:paraId="660068B0" w14:textId="77777777">
        <w:trPr>
          <w:trHeight w:val="240"/>
        </w:trPr>
        <w:tc>
          <w:tcPr>
            <w:tcW w:w="3329" w:type="pct"/>
            <w:tcMar>
              <w:top w:w="0" w:type="dxa"/>
              <w:left w:w="6" w:type="dxa"/>
              <w:bottom w:w="0" w:type="dxa"/>
              <w:right w:w="6" w:type="dxa"/>
            </w:tcMar>
            <w:hideMark/>
          </w:tcPr>
          <w:p w14:paraId="6AE18660" w14:textId="77777777" w:rsidR="005D3CF1" w:rsidRDefault="005D3CF1">
            <w:pPr>
              <w:pStyle w:val="table10"/>
              <w:spacing w:before="120"/>
            </w:pPr>
            <w:r>
              <w:t>156. Получение справки о расчетах по полученным из местного бюджета бюджетным займам, ссудам, исполненным гарантиям местных исполнительных и распорядительных органов</w:t>
            </w:r>
          </w:p>
        </w:tc>
        <w:tc>
          <w:tcPr>
            <w:tcW w:w="1671" w:type="pct"/>
            <w:tcMar>
              <w:top w:w="0" w:type="dxa"/>
              <w:left w:w="6" w:type="dxa"/>
              <w:bottom w:w="0" w:type="dxa"/>
              <w:right w:w="6" w:type="dxa"/>
            </w:tcMar>
            <w:hideMark/>
          </w:tcPr>
          <w:p w14:paraId="68ECF859" w14:textId="77777777" w:rsidR="005D3CF1" w:rsidRDefault="005D3CF1">
            <w:pPr>
              <w:pStyle w:val="table10"/>
              <w:spacing w:before="120"/>
            </w:pPr>
            <w:r>
              <w:t>подпункт 14.11.2 пункта 14.11 единого перечня</w:t>
            </w:r>
          </w:p>
        </w:tc>
      </w:tr>
      <w:tr w:rsidR="005D3CF1" w14:paraId="498937F8" w14:textId="77777777">
        <w:trPr>
          <w:trHeight w:val="240"/>
        </w:trPr>
        <w:tc>
          <w:tcPr>
            <w:tcW w:w="5000" w:type="pct"/>
            <w:gridSpan w:val="2"/>
            <w:tcMar>
              <w:top w:w="0" w:type="dxa"/>
              <w:left w:w="6" w:type="dxa"/>
              <w:bottom w:w="0" w:type="dxa"/>
              <w:right w:w="6" w:type="dxa"/>
            </w:tcMar>
            <w:hideMark/>
          </w:tcPr>
          <w:p w14:paraId="38BD1988" w14:textId="77777777" w:rsidR="005D3CF1" w:rsidRDefault="005D3CF1">
            <w:pPr>
              <w:pStyle w:val="table10"/>
              <w:spacing w:before="120"/>
              <w:jc w:val="center"/>
            </w:pPr>
            <w:r>
              <w:t>Имущественные, жилищные и земельные правоотношения</w:t>
            </w:r>
          </w:p>
        </w:tc>
      </w:tr>
      <w:tr w:rsidR="005D3CF1" w14:paraId="77E48322" w14:textId="77777777">
        <w:trPr>
          <w:trHeight w:val="240"/>
        </w:trPr>
        <w:tc>
          <w:tcPr>
            <w:tcW w:w="3329" w:type="pct"/>
            <w:tcMar>
              <w:top w:w="0" w:type="dxa"/>
              <w:left w:w="6" w:type="dxa"/>
              <w:bottom w:w="0" w:type="dxa"/>
              <w:right w:w="6" w:type="dxa"/>
            </w:tcMar>
            <w:hideMark/>
          </w:tcPr>
          <w:p w14:paraId="3034FC76" w14:textId="77777777" w:rsidR="005D3CF1" w:rsidRDefault="005D3CF1">
            <w:pPr>
              <w:pStyle w:val="table10"/>
              <w:spacing w:before="120"/>
            </w:pPr>
            <w:r>
              <w:t>157. Принятие решения, подтверждающего приобретательную давность на недвижимое имущество</w:t>
            </w:r>
          </w:p>
        </w:tc>
        <w:tc>
          <w:tcPr>
            <w:tcW w:w="1671" w:type="pct"/>
            <w:tcMar>
              <w:top w:w="0" w:type="dxa"/>
              <w:left w:w="6" w:type="dxa"/>
              <w:bottom w:w="0" w:type="dxa"/>
              <w:right w:w="6" w:type="dxa"/>
            </w:tcMar>
            <w:hideMark/>
          </w:tcPr>
          <w:p w14:paraId="7BC60CC3" w14:textId="77777777" w:rsidR="005D3CF1" w:rsidRDefault="005D3CF1">
            <w:pPr>
              <w:pStyle w:val="table10"/>
              <w:spacing w:before="120"/>
            </w:pPr>
            <w:r>
              <w:t>подпункт 16.2.1 пункта 16.2 единого перечня</w:t>
            </w:r>
          </w:p>
        </w:tc>
      </w:tr>
      <w:tr w:rsidR="005D3CF1" w14:paraId="09E9BC3A" w14:textId="77777777">
        <w:trPr>
          <w:trHeight w:val="240"/>
        </w:trPr>
        <w:tc>
          <w:tcPr>
            <w:tcW w:w="3329" w:type="pct"/>
            <w:tcMar>
              <w:top w:w="0" w:type="dxa"/>
              <w:left w:w="6" w:type="dxa"/>
              <w:bottom w:w="0" w:type="dxa"/>
              <w:right w:w="6" w:type="dxa"/>
            </w:tcMar>
            <w:hideMark/>
          </w:tcPr>
          <w:p w14:paraId="14879794" w14:textId="77777777" w:rsidR="005D3CF1" w:rsidRDefault="005D3CF1">
            <w:pPr>
              <w:pStyle w:val="table10"/>
              <w:spacing w:before="120"/>
            </w:pPr>
            <w:r>
              <w:t>158. Получение решения о признании многоквартирного, блокированного или одноквартирного жилого дома, его придомовой территории, квартиры в многоквартирном или блокированном жилом доме, общежития не соответствующими установленным для проживания санитарным и техническим требованиям</w:t>
            </w:r>
          </w:p>
        </w:tc>
        <w:tc>
          <w:tcPr>
            <w:tcW w:w="1671" w:type="pct"/>
            <w:tcMar>
              <w:top w:w="0" w:type="dxa"/>
              <w:left w:w="6" w:type="dxa"/>
              <w:bottom w:w="0" w:type="dxa"/>
              <w:right w:w="6" w:type="dxa"/>
            </w:tcMar>
            <w:hideMark/>
          </w:tcPr>
          <w:p w14:paraId="30CED5B8" w14:textId="77777777" w:rsidR="005D3CF1" w:rsidRDefault="005D3CF1">
            <w:pPr>
              <w:pStyle w:val="table10"/>
              <w:spacing w:before="120"/>
            </w:pPr>
            <w:r>
              <w:t>подпункт 16.3.1 пункта 16.3 единого перечня</w:t>
            </w:r>
          </w:p>
        </w:tc>
      </w:tr>
      <w:tr w:rsidR="005D3CF1" w14:paraId="6B36F8C5" w14:textId="77777777">
        <w:trPr>
          <w:trHeight w:val="240"/>
        </w:trPr>
        <w:tc>
          <w:tcPr>
            <w:tcW w:w="3329" w:type="pct"/>
            <w:tcMar>
              <w:top w:w="0" w:type="dxa"/>
              <w:left w:w="6" w:type="dxa"/>
              <w:bottom w:w="0" w:type="dxa"/>
              <w:right w:w="6" w:type="dxa"/>
            </w:tcMar>
            <w:hideMark/>
          </w:tcPr>
          <w:p w14:paraId="66E6C260" w14:textId="77777777" w:rsidR="005D3CF1" w:rsidRDefault="005D3CF1">
            <w:pPr>
              <w:pStyle w:val="table10"/>
              <w:spacing w:before="120"/>
            </w:pPr>
            <w:r>
              <w:t>159. Регистрация договора найма жилого помещения частного или государственного жилищного фонда или дополнительного соглашения к такому договору</w:t>
            </w:r>
          </w:p>
        </w:tc>
        <w:tc>
          <w:tcPr>
            <w:tcW w:w="1671" w:type="pct"/>
            <w:tcMar>
              <w:top w:w="0" w:type="dxa"/>
              <w:left w:w="6" w:type="dxa"/>
              <w:bottom w:w="0" w:type="dxa"/>
              <w:right w:w="6" w:type="dxa"/>
            </w:tcMar>
            <w:hideMark/>
          </w:tcPr>
          <w:p w14:paraId="3DBBDDC1" w14:textId="77777777" w:rsidR="005D3CF1" w:rsidRDefault="005D3CF1">
            <w:pPr>
              <w:pStyle w:val="table10"/>
              <w:spacing w:before="120"/>
            </w:pPr>
            <w:r>
              <w:t>подпункт 16.4.1 пункта 16.4 единого перечня</w:t>
            </w:r>
          </w:p>
        </w:tc>
      </w:tr>
      <w:tr w:rsidR="005D3CF1" w14:paraId="64D42A16" w14:textId="77777777">
        <w:trPr>
          <w:trHeight w:val="240"/>
        </w:trPr>
        <w:tc>
          <w:tcPr>
            <w:tcW w:w="3329" w:type="pct"/>
            <w:tcMar>
              <w:top w:w="0" w:type="dxa"/>
              <w:left w:w="6" w:type="dxa"/>
              <w:bottom w:w="0" w:type="dxa"/>
              <w:right w:w="6" w:type="dxa"/>
            </w:tcMar>
            <w:hideMark/>
          </w:tcPr>
          <w:p w14:paraId="36F29E98" w14:textId="77777777" w:rsidR="005D3CF1" w:rsidRDefault="005D3CF1">
            <w:pPr>
              <w:pStyle w:val="table10"/>
              <w:spacing w:before="120"/>
            </w:pPr>
            <w:r>
              <w:t>160. Регистрация договора финансовой аренды (лизинга), предметом лизинга по которому является квартира частного жилищного фонда в многоквартирном или блокированном жилом доме или одноквартирный жилой дом частного жилищного фонда, или дополнительного соглашения к такому договору</w:t>
            </w:r>
          </w:p>
        </w:tc>
        <w:tc>
          <w:tcPr>
            <w:tcW w:w="1671" w:type="pct"/>
            <w:tcMar>
              <w:top w:w="0" w:type="dxa"/>
              <w:left w:w="6" w:type="dxa"/>
              <w:bottom w:w="0" w:type="dxa"/>
              <w:right w:w="6" w:type="dxa"/>
            </w:tcMar>
            <w:hideMark/>
          </w:tcPr>
          <w:p w14:paraId="14BAFEF8" w14:textId="77777777" w:rsidR="005D3CF1" w:rsidRDefault="005D3CF1">
            <w:pPr>
              <w:pStyle w:val="table10"/>
              <w:spacing w:before="120"/>
            </w:pPr>
            <w:r>
              <w:t>подпункт 16.4.2 пункта 16.4 единого перечня</w:t>
            </w:r>
          </w:p>
        </w:tc>
      </w:tr>
      <w:tr w:rsidR="005D3CF1" w14:paraId="52613F17" w14:textId="77777777">
        <w:trPr>
          <w:trHeight w:val="240"/>
        </w:trPr>
        <w:tc>
          <w:tcPr>
            <w:tcW w:w="3329" w:type="pct"/>
            <w:tcMar>
              <w:top w:w="0" w:type="dxa"/>
              <w:left w:w="6" w:type="dxa"/>
              <w:bottom w:w="0" w:type="dxa"/>
              <w:right w:w="6" w:type="dxa"/>
            </w:tcMar>
            <w:hideMark/>
          </w:tcPr>
          <w:p w14:paraId="3A5F7E76" w14:textId="77777777" w:rsidR="005D3CF1" w:rsidRDefault="005D3CF1">
            <w:pPr>
              <w:pStyle w:val="table10"/>
              <w:spacing w:before="120"/>
            </w:pPr>
            <w:r>
              <w:t>161. Получение решения о переводе жилого помещения в нежилое</w:t>
            </w:r>
          </w:p>
        </w:tc>
        <w:tc>
          <w:tcPr>
            <w:tcW w:w="1671" w:type="pct"/>
            <w:tcMar>
              <w:top w:w="0" w:type="dxa"/>
              <w:left w:w="6" w:type="dxa"/>
              <w:bottom w:w="0" w:type="dxa"/>
              <w:right w:w="6" w:type="dxa"/>
            </w:tcMar>
            <w:hideMark/>
          </w:tcPr>
          <w:p w14:paraId="7C8340FE" w14:textId="77777777" w:rsidR="005D3CF1" w:rsidRDefault="005D3CF1">
            <w:pPr>
              <w:pStyle w:val="table10"/>
              <w:spacing w:before="120"/>
            </w:pPr>
            <w:r>
              <w:t>подпункт 16.6.1 пункта 16.6 единого перечня</w:t>
            </w:r>
          </w:p>
        </w:tc>
      </w:tr>
      <w:tr w:rsidR="005D3CF1" w14:paraId="769ED8FB" w14:textId="77777777">
        <w:trPr>
          <w:trHeight w:val="240"/>
        </w:trPr>
        <w:tc>
          <w:tcPr>
            <w:tcW w:w="3329" w:type="pct"/>
            <w:tcMar>
              <w:top w:w="0" w:type="dxa"/>
              <w:left w:w="6" w:type="dxa"/>
              <w:bottom w:w="0" w:type="dxa"/>
              <w:right w:w="6" w:type="dxa"/>
            </w:tcMar>
            <w:hideMark/>
          </w:tcPr>
          <w:p w14:paraId="77BE4811" w14:textId="77777777" w:rsidR="005D3CF1" w:rsidRDefault="005D3CF1">
            <w:pPr>
              <w:pStyle w:val="table10"/>
              <w:spacing w:before="120"/>
            </w:pPr>
            <w:r>
              <w:t>162. Получение решения о переводе нежилого помещения в жилое</w:t>
            </w:r>
          </w:p>
        </w:tc>
        <w:tc>
          <w:tcPr>
            <w:tcW w:w="1671" w:type="pct"/>
            <w:tcMar>
              <w:top w:w="0" w:type="dxa"/>
              <w:left w:w="6" w:type="dxa"/>
              <w:bottom w:w="0" w:type="dxa"/>
              <w:right w:w="6" w:type="dxa"/>
            </w:tcMar>
            <w:hideMark/>
          </w:tcPr>
          <w:p w14:paraId="59DFB7E6" w14:textId="77777777" w:rsidR="005D3CF1" w:rsidRDefault="005D3CF1">
            <w:pPr>
              <w:pStyle w:val="table10"/>
              <w:spacing w:before="120"/>
            </w:pPr>
            <w:r>
              <w:t>подпункт 16.6.2 пункта 16.6 единого перечня</w:t>
            </w:r>
          </w:p>
        </w:tc>
      </w:tr>
      <w:tr w:rsidR="005D3CF1" w14:paraId="144F8362" w14:textId="77777777">
        <w:trPr>
          <w:trHeight w:val="240"/>
        </w:trPr>
        <w:tc>
          <w:tcPr>
            <w:tcW w:w="3329" w:type="pct"/>
            <w:tcMar>
              <w:top w:w="0" w:type="dxa"/>
              <w:left w:w="6" w:type="dxa"/>
              <w:bottom w:w="0" w:type="dxa"/>
              <w:right w:w="6" w:type="dxa"/>
            </w:tcMar>
            <w:hideMark/>
          </w:tcPr>
          <w:p w14:paraId="46F6FAA3" w14:textId="77777777" w:rsidR="005D3CF1" w:rsidRDefault="005D3CF1">
            <w:pPr>
              <w:pStyle w:val="table10"/>
              <w:spacing w:before="120"/>
            </w:pPr>
            <w:r>
              <w:t>163. Получение решения об отмене решения о переводе жилого помещения в нежилое или нежилого помещения в жилое</w:t>
            </w:r>
          </w:p>
        </w:tc>
        <w:tc>
          <w:tcPr>
            <w:tcW w:w="1671" w:type="pct"/>
            <w:tcMar>
              <w:top w:w="0" w:type="dxa"/>
              <w:left w:w="6" w:type="dxa"/>
              <w:bottom w:w="0" w:type="dxa"/>
              <w:right w:w="6" w:type="dxa"/>
            </w:tcMar>
            <w:hideMark/>
          </w:tcPr>
          <w:p w14:paraId="0BFA16F6" w14:textId="77777777" w:rsidR="005D3CF1" w:rsidRDefault="005D3CF1">
            <w:pPr>
              <w:pStyle w:val="table10"/>
              <w:spacing w:before="120"/>
            </w:pPr>
            <w:r>
              <w:t>подпункт 16.6.3 пункта 16.6 единого перечня</w:t>
            </w:r>
          </w:p>
        </w:tc>
      </w:tr>
      <w:tr w:rsidR="005D3CF1" w14:paraId="46BFD6CC" w14:textId="77777777">
        <w:trPr>
          <w:trHeight w:val="240"/>
        </w:trPr>
        <w:tc>
          <w:tcPr>
            <w:tcW w:w="3329" w:type="pct"/>
            <w:tcMar>
              <w:top w:w="0" w:type="dxa"/>
              <w:left w:w="6" w:type="dxa"/>
              <w:bottom w:w="0" w:type="dxa"/>
              <w:right w:w="6" w:type="dxa"/>
            </w:tcMar>
            <w:hideMark/>
          </w:tcPr>
          <w:p w14:paraId="496FF9ED" w14:textId="77777777" w:rsidR="005D3CF1" w:rsidRDefault="005D3CF1">
            <w:pPr>
              <w:pStyle w:val="table10"/>
              <w:spacing w:before="120"/>
            </w:pPr>
            <w:r>
              <w:t>164. Получение решения о согласовании использования не по назначению блокированного, одноквартирного жилого дома или его части</w:t>
            </w:r>
          </w:p>
        </w:tc>
        <w:tc>
          <w:tcPr>
            <w:tcW w:w="1671" w:type="pct"/>
            <w:tcMar>
              <w:top w:w="0" w:type="dxa"/>
              <w:left w:w="6" w:type="dxa"/>
              <w:bottom w:w="0" w:type="dxa"/>
              <w:right w:w="6" w:type="dxa"/>
            </w:tcMar>
            <w:hideMark/>
          </w:tcPr>
          <w:p w14:paraId="67D3E332" w14:textId="77777777" w:rsidR="005D3CF1" w:rsidRDefault="005D3CF1">
            <w:pPr>
              <w:pStyle w:val="table10"/>
              <w:spacing w:before="120"/>
            </w:pPr>
            <w:r>
              <w:t>подпункт 16.6.4 пункта 16.6 единого перечня</w:t>
            </w:r>
          </w:p>
        </w:tc>
      </w:tr>
      <w:tr w:rsidR="005D3CF1" w14:paraId="1278A3B6" w14:textId="77777777">
        <w:trPr>
          <w:trHeight w:val="240"/>
        </w:trPr>
        <w:tc>
          <w:tcPr>
            <w:tcW w:w="3329" w:type="pct"/>
            <w:tcMar>
              <w:top w:w="0" w:type="dxa"/>
              <w:left w:w="6" w:type="dxa"/>
              <w:bottom w:w="0" w:type="dxa"/>
              <w:right w:w="6" w:type="dxa"/>
            </w:tcMar>
            <w:hideMark/>
          </w:tcPr>
          <w:p w14:paraId="48A01D96" w14:textId="77777777" w:rsidR="005D3CF1" w:rsidRDefault="005D3CF1">
            <w:pPr>
              <w:pStyle w:val="table10"/>
              <w:spacing w:before="120"/>
            </w:pPr>
            <w:r>
              <w:t>165. Получение решения на переустройство, перепланировку жилого помещения или нежилого помещения в жилом доме</w:t>
            </w:r>
          </w:p>
        </w:tc>
        <w:tc>
          <w:tcPr>
            <w:tcW w:w="1671" w:type="pct"/>
            <w:tcMar>
              <w:top w:w="0" w:type="dxa"/>
              <w:left w:w="6" w:type="dxa"/>
              <w:bottom w:w="0" w:type="dxa"/>
              <w:right w:w="6" w:type="dxa"/>
            </w:tcMar>
            <w:hideMark/>
          </w:tcPr>
          <w:p w14:paraId="419BD64A" w14:textId="77777777" w:rsidR="005D3CF1" w:rsidRDefault="005D3CF1">
            <w:pPr>
              <w:pStyle w:val="table10"/>
              <w:spacing w:before="120"/>
            </w:pPr>
            <w:r>
              <w:t>подпункт 16.7.1 пункта 16.7 единого перечня</w:t>
            </w:r>
          </w:p>
        </w:tc>
      </w:tr>
      <w:tr w:rsidR="005D3CF1" w14:paraId="44B21F68" w14:textId="77777777">
        <w:trPr>
          <w:trHeight w:val="240"/>
        </w:trPr>
        <w:tc>
          <w:tcPr>
            <w:tcW w:w="3329" w:type="pct"/>
            <w:tcMar>
              <w:top w:w="0" w:type="dxa"/>
              <w:left w:w="6" w:type="dxa"/>
              <w:bottom w:w="0" w:type="dxa"/>
              <w:right w:w="6" w:type="dxa"/>
            </w:tcMar>
            <w:hideMark/>
          </w:tcPr>
          <w:p w14:paraId="392D33E4" w14:textId="77777777" w:rsidR="005D3CF1" w:rsidRDefault="005D3CF1">
            <w:pPr>
              <w:pStyle w:val="table10"/>
              <w:spacing w:before="120"/>
            </w:pPr>
            <w:r>
              <w:t>166. Согласование самовольного переустройства, перепланировки жилого помещения или нежилого помещения в жилом доме</w:t>
            </w:r>
          </w:p>
        </w:tc>
        <w:tc>
          <w:tcPr>
            <w:tcW w:w="1671" w:type="pct"/>
            <w:tcMar>
              <w:top w:w="0" w:type="dxa"/>
              <w:left w:w="6" w:type="dxa"/>
              <w:bottom w:w="0" w:type="dxa"/>
              <w:right w:w="6" w:type="dxa"/>
            </w:tcMar>
            <w:hideMark/>
          </w:tcPr>
          <w:p w14:paraId="162C8334" w14:textId="77777777" w:rsidR="005D3CF1" w:rsidRDefault="005D3CF1">
            <w:pPr>
              <w:pStyle w:val="table10"/>
              <w:spacing w:before="120"/>
            </w:pPr>
            <w:r>
              <w:t>подпункт 16.7.2 пункта 16.7 единого перечня</w:t>
            </w:r>
          </w:p>
        </w:tc>
      </w:tr>
      <w:tr w:rsidR="005D3CF1" w14:paraId="0CC5119D" w14:textId="77777777">
        <w:trPr>
          <w:trHeight w:val="240"/>
        </w:trPr>
        <w:tc>
          <w:tcPr>
            <w:tcW w:w="3329" w:type="pct"/>
            <w:tcMar>
              <w:top w:w="0" w:type="dxa"/>
              <w:left w:w="6" w:type="dxa"/>
              <w:bottom w:w="0" w:type="dxa"/>
              <w:right w:w="6" w:type="dxa"/>
            </w:tcMar>
            <w:hideMark/>
          </w:tcPr>
          <w:p w14:paraId="006BB77F" w14:textId="77777777" w:rsidR="005D3CF1" w:rsidRDefault="005D3CF1">
            <w:pPr>
              <w:pStyle w:val="table10"/>
              <w:spacing w:before="120"/>
            </w:pPr>
            <w:r>
              <w:t>167. Получение решения о разрешении на реконструкцию жилого или нежилого помещения в многоквартирном, блокированном жилом доме или одноквартирного жилого дома</w:t>
            </w:r>
          </w:p>
        </w:tc>
        <w:tc>
          <w:tcPr>
            <w:tcW w:w="1671" w:type="pct"/>
            <w:tcMar>
              <w:top w:w="0" w:type="dxa"/>
              <w:left w:w="6" w:type="dxa"/>
              <w:bottom w:w="0" w:type="dxa"/>
              <w:right w:w="6" w:type="dxa"/>
            </w:tcMar>
            <w:hideMark/>
          </w:tcPr>
          <w:p w14:paraId="3F6B2707" w14:textId="77777777" w:rsidR="005D3CF1" w:rsidRDefault="005D3CF1">
            <w:pPr>
              <w:pStyle w:val="table10"/>
              <w:spacing w:before="120"/>
            </w:pPr>
            <w:r>
              <w:t>подпункт 16.7.3 пункта 16.7 единого перечня</w:t>
            </w:r>
          </w:p>
        </w:tc>
      </w:tr>
      <w:tr w:rsidR="005D3CF1" w14:paraId="695B5C77" w14:textId="77777777">
        <w:trPr>
          <w:trHeight w:val="240"/>
        </w:trPr>
        <w:tc>
          <w:tcPr>
            <w:tcW w:w="3329" w:type="pct"/>
            <w:tcMar>
              <w:top w:w="0" w:type="dxa"/>
              <w:left w:w="6" w:type="dxa"/>
              <w:bottom w:w="0" w:type="dxa"/>
              <w:right w:w="6" w:type="dxa"/>
            </w:tcMar>
            <w:hideMark/>
          </w:tcPr>
          <w:p w14:paraId="7F415959" w14:textId="77777777" w:rsidR="005D3CF1" w:rsidRDefault="005D3CF1">
            <w:pPr>
              <w:pStyle w:val="table10"/>
              <w:spacing w:before="120"/>
            </w:pPr>
            <w:r>
              <w:t>168. Получение решения о разрешении на реконструкцию нежилой капитальной постройки на придомовой территории</w:t>
            </w:r>
          </w:p>
        </w:tc>
        <w:tc>
          <w:tcPr>
            <w:tcW w:w="1671" w:type="pct"/>
            <w:tcMar>
              <w:top w:w="0" w:type="dxa"/>
              <w:left w:w="6" w:type="dxa"/>
              <w:bottom w:w="0" w:type="dxa"/>
              <w:right w:w="6" w:type="dxa"/>
            </w:tcMar>
            <w:hideMark/>
          </w:tcPr>
          <w:p w14:paraId="090D96B5" w14:textId="77777777" w:rsidR="005D3CF1" w:rsidRDefault="005D3CF1">
            <w:pPr>
              <w:pStyle w:val="table10"/>
              <w:spacing w:before="120"/>
            </w:pPr>
            <w:r>
              <w:t>подпункт 16.7.4 пункта 16.7 единого перечня</w:t>
            </w:r>
          </w:p>
        </w:tc>
      </w:tr>
      <w:tr w:rsidR="005D3CF1" w14:paraId="62C3E83E" w14:textId="77777777">
        <w:trPr>
          <w:trHeight w:val="240"/>
        </w:trPr>
        <w:tc>
          <w:tcPr>
            <w:tcW w:w="3329" w:type="pct"/>
            <w:tcMar>
              <w:top w:w="0" w:type="dxa"/>
              <w:left w:w="6" w:type="dxa"/>
              <w:bottom w:w="0" w:type="dxa"/>
              <w:right w:w="6" w:type="dxa"/>
            </w:tcMar>
            <w:hideMark/>
          </w:tcPr>
          <w:p w14:paraId="70F742B4" w14:textId="77777777" w:rsidR="005D3CF1" w:rsidRDefault="005D3CF1">
            <w:pPr>
              <w:pStyle w:val="table10"/>
              <w:spacing w:before="120"/>
            </w:pPr>
            <w:r>
              <w:t>169. Согласование установки на крыше или фасаде многоквартирного жилого дома индивидуальной антенны или иной конструкции</w:t>
            </w:r>
          </w:p>
        </w:tc>
        <w:tc>
          <w:tcPr>
            <w:tcW w:w="1671" w:type="pct"/>
            <w:tcMar>
              <w:top w:w="0" w:type="dxa"/>
              <w:left w:w="6" w:type="dxa"/>
              <w:bottom w:w="0" w:type="dxa"/>
              <w:right w:w="6" w:type="dxa"/>
            </w:tcMar>
            <w:hideMark/>
          </w:tcPr>
          <w:p w14:paraId="58C6EECC" w14:textId="77777777" w:rsidR="005D3CF1" w:rsidRDefault="005D3CF1">
            <w:pPr>
              <w:pStyle w:val="table10"/>
              <w:spacing w:before="120"/>
            </w:pPr>
            <w:r>
              <w:t>подпункт 16.8.1 пункта 16.8 единого перечня</w:t>
            </w:r>
          </w:p>
        </w:tc>
      </w:tr>
      <w:tr w:rsidR="005D3CF1" w14:paraId="00D9CE62" w14:textId="77777777">
        <w:trPr>
          <w:trHeight w:val="240"/>
        </w:trPr>
        <w:tc>
          <w:tcPr>
            <w:tcW w:w="3329" w:type="pct"/>
            <w:tcMar>
              <w:top w:w="0" w:type="dxa"/>
              <w:left w:w="6" w:type="dxa"/>
              <w:bottom w:w="0" w:type="dxa"/>
              <w:right w:w="6" w:type="dxa"/>
            </w:tcMar>
            <w:hideMark/>
          </w:tcPr>
          <w:p w14:paraId="10B16E17" w14:textId="77777777" w:rsidR="005D3CF1" w:rsidRDefault="005D3CF1">
            <w:pPr>
              <w:pStyle w:val="table10"/>
              <w:spacing w:before="120"/>
            </w:pPr>
            <w:r>
              <w:t>170. Согласование самовольной установки на крыше или фасаде многоквартирного жилого дома индивидуальной антенны или иной конструкции</w:t>
            </w:r>
          </w:p>
        </w:tc>
        <w:tc>
          <w:tcPr>
            <w:tcW w:w="1671" w:type="pct"/>
            <w:tcMar>
              <w:top w:w="0" w:type="dxa"/>
              <w:left w:w="6" w:type="dxa"/>
              <w:bottom w:w="0" w:type="dxa"/>
              <w:right w:w="6" w:type="dxa"/>
            </w:tcMar>
            <w:hideMark/>
          </w:tcPr>
          <w:p w14:paraId="01D91A7D" w14:textId="77777777" w:rsidR="005D3CF1" w:rsidRDefault="005D3CF1">
            <w:pPr>
              <w:pStyle w:val="table10"/>
              <w:spacing w:before="120"/>
            </w:pPr>
            <w:r>
              <w:t>подпункт 16.8.2 пункта 16.8 единого перечня</w:t>
            </w:r>
          </w:p>
        </w:tc>
      </w:tr>
      <w:tr w:rsidR="005D3CF1" w14:paraId="6609D4C7" w14:textId="77777777">
        <w:trPr>
          <w:trHeight w:val="240"/>
        </w:trPr>
        <w:tc>
          <w:tcPr>
            <w:tcW w:w="3329" w:type="pct"/>
            <w:tcMar>
              <w:top w:w="0" w:type="dxa"/>
              <w:left w:w="6" w:type="dxa"/>
              <w:bottom w:w="0" w:type="dxa"/>
              <w:right w:w="6" w:type="dxa"/>
            </w:tcMar>
            <w:hideMark/>
          </w:tcPr>
          <w:p w14:paraId="3ECF3615" w14:textId="77777777" w:rsidR="005D3CF1" w:rsidRDefault="005D3CF1">
            <w:pPr>
              <w:pStyle w:val="table10"/>
              <w:spacing w:before="120"/>
            </w:pPr>
            <w:r>
              <w:t>171. Получение решения о сносе непригодного для проживания жилого дома</w:t>
            </w:r>
          </w:p>
        </w:tc>
        <w:tc>
          <w:tcPr>
            <w:tcW w:w="1671" w:type="pct"/>
            <w:tcMar>
              <w:top w:w="0" w:type="dxa"/>
              <w:left w:w="6" w:type="dxa"/>
              <w:bottom w:w="0" w:type="dxa"/>
              <w:right w:w="6" w:type="dxa"/>
            </w:tcMar>
            <w:hideMark/>
          </w:tcPr>
          <w:p w14:paraId="2E5AA21C" w14:textId="77777777" w:rsidR="005D3CF1" w:rsidRDefault="005D3CF1">
            <w:pPr>
              <w:pStyle w:val="table10"/>
              <w:spacing w:before="120"/>
            </w:pPr>
            <w:r>
              <w:t>подпункт 16.9.1 пункта 16.9 единого перечня</w:t>
            </w:r>
          </w:p>
        </w:tc>
      </w:tr>
      <w:tr w:rsidR="005D3CF1" w14:paraId="51FA0306" w14:textId="77777777">
        <w:trPr>
          <w:trHeight w:val="240"/>
        </w:trPr>
        <w:tc>
          <w:tcPr>
            <w:tcW w:w="3329" w:type="pct"/>
            <w:tcMar>
              <w:top w:w="0" w:type="dxa"/>
              <w:left w:w="6" w:type="dxa"/>
              <w:bottom w:w="0" w:type="dxa"/>
              <w:right w:w="6" w:type="dxa"/>
            </w:tcMar>
            <w:hideMark/>
          </w:tcPr>
          <w:p w14:paraId="2234B082" w14:textId="77777777" w:rsidR="005D3CF1" w:rsidRDefault="005D3CF1">
            <w:pPr>
              <w:pStyle w:val="table10"/>
              <w:spacing w:before="120"/>
            </w:pPr>
            <w:r>
              <w:t>172. Включение жилого помещения государственного жилищного фонда в состав специальных жилых помещений</w:t>
            </w:r>
          </w:p>
        </w:tc>
        <w:tc>
          <w:tcPr>
            <w:tcW w:w="1671" w:type="pct"/>
            <w:tcMar>
              <w:top w:w="0" w:type="dxa"/>
              <w:left w:w="6" w:type="dxa"/>
              <w:bottom w:w="0" w:type="dxa"/>
              <w:right w:w="6" w:type="dxa"/>
            </w:tcMar>
            <w:hideMark/>
          </w:tcPr>
          <w:p w14:paraId="5A643960" w14:textId="77777777" w:rsidR="005D3CF1" w:rsidRDefault="005D3CF1">
            <w:pPr>
              <w:pStyle w:val="table10"/>
              <w:spacing w:before="120"/>
            </w:pPr>
            <w:r>
              <w:t>подпункт 16.10.1 пункта 16.10 единого перечня</w:t>
            </w:r>
          </w:p>
        </w:tc>
      </w:tr>
      <w:tr w:rsidR="005D3CF1" w14:paraId="7C974B03" w14:textId="77777777">
        <w:trPr>
          <w:trHeight w:val="240"/>
        </w:trPr>
        <w:tc>
          <w:tcPr>
            <w:tcW w:w="3329" w:type="pct"/>
            <w:tcMar>
              <w:top w:w="0" w:type="dxa"/>
              <w:left w:w="6" w:type="dxa"/>
              <w:bottom w:w="0" w:type="dxa"/>
              <w:right w:w="6" w:type="dxa"/>
            </w:tcMar>
            <w:hideMark/>
          </w:tcPr>
          <w:p w14:paraId="7F52CD46" w14:textId="77777777" w:rsidR="005D3CF1" w:rsidRDefault="005D3CF1">
            <w:pPr>
              <w:pStyle w:val="table10"/>
              <w:spacing w:before="120"/>
            </w:pPr>
            <w:r>
              <w:t>173. Включение жилого помещения государственного жилищного фонда в состав арендного жилья</w:t>
            </w:r>
          </w:p>
        </w:tc>
        <w:tc>
          <w:tcPr>
            <w:tcW w:w="1671" w:type="pct"/>
            <w:tcMar>
              <w:top w:w="0" w:type="dxa"/>
              <w:left w:w="6" w:type="dxa"/>
              <w:bottom w:w="0" w:type="dxa"/>
              <w:right w:w="6" w:type="dxa"/>
            </w:tcMar>
            <w:hideMark/>
          </w:tcPr>
          <w:p w14:paraId="2699FD4D" w14:textId="77777777" w:rsidR="005D3CF1" w:rsidRDefault="005D3CF1">
            <w:pPr>
              <w:pStyle w:val="table10"/>
              <w:spacing w:before="120"/>
            </w:pPr>
            <w:r>
              <w:t>подпункт 16.10.2 пункта 16.10 единого перечня</w:t>
            </w:r>
          </w:p>
        </w:tc>
      </w:tr>
      <w:tr w:rsidR="005D3CF1" w14:paraId="3972768A" w14:textId="77777777">
        <w:trPr>
          <w:trHeight w:val="240"/>
        </w:trPr>
        <w:tc>
          <w:tcPr>
            <w:tcW w:w="3329" w:type="pct"/>
            <w:tcMar>
              <w:top w:w="0" w:type="dxa"/>
              <w:left w:w="6" w:type="dxa"/>
              <w:bottom w:w="0" w:type="dxa"/>
              <w:right w:w="6" w:type="dxa"/>
            </w:tcMar>
            <w:hideMark/>
          </w:tcPr>
          <w:p w14:paraId="53259C56" w14:textId="77777777" w:rsidR="005D3CF1" w:rsidRDefault="005D3CF1">
            <w:pPr>
              <w:pStyle w:val="table10"/>
              <w:spacing w:before="120"/>
            </w:pPr>
            <w:r>
              <w:t>174. Исключение жилого помещения государственного жилищного фонда из состава специальных жилых помещений</w:t>
            </w:r>
          </w:p>
        </w:tc>
        <w:tc>
          <w:tcPr>
            <w:tcW w:w="1671" w:type="pct"/>
            <w:tcMar>
              <w:top w:w="0" w:type="dxa"/>
              <w:left w:w="6" w:type="dxa"/>
              <w:bottom w:w="0" w:type="dxa"/>
              <w:right w:w="6" w:type="dxa"/>
            </w:tcMar>
            <w:hideMark/>
          </w:tcPr>
          <w:p w14:paraId="64EB7EF5" w14:textId="77777777" w:rsidR="005D3CF1" w:rsidRDefault="005D3CF1">
            <w:pPr>
              <w:pStyle w:val="table10"/>
              <w:spacing w:before="120"/>
            </w:pPr>
            <w:r>
              <w:t>подпункт 16.10.3 пункта 16.10 единого перечня</w:t>
            </w:r>
          </w:p>
        </w:tc>
      </w:tr>
      <w:tr w:rsidR="005D3CF1" w14:paraId="70623396" w14:textId="77777777">
        <w:trPr>
          <w:trHeight w:val="240"/>
        </w:trPr>
        <w:tc>
          <w:tcPr>
            <w:tcW w:w="3329" w:type="pct"/>
            <w:tcMar>
              <w:top w:w="0" w:type="dxa"/>
              <w:left w:w="6" w:type="dxa"/>
              <w:bottom w:w="0" w:type="dxa"/>
              <w:right w:w="6" w:type="dxa"/>
            </w:tcMar>
            <w:hideMark/>
          </w:tcPr>
          <w:p w14:paraId="773A576F" w14:textId="77777777" w:rsidR="005D3CF1" w:rsidRDefault="005D3CF1">
            <w:pPr>
              <w:pStyle w:val="table10"/>
              <w:spacing w:before="120"/>
            </w:pPr>
            <w:r>
              <w:t>175. Исключение жилого помещения государственного жилищного фонда из состава арендного жилья</w:t>
            </w:r>
          </w:p>
        </w:tc>
        <w:tc>
          <w:tcPr>
            <w:tcW w:w="1671" w:type="pct"/>
            <w:tcMar>
              <w:top w:w="0" w:type="dxa"/>
              <w:left w:w="6" w:type="dxa"/>
              <w:bottom w:w="0" w:type="dxa"/>
              <w:right w:w="6" w:type="dxa"/>
            </w:tcMar>
            <w:hideMark/>
          </w:tcPr>
          <w:p w14:paraId="14392C39" w14:textId="77777777" w:rsidR="005D3CF1" w:rsidRDefault="005D3CF1">
            <w:pPr>
              <w:pStyle w:val="table10"/>
              <w:spacing w:before="120"/>
            </w:pPr>
            <w:r>
              <w:t>подпункт 16.10.4 пункта 16.10 единого перечня»;</w:t>
            </w:r>
          </w:p>
        </w:tc>
      </w:tr>
    </w:tbl>
    <w:p w14:paraId="0261FA21" w14:textId="77777777" w:rsidR="005D3CF1" w:rsidRDefault="005D3CF1">
      <w:pPr>
        <w:pStyle w:val="newncpi"/>
      </w:pPr>
      <w:r>
        <w:t> </w:t>
      </w:r>
    </w:p>
    <w:p w14:paraId="03C5888D" w14:textId="77777777" w:rsidR="005D3CF1" w:rsidRDefault="005D3CF1">
      <w:pPr>
        <w:pStyle w:val="newncpi"/>
      </w:pPr>
      <w:r>
        <w:t>подстрочное примечание «**» к приложению изложить в следующей редакции:</w:t>
      </w:r>
    </w:p>
    <w:p w14:paraId="4C14446B" w14:textId="77777777" w:rsidR="005D3CF1" w:rsidRDefault="005D3CF1">
      <w:pPr>
        <w:pStyle w:val="snoski"/>
        <w:spacing w:after="240"/>
        <w:ind w:firstLine="567"/>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14:paraId="40919A5F" w14:textId="77777777" w:rsidR="005D3CF1" w:rsidRDefault="005D3CF1">
      <w:pPr>
        <w:pStyle w:val="point"/>
      </w:pPr>
      <w:r>
        <w:t>96. В постановлении Совета Министров Республики Беларусь от 9 ноября 2018 г. № 805 «О распространении на территории Республики Беларусь продукции иностранного средства массовой информации»:</w:t>
      </w:r>
    </w:p>
    <w:p w14:paraId="2CDC1371" w14:textId="77777777" w:rsidR="005D3CF1" w:rsidRDefault="005D3CF1">
      <w:pPr>
        <w:pStyle w:val="newncpi"/>
      </w:pPr>
      <w:r>
        <w:t>подпункт 2.2 пункта 2 исключить;</w:t>
      </w:r>
    </w:p>
    <w:p w14:paraId="11E2A33B" w14:textId="77777777" w:rsidR="005D3CF1" w:rsidRDefault="005D3CF1">
      <w:pPr>
        <w:pStyle w:val="newncpi"/>
      </w:pPr>
      <w:r>
        <w:t>в Положении о порядке проведения экспертизы продукции иностранного средства массовой информации на предмет соответствия требованиям законодательства Республики Беларусь, утвержденном этим постановлением:</w:t>
      </w:r>
    </w:p>
    <w:p w14:paraId="3E9CC55B" w14:textId="77777777" w:rsidR="005D3CF1" w:rsidRDefault="005D3CF1">
      <w:pPr>
        <w:pStyle w:val="newncpi"/>
      </w:pPr>
      <w:r>
        <w:t>в пункте 4 слова «определенных в пункте 14.5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заменить словами «предусмотренных в части третьей пункта 3 Положения о порядке выдачи разрешения на распространение продукции иностранного средства массовой информации, утвержденного постановлением Совета Министров Республики Беларусь от 2 декабря 2008 г. № 1849»;</w:t>
      </w:r>
    </w:p>
    <w:p w14:paraId="1F4C135F" w14:textId="77777777" w:rsidR="005D3CF1" w:rsidRDefault="005D3CF1">
      <w:pPr>
        <w:pStyle w:val="newncpi"/>
      </w:pPr>
      <w:r>
        <w:t>в части первой пункта 9 слова «определенных в пункте 14.5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«предусмотренных в части третьей пункта 3 Положения о порядке выдачи разрешения на распространение продукции иностранного средства массовой информации».</w:t>
      </w:r>
    </w:p>
    <w:p w14:paraId="448FD8C9" w14:textId="77777777" w:rsidR="005D3CF1" w:rsidRDefault="005D3CF1">
      <w:pPr>
        <w:pStyle w:val="point"/>
      </w:pPr>
      <w:r>
        <w:t>97. В постановлении Совета Министров Республики Беларусь от 15 января 2019 г. № 23 «О порядке подтверждения сведений о специальных и (или) заявленных свойствах продовольственного сырья и пищевых продуктов»:</w:t>
      </w:r>
    </w:p>
    <w:p w14:paraId="5D7C767A" w14:textId="77777777" w:rsidR="005D3CF1" w:rsidRDefault="005D3CF1">
      <w:pPr>
        <w:pStyle w:val="newncpi"/>
      </w:pPr>
      <w:r>
        <w:t>преамбулу и пункт 1 изложить в следующей редакции:</w:t>
      </w:r>
    </w:p>
    <w:p w14:paraId="0ADA0FE6" w14:textId="77777777" w:rsidR="005D3CF1" w:rsidRDefault="005D3CF1">
      <w:pPr>
        <w:pStyle w:val="newncpi"/>
      </w:pPr>
      <w:r>
        <w:t>«На основании абзаца седьмого части первой статьи 6 Закона Республики Беларусь от 29 июня 2003 г. № 217-3 «О качестве и безопасности продовольственного сырья и пищевых продуктов для жизни и здоровья человека» Совет Министров Республики Беларусь ПОСТАНОВЛЯЕТ:</w:t>
      </w:r>
    </w:p>
    <w:p w14:paraId="6AA09B68" w14:textId="77777777" w:rsidR="005D3CF1" w:rsidRDefault="005D3CF1">
      <w:pPr>
        <w:pStyle w:val="point"/>
      </w:pPr>
      <w:r>
        <w:t>1. Утвердить Положение о порядке подтверждения юридическими лицами, индивидуальными предпринимателями сведений о специальных и (или) заявленных свойствах продовольственного сырья и пищевых продуктов, выносимых на маркировку (прилагается).»;</w:t>
      </w:r>
    </w:p>
    <w:p w14:paraId="2E76CF1B" w14:textId="77777777" w:rsidR="005D3CF1" w:rsidRDefault="005D3CF1">
      <w:pPr>
        <w:pStyle w:val="newncpi"/>
      </w:pPr>
      <w:r>
        <w:t>пункт 2 исключить;</w:t>
      </w:r>
    </w:p>
    <w:p w14:paraId="1EF40EFC" w14:textId="77777777" w:rsidR="005D3CF1" w:rsidRDefault="005D3CF1">
      <w:pPr>
        <w:pStyle w:val="newncpi"/>
      </w:pPr>
      <w:r>
        <w:t>Положение о порядке подтверждения юридическими лицами, индивидуальными предпринимателями сведений о специальных и (или) заявленных свойствах продовольственного сырья и пищевых продуктов, выносимых на маркировку, утвержденное этим постановлением, изложить в новой редакции (прилагается).</w:t>
      </w:r>
    </w:p>
    <w:p w14:paraId="13EF9AAA" w14:textId="77777777" w:rsidR="005D3CF1" w:rsidRDefault="005D3CF1">
      <w:pPr>
        <w:pStyle w:val="point"/>
      </w:pPr>
      <w:r>
        <w:t>98. В постановлении Совета Министров Республики Беларусь от 15 февраля 2019 г. № 101 «О выставочной и ярмарочной деятельности в Республике Беларусь»:</w:t>
      </w:r>
    </w:p>
    <w:p w14:paraId="6A0D1950" w14:textId="77777777" w:rsidR="005D3CF1" w:rsidRDefault="005D3CF1">
      <w:pPr>
        <w:pStyle w:val="newncpi"/>
      </w:pPr>
      <w:r>
        <w:t>подпункт 2.1 пункта 2 исключить;</w:t>
      </w:r>
    </w:p>
    <w:p w14:paraId="1390FCB0" w14:textId="77777777" w:rsidR="005D3CF1" w:rsidRDefault="005D3CF1">
      <w:pPr>
        <w:pStyle w:val="newncpi"/>
      </w:pPr>
      <w:r>
        <w:t>в Положении о порядке организации и согласования проведения ярмарок на территории Республики Беларусь, утвержденном этим постановлением:</w:t>
      </w:r>
    </w:p>
    <w:p w14:paraId="3C3AB19F" w14:textId="77777777" w:rsidR="005D3CF1" w:rsidRDefault="005D3CF1">
      <w:pPr>
        <w:pStyle w:val="newncpi"/>
      </w:pPr>
      <w:r>
        <w:t>часть первую пункта 4 после слов «районными исполнительными комитетами» дополнить словами «, администрацией индустриального парка «Великий камень»;</w:t>
      </w:r>
    </w:p>
    <w:p w14:paraId="32BCF7C1" w14:textId="77777777" w:rsidR="005D3CF1" w:rsidRDefault="005D3CF1">
      <w:pPr>
        <w:pStyle w:val="newncpi"/>
      </w:pPr>
      <w:r>
        <w:t>из абзацев второго и четвертого части второй пункта 5 второе предложение исключить;</w:t>
      </w:r>
    </w:p>
    <w:p w14:paraId="16797C89" w14:textId="77777777" w:rsidR="005D3CF1" w:rsidRDefault="005D3CF1">
      <w:pPr>
        <w:pStyle w:val="newncpi"/>
      </w:pPr>
      <w:r>
        <w:t>пункт 6 дополнить подпунктом 6.3 следующего содержания:</w:t>
      </w:r>
    </w:p>
    <w:p w14:paraId="4DAB49F1" w14:textId="77777777" w:rsidR="005D3CF1" w:rsidRDefault="005D3CF1">
      <w:pPr>
        <w:pStyle w:val="underpoint"/>
      </w:pPr>
      <w:r>
        <w:rPr>
          <w:rStyle w:val="rednoun"/>
        </w:rPr>
        <w:t>«</w:t>
      </w:r>
      <w:r>
        <w:t>6.3. вещные права на объект недвижимости, в (на) котором планируется проведение ярмарки (с указанием собственника объекта недвижимости), обязательственные права на объект недвижимости, в (на) котором планируется проведение ярмарки, организатора (с указанием срока владения и (или) пользования объектом недвижимости).</w:t>
      </w:r>
      <w:r>
        <w:rPr>
          <w:rStyle w:val="rednoun"/>
        </w:rPr>
        <w:t>»</w:t>
      </w:r>
      <w:r>
        <w:t>;</w:t>
      </w:r>
    </w:p>
    <w:p w14:paraId="3F4088E7" w14:textId="77777777" w:rsidR="005D3CF1" w:rsidRDefault="005D3CF1">
      <w:pPr>
        <w:pStyle w:val="newncpi"/>
      </w:pPr>
      <w:r>
        <w:t>в абзаце первом пункта 8 слова «в течение 15 дней» заменить словами «в течение 10 дней».</w:t>
      </w:r>
    </w:p>
    <w:p w14:paraId="29D0E467" w14:textId="77777777" w:rsidR="005D3CF1" w:rsidRDefault="005D3CF1">
      <w:pPr>
        <w:pStyle w:val="point"/>
      </w:pPr>
      <w:r>
        <w:t>99. Подстрочное примечание к пункту 6 Положения о порядке реализации пилотного проекта, утвержденного постановлением Совета Министров Республики Беларусь от 15 марта 2019 г. № 161, изложить в следующей редакции:</w:t>
      </w:r>
    </w:p>
    <w:p w14:paraId="4DD71F21" w14:textId="77777777" w:rsidR="005D3CF1" w:rsidRDefault="005D3CF1">
      <w:pPr>
        <w:pStyle w:val="snoskiline"/>
      </w:pPr>
      <w:r>
        <w:t>«______________________________</w:t>
      </w:r>
    </w:p>
    <w:p w14:paraId="50D21B6A" w14:textId="77777777" w:rsidR="005D3CF1" w:rsidRDefault="005D3CF1">
      <w:pPr>
        <w:pStyle w:val="snoski"/>
        <w:spacing w:after="240"/>
        <w:ind w:firstLine="567"/>
      </w:pPr>
      <w:r>
        <w:t>* Для целей настоящего Положения под EDI-провайдером понимается юридическое лицо – резидент Республики Беларусь, получившее аттестат оператора электронного документооборота.».</w:t>
      </w:r>
    </w:p>
    <w:p w14:paraId="277296F6" w14:textId="77777777" w:rsidR="005D3CF1" w:rsidRDefault="005D3CF1">
      <w:pPr>
        <w:pStyle w:val="point"/>
      </w:pPr>
      <w:r>
        <w:t>100. В постановлении Совета Министров Республики Беларусь от 12 июня 2019 г. № 382 «Об оценке рисков в генно-инженерной деятельности и выдаче разрешительного документа»:</w:t>
      </w:r>
    </w:p>
    <w:p w14:paraId="721632F5" w14:textId="77777777" w:rsidR="005D3CF1" w:rsidRDefault="005D3CF1">
      <w:pPr>
        <w:pStyle w:val="newncpi"/>
      </w:pPr>
      <w:r>
        <w:t>пункт 3 исключить;</w:t>
      </w:r>
    </w:p>
    <w:p w14:paraId="58ADC7CE" w14:textId="77777777" w:rsidR="005D3CF1" w:rsidRDefault="005D3CF1">
      <w:pPr>
        <w:pStyle w:val="newncpi"/>
      </w:pPr>
      <w:r>
        <w:t>в Положении о порядке и условиях выдачи разрешений на высвобождение непатогенных генно-инженерных организмов в окружающую среду для проведения испытаний, утвержденном этим постановлением:</w:t>
      </w:r>
    </w:p>
    <w:p w14:paraId="1DD70BC5" w14:textId="77777777" w:rsidR="005D3CF1" w:rsidRDefault="005D3CF1">
      <w:pPr>
        <w:pStyle w:val="newncpi"/>
      </w:pPr>
      <w:r>
        <w:t>в пункте 3 слова «другие документы, предусмотренные в пункте 6.36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«протокол о допустимости (недопустимости) высвобождения генно-инженерных организмов в окружающую среду для проведения испытаний или использования в хозяйственных целях»;</w:t>
      </w:r>
    </w:p>
    <w:p w14:paraId="5DEB478D" w14:textId="77777777" w:rsidR="005D3CF1" w:rsidRDefault="005D3CF1">
      <w:pPr>
        <w:pStyle w:val="newncpi"/>
      </w:pPr>
      <w:r>
        <w:t>в пункте 5:</w:t>
      </w:r>
    </w:p>
    <w:p w14:paraId="2624D4E6" w14:textId="77777777" w:rsidR="005D3CF1" w:rsidRDefault="005D3CF1">
      <w:pPr>
        <w:pStyle w:val="newncpi"/>
      </w:pPr>
      <w:r>
        <w:t>слова «в течение 20 рабочих дней со дня подачи заявления, указанного в пункте 3 настоящего Положения» заменить словами «в срок, установленный в подпункте 6.22.1 пункта 6.22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6E084BE0" w14:textId="77777777" w:rsidR="005D3CF1" w:rsidRDefault="005D3CF1">
      <w:pPr>
        <w:pStyle w:val="newncpi"/>
      </w:pPr>
      <w:r>
        <w:t>дополнить пункт частью следующего содержания:</w:t>
      </w:r>
    </w:p>
    <w:p w14:paraId="4F53C5C9" w14:textId="77777777" w:rsidR="005D3CF1" w:rsidRDefault="005D3CF1">
      <w:pPr>
        <w:pStyle w:val="newncpi"/>
      </w:pPr>
      <w:r>
        <w:t>«Срок действия разрешения исчисляется со дня его выдачи и составляет 1 год.».</w:t>
      </w:r>
    </w:p>
    <w:p w14:paraId="5BD7A222" w14:textId="77777777" w:rsidR="005D3CF1" w:rsidRDefault="005D3CF1">
      <w:pPr>
        <w:pStyle w:val="point"/>
      </w:pPr>
      <w:r>
        <w:t>101. В постановлении Совета Министров Республики Беларусь от 25 июня 2019 г. № 416 «О мерах по реализации Указа Президента Республики Беларусь от 21 марта 2019 г. № 106»:</w:t>
      </w:r>
    </w:p>
    <w:p w14:paraId="7A73E4B0" w14:textId="77777777" w:rsidR="005D3CF1" w:rsidRDefault="005D3CF1">
      <w:pPr>
        <w:pStyle w:val="newncpi"/>
      </w:pPr>
      <w:r>
        <w:t>подпункт 2.2 пункта 2 исключить;</w:t>
      </w:r>
    </w:p>
    <w:p w14:paraId="4B193B2F" w14:textId="77777777" w:rsidR="005D3CF1" w:rsidRDefault="005D3CF1">
      <w:pPr>
        <w:pStyle w:val="newncpi"/>
      </w:pPr>
      <w:r>
        <w:t>из приложения к этому постановлению слова «М.П.» исключить;</w:t>
      </w:r>
    </w:p>
    <w:p w14:paraId="22004EAC" w14:textId="77777777" w:rsidR="005D3CF1" w:rsidRDefault="005D3CF1">
      <w:pPr>
        <w:pStyle w:val="newncpi"/>
      </w:pPr>
      <w:r>
        <w:t>в пункте 4 Положения о сведениях, включаемых в перечень товаров (работ, услуг), имущественных прав, приобретенных на территории Республики Беларусь (ввезенных на территорию Республики Беларусь) и использованных для строительства и оснащения объектов особой экономической зоны «Бремино – Орша», и порядке его согласования, утвержденного этим постановлением, слова «15 рабочих дней» заменить словами «5 рабочих дней, а в случае необходимости получения дополнительных документов и (или) сведений – 10 рабочих дней,»;</w:t>
      </w:r>
    </w:p>
    <w:p w14:paraId="00D6D2BD" w14:textId="77777777" w:rsidR="005D3CF1" w:rsidRDefault="005D3CF1">
      <w:pPr>
        <w:pStyle w:val="newncpi"/>
      </w:pPr>
      <w:r>
        <w:t>в Положении о порядке подтверждения освобождения от уплаты ввозных таможенных пошлин (с учетом международных обязательств Республики Беларусь) и налога на добавленную стоимость, взимаемых таможенными органами, в отношении товаров (технологического оборудования, комплектующих и запасных частей к нему, сырья и материалов), ввозимых (ввезенных) на территорию Республики Беларусь для исключительного использования на территории Республики Беларусь в целях реализации инвестиционных проектов, предусматривающих строительство и оснащение объектов особой экономической зоны «Бремино – Орша» управляющей компанией общества с ограниченной ответственностью «Бремино групп», резидентами, инвесторами особой экономической зоны «Бремино – Орша», утвержденном этим постановлением:</w:t>
      </w:r>
    </w:p>
    <w:p w14:paraId="4C5F3D41" w14:textId="77777777" w:rsidR="005D3CF1" w:rsidRDefault="005D3CF1">
      <w:pPr>
        <w:pStyle w:val="newncpi"/>
      </w:pPr>
      <w:r>
        <w:t>абзац второй части первой пункта 7 изложить в следующей редакции:</w:t>
      </w:r>
    </w:p>
    <w:p w14:paraId="7CBDC0F9" w14:textId="77777777" w:rsidR="005D3CF1" w:rsidRDefault="005D3CF1">
      <w:pPr>
        <w:pStyle w:val="newncpi"/>
      </w:pPr>
      <w:r>
        <w:t>«товары классифицируются согласно единой Товарной номенклатуре внешнеэкономической деятельности Евразийского экономического союза в товарных позициях 7309 00, 7311 00, 8402–8408, 8410–8431, 8433–8443, 8444 00, 8445–8448, 8449 00 000 0, 8450–8466, 8468, 8471–8475, 8477–8481, 8483–8487, 8501, 8502, 8503 00, 8504–8508, 8514–8517, 8523, 8524 11 009 0, 8524 12 009 0, 8524 19 009 0, 8524 91 009 0, 8524 92 009 0, 8524 99 009 0, 8528–8531, 8535–8537, 8539 51 900 9, 8539 90 800 3, 8541 51 000 0, 8541 59 000 0, 8543, 8545, 8603, 8604 00 000 0, 8605 00 000, 8608 00 000, 9010–9013, 9015, 9016 00, 9022, 9023 00, 9024, 9026, 9027, 9030–9032;»;</w:t>
      </w:r>
    </w:p>
    <w:p w14:paraId="16A11E60" w14:textId="77777777" w:rsidR="005D3CF1" w:rsidRDefault="005D3CF1">
      <w:pPr>
        <w:pStyle w:val="newncpi"/>
      </w:pPr>
      <w:r>
        <w:t>в части первой пункта 10 слова «в течение 10 рабочих дней» заменить словами «в течение 5 рабочих дней, а в случае необходимости получения дополнительных документов и (или) сведений – 10 рабочих дней,»;</w:t>
      </w:r>
    </w:p>
    <w:p w14:paraId="3E16FD8D" w14:textId="77777777" w:rsidR="005D3CF1" w:rsidRDefault="005D3CF1">
      <w:pPr>
        <w:pStyle w:val="newncpi"/>
      </w:pPr>
      <w:r>
        <w:t>в части второй пункта 11 слова «в течение 10 рабочих дней» заменить словами «в течение 5 рабочих дней»;</w:t>
      </w:r>
    </w:p>
    <w:p w14:paraId="1309D84D" w14:textId="77777777" w:rsidR="005D3CF1" w:rsidRDefault="005D3CF1">
      <w:pPr>
        <w:pStyle w:val="newncpi"/>
      </w:pPr>
      <w:r>
        <w:t>из приложений 1–3 к этому Положению слова «М.П.» исключить.</w:t>
      </w:r>
    </w:p>
    <w:p w14:paraId="7BBBBFC9" w14:textId="77777777" w:rsidR="005D3CF1" w:rsidRDefault="005D3CF1">
      <w:pPr>
        <w:pStyle w:val="point"/>
      </w:pPr>
      <w:r>
        <w:t>102. В Положении о порядке и условиях принятия обязательства обеспечить последующее безопасное обращение с отходами, утвержденном постановлением Совета Министров Республики Беларусь от 1 июля 2019 г. № 437:</w:t>
      </w:r>
    </w:p>
    <w:p w14:paraId="6CB97C9A" w14:textId="77777777" w:rsidR="005D3CF1" w:rsidRDefault="005D3CF1">
      <w:pPr>
        <w:pStyle w:val="newncpi"/>
      </w:pPr>
      <w:r>
        <w:t>в подпункте 2.3 пункта 2:</w:t>
      </w:r>
    </w:p>
    <w:p w14:paraId="22EE0015" w14:textId="77777777" w:rsidR="005D3CF1" w:rsidRDefault="005D3CF1">
      <w:pPr>
        <w:pStyle w:val="newncpi"/>
      </w:pPr>
      <w:r>
        <w:t>из абзаца седьмого слова «на основании лицензионного договора, по которому лицензиатом выступает организация-производитель,» исключить;</w:t>
      </w:r>
    </w:p>
    <w:p w14:paraId="1F85DAE8" w14:textId="77777777" w:rsidR="005D3CF1" w:rsidRDefault="005D3CF1">
      <w:pPr>
        <w:pStyle w:val="newncpi"/>
      </w:pPr>
      <w:r>
        <w:t>абзац восьмой изложить в следующей редакции:</w:t>
      </w:r>
    </w:p>
    <w:p w14:paraId="6D2BAF60" w14:textId="77777777" w:rsidR="005D3CF1" w:rsidRDefault="005D3CF1">
      <w:pPr>
        <w:pStyle w:val="newncpi"/>
      </w:pPr>
      <w:r>
        <w:t>«по технологии, включающей изготовление (переоборудование) специальных транспортных средств, произведенных на территории Республики Беларусь, а также ввезенных на территорию Республики Беларусь базовых транспортных средств, в том числе в отношении которых ранее в соответствии с международным договором Республики Беларусь не был уплачен утилизационный сбор.»;</w:t>
      </w:r>
    </w:p>
    <w:p w14:paraId="3FF3DF73" w14:textId="77777777" w:rsidR="005D3CF1" w:rsidRDefault="005D3CF1">
      <w:pPr>
        <w:pStyle w:val="newncpi"/>
      </w:pPr>
      <w:r>
        <w:t>дополнить подпункт частью следующего содержания:</w:t>
      </w:r>
    </w:p>
    <w:p w14:paraId="09D01613" w14:textId="77777777" w:rsidR="005D3CF1" w:rsidRDefault="005D3CF1">
      <w:pPr>
        <w:pStyle w:val="newncpi"/>
      </w:pPr>
      <w:r>
        <w:t>«Для целей настоящего Положения термины «специальное транспортное средство» и «базовое транспортное средство» используются в значении, установленном техническим регламентом Таможенного союза «О безопасности колесных транспортных средств» (ТР ТС 018/2011), принятым Решением Комиссии Таможенного союза от 9 декабря 2011 г. № 877 «О принятии технического регламента Таможенного союза «О безопасности колесных транспортных средств».»;</w:t>
      </w:r>
    </w:p>
    <w:p w14:paraId="0EEB7B78" w14:textId="77777777" w:rsidR="005D3CF1" w:rsidRDefault="005D3CF1">
      <w:pPr>
        <w:pStyle w:val="newncpi"/>
      </w:pPr>
      <w:r>
        <w:t>часть первую пункта 3 дополнить предложением следующего содержания: «При включении организации-производителя в реестр указывается модельный ряд транспортного средства.»;</w:t>
      </w:r>
    </w:p>
    <w:p w14:paraId="7AEC76A5" w14:textId="77777777" w:rsidR="005D3CF1" w:rsidRDefault="005D3CF1">
      <w:pPr>
        <w:pStyle w:val="newncpi"/>
      </w:pPr>
      <w:r>
        <w:t>пункт 7 изложить в следующей редакции:</w:t>
      </w:r>
    </w:p>
    <w:p w14:paraId="5C907FCA" w14:textId="77777777" w:rsidR="005D3CF1" w:rsidRDefault="005D3CF1">
      <w:pPr>
        <w:pStyle w:val="point"/>
      </w:pPr>
      <w:r>
        <w:rPr>
          <w:rStyle w:val="rednoun"/>
        </w:rPr>
        <w:t>«</w:t>
      </w:r>
      <w:r>
        <w:t>7. К заявлению, указанному в пункте 6 настоящего Положения, прилагаются следующие документы:</w:t>
      </w:r>
    </w:p>
    <w:p w14:paraId="2E835F4C" w14:textId="77777777" w:rsidR="005D3CF1" w:rsidRDefault="005D3CF1">
      <w:pPr>
        <w:pStyle w:val="newncpi"/>
      </w:pPr>
      <w:r>
        <w:t>копия свидетельства о присвоении Международного идентификационного кода изготовителя транспортного средства (WMI-код);</w:t>
      </w:r>
    </w:p>
    <w:p w14:paraId="00EBA434" w14:textId="77777777" w:rsidR="005D3CF1" w:rsidRDefault="005D3CF1">
      <w:pPr>
        <w:pStyle w:val="newncpi"/>
      </w:pPr>
      <w:r>
        <w:t>копии одобрений типа транспортного средства;</w:t>
      </w:r>
    </w:p>
    <w:p w14:paraId="6B071E34" w14:textId="77777777" w:rsidR="005D3CF1" w:rsidRDefault="005D3CF1">
      <w:pPr>
        <w:pStyle w:val="newncpi"/>
      </w:pPr>
      <w:r>
        <w:t>копия свидетельства о безопасности конструкции транспортного средства;</w:t>
      </w:r>
    </w:p>
    <w:p w14:paraId="0B1E9D64" w14:textId="77777777" w:rsidR="005D3CF1" w:rsidRDefault="005D3CF1">
      <w:pPr>
        <w:pStyle w:val="newncpi"/>
      </w:pPr>
      <w:r>
        <w:t>копии сертификата продукции (работ, услуг) собственного производства, выданного в установленном порядке, и акта экспертизы по отнесению продукции (работ, услуг) к продукции собственного производства, подтверждающего выполнение организацией-производителем технологических операций на территории, в режиме и по технологиям, определенным в подпункте 2.3 пункта 2 настоящего Положения;</w:t>
      </w:r>
    </w:p>
    <w:p w14:paraId="3088C4F2" w14:textId="77777777" w:rsidR="005D3CF1" w:rsidRDefault="005D3CF1">
      <w:pPr>
        <w:pStyle w:val="newncpi"/>
      </w:pPr>
      <w:r>
        <w:t>копии сертификата о происхождении товара, выдаваемого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 акта экспертизы по определению страны происхождения товаров, подтверждающего выполнение на территории государств – членов Евразийского экономического союза технологических операций, – в случае производства транспортных средств по технологиям, определенным в абзацах пятом и шестом подпункта 2.3 пункта 2 настоящего Положения;</w:t>
      </w:r>
    </w:p>
    <w:p w14:paraId="09F83390" w14:textId="77777777" w:rsidR="005D3CF1" w:rsidRDefault="005D3CF1">
      <w:pPr>
        <w:pStyle w:val="newncpi"/>
      </w:pPr>
      <w:r>
        <w:t>копия свидетельства о регистрации в качестве резидента свободной экономической зоны – в случае производства транспортных средств на территории свободной экономической зоны;</w:t>
      </w:r>
    </w:p>
    <w:p w14:paraId="11DEBEE8" w14:textId="77777777" w:rsidR="005D3CF1" w:rsidRDefault="005D3CF1">
      <w:pPr>
        <w:pStyle w:val="newncpi"/>
      </w:pPr>
      <w:r>
        <w:t>справка о составе производственных фондов и их принадлежности (собственные, арендованные, находящиеся в безвозмездном пользовании, хозяйственном ведении, оперативном управлении);</w:t>
      </w:r>
    </w:p>
    <w:p w14:paraId="294E8879" w14:textId="77777777" w:rsidR="005D3CF1" w:rsidRDefault="005D3CF1">
      <w:pPr>
        <w:pStyle w:val="newncpi"/>
      </w:pPr>
      <w:r>
        <w:t>копия приказа об организации пункта приема на территории организации-производителя транспортных средств, утративших свои потребительские свойства, а также в случае привлечения организаций, указанных в абзаце четвертом пункта 4 настоящего Положения, – копии договоров с ними.</w:t>
      </w:r>
      <w:r>
        <w:rPr>
          <w:rStyle w:val="rednoun"/>
        </w:rPr>
        <w:t>»</w:t>
      </w:r>
      <w:r>
        <w:t>;</w:t>
      </w:r>
    </w:p>
    <w:p w14:paraId="44D65AA8" w14:textId="77777777" w:rsidR="005D3CF1" w:rsidRDefault="005D3CF1">
      <w:pPr>
        <w:pStyle w:val="newncpi"/>
      </w:pPr>
      <w:r>
        <w:t>дополнить Положение пунктом 7</w:t>
      </w:r>
      <w:r>
        <w:rPr>
          <w:vertAlign w:val="superscript"/>
        </w:rPr>
        <w:t>1</w:t>
      </w:r>
      <w:r>
        <w:t xml:space="preserve"> следующего содержания:</w:t>
      </w:r>
    </w:p>
    <w:p w14:paraId="6E60AA8E" w14:textId="77777777" w:rsidR="005D3CF1" w:rsidRDefault="005D3CF1">
      <w:pPr>
        <w:pStyle w:val="point"/>
      </w:pPr>
      <w:r>
        <w:rPr>
          <w:rStyle w:val="rednoun"/>
        </w:rPr>
        <w:t>«</w:t>
      </w:r>
      <w:r>
        <w:t>7</w:t>
      </w:r>
      <w:r>
        <w:rPr>
          <w:vertAlign w:val="superscript"/>
        </w:rPr>
        <w:t>1</w:t>
      </w:r>
      <w:r>
        <w:t>. Изменения в реестр вносятся на основании заявления организации-производителя, в котором указываются сведения, предусмотренные в пункте 6 настоящего Положения.</w:t>
      </w:r>
    </w:p>
    <w:p w14:paraId="0D7C0D63" w14:textId="77777777" w:rsidR="005D3CF1" w:rsidRDefault="005D3CF1">
      <w:pPr>
        <w:pStyle w:val="newncpi"/>
      </w:pPr>
      <w:r>
        <w:t>К заявлению прилагаются документы, указанные в абзацах третьем–седьмом и девятом пункта 7 и в пункте 8.</w:t>
      </w:r>
      <w:r>
        <w:rPr>
          <w:rStyle w:val="rednoun"/>
        </w:rPr>
        <w:t>»</w:t>
      </w:r>
      <w:r>
        <w:t>;</w:t>
      </w:r>
    </w:p>
    <w:p w14:paraId="6B1A55EB" w14:textId="77777777" w:rsidR="005D3CF1" w:rsidRDefault="005D3CF1">
      <w:pPr>
        <w:pStyle w:val="newncpi"/>
      </w:pPr>
      <w:r>
        <w:t>абзац второй пункта 9 исключить;</w:t>
      </w:r>
    </w:p>
    <w:p w14:paraId="6C5F1918" w14:textId="77777777" w:rsidR="005D3CF1" w:rsidRDefault="005D3CF1">
      <w:pPr>
        <w:pStyle w:val="newncpi"/>
      </w:pPr>
      <w:r>
        <w:t>пункт 13 изложить в следующей редакции:</w:t>
      </w:r>
    </w:p>
    <w:p w14:paraId="1752B052" w14:textId="77777777" w:rsidR="005D3CF1" w:rsidRDefault="005D3CF1">
      <w:pPr>
        <w:pStyle w:val="point"/>
      </w:pPr>
      <w:r>
        <w:rPr>
          <w:rStyle w:val="rednoun"/>
        </w:rPr>
        <w:t>«</w:t>
      </w:r>
      <w:r>
        <w:t>13. Организация-производитель после включения ее в реестр представляет в Министерство промышленности ежегодно до 15 января отчет о соответствии требованиям, установленным в пункте 2 настоящего Положения, с представлением актуализированных документов, указанных в абзацах третьем–пятом и девятом пункта 7 настоящего Положения.</w:t>
      </w:r>
      <w:r>
        <w:rPr>
          <w:rStyle w:val="rednoun"/>
        </w:rPr>
        <w:t>»</w:t>
      </w:r>
      <w:r>
        <w:t>;</w:t>
      </w:r>
    </w:p>
    <w:p w14:paraId="5A430457" w14:textId="77777777" w:rsidR="005D3CF1" w:rsidRDefault="005D3CF1">
      <w:pPr>
        <w:pStyle w:val="newncpi"/>
      </w:pPr>
      <w:r>
        <w:t>пункт 14 дополнить абзацами следующего содержания:</w:t>
      </w:r>
    </w:p>
    <w:p w14:paraId="580A738B" w14:textId="77777777" w:rsidR="005D3CF1" w:rsidRDefault="005D3CF1">
      <w:pPr>
        <w:pStyle w:val="newncpi"/>
      </w:pPr>
      <w:r>
        <w:t>«ликвидации либо реорганизации;</w:t>
      </w:r>
    </w:p>
    <w:p w14:paraId="23FF7197" w14:textId="77777777" w:rsidR="005D3CF1" w:rsidRDefault="005D3CF1">
      <w:pPr>
        <w:pStyle w:val="newncpi"/>
      </w:pPr>
      <w:r>
        <w:t>непредставления документов, указанных в пункте 13 настоящего Положения.».</w:t>
      </w:r>
    </w:p>
    <w:p w14:paraId="19B57C62" w14:textId="77777777" w:rsidR="005D3CF1" w:rsidRDefault="005D3CF1">
      <w:pPr>
        <w:pStyle w:val="point"/>
      </w:pPr>
      <w:r>
        <w:t>103. В постановлении Совета Министров Республики Беларусь от 5 ноября 2019 г. № 746 «О строительстве водозаборных сооружений»:</w:t>
      </w:r>
    </w:p>
    <w:p w14:paraId="62717CDD" w14:textId="77777777" w:rsidR="005D3CF1" w:rsidRDefault="005D3CF1">
      <w:pPr>
        <w:pStyle w:val="newncpi"/>
      </w:pPr>
      <w:r>
        <w:t>подпункт 1.2 пункта 1 изложить в следующей редакции:</w:t>
      </w:r>
    </w:p>
    <w:p w14:paraId="36D00C24" w14:textId="77777777" w:rsidR="005D3CF1" w:rsidRDefault="005D3CF1">
      <w:pPr>
        <w:pStyle w:val="underpoint"/>
      </w:pPr>
      <w:r>
        <w:rPr>
          <w:rStyle w:val="rednoun"/>
        </w:rPr>
        <w:t>«</w:t>
      </w:r>
      <w:r>
        <w:t>1.2. для согласования предпроектной (предынвестиционной) документации на строительство водозаборных сооружений заказчик подает в местный исполнительный и распорядительный орган заявление о согласовании предпроектной (предынвестиционной) документации на строительство водозаборных сооружений и обоснование инвестиций;</w:t>
      </w:r>
      <w:r>
        <w:rPr>
          <w:rStyle w:val="rednoun"/>
        </w:rPr>
        <w:t>»</w:t>
      </w:r>
      <w:r>
        <w:t>;</w:t>
      </w:r>
    </w:p>
    <w:p w14:paraId="666EA375" w14:textId="77777777" w:rsidR="005D3CF1" w:rsidRDefault="005D3CF1">
      <w:pPr>
        <w:pStyle w:val="newncpi"/>
      </w:pPr>
      <w:r>
        <w:t>пункт 2 исключить.</w:t>
      </w:r>
    </w:p>
    <w:p w14:paraId="3D81AC4D" w14:textId="77777777" w:rsidR="005D3CF1" w:rsidRDefault="005D3CF1">
      <w:pPr>
        <w:pStyle w:val="point"/>
      </w:pPr>
      <w:r>
        <w:t>104. В постановлении Совета Министров Республики Беларусь от 28 ноября 2019 г. № 818 «О порядке обращения с отходами»:</w:t>
      </w:r>
    </w:p>
    <w:p w14:paraId="32BBD5EC" w14:textId="77777777" w:rsidR="005D3CF1" w:rsidRDefault="005D3CF1">
      <w:pPr>
        <w:pStyle w:val="newncpi"/>
      </w:pPr>
      <w:r>
        <w:t>подпункт 2.1 пункта 2 исключить;</w:t>
      </w:r>
    </w:p>
    <w:p w14:paraId="6B0A914E" w14:textId="77777777" w:rsidR="005D3CF1" w:rsidRDefault="005D3CF1">
      <w:pPr>
        <w:pStyle w:val="newncpi"/>
      </w:pPr>
      <w:r>
        <w:t>в Положении о порядке регистрации сделок о передаче опасных отходов на определенный срок (кроме договора перевозки), а также об отчуждении опасных отходов другому юридическому лицу или индивидуальному предпринимателю, осуществляющим обращение с отходами, утвержденном этим постановлением:</w:t>
      </w:r>
    </w:p>
    <w:p w14:paraId="0F753D9F" w14:textId="77777777" w:rsidR="005D3CF1" w:rsidRDefault="005D3CF1">
      <w:pPr>
        <w:pStyle w:val="newncpi"/>
      </w:pPr>
      <w:r>
        <w:t>пункт 7 изложить в следующей редакции:</w:t>
      </w:r>
    </w:p>
    <w:p w14:paraId="1FC9BFFA" w14:textId="77777777" w:rsidR="005D3CF1" w:rsidRDefault="005D3CF1">
      <w:pPr>
        <w:pStyle w:val="point"/>
      </w:pPr>
      <w:r>
        <w:rPr>
          <w:rStyle w:val="rednoun"/>
        </w:rPr>
        <w:t>«</w:t>
      </w:r>
      <w:r>
        <w:t>7. Для регистрации сделки о передаче опасных отходов на определенный срок, сделки об отчуждении опасных отходов юридическое лицо или индивидуальный предприниматель, осуществляющие обращение с отходами, которым передаются опасные отходы на определенный срок, отчуждаются опасные отходы (далее, если не указано иное, – заявители), представляют в орган регистрации:</w:t>
      </w:r>
    </w:p>
    <w:p w14:paraId="19D68AAD" w14:textId="77777777" w:rsidR="005D3CF1" w:rsidRDefault="005D3CF1">
      <w:pPr>
        <w:pStyle w:val="newncpi"/>
      </w:pPr>
      <w:r>
        <w:t>заявление в произвольной форме;</w:t>
      </w:r>
    </w:p>
    <w:p w14:paraId="5692D2CE" w14:textId="77777777" w:rsidR="005D3CF1" w:rsidRDefault="005D3CF1">
      <w:pPr>
        <w:pStyle w:val="newncpi"/>
      </w:pPr>
      <w:r>
        <w:t>копию договора, составленного в письменной форме и подписанного лицами, совершающими сделку, либо должным образом уполномоченными ими лицами;</w:t>
      </w:r>
    </w:p>
    <w:p w14:paraId="59AE1F5F" w14:textId="77777777" w:rsidR="005D3CF1" w:rsidRDefault="005D3CF1">
      <w:pPr>
        <w:pStyle w:val="newncpi"/>
      </w:pPr>
      <w:r>
        <w:t>документ, свидетельствующий об образовании у юридического лица или индивидуального предпринимателя опасных отходов или о приобретении ими права собственности на передаваемые, отчуждаемые опасные отходы.</w:t>
      </w:r>
      <w:r>
        <w:rPr>
          <w:rStyle w:val="rednoun"/>
        </w:rPr>
        <w:t>»</w:t>
      </w:r>
      <w:r>
        <w:t>;</w:t>
      </w:r>
    </w:p>
    <w:p w14:paraId="07F666FE" w14:textId="77777777" w:rsidR="005D3CF1" w:rsidRDefault="005D3CF1">
      <w:pPr>
        <w:pStyle w:val="newncpi"/>
      </w:pPr>
      <w:r>
        <w:t>пункт 9 изложить в следующей редакции:</w:t>
      </w:r>
    </w:p>
    <w:p w14:paraId="12D9CBD5" w14:textId="77777777" w:rsidR="005D3CF1" w:rsidRDefault="005D3CF1">
      <w:pPr>
        <w:pStyle w:val="point"/>
      </w:pPr>
      <w:r>
        <w:rPr>
          <w:rStyle w:val="rednoun"/>
        </w:rPr>
        <w:t>«</w:t>
      </w:r>
      <w:r>
        <w:t>9. Регистрация сделки о передаче опасных отходов на определенный срок, сделки об отчуждении опасных отходов или отказ в ее регистрации осуществляется в срок, установленный в подпункте 6.17.1 пункта 6.17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исчисляемый со дня подачи документов, указанных в пункте 7 настоящего Положения.</w:t>
      </w:r>
    </w:p>
    <w:p w14:paraId="486D6EA3" w14:textId="77777777" w:rsidR="005D3CF1" w:rsidRDefault="005D3CF1">
      <w:pPr>
        <w:pStyle w:val="newncpi"/>
      </w:pPr>
      <w:r>
        <w:t>Регистрация сделки о передаче опасных отходов на определенный срок, сделки об отчуждении опасных отходов действительна в пределах срока действия договора, предметом которого является совершение такой сделки.</w:t>
      </w:r>
      <w:r>
        <w:rPr>
          <w:rStyle w:val="rednoun"/>
        </w:rPr>
        <w:t>»</w:t>
      </w:r>
      <w:r>
        <w:t>;</w:t>
      </w:r>
    </w:p>
    <w:p w14:paraId="293A4F43" w14:textId="77777777" w:rsidR="005D3CF1" w:rsidRDefault="005D3CF1">
      <w:pPr>
        <w:pStyle w:val="newncpi"/>
      </w:pPr>
      <w:r>
        <w:t>в Положении о порядке согласования инструкций по обращению с отходами производства, утвержденном этим постановлением:</w:t>
      </w:r>
    </w:p>
    <w:p w14:paraId="3CFF9455" w14:textId="77777777" w:rsidR="005D3CF1" w:rsidRDefault="005D3CF1">
      <w:pPr>
        <w:pStyle w:val="newncpi"/>
      </w:pPr>
      <w:r>
        <w:t>пункты 3–5 изложить в следующей редакции:</w:t>
      </w:r>
    </w:p>
    <w:p w14:paraId="33EA564C" w14:textId="77777777" w:rsidR="005D3CF1" w:rsidRDefault="005D3CF1">
      <w:pPr>
        <w:pStyle w:val="point"/>
      </w:pPr>
      <w:r>
        <w:rPr>
          <w:rStyle w:val="rednoun"/>
        </w:rPr>
        <w:t>«</w:t>
      </w:r>
      <w:r>
        <w:t>3. Инструкция должна быть представлена для согласования в течение 60 дней со дня:</w:t>
      </w:r>
    </w:p>
    <w:p w14:paraId="3FFD7E25" w14:textId="77777777" w:rsidR="005D3CF1" w:rsidRDefault="005D3CF1">
      <w:pPr>
        <w:pStyle w:val="newncpi"/>
      </w:pPr>
      <w:r>
        <w:t>государственной регистрации юридического лица и индивидуального предпринимателя, осуществляющих обращение с отходами производства (далее – заявитель), – для вновь созданных юридических лиц и индивидуальных предпринимателей, за исключением случаев, установленных законодательными актами, когда субъекты хозяйствования вправе не разрабатывать (не утверждать) инструкции;</w:t>
      </w:r>
    </w:p>
    <w:p w14:paraId="7ADD37CA" w14:textId="77777777" w:rsidR="005D3CF1" w:rsidRDefault="005D3CF1">
      <w:pPr>
        <w:pStyle w:val="newncpi"/>
      </w:pPr>
      <w:r>
        <w:t>прекращения действия согласования инструкции – для заявителей, действие согласования инструкций которых прекращено.</w:t>
      </w:r>
    </w:p>
    <w:p w14:paraId="13B2453C" w14:textId="77777777" w:rsidR="005D3CF1" w:rsidRDefault="005D3CF1">
      <w:pPr>
        <w:pStyle w:val="point"/>
      </w:pPr>
      <w:r>
        <w:t>4. Для согласования инструкций заявители представляют в орган согласования заявление в произвольной форме и инструкцию (в двух экземплярах).</w:t>
      </w:r>
    </w:p>
    <w:p w14:paraId="3916C439" w14:textId="77777777" w:rsidR="005D3CF1" w:rsidRDefault="005D3CF1">
      <w:pPr>
        <w:pStyle w:val="point"/>
      </w:pPr>
      <w:r>
        <w:t>5. Согласование инструкции или отказ в ее согласовании осуществляется в срок, установленный в подпункте 6.26.1 пункта 6.26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исчисляемый со дня подачи документов, указанных в пункте 4 настоящего Положения.</w:t>
      </w:r>
    </w:p>
    <w:p w14:paraId="397285BD" w14:textId="77777777" w:rsidR="005D3CF1" w:rsidRDefault="005D3CF1">
      <w:pPr>
        <w:pStyle w:val="newncpi"/>
      </w:pPr>
      <w:r>
        <w:t>Согласование инструкции оформляется грифом согласования, состоящим из слова «СОГЛАСОВАНО», наименования органа согласования, должности лица, согласующего инструкцию, его подписи и ее расшифровки, даты, которые заверяются печатью органа согласования.</w:t>
      </w:r>
      <w:r>
        <w:rPr>
          <w:rStyle w:val="rednoun"/>
        </w:rPr>
        <w:t>»</w:t>
      </w:r>
      <w:r>
        <w:t>;</w:t>
      </w:r>
    </w:p>
    <w:p w14:paraId="798184FD" w14:textId="77777777" w:rsidR="005D3CF1" w:rsidRDefault="005D3CF1">
      <w:pPr>
        <w:pStyle w:val="newncpi"/>
      </w:pPr>
      <w:r>
        <w:t>из пункта 7 и части второй пункта 11 слово «календарных» исключить;</w:t>
      </w:r>
    </w:p>
    <w:p w14:paraId="78D7DC3C" w14:textId="77777777" w:rsidR="005D3CF1" w:rsidRDefault="005D3CF1">
      <w:pPr>
        <w:pStyle w:val="newncpi"/>
      </w:pPr>
      <w:r>
        <w:t>в Положении о порядке согласования схем обращения с отходами, образующимися на землях природоохранного, оздоровительного, рекреационного и историко-культурного назначения, утвержденном этим постановлением:</w:t>
      </w:r>
    </w:p>
    <w:p w14:paraId="0C28F398" w14:textId="77777777" w:rsidR="005D3CF1" w:rsidRDefault="005D3CF1">
      <w:pPr>
        <w:pStyle w:val="newncpi"/>
      </w:pPr>
      <w:r>
        <w:t>из пункта 3 слово «календарных» исключить;</w:t>
      </w:r>
    </w:p>
    <w:p w14:paraId="1A15C332" w14:textId="77777777" w:rsidR="005D3CF1" w:rsidRDefault="005D3CF1">
      <w:pPr>
        <w:pStyle w:val="newncpi"/>
      </w:pPr>
      <w:r>
        <w:t>пункты 4 и 5 изложить в следующей редакции:</w:t>
      </w:r>
    </w:p>
    <w:p w14:paraId="4FEE18C0" w14:textId="77777777" w:rsidR="005D3CF1" w:rsidRDefault="005D3CF1">
      <w:pPr>
        <w:pStyle w:val="point"/>
      </w:pPr>
      <w:r>
        <w:rPr>
          <w:rStyle w:val="rednoun"/>
        </w:rPr>
        <w:t>«</w:t>
      </w:r>
      <w:r>
        <w:t>4. Для согласования схем юридические лица и индивидуальные предприниматели, являющиеся пользователями земель природоохранного, оздоровительного, рекреационного и историко-культурного назначения (далее – заявители), представляют в орган согласования:</w:t>
      </w:r>
    </w:p>
    <w:p w14:paraId="7C385171" w14:textId="77777777" w:rsidR="005D3CF1" w:rsidRDefault="005D3CF1">
      <w:pPr>
        <w:pStyle w:val="newncpi"/>
      </w:pPr>
      <w:r>
        <w:t>заявление в произвольной форме;</w:t>
      </w:r>
    </w:p>
    <w:p w14:paraId="17995823" w14:textId="77777777" w:rsidR="005D3CF1" w:rsidRDefault="005D3CF1">
      <w:pPr>
        <w:pStyle w:val="newncpi"/>
      </w:pPr>
      <w:r>
        <w:t>схему;</w:t>
      </w:r>
    </w:p>
    <w:p w14:paraId="70D6E265" w14:textId="77777777" w:rsidR="005D3CF1" w:rsidRDefault="005D3CF1">
      <w:pPr>
        <w:pStyle w:val="newncpi"/>
      </w:pPr>
      <w:r>
        <w:t>копии договоров с организацией, осуществляющей вывоз отходов на захоронение, обезвреживание, использование;</w:t>
      </w:r>
    </w:p>
    <w:p w14:paraId="7EB838EB" w14:textId="77777777" w:rsidR="005D3CF1" w:rsidRDefault="005D3CF1">
      <w:pPr>
        <w:pStyle w:val="newncpi"/>
      </w:pPr>
      <w:r>
        <w:t>копии договоров с организациями, осуществляющими захоронение, обезвреживание, использование отходов.</w:t>
      </w:r>
    </w:p>
    <w:p w14:paraId="7C6C95DD" w14:textId="77777777" w:rsidR="005D3CF1" w:rsidRDefault="005D3CF1">
      <w:pPr>
        <w:pStyle w:val="point"/>
      </w:pPr>
      <w:r>
        <w:t>5. Согласование схемы или отказ в ее согласовании осуществляется в срок, установленный в подпункте 6.33.1 пункта 6.33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исчисляемый со дня подачи документов, указанных в пункте 4 настоящего Положения.</w:t>
      </w:r>
    </w:p>
    <w:p w14:paraId="6CBE4149" w14:textId="77777777" w:rsidR="005D3CF1" w:rsidRDefault="005D3CF1">
      <w:pPr>
        <w:pStyle w:val="newncpi"/>
      </w:pPr>
      <w:r>
        <w:t>Согласование схемы оформляется грифом согласования, состоящим из слова «СОГЛАСОВАНО», наименования органа согласования, должности лица, согласующего данную схему, его подписи и ее расшифровки, даты, которые заверяются печатью органа согласования.</w:t>
      </w:r>
      <w:r>
        <w:rPr>
          <w:rStyle w:val="rednoun"/>
        </w:rPr>
        <w:t>»</w:t>
      </w:r>
      <w:r>
        <w:t>;</w:t>
      </w:r>
    </w:p>
    <w:p w14:paraId="59DB6D0D" w14:textId="77777777" w:rsidR="005D3CF1" w:rsidRDefault="005D3CF1">
      <w:pPr>
        <w:pStyle w:val="newncpi"/>
      </w:pPr>
      <w:r>
        <w:t>из пункта 7 слово «календарных» исключить;</w:t>
      </w:r>
    </w:p>
    <w:p w14:paraId="51F37C57" w14:textId="77777777" w:rsidR="005D3CF1" w:rsidRDefault="005D3CF1">
      <w:pPr>
        <w:pStyle w:val="newncpi"/>
      </w:pPr>
      <w:r>
        <w:t>в Положении об основаниях, условиях, порядке выдачи и аннулирования разрешений на хранение и захоронение отходов производства, утвержденном этим постановлением:</w:t>
      </w:r>
    </w:p>
    <w:p w14:paraId="04F5EFAC" w14:textId="77777777" w:rsidR="005D3CF1" w:rsidRDefault="005D3CF1">
      <w:pPr>
        <w:pStyle w:val="newncpi"/>
      </w:pPr>
      <w:r>
        <w:t>пункт 5 изложить в следующей редакции:</w:t>
      </w:r>
    </w:p>
    <w:p w14:paraId="69F859B2" w14:textId="77777777" w:rsidR="005D3CF1" w:rsidRDefault="005D3CF1">
      <w:pPr>
        <w:pStyle w:val="point"/>
      </w:pPr>
      <w:r>
        <w:rPr>
          <w:rStyle w:val="rednoun"/>
        </w:rPr>
        <w:t>«</w:t>
      </w:r>
      <w:r>
        <w:t>5. Для получения разрешения заявители представляют в орган выдачи разрешений:</w:t>
      </w:r>
    </w:p>
    <w:p w14:paraId="7795F50D" w14:textId="77777777" w:rsidR="005D3CF1" w:rsidRDefault="005D3CF1">
      <w:pPr>
        <w:pStyle w:val="newncpi"/>
      </w:pPr>
      <w:r>
        <w:t>заявление на хранение отходов производства по форме согласно приложению 1 и (или) заявление на захоронение отходов производства по форме согласно приложению 2;</w:t>
      </w:r>
    </w:p>
    <w:p w14:paraId="4EE6E96F" w14:textId="77777777" w:rsidR="005D3CF1" w:rsidRDefault="005D3CF1">
      <w:pPr>
        <w:pStyle w:val="newncpi"/>
      </w:pPr>
      <w:r>
        <w:t>расчет годового количества образования отходов производства;</w:t>
      </w:r>
    </w:p>
    <w:p w14:paraId="0B962EF4" w14:textId="77777777" w:rsidR="005D3CF1" w:rsidRDefault="005D3CF1">
      <w:pPr>
        <w:pStyle w:val="newncpi"/>
      </w:pPr>
      <w:r>
        <w:t>акт инвентаризации отходов производства (за исключением индивидуальных предпринимателей и микроорганизаций);</w:t>
      </w:r>
    </w:p>
    <w:p w14:paraId="1B940223" w14:textId="77777777" w:rsidR="005D3CF1" w:rsidRDefault="005D3CF1">
      <w:pPr>
        <w:pStyle w:val="newncpi"/>
      </w:pPr>
      <w:r>
        <w:t>копию (копии) заключения (заключений) о степени опасности отходов производства и классе опасности опасных отходов производства (в случаях, предусмотренных законодательством об обращении с отходами);</w:t>
      </w:r>
    </w:p>
    <w:p w14:paraId="1822B4BC" w14:textId="77777777" w:rsidR="005D3CF1" w:rsidRDefault="005D3CF1">
      <w:pPr>
        <w:pStyle w:val="newncpi"/>
      </w:pPr>
      <w:r>
        <w:t>документ, подтверждающий уплату государственной пошлины.</w:t>
      </w:r>
    </w:p>
    <w:p w14:paraId="067C56BC" w14:textId="77777777" w:rsidR="005D3CF1" w:rsidRDefault="005D3CF1">
      <w:pPr>
        <w:pStyle w:val="newncpi"/>
      </w:pPr>
      <w:r>
        <w:t>Выдача разрешения либо решения об отказе в его выдаче осуществляется в срок, установленный в подпункте 6.36.1 пункта 6.36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 исчисляемый со дня подачи документов, указанных в части первой настоящего пункта.</w:t>
      </w:r>
      <w:r>
        <w:rPr>
          <w:rStyle w:val="rednoun"/>
        </w:rPr>
        <w:t>»</w:t>
      </w:r>
      <w:r>
        <w:t>;</w:t>
      </w:r>
    </w:p>
    <w:p w14:paraId="6B1813E1" w14:textId="77777777" w:rsidR="005D3CF1" w:rsidRDefault="005D3CF1">
      <w:pPr>
        <w:pStyle w:val="newncpi"/>
      </w:pPr>
      <w:r>
        <w:t>из части второй пункта 11 слово «календарных» исключить;</w:t>
      </w:r>
    </w:p>
    <w:p w14:paraId="15BF97AD" w14:textId="77777777" w:rsidR="005D3CF1" w:rsidRDefault="005D3CF1">
      <w:pPr>
        <w:pStyle w:val="newncpi"/>
      </w:pPr>
      <w:r>
        <w:t>пункт 15 перед частью первой дополнить частями следующего содержания:</w:t>
      </w:r>
    </w:p>
    <w:p w14:paraId="722A81EA" w14:textId="77777777" w:rsidR="005D3CF1" w:rsidRDefault="005D3CF1">
      <w:pPr>
        <w:pStyle w:val="point"/>
      </w:pPr>
      <w:r>
        <w:rPr>
          <w:rStyle w:val="rednoun"/>
        </w:rPr>
        <w:t>«</w:t>
      </w:r>
      <w:r>
        <w:t>15. Для внесения изменения и (или) дополнения в разрешение заявители представляют в орган выдачи разрешений документы, указанные в части первой пункта 5 настоящего Положения.</w:t>
      </w:r>
    </w:p>
    <w:p w14:paraId="63C6E571" w14:textId="77777777" w:rsidR="005D3CF1" w:rsidRDefault="005D3CF1">
      <w:pPr>
        <w:pStyle w:val="newncpi"/>
      </w:pPr>
      <w:r>
        <w:t>Внесение изменений и (или) дополнений в разрешение либо отказ во внесении изменений и (или) дополнений в разрешение осуществляется в срок, установленный в подпункте 6.36.2 пункта 6.36 единого перечня, исчисляемый со дня подачи документов, указанных в части первой пункта 5 настоящего Положения.</w:t>
      </w:r>
      <w:r>
        <w:rPr>
          <w:rStyle w:val="rednoun"/>
        </w:rPr>
        <w:t>»</w:t>
      </w:r>
      <w:r>
        <w:t>;</w:t>
      </w:r>
    </w:p>
    <w:p w14:paraId="605D0E92" w14:textId="77777777" w:rsidR="005D3CF1" w:rsidRDefault="005D3CF1">
      <w:pPr>
        <w:pStyle w:val="newncpi"/>
      </w:pPr>
      <w:r>
        <w:t>из частей первой–третьей пункта 16, пунктов 23 и 24 слово «календарных» исключить;</w:t>
      </w:r>
    </w:p>
    <w:p w14:paraId="6D04CDCE" w14:textId="77777777" w:rsidR="005D3CF1" w:rsidRDefault="005D3CF1">
      <w:pPr>
        <w:pStyle w:val="newncpi"/>
      </w:pPr>
      <w:r>
        <w:t>в Положении о порядке регистрации введенных в эксплуатацию объектов по использованию отходов и порядке учета введенных в эксплуатацию объектов хранения, захоронения и обезвреживания отходов, утвержденном этим постановлением:</w:t>
      </w:r>
    </w:p>
    <w:p w14:paraId="6C583EB6" w14:textId="77777777" w:rsidR="005D3CF1" w:rsidRDefault="005D3CF1">
      <w:pPr>
        <w:pStyle w:val="newncpi"/>
      </w:pPr>
      <w:r>
        <w:t>пункт 3 изложить в следующей редакции:</w:t>
      </w:r>
    </w:p>
    <w:p w14:paraId="106AB518" w14:textId="77777777" w:rsidR="005D3CF1" w:rsidRDefault="005D3CF1">
      <w:pPr>
        <w:pStyle w:val="point"/>
      </w:pPr>
      <w:r>
        <w:rPr>
          <w:rStyle w:val="rednoun"/>
        </w:rPr>
        <w:t>«</w:t>
      </w:r>
      <w:r>
        <w:t>3. Для включения объектов по использованию отходов в РОИО, объектов хранения, захоронения и обезвреживания отходов в РОХЗОО юридические лица или индивидуальные предприниматели, обладающие правом собственности или иным законным основанием на такие объекты и осуществляющие их эксплуатацию, либо уполномоченные ими юридические лица или индивидуальные предприниматели (далее, если не указано иное, – заявители) представляют в уполномоченную Министерством природных ресурсов и охраны окружающей среды на ведение РОИО и РОХЗОО организацию – республиканское научно-исследовательское унитарное предприятие «Бел НИЦ «Экология» (далее – уполномоченная организация):</w:t>
      </w:r>
    </w:p>
    <w:p w14:paraId="68B21FA0" w14:textId="77777777" w:rsidR="005D3CF1" w:rsidRDefault="005D3CF1">
      <w:pPr>
        <w:pStyle w:val="newncpi"/>
      </w:pPr>
      <w:r>
        <w:t>заявление о включении объекта по использованию отходов в реестр объектов по использованию отходов по форме согласно приложению 1, заявление о включении объекта хранения, захоронения отходов в реестр объектов хранения, захоронения и обезвреживания отходов по форме согласно приложению 2 или заявление о включении объекта обезвреживания отходов в реестр объектов хранения, захоронения и обезвреживания отходов по форме согласно приложению 3:</w:t>
      </w:r>
    </w:p>
    <w:p w14:paraId="14742906" w14:textId="77777777" w:rsidR="005D3CF1" w:rsidRDefault="005D3CF1">
      <w:pPr>
        <w:pStyle w:val="newncpi"/>
      </w:pPr>
      <w:r>
        <w:t>копию (копии) заключения (заключений) о степени опасности отходов производства и классе опасности опасных отходов производства (в случаях, предусмотренных законодательством об обращении с отходами);</w:t>
      </w:r>
    </w:p>
    <w:p w14:paraId="4756943C" w14:textId="77777777" w:rsidR="005D3CF1" w:rsidRDefault="005D3CF1">
      <w:pPr>
        <w:pStyle w:val="newncpi"/>
      </w:pPr>
      <w:r>
        <w:t>копию (копии) документа (документов), подтверждающего (подтверждающих) ввод в эксплуатацию объекта по использованию отходов или объекта обезвреживания отходов (для объектов по использованию отходов и объектов обезвреживания отходов соответственно);</w:t>
      </w:r>
    </w:p>
    <w:p w14:paraId="5F819F75" w14:textId="77777777" w:rsidR="005D3CF1" w:rsidRDefault="005D3CF1">
      <w:pPr>
        <w:pStyle w:val="newncpi"/>
      </w:pPr>
      <w:r>
        <w:t>копию технологического регламента использования или обезвреживания отходов (для объектов по использованию отходов и объектов обезвреживания отходов соответственно).</w:t>
      </w:r>
    </w:p>
    <w:p w14:paraId="0ACF274B" w14:textId="77777777" w:rsidR="005D3CF1" w:rsidRDefault="005D3CF1">
      <w:pPr>
        <w:pStyle w:val="newncpi"/>
      </w:pPr>
      <w:r>
        <w:t>Включение объектов по использованию отходов в РОИО, объектов хранения, захоронения и обезвреживания отходов в РОХЗОО и выдача заявителю свидетельства или отказ во включении таких объектов в РОИО, РОХЗОО и выдаче свидетельства осуществляются в срок, установленный в подпункте 6.15.1 пункта 6.15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 исчисляемый со дня подачи документов, указанных в части первой настоящего пункта.</w:t>
      </w:r>
      <w:r>
        <w:rPr>
          <w:rStyle w:val="rednoun"/>
        </w:rPr>
        <w:t>»</w:t>
      </w:r>
      <w:r>
        <w:t>;</w:t>
      </w:r>
    </w:p>
    <w:p w14:paraId="48232F47" w14:textId="77777777" w:rsidR="005D3CF1" w:rsidRDefault="005D3CF1">
      <w:pPr>
        <w:pStyle w:val="newncpi"/>
      </w:pPr>
      <w:r>
        <w:t>пункт 4 дополнить частью следующего содержания:</w:t>
      </w:r>
    </w:p>
    <w:p w14:paraId="08D99821" w14:textId="77777777" w:rsidR="005D3CF1" w:rsidRDefault="005D3CF1">
      <w:pPr>
        <w:pStyle w:val="newncpi"/>
      </w:pPr>
      <w:r>
        <w:t>«Срок действия свидетельства – бессрочно.»;</w:t>
      </w:r>
    </w:p>
    <w:p w14:paraId="1EADDB98" w14:textId="77777777" w:rsidR="005D3CF1" w:rsidRDefault="005D3CF1">
      <w:pPr>
        <w:pStyle w:val="newncpi"/>
      </w:pPr>
      <w:r>
        <w:t>в пункте 9:</w:t>
      </w:r>
    </w:p>
    <w:p w14:paraId="0ECE1324" w14:textId="77777777" w:rsidR="005D3CF1" w:rsidRDefault="005D3CF1">
      <w:pPr>
        <w:pStyle w:val="newncpi"/>
      </w:pPr>
      <w:r>
        <w:t>в части первой слова «в части второй» заменить словами «в абзаце втором части первой»;</w:t>
      </w:r>
    </w:p>
    <w:p w14:paraId="12C0F30B" w14:textId="77777777" w:rsidR="005D3CF1" w:rsidRDefault="005D3CF1">
      <w:pPr>
        <w:pStyle w:val="newncpi"/>
      </w:pPr>
      <w:r>
        <w:t>из части второй слово «календарных» исключить;</w:t>
      </w:r>
    </w:p>
    <w:p w14:paraId="0F38B1DC" w14:textId="77777777" w:rsidR="005D3CF1" w:rsidRDefault="005D3CF1">
      <w:pPr>
        <w:pStyle w:val="newncpi"/>
      </w:pPr>
      <w:r>
        <w:t>пункт 10 изложить в следующей редакции:</w:t>
      </w:r>
    </w:p>
    <w:p w14:paraId="0D0BF5A1" w14:textId="77777777" w:rsidR="005D3CF1" w:rsidRDefault="005D3CF1">
      <w:pPr>
        <w:pStyle w:val="point"/>
      </w:pPr>
      <w:r>
        <w:rPr>
          <w:rStyle w:val="rednoun"/>
        </w:rPr>
        <w:t>«</w:t>
      </w:r>
      <w:r>
        <w:t>10. Для внесения изменения и (или) дополнения в РОИО, РОХЗОО заявители представляют в уполномоченную организацию документы, указанные в части первой пункта 3 настоящего Положения.</w:t>
      </w:r>
    </w:p>
    <w:p w14:paraId="1EDAD784" w14:textId="77777777" w:rsidR="005D3CF1" w:rsidRDefault="005D3CF1">
      <w:pPr>
        <w:pStyle w:val="newncpi"/>
      </w:pPr>
      <w:r>
        <w:t>Внесение изменений и (или) дополнений в РОИО, РОХЗОО либо отказ во внесении изменений и (или) дополнений в РОИО, РОХЗОО осуществляется в срок, установленный в подпункте 6.15.2 пункта 6.15 единого перечня, исчисляемый со дня подачи документов, указанных в части первой пункта 3 настоящего Положения.</w:t>
      </w:r>
    </w:p>
    <w:p w14:paraId="4C8A9501" w14:textId="77777777" w:rsidR="005D3CF1" w:rsidRDefault="005D3CF1">
      <w:pPr>
        <w:pStyle w:val="newncpi"/>
      </w:pPr>
      <w:r>
        <w:t>Внесение изменений и (или) дополнений в РОИО, РОХЗОО осуществляется в порядке, установленном настоящим Положением для регистрации объектов по использованию отходов, учета объектов хранения, захоронения и обезвреживания отходов, за исключением случая, указанного в пункте 10</w:t>
      </w:r>
      <w:r>
        <w:rPr>
          <w:vertAlign w:val="superscript"/>
        </w:rPr>
        <w:t>1</w:t>
      </w:r>
      <w:r>
        <w:t xml:space="preserve"> настоящего Положения.</w:t>
      </w:r>
      <w:r>
        <w:rPr>
          <w:rStyle w:val="rednoun"/>
        </w:rPr>
        <w:t>»</w:t>
      </w:r>
      <w:r>
        <w:t>;</w:t>
      </w:r>
    </w:p>
    <w:p w14:paraId="7B832E16" w14:textId="77777777" w:rsidR="005D3CF1" w:rsidRDefault="005D3CF1">
      <w:pPr>
        <w:pStyle w:val="newncpi"/>
      </w:pPr>
      <w:r>
        <w:t>из пункта 10</w:t>
      </w:r>
      <w:r>
        <w:rPr>
          <w:vertAlign w:val="superscript"/>
        </w:rPr>
        <w:t>1</w:t>
      </w:r>
      <w:r>
        <w:t>, части второй пункта 15, пунктов 16 и 17 слово «календарных» исключить.</w:t>
      </w:r>
    </w:p>
    <w:p w14:paraId="728C0351" w14:textId="77777777" w:rsidR="005D3CF1" w:rsidRDefault="005D3CF1">
      <w:pPr>
        <w:pStyle w:val="point"/>
      </w:pPr>
      <w:r>
        <w:t>105. В постановлении Совета Министров Республики Беларусь от 30 декабря 2019 г. № 940 «О функционировании механизма электронных накладных»:</w:t>
      </w:r>
    </w:p>
    <w:p w14:paraId="0068280D" w14:textId="77777777" w:rsidR="005D3CF1" w:rsidRDefault="005D3CF1">
      <w:pPr>
        <w:pStyle w:val="newncpi"/>
      </w:pPr>
      <w:r>
        <w:t>в абзаце восьмом подпункта 1.11 пункта 1 слова «, полученного в порядке, установленном законодательством об административных процедурах» исключить;</w:t>
      </w:r>
    </w:p>
    <w:p w14:paraId="36D5244F" w14:textId="77777777" w:rsidR="005D3CF1" w:rsidRDefault="005D3CF1">
      <w:pPr>
        <w:pStyle w:val="newncpi"/>
      </w:pPr>
      <w:r>
        <w:t>дополнить постановление пунктом 1</w:t>
      </w:r>
      <w:r>
        <w:rPr>
          <w:vertAlign w:val="superscript"/>
        </w:rPr>
        <w:t>2</w:t>
      </w:r>
      <w:r>
        <w:t xml:space="preserve"> следующего содержания:</w:t>
      </w:r>
    </w:p>
    <w:p w14:paraId="29DEBD46" w14:textId="77777777" w:rsidR="005D3CF1" w:rsidRDefault="005D3CF1">
      <w:pPr>
        <w:pStyle w:val="point"/>
      </w:pPr>
      <w:r>
        <w:rPr>
          <w:rStyle w:val="rednoun"/>
        </w:rPr>
        <w:t>«</w:t>
      </w:r>
      <w:r>
        <w:t>1</w:t>
      </w:r>
      <w:r>
        <w:rPr>
          <w:vertAlign w:val="superscript"/>
        </w:rPr>
        <w:t>2</w:t>
      </w:r>
      <w:r>
        <w:t>. Выдача аттестата осуществляется научно-инженерным республиканским унитарным предприятием «Межотраслевой научно-практический центр систем идентификации и электронных деловых операций» Национальной академии наук Беларуси на основании заявления с приложением следующих документов:</w:t>
      </w:r>
    </w:p>
    <w:p w14:paraId="610FEEBC" w14:textId="77777777" w:rsidR="005D3CF1" w:rsidRDefault="005D3CF1">
      <w:pPr>
        <w:pStyle w:val="newncpi"/>
      </w:pPr>
      <w:r>
        <w:t>оригиналы и копии учредительных документов;</w:t>
      </w:r>
    </w:p>
    <w:p w14:paraId="3B468700" w14:textId="77777777" w:rsidR="005D3CF1" w:rsidRDefault="005D3CF1">
      <w:pPr>
        <w:pStyle w:val="newncpi"/>
      </w:pPr>
      <w:r>
        <w:t>бухгалтерская отчетность за последний год и квартал, предшествующий кварталу, в котором юридическое лицо обращается за получением аттестата;</w:t>
      </w:r>
    </w:p>
    <w:p w14:paraId="1BB5E9A3" w14:textId="77777777" w:rsidR="005D3CF1" w:rsidRDefault="005D3CF1">
      <w:pPr>
        <w:pStyle w:val="newncpi"/>
      </w:pPr>
      <w:r>
        <w:t>документы, подтверждающие наличие и местонахождение на территории Республики Беларусь программно-аппаратных средств для выполнения функций электронного обмена данными;</w:t>
      </w:r>
    </w:p>
    <w:p w14:paraId="2CD0D580" w14:textId="77777777" w:rsidR="005D3CF1" w:rsidRDefault="005D3CF1">
      <w:pPr>
        <w:pStyle w:val="newncpi"/>
      </w:pPr>
      <w:r>
        <w:t>оригинал и копия аттестата соответствия, подтверждающего выполнение требований законодательства об информации, информатизации и защите информации, в том числе технических нормативных правовых актов;</w:t>
      </w:r>
    </w:p>
    <w:p w14:paraId="629B6DAF" w14:textId="77777777" w:rsidR="005D3CF1" w:rsidRDefault="005D3CF1">
      <w:pPr>
        <w:pStyle w:val="newncpi"/>
      </w:pPr>
      <w:r>
        <w:t>оригинал и копия документа, подтверждающего наличие сертифицированных средств электронной цифровой подписи;</w:t>
      </w:r>
    </w:p>
    <w:p w14:paraId="7FCBB8C6" w14:textId="77777777" w:rsidR="005D3CF1" w:rsidRDefault="005D3CF1">
      <w:pPr>
        <w:pStyle w:val="newncpi"/>
      </w:pPr>
      <w:r>
        <w:t>копии документов, подтверждающих наличие у юридического лица квалифицированного персонала в области электронного обмена данными, заверенные юридическим лицом;</w:t>
      </w:r>
    </w:p>
    <w:p w14:paraId="457C7AD7" w14:textId="77777777" w:rsidR="005D3CF1" w:rsidRDefault="005D3CF1">
      <w:pPr>
        <w:pStyle w:val="newncpi"/>
      </w:pPr>
      <w:r>
        <w:t>оригинал и копия соглашения о присоединении к регламенту о предоставлении роумингового соединения;</w:t>
      </w:r>
    </w:p>
    <w:p w14:paraId="53816E22" w14:textId="77777777" w:rsidR="005D3CF1" w:rsidRDefault="005D3CF1">
      <w:pPr>
        <w:pStyle w:val="newncpi"/>
      </w:pPr>
      <w:r>
        <w:t>оригинал и копия соглашения о предоставлении Министерству по налогам и сборам удаленного доступа к информационной системе (системам) электронного документооборота;</w:t>
      </w:r>
    </w:p>
    <w:p w14:paraId="276AFB00" w14:textId="77777777" w:rsidR="005D3CF1" w:rsidRDefault="005D3CF1">
      <w:pPr>
        <w:pStyle w:val="newncpi"/>
      </w:pPr>
      <w:r>
        <w:t>оригинал и копия соглашения с Государственным таможенным комитетом о предоставлении таможенным органам удаленного доступа к информационной системе (системам) электронного документооборота.</w:t>
      </w:r>
    </w:p>
    <w:p w14:paraId="4E2BF103" w14:textId="77777777" w:rsidR="005D3CF1" w:rsidRDefault="005D3CF1">
      <w:pPr>
        <w:pStyle w:val="newncpi"/>
      </w:pPr>
      <w:r>
        <w:t>Оригиналы документов, а в случаях представления нотариально засвидетельствованных копий документов – нотариально засвидетельствованные копии документов после их сверки с копиями подлежат возврату.</w:t>
      </w:r>
      <w:r>
        <w:rPr>
          <w:rStyle w:val="rednoun"/>
        </w:rPr>
        <w:t>»</w:t>
      </w:r>
      <w:r>
        <w:t>.</w:t>
      </w:r>
    </w:p>
    <w:p w14:paraId="06C9DAE8" w14:textId="77777777" w:rsidR="005D3CF1" w:rsidRDefault="005D3CF1">
      <w:pPr>
        <w:pStyle w:val="point"/>
      </w:pPr>
      <w:r>
        <w:t>106. В постановлении Совета Министров Республики Беларусь от 18 марта 2020 г. № 151 «О выдаче заключений (разрешительных документов)»:</w:t>
      </w:r>
    </w:p>
    <w:p w14:paraId="08DFAF75" w14:textId="77777777" w:rsidR="005D3CF1" w:rsidRDefault="005D3CF1">
      <w:pPr>
        <w:pStyle w:val="newncpi"/>
      </w:pPr>
      <w:r>
        <w:t>подпункт 2.1 пункта 2 исключить;</w:t>
      </w:r>
    </w:p>
    <w:p w14:paraId="085ABF53" w14:textId="77777777" w:rsidR="005D3CF1" w:rsidRDefault="005D3CF1">
      <w:pPr>
        <w:pStyle w:val="newncpi"/>
      </w:pPr>
      <w:r>
        <w:t>в Положении о порядке и условиях выдачи заключений (разрешительных документов) на ввоз средств защиты растений и других стойких органических загрязнителей, утвержденном этим постановлением:</w:t>
      </w:r>
    </w:p>
    <w:p w14:paraId="1C6A7FE3" w14:textId="77777777" w:rsidR="005D3CF1" w:rsidRDefault="005D3CF1">
      <w:pPr>
        <w:pStyle w:val="newncpi"/>
      </w:pPr>
      <w:r>
        <w:t>из пункта 1 слова «, и их дубликатов» исключить;</w:t>
      </w:r>
    </w:p>
    <w:p w14:paraId="3CB8EBCD" w14:textId="77777777" w:rsidR="005D3CF1" w:rsidRDefault="005D3CF1">
      <w:pPr>
        <w:pStyle w:val="newncpi"/>
      </w:pPr>
      <w:r>
        <w:t>в пункте 4 слова «либо их дубликатов» заменить словами «, а также выдача заключения (разрешительных документов) заявителю»;</w:t>
      </w:r>
    </w:p>
    <w:p w14:paraId="1D3AE420" w14:textId="77777777" w:rsidR="005D3CF1" w:rsidRDefault="005D3CF1">
      <w:pPr>
        <w:pStyle w:val="newncpi"/>
      </w:pPr>
      <w:r>
        <w:t>пункт 5 изложить в следующей редакции:</w:t>
      </w:r>
    </w:p>
    <w:p w14:paraId="774E727E" w14:textId="77777777" w:rsidR="005D3CF1" w:rsidRDefault="005D3CF1">
      <w:pPr>
        <w:pStyle w:val="point"/>
      </w:pPr>
      <w:r>
        <w:rPr>
          <w:rStyle w:val="rednoun"/>
        </w:rPr>
        <w:t>«</w:t>
      </w:r>
      <w:r>
        <w:t>5. Для получения заключения (разрешительного документа) заявитель представляет в Центр заявление о выдаче заключения (разрешительного документа)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 по форме согласно приложению 1, а также следующие документы:</w:t>
      </w:r>
    </w:p>
    <w:p w14:paraId="178B47EF" w14:textId="77777777" w:rsidR="005D3CF1" w:rsidRDefault="005D3CF1">
      <w:pPr>
        <w:pStyle w:val="newncpi"/>
      </w:pPr>
      <w: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 45;</w:t>
      </w:r>
    </w:p>
    <w:p w14:paraId="55534E8D" w14:textId="77777777" w:rsidR="005D3CF1" w:rsidRDefault="005D3CF1">
      <w:pPr>
        <w:pStyle w:val="newncpi"/>
      </w:pPr>
      <w:r>
        <w:t>копия договора (контракта), а в случае отсутствия договора (контракта) – копия иного документа, подтверждающего намерения сторон;</w:t>
      </w:r>
    </w:p>
    <w:p w14:paraId="77F94FEF" w14:textId="77777777" w:rsidR="005D3CF1" w:rsidRDefault="005D3CF1">
      <w:pPr>
        <w:pStyle w:val="newncpi"/>
      </w:pPr>
      <w:r>
        <w:t>копия документа, обосновывающего необходимость ввоза конкретного количества образцов для использования в исследованиях лабораторного масштаба, а также в качестве эталонного стандарта;</w:t>
      </w:r>
    </w:p>
    <w:p w14:paraId="327C866D" w14:textId="77777777" w:rsidR="005D3CF1" w:rsidRDefault="005D3CF1">
      <w:pPr>
        <w:pStyle w:val="newncpi"/>
      </w:pPr>
      <w:r>
        <w:t>документ, подтверждающий внесение платы (за исключением случая внесения платы посредством использования автоматизированной информационной системы единого расчетного и информационного пространства). Размер платы за получение заключения (разрешительного документа) определяется в соответствии с законодательством об административных процедурах на основании экономически обоснованных затрат, связанных с осуществлением административной процедуры, если иное не предусмотрено законодательными актами;</w:t>
      </w:r>
    </w:p>
    <w:p w14:paraId="6E3DCE26" w14:textId="77777777" w:rsidR="005D3CF1" w:rsidRDefault="005D3CF1">
      <w:pPr>
        <w:pStyle w:val="newncpi"/>
      </w:pPr>
      <w:r>
        <w:t>копия документа о постановке на учет в налоговом органе.</w:t>
      </w:r>
      <w:r>
        <w:rPr>
          <w:rStyle w:val="rednoun"/>
        </w:rPr>
        <w:t>»</w:t>
      </w:r>
      <w:r>
        <w:t>;</w:t>
      </w:r>
    </w:p>
    <w:p w14:paraId="541A7DBE" w14:textId="77777777" w:rsidR="005D3CF1" w:rsidRDefault="005D3CF1">
      <w:pPr>
        <w:pStyle w:val="newncpi"/>
      </w:pPr>
      <w:r>
        <w:t>пункт 6 после слова «направляются» дополнить словами «на подпись»;</w:t>
      </w:r>
    </w:p>
    <w:p w14:paraId="1756B845" w14:textId="77777777" w:rsidR="005D3CF1" w:rsidRDefault="005D3CF1">
      <w:pPr>
        <w:pStyle w:val="newncpi"/>
      </w:pPr>
      <w:r>
        <w:t>пункты 7 и 8 исключить;</w:t>
      </w:r>
    </w:p>
    <w:p w14:paraId="74E7E529" w14:textId="77777777" w:rsidR="005D3CF1" w:rsidRDefault="005D3CF1">
      <w:pPr>
        <w:pStyle w:val="newncpi"/>
      </w:pPr>
      <w:r>
        <w:t>пункт 9 изложить в следующей редакции:</w:t>
      </w:r>
    </w:p>
    <w:p w14:paraId="7F4F5BA3" w14:textId="77777777" w:rsidR="005D3CF1" w:rsidRDefault="005D3CF1">
      <w:pPr>
        <w:pStyle w:val="point"/>
      </w:pPr>
      <w:r>
        <w:rPr>
          <w:rStyle w:val="rednoun"/>
        </w:rPr>
        <w:t>«</w:t>
      </w:r>
      <w:r>
        <w:t>9. Выдача заключения (разрешительного документа) осуществляется в срок, предусмотренный в подпункте 25.12.11 пункта 25.12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r>
        <w:rPr>
          <w:rStyle w:val="rednoun"/>
        </w:rPr>
        <w:t>»</w:t>
      </w:r>
      <w:r>
        <w:t>;</w:t>
      </w:r>
    </w:p>
    <w:p w14:paraId="227B8543" w14:textId="77777777" w:rsidR="005D3CF1" w:rsidRDefault="005D3CF1">
      <w:pPr>
        <w:pStyle w:val="newncpi"/>
      </w:pPr>
      <w:r>
        <w:t>в пункте 10 слова «, его дубликат выдаются» заменить словом «выдается»;</w:t>
      </w:r>
    </w:p>
    <w:p w14:paraId="77B4175B" w14:textId="77777777" w:rsidR="005D3CF1" w:rsidRDefault="005D3CF1">
      <w:pPr>
        <w:pStyle w:val="newncpi"/>
      </w:pPr>
      <w:r>
        <w:t>в пункте 11:</w:t>
      </w:r>
    </w:p>
    <w:p w14:paraId="52F0EADB" w14:textId="77777777" w:rsidR="005D3CF1" w:rsidRDefault="005D3CF1">
      <w:pPr>
        <w:pStyle w:val="newncpi"/>
      </w:pPr>
      <w:r>
        <w:t>слова «Министерство здравоохранения» заменить словом «Центр»;</w:t>
      </w:r>
    </w:p>
    <w:p w14:paraId="7F6EA381" w14:textId="77777777" w:rsidR="005D3CF1" w:rsidRDefault="005D3CF1">
      <w:pPr>
        <w:pStyle w:val="newncpi"/>
      </w:pPr>
      <w:r>
        <w:t>слова «либо делает отметку о выдаче дубликата заключения (разрешительного документа) в указанном журнале» исключить;</w:t>
      </w:r>
    </w:p>
    <w:p w14:paraId="528384CC" w14:textId="77777777" w:rsidR="005D3CF1" w:rsidRDefault="005D3CF1">
      <w:pPr>
        <w:pStyle w:val="newncpi"/>
      </w:pPr>
      <w:r>
        <w:t>пункт 13 после слов «Министерство здравоохранения» дополнить словами «через Центр»;</w:t>
      </w:r>
    </w:p>
    <w:p w14:paraId="1A8A668B" w14:textId="77777777" w:rsidR="005D3CF1" w:rsidRDefault="005D3CF1">
      <w:pPr>
        <w:pStyle w:val="newncpi"/>
      </w:pPr>
      <w:r>
        <w:t>в пункте 14 слова «Министерство здравоохранения» заменить словом «Центр»;</w:t>
      </w:r>
    </w:p>
    <w:p w14:paraId="4A8CB391" w14:textId="77777777" w:rsidR="005D3CF1" w:rsidRDefault="005D3CF1">
      <w:pPr>
        <w:pStyle w:val="newncpi"/>
      </w:pPr>
      <w:r>
        <w:t>в подстрочном примечании к приложению 1 к этому Положению слова «10.38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«5 настоящего Положения»;</w:t>
      </w:r>
    </w:p>
    <w:p w14:paraId="12D1B00C" w14:textId="77777777" w:rsidR="005D3CF1" w:rsidRDefault="005D3CF1">
      <w:pPr>
        <w:pStyle w:val="newncpi"/>
      </w:pPr>
      <w:r>
        <w:t>приложение 2 к этому Положению изложить в новой редакции (прилагается).</w:t>
      </w:r>
    </w:p>
    <w:p w14:paraId="115B8531" w14:textId="77777777" w:rsidR="005D3CF1" w:rsidRDefault="005D3CF1">
      <w:pPr>
        <w:pStyle w:val="point"/>
      </w:pPr>
      <w:r>
        <w:t>107. В постановлении Совета Министров Республики Беларусь от 1 апреля 2020 г. № 191 «О мерах по реализации Указа Президента Республики Беларусь от 31 декабря 2019 г. № 499»:</w:t>
      </w:r>
    </w:p>
    <w:p w14:paraId="7F11718D" w14:textId="77777777" w:rsidR="005D3CF1" w:rsidRDefault="005D3CF1">
      <w:pPr>
        <w:pStyle w:val="newncpi"/>
      </w:pPr>
      <w:r>
        <w:t>пункт 3 приложения к этому постановлению исключить;</w:t>
      </w:r>
    </w:p>
    <w:p w14:paraId="5B3E3CBC" w14:textId="77777777" w:rsidR="005D3CF1" w:rsidRDefault="005D3CF1">
      <w:pPr>
        <w:pStyle w:val="newncpi"/>
      </w:pPr>
      <w:r>
        <w:t>части первую и вторую пункта 17 Положения о порядке проведения инспектирования на соответствие Правилам надлежащей дистрибьюторской практики в рамках Евразийского экономического союза и выдачи заключения по его результатам, утвержденного этим постановлением, изложить в следующей редакции:</w:t>
      </w:r>
    </w:p>
    <w:p w14:paraId="7DACE4B7" w14:textId="77777777" w:rsidR="005D3CF1" w:rsidRDefault="005D3CF1">
      <w:pPr>
        <w:pStyle w:val="point"/>
      </w:pPr>
      <w:r>
        <w:rPr>
          <w:rStyle w:val="rednoun"/>
        </w:rPr>
        <w:t>«</w:t>
      </w:r>
      <w:r>
        <w:t>17. Заинтересованным лицом после получения уведомления о результатах инспектирования о соответствии Правилам надлежащей дистрибьюторской практики в Министерство здравоохранения представляются следующие документы:</w:t>
      </w:r>
    </w:p>
    <w:p w14:paraId="6CCF3A50" w14:textId="77777777" w:rsidR="005D3CF1" w:rsidRDefault="005D3CF1">
      <w:pPr>
        <w:pStyle w:val="newncpi"/>
      </w:pPr>
      <w:r>
        <w:t>заявление;</w:t>
      </w:r>
    </w:p>
    <w:p w14:paraId="64FCF663" w14:textId="77777777" w:rsidR="005D3CF1" w:rsidRDefault="005D3CF1">
      <w:pPr>
        <w:pStyle w:val="newncpi"/>
      </w:pPr>
      <w:r>
        <w:t>заявление и справка-обоснование необходимости внесения изменений с приложением копий документов, подтверждающих необходимость их внесения, – для внесения изменений.</w:t>
      </w:r>
    </w:p>
    <w:p w14:paraId="57852063" w14:textId="77777777" w:rsidR="005D3CF1" w:rsidRDefault="005D3CF1">
      <w:pPr>
        <w:pStyle w:val="newncpi"/>
      </w:pPr>
      <w:r>
        <w:t>Соответствие Правилам надлежащей дистрибьюторской практики подтверждается выдачей в срок, установленный в подпункте 9.12.2 пункта 9.12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Министерством здравоохранения заключения о соответствии Правилам надлежащей дистрибьюторской практики в рамках Евразийского экономического союза (далее – заключение о соответствии) по форме согласно приложению 4.</w:t>
      </w:r>
      <w:r>
        <w:rPr>
          <w:rStyle w:val="rednoun"/>
        </w:rPr>
        <w:t>»</w:t>
      </w:r>
      <w:r>
        <w:t>;</w:t>
      </w:r>
    </w:p>
    <w:p w14:paraId="29384970" w14:textId="77777777" w:rsidR="005D3CF1" w:rsidRDefault="005D3CF1">
      <w:pPr>
        <w:pStyle w:val="newncpi"/>
      </w:pPr>
      <w:r>
        <w:t>часть первую пункта 10 Положения об упрощенном порядке осуществления государственной регистрации лекарственных средств, утвержденного этим постановлением, изложить в следующей редакции:</w:t>
      </w:r>
    </w:p>
    <w:p w14:paraId="6F660E7F" w14:textId="77777777" w:rsidR="005D3CF1" w:rsidRDefault="005D3CF1">
      <w:pPr>
        <w:pStyle w:val="point"/>
      </w:pPr>
      <w:r>
        <w:rPr>
          <w:rStyle w:val="rednoun"/>
        </w:rPr>
        <w:t>«</w:t>
      </w:r>
      <w:r>
        <w:t>10. Заявителем после прохождения комплекса предварительных работ представляются в Министерство здравоохранения заявление и заключение РУП «Центр экспертиз и испытаний в здравоохранении» о возможности осуществления государственной регистрации лекарственного средства в упрощенном порядке.</w:t>
      </w:r>
      <w:r>
        <w:rPr>
          <w:rStyle w:val="rednoun"/>
        </w:rPr>
        <w:t>»</w:t>
      </w:r>
      <w:r>
        <w:t>.</w:t>
      </w:r>
    </w:p>
    <w:p w14:paraId="394722E9" w14:textId="77777777" w:rsidR="005D3CF1" w:rsidRDefault="005D3CF1">
      <w:pPr>
        <w:pStyle w:val="point"/>
      </w:pPr>
      <w:r>
        <w:t>108. В приложении к постановлению Совета Министров Республики Беларусь от 6 мая 2020 г. № 271 «Об изменении постановлений Совета Министров Республики Беларусь по вопросам осуществления административных процедур»:</w:t>
      </w:r>
    </w:p>
    <w:p w14:paraId="79131963" w14:textId="77777777" w:rsidR="005D3CF1" w:rsidRDefault="005D3CF1">
      <w:pPr>
        <w:pStyle w:val="newncpi"/>
      </w:pPr>
      <w:r>
        <w:t>раздел «В отношении юридических лиц и индивидуальных предпринимателей» изложить в следующей редакции:</w:t>
      </w:r>
    </w:p>
    <w:p w14:paraId="6CC1D583"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2922"/>
        <w:gridCol w:w="1535"/>
        <w:gridCol w:w="2587"/>
        <w:gridCol w:w="2311"/>
      </w:tblGrid>
      <w:tr w:rsidR="005D3CF1" w14:paraId="3352260D" w14:textId="77777777">
        <w:trPr>
          <w:trHeight w:val="240"/>
        </w:trPr>
        <w:tc>
          <w:tcPr>
            <w:tcW w:w="5000" w:type="pct"/>
            <w:gridSpan w:val="4"/>
            <w:tcMar>
              <w:top w:w="0" w:type="dxa"/>
              <w:left w:w="6" w:type="dxa"/>
              <w:bottom w:w="0" w:type="dxa"/>
              <w:right w:w="6" w:type="dxa"/>
            </w:tcMar>
            <w:hideMark/>
          </w:tcPr>
          <w:p w14:paraId="6328E7D1" w14:textId="77777777" w:rsidR="005D3CF1" w:rsidRDefault="005D3CF1">
            <w:pPr>
              <w:pStyle w:val="table10"/>
              <w:spacing w:before="120"/>
              <w:jc w:val="center"/>
            </w:pPr>
            <w:r>
              <w:t>«В отношении юридических лиц и индивидуальных предпринимателей</w:t>
            </w:r>
          </w:p>
        </w:tc>
      </w:tr>
      <w:tr w:rsidR="005D3CF1" w14:paraId="06119323" w14:textId="77777777">
        <w:trPr>
          <w:trHeight w:val="240"/>
        </w:trPr>
        <w:tc>
          <w:tcPr>
            <w:tcW w:w="1562" w:type="pct"/>
            <w:tcMar>
              <w:top w:w="0" w:type="dxa"/>
              <w:left w:w="6" w:type="dxa"/>
              <w:bottom w:w="0" w:type="dxa"/>
              <w:right w:w="6" w:type="dxa"/>
            </w:tcMar>
            <w:hideMark/>
          </w:tcPr>
          <w:p w14:paraId="718A947D" w14:textId="77777777" w:rsidR="005D3CF1" w:rsidRDefault="005D3CF1">
            <w:pPr>
              <w:pStyle w:val="table10"/>
              <w:spacing w:before="120"/>
            </w:pPr>
            <w:r>
              <w:t>8. Осуществление зачета излишне уплаченной (взысканной) суммы налогов, сборов (пошлин), пеней</w:t>
            </w:r>
          </w:p>
        </w:tc>
        <w:tc>
          <w:tcPr>
            <w:tcW w:w="820" w:type="pct"/>
            <w:tcMar>
              <w:top w:w="0" w:type="dxa"/>
              <w:left w:w="6" w:type="dxa"/>
              <w:bottom w:w="0" w:type="dxa"/>
              <w:right w:w="6" w:type="dxa"/>
            </w:tcMar>
            <w:hideMark/>
          </w:tcPr>
          <w:p w14:paraId="6C6F8275" w14:textId="77777777" w:rsidR="005D3CF1" w:rsidRDefault="005D3CF1">
            <w:pPr>
              <w:pStyle w:val="table10"/>
              <w:spacing w:before="120"/>
            </w:pPr>
            <w:r>
              <w:t>подпункт 1.1.1 пункта 1.1 единого перечня</w:t>
            </w:r>
          </w:p>
        </w:tc>
        <w:tc>
          <w:tcPr>
            <w:tcW w:w="1383" w:type="pct"/>
            <w:tcMar>
              <w:top w:w="0" w:type="dxa"/>
              <w:left w:w="6" w:type="dxa"/>
              <w:bottom w:w="0" w:type="dxa"/>
              <w:right w:w="6" w:type="dxa"/>
            </w:tcMar>
            <w:hideMark/>
          </w:tcPr>
          <w:p w14:paraId="0CECB6DF"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70303FEE"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4E6DB57" w14:textId="77777777">
        <w:trPr>
          <w:trHeight w:val="240"/>
        </w:trPr>
        <w:tc>
          <w:tcPr>
            <w:tcW w:w="1562" w:type="pct"/>
            <w:tcMar>
              <w:top w:w="0" w:type="dxa"/>
              <w:left w:w="6" w:type="dxa"/>
              <w:bottom w:w="0" w:type="dxa"/>
              <w:right w:w="6" w:type="dxa"/>
            </w:tcMar>
            <w:hideMark/>
          </w:tcPr>
          <w:p w14:paraId="6B465AFD" w14:textId="77777777" w:rsidR="005D3CF1" w:rsidRDefault="005D3CF1">
            <w:pPr>
              <w:pStyle w:val="table10"/>
              <w:spacing w:before="120"/>
            </w:pPr>
            <w:r>
              <w:t>9. Осуществление зачета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820" w:type="pct"/>
            <w:tcMar>
              <w:top w:w="0" w:type="dxa"/>
              <w:left w:w="6" w:type="dxa"/>
              <w:bottom w:w="0" w:type="dxa"/>
              <w:right w:w="6" w:type="dxa"/>
            </w:tcMar>
            <w:hideMark/>
          </w:tcPr>
          <w:p w14:paraId="051D7B5F" w14:textId="77777777" w:rsidR="005D3CF1" w:rsidRDefault="005D3CF1">
            <w:pPr>
              <w:pStyle w:val="table10"/>
              <w:spacing w:before="120"/>
            </w:pPr>
            <w:r>
              <w:t>подпункт 1.1.2 пункта 1.1 единого перечня</w:t>
            </w:r>
          </w:p>
        </w:tc>
        <w:tc>
          <w:tcPr>
            <w:tcW w:w="1383" w:type="pct"/>
            <w:tcMar>
              <w:top w:w="0" w:type="dxa"/>
              <w:left w:w="6" w:type="dxa"/>
              <w:bottom w:w="0" w:type="dxa"/>
              <w:right w:w="6" w:type="dxa"/>
            </w:tcMar>
            <w:hideMark/>
          </w:tcPr>
          <w:p w14:paraId="5712AEDF"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02CB862B"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E86AD1B" w14:textId="77777777">
        <w:trPr>
          <w:trHeight w:val="240"/>
        </w:trPr>
        <w:tc>
          <w:tcPr>
            <w:tcW w:w="1562" w:type="pct"/>
            <w:tcMar>
              <w:top w:w="0" w:type="dxa"/>
              <w:left w:w="6" w:type="dxa"/>
              <w:bottom w:w="0" w:type="dxa"/>
              <w:right w:w="6" w:type="dxa"/>
            </w:tcMar>
            <w:hideMark/>
          </w:tcPr>
          <w:p w14:paraId="37796988" w14:textId="77777777" w:rsidR="005D3CF1" w:rsidRDefault="005D3CF1">
            <w:pPr>
              <w:pStyle w:val="table10"/>
              <w:spacing w:before="120"/>
            </w:pPr>
            <w:r>
              <w:t>10. Осуществление возврата излишне уплаченной (взысканной) суммы налогов, сборов (пошлин), пеней</w:t>
            </w:r>
          </w:p>
        </w:tc>
        <w:tc>
          <w:tcPr>
            <w:tcW w:w="820" w:type="pct"/>
            <w:tcMar>
              <w:top w:w="0" w:type="dxa"/>
              <w:left w:w="6" w:type="dxa"/>
              <w:bottom w:w="0" w:type="dxa"/>
              <w:right w:w="6" w:type="dxa"/>
            </w:tcMar>
            <w:hideMark/>
          </w:tcPr>
          <w:p w14:paraId="47D2577A" w14:textId="77777777" w:rsidR="005D3CF1" w:rsidRDefault="005D3CF1">
            <w:pPr>
              <w:pStyle w:val="table10"/>
              <w:spacing w:before="120"/>
            </w:pPr>
            <w:r>
              <w:t>подпункт 1.1.4 пункта 1.1 единого перечня</w:t>
            </w:r>
          </w:p>
        </w:tc>
        <w:tc>
          <w:tcPr>
            <w:tcW w:w="1383" w:type="pct"/>
            <w:tcMar>
              <w:top w:w="0" w:type="dxa"/>
              <w:left w:w="6" w:type="dxa"/>
              <w:bottom w:w="0" w:type="dxa"/>
              <w:right w:w="6" w:type="dxa"/>
            </w:tcMar>
            <w:hideMark/>
          </w:tcPr>
          <w:p w14:paraId="6B72D1B0"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2EE33C22"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7D46D796" w14:textId="77777777">
        <w:trPr>
          <w:trHeight w:val="240"/>
        </w:trPr>
        <w:tc>
          <w:tcPr>
            <w:tcW w:w="1562" w:type="pct"/>
            <w:tcMar>
              <w:top w:w="0" w:type="dxa"/>
              <w:left w:w="6" w:type="dxa"/>
              <w:bottom w:w="0" w:type="dxa"/>
              <w:right w:w="6" w:type="dxa"/>
            </w:tcMar>
            <w:hideMark/>
          </w:tcPr>
          <w:p w14:paraId="6FABCCF5" w14:textId="77777777" w:rsidR="005D3CF1" w:rsidRDefault="005D3CF1">
            <w:pPr>
              <w:pStyle w:val="table10"/>
              <w:spacing w:before="120"/>
            </w:pPr>
            <w:r>
              <w:t>11. Осуществление возврата излишне уплаченной (взысканной) суммы налога на доходы иностранных организаций, не осуществляющих деятельность в Республике Беларусь через постоянное представительство</w:t>
            </w:r>
          </w:p>
        </w:tc>
        <w:tc>
          <w:tcPr>
            <w:tcW w:w="820" w:type="pct"/>
            <w:tcMar>
              <w:top w:w="0" w:type="dxa"/>
              <w:left w:w="6" w:type="dxa"/>
              <w:bottom w:w="0" w:type="dxa"/>
              <w:right w:w="6" w:type="dxa"/>
            </w:tcMar>
            <w:hideMark/>
          </w:tcPr>
          <w:p w14:paraId="2CE2BF47" w14:textId="77777777" w:rsidR="005D3CF1" w:rsidRDefault="005D3CF1">
            <w:pPr>
              <w:pStyle w:val="table10"/>
              <w:spacing w:before="120"/>
            </w:pPr>
            <w:r>
              <w:t>подпункт 1.1.5 пункта 1.1 единого перечня</w:t>
            </w:r>
          </w:p>
        </w:tc>
        <w:tc>
          <w:tcPr>
            <w:tcW w:w="1383" w:type="pct"/>
            <w:tcMar>
              <w:top w:w="0" w:type="dxa"/>
              <w:left w:w="6" w:type="dxa"/>
              <w:bottom w:w="0" w:type="dxa"/>
              <w:right w:w="6" w:type="dxa"/>
            </w:tcMar>
            <w:hideMark/>
          </w:tcPr>
          <w:p w14:paraId="11D0CC68"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123E5B72"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6474D7DC" w14:textId="77777777">
        <w:trPr>
          <w:trHeight w:val="240"/>
        </w:trPr>
        <w:tc>
          <w:tcPr>
            <w:tcW w:w="1562" w:type="pct"/>
            <w:tcMar>
              <w:top w:w="0" w:type="dxa"/>
              <w:left w:w="6" w:type="dxa"/>
              <w:bottom w:w="0" w:type="dxa"/>
              <w:right w:w="6" w:type="dxa"/>
            </w:tcMar>
            <w:hideMark/>
          </w:tcPr>
          <w:p w14:paraId="21C99805" w14:textId="77777777" w:rsidR="005D3CF1" w:rsidRDefault="005D3CF1">
            <w:pPr>
              <w:pStyle w:val="table10"/>
              <w:spacing w:before="120"/>
            </w:pPr>
            <w:r>
              <w:t>12. Получение решения о возврате разницы между суммой налоговых вычетов и общей суммой налога на добавленную стоимость, исчисленной по реализации товаров (работ, услуг), имущественных прав</w:t>
            </w:r>
          </w:p>
        </w:tc>
        <w:tc>
          <w:tcPr>
            <w:tcW w:w="820" w:type="pct"/>
            <w:tcMar>
              <w:top w:w="0" w:type="dxa"/>
              <w:left w:w="6" w:type="dxa"/>
              <w:bottom w:w="0" w:type="dxa"/>
              <w:right w:w="6" w:type="dxa"/>
            </w:tcMar>
            <w:hideMark/>
          </w:tcPr>
          <w:p w14:paraId="4DD9BB7A" w14:textId="77777777" w:rsidR="005D3CF1" w:rsidRDefault="005D3CF1">
            <w:pPr>
              <w:pStyle w:val="table10"/>
              <w:spacing w:before="120"/>
            </w:pPr>
            <w:r>
              <w:t>подпункт 1.1.8 пункта 1.1 единого перечня</w:t>
            </w:r>
          </w:p>
        </w:tc>
        <w:tc>
          <w:tcPr>
            <w:tcW w:w="1383" w:type="pct"/>
            <w:tcMar>
              <w:top w:w="0" w:type="dxa"/>
              <w:left w:w="6" w:type="dxa"/>
              <w:bottom w:w="0" w:type="dxa"/>
              <w:right w:w="6" w:type="dxa"/>
            </w:tcMar>
            <w:hideMark/>
          </w:tcPr>
          <w:p w14:paraId="34FA11FC"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7890C224"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19787EB5" w14:textId="77777777">
        <w:trPr>
          <w:trHeight w:val="240"/>
        </w:trPr>
        <w:tc>
          <w:tcPr>
            <w:tcW w:w="1562" w:type="pct"/>
            <w:tcMar>
              <w:top w:w="0" w:type="dxa"/>
              <w:left w:w="6" w:type="dxa"/>
              <w:bottom w:w="0" w:type="dxa"/>
              <w:right w:w="6" w:type="dxa"/>
            </w:tcMar>
            <w:hideMark/>
          </w:tcPr>
          <w:p w14:paraId="718A0BA1" w14:textId="77777777" w:rsidR="005D3CF1" w:rsidRDefault="005D3CF1">
            <w:pPr>
              <w:pStyle w:val="table10"/>
              <w:spacing w:before="120"/>
            </w:pPr>
            <w:r>
              <w:t>13. Получение заключения для подтверждения основания для освобождения от налога на добавленную стоимость об отнесении ввозимого (ввезенного) товара к техническим средствам, которые не могут быть использованы иначе как для профилактики инвалидности и (или) реабилитации инвалидов</w:t>
            </w:r>
          </w:p>
        </w:tc>
        <w:tc>
          <w:tcPr>
            <w:tcW w:w="820" w:type="pct"/>
            <w:tcMar>
              <w:top w:w="0" w:type="dxa"/>
              <w:left w:w="6" w:type="dxa"/>
              <w:bottom w:w="0" w:type="dxa"/>
              <w:right w:w="6" w:type="dxa"/>
            </w:tcMar>
            <w:hideMark/>
          </w:tcPr>
          <w:p w14:paraId="57ED113A" w14:textId="77777777" w:rsidR="005D3CF1" w:rsidRDefault="005D3CF1">
            <w:pPr>
              <w:pStyle w:val="table10"/>
              <w:spacing w:before="120"/>
            </w:pPr>
            <w:r>
              <w:t>подпункт 1.3.12 пункта 1.3 единого перечня</w:t>
            </w:r>
          </w:p>
        </w:tc>
        <w:tc>
          <w:tcPr>
            <w:tcW w:w="1383" w:type="pct"/>
            <w:tcMar>
              <w:top w:w="0" w:type="dxa"/>
              <w:left w:w="6" w:type="dxa"/>
              <w:bottom w:w="0" w:type="dxa"/>
              <w:right w:w="6" w:type="dxa"/>
            </w:tcMar>
            <w:hideMark/>
          </w:tcPr>
          <w:p w14:paraId="3CBAD415" w14:textId="77777777" w:rsidR="005D3CF1" w:rsidRDefault="005D3CF1">
            <w:pPr>
              <w:pStyle w:val="table10"/>
              <w:spacing w:before="120"/>
            </w:pPr>
            <w:r>
              <w:t xml:space="preserve">Минтруда </w:t>
            </w:r>
          </w:p>
        </w:tc>
        <w:tc>
          <w:tcPr>
            <w:tcW w:w="1235" w:type="pct"/>
            <w:tcMar>
              <w:top w:w="0" w:type="dxa"/>
              <w:left w:w="6" w:type="dxa"/>
              <w:bottom w:w="0" w:type="dxa"/>
              <w:right w:w="6" w:type="dxa"/>
            </w:tcMar>
            <w:hideMark/>
          </w:tcPr>
          <w:p w14:paraId="666706B0"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7888259A" w14:textId="77777777">
        <w:trPr>
          <w:trHeight w:val="240"/>
        </w:trPr>
        <w:tc>
          <w:tcPr>
            <w:tcW w:w="1562" w:type="pct"/>
            <w:tcMar>
              <w:top w:w="0" w:type="dxa"/>
              <w:left w:w="6" w:type="dxa"/>
              <w:bottom w:w="0" w:type="dxa"/>
              <w:right w:w="6" w:type="dxa"/>
            </w:tcMar>
            <w:hideMark/>
          </w:tcPr>
          <w:p w14:paraId="3EA1A764" w14:textId="77777777" w:rsidR="005D3CF1" w:rsidRDefault="005D3CF1">
            <w:pPr>
              <w:pStyle w:val="table10"/>
              <w:spacing w:before="120"/>
            </w:pPr>
            <w:r>
              <w:t>14. Получение справки об уплате налога на доходы иностранных организаций, не осуществляющих деятельность в Республике Беларусь через постоянное представительство</w:t>
            </w:r>
          </w:p>
        </w:tc>
        <w:tc>
          <w:tcPr>
            <w:tcW w:w="820" w:type="pct"/>
            <w:tcMar>
              <w:top w:w="0" w:type="dxa"/>
              <w:left w:w="6" w:type="dxa"/>
              <w:bottom w:w="0" w:type="dxa"/>
              <w:right w:w="6" w:type="dxa"/>
            </w:tcMar>
            <w:hideMark/>
          </w:tcPr>
          <w:p w14:paraId="5A9F85A9" w14:textId="77777777" w:rsidR="005D3CF1" w:rsidRDefault="005D3CF1">
            <w:pPr>
              <w:pStyle w:val="table10"/>
              <w:spacing w:before="120"/>
            </w:pPr>
            <w:r>
              <w:t>подпункт 1.4.2 пункта 1.4 единого перечня</w:t>
            </w:r>
          </w:p>
        </w:tc>
        <w:tc>
          <w:tcPr>
            <w:tcW w:w="1383" w:type="pct"/>
            <w:tcMar>
              <w:top w:w="0" w:type="dxa"/>
              <w:left w:w="6" w:type="dxa"/>
              <w:bottom w:w="0" w:type="dxa"/>
              <w:right w:w="6" w:type="dxa"/>
            </w:tcMar>
            <w:hideMark/>
          </w:tcPr>
          <w:p w14:paraId="34D79889"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4E038813"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75C748A" w14:textId="77777777">
        <w:trPr>
          <w:trHeight w:val="240"/>
        </w:trPr>
        <w:tc>
          <w:tcPr>
            <w:tcW w:w="1562" w:type="pct"/>
            <w:tcMar>
              <w:top w:w="0" w:type="dxa"/>
              <w:left w:w="6" w:type="dxa"/>
              <w:bottom w:w="0" w:type="dxa"/>
              <w:right w:w="6" w:type="dxa"/>
            </w:tcMar>
            <w:hideMark/>
          </w:tcPr>
          <w:p w14:paraId="1A1789F2" w14:textId="77777777" w:rsidR="005D3CF1" w:rsidRDefault="005D3CF1">
            <w:pPr>
              <w:pStyle w:val="table10"/>
              <w:spacing w:before="120"/>
            </w:pPr>
            <w:r>
              <w:t>15. Получение справки, подтверждающей сумму уплаченного в бюджет налога на прибыль иностранной организацией</w:t>
            </w:r>
          </w:p>
        </w:tc>
        <w:tc>
          <w:tcPr>
            <w:tcW w:w="820" w:type="pct"/>
            <w:tcMar>
              <w:top w:w="0" w:type="dxa"/>
              <w:left w:w="6" w:type="dxa"/>
              <w:bottom w:w="0" w:type="dxa"/>
              <w:right w:w="6" w:type="dxa"/>
            </w:tcMar>
            <w:hideMark/>
          </w:tcPr>
          <w:p w14:paraId="1413CC47" w14:textId="77777777" w:rsidR="005D3CF1" w:rsidRDefault="005D3CF1">
            <w:pPr>
              <w:pStyle w:val="table10"/>
              <w:spacing w:before="120"/>
            </w:pPr>
            <w:r>
              <w:t>подпункт 1.4.3 пункта 1.4 единого перечня</w:t>
            </w:r>
          </w:p>
        </w:tc>
        <w:tc>
          <w:tcPr>
            <w:tcW w:w="1383" w:type="pct"/>
            <w:tcMar>
              <w:top w:w="0" w:type="dxa"/>
              <w:left w:w="6" w:type="dxa"/>
              <w:bottom w:w="0" w:type="dxa"/>
              <w:right w:w="6" w:type="dxa"/>
            </w:tcMar>
            <w:hideMark/>
          </w:tcPr>
          <w:p w14:paraId="56907E95"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0054FC37"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76571362" w14:textId="77777777">
        <w:trPr>
          <w:trHeight w:val="240"/>
        </w:trPr>
        <w:tc>
          <w:tcPr>
            <w:tcW w:w="1562" w:type="pct"/>
            <w:tcMar>
              <w:top w:w="0" w:type="dxa"/>
              <w:left w:w="6" w:type="dxa"/>
              <w:bottom w:w="0" w:type="dxa"/>
              <w:right w:w="6" w:type="dxa"/>
            </w:tcMar>
            <w:hideMark/>
          </w:tcPr>
          <w:p w14:paraId="10EFB292" w14:textId="77777777" w:rsidR="005D3CF1" w:rsidRDefault="005D3CF1">
            <w:pPr>
              <w:pStyle w:val="table10"/>
              <w:spacing w:before="120"/>
            </w:pPr>
            <w:r>
              <w:t>16. Получение (заверение) справки о постоянном местонахождении белорусской организации (во избежание двойного налогообложения)</w:t>
            </w:r>
          </w:p>
        </w:tc>
        <w:tc>
          <w:tcPr>
            <w:tcW w:w="820" w:type="pct"/>
            <w:tcMar>
              <w:top w:w="0" w:type="dxa"/>
              <w:left w:w="6" w:type="dxa"/>
              <w:bottom w:w="0" w:type="dxa"/>
              <w:right w:w="6" w:type="dxa"/>
            </w:tcMar>
            <w:hideMark/>
          </w:tcPr>
          <w:p w14:paraId="56A24422" w14:textId="77777777" w:rsidR="005D3CF1" w:rsidRDefault="005D3CF1">
            <w:pPr>
              <w:pStyle w:val="table10"/>
              <w:spacing w:before="120"/>
            </w:pPr>
            <w:r>
              <w:t>подпункт 1.4.4 пункта 1.4 единого перечня</w:t>
            </w:r>
          </w:p>
        </w:tc>
        <w:tc>
          <w:tcPr>
            <w:tcW w:w="1383" w:type="pct"/>
            <w:tcMar>
              <w:top w:w="0" w:type="dxa"/>
              <w:left w:w="6" w:type="dxa"/>
              <w:bottom w:w="0" w:type="dxa"/>
              <w:right w:w="6" w:type="dxa"/>
            </w:tcMar>
            <w:hideMark/>
          </w:tcPr>
          <w:p w14:paraId="2A1CB5ED"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2A7C1C51"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308D286D" w14:textId="77777777">
        <w:trPr>
          <w:trHeight w:val="240"/>
        </w:trPr>
        <w:tc>
          <w:tcPr>
            <w:tcW w:w="1562" w:type="pct"/>
            <w:tcMar>
              <w:top w:w="0" w:type="dxa"/>
              <w:left w:w="6" w:type="dxa"/>
              <w:bottom w:w="0" w:type="dxa"/>
              <w:right w:w="6" w:type="dxa"/>
            </w:tcMar>
            <w:hideMark/>
          </w:tcPr>
          <w:p w14:paraId="058F8D24" w14:textId="77777777" w:rsidR="005D3CF1" w:rsidRDefault="005D3CF1">
            <w:pPr>
              <w:pStyle w:val="table10"/>
              <w:spacing w:before="120"/>
            </w:pPr>
            <w:r>
              <w:t>17. Получение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не имеющему места нахождения в Республике Беларусь иностранному или международному юридическому лицу)</w:t>
            </w:r>
          </w:p>
        </w:tc>
        <w:tc>
          <w:tcPr>
            <w:tcW w:w="820" w:type="pct"/>
            <w:tcMar>
              <w:top w:w="0" w:type="dxa"/>
              <w:left w:w="6" w:type="dxa"/>
              <w:bottom w:w="0" w:type="dxa"/>
              <w:right w:w="6" w:type="dxa"/>
            </w:tcMar>
            <w:hideMark/>
          </w:tcPr>
          <w:p w14:paraId="6F265F57" w14:textId="77777777" w:rsidR="005D3CF1" w:rsidRDefault="005D3CF1">
            <w:pPr>
              <w:pStyle w:val="table10"/>
              <w:spacing w:before="120"/>
            </w:pPr>
            <w:r>
              <w:t>подпункт 1.4.6 пункта 1.4 единого перечня</w:t>
            </w:r>
          </w:p>
        </w:tc>
        <w:tc>
          <w:tcPr>
            <w:tcW w:w="1383" w:type="pct"/>
            <w:tcMar>
              <w:top w:w="0" w:type="dxa"/>
              <w:left w:w="6" w:type="dxa"/>
              <w:bottom w:w="0" w:type="dxa"/>
              <w:right w:w="6" w:type="dxa"/>
            </w:tcMar>
            <w:hideMark/>
          </w:tcPr>
          <w:p w14:paraId="2E246E77"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46AE8766"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2F4369B6" w14:textId="77777777">
        <w:trPr>
          <w:trHeight w:val="240"/>
        </w:trPr>
        <w:tc>
          <w:tcPr>
            <w:tcW w:w="1562" w:type="pct"/>
            <w:tcMar>
              <w:top w:w="0" w:type="dxa"/>
              <w:left w:w="6" w:type="dxa"/>
              <w:bottom w:w="0" w:type="dxa"/>
              <w:right w:w="6" w:type="dxa"/>
            </w:tcMar>
            <w:hideMark/>
          </w:tcPr>
          <w:p w14:paraId="3254A54E" w14:textId="77777777" w:rsidR="005D3CF1" w:rsidRDefault="005D3CF1">
            <w:pPr>
              <w:pStyle w:val="table10"/>
              <w:spacing w:before="120"/>
            </w:pPr>
            <w:r>
              <w:t>18. Получение выписки из данных учета налоговых органов об исчисленных и уплаченных суммах налогов, сборов (пошлин), пеней</w:t>
            </w:r>
          </w:p>
        </w:tc>
        <w:tc>
          <w:tcPr>
            <w:tcW w:w="820" w:type="pct"/>
            <w:tcMar>
              <w:top w:w="0" w:type="dxa"/>
              <w:left w:w="6" w:type="dxa"/>
              <w:bottom w:w="0" w:type="dxa"/>
              <w:right w:w="6" w:type="dxa"/>
            </w:tcMar>
            <w:hideMark/>
          </w:tcPr>
          <w:p w14:paraId="745674A7" w14:textId="77777777" w:rsidR="005D3CF1" w:rsidRDefault="005D3CF1">
            <w:pPr>
              <w:pStyle w:val="table10"/>
              <w:spacing w:before="120"/>
            </w:pPr>
            <w:r>
              <w:t>подпункт 1.4.7 пункта 1.4 единого перечня</w:t>
            </w:r>
          </w:p>
        </w:tc>
        <w:tc>
          <w:tcPr>
            <w:tcW w:w="1383" w:type="pct"/>
            <w:tcMar>
              <w:top w:w="0" w:type="dxa"/>
              <w:left w:w="6" w:type="dxa"/>
              <w:bottom w:w="0" w:type="dxa"/>
              <w:right w:w="6" w:type="dxa"/>
            </w:tcMar>
            <w:hideMark/>
          </w:tcPr>
          <w:p w14:paraId="33C62A46"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54507FCB"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0983DB79" w14:textId="77777777">
        <w:trPr>
          <w:trHeight w:val="240"/>
        </w:trPr>
        <w:tc>
          <w:tcPr>
            <w:tcW w:w="1562" w:type="pct"/>
            <w:tcMar>
              <w:top w:w="0" w:type="dxa"/>
              <w:left w:w="6" w:type="dxa"/>
              <w:bottom w:w="0" w:type="dxa"/>
              <w:right w:w="6" w:type="dxa"/>
            </w:tcMar>
            <w:hideMark/>
          </w:tcPr>
          <w:p w14:paraId="483B3239" w14:textId="77777777" w:rsidR="005D3CF1" w:rsidRDefault="005D3CF1">
            <w:pPr>
              <w:pStyle w:val="table10"/>
              <w:spacing w:before="120"/>
            </w:pPr>
            <w:r>
              <w:t>19. Постановка на учет в налоговом органе иностранной организации, иностранного индивидуального предпринимателя, оказывающих услуги в электронной форме, иностранной организации, иностранного индивидуального предпринимателя, осуществляющих электронную дистанционную продажу товаров</w:t>
            </w:r>
          </w:p>
        </w:tc>
        <w:tc>
          <w:tcPr>
            <w:tcW w:w="820" w:type="pct"/>
            <w:tcMar>
              <w:top w:w="0" w:type="dxa"/>
              <w:left w:w="6" w:type="dxa"/>
              <w:bottom w:w="0" w:type="dxa"/>
              <w:right w:w="6" w:type="dxa"/>
            </w:tcMar>
            <w:hideMark/>
          </w:tcPr>
          <w:p w14:paraId="22029D02" w14:textId="77777777" w:rsidR="005D3CF1" w:rsidRDefault="005D3CF1">
            <w:pPr>
              <w:pStyle w:val="table10"/>
              <w:spacing w:before="120"/>
            </w:pPr>
            <w:r>
              <w:t>подпункт 1.5.12 пункта 1.5 единого перечня</w:t>
            </w:r>
          </w:p>
        </w:tc>
        <w:tc>
          <w:tcPr>
            <w:tcW w:w="1383" w:type="pct"/>
            <w:tcMar>
              <w:top w:w="0" w:type="dxa"/>
              <w:left w:w="6" w:type="dxa"/>
              <w:bottom w:w="0" w:type="dxa"/>
              <w:right w:w="6" w:type="dxa"/>
            </w:tcMar>
            <w:hideMark/>
          </w:tcPr>
          <w:p w14:paraId="594E2992" w14:textId="77777777" w:rsidR="005D3CF1" w:rsidRDefault="005D3CF1">
            <w:pPr>
              <w:pStyle w:val="table10"/>
              <w:spacing w:before="120"/>
            </w:pPr>
            <w:r>
              <w:t>налоговый орган</w:t>
            </w:r>
          </w:p>
        </w:tc>
        <w:tc>
          <w:tcPr>
            <w:tcW w:w="1235" w:type="pct"/>
            <w:tcMar>
              <w:top w:w="0" w:type="dxa"/>
              <w:left w:w="6" w:type="dxa"/>
              <w:bottom w:w="0" w:type="dxa"/>
              <w:right w:w="6" w:type="dxa"/>
            </w:tcMar>
            <w:hideMark/>
          </w:tcPr>
          <w:p w14:paraId="269DA9B2"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AA1C987" w14:textId="77777777">
        <w:trPr>
          <w:trHeight w:val="240"/>
        </w:trPr>
        <w:tc>
          <w:tcPr>
            <w:tcW w:w="1562" w:type="pct"/>
            <w:tcMar>
              <w:top w:w="0" w:type="dxa"/>
              <w:left w:w="6" w:type="dxa"/>
              <w:bottom w:w="0" w:type="dxa"/>
              <w:right w:w="6" w:type="dxa"/>
            </w:tcMar>
            <w:hideMark/>
          </w:tcPr>
          <w:p w14:paraId="22876137" w14:textId="77777777" w:rsidR="005D3CF1" w:rsidRDefault="005D3CF1">
            <w:pPr>
              <w:pStyle w:val="table10"/>
              <w:spacing w:before="120"/>
            </w:pPr>
            <w:r>
              <w:t>20. Регистрация паспорта готовности потребителя тепловой энергии к работе в осенне-зимний период</w:t>
            </w:r>
          </w:p>
        </w:tc>
        <w:tc>
          <w:tcPr>
            <w:tcW w:w="820" w:type="pct"/>
            <w:tcMar>
              <w:top w:w="0" w:type="dxa"/>
              <w:left w:w="6" w:type="dxa"/>
              <w:bottom w:w="0" w:type="dxa"/>
              <w:right w:w="6" w:type="dxa"/>
            </w:tcMar>
            <w:hideMark/>
          </w:tcPr>
          <w:p w14:paraId="3EA92D8F" w14:textId="77777777" w:rsidR="005D3CF1" w:rsidRDefault="005D3CF1">
            <w:pPr>
              <w:pStyle w:val="table10"/>
              <w:spacing w:before="120"/>
            </w:pPr>
            <w:r>
              <w:t>подпункт 3.10.1 пункта 3.10 единого перечня</w:t>
            </w:r>
          </w:p>
        </w:tc>
        <w:tc>
          <w:tcPr>
            <w:tcW w:w="1383" w:type="pct"/>
            <w:tcMar>
              <w:top w:w="0" w:type="dxa"/>
              <w:left w:w="6" w:type="dxa"/>
              <w:bottom w:w="0" w:type="dxa"/>
              <w:right w:w="6" w:type="dxa"/>
            </w:tcMar>
            <w:hideMark/>
          </w:tcPr>
          <w:p w14:paraId="7B4591B9" w14:textId="77777777" w:rsidR="005D3CF1" w:rsidRDefault="005D3CF1">
            <w:pPr>
              <w:pStyle w:val="table10"/>
              <w:spacing w:before="120"/>
            </w:pPr>
            <w:r>
              <w:t>орган государственного энергетического и газового надзора</w:t>
            </w:r>
          </w:p>
        </w:tc>
        <w:tc>
          <w:tcPr>
            <w:tcW w:w="1235" w:type="pct"/>
            <w:tcMar>
              <w:top w:w="0" w:type="dxa"/>
              <w:left w:w="6" w:type="dxa"/>
              <w:bottom w:w="0" w:type="dxa"/>
              <w:right w:w="6" w:type="dxa"/>
            </w:tcMar>
            <w:hideMark/>
          </w:tcPr>
          <w:p w14:paraId="36F4710D"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0B61F115" w14:textId="77777777">
        <w:trPr>
          <w:trHeight w:val="240"/>
        </w:trPr>
        <w:tc>
          <w:tcPr>
            <w:tcW w:w="1562" w:type="pct"/>
            <w:tcMar>
              <w:top w:w="0" w:type="dxa"/>
              <w:left w:w="6" w:type="dxa"/>
              <w:bottom w:w="0" w:type="dxa"/>
              <w:right w:w="6" w:type="dxa"/>
            </w:tcMar>
            <w:hideMark/>
          </w:tcPr>
          <w:p w14:paraId="0BBD16AA" w14:textId="77777777" w:rsidR="005D3CF1" w:rsidRDefault="005D3CF1">
            <w:pPr>
              <w:pStyle w:val="table10"/>
              <w:spacing w:before="120"/>
            </w:pPr>
            <w:r>
              <w:t>21. Регистрация паспорта готовности теплоисточника к работе в осенне-зимний период</w:t>
            </w:r>
          </w:p>
        </w:tc>
        <w:tc>
          <w:tcPr>
            <w:tcW w:w="820" w:type="pct"/>
            <w:tcMar>
              <w:top w:w="0" w:type="dxa"/>
              <w:left w:w="6" w:type="dxa"/>
              <w:bottom w:w="0" w:type="dxa"/>
              <w:right w:w="6" w:type="dxa"/>
            </w:tcMar>
            <w:hideMark/>
          </w:tcPr>
          <w:p w14:paraId="701B2A55" w14:textId="77777777" w:rsidR="005D3CF1" w:rsidRDefault="005D3CF1">
            <w:pPr>
              <w:pStyle w:val="table10"/>
              <w:spacing w:before="120"/>
            </w:pPr>
            <w:r>
              <w:t>подпункт 3.10.2 пункта 3.10 единого перечня</w:t>
            </w:r>
          </w:p>
        </w:tc>
        <w:tc>
          <w:tcPr>
            <w:tcW w:w="1383" w:type="pct"/>
            <w:tcMar>
              <w:top w:w="0" w:type="dxa"/>
              <w:left w:w="6" w:type="dxa"/>
              <w:bottom w:w="0" w:type="dxa"/>
              <w:right w:w="6" w:type="dxa"/>
            </w:tcMar>
            <w:hideMark/>
          </w:tcPr>
          <w:p w14:paraId="5D33F005" w14:textId="77777777" w:rsidR="005D3CF1" w:rsidRDefault="005D3CF1">
            <w:pPr>
              <w:pStyle w:val="table10"/>
              <w:spacing w:before="120"/>
            </w:pPr>
            <w:r>
              <w:t>орган государственного энергетического и газового надзора</w:t>
            </w:r>
          </w:p>
        </w:tc>
        <w:tc>
          <w:tcPr>
            <w:tcW w:w="1235" w:type="pct"/>
            <w:tcMar>
              <w:top w:w="0" w:type="dxa"/>
              <w:left w:w="6" w:type="dxa"/>
              <w:bottom w:w="0" w:type="dxa"/>
              <w:right w:w="6" w:type="dxa"/>
            </w:tcMar>
            <w:hideMark/>
          </w:tcPr>
          <w:p w14:paraId="2C8BD472"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00CE4B8" w14:textId="77777777">
        <w:trPr>
          <w:trHeight w:val="240"/>
        </w:trPr>
        <w:tc>
          <w:tcPr>
            <w:tcW w:w="1562" w:type="pct"/>
            <w:tcMar>
              <w:top w:w="0" w:type="dxa"/>
              <w:left w:w="6" w:type="dxa"/>
              <w:bottom w:w="0" w:type="dxa"/>
              <w:right w:w="6" w:type="dxa"/>
            </w:tcMar>
            <w:hideMark/>
          </w:tcPr>
          <w:p w14:paraId="476A7A09" w14:textId="77777777" w:rsidR="005D3CF1" w:rsidRDefault="005D3CF1">
            <w:pPr>
              <w:pStyle w:val="table10"/>
              <w:spacing w:before="120"/>
            </w:pPr>
            <w:r>
              <w:t>22. Получение разрешения на право производства ремонтных, строительных и земляных работ в охранной зоне объектов газораспределительной системы</w:t>
            </w:r>
          </w:p>
        </w:tc>
        <w:tc>
          <w:tcPr>
            <w:tcW w:w="820" w:type="pct"/>
            <w:tcMar>
              <w:top w:w="0" w:type="dxa"/>
              <w:left w:w="6" w:type="dxa"/>
              <w:bottom w:w="0" w:type="dxa"/>
              <w:right w:w="6" w:type="dxa"/>
            </w:tcMar>
            <w:hideMark/>
          </w:tcPr>
          <w:p w14:paraId="5AD88914" w14:textId="77777777" w:rsidR="005D3CF1" w:rsidRDefault="005D3CF1">
            <w:pPr>
              <w:pStyle w:val="table10"/>
              <w:spacing w:before="120"/>
            </w:pPr>
            <w:r>
              <w:t>подпункт 3.15.1 пункта 3.15 единого перечня</w:t>
            </w:r>
          </w:p>
        </w:tc>
        <w:tc>
          <w:tcPr>
            <w:tcW w:w="1383" w:type="pct"/>
            <w:tcMar>
              <w:top w:w="0" w:type="dxa"/>
              <w:left w:w="6" w:type="dxa"/>
              <w:bottom w:w="0" w:type="dxa"/>
              <w:right w:w="6" w:type="dxa"/>
            </w:tcMar>
            <w:hideMark/>
          </w:tcPr>
          <w:p w14:paraId="400FADFD" w14:textId="77777777" w:rsidR="005D3CF1" w:rsidRDefault="005D3CF1">
            <w:pPr>
              <w:pStyle w:val="table10"/>
              <w:spacing w:before="120"/>
            </w:pPr>
            <w:r>
              <w:t>УП «Брестоблгаз»,</w:t>
            </w:r>
          </w:p>
          <w:p w14:paraId="3492A810" w14:textId="77777777" w:rsidR="005D3CF1" w:rsidRDefault="005D3CF1">
            <w:pPr>
              <w:pStyle w:val="table10"/>
              <w:spacing w:before="120"/>
            </w:pPr>
            <w:r>
              <w:t>УП «Витебскоблгаз»,</w:t>
            </w:r>
          </w:p>
          <w:p w14:paraId="79464FE4" w14:textId="77777777" w:rsidR="005D3CF1" w:rsidRDefault="005D3CF1">
            <w:pPr>
              <w:pStyle w:val="table10"/>
              <w:spacing w:before="120"/>
            </w:pPr>
            <w:r>
              <w:t>УП «Гроднооблгаз»,</w:t>
            </w:r>
          </w:p>
          <w:p w14:paraId="1973D51E" w14:textId="77777777" w:rsidR="005D3CF1" w:rsidRDefault="005D3CF1">
            <w:pPr>
              <w:pStyle w:val="table10"/>
              <w:spacing w:before="120"/>
            </w:pPr>
            <w:r>
              <w:t>УП «МИНГАЗ»,</w:t>
            </w:r>
          </w:p>
          <w:p w14:paraId="0BC399F9" w14:textId="77777777" w:rsidR="005D3CF1" w:rsidRDefault="005D3CF1">
            <w:pPr>
              <w:pStyle w:val="table10"/>
              <w:spacing w:before="120"/>
            </w:pPr>
            <w:r>
              <w:t>УП «МИНСКОБЛГАЗ»,</w:t>
            </w:r>
          </w:p>
          <w:p w14:paraId="69F6902A" w14:textId="77777777" w:rsidR="005D3CF1" w:rsidRDefault="005D3CF1">
            <w:pPr>
              <w:pStyle w:val="table10"/>
              <w:spacing w:before="120"/>
            </w:pPr>
            <w:r>
              <w:t>РУП «Могилевоблгаз»,</w:t>
            </w:r>
          </w:p>
          <w:p w14:paraId="330589A1" w14:textId="77777777" w:rsidR="005D3CF1" w:rsidRDefault="005D3CF1">
            <w:pPr>
              <w:pStyle w:val="table10"/>
              <w:spacing w:before="120"/>
            </w:pPr>
            <w:r>
              <w:t>РПУП «Гомельоблгаз»,</w:t>
            </w:r>
          </w:p>
          <w:p w14:paraId="767DAE51" w14:textId="77777777" w:rsidR="005D3CF1" w:rsidRDefault="005D3CF1">
            <w:pPr>
              <w:pStyle w:val="table10"/>
              <w:spacing w:before="120"/>
            </w:pPr>
            <w:r>
              <w:t>их структурные подразделения</w:t>
            </w:r>
          </w:p>
        </w:tc>
        <w:tc>
          <w:tcPr>
            <w:tcW w:w="1235" w:type="pct"/>
            <w:tcMar>
              <w:top w:w="0" w:type="dxa"/>
              <w:left w:w="6" w:type="dxa"/>
              <w:bottom w:w="0" w:type="dxa"/>
              <w:right w:w="6" w:type="dxa"/>
            </w:tcMar>
            <w:hideMark/>
          </w:tcPr>
          <w:p w14:paraId="4E95488B"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37CBB8A9" w14:textId="77777777">
        <w:trPr>
          <w:trHeight w:val="240"/>
        </w:trPr>
        <w:tc>
          <w:tcPr>
            <w:tcW w:w="1562" w:type="pct"/>
            <w:tcMar>
              <w:top w:w="0" w:type="dxa"/>
              <w:left w:w="6" w:type="dxa"/>
              <w:bottom w:w="0" w:type="dxa"/>
              <w:right w:w="6" w:type="dxa"/>
            </w:tcMar>
            <w:hideMark/>
          </w:tcPr>
          <w:p w14:paraId="19AF5A16" w14:textId="77777777" w:rsidR="005D3CF1" w:rsidRDefault="005D3CF1">
            <w:pPr>
              <w:pStyle w:val="table10"/>
              <w:spacing w:before="120"/>
            </w:pPr>
            <w:r>
              <w:t>23. Получение разрешения на право производства работ в охранной зоне электрических и (или) тепловых сетей</w:t>
            </w:r>
          </w:p>
        </w:tc>
        <w:tc>
          <w:tcPr>
            <w:tcW w:w="820" w:type="pct"/>
            <w:tcMar>
              <w:top w:w="0" w:type="dxa"/>
              <w:left w:w="6" w:type="dxa"/>
              <w:bottom w:w="0" w:type="dxa"/>
              <w:right w:w="6" w:type="dxa"/>
            </w:tcMar>
            <w:hideMark/>
          </w:tcPr>
          <w:p w14:paraId="771FBF67" w14:textId="77777777" w:rsidR="005D3CF1" w:rsidRDefault="005D3CF1">
            <w:pPr>
              <w:pStyle w:val="table10"/>
              <w:spacing w:before="120"/>
            </w:pPr>
            <w:r>
              <w:t>подпункт 3.15.2 пункта 3.15 единого перечня</w:t>
            </w:r>
          </w:p>
        </w:tc>
        <w:tc>
          <w:tcPr>
            <w:tcW w:w="1383" w:type="pct"/>
            <w:tcMar>
              <w:top w:w="0" w:type="dxa"/>
              <w:left w:w="6" w:type="dxa"/>
              <w:bottom w:w="0" w:type="dxa"/>
              <w:right w:w="6" w:type="dxa"/>
            </w:tcMar>
            <w:hideMark/>
          </w:tcPr>
          <w:p w14:paraId="17FEC237" w14:textId="77777777" w:rsidR="005D3CF1" w:rsidRDefault="005D3CF1">
            <w:pPr>
              <w:pStyle w:val="table10"/>
              <w:spacing w:before="120"/>
            </w:pPr>
            <w:r>
              <w:t>энергоснабжающая организация (юридическое лицо Республики Беларусь, в собственности, хозяйственном ведении или оперативном управлении которого находятся электрические сети), теплоснабжающая организация (организация, в собственности, хозяйственном ведении или оперативном управлении которого находятся тепловые сети)</w:t>
            </w:r>
          </w:p>
        </w:tc>
        <w:tc>
          <w:tcPr>
            <w:tcW w:w="1235" w:type="pct"/>
            <w:tcMar>
              <w:top w:w="0" w:type="dxa"/>
              <w:left w:w="6" w:type="dxa"/>
              <w:bottom w:w="0" w:type="dxa"/>
              <w:right w:w="6" w:type="dxa"/>
            </w:tcMar>
            <w:hideMark/>
          </w:tcPr>
          <w:p w14:paraId="236D6BC2"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04ED974B" w14:textId="77777777">
        <w:trPr>
          <w:trHeight w:val="240"/>
        </w:trPr>
        <w:tc>
          <w:tcPr>
            <w:tcW w:w="1562" w:type="pct"/>
            <w:tcMar>
              <w:top w:w="0" w:type="dxa"/>
              <w:left w:w="6" w:type="dxa"/>
              <w:bottom w:w="0" w:type="dxa"/>
              <w:right w:w="6" w:type="dxa"/>
            </w:tcMar>
            <w:hideMark/>
          </w:tcPr>
          <w:p w14:paraId="1D77F44D" w14:textId="77777777" w:rsidR="005D3CF1" w:rsidRDefault="005D3CF1">
            <w:pPr>
              <w:pStyle w:val="table10"/>
              <w:spacing w:before="120"/>
            </w:pPr>
            <w:r>
              <w:t>24. Получение разрешения на право производства работ в охранной зоне линий, сооружений электросвязи</w:t>
            </w:r>
          </w:p>
        </w:tc>
        <w:tc>
          <w:tcPr>
            <w:tcW w:w="820" w:type="pct"/>
            <w:tcMar>
              <w:top w:w="0" w:type="dxa"/>
              <w:left w:w="6" w:type="dxa"/>
              <w:bottom w:w="0" w:type="dxa"/>
              <w:right w:w="6" w:type="dxa"/>
            </w:tcMar>
            <w:hideMark/>
          </w:tcPr>
          <w:p w14:paraId="1DE3FDB3" w14:textId="77777777" w:rsidR="005D3CF1" w:rsidRDefault="005D3CF1">
            <w:pPr>
              <w:pStyle w:val="table10"/>
              <w:spacing w:before="120"/>
            </w:pPr>
            <w:r>
              <w:t>подпункт 3.15.4 пункта 3.15 единого перечня</w:t>
            </w:r>
          </w:p>
        </w:tc>
        <w:tc>
          <w:tcPr>
            <w:tcW w:w="1383" w:type="pct"/>
            <w:tcMar>
              <w:top w:w="0" w:type="dxa"/>
              <w:left w:w="6" w:type="dxa"/>
              <w:bottom w:w="0" w:type="dxa"/>
              <w:right w:w="6" w:type="dxa"/>
            </w:tcMar>
            <w:hideMark/>
          </w:tcPr>
          <w:p w14:paraId="4E8879B1" w14:textId="77777777" w:rsidR="005D3CF1" w:rsidRDefault="005D3CF1">
            <w:pPr>
              <w:pStyle w:val="table10"/>
              <w:spacing w:before="120"/>
            </w:pPr>
            <w:r>
              <w:t xml:space="preserve">обособленные подразделения в областных, районных центрах и г. Минске РУП «Белтелеком» </w:t>
            </w:r>
          </w:p>
        </w:tc>
        <w:tc>
          <w:tcPr>
            <w:tcW w:w="1235" w:type="pct"/>
            <w:tcMar>
              <w:top w:w="0" w:type="dxa"/>
              <w:left w:w="6" w:type="dxa"/>
              <w:bottom w:w="0" w:type="dxa"/>
              <w:right w:w="6" w:type="dxa"/>
            </w:tcMar>
            <w:hideMark/>
          </w:tcPr>
          <w:p w14:paraId="64B167F2" w14:textId="77777777" w:rsidR="005D3CF1" w:rsidRDefault="005D3CF1">
            <w:pPr>
              <w:pStyle w:val="table10"/>
              <w:spacing w:before="120"/>
            </w:pPr>
            <w:r>
              <w:t>с использованием уникального идентификатора заинтересованного лица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2F63BF46" w14:textId="77777777">
        <w:trPr>
          <w:trHeight w:val="240"/>
        </w:trPr>
        <w:tc>
          <w:tcPr>
            <w:tcW w:w="1562" w:type="pct"/>
            <w:tcMar>
              <w:top w:w="0" w:type="dxa"/>
              <w:left w:w="6" w:type="dxa"/>
              <w:bottom w:w="0" w:type="dxa"/>
              <w:right w:w="6" w:type="dxa"/>
            </w:tcMar>
            <w:hideMark/>
          </w:tcPr>
          <w:p w14:paraId="29D1CCB3" w14:textId="77777777" w:rsidR="005D3CF1" w:rsidRDefault="005D3CF1">
            <w:pPr>
              <w:pStyle w:val="table10"/>
              <w:spacing w:before="120"/>
            </w:pPr>
            <w:r>
              <w:t>25. Регистрация государственной информационной системы</w:t>
            </w:r>
          </w:p>
        </w:tc>
        <w:tc>
          <w:tcPr>
            <w:tcW w:w="820" w:type="pct"/>
            <w:tcMar>
              <w:top w:w="0" w:type="dxa"/>
              <w:left w:w="6" w:type="dxa"/>
              <w:bottom w:w="0" w:type="dxa"/>
              <w:right w:w="6" w:type="dxa"/>
            </w:tcMar>
            <w:hideMark/>
          </w:tcPr>
          <w:p w14:paraId="70A6A832" w14:textId="77777777" w:rsidR="005D3CF1" w:rsidRDefault="005D3CF1">
            <w:pPr>
              <w:pStyle w:val="table10"/>
              <w:spacing w:before="120"/>
            </w:pPr>
            <w:r>
              <w:t>подпункт 4.3.1 пункта 4.3 единого перечня</w:t>
            </w:r>
          </w:p>
        </w:tc>
        <w:tc>
          <w:tcPr>
            <w:tcW w:w="1383" w:type="pct"/>
            <w:tcMar>
              <w:top w:w="0" w:type="dxa"/>
              <w:left w:w="6" w:type="dxa"/>
              <w:bottom w:w="0" w:type="dxa"/>
              <w:right w:w="6" w:type="dxa"/>
            </w:tcMar>
            <w:hideMark/>
          </w:tcPr>
          <w:p w14:paraId="448F76B5" w14:textId="77777777" w:rsidR="005D3CF1" w:rsidRDefault="005D3CF1">
            <w:pPr>
              <w:pStyle w:val="table10"/>
              <w:spacing w:before="120"/>
            </w:pPr>
            <w:r>
              <w:t>научно-инженерное республиканское унитарное предприятие «Институт прикладных программных систем» (далее – НИРУП «ИППС»)</w:t>
            </w:r>
          </w:p>
        </w:tc>
        <w:tc>
          <w:tcPr>
            <w:tcW w:w="1235" w:type="pct"/>
            <w:tcMar>
              <w:top w:w="0" w:type="dxa"/>
              <w:left w:w="6" w:type="dxa"/>
              <w:bottom w:w="0" w:type="dxa"/>
              <w:right w:w="6" w:type="dxa"/>
            </w:tcMar>
            <w:hideMark/>
          </w:tcPr>
          <w:p w14:paraId="4EC9D100"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2F8A8880" w14:textId="77777777">
        <w:trPr>
          <w:trHeight w:val="240"/>
        </w:trPr>
        <w:tc>
          <w:tcPr>
            <w:tcW w:w="1562" w:type="pct"/>
            <w:tcMar>
              <w:top w:w="0" w:type="dxa"/>
              <w:left w:w="6" w:type="dxa"/>
              <w:bottom w:w="0" w:type="dxa"/>
              <w:right w:w="6" w:type="dxa"/>
            </w:tcMar>
            <w:hideMark/>
          </w:tcPr>
          <w:p w14:paraId="20ADA4D7" w14:textId="77777777" w:rsidR="005D3CF1" w:rsidRDefault="005D3CF1">
            <w:pPr>
              <w:pStyle w:val="table10"/>
              <w:spacing w:before="120"/>
            </w:pPr>
            <w:r>
              <w:t>26. Регистрация государственного информационного ресурса</w:t>
            </w:r>
          </w:p>
        </w:tc>
        <w:tc>
          <w:tcPr>
            <w:tcW w:w="820" w:type="pct"/>
            <w:tcMar>
              <w:top w:w="0" w:type="dxa"/>
              <w:left w:w="6" w:type="dxa"/>
              <w:bottom w:w="0" w:type="dxa"/>
              <w:right w:w="6" w:type="dxa"/>
            </w:tcMar>
            <w:hideMark/>
          </w:tcPr>
          <w:p w14:paraId="40999FBA" w14:textId="77777777" w:rsidR="005D3CF1" w:rsidRDefault="005D3CF1">
            <w:pPr>
              <w:pStyle w:val="table10"/>
              <w:spacing w:before="120"/>
            </w:pPr>
            <w:r>
              <w:t>подпункт 4.3.2 пункта 4.3 единого перечня</w:t>
            </w:r>
          </w:p>
        </w:tc>
        <w:tc>
          <w:tcPr>
            <w:tcW w:w="1383" w:type="pct"/>
            <w:tcMar>
              <w:top w:w="0" w:type="dxa"/>
              <w:left w:w="6" w:type="dxa"/>
              <w:bottom w:w="0" w:type="dxa"/>
              <w:right w:w="6" w:type="dxa"/>
            </w:tcMar>
            <w:hideMark/>
          </w:tcPr>
          <w:p w14:paraId="60917151" w14:textId="77777777" w:rsidR="005D3CF1" w:rsidRDefault="005D3CF1">
            <w:pPr>
              <w:pStyle w:val="table10"/>
              <w:spacing w:before="120"/>
            </w:pPr>
            <w:r>
              <w:t>НИРУП «ИППС»</w:t>
            </w:r>
          </w:p>
        </w:tc>
        <w:tc>
          <w:tcPr>
            <w:tcW w:w="1235" w:type="pct"/>
            <w:tcMar>
              <w:top w:w="0" w:type="dxa"/>
              <w:left w:w="6" w:type="dxa"/>
              <w:bottom w:w="0" w:type="dxa"/>
              <w:right w:w="6" w:type="dxa"/>
            </w:tcMar>
            <w:hideMark/>
          </w:tcPr>
          <w:p w14:paraId="46B52CF5"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39FA3A71" w14:textId="77777777">
        <w:trPr>
          <w:trHeight w:val="240"/>
        </w:trPr>
        <w:tc>
          <w:tcPr>
            <w:tcW w:w="1562" w:type="pct"/>
            <w:tcMar>
              <w:top w:w="0" w:type="dxa"/>
              <w:left w:w="6" w:type="dxa"/>
              <w:bottom w:w="0" w:type="dxa"/>
              <w:right w:w="6" w:type="dxa"/>
            </w:tcMar>
            <w:hideMark/>
          </w:tcPr>
          <w:p w14:paraId="70A353A4" w14:textId="77777777" w:rsidR="005D3CF1" w:rsidRDefault="005D3CF1">
            <w:pPr>
              <w:pStyle w:val="table10"/>
              <w:spacing w:before="120"/>
            </w:pPr>
            <w:r>
              <w:t>27. Регистрация радиоэлектронного средства и (или) высокочастотного устройства, являющегося источником электромагнитного излучения, гражданского назначения</w:t>
            </w:r>
          </w:p>
        </w:tc>
        <w:tc>
          <w:tcPr>
            <w:tcW w:w="820" w:type="pct"/>
            <w:tcMar>
              <w:top w:w="0" w:type="dxa"/>
              <w:left w:w="6" w:type="dxa"/>
              <w:bottom w:w="0" w:type="dxa"/>
              <w:right w:w="6" w:type="dxa"/>
            </w:tcMar>
            <w:hideMark/>
          </w:tcPr>
          <w:p w14:paraId="44CC9CCF" w14:textId="77777777" w:rsidR="005D3CF1" w:rsidRDefault="005D3CF1">
            <w:pPr>
              <w:pStyle w:val="table10"/>
              <w:spacing w:before="120"/>
            </w:pPr>
            <w:r>
              <w:t>подпункт 4.6.1 пункта 4.6 единого перечня</w:t>
            </w:r>
          </w:p>
        </w:tc>
        <w:tc>
          <w:tcPr>
            <w:tcW w:w="1383" w:type="pct"/>
            <w:tcMar>
              <w:top w:w="0" w:type="dxa"/>
              <w:left w:w="6" w:type="dxa"/>
              <w:bottom w:w="0" w:type="dxa"/>
              <w:right w:w="6" w:type="dxa"/>
            </w:tcMar>
            <w:hideMark/>
          </w:tcPr>
          <w:p w14:paraId="78A89021" w14:textId="77777777" w:rsidR="005D3CF1" w:rsidRDefault="005D3CF1">
            <w:pPr>
              <w:pStyle w:val="table10"/>
              <w:spacing w:before="120"/>
            </w:pPr>
            <w:r>
              <w:t>республиканское унитарное предприятие по надзору за электросвязью «БелГИЭ» (далее – РУП «БелГИЭ»)</w:t>
            </w:r>
          </w:p>
        </w:tc>
        <w:tc>
          <w:tcPr>
            <w:tcW w:w="1235" w:type="pct"/>
            <w:tcMar>
              <w:top w:w="0" w:type="dxa"/>
              <w:left w:w="6" w:type="dxa"/>
              <w:bottom w:w="0" w:type="dxa"/>
              <w:right w:w="6" w:type="dxa"/>
            </w:tcMar>
            <w:hideMark/>
          </w:tcPr>
          <w:p w14:paraId="75AE4782"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6942F72D" w14:textId="77777777">
        <w:trPr>
          <w:trHeight w:val="240"/>
        </w:trPr>
        <w:tc>
          <w:tcPr>
            <w:tcW w:w="1562" w:type="pct"/>
            <w:tcMar>
              <w:top w:w="0" w:type="dxa"/>
              <w:left w:w="6" w:type="dxa"/>
              <w:bottom w:w="0" w:type="dxa"/>
              <w:right w:w="6" w:type="dxa"/>
            </w:tcMar>
            <w:hideMark/>
          </w:tcPr>
          <w:p w14:paraId="4FA0D066" w14:textId="77777777" w:rsidR="005D3CF1" w:rsidRDefault="005D3CF1">
            <w:pPr>
              <w:pStyle w:val="table10"/>
              <w:spacing w:before="120"/>
            </w:pPr>
            <w:r>
              <w:t>28. Получение разрешения на право использования радиочастотного спектра при проектировании, строительстве (установке) радиоэлектронного средства гражданского назначения</w:t>
            </w:r>
          </w:p>
        </w:tc>
        <w:tc>
          <w:tcPr>
            <w:tcW w:w="820" w:type="pct"/>
            <w:tcMar>
              <w:top w:w="0" w:type="dxa"/>
              <w:left w:w="6" w:type="dxa"/>
              <w:bottom w:w="0" w:type="dxa"/>
              <w:right w:w="6" w:type="dxa"/>
            </w:tcMar>
            <w:hideMark/>
          </w:tcPr>
          <w:p w14:paraId="6767C09A" w14:textId="77777777" w:rsidR="005D3CF1" w:rsidRDefault="005D3CF1">
            <w:pPr>
              <w:pStyle w:val="table10"/>
              <w:spacing w:before="120"/>
            </w:pPr>
            <w:r>
              <w:t>подпункт 4.8.1 пункта 4.8 единого перечня</w:t>
            </w:r>
          </w:p>
        </w:tc>
        <w:tc>
          <w:tcPr>
            <w:tcW w:w="1383" w:type="pct"/>
            <w:tcMar>
              <w:top w:w="0" w:type="dxa"/>
              <w:left w:w="6" w:type="dxa"/>
              <w:bottom w:w="0" w:type="dxa"/>
              <w:right w:w="6" w:type="dxa"/>
            </w:tcMar>
            <w:hideMark/>
          </w:tcPr>
          <w:p w14:paraId="1254D533" w14:textId="77777777" w:rsidR="005D3CF1" w:rsidRDefault="005D3CF1">
            <w:pPr>
              <w:pStyle w:val="table10"/>
              <w:spacing w:before="120"/>
            </w:pPr>
            <w:r>
              <w:t>РУП «БелГИЭ»</w:t>
            </w:r>
          </w:p>
        </w:tc>
        <w:tc>
          <w:tcPr>
            <w:tcW w:w="1235" w:type="pct"/>
            <w:tcMar>
              <w:top w:w="0" w:type="dxa"/>
              <w:left w:w="6" w:type="dxa"/>
              <w:bottom w:w="0" w:type="dxa"/>
              <w:right w:w="6" w:type="dxa"/>
            </w:tcMar>
            <w:hideMark/>
          </w:tcPr>
          <w:p w14:paraId="5B83C5AA"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4C38C385" w14:textId="77777777">
        <w:trPr>
          <w:trHeight w:val="240"/>
        </w:trPr>
        <w:tc>
          <w:tcPr>
            <w:tcW w:w="1562" w:type="pct"/>
            <w:tcMar>
              <w:top w:w="0" w:type="dxa"/>
              <w:left w:w="6" w:type="dxa"/>
              <w:bottom w:w="0" w:type="dxa"/>
              <w:right w:w="6" w:type="dxa"/>
            </w:tcMar>
            <w:hideMark/>
          </w:tcPr>
          <w:p w14:paraId="4911732E" w14:textId="77777777" w:rsidR="005D3CF1" w:rsidRDefault="005D3CF1">
            <w:pPr>
              <w:pStyle w:val="table10"/>
              <w:spacing w:before="120"/>
            </w:pPr>
            <w:r>
              <w:t>29. Получение ресурса нумерации</w:t>
            </w:r>
          </w:p>
        </w:tc>
        <w:tc>
          <w:tcPr>
            <w:tcW w:w="820" w:type="pct"/>
            <w:tcMar>
              <w:top w:w="0" w:type="dxa"/>
              <w:left w:w="6" w:type="dxa"/>
              <w:bottom w:w="0" w:type="dxa"/>
              <w:right w:w="6" w:type="dxa"/>
            </w:tcMar>
            <w:hideMark/>
          </w:tcPr>
          <w:p w14:paraId="3D7C92E3" w14:textId="77777777" w:rsidR="005D3CF1" w:rsidRDefault="005D3CF1">
            <w:pPr>
              <w:pStyle w:val="table10"/>
              <w:spacing w:before="120"/>
            </w:pPr>
            <w:r>
              <w:t>подпункт 4.9.1 пункта 4.9 единого перечня</w:t>
            </w:r>
          </w:p>
        </w:tc>
        <w:tc>
          <w:tcPr>
            <w:tcW w:w="1383" w:type="pct"/>
            <w:tcMar>
              <w:top w:w="0" w:type="dxa"/>
              <w:left w:w="6" w:type="dxa"/>
              <w:bottom w:w="0" w:type="dxa"/>
              <w:right w:w="6" w:type="dxa"/>
            </w:tcMar>
            <w:hideMark/>
          </w:tcPr>
          <w:p w14:paraId="6F1BECDF" w14:textId="77777777" w:rsidR="005D3CF1" w:rsidRDefault="005D3CF1">
            <w:pPr>
              <w:pStyle w:val="table10"/>
              <w:spacing w:before="120"/>
            </w:pPr>
            <w:r>
              <w:t>Минсвязи</w:t>
            </w:r>
          </w:p>
        </w:tc>
        <w:tc>
          <w:tcPr>
            <w:tcW w:w="1235" w:type="pct"/>
            <w:tcMar>
              <w:top w:w="0" w:type="dxa"/>
              <w:left w:w="6" w:type="dxa"/>
              <w:bottom w:w="0" w:type="dxa"/>
              <w:right w:w="6" w:type="dxa"/>
            </w:tcMar>
            <w:hideMark/>
          </w:tcPr>
          <w:p w14:paraId="1D5B221F"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640CC505" w14:textId="77777777">
        <w:trPr>
          <w:trHeight w:val="240"/>
        </w:trPr>
        <w:tc>
          <w:tcPr>
            <w:tcW w:w="1562" w:type="pct"/>
            <w:tcMar>
              <w:top w:w="0" w:type="dxa"/>
              <w:left w:w="6" w:type="dxa"/>
              <w:bottom w:w="0" w:type="dxa"/>
              <w:right w:w="6" w:type="dxa"/>
            </w:tcMar>
            <w:hideMark/>
          </w:tcPr>
          <w:p w14:paraId="38B1B15D" w14:textId="77777777" w:rsidR="005D3CF1" w:rsidRDefault="005D3CF1">
            <w:pPr>
              <w:pStyle w:val="table10"/>
              <w:spacing w:before="120"/>
            </w:pPr>
            <w:r>
              <w:t>30. Внесение изменения в решение о выделении ресурса нумерации</w:t>
            </w:r>
          </w:p>
        </w:tc>
        <w:tc>
          <w:tcPr>
            <w:tcW w:w="820" w:type="pct"/>
            <w:tcMar>
              <w:top w:w="0" w:type="dxa"/>
              <w:left w:w="6" w:type="dxa"/>
              <w:bottom w:w="0" w:type="dxa"/>
              <w:right w:w="6" w:type="dxa"/>
            </w:tcMar>
            <w:hideMark/>
          </w:tcPr>
          <w:p w14:paraId="13EE13C8" w14:textId="77777777" w:rsidR="005D3CF1" w:rsidRDefault="005D3CF1">
            <w:pPr>
              <w:pStyle w:val="table10"/>
              <w:spacing w:before="120"/>
            </w:pPr>
            <w:r>
              <w:t>подпункт 4.9.3 пункта 4.9 единого перечня</w:t>
            </w:r>
          </w:p>
        </w:tc>
        <w:tc>
          <w:tcPr>
            <w:tcW w:w="1383" w:type="pct"/>
            <w:tcMar>
              <w:top w:w="0" w:type="dxa"/>
              <w:left w:w="6" w:type="dxa"/>
              <w:bottom w:w="0" w:type="dxa"/>
              <w:right w:w="6" w:type="dxa"/>
            </w:tcMar>
            <w:hideMark/>
          </w:tcPr>
          <w:p w14:paraId="2F798EB6" w14:textId="77777777" w:rsidR="005D3CF1" w:rsidRDefault="005D3CF1">
            <w:pPr>
              <w:pStyle w:val="table10"/>
              <w:spacing w:before="120"/>
            </w:pPr>
            <w:r>
              <w:t>Минсвязи</w:t>
            </w:r>
          </w:p>
        </w:tc>
        <w:tc>
          <w:tcPr>
            <w:tcW w:w="1235" w:type="pct"/>
            <w:tcMar>
              <w:top w:w="0" w:type="dxa"/>
              <w:left w:w="6" w:type="dxa"/>
              <w:bottom w:w="0" w:type="dxa"/>
              <w:right w:w="6" w:type="dxa"/>
            </w:tcMar>
            <w:hideMark/>
          </w:tcPr>
          <w:p w14:paraId="6564B8A7"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79B6C299" w14:textId="77777777">
        <w:trPr>
          <w:trHeight w:val="240"/>
        </w:trPr>
        <w:tc>
          <w:tcPr>
            <w:tcW w:w="1562" w:type="pct"/>
            <w:tcMar>
              <w:top w:w="0" w:type="dxa"/>
              <w:left w:w="6" w:type="dxa"/>
              <w:bottom w:w="0" w:type="dxa"/>
              <w:right w:w="6" w:type="dxa"/>
            </w:tcMar>
            <w:hideMark/>
          </w:tcPr>
          <w:p w14:paraId="58EF2F4D" w14:textId="77777777" w:rsidR="005D3CF1" w:rsidRDefault="005D3CF1">
            <w:pPr>
              <w:pStyle w:val="table10"/>
              <w:spacing w:before="120"/>
            </w:pPr>
            <w:r>
              <w:t>31. Получение решения об изъятии ресурса нумерации</w:t>
            </w:r>
          </w:p>
        </w:tc>
        <w:tc>
          <w:tcPr>
            <w:tcW w:w="820" w:type="pct"/>
            <w:tcMar>
              <w:top w:w="0" w:type="dxa"/>
              <w:left w:w="6" w:type="dxa"/>
              <w:bottom w:w="0" w:type="dxa"/>
              <w:right w:w="6" w:type="dxa"/>
            </w:tcMar>
            <w:hideMark/>
          </w:tcPr>
          <w:p w14:paraId="6AF678AF" w14:textId="77777777" w:rsidR="005D3CF1" w:rsidRDefault="005D3CF1">
            <w:pPr>
              <w:pStyle w:val="table10"/>
              <w:spacing w:before="120"/>
            </w:pPr>
            <w:r>
              <w:t>подпункт 4.9.4 пункта 4.9 единого перечня</w:t>
            </w:r>
          </w:p>
        </w:tc>
        <w:tc>
          <w:tcPr>
            <w:tcW w:w="1383" w:type="pct"/>
            <w:tcMar>
              <w:top w:w="0" w:type="dxa"/>
              <w:left w:w="6" w:type="dxa"/>
              <w:bottom w:w="0" w:type="dxa"/>
              <w:right w:w="6" w:type="dxa"/>
            </w:tcMar>
            <w:hideMark/>
          </w:tcPr>
          <w:p w14:paraId="0C80B801" w14:textId="77777777" w:rsidR="005D3CF1" w:rsidRDefault="005D3CF1">
            <w:pPr>
              <w:pStyle w:val="table10"/>
              <w:spacing w:before="120"/>
            </w:pPr>
            <w:r>
              <w:t>Минсвязи</w:t>
            </w:r>
          </w:p>
        </w:tc>
        <w:tc>
          <w:tcPr>
            <w:tcW w:w="1235" w:type="pct"/>
            <w:tcMar>
              <w:top w:w="0" w:type="dxa"/>
              <w:left w:w="6" w:type="dxa"/>
              <w:bottom w:w="0" w:type="dxa"/>
              <w:right w:w="6" w:type="dxa"/>
            </w:tcMar>
            <w:hideMark/>
          </w:tcPr>
          <w:p w14:paraId="411FBD87"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7354E86D" w14:textId="77777777">
        <w:trPr>
          <w:trHeight w:val="240"/>
        </w:trPr>
        <w:tc>
          <w:tcPr>
            <w:tcW w:w="1562" w:type="pct"/>
            <w:tcMar>
              <w:top w:w="0" w:type="dxa"/>
              <w:left w:w="6" w:type="dxa"/>
              <w:bottom w:w="0" w:type="dxa"/>
              <w:right w:w="6" w:type="dxa"/>
            </w:tcMar>
            <w:hideMark/>
          </w:tcPr>
          <w:p w14:paraId="735470A0" w14:textId="77777777" w:rsidR="005D3CF1" w:rsidRDefault="005D3CF1">
            <w:pPr>
              <w:pStyle w:val="table10"/>
              <w:spacing w:before="120"/>
            </w:pPr>
            <w:r>
              <w:t xml:space="preserve">32. Получение технических условий на присоединение сети электросвязи к сети электросвязи общего пользования либо средства электросвязи к первичной сети электросвязи или сети передачи данных </w:t>
            </w:r>
          </w:p>
        </w:tc>
        <w:tc>
          <w:tcPr>
            <w:tcW w:w="820" w:type="pct"/>
            <w:tcMar>
              <w:top w:w="0" w:type="dxa"/>
              <w:left w:w="6" w:type="dxa"/>
              <w:bottom w:w="0" w:type="dxa"/>
              <w:right w:w="6" w:type="dxa"/>
            </w:tcMar>
            <w:hideMark/>
          </w:tcPr>
          <w:p w14:paraId="09718C82" w14:textId="77777777" w:rsidR="005D3CF1" w:rsidRDefault="005D3CF1">
            <w:pPr>
              <w:pStyle w:val="table10"/>
              <w:spacing w:before="120"/>
            </w:pPr>
            <w:r>
              <w:t>подпункт 4.10.3 пункта 4.10 единого перечня</w:t>
            </w:r>
          </w:p>
        </w:tc>
        <w:tc>
          <w:tcPr>
            <w:tcW w:w="1383" w:type="pct"/>
            <w:tcMar>
              <w:top w:w="0" w:type="dxa"/>
              <w:left w:w="6" w:type="dxa"/>
              <w:bottom w:w="0" w:type="dxa"/>
              <w:right w:w="6" w:type="dxa"/>
            </w:tcMar>
            <w:hideMark/>
          </w:tcPr>
          <w:p w14:paraId="64281DBB" w14:textId="77777777" w:rsidR="005D3CF1" w:rsidRDefault="005D3CF1">
            <w:pPr>
              <w:pStyle w:val="table10"/>
              <w:spacing w:before="120"/>
            </w:pPr>
            <w:r>
              <w:t>оператор электросвязи, уполномоченный на пропуск межсетевого трафика</w:t>
            </w:r>
          </w:p>
        </w:tc>
        <w:tc>
          <w:tcPr>
            <w:tcW w:w="1235" w:type="pct"/>
            <w:tcMar>
              <w:top w:w="0" w:type="dxa"/>
              <w:left w:w="6" w:type="dxa"/>
              <w:bottom w:w="0" w:type="dxa"/>
              <w:right w:w="6" w:type="dxa"/>
            </w:tcMar>
            <w:hideMark/>
          </w:tcPr>
          <w:p w14:paraId="72098C36" w14:textId="77777777" w:rsidR="005D3CF1" w:rsidRDefault="005D3CF1">
            <w:pPr>
              <w:pStyle w:val="table10"/>
              <w:spacing w:before="120"/>
            </w:pPr>
            <w:r>
              <w:t>с использованием уникального идентификатора (для индивидуальных предпринимателей) и личного ключа электронной цифровой подписи (для индивидуальных предпринимателей и юридических лиц)</w:t>
            </w:r>
          </w:p>
        </w:tc>
      </w:tr>
      <w:tr w:rsidR="005D3CF1" w14:paraId="1E015437" w14:textId="77777777">
        <w:trPr>
          <w:trHeight w:val="240"/>
        </w:trPr>
        <w:tc>
          <w:tcPr>
            <w:tcW w:w="1562" w:type="pct"/>
            <w:tcMar>
              <w:top w:w="0" w:type="dxa"/>
              <w:left w:w="6" w:type="dxa"/>
              <w:bottom w:w="0" w:type="dxa"/>
              <w:right w:w="6" w:type="dxa"/>
            </w:tcMar>
            <w:hideMark/>
          </w:tcPr>
          <w:p w14:paraId="1B65A4B2" w14:textId="77777777" w:rsidR="005D3CF1" w:rsidRDefault="005D3CF1">
            <w:pPr>
              <w:pStyle w:val="table10"/>
              <w:spacing w:before="120"/>
            </w:pPr>
            <w:r>
              <w:t>33. Включение сведений о субъектах торговли, субъектах общественного питания, торговых объектах, объектах общественного питания, торговых центрах, рынках, интернет-магазинах, формах торговли, осуществляемых без использования торговых объектов, в Торговый реестр Республики Беларусь</w:t>
            </w:r>
          </w:p>
        </w:tc>
        <w:tc>
          <w:tcPr>
            <w:tcW w:w="820" w:type="pct"/>
            <w:tcMar>
              <w:top w:w="0" w:type="dxa"/>
              <w:left w:w="6" w:type="dxa"/>
              <w:bottom w:w="0" w:type="dxa"/>
              <w:right w:w="6" w:type="dxa"/>
            </w:tcMar>
            <w:hideMark/>
          </w:tcPr>
          <w:p w14:paraId="256C0753" w14:textId="77777777" w:rsidR="005D3CF1" w:rsidRDefault="005D3CF1">
            <w:pPr>
              <w:pStyle w:val="table10"/>
              <w:spacing w:before="120"/>
            </w:pPr>
            <w:r>
              <w:t>подпункт 8.9.1 пункта 8.9 единого перечня</w:t>
            </w:r>
          </w:p>
        </w:tc>
        <w:tc>
          <w:tcPr>
            <w:tcW w:w="1383" w:type="pct"/>
            <w:tcMar>
              <w:top w:w="0" w:type="dxa"/>
              <w:left w:w="6" w:type="dxa"/>
              <w:bottom w:w="0" w:type="dxa"/>
              <w:right w:w="6" w:type="dxa"/>
            </w:tcMar>
            <w:hideMark/>
          </w:tcPr>
          <w:p w14:paraId="3C61B9A5" w14:textId="77777777" w:rsidR="005D3CF1" w:rsidRDefault="005D3CF1">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1235" w:type="pct"/>
            <w:tcMar>
              <w:top w:w="0" w:type="dxa"/>
              <w:left w:w="6" w:type="dxa"/>
              <w:bottom w:w="0" w:type="dxa"/>
              <w:right w:w="6" w:type="dxa"/>
            </w:tcMar>
            <w:hideMark/>
          </w:tcPr>
          <w:p w14:paraId="0C1BB527"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26577B50" w14:textId="77777777">
        <w:trPr>
          <w:trHeight w:val="240"/>
        </w:trPr>
        <w:tc>
          <w:tcPr>
            <w:tcW w:w="1562" w:type="pct"/>
            <w:tcMar>
              <w:top w:w="0" w:type="dxa"/>
              <w:left w:w="6" w:type="dxa"/>
              <w:bottom w:w="0" w:type="dxa"/>
              <w:right w:w="6" w:type="dxa"/>
            </w:tcMar>
            <w:hideMark/>
          </w:tcPr>
          <w:p w14:paraId="34087A8D" w14:textId="77777777" w:rsidR="005D3CF1" w:rsidRDefault="005D3CF1">
            <w:pPr>
              <w:pStyle w:val="table10"/>
              <w:spacing w:before="120"/>
            </w:pPr>
            <w:r>
              <w:t>34. Включение сведений о субъектах, оказывающих бытовые услуги, объектах бытового обслуживания в Реестр бытовых услуг Республики Беларусь</w:t>
            </w:r>
          </w:p>
        </w:tc>
        <w:tc>
          <w:tcPr>
            <w:tcW w:w="820" w:type="pct"/>
            <w:tcMar>
              <w:top w:w="0" w:type="dxa"/>
              <w:left w:w="6" w:type="dxa"/>
              <w:bottom w:w="0" w:type="dxa"/>
              <w:right w:w="6" w:type="dxa"/>
            </w:tcMar>
            <w:hideMark/>
          </w:tcPr>
          <w:p w14:paraId="44525262" w14:textId="77777777" w:rsidR="005D3CF1" w:rsidRDefault="005D3CF1">
            <w:pPr>
              <w:pStyle w:val="table10"/>
              <w:spacing w:before="120"/>
            </w:pPr>
            <w:r>
              <w:t>подпункт 8.9.2 пункта 8.9 единого перечня</w:t>
            </w:r>
          </w:p>
        </w:tc>
        <w:tc>
          <w:tcPr>
            <w:tcW w:w="1383" w:type="pct"/>
            <w:tcMar>
              <w:top w:w="0" w:type="dxa"/>
              <w:left w:w="6" w:type="dxa"/>
              <w:bottom w:w="0" w:type="dxa"/>
              <w:right w:w="6" w:type="dxa"/>
            </w:tcMar>
            <w:hideMark/>
          </w:tcPr>
          <w:p w14:paraId="252F474E" w14:textId="77777777" w:rsidR="005D3CF1" w:rsidRDefault="005D3CF1">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1235" w:type="pct"/>
            <w:tcMar>
              <w:top w:w="0" w:type="dxa"/>
              <w:left w:w="6" w:type="dxa"/>
              <w:bottom w:w="0" w:type="dxa"/>
              <w:right w:w="6" w:type="dxa"/>
            </w:tcMar>
            <w:hideMark/>
          </w:tcPr>
          <w:p w14:paraId="21CF3CAD"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3267722" w14:textId="77777777">
        <w:trPr>
          <w:trHeight w:val="240"/>
        </w:trPr>
        <w:tc>
          <w:tcPr>
            <w:tcW w:w="1562" w:type="pct"/>
            <w:tcMar>
              <w:top w:w="0" w:type="dxa"/>
              <w:left w:w="6" w:type="dxa"/>
              <w:bottom w:w="0" w:type="dxa"/>
              <w:right w:w="6" w:type="dxa"/>
            </w:tcMar>
            <w:hideMark/>
          </w:tcPr>
          <w:p w14:paraId="052263F7" w14:textId="77777777" w:rsidR="005D3CF1" w:rsidRDefault="005D3CF1">
            <w:pPr>
              <w:pStyle w:val="table10"/>
              <w:spacing w:before="120"/>
            </w:pPr>
            <w:r>
              <w:t>35. Внесение изменения в сведения, включенные в Торговый реестр Республики Беларусь</w:t>
            </w:r>
          </w:p>
        </w:tc>
        <w:tc>
          <w:tcPr>
            <w:tcW w:w="820" w:type="pct"/>
            <w:tcMar>
              <w:top w:w="0" w:type="dxa"/>
              <w:left w:w="6" w:type="dxa"/>
              <w:bottom w:w="0" w:type="dxa"/>
              <w:right w:w="6" w:type="dxa"/>
            </w:tcMar>
            <w:hideMark/>
          </w:tcPr>
          <w:p w14:paraId="13619B2D" w14:textId="77777777" w:rsidR="005D3CF1" w:rsidRDefault="005D3CF1">
            <w:pPr>
              <w:pStyle w:val="table10"/>
              <w:spacing w:before="120"/>
            </w:pPr>
            <w:r>
              <w:t>подпункт 8.9.3 пункта 8.9 единого перечня</w:t>
            </w:r>
          </w:p>
        </w:tc>
        <w:tc>
          <w:tcPr>
            <w:tcW w:w="1383" w:type="pct"/>
            <w:tcMar>
              <w:top w:w="0" w:type="dxa"/>
              <w:left w:w="6" w:type="dxa"/>
              <w:bottom w:w="0" w:type="dxa"/>
              <w:right w:w="6" w:type="dxa"/>
            </w:tcMar>
            <w:hideMark/>
          </w:tcPr>
          <w:p w14:paraId="228AD9C7" w14:textId="77777777" w:rsidR="005D3CF1" w:rsidRDefault="005D3CF1">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1235" w:type="pct"/>
            <w:tcMar>
              <w:top w:w="0" w:type="dxa"/>
              <w:left w:w="6" w:type="dxa"/>
              <w:bottom w:w="0" w:type="dxa"/>
              <w:right w:w="6" w:type="dxa"/>
            </w:tcMar>
            <w:hideMark/>
          </w:tcPr>
          <w:p w14:paraId="43D16542"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8B70B1B" w14:textId="77777777">
        <w:trPr>
          <w:trHeight w:val="240"/>
        </w:trPr>
        <w:tc>
          <w:tcPr>
            <w:tcW w:w="1562" w:type="pct"/>
            <w:tcMar>
              <w:top w:w="0" w:type="dxa"/>
              <w:left w:w="6" w:type="dxa"/>
              <w:bottom w:w="0" w:type="dxa"/>
              <w:right w:w="6" w:type="dxa"/>
            </w:tcMar>
            <w:hideMark/>
          </w:tcPr>
          <w:p w14:paraId="05B52B3F" w14:textId="77777777" w:rsidR="005D3CF1" w:rsidRDefault="005D3CF1">
            <w:pPr>
              <w:pStyle w:val="table10"/>
              <w:spacing w:before="120"/>
            </w:pPr>
            <w:r>
              <w:t>36. Внесение изменения в сведения, включенные в Реестр бытовых услуг Республики Беларусь</w:t>
            </w:r>
          </w:p>
        </w:tc>
        <w:tc>
          <w:tcPr>
            <w:tcW w:w="820" w:type="pct"/>
            <w:tcMar>
              <w:top w:w="0" w:type="dxa"/>
              <w:left w:w="6" w:type="dxa"/>
              <w:bottom w:w="0" w:type="dxa"/>
              <w:right w:w="6" w:type="dxa"/>
            </w:tcMar>
            <w:hideMark/>
          </w:tcPr>
          <w:p w14:paraId="1248C5D7" w14:textId="77777777" w:rsidR="005D3CF1" w:rsidRDefault="005D3CF1">
            <w:pPr>
              <w:pStyle w:val="table10"/>
              <w:spacing w:before="120"/>
            </w:pPr>
            <w:r>
              <w:t>подпункт 8.9.4 пункта 8.9 единого перечня</w:t>
            </w:r>
          </w:p>
        </w:tc>
        <w:tc>
          <w:tcPr>
            <w:tcW w:w="1383" w:type="pct"/>
            <w:tcMar>
              <w:top w:w="0" w:type="dxa"/>
              <w:left w:w="6" w:type="dxa"/>
              <w:bottom w:w="0" w:type="dxa"/>
              <w:right w:w="6" w:type="dxa"/>
            </w:tcMar>
            <w:hideMark/>
          </w:tcPr>
          <w:p w14:paraId="0CDA7431" w14:textId="77777777" w:rsidR="005D3CF1" w:rsidRDefault="005D3CF1">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1235" w:type="pct"/>
            <w:tcMar>
              <w:top w:w="0" w:type="dxa"/>
              <w:left w:w="6" w:type="dxa"/>
              <w:bottom w:w="0" w:type="dxa"/>
              <w:right w:w="6" w:type="dxa"/>
            </w:tcMar>
            <w:hideMark/>
          </w:tcPr>
          <w:p w14:paraId="33A84049"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26AD6554" w14:textId="77777777">
        <w:trPr>
          <w:trHeight w:val="240"/>
        </w:trPr>
        <w:tc>
          <w:tcPr>
            <w:tcW w:w="1562" w:type="pct"/>
            <w:tcMar>
              <w:top w:w="0" w:type="dxa"/>
              <w:left w:w="6" w:type="dxa"/>
              <w:bottom w:w="0" w:type="dxa"/>
              <w:right w:w="6" w:type="dxa"/>
            </w:tcMar>
            <w:hideMark/>
          </w:tcPr>
          <w:p w14:paraId="0131FBCE" w14:textId="77777777" w:rsidR="005D3CF1" w:rsidRDefault="005D3CF1">
            <w:pPr>
              <w:pStyle w:val="table10"/>
              <w:spacing w:before="120"/>
            </w:pPr>
            <w:r>
              <w:t>37. Исключение сведений из Торгового реестра Республики Беларусь</w:t>
            </w:r>
          </w:p>
        </w:tc>
        <w:tc>
          <w:tcPr>
            <w:tcW w:w="820" w:type="pct"/>
            <w:tcMar>
              <w:top w:w="0" w:type="dxa"/>
              <w:left w:w="6" w:type="dxa"/>
              <w:bottom w:w="0" w:type="dxa"/>
              <w:right w:w="6" w:type="dxa"/>
            </w:tcMar>
            <w:hideMark/>
          </w:tcPr>
          <w:p w14:paraId="7595BE03" w14:textId="77777777" w:rsidR="005D3CF1" w:rsidRDefault="005D3CF1">
            <w:pPr>
              <w:pStyle w:val="table10"/>
              <w:spacing w:before="120"/>
            </w:pPr>
            <w:r>
              <w:t>подпункт 8.9.5 пункта 8.9 единого перечня</w:t>
            </w:r>
          </w:p>
        </w:tc>
        <w:tc>
          <w:tcPr>
            <w:tcW w:w="1383" w:type="pct"/>
            <w:tcMar>
              <w:top w:w="0" w:type="dxa"/>
              <w:left w:w="6" w:type="dxa"/>
              <w:bottom w:w="0" w:type="dxa"/>
              <w:right w:w="6" w:type="dxa"/>
            </w:tcMar>
            <w:hideMark/>
          </w:tcPr>
          <w:p w14:paraId="0CA7716E" w14:textId="77777777" w:rsidR="005D3CF1" w:rsidRDefault="005D3CF1">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1235" w:type="pct"/>
            <w:tcMar>
              <w:top w:w="0" w:type="dxa"/>
              <w:left w:w="6" w:type="dxa"/>
              <w:bottom w:w="0" w:type="dxa"/>
              <w:right w:w="6" w:type="dxa"/>
            </w:tcMar>
            <w:hideMark/>
          </w:tcPr>
          <w:p w14:paraId="0EB73D0A"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7BABD049" w14:textId="77777777">
        <w:trPr>
          <w:trHeight w:val="240"/>
        </w:trPr>
        <w:tc>
          <w:tcPr>
            <w:tcW w:w="1562" w:type="pct"/>
            <w:tcMar>
              <w:top w:w="0" w:type="dxa"/>
              <w:left w:w="6" w:type="dxa"/>
              <w:bottom w:w="0" w:type="dxa"/>
              <w:right w:w="6" w:type="dxa"/>
            </w:tcMar>
            <w:hideMark/>
          </w:tcPr>
          <w:p w14:paraId="6514FFEF" w14:textId="77777777" w:rsidR="005D3CF1" w:rsidRDefault="005D3CF1">
            <w:pPr>
              <w:pStyle w:val="table10"/>
              <w:spacing w:before="120"/>
            </w:pPr>
            <w:r>
              <w:t>38. Исключение сведений из Реестра бытовых услуг Республики Беларусь</w:t>
            </w:r>
          </w:p>
        </w:tc>
        <w:tc>
          <w:tcPr>
            <w:tcW w:w="820" w:type="pct"/>
            <w:tcMar>
              <w:top w:w="0" w:type="dxa"/>
              <w:left w:w="6" w:type="dxa"/>
              <w:bottom w:w="0" w:type="dxa"/>
              <w:right w:w="6" w:type="dxa"/>
            </w:tcMar>
            <w:hideMark/>
          </w:tcPr>
          <w:p w14:paraId="71AB6B68" w14:textId="77777777" w:rsidR="005D3CF1" w:rsidRDefault="005D3CF1">
            <w:pPr>
              <w:pStyle w:val="table10"/>
              <w:spacing w:before="120"/>
            </w:pPr>
            <w:r>
              <w:t>подпункт 8.9.6 пункта 8.9 единого перечня</w:t>
            </w:r>
          </w:p>
        </w:tc>
        <w:tc>
          <w:tcPr>
            <w:tcW w:w="1383" w:type="pct"/>
            <w:tcMar>
              <w:top w:w="0" w:type="dxa"/>
              <w:left w:w="6" w:type="dxa"/>
              <w:bottom w:w="0" w:type="dxa"/>
              <w:right w:w="6" w:type="dxa"/>
            </w:tcMar>
            <w:hideMark/>
          </w:tcPr>
          <w:p w14:paraId="58447116" w14:textId="77777777" w:rsidR="005D3CF1" w:rsidRDefault="005D3CF1">
            <w:pPr>
              <w:pStyle w:val="table10"/>
              <w:spacing w:before="120"/>
            </w:pPr>
            <w:r>
              <w:t>районный, городской исполкомы (кроме г. Минска), местная администрация района в г. Минске, администрация индустриального парка «Великий камень»</w:t>
            </w:r>
          </w:p>
        </w:tc>
        <w:tc>
          <w:tcPr>
            <w:tcW w:w="1235" w:type="pct"/>
            <w:tcMar>
              <w:top w:w="0" w:type="dxa"/>
              <w:left w:w="6" w:type="dxa"/>
              <w:bottom w:w="0" w:type="dxa"/>
              <w:right w:w="6" w:type="dxa"/>
            </w:tcMar>
            <w:hideMark/>
          </w:tcPr>
          <w:p w14:paraId="54B34005"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0D97A6F" w14:textId="77777777">
        <w:trPr>
          <w:trHeight w:val="240"/>
        </w:trPr>
        <w:tc>
          <w:tcPr>
            <w:tcW w:w="1562" w:type="pct"/>
            <w:tcMar>
              <w:top w:w="0" w:type="dxa"/>
              <w:left w:w="6" w:type="dxa"/>
              <w:bottom w:w="0" w:type="dxa"/>
              <w:right w:w="6" w:type="dxa"/>
            </w:tcMar>
            <w:hideMark/>
          </w:tcPr>
          <w:p w14:paraId="096283DF" w14:textId="77777777" w:rsidR="005D3CF1" w:rsidRDefault="005D3CF1">
            <w:pPr>
              <w:pStyle w:val="table10"/>
              <w:spacing w:before="120"/>
            </w:pPr>
            <w:r>
              <w:t>39. Признание вида спорта с включением его в реестр видов спорта Республики Беларусь</w:t>
            </w:r>
          </w:p>
        </w:tc>
        <w:tc>
          <w:tcPr>
            <w:tcW w:w="820" w:type="pct"/>
            <w:tcMar>
              <w:top w:w="0" w:type="dxa"/>
              <w:left w:w="6" w:type="dxa"/>
              <w:bottom w:w="0" w:type="dxa"/>
              <w:right w:w="6" w:type="dxa"/>
            </w:tcMar>
            <w:hideMark/>
          </w:tcPr>
          <w:p w14:paraId="2369C586" w14:textId="77777777" w:rsidR="005D3CF1" w:rsidRDefault="005D3CF1">
            <w:pPr>
              <w:pStyle w:val="table10"/>
              <w:spacing w:before="120"/>
            </w:pPr>
            <w:r>
              <w:t>подпункт. 11.3.1 пункта 11.3 единого перечня</w:t>
            </w:r>
          </w:p>
        </w:tc>
        <w:tc>
          <w:tcPr>
            <w:tcW w:w="1383" w:type="pct"/>
            <w:tcMar>
              <w:top w:w="0" w:type="dxa"/>
              <w:left w:w="6" w:type="dxa"/>
              <w:bottom w:w="0" w:type="dxa"/>
              <w:right w:w="6" w:type="dxa"/>
            </w:tcMar>
            <w:hideMark/>
          </w:tcPr>
          <w:p w14:paraId="2BCB7268" w14:textId="77777777" w:rsidR="005D3CF1" w:rsidRDefault="005D3CF1">
            <w:pPr>
              <w:pStyle w:val="table10"/>
              <w:spacing w:before="120"/>
            </w:pPr>
            <w:r>
              <w:t>Минспорт</w:t>
            </w:r>
          </w:p>
        </w:tc>
        <w:tc>
          <w:tcPr>
            <w:tcW w:w="1235" w:type="pct"/>
            <w:tcMar>
              <w:top w:w="0" w:type="dxa"/>
              <w:left w:w="6" w:type="dxa"/>
              <w:bottom w:w="0" w:type="dxa"/>
              <w:right w:w="6" w:type="dxa"/>
            </w:tcMar>
            <w:hideMark/>
          </w:tcPr>
          <w:p w14:paraId="36F0D99F"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7DC478C5" w14:textId="77777777">
        <w:trPr>
          <w:trHeight w:val="240"/>
        </w:trPr>
        <w:tc>
          <w:tcPr>
            <w:tcW w:w="1562" w:type="pct"/>
            <w:tcMar>
              <w:top w:w="0" w:type="dxa"/>
              <w:left w:w="6" w:type="dxa"/>
              <w:bottom w:w="0" w:type="dxa"/>
              <w:right w:w="6" w:type="dxa"/>
            </w:tcMar>
            <w:hideMark/>
          </w:tcPr>
          <w:p w14:paraId="423ACDB7" w14:textId="77777777" w:rsidR="005D3CF1" w:rsidRDefault="005D3CF1">
            <w:pPr>
              <w:pStyle w:val="table10"/>
              <w:spacing w:before="120"/>
            </w:pPr>
            <w:r>
              <w:t>40. Регистрация правил спортивных соревнований по виду спорта, признанному в Республике Беларусь, решений о применении на территории Республики Беларусь указанных правил, принятых соответствующими международными спортивными организациями, или решений о применении таких правил с установлением особенностей для Республики Беларусь, или решений об изменении (дополнении) правил спортивных соревнований по виду спорта</w:t>
            </w:r>
          </w:p>
        </w:tc>
        <w:tc>
          <w:tcPr>
            <w:tcW w:w="820" w:type="pct"/>
            <w:tcMar>
              <w:top w:w="0" w:type="dxa"/>
              <w:left w:w="6" w:type="dxa"/>
              <w:bottom w:w="0" w:type="dxa"/>
              <w:right w:w="6" w:type="dxa"/>
            </w:tcMar>
            <w:hideMark/>
          </w:tcPr>
          <w:p w14:paraId="64F2B3B4" w14:textId="77777777" w:rsidR="005D3CF1" w:rsidRDefault="005D3CF1">
            <w:pPr>
              <w:pStyle w:val="table10"/>
              <w:spacing w:before="120"/>
            </w:pPr>
            <w:r>
              <w:t>подпункт 11.5.1 пункта 11.5 единого перечня</w:t>
            </w:r>
          </w:p>
        </w:tc>
        <w:tc>
          <w:tcPr>
            <w:tcW w:w="1383" w:type="pct"/>
            <w:tcMar>
              <w:top w:w="0" w:type="dxa"/>
              <w:left w:w="6" w:type="dxa"/>
              <w:bottom w:w="0" w:type="dxa"/>
              <w:right w:w="6" w:type="dxa"/>
            </w:tcMar>
            <w:hideMark/>
          </w:tcPr>
          <w:p w14:paraId="4DE4F282" w14:textId="77777777" w:rsidR="005D3CF1" w:rsidRDefault="005D3CF1">
            <w:pPr>
              <w:pStyle w:val="table10"/>
              <w:spacing w:before="120"/>
            </w:pPr>
            <w:r>
              <w:t>Минспорт</w:t>
            </w:r>
          </w:p>
        </w:tc>
        <w:tc>
          <w:tcPr>
            <w:tcW w:w="1235" w:type="pct"/>
            <w:tcMar>
              <w:top w:w="0" w:type="dxa"/>
              <w:left w:w="6" w:type="dxa"/>
              <w:bottom w:w="0" w:type="dxa"/>
              <w:right w:w="6" w:type="dxa"/>
            </w:tcMar>
            <w:hideMark/>
          </w:tcPr>
          <w:p w14:paraId="63383134"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BAB8E5F" w14:textId="77777777">
        <w:trPr>
          <w:trHeight w:val="240"/>
        </w:trPr>
        <w:tc>
          <w:tcPr>
            <w:tcW w:w="1562" w:type="pct"/>
            <w:tcMar>
              <w:top w:w="0" w:type="dxa"/>
              <w:left w:w="6" w:type="dxa"/>
              <w:bottom w:w="0" w:type="dxa"/>
              <w:right w:w="6" w:type="dxa"/>
            </w:tcMar>
            <w:hideMark/>
          </w:tcPr>
          <w:p w14:paraId="755A1872" w14:textId="77777777" w:rsidR="005D3CF1" w:rsidRDefault="005D3CF1">
            <w:pPr>
              <w:pStyle w:val="table10"/>
              <w:spacing w:before="120"/>
            </w:pPr>
            <w:r>
              <w:t>41. Регистрация рекорда Республики Беларусь, установленного спортсменом в ходе спортивного соревнования</w:t>
            </w:r>
          </w:p>
        </w:tc>
        <w:tc>
          <w:tcPr>
            <w:tcW w:w="820" w:type="pct"/>
            <w:tcMar>
              <w:top w:w="0" w:type="dxa"/>
              <w:left w:w="6" w:type="dxa"/>
              <w:bottom w:w="0" w:type="dxa"/>
              <w:right w:w="6" w:type="dxa"/>
            </w:tcMar>
            <w:hideMark/>
          </w:tcPr>
          <w:p w14:paraId="1C68C96C" w14:textId="77777777" w:rsidR="005D3CF1" w:rsidRDefault="005D3CF1">
            <w:pPr>
              <w:pStyle w:val="table10"/>
              <w:spacing w:before="120"/>
            </w:pPr>
            <w:r>
              <w:t>подпункт 11.6.1 пункта 11.6 единого перечня</w:t>
            </w:r>
          </w:p>
        </w:tc>
        <w:tc>
          <w:tcPr>
            <w:tcW w:w="1383" w:type="pct"/>
            <w:tcMar>
              <w:top w:w="0" w:type="dxa"/>
              <w:left w:w="6" w:type="dxa"/>
              <w:bottom w:w="0" w:type="dxa"/>
              <w:right w:w="6" w:type="dxa"/>
            </w:tcMar>
            <w:hideMark/>
          </w:tcPr>
          <w:p w14:paraId="7B03FF62" w14:textId="77777777" w:rsidR="005D3CF1" w:rsidRDefault="005D3CF1">
            <w:pPr>
              <w:pStyle w:val="table10"/>
              <w:spacing w:before="120"/>
            </w:pPr>
            <w:r>
              <w:t>Минспорт</w:t>
            </w:r>
          </w:p>
        </w:tc>
        <w:tc>
          <w:tcPr>
            <w:tcW w:w="1235" w:type="pct"/>
            <w:tcMar>
              <w:top w:w="0" w:type="dxa"/>
              <w:left w:w="6" w:type="dxa"/>
              <w:bottom w:w="0" w:type="dxa"/>
              <w:right w:w="6" w:type="dxa"/>
            </w:tcMar>
            <w:hideMark/>
          </w:tcPr>
          <w:p w14:paraId="636959EC"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EE952D9" w14:textId="77777777">
        <w:trPr>
          <w:trHeight w:val="240"/>
        </w:trPr>
        <w:tc>
          <w:tcPr>
            <w:tcW w:w="1562" w:type="pct"/>
            <w:tcMar>
              <w:top w:w="0" w:type="dxa"/>
              <w:left w:w="6" w:type="dxa"/>
              <w:bottom w:w="0" w:type="dxa"/>
              <w:right w:w="6" w:type="dxa"/>
            </w:tcMar>
            <w:hideMark/>
          </w:tcPr>
          <w:p w14:paraId="5F81B1F8" w14:textId="77777777" w:rsidR="005D3CF1" w:rsidRDefault="005D3CF1">
            <w:pPr>
              <w:pStyle w:val="table10"/>
              <w:spacing w:before="120"/>
            </w:pPr>
            <w:r>
              <w:t>42. Включение сведений о субъекте туристической деятельности в реестр субъектов туристической деятельности, внесение в него изменений, исключение из реестра</w:t>
            </w:r>
          </w:p>
        </w:tc>
        <w:tc>
          <w:tcPr>
            <w:tcW w:w="820" w:type="pct"/>
            <w:tcMar>
              <w:top w:w="0" w:type="dxa"/>
              <w:left w:w="6" w:type="dxa"/>
              <w:bottom w:w="0" w:type="dxa"/>
              <w:right w:w="6" w:type="dxa"/>
            </w:tcMar>
            <w:hideMark/>
          </w:tcPr>
          <w:p w14:paraId="0D9560AC" w14:textId="77777777" w:rsidR="005D3CF1" w:rsidRDefault="005D3CF1">
            <w:pPr>
              <w:pStyle w:val="table10"/>
              <w:spacing w:before="120"/>
            </w:pPr>
            <w:r>
              <w:t>подпункт 11.12</w:t>
            </w:r>
            <w:r>
              <w:rPr>
                <w:vertAlign w:val="superscript"/>
              </w:rPr>
              <w:t>1</w:t>
            </w:r>
            <w:r>
              <w:t>.1 пункта 11.12</w:t>
            </w:r>
            <w:r>
              <w:rPr>
                <w:vertAlign w:val="superscript"/>
              </w:rPr>
              <w:t>1</w:t>
            </w:r>
            <w:r>
              <w:t xml:space="preserve"> единого перечня</w:t>
            </w:r>
          </w:p>
        </w:tc>
        <w:tc>
          <w:tcPr>
            <w:tcW w:w="1383" w:type="pct"/>
            <w:tcMar>
              <w:top w:w="0" w:type="dxa"/>
              <w:left w:w="6" w:type="dxa"/>
              <w:bottom w:w="0" w:type="dxa"/>
              <w:right w:w="6" w:type="dxa"/>
            </w:tcMar>
            <w:hideMark/>
          </w:tcPr>
          <w:p w14:paraId="36AA5757" w14:textId="77777777" w:rsidR="005D3CF1" w:rsidRDefault="005D3CF1">
            <w:pPr>
              <w:pStyle w:val="table10"/>
              <w:spacing w:before="120"/>
            </w:pPr>
            <w:r>
              <w:t>Минспорт</w:t>
            </w:r>
          </w:p>
        </w:tc>
        <w:tc>
          <w:tcPr>
            <w:tcW w:w="1235" w:type="pct"/>
            <w:tcMar>
              <w:top w:w="0" w:type="dxa"/>
              <w:left w:w="6" w:type="dxa"/>
              <w:bottom w:w="0" w:type="dxa"/>
              <w:right w:w="6" w:type="dxa"/>
            </w:tcMar>
            <w:hideMark/>
          </w:tcPr>
          <w:p w14:paraId="3FE56891"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0587D448" w14:textId="77777777">
        <w:trPr>
          <w:trHeight w:val="240"/>
        </w:trPr>
        <w:tc>
          <w:tcPr>
            <w:tcW w:w="1562" w:type="pct"/>
            <w:tcMar>
              <w:top w:w="0" w:type="dxa"/>
              <w:left w:w="6" w:type="dxa"/>
              <w:bottom w:w="0" w:type="dxa"/>
              <w:right w:w="6" w:type="dxa"/>
            </w:tcMar>
            <w:hideMark/>
          </w:tcPr>
          <w:p w14:paraId="381C364F" w14:textId="77777777" w:rsidR="005D3CF1" w:rsidRDefault="005D3CF1">
            <w:pPr>
              <w:pStyle w:val="table10"/>
              <w:spacing w:before="120"/>
            </w:pPr>
            <w:r>
              <w:t>43. Включение в реестр лизинговых организаций с получением свидетельства о включении в реестр лизинговых организаций</w:t>
            </w:r>
          </w:p>
        </w:tc>
        <w:tc>
          <w:tcPr>
            <w:tcW w:w="820" w:type="pct"/>
            <w:tcMar>
              <w:top w:w="0" w:type="dxa"/>
              <w:left w:w="6" w:type="dxa"/>
              <w:bottom w:w="0" w:type="dxa"/>
              <w:right w:w="6" w:type="dxa"/>
            </w:tcMar>
            <w:hideMark/>
          </w:tcPr>
          <w:p w14:paraId="2D5C489F" w14:textId="77777777" w:rsidR="005D3CF1" w:rsidRDefault="005D3CF1">
            <w:pPr>
              <w:pStyle w:val="table10"/>
              <w:spacing w:before="120"/>
            </w:pPr>
            <w:r>
              <w:t>подпункт 14.15.1 пункта 14.15 единого перечня</w:t>
            </w:r>
          </w:p>
        </w:tc>
        <w:tc>
          <w:tcPr>
            <w:tcW w:w="1383" w:type="pct"/>
            <w:tcMar>
              <w:top w:w="0" w:type="dxa"/>
              <w:left w:w="6" w:type="dxa"/>
              <w:bottom w:w="0" w:type="dxa"/>
              <w:right w:w="6" w:type="dxa"/>
            </w:tcMar>
            <w:hideMark/>
          </w:tcPr>
          <w:p w14:paraId="485AC005"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5C856BDD"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56ABAF2F" w14:textId="77777777">
        <w:trPr>
          <w:trHeight w:val="240"/>
        </w:trPr>
        <w:tc>
          <w:tcPr>
            <w:tcW w:w="1562" w:type="pct"/>
            <w:tcMar>
              <w:top w:w="0" w:type="dxa"/>
              <w:left w:w="6" w:type="dxa"/>
              <w:bottom w:w="0" w:type="dxa"/>
              <w:right w:w="6" w:type="dxa"/>
            </w:tcMar>
            <w:hideMark/>
          </w:tcPr>
          <w:p w14:paraId="46E77D36" w14:textId="77777777" w:rsidR="005D3CF1" w:rsidRDefault="005D3CF1">
            <w:pPr>
              <w:pStyle w:val="table10"/>
              <w:spacing w:before="120"/>
            </w:pPr>
            <w:r>
              <w:t>44. Внесение изменения в реестр лизинговых организаций, исключение из реестра лизинговых организаций</w:t>
            </w:r>
          </w:p>
        </w:tc>
        <w:tc>
          <w:tcPr>
            <w:tcW w:w="820" w:type="pct"/>
            <w:tcMar>
              <w:top w:w="0" w:type="dxa"/>
              <w:left w:w="6" w:type="dxa"/>
              <w:bottom w:w="0" w:type="dxa"/>
              <w:right w:w="6" w:type="dxa"/>
            </w:tcMar>
            <w:hideMark/>
          </w:tcPr>
          <w:p w14:paraId="39BB5D28" w14:textId="77777777" w:rsidR="005D3CF1" w:rsidRDefault="005D3CF1">
            <w:pPr>
              <w:pStyle w:val="table10"/>
              <w:spacing w:before="120"/>
            </w:pPr>
            <w:r>
              <w:t>подпункт 14.15.3 пункта 14.15 единого перечня</w:t>
            </w:r>
          </w:p>
        </w:tc>
        <w:tc>
          <w:tcPr>
            <w:tcW w:w="1383" w:type="pct"/>
            <w:tcMar>
              <w:top w:w="0" w:type="dxa"/>
              <w:left w:w="6" w:type="dxa"/>
              <w:bottom w:w="0" w:type="dxa"/>
              <w:right w:w="6" w:type="dxa"/>
            </w:tcMar>
            <w:hideMark/>
          </w:tcPr>
          <w:p w14:paraId="63F18785"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43E8D7CD"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5BEEB0BA" w14:textId="77777777">
        <w:trPr>
          <w:trHeight w:val="240"/>
        </w:trPr>
        <w:tc>
          <w:tcPr>
            <w:tcW w:w="1562" w:type="pct"/>
            <w:tcMar>
              <w:top w:w="0" w:type="dxa"/>
              <w:left w:w="6" w:type="dxa"/>
              <w:bottom w:w="0" w:type="dxa"/>
              <w:right w:w="6" w:type="dxa"/>
            </w:tcMar>
            <w:hideMark/>
          </w:tcPr>
          <w:p w14:paraId="136C8481" w14:textId="77777777" w:rsidR="005D3CF1" w:rsidRDefault="005D3CF1">
            <w:pPr>
              <w:pStyle w:val="table10"/>
              <w:spacing w:before="120"/>
            </w:pPr>
            <w:r>
              <w:t>45. Включение в реестр микрофинансовых организаций с получением свидетельства о включении в реестр микрофинансовых организаций</w:t>
            </w:r>
          </w:p>
        </w:tc>
        <w:tc>
          <w:tcPr>
            <w:tcW w:w="820" w:type="pct"/>
            <w:tcMar>
              <w:top w:w="0" w:type="dxa"/>
              <w:left w:w="6" w:type="dxa"/>
              <w:bottom w:w="0" w:type="dxa"/>
              <w:right w:w="6" w:type="dxa"/>
            </w:tcMar>
            <w:hideMark/>
          </w:tcPr>
          <w:p w14:paraId="452407F4" w14:textId="77777777" w:rsidR="005D3CF1" w:rsidRDefault="005D3CF1">
            <w:pPr>
              <w:pStyle w:val="table10"/>
              <w:spacing w:before="120"/>
            </w:pPr>
            <w:r>
              <w:t>подпункт 14.17.1 пункта 14.17 единого перечня</w:t>
            </w:r>
          </w:p>
        </w:tc>
        <w:tc>
          <w:tcPr>
            <w:tcW w:w="1383" w:type="pct"/>
            <w:tcMar>
              <w:top w:w="0" w:type="dxa"/>
              <w:left w:w="6" w:type="dxa"/>
              <w:bottom w:w="0" w:type="dxa"/>
              <w:right w:w="6" w:type="dxa"/>
            </w:tcMar>
            <w:hideMark/>
          </w:tcPr>
          <w:p w14:paraId="1251F33C"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6CED053C"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2D41ACF4" w14:textId="77777777">
        <w:trPr>
          <w:trHeight w:val="240"/>
        </w:trPr>
        <w:tc>
          <w:tcPr>
            <w:tcW w:w="1562" w:type="pct"/>
            <w:tcMar>
              <w:top w:w="0" w:type="dxa"/>
              <w:left w:w="6" w:type="dxa"/>
              <w:bottom w:w="0" w:type="dxa"/>
              <w:right w:w="6" w:type="dxa"/>
            </w:tcMar>
            <w:hideMark/>
          </w:tcPr>
          <w:p w14:paraId="6EFEB8FE" w14:textId="77777777" w:rsidR="005D3CF1" w:rsidRDefault="005D3CF1">
            <w:pPr>
              <w:pStyle w:val="table10"/>
              <w:spacing w:before="120"/>
            </w:pPr>
            <w:r>
              <w:t>46. Внесение изменения в реестр микрофинансовых организаций, исключение из реестра микрофинансовых организаций</w:t>
            </w:r>
          </w:p>
        </w:tc>
        <w:tc>
          <w:tcPr>
            <w:tcW w:w="820" w:type="pct"/>
            <w:tcMar>
              <w:top w:w="0" w:type="dxa"/>
              <w:left w:w="6" w:type="dxa"/>
              <w:bottom w:w="0" w:type="dxa"/>
              <w:right w:w="6" w:type="dxa"/>
            </w:tcMar>
            <w:hideMark/>
          </w:tcPr>
          <w:p w14:paraId="3D0BD7EB" w14:textId="77777777" w:rsidR="005D3CF1" w:rsidRDefault="005D3CF1">
            <w:pPr>
              <w:pStyle w:val="table10"/>
              <w:spacing w:before="120"/>
            </w:pPr>
            <w:r>
              <w:t>подпункт 14.17.3 пункта 14.17 единого перечня</w:t>
            </w:r>
          </w:p>
        </w:tc>
        <w:tc>
          <w:tcPr>
            <w:tcW w:w="1383" w:type="pct"/>
            <w:tcMar>
              <w:top w:w="0" w:type="dxa"/>
              <w:left w:w="6" w:type="dxa"/>
              <w:bottom w:w="0" w:type="dxa"/>
              <w:right w:w="6" w:type="dxa"/>
            </w:tcMar>
            <w:hideMark/>
          </w:tcPr>
          <w:p w14:paraId="0A671EBA"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31127C92"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0505E1AE" w14:textId="77777777">
        <w:trPr>
          <w:trHeight w:val="240"/>
        </w:trPr>
        <w:tc>
          <w:tcPr>
            <w:tcW w:w="1562" w:type="pct"/>
            <w:tcMar>
              <w:top w:w="0" w:type="dxa"/>
              <w:left w:w="6" w:type="dxa"/>
              <w:bottom w:w="0" w:type="dxa"/>
              <w:right w:w="6" w:type="dxa"/>
            </w:tcMar>
            <w:hideMark/>
          </w:tcPr>
          <w:p w14:paraId="4B94E428" w14:textId="77777777" w:rsidR="005D3CF1" w:rsidRDefault="005D3CF1">
            <w:pPr>
              <w:pStyle w:val="table10"/>
              <w:spacing w:before="120"/>
            </w:pPr>
            <w:r>
              <w:t>47. Включение в реестр форекс-компаний с получением свидетельства о включении в реестр форекс-компаний</w:t>
            </w:r>
          </w:p>
        </w:tc>
        <w:tc>
          <w:tcPr>
            <w:tcW w:w="820" w:type="pct"/>
            <w:tcMar>
              <w:top w:w="0" w:type="dxa"/>
              <w:left w:w="6" w:type="dxa"/>
              <w:bottom w:w="0" w:type="dxa"/>
              <w:right w:w="6" w:type="dxa"/>
            </w:tcMar>
            <w:hideMark/>
          </w:tcPr>
          <w:p w14:paraId="2A01B25E" w14:textId="77777777" w:rsidR="005D3CF1" w:rsidRDefault="005D3CF1">
            <w:pPr>
              <w:pStyle w:val="table10"/>
              <w:spacing w:before="120"/>
            </w:pPr>
            <w:r>
              <w:t>подпункт 14.21.1 пункта 14.21 единого перечня</w:t>
            </w:r>
          </w:p>
        </w:tc>
        <w:tc>
          <w:tcPr>
            <w:tcW w:w="1383" w:type="pct"/>
            <w:tcMar>
              <w:top w:w="0" w:type="dxa"/>
              <w:left w:w="6" w:type="dxa"/>
              <w:bottom w:w="0" w:type="dxa"/>
              <w:right w:w="6" w:type="dxa"/>
            </w:tcMar>
            <w:hideMark/>
          </w:tcPr>
          <w:p w14:paraId="1E247FD7"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79491DB7"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4D9723FF" w14:textId="77777777">
        <w:trPr>
          <w:trHeight w:val="240"/>
        </w:trPr>
        <w:tc>
          <w:tcPr>
            <w:tcW w:w="1562" w:type="pct"/>
            <w:tcMar>
              <w:top w:w="0" w:type="dxa"/>
              <w:left w:w="6" w:type="dxa"/>
              <w:bottom w:w="0" w:type="dxa"/>
              <w:right w:w="6" w:type="dxa"/>
            </w:tcMar>
            <w:hideMark/>
          </w:tcPr>
          <w:p w14:paraId="4DAF8EC7" w14:textId="77777777" w:rsidR="005D3CF1" w:rsidRDefault="005D3CF1">
            <w:pPr>
              <w:pStyle w:val="table10"/>
              <w:spacing w:before="120"/>
            </w:pPr>
            <w:r>
              <w:t>48. Внесение изменения в реестр форекс-компаний, исключение из реестра форекс-компаний</w:t>
            </w:r>
          </w:p>
        </w:tc>
        <w:tc>
          <w:tcPr>
            <w:tcW w:w="820" w:type="pct"/>
            <w:tcMar>
              <w:top w:w="0" w:type="dxa"/>
              <w:left w:w="6" w:type="dxa"/>
              <w:bottom w:w="0" w:type="dxa"/>
              <w:right w:w="6" w:type="dxa"/>
            </w:tcMar>
            <w:hideMark/>
          </w:tcPr>
          <w:p w14:paraId="63053578" w14:textId="77777777" w:rsidR="005D3CF1" w:rsidRDefault="005D3CF1">
            <w:pPr>
              <w:pStyle w:val="table10"/>
              <w:spacing w:before="120"/>
            </w:pPr>
            <w:r>
              <w:t>подпункт 14.21.3 пункта 14.21 единого перечня</w:t>
            </w:r>
          </w:p>
        </w:tc>
        <w:tc>
          <w:tcPr>
            <w:tcW w:w="1383" w:type="pct"/>
            <w:tcMar>
              <w:top w:w="0" w:type="dxa"/>
              <w:left w:w="6" w:type="dxa"/>
              <w:bottom w:w="0" w:type="dxa"/>
              <w:right w:w="6" w:type="dxa"/>
            </w:tcMar>
            <w:hideMark/>
          </w:tcPr>
          <w:p w14:paraId="59E119E1"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2BAAAC0C"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2AA457FA" w14:textId="77777777">
        <w:trPr>
          <w:trHeight w:val="240"/>
        </w:trPr>
        <w:tc>
          <w:tcPr>
            <w:tcW w:w="1562" w:type="pct"/>
            <w:tcMar>
              <w:top w:w="0" w:type="dxa"/>
              <w:left w:w="6" w:type="dxa"/>
              <w:bottom w:w="0" w:type="dxa"/>
              <w:right w:w="6" w:type="dxa"/>
            </w:tcMar>
            <w:hideMark/>
          </w:tcPr>
          <w:p w14:paraId="3A4CCD19" w14:textId="77777777" w:rsidR="005D3CF1" w:rsidRDefault="005D3CF1">
            <w:pPr>
              <w:pStyle w:val="table10"/>
              <w:spacing w:before="120"/>
            </w:pPr>
            <w:r>
              <w:t>49. Получение согласования локального правового акта клиринговой организации, регулирующего условия осуществления клиринговой деятельности</w:t>
            </w:r>
          </w:p>
        </w:tc>
        <w:tc>
          <w:tcPr>
            <w:tcW w:w="820" w:type="pct"/>
            <w:tcMar>
              <w:top w:w="0" w:type="dxa"/>
              <w:left w:w="6" w:type="dxa"/>
              <w:bottom w:w="0" w:type="dxa"/>
              <w:right w:w="6" w:type="dxa"/>
            </w:tcMar>
            <w:hideMark/>
          </w:tcPr>
          <w:p w14:paraId="2F64FB4B" w14:textId="77777777" w:rsidR="005D3CF1" w:rsidRDefault="005D3CF1">
            <w:pPr>
              <w:pStyle w:val="table10"/>
              <w:spacing w:before="120"/>
            </w:pPr>
            <w:r>
              <w:t>подпункт 14.26.1 пункта 14.26 единого перечня</w:t>
            </w:r>
          </w:p>
        </w:tc>
        <w:tc>
          <w:tcPr>
            <w:tcW w:w="1383" w:type="pct"/>
            <w:tcMar>
              <w:top w:w="0" w:type="dxa"/>
              <w:left w:w="6" w:type="dxa"/>
              <w:bottom w:w="0" w:type="dxa"/>
              <w:right w:w="6" w:type="dxa"/>
            </w:tcMar>
            <w:hideMark/>
          </w:tcPr>
          <w:p w14:paraId="50094376" w14:textId="77777777" w:rsidR="005D3CF1" w:rsidRDefault="005D3CF1">
            <w:pPr>
              <w:pStyle w:val="table10"/>
              <w:spacing w:before="120"/>
            </w:pPr>
            <w:r>
              <w:t>Минфин</w:t>
            </w:r>
          </w:p>
        </w:tc>
        <w:tc>
          <w:tcPr>
            <w:tcW w:w="1235" w:type="pct"/>
            <w:tcMar>
              <w:top w:w="0" w:type="dxa"/>
              <w:left w:w="6" w:type="dxa"/>
              <w:bottom w:w="0" w:type="dxa"/>
              <w:right w:w="6" w:type="dxa"/>
            </w:tcMar>
            <w:hideMark/>
          </w:tcPr>
          <w:p w14:paraId="0E6DF032"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152F12E8" w14:textId="77777777">
        <w:trPr>
          <w:trHeight w:val="240"/>
        </w:trPr>
        <w:tc>
          <w:tcPr>
            <w:tcW w:w="1562" w:type="pct"/>
            <w:tcMar>
              <w:top w:w="0" w:type="dxa"/>
              <w:left w:w="6" w:type="dxa"/>
              <w:bottom w:w="0" w:type="dxa"/>
              <w:right w:w="6" w:type="dxa"/>
            </w:tcMar>
            <w:hideMark/>
          </w:tcPr>
          <w:p w14:paraId="7DCFD2EE" w14:textId="77777777" w:rsidR="005D3CF1" w:rsidRDefault="005D3CF1">
            <w:pPr>
              <w:pStyle w:val="table10"/>
              <w:spacing w:before="120"/>
            </w:pPr>
            <w:r>
              <w:t>50. Получение согласования изменения, вносимого в локальный правовой акт клиринговой организации, регулирующего условия осуществления клиринговой деятельности</w:t>
            </w:r>
          </w:p>
        </w:tc>
        <w:tc>
          <w:tcPr>
            <w:tcW w:w="820" w:type="pct"/>
            <w:tcMar>
              <w:top w:w="0" w:type="dxa"/>
              <w:left w:w="6" w:type="dxa"/>
              <w:bottom w:w="0" w:type="dxa"/>
              <w:right w:w="6" w:type="dxa"/>
            </w:tcMar>
            <w:hideMark/>
          </w:tcPr>
          <w:p w14:paraId="28DBEEBF" w14:textId="77777777" w:rsidR="005D3CF1" w:rsidRDefault="005D3CF1">
            <w:pPr>
              <w:pStyle w:val="table10"/>
              <w:spacing w:before="120"/>
            </w:pPr>
            <w:r>
              <w:t>подпункт 14.26.2 пункта 14.26 единого перечня</w:t>
            </w:r>
          </w:p>
        </w:tc>
        <w:tc>
          <w:tcPr>
            <w:tcW w:w="1383" w:type="pct"/>
            <w:tcMar>
              <w:top w:w="0" w:type="dxa"/>
              <w:left w:w="6" w:type="dxa"/>
              <w:bottom w:w="0" w:type="dxa"/>
              <w:right w:w="6" w:type="dxa"/>
            </w:tcMar>
            <w:hideMark/>
          </w:tcPr>
          <w:p w14:paraId="1862D9A6" w14:textId="77777777" w:rsidR="005D3CF1" w:rsidRDefault="005D3CF1">
            <w:pPr>
              <w:pStyle w:val="table10"/>
              <w:spacing w:before="120"/>
            </w:pPr>
            <w:r>
              <w:t>Минфин</w:t>
            </w:r>
          </w:p>
        </w:tc>
        <w:tc>
          <w:tcPr>
            <w:tcW w:w="1235" w:type="pct"/>
            <w:tcMar>
              <w:top w:w="0" w:type="dxa"/>
              <w:left w:w="6" w:type="dxa"/>
              <w:bottom w:w="0" w:type="dxa"/>
              <w:right w:w="6" w:type="dxa"/>
            </w:tcMar>
            <w:hideMark/>
          </w:tcPr>
          <w:p w14:paraId="23447AFD"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573E2962" w14:textId="77777777">
        <w:trPr>
          <w:trHeight w:val="240"/>
        </w:trPr>
        <w:tc>
          <w:tcPr>
            <w:tcW w:w="1562" w:type="pct"/>
            <w:tcMar>
              <w:top w:w="0" w:type="dxa"/>
              <w:left w:w="6" w:type="dxa"/>
              <w:bottom w:w="0" w:type="dxa"/>
              <w:right w:w="6" w:type="dxa"/>
            </w:tcMar>
            <w:hideMark/>
          </w:tcPr>
          <w:p w14:paraId="49F4FD56" w14:textId="77777777" w:rsidR="005D3CF1" w:rsidRDefault="005D3CF1">
            <w:pPr>
              <w:pStyle w:val="table10"/>
              <w:spacing w:before="120"/>
            </w:pPr>
            <w:r>
              <w:t>51. Получение согласования локального правового акта клиринговой организации, регулирующего порядок формирования, учета и использования гарантийных фондов клиринговой организации</w:t>
            </w:r>
          </w:p>
        </w:tc>
        <w:tc>
          <w:tcPr>
            <w:tcW w:w="820" w:type="pct"/>
            <w:tcMar>
              <w:top w:w="0" w:type="dxa"/>
              <w:left w:w="6" w:type="dxa"/>
              <w:bottom w:w="0" w:type="dxa"/>
              <w:right w:w="6" w:type="dxa"/>
            </w:tcMar>
            <w:hideMark/>
          </w:tcPr>
          <w:p w14:paraId="56A7A8C7" w14:textId="77777777" w:rsidR="005D3CF1" w:rsidRDefault="005D3CF1">
            <w:pPr>
              <w:pStyle w:val="table10"/>
              <w:spacing w:before="120"/>
            </w:pPr>
            <w:r>
              <w:t>подпункт 14.26.3 пункта 14.26 единого перечня</w:t>
            </w:r>
          </w:p>
        </w:tc>
        <w:tc>
          <w:tcPr>
            <w:tcW w:w="1383" w:type="pct"/>
            <w:tcMar>
              <w:top w:w="0" w:type="dxa"/>
              <w:left w:w="6" w:type="dxa"/>
              <w:bottom w:w="0" w:type="dxa"/>
              <w:right w:w="6" w:type="dxa"/>
            </w:tcMar>
            <w:hideMark/>
          </w:tcPr>
          <w:p w14:paraId="7902C0A4" w14:textId="77777777" w:rsidR="005D3CF1" w:rsidRDefault="005D3CF1">
            <w:pPr>
              <w:pStyle w:val="table10"/>
              <w:spacing w:before="120"/>
            </w:pPr>
            <w:r>
              <w:t>Минфин</w:t>
            </w:r>
          </w:p>
        </w:tc>
        <w:tc>
          <w:tcPr>
            <w:tcW w:w="1235" w:type="pct"/>
            <w:tcMar>
              <w:top w:w="0" w:type="dxa"/>
              <w:left w:w="6" w:type="dxa"/>
              <w:bottom w:w="0" w:type="dxa"/>
              <w:right w:w="6" w:type="dxa"/>
            </w:tcMar>
            <w:hideMark/>
          </w:tcPr>
          <w:p w14:paraId="79A5586C"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66005AA0" w14:textId="77777777">
        <w:trPr>
          <w:trHeight w:val="240"/>
        </w:trPr>
        <w:tc>
          <w:tcPr>
            <w:tcW w:w="1562" w:type="pct"/>
            <w:tcMar>
              <w:top w:w="0" w:type="dxa"/>
              <w:left w:w="6" w:type="dxa"/>
              <w:bottom w:w="0" w:type="dxa"/>
              <w:right w:w="6" w:type="dxa"/>
            </w:tcMar>
            <w:hideMark/>
          </w:tcPr>
          <w:p w14:paraId="06C68213" w14:textId="77777777" w:rsidR="005D3CF1" w:rsidRDefault="005D3CF1">
            <w:pPr>
              <w:pStyle w:val="table10"/>
              <w:spacing w:before="120"/>
            </w:pPr>
            <w:r>
              <w:t>52. Получение согласования изменения, вносимого в локальный правовой акт клиринговой организации, регулирующего порядок формирования, учета и использования гарантийных фондов клиринговой организации</w:t>
            </w:r>
          </w:p>
        </w:tc>
        <w:tc>
          <w:tcPr>
            <w:tcW w:w="820" w:type="pct"/>
            <w:tcMar>
              <w:top w:w="0" w:type="dxa"/>
              <w:left w:w="6" w:type="dxa"/>
              <w:bottom w:w="0" w:type="dxa"/>
              <w:right w:w="6" w:type="dxa"/>
            </w:tcMar>
            <w:hideMark/>
          </w:tcPr>
          <w:p w14:paraId="0878D4D8" w14:textId="77777777" w:rsidR="005D3CF1" w:rsidRDefault="005D3CF1">
            <w:pPr>
              <w:pStyle w:val="table10"/>
              <w:spacing w:before="120"/>
            </w:pPr>
            <w:r>
              <w:t>подпункт 14.26.4 пункта 14.26 единого перечня</w:t>
            </w:r>
          </w:p>
        </w:tc>
        <w:tc>
          <w:tcPr>
            <w:tcW w:w="1383" w:type="pct"/>
            <w:tcMar>
              <w:top w:w="0" w:type="dxa"/>
              <w:left w:w="6" w:type="dxa"/>
              <w:bottom w:w="0" w:type="dxa"/>
              <w:right w:w="6" w:type="dxa"/>
            </w:tcMar>
            <w:hideMark/>
          </w:tcPr>
          <w:p w14:paraId="1E8A0FF4" w14:textId="77777777" w:rsidR="005D3CF1" w:rsidRDefault="005D3CF1">
            <w:pPr>
              <w:pStyle w:val="table10"/>
              <w:spacing w:before="120"/>
            </w:pPr>
            <w:r>
              <w:t>Минфин</w:t>
            </w:r>
          </w:p>
        </w:tc>
        <w:tc>
          <w:tcPr>
            <w:tcW w:w="1235" w:type="pct"/>
            <w:tcMar>
              <w:top w:w="0" w:type="dxa"/>
              <w:left w:w="6" w:type="dxa"/>
              <w:bottom w:w="0" w:type="dxa"/>
              <w:right w:w="6" w:type="dxa"/>
            </w:tcMar>
            <w:hideMark/>
          </w:tcPr>
          <w:p w14:paraId="3192C0EF"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3E295E27" w14:textId="77777777">
        <w:trPr>
          <w:trHeight w:val="240"/>
        </w:trPr>
        <w:tc>
          <w:tcPr>
            <w:tcW w:w="1562" w:type="pct"/>
            <w:tcMar>
              <w:top w:w="0" w:type="dxa"/>
              <w:left w:w="6" w:type="dxa"/>
              <w:bottom w:w="0" w:type="dxa"/>
              <w:right w:w="6" w:type="dxa"/>
            </w:tcMar>
            <w:hideMark/>
          </w:tcPr>
          <w:p w14:paraId="36A1A91B" w14:textId="77777777" w:rsidR="005D3CF1" w:rsidRDefault="005D3CF1">
            <w:pPr>
              <w:pStyle w:val="table10"/>
              <w:spacing w:before="120"/>
            </w:pPr>
            <w:r>
              <w:t>53. Получение согласования локального правового акта организатора торговли ценными бумагами</w:t>
            </w:r>
          </w:p>
        </w:tc>
        <w:tc>
          <w:tcPr>
            <w:tcW w:w="820" w:type="pct"/>
            <w:tcMar>
              <w:top w:w="0" w:type="dxa"/>
              <w:left w:w="6" w:type="dxa"/>
              <w:bottom w:w="0" w:type="dxa"/>
              <w:right w:w="6" w:type="dxa"/>
            </w:tcMar>
            <w:hideMark/>
          </w:tcPr>
          <w:p w14:paraId="72E149BF" w14:textId="77777777" w:rsidR="005D3CF1" w:rsidRDefault="005D3CF1">
            <w:pPr>
              <w:pStyle w:val="table10"/>
              <w:spacing w:before="120"/>
            </w:pPr>
            <w:r>
              <w:t>подпункт 14.27.1 пункта 14.27 единого перечня</w:t>
            </w:r>
          </w:p>
        </w:tc>
        <w:tc>
          <w:tcPr>
            <w:tcW w:w="1383" w:type="pct"/>
            <w:tcMar>
              <w:top w:w="0" w:type="dxa"/>
              <w:left w:w="6" w:type="dxa"/>
              <w:bottom w:w="0" w:type="dxa"/>
              <w:right w:w="6" w:type="dxa"/>
            </w:tcMar>
            <w:hideMark/>
          </w:tcPr>
          <w:p w14:paraId="47D71587" w14:textId="77777777" w:rsidR="005D3CF1" w:rsidRDefault="005D3CF1">
            <w:pPr>
              <w:pStyle w:val="table10"/>
              <w:spacing w:before="120"/>
            </w:pPr>
            <w:r>
              <w:t>Минфин</w:t>
            </w:r>
          </w:p>
        </w:tc>
        <w:tc>
          <w:tcPr>
            <w:tcW w:w="1235" w:type="pct"/>
            <w:tcMar>
              <w:top w:w="0" w:type="dxa"/>
              <w:left w:w="6" w:type="dxa"/>
              <w:bottom w:w="0" w:type="dxa"/>
              <w:right w:w="6" w:type="dxa"/>
            </w:tcMar>
            <w:hideMark/>
          </w:tcPr>
          <w:p w14:paraId="2161C0AD"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243B818F" w14:textId="77777777">
        <w:trPr>
          <w:trHeight w:val="240"/>
        </w:trPr>
        <w:tc>
          <w:tcPr>
            <w:tcW w:w="1562" w:type="pct"/>
            <w:tcMar>
              <w:top w:w="0" w:type="dxa"/>
              <w:left w:w="6" w:type="dxa"/>
              <w:bottom w:w="0" w:type="dxa"/>
              <w:right w:w="6" w:type="dxa"/>
            </w:tcMar>
            <w:hideMark/>
          </w:tcPr>
          <w:p w14:paraId="540DC593" w14:textId="77777777" w:rsidR="005D3CF1" w:rsidRDefault="005D3CF1">
            <w:pPr>
              <w:pStyle w:val="table10"/>
              <w:spacing w:before="120"/>
            </w:pPr>
            <w:r>
              <w:t>54. Получение согласования изменения, вносимого в локальный правовой акт организатора торговли ценными бумагами</w:t>
            </w:r>
          </w:p>
        </w:tc>
        <w:tc>
          <w:tcPr>
            <w:tcW w:w="820" w:type="pct"/>
            <w:tcMar>
              <w:top w:w="0" w:type="dxa"/>
              <w:left w:w="6" w:type="dxa"/>
              <w:bottom w:w="0" w:type="dxa"/>
              <w:right w:w="6" w:type="dxa"/>
            </w:tcMar>
            <w:hideMark/>
          </w:tcPr>
          <w:p w14:paraId="2F617637" w14:textId="77777777" w:rsidR="005D3CF1" w:rsidRDefault="005D3CF1">
            <w:pPr>
              <w:pStyle w:val="table10"/>
              <w:spacing w:before="120"/>
            </w:pPr>
            <w:r>
              <w:t>подпункт 14.27.2 пункта 14.27 единого перечня</w:t>
            </w:r>
          </w:p>
        </w:tc>
        <w:tc>
          <w:tcPr>
            <w:tcW w:w="1383" w:type="pct"/>
            <w:tcMar>
              <w:top w:w="0" w:type="dxa"/>
              <w:left w:w="6" w:type="dxa"/>
              <w:bottom w:w="0" w:type="dxa"/>
              <w:right w:w="6" w:type="dxa"/>
            </w:tcMar>
            <w:hideMark/>
          </w:tcPr>
          <w:p w14:paraId="4900DF57" w14:textId="77777777" w:rsidR="005D3CF1" w:rsidRDefault="005D3CF1">
            <w:pPr>
              <w:pStyle w:val="table10"/>
              <w:spacing w:before="120"/>
            </w:pPr>
            <w:r>
              <w:t>Минфин</w:t>
            </w:r>
          </w:p>
        </w:tc>
        <w:tc>
          <w:tcPr>
            <w:tcW w:w="1235" w:type="pct"/>
            <w:tcMar>
              <w:top w:w="0" w:type="dxa"/>
              <w:left w:w="6" w:type="dxa"/>
              <w:bottom w:w="0" w:type="dxa"/>
              <w:right w:w="6" w:type="dxa"/>
            </w:tcMar>
            <w:hideMark/>
          </w:tcPr>
          <w:p w14:paraId="4184F1C2"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378180B4" w14:textId="77777777">
        <w:trPr>
          <w:trHeight w:val="240"/>
        </w:trPr>
        <w:tc>
          <w:tcPr>
            <w:tcW w:w="1562" w:type="pct"/>
            <w:tcMar>
              <w:top w:w="0" w:type="dxa"/>
              <w:left w:w="6" w:type="dxa"/>
              <w:bottom w:w="0" w:type="dxa"/>
              <w:right w:w="6" w:type="dxa"/>
            </w:tcMar>
            <w:hideMark/>
          </w:tcPr>
          <w:p w14:paraId="19E61BE0" w14:textId="77777777" w:rsidR="005D3CF1" w:rsidRDefault="005D3CF1">
            <w:pPr>
              <w:pStyle w:val="table10"/>
              <w:spacing w:before="120"/>
            </w:pPr>
            <w:r>
              <w:t>55. Включение в реестр операторов сервисов онлайн-заимствования с получением свидетельства о включении в реестр операторов сервисов онлайн-заимствования</w:t>
            </w:r>
          </w:p>
        </w:tc>
        <w:tc>
          <w:tcPr>
            <w:tcW w:w="820" w:type="pct"/>
            <w:tcMar>
              <w:top w:w="0" w:type="dxa"/>
              <w:left w:w="6" w:type="dxa"/>
              <w:bottom w:w="0" w:type="dxa"/>
              <w:right w:w="6" w:type="dxa"/>
            </w:tcMar>
            <w:hideMark/>
          </w:tcPr>
          <w:p w14:paraId="2BC81A72" w14:textId="77777777" w:rsidR="005D3CF1" w:rsidRDefault="005D3CF1">
            <w:pPr>
              <w:pStyle w:val="table10"/>
              <w:spacing w:before="120"/>
            </w:pPr>
            <w:r>
              <w:t>подпункт 14.34.1 пункта 14.34 единого перечня</w:t>
            </w:r>
          </w:p>
        </w:tc>
        <w:tc>
          <w:tcPr>
            <w:tcW w:w="1383" w:type="pct"/>
            <w:tcMar>
              <w:top w:w="0" w:type="dxa"/>
              <w:left w:w="6" w:type="dxa"/>
              <w:bottom w:w="0" w:type="dxa"/>
              <w:right w:w="6" w:type="dxa"/>
            </w:tcMar>
            <w:hideMark/>
          </w:tcPr>
          <w:p w14:paraId="36AB587D"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666E7B6A"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50E50284" w14:textId="77777777">
        <w:trPr>
          <w:trHeight w:val="240"/>
        </w:trPr>
        <w:tc>
          <w:tcPr>
            <w:tcW w:w="1562" w:type="pct"/>
            <w:tcMar>
              <w:top w:w="0" w:type="dxa"/>
              <w:left w:w="6" w:type="dxa"/>
              <w:bottom w:w="0" w:type="dxa"/>
              <w:right w:w="6" w:type="dxa"/>
            </w:tcMar>
            <w:hideMark/>
          </w:tcPr>
          <w:p w14:paraId="7E334224" w14:textId="77777777" w:rsidR="005D3CF1" w:rsidRDefault="005D3CF1">
            <w:pPr>
              <w:pStyle w:val="table10"/>
              <w:spacing w:before="120"/>
            </w:pPr>
            <w:r>
              <w:t>56 Внесение изменения в реестр операторов сервисов онлайн-заимствования, исключение из реестра операторов сервисов онлайн-заимствования</w:t>
            </w:r>
          </w:p>
        </w:tc>
        <w:tc>
          <w:tcPr>
            <w:tcW w:w="820" w:type="pct"/>
            <w:tcMar>
              <w:top w:w="0" w:type="dxa"/>
              <w:left w:w="6" w:type="dxa"/>
              <w:bottom w:w="0" w:type="dxa"/>
              <w:right w:w="6" w:type="dxa"/>
            </w:tcMar>
            <w:hideMark/>
          </w:tcPr>
          <w:p w14:paraId="0F7D6D98" w14:textId="77777777" w:rsidR="005D3CF1" w:rsidRDefault="005D3CF1">
            <w:pPr>
              <w:pStyle w:val="table10"/>
              <w:spacing w:before="120"/>
            </w:pPr>
            <w:r>
              <w:t>подпункт 14.34.3 пункта 14.34 единого перечня</w:t>
            </w:r>
          </w:p>
        </w:tc>
        <w:tc>
          <w:tcPr>
            <w:tcW w:w="1383" w:type="pct"/>
            <w:tcMar>
              <w:top w:w="0" w:type="dxa"/>
              <w:left w:w="6" w:type="dxa"/>
              <w:bottom w:w="0" w:type="dxa"/>
              <w:right w:w="6" w:type="dxa"/>
            </w:tcMar>
            <w:hideMark/>
          </w:tcPr>
          <w:p w14:paraId="59E22647" w14:textId="77777777" w:rsidR="005D3CF1" w:rsidRDefault="005D3CF1">
            <w:pPr>
              <w:pStyle w:val="table10"/>
              <w:spacing w:before="120"/>
            </w:pPr>
            <w:r>
              <w:t>Национальный банк</w:t>
            </w:r>
          </w:p>
        </w:tc>
        <w:tc>
          <w:tcPr>
            <w:tcW w:w="1235" w:type="pct"/>
            <w:tcMar>
              <w:top w:w="0" w:type="dxa"/>
              <w:left w:w="6" w:type="dxa"/>
              <w:bottom w:w="0" w:type="dxa"/>
              <w:right w:w="6" w:type="dxa"/>
            </w:tcMar>
            <w:hideMark/>
          </w:tcPr>
          <w:p w14:paraId="53E34543"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7E05A7D3" w14:textId="77777777">
        <w:trPr>
          <w:trHeight w:val="240"/>
        </w:trPr>
        <w:tc>
          <w:tcPr>
            <w:tcW w:w="1562" w:type="pct"/>
            <w:tcMar>
              <w:top w:w="0" w:type="dxa"/>
              <w:left w:w="6" w:type="dxa"/>
              <w:bottom w:w="0" w:type="dxa"/>
              <w:right w:w="6" w:type="dxa"/>
            </w:tcMar>
            <w:hideMark/>
          </w:tcPr>
          <w:p w14:paraId="7C9E605C" w14:textId="77777777" w:rsidR="005D3CF1" w:rsidRDefault="005D3CF1">
            <w:pPr>
              <w:pStyle w:val="table10"/>
              <w:spacing w:before="120"/>
            </w:pPr>
            <w:r>
              <w:t>57. Аккредитация юридических лиц (индивидуальных предпринимателей) на оказание услуг в области охраны труда для осуществления функций специалиста по охране труда</w:t>
            </w:r>
          </w:p>
        </w:tc>
        <w:tc>
          <w:tcPr>
            <w:tcW w:w="820" w:type="pct"/>
            <w:tcMar>
              <w:top w:w="0" w:type="dxa"/>
              <w:left w:w="6" w:type="dxa"/>
              <w:bottom w:w="0" w:type="dxa"/>
              <w:right w:w="6" w:type="dxa"/>
            </w:tcMar>
            <w:hideMark/>
          </w:tcPr>
          <w:p w14:paraId="62E3A487" w14:textId="77777777" w:rsidR="005D3CF1" w:rsidRDefault="005D3CF1">
            <w:pPr>
              <w:pStyle w:val="table10"/>
              <w:spacing w:before="120"/>
            </w:pPr>
            <w:r>
              <w:t>подпункт 15.1.1 пункта 15.1 единого перечня</w:t>
            </w:r>
          </w:p>
        </w:tc>
        <w:tc>
          <w:tcPr>
            <w:tcW w:w="1383" w:type="pct"/>
            <w:tcMar>
              <w:top w:w="0" w:type="dxa"/>
              <w:left w:w="6" w:type="dxa"/>
              <w:bottom w:w="0" w:type="dxa"/>
              <w:right w:w="6" w:type="dxa"/>
            </w:tcMar>
            <w:hideMark/>
          </w:tcPr>
          <w:p w14:paraId="522BB9AA" w14:textId="77777777" w:rsidR="005D3CF1" w:rsidRDefault="005D3CF1">
            <w:pPr>
              <w:pStyle w:val="table10"/>
              <w:spacing w:before="120"/>
            </w:pPr>
            <w:r>
              <w:t>Минтруда и соцзащиты</w:t>
            </w:r>
          </w:p>
        </w:tc>
        <w:tc>
          <w:tcPr>
            <w:tcW w:w="1235" w:type="pct"/>
            <w:tcMar>
              <w:top w:w="0" w:type="dxa"/>
              <w:left w:w="6" w:type="dxa"/>
              <w:bottom w:w="0" w:type="dxa"/>
              <w:right w:w="6" w:type="dxa"/>
            </w:tcMar>
            <w:hideMark/>
          </w:tcPr>
          <w:p w14:paraId="727E9ACD"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6B473C5D" w14:textId="77777777">
        <w:trPr>
          <w:trHeight w:val="240"/>
        </w:trPr>
        <w:tc>
          <w:tcPr>
            <w:tcW w:w="1562" w:type="pct"/>
            <w:tcMar>
              <w:top w:w="0" w:type="dxa"/>
              <w:left w:w="6" w:type="dxa"/>
              <w:bottom w:w="0" w:type="dxa"/>
              <w:right w:w="6" w:type="dxa"/>
            </w:tcMar>
            <w:hideMark/>
          </w:tcPr>
          <w:p w14:paraId="3A044582" w14:textId="77777777" w:rsidR="005D3CF1" w:rsidRDefault="005D3CF1">
            <w:pPr>
              <w:pStyle w:val="table10"/>
              <w:spacing w:before="120"/>
            </w:pPr>
            <w:r>
              <w:t>58. Аккредитация юридических лиц (индивидуальных предпринимателей) на оказание услуг в области охраны труда для проведения аттестации рабочих мест по условиям труда</w:t>
            </w:r>
          </w:p>
        </w:tc>
        <w:tc>
          <w:tcPr>
            <w:tcW w:w="820" w:type="pct"/>
            <w:tcMar>
              <w:top w:w="0" w:type="dxa"/>
              <w:left w:w="6" w:type="dxa"/>
              <w:bottom w:w="0" w:type="dxa"/>
              <w:right w:w="6" w:type="dxa"/>
            </w:tcMar>
            <w:hideMark/>
          </w:tcPr>
          <w:p w14:paraId="50EB6FCE" w14:textId="77777777" w:rsidR="005D3CF1" w:rsidRDefault="005D3CF1">
            <w:pPr>
              <w:pStyle w:val="table10"/>
              <w:spacing w:before="120"/>
            </w:pPr>
            <w:r>
              <w:t>подпункт 15.1.2 пункта 15.1 единого перечня</w:t>
            </w:r>
          </w:p>
        </w:tc>
        <w:tc>
          <w:tcPr>
            <w:tcW w:w="1383" w:type="pct"/>
            <w:tcMar>
              <w:top w:w="0" w:type="dxa"/>
              <w:left w:w="6" w:type="dxa"/>
              <w:bottom w:w="0" w:type="dxa"/>
              <w:right w:w="6" w:type="dxa"/>
            </w:tcMar>
            <w:hideMark/>
          </w:tcPr>
          <w:p w14:paraId="732D1B08" w14:textId="77777777" w:rsidR="005D3CF1" w:rsidRDefault="005D3CF1">
            <w:pPr>
              <w:pStyle w:val="table10"/>
              <w:spacing w:before="120"/>
            </w:pPr>
            <w:r>
              <w:t>Минтруда и соцзащиты</w:t>
            </w:r>
          </w:p>
        </w:tc>
        <w:tc>
          <w:tcPr>
            <w:tcW w:w="1235" w:type="pct"/>
            <w:tcMar>
              <w:top w:w="0" w:type="dxa"/>
              <w:left w:w="6" w:type="dxa"/>
              <w:bottom w:w="0" w:type="dxa"/>
              <w:right w:w="6" w:type="dxa"/>
            </w:tcMar>
            <w:hideMark/>
          </w:tcPr>
          <w:p w14:paraId="24730302"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2948E239" w14:textId="77777777">
        <w:trPr>
          <w:trHeight w:val="240"/>
        </w:trPr>
        <w:tc>
          <w:tcPr>
            <w:tcW w:w="1562" w:type="pct"/>
            <w:tcMar>
              <w:top w:w="0" w:type="dxa"/>
              <w:left w:w="6" w:type="dxa"/>
              <w:bottom w:w="0" w:type="dxa"/>
              <w:right w:w="6" w:type="dxa"/>
            </w:tcMar>
            <w:hideMark/>
          </w:tcPr>
          <w:p w14:paraId="26E3B76B" w14:textId="77777777" w:rsidR="005D3CF1" w:rsidRDefault="005D3CF1">
            <w:pPr>
              <w:pStyle w:val="table10"/>
              <w:spacing w:before="120"/>
            </w:pPr>
            <w:r>
              <w:t>59. Внесение изменения в реестр юридических лиц (индивидуальных предпринимателей), аккредитованных на оказание услуг в области охраны труда</w:t>
            </w:r>
          </w:p>
        </w:tc>
        <w:tc>
          <w:tcPr>
            <w:tcW w:w="820" w:type="pct"/>
            <w:tcMar>
              <w:top w:w="0" w:type="dxa"/>
              <w:left w:w="6" w:type="dxa"/>
              <w:bottom w:w="0" w:type="dxa"/>
              <w:right w:w="6" w:type="dxa"/>
            </w:tcMar>
            <w:hideMark/>
          </w:tcPr>
          <w:p w14:paraId="090052A0" w14:textId="77777777" w:rsidR="005D3CF1" w:rsidRDefault="005D3CF1">
            <w:pPr>
              <w:pStyle w:val="table10"/>
              <w:spacing w:before="120"/>
            </w:pPr>
            <w:r>
              <w:t>подпункт 15.1.3 пункта 15.1 единого перечня</w:t>
            </w:r>
          </w:p>
        </w:tc>
        <w:tc>
          <w:tcPr>
            <w:tcW w:w="1383" w:type="pct"/>
            <w:tcMar>
              <w:top w:w="0" w:type="dxa"/>
              <w:left w:w="6" w:type="dxa"/>
              <w:bottom w:w="0" w:type="dxa"/>
              <w:right w:w="6" w:type="dxa"/>
            </w:tcMar>
            <w:hideMark/>
          </w:tcPr>
          <w:p w14:paraId="6C6E73ED" w14:textId="77777777" w:rsidR="005D3CF1" w:rsidRDefault="005D3CF1">
            <w:pPr>
              <w:pStyle w:val="table10"/>
              <w:spacing w:before="120"/>
            </w:pPr>
            <w:r>
              <w:t>Минтруда и соцзащиты</w:t>
            </w:r>
          </w:p>
        </w:tc>
        <w:tc>
          <w:tcPr>
            <w:tcW w:w="1235" w:type="pct"/>
            <w:tcMar>
              <w:top w:w="0" w:type="dxa"/>
              <w:left w:w="6" w:type="dxa"/>
              <w:bottom w:w="0" w:type="dxa"/>
              <w:right w:w="6" w:type="dxa"/>
            </w:tcMar>
            <w:hideMark/>
          </w:tcPr>
          <w:p w14:paraId="646246F4"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2597F68D" w14:textId="77777777">
        <w:trPr>
          <w:trHeight w:val="240"/>
        </w:trPr>
        <w:tc>
          <w:tcPr>
            <w:tcW w:w="1562" w:type="pct"/>
            <w:tcMar>
              <w:top w:w="0" w:type="dxa"/>
              <w:left w:w="6" w:type="dxa"/>
              <w:bottom w:w="0" w:type="dxa"/>
              <w:right w:w="6" w:type="dxa"/>
            </w:tcMar>
            <w:hideMark/>
          </w:tcPr>
          <w:p w14:paraId="6C1B678A" w14:textId="77777777" w:rsidR="005D3CF1" w:rsidRDefault="005D3CF1">
            <w:pPr>
              <w:pStyle w:val="table10"/>
              <w:spacing w:before="120"/>
            </w:pPr>
            <w:r>
              <w:t>60. Включение в Реестр агентств по трудоустройству</w:t>
            </w:r>
          </w:p>
        </w:tc>
        <w:tc>
          <w:tcPr>
            <w:tcW w:w="820" w:type="pct"/>
            <w:tcMar>
              <w:top w:w="0" w:type="dxa"/>
              <w:left w:w="6" w:type="dxa"/>
              <w:bottom w:w="0" w:type="dxa"/>
              <w:right w:w="6" w:type="dxa"/>
            </w:tcMar>
            <w:hideMark/>
          </w:tcPr>
          <w:p w14:paraId="72601A3B" w14:textId="77777777" w:rsidR="005D3CF1" w:rsidRDefault="005D3CF1">
            <w:pPr>
              <w:pStyle w:val="table10"/>
              <w:spacing w:before="120"/>
            </w:pPr>
            <w:r>
              <w:t>подпункт 15.3.1 пункта 15.3 единого перечня</w:t>
            </w:r>
          </w:p>
        </w:tc>
        <w:tc>
          <w:tcPr>
            <w:tcW w:w="1383" w:type="pct"/>
            <w:tcMar>
              <w:top w:w="0" w:type="dxa"/>
              <w:left w:w="6" w:type="dxa"/>
              <w:bottom w:w="0" w:type="dxa"/>
              <w:right w:w="6" w:type="dxa"/>
            </w:tcMar>
            <w:hideMark/>
          </w:tcPr>
          <w:p w14:paraId="6BDB486F" w14:textId="77777777" w:rsidR="005D3CF1" w:rsidRDefault="005D3CF1">
            <w:pPr>
              <w:pStyle w:val="table10"/>
              <w:spacing w:before="120"/>
            </w:pPr>
            <w:r>
              <w:t>Минтруда и соцзащиты</w:t>
            </w:r>
          </w:p>
        </w:tc>
        <w:tc>
          <w:tcPr>
            <w:tcW w:w="1235" w:type="pct"/>
            <w:tcMar>
              <w:top w:w="0" w:type="dxa"/>
              <w:left w:w="6" w:type="dxa"/>
              <w:bottom w:w="0" w:type="dxa"/>
              <w:right w:w="6" w:type="dxa"/>
            </w:tcMar>
            <w:hideMark/>
          </w:tcPr>
          <w:p w14:paraId="5676C608"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5DA6B911" w14:textId="77777777">
        <w:trPr>
          <w:trHeight w:val="240"/>
        </w:trPr>
        <w:tc>
          <w:tcPr>
            <w:tcW w:w="1562" w:type="pct"/>
            <w:tcMar>
              <w:top w:w="0" w:type="dxa"/>
              <w:left w:w="6" w:type="dxa"/>
              <w:bottom w:w="0" w:type="dxa"/>
              <w:right w:w="6" w:type="dxa"/>
            </w:tcMar>
            <w:hideMark/>
          </w:tcPr>
          <w:p w14:paraId="51DA4A4D" w14:textId="77777777" w:rsidR="005D3CF1" w:rsidRDefault="005D3CF1">
            <w:pPr>
              <w:pStyle w:val="table10"/>
              <w:spacing w:before="120"/>
            </w:pPr>
            <w:r>
              <w:t>61. Внесение изменения в Реестр агентств по трудоустройству</w:t>
            </w:r>
          </w:p>
        </w:tc>
        <w:tc>
          <w:tcPr>
            <w:tcW w:w="820" w:type="pct"/>
            <w:tcMar>
              <w:top w:w="0" w:type="dxa"/>
              <w:left w:w="6" w:type="dxa"/>
              <w:bottom w:w="0" w:type="dxa"/>
              <w:right w:w="6" w:type="dxa"/>
            </w:tcMar>
            <w:hideMark/>
          </w:tcPr>
          <w:p w14:paraId="3E6145F6" w14:textId="77777777" w:rsidR="005D3CF1" w:rsidRDefault="005D3CF1">
            <w:pPr>
              <w:pStyle w:val="table10"/>
              <w:spacing w:before="120"/>
            </w:pPr>
            <w:r>
              <w:t>подпункт 15.3.2 пункта 15.3 единого перечня</w:t>
            </w:r>
          </w:p>
        </w:tc>
        <w:tc>
          <w:tcPr>
            <w:tcW w:w="1383" w:type="pct"/>
            <w:tcMar>
              <w:top w:w="0" w:type="dxa"/>
              <w:left w:w="6" w:type="dxa"/>
              <w:bottom w:w="0" w:type="dxa"/>
              <w:right w:w="6" w:type="dxa"/>
            </w:tcMar>
            <w:hideMark/>
          </w:tcPr>
          <w:p w14:paraId="34C5CDFA" w14:textId="77777777" w:rsidR="005D3CF1" w:rsidRDefault="005D3CF1">
            <w:pPr>
              <w:pStyle w:val="table10"/>
              <w:spacing w:before="120"/>
            </w:pPr>
            <w:r>
              <w:t>Минтруда и соцзащиты</w:t>
            </w:r>
          </w:p>
        </w:tc>
        <w:tc>
          <w:tcPr>
            <w:tcW w:w="1235" w:type="pct"/>
            <w:tcMar>
              <w:top w:w="0" w:type="dxa"/>
              <w:left w:w="6" w:type="dxa"/>
              <w:bottom w:w="0" w:type="dxa"/>
              <w:right w:w="6" w:type="dxa"/>
            </w:tcMar>
            <w:hideMark/>
          </w:tcPr>
          <w:p w14:paraId="237BC0F8"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6228F7D5" w14:textId="77777777">
        <w:trPr>
          <w:trHeight w:val="240"/>
        </w:trPr>
        <w:tc>
          <w:tcPr>
            <w:tcW w:w="1562" w:type="pct"/>
            <w:tcMar>
              <w:top w:w="0" w:type="dxa"/>
              <w:left w:w="6" w:type="dxa"/>
              <w:bottom w:w="0" w:type="dxa"/>
              <w:right w:w="6" w:type="dxa"/>
            </w:tcMar>
            <w:hideMark/>
          </w:tcPr>
          <w:p w14:paraId="6016AC3F" w14:textId="77777777" w:rsidR="005D3CF1" w:rsidRDefault="005D3CF1">
            <w:pPr>
              <w:pStyle w:val="table10"/>
              <w:spacing w:before="120"/>
            </w:pPr>
            <w:r>
              <w:t xml:space="preserve">62. Получение разрешения на проведение аэрофотосъемки или аэромагнитной съемки </w:t>
            </w:r>
          </w:p>
        </w:tc>
        <w:tc>
          <w:tcPr>
            <w:tcW w:w="820" w:type="pct"/>
            <w:tcMar>
              <w:top w:w="0" w:type="dxa"/>
              <w:left w:w="6" w:type="dxa"/>
              <w:bottom w:w="0" w:type="dxa"/>
              <w:right w:w="6" w:type="dxa"/>
            </w:tcMar>
            <w:hideMark/>
          </w:tcPr>
          <w:p w14:paraId="60DADC61" w14:textId="77777777" w:rsidR="005D3CF1" w:rsidRDefault="005D3CF1">
            <w:pPr>
              <w:pStyle w:val="table10"/>
              <w:spacing w:before="120"/>
            </w:pPr>
            <w:r>
              <w:t>подпункт 18.4.1 пункта 18.4 единого перечня</w:t>
            </w:r>
          </w:p>
        </w:tc>
        <w:tc>
          <w:tcPr>
            <w:tcW w:w="1383" w:type="pct"/>
            <w:tcMar>
              <w:top w:w="0" w:type="dxa"/>
              <w:left w:w="6" w:type="dxa"/>
              <w:bottom w:w="0" w:type="dxa"/>
              <w:right w:w="6" w:type="dxa"/>
            </w:tcMar>
            <w:hideMark/>
          </w:tcPr>
          <w:p w14:paraId="474559DE" w14:textId="77777777" w:rsidR="005D3CF1" w:rsidRDefault="005D3CF1">
            <w:pPr>
              <w:pStyle w:val="table10"/>
              <w:spacing w:before="120"/>
            </w:pPr>
            <w:r>
              <w:t>Генеральный штаб Вооруженных Сил Республики Беларусь</w:t>
            </w:r>
          </w:p>
        </w:tc>
        <w:tc>
          <w:tcPr>
            <w:tcW w:w="1235" w:type="pct"/>
            <w:tcMar>
              <w:top w:w="0" w:type="dxa"/>
              <w:left w:w="6" w:type="dxa"/>
              <w:bottom w:w="0" w:type="dxa"/>
              <w:right w:w="6" w:type="dxa"/>
            </w:tcMar>
            <w:hideMark/>
          </w:tcPr>
          <w:p w14:paraId="4A957150" w14:textId="77777777" w:rsidR="005D3CF1" w:rsidRDefault="005D3CF1">
            <w:pPr>
              <w:pStyle w:val="table10"/>
              <w:spacing w:before="120"/>
            </w:pPr>
            <w:r>
              <w:t>с использованием личного ключа электронной цифровой подписи (для юридических лиц и индивидуальных предпринимателей)</w:t>
            </w:r>
          </w:p>
        </w:tc>
      </w:tr>
      <w:tr w:rsidR="005D3CF1" w14:paraId="0CD81AFA" w14:textId="77777777">
        <w:trPr>
          <w:trHeight w:val="240"/>
        </w:trPr>
        <w:tc>
          <w:tcPr>
            <w:tcW w:w="1562" w:type="pct"/>
            <w:tcMar>
              <w:top w:w="0" w:type="dxa"/>
              <w:left w:w="6" w:type="dxa"/>
              <w:bottom w:w="0" w:type="dxa"/>
              <w:right w:w="6" w:type="dxa"/>
            </w:tcMar>
            <w:hideMark/>
          </w:tcPr>
          <w:p w14:paraId="58B88430" w14:textId="77777777" w:rsidR="005D3CF1" w:rsidRDefault="005D3CF1">
            <w:pPr>
              <w:pStyle w:val="table10"/>
              <w:spacing w:before="120"/>
            </w:pPr>
            <w:r>
              <w:t>63. Приобретение акцизных марок Республики Беларусь для маркировки ввозимых в Республику Беларусь алкогольных напитков, табачных изделий</w:t>
            </w:r>
          </w:p>
        </w:tc>
        <w:tc>
          <w:tcPr>
            <w:tcW w:w="820" w:type="pct"/>
            <w:tcMar>
              <w:top w:w="0" w:type="dxa"/>
              <w:left w:w="6" w:type="dxa"/>
              <w:bottom w:w="0" w:type="dxa"/>
              <w:right w:w="6" w:type="dxa"/>
            </w:tcMar>
            <w:hideMark/>
          </w:tcPr>
          <w:p w14:paraId="39B40F29" w14:textId="77777777" w:rsidR="005D3CF1" w:rsidRDefault="005D3CF1">
            <w:pPr>
              <w:pStyle w:val="table10"/>
              <w:spacing w:before="120"/>
            </w:pPr>
            <w:r>
              <w:t>подпункт 22.6.1 пункта 22.6 единого перечня</w:t>
            </w:r>
          </w:p>
        </w:tc>
        <w:tc>
          <w:tcPr>
            <w:tcW w:w="1383" w:type="pct"/>
            <w:tcMar>
              <w:top w:w="0" w:type="dxa"/>
              <w:left w:w="6" w:type="dxa"/>
              <w:bottom w:w="0" w:type="dxa"/>
              <w:right w:w="6" w:type="dxa"/>
            </w:tcMar>
            <w:hideMark/>
          </w:tcPr>
          <w:p w14:paraId="4BB67D0C" w14:textId="77777777" w:rsidR="005D3CF1" w:rsidRDefault="005D3CF1">
            <w:pPr>
              <w:pStyle w:val="table10"/>
              <w:spacing w:before="120"/>
            </w:pPr>
            <w:r>
              <w:t>таможни, уполномоченные на реализацию акцизных марок</w:t>
            </w:r>
          </w:p>
        </w:tc>
        <w:tc>
          <w:tcPr>
            <w:tcW w:w="1235" w:type="pct"/>
            <w:tcMar>
              <w:top w:w="0" w:type="dxa"/>
              <w:left w:w="6" w:type="dxa"/>
              <w:bottom w:w="0" w:type="dxa"/>
              <w:right w:w="6" w:type="dxa"/>
            </w:tcMar>
            <w:hideMark/>
          </w:tcPr>
          <w:p w14:paraId="32E81771"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1D426517" w14:textId="77777777">
        <w:trPr>
          <w:trHeight w:val="240"/>
        </w:trPr>
        <w:tc>
          <w:tcPr>
            <w:tcW w:w="1562" w:type="pct"/>
            <w:tcMar>
              <w:top w:w="0" w:type="dxa"/>
              <w:left w:w="6" w:type="dxa"/>
              <w:bottom w:w="0" w:type="dxa"/>
              <w:right w:w="6" w:type="dxa"/>
            </w:tcMar>
            <w:hideMark/>
          </w:tcPr>
          <w:p w14:paraId="598FA2E3" w14:textId="77777777" w:rsidR="005D3CF1" w:rsidRDefault="005D3CF1">
            <w:pPr>
              <w:pStyle w:val="table10"/>
              <w:spacing w:before="120"/>
            </w:pPr>
            <w:r>
              <w:t>64. Получение решения о реализации акцизных марок Республики Беларусь для перемаркировки ввезенных в Республику Беларусь алкогольных напитков с поврежденными акцизными марками</w:t>
            </w:r>
          </w:p>
        </w:tc>
        <w:tc>
          <w:tcPr>
            <w:tcW w:w="820" w:type="pct"/>
            <w:tcMar>
              <w:top w:w="0" w:type="dxa"/>
              <w:left w:w="6" w:type="dxa"/>
              <w:bottom w:w="0" w:type="dxa"/>
              <w:right w:w="6" w:type="dxa"/>
            </w:tcMar>
            <w:hideMark/>
          </w:tcPr>
          <w:p w14:paraId="7668D5E6" w14:textId="77777777" w:rsidR="005D3CF1" w:rsidRDefault="005D3CF1">
            <w:pPr>
              <w:pStyle w:val="table10"/>
              <w:spacing w:before="120"/>
            </w:pPr>
            <w:r>
              <w:t>подпункт 22.6.3 пункта 22.6 единого перечня</w:t>
            </w:r>
          </w:p>
        </w:tc>
        <w:tc>
          <w:tcPr>
            <w:tcW w:w="1383" w:type="pct"/>
            <w:tcMar>
              <w:top w:w="0" w:type="dxa"/>
              <w:left w:w="6" w:type="dxa"/>
              <w:bottom w:w="0" w:type="dxa"/>
              <w:right w:w="6" w:type="dxa"/>
            </w:tcMar>
            <w:hideMark/>
          </w:tcPr>
          <w:p w14:paraId="2EE2C6ED" w14:textId="77777777" w:rsidR="005D3CF1" w:rsidRDefault="005D3CF1">
            <w:pPr>
              <w:pStyle w:val="table10"/>
              <w:spacing w:before="120"/>
            </w:pPr>
            <w:r>
              <w:t>таможня, реализовавшая акцизные марки, которые впоследствии были повреждены</w:t>
            </w:r>
          </w:p>
        </w:tc>
        <w:tc>
          <w:tcPr>
            <w:tcW w:w="1235" w:type="pct"/>
            <w:tcMar>
              <w:top w:w="0" w:type="dxa"/>
              <w:left w:w="6" w:type="dxa"/>
              <w:bottom w:w="0" w:type="dxa"/>
              <w:right w:w="6" w:type="dxa"/>
            </w:tcMar>
            <w:hideMark/>
          </w:tcPr>
          <w:p w14:paraId="4CF63B01"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58F1CFC6" w14:textId="77777777">
        <w:trPr>
          <w:trHeight w:val="240"/>
        </w:trPr>
        <w:tc>
          <w:tcPr>
            <w:tcW w:w="1562" w:type="pct"/>
            <w:tcMar>
              <w:top w:w="0" w:type="dxa"/>
              <w:left w:w="6" w:type="dxa"/>
              <w:bottom w:w="0" w:type="dxa"/>
              <w:right w:w="6" w:type="dxa"/>
            </w:tcMar>
            <w:hideMark/>
          </w:tcPr>
          <w:p w14:paraId="172CE106" w14:textId="77777777" w:rsidR="005D3CF1" w:rsidRDefault="005D3CF1">
            <w:pPr>
              <w:pStyle w:val="table10"/>
              <w:spacing w:before="120"/>
            </w:pPr>
            <w:r>
              <w:t>65. Возврат излишне уплаченных и (или) излишне взысканных сумм таможенных платежей и иных платежей, взимаемых таможенными органами, денежных средств, включая возврат излишне уплаченных (взысканных) таможенных платежей, специальных, антидемпинговых, компенсационных пошлин, процентов, пеней;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 возврат денежных средств, внесенных в качестве обеспечения исполнения обязанностей юридического лица, осуществляющего деятельность в сфере таможенного дела и (или) уполномоченного экономического оператора; возврат утилизационного сбора; возврат авансовых платежей</w:t>
            </w:r>
          </w:p>
        </w:tc>
        <w:tc>
          <w:tcPr>
            <w:tcW w:w="820" w:type="pct"/>
            <w:tcMar>
              <w:top w:w="0" w:type="dxa"/>
              <w:left w:w="6" w:type="dxa"/>
              <w:bottom w:w="0" w:type="dxa"/>
              <w:right w:w="6" w:type="dxa"/>
            </w:tcMar>
            <w:hideMark/>
          </w:tcPr>
          <w:p w14:paraId="2FC16977" w14:textId="77777777" w:rsidR="005D3CF1" w:rsidRDefault="005D3CF1">
            <w:pPr>
              <w:pStyle w:val="table10"/>
              <w:spacing w:before="120"/>
            </w:pPr>
            <w:r>
              <w:t>подпункт 23.1.1 пункта 23.1 единого перечня</w:t>
            </w:r>
          </w:p>
        </w:tc>
        <w:tc>
          <w:tcPr>
            <w:tcW w:w="1383" w:type="pct"/>
            <w:tcMar>
              <w:top w:w="0" w:type="dxa"/>
              <w:left w:w="6" w:type="dxa"/>
              <w:bottom w:w="0" w:type="dxa"/>
              <w:right w:w="6" w:type="dxa"/>
            </w:tcMar>
            <w:hideMark/>
          </w:tcPr>
          <w:p w14:paraId="29F7BC3E" w14:textId="77777777" w:rsidR="005D3CF1" w:rsidRDefault="005D3CF1">
            <w:pPr>
              <w:pStyle w:val="table10"/>
              <w:spacing w:before="120"/>
            </w:pPr>
            <w:r>
              <w:t>таможня</w:t>
            </w:r>
          </w:p>
        </w:tc>
        <w:tc>
          <w:tcPr>
            <w:tcW w:w="1235" w:type="pct"/>
            <w:tcMar>
              <w:top w:w="0" w:type="dxa"/>
              <w:left w:w="6" w:type="dxa"/>
              <w:bottom w:w="0" w:type="dxa"/>
              <w:right w:w="6" w:type="dxa"/>
            </w:tcMar>
            <w:hideMark/>
          </w:tcPr>
          <w:p w14:paraId="1FFD7157" w14:textId="77777777" w:rsidR="005D3CF1" w:rsidRDefault="005D3CF1">
            <w:pPr>
              <w:pStyle w:val="table10"/>
              <w:spacing w:before="120"/>
            </w:pPr>
            <w:r>
              <w:t>с использованием личного ключа электронной цифровой подписи (для индивидуальных предпринимателей и юридических лиц)</w:t>
            </w:r>
          </w:p>
        </w:tc>
      </w:tr>
      <w:tr w:rsidR="005D3CF1" w14:paraId="733D5368" w14:textId="77777777">
        <w:trPr>
          <w:trHeight w:val="240"/>
        </w:trPr>
        <w:tc>
          <w:tcPr>
            <w:tcW w:w="1562" w:type="pct"/>
            <w:tcMar>
              <w:top w:w="0" w:type="dxa"/>
              <w:left w:w="6" w:type="dxa"/>
              <w:bottom w:w="0" w:type="dxa"/>
              <w:right w:w="6" w:type="dxa"/>
            </w:tcMar>
            <w:hideMark/>
          </w:tcPr>
          <w:p w14:paraId="4FBCCF79" w14:textId="77777777" w:rsidR="005D3CF1" w:rsidRDefault="005D3CF1">
            <w:pPr>
              <w:pStyle w:val="table10"/>
              <w:spacing w:before="120"/>
            </w:pPr>
            <w:r>
              <w:t>66. Возврат (зачет) сумм таможенных и иных платежей в отношении отдельных товаров, включая возврат (зачет) вывозных таможенных пошлин в отношении товаров, указанных в пункте 1 статьи 237 Таможенного кодекса Евразийского экономического союза (реимпортируемых); возврат (зачет) ввозных таможенных пошлин, налогов, специальных, антидемпинговых, компенсационных пошлин в отношении товаров, указанных в пункте 1 статьи 242 Таможенного кодекса Евразийского экономического союза (реэкспортируемых)</w:t>
            </w:r>
          </w:p>
        </w:tc>
        <w:tc>
          <w:tcPr>
            <w:tcW w:w="820" w:type="pct"/>
            <w:tcMar>
              <w:top w:w="0" w:type="dxa"/>
              <w:left w:w="6" w:type="dxa"/>
              <w:bottom w:w="0" w:type="dxa"/>
              <w:right w:w="6" w:type="dxa"/>
            </w:tcMar>
            <w:hideMark/>
          </w:tcPr>
          <w:p w14:paraId="1970280E" w14:textId="77777777" w:rsidR="005D3CF1" w:rsidRDefault="005D3CF1">
            <w:pPr>
              <w:pStyle w:val="table10"/>
              <w:spacing w:before="120"/>
            </w:pPr>
            <w:r>
              <w:t>подпункт 23.1.2 пункта 23.1 единого перечня</w:t>
            </w:r>
          </w:p>
        </w:tc>
        <w:tc>
          <w:tcPr>
            <w:tcW w:w="1383" w:type="pct"/>
            <w:tcMar>
              <w:top w:w="0" w:type="dxa"/>
              <w:left w:w="6" w:type="dxa"/>
              <w:bottom w:w="0" w:type="dxa"/>
              <w:right w:w="6" w:type="dxa"/>
            </w:tcMar>
            <w:hideMark/>
          </w:tcPr>
          <w:p w14:paraId="7EBD656B" w14:textId="77777777" w:rsidR="005D3CF1" w:rsidRDefault="005D3CF1">
            <w:pPr>
              <w:pStyle w:val="table10"/>
              <w:spacing w:before="120"/>
            </w:pPr>
            <w:r>
              <w:t>таможня</w:t>
            </w:r>
          </w:p>
        </w:tc>
        <w:tc>
          <w:tcPr>
            <w:tcW w:w="1235" w:type="pct"/>
            <w:tcMar>
              <w:top w:w="0" w:type="dxa"/>
              <w:left w:w="6" w:type="dxa"/>
              <w:bottom w:w="0" w:type="dxa"/>
              <w:right w:w="6" w:type="dxa"/>
            </w:tcMar>
            <w:hideMark/>
          </w:tcPr>
          <w:p w14:paraId="42E8ACE3" w14:textId="77777777" w:rsidR="005D3CF1" w:rsidRDefault="005D3CF1">
            <w:pPr>
              <w:pStyle w:val="table10"/>
              <w:spacing w:before="120"/>
            </w:pPr>
            <w:r>
              <w:t>с использованием личного ключа электронной цифровой подписи (для индивидуальных предпринимателей и юридических лиц)</w:t>
            </w:r>
          </w:p>
        </w:tc>
      </w:tr>
      <w:tr w:rsidR="005D3CF1" w14:paraId="4C566C4E" w14:textId="77777777">
        <w:trPr>
          <w:trHeight w:val="240"/>
        </w:trPr>
        <w:tc>
          <w:tcPr>
            <w:tcW w:w="1562" w:type="pct"/>
            <w:tcMar>
              <w:top w:w="0" w:type="dxa"/>
              <w:left w:w="6" w:type="dxa"/>
              <w:bottom w:w="0" w:type="dxa"/>
              <w:right w:w="6" w:type="dxa"/>
            </w:tcMar>
            <w:hideMark/>
          </w:tcPr>
          <w:p w14:paraId="12B5BFE9" w14:textId="77777777" w:rsidR="005D3CF1" w:rsidRDefault="005D3CF1">
            <w:pPr>
              <w:pStyle w:val="table10"/>
              <w:spacing w:before="120"/>
            </w:pPr>
            <w:r>
              <w:t xml:space="preserve">67. Включение объекта интеллектуальной собственности в национальный таможенный реестр объектов интеллектуальной собственности, </w:t>
            </w:r>
          </w:p>
        </w:tc>
        <w:tc>
          <w:tcPr>
            <w:tcW w:w="820" w:type="pct"/>
            <w:tcMar>
              <w:top w:w="0" w:type="dxa"/>
              <w:left w:w="6" w:type="dxa"/>
              <w:bottom w:w="0" w:type="dxa"/>
              <w:right w:w="6" w:type="dxa"/>
            </w:tcMar>
            <w:hideMark/>
          </w:tcPr>
          <w:p w14:paraId="618FFC53" w14:textId="77777777" w:rsidR="005D3CF1" w:rsidRDefault="005D3CF1">
            <w:pPr>
              <w:pStyle w:val="table10"/>
              <w:spacing w:before="120"/>
            </w:pPr>
            <w:r>
              <w:t>подпункт 23.2.1 пункта 23.2 единого перечня</w:t>
            </w:r>
          </w:p>
        </w:tc>
        <w:tc>
          <w:tcPr>
            <w:tcW w:w="1383" w:type="pct"/>
            <w:tcMar>
              <w:top w:w="0" w:type="dxa"/>
              <w:left w:w="6" w:type="dxa"/>
              <w:bottom w:w="0" w:type="dxa"/>
              <w:right w:w="6" w:type="dxa"/>
            </w:tcMar>
            <w:hideMark/>
          </w:tcPr>
          <w:p w14:paraId="6BCFDC35"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203FD837"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208170C5" w14:textId="77777777">
        <w:trPr>
          <w:trHeight w:val="240"/>
        </w:trPr>
        <w:tc>
          <w:tcPr>
            <w:tcW w:w="1562" w:type="pct"/>
            <w:tcMar>
              <w:top w:w="0" w:type="dxa"/>
              <w:left w:w="6" w:type="dxa"/>
              <w:bottom w:w="0" w:type="dxa"/>
              <w:right w:w="6" w:type="dxa"/>
            </w:tcMar>
            <w:hideMark/>
          </w:tcPr>
          <w:p w14:paraId="2A85BA43" w14:textId="77777777" w:rsidR="005D3CF1" w:rsidRDefault="005D3CF1">
            <w:pPr>
              <w:pStyle w:val="table10"/>
              <w:spacing w:before="120"/>
            </w:pPr>
            <w:r>
              <w:t>68. Продление срока действия мер по защите прав на объект интеллектуальной собственности</w:t>
            </w:r>
          </w:p>
        </w:tc>
        <w:tc>
          <w:tcPr>
            <w:tcW w:w="820" w:type="pct"/>
            <w:tcMar>
              <w:top w:w="0" w:type="dxa"/>
              <w:left w:w="6" w:type="dxa"/>
              <w:bottom w:w="0" w:type="dxa"/>
              <w:right w:w="6" w:type="dxa"/>
            </w:tcMar>
            <w:hideMark/>
          </w:tcPr>
          <w:p w14:paraId="67477295" w14:textId="77777777" w:rsidR="005D3CF1" w:rsidRDefault="005D3CF1">
            <w:pPr>
              <w:pStyle w:val="table10"/>
              <w:spacing w:before="120"/>
            </w:pPr>
            <w:r>
              <w:t>подпункт 23.2.2 пункта 23.2 единого перечня</w:t>
            </w:r>
          </w:p>
        </w:tc>
        <w:tc>
          <w:tcPr>
            <w:tcW w:w="1383" w:type="pct"/>
            <w:tcMar>
              <w:top w:w="0" w:type="dxa"/>
              <w:left w:w="6" w:type="dxa"/>
              <w:bottom w:w="0" w:type="dxa"/>
              <w:right w:w="6" w:type="dxa"/>
            </w:tcMar>
            <w:hideMark/>
          </w:tcPr>
          <w:p w14:paraId="3B039A97"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144E723E"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4445D10F" w14:textId="77777777">
        <w:trPr>
          <w:trHeight w:val="240"/>
        </w:trPr>
        <w:tc>
          <w:tcPr>
            <w:tcW w:w="1562" w:type="pct"/>
            <w:tcMar>
              <w:top w:w="0" w:type="dxa"/>
              <w:left w:w="6" w:type="dxa"/>
              <w:bottom w:w="0" w:type="dxa"/>
              <w:right w:w="6" w:type="dxa"/>
            </w:tcMar>
            <w:hideMark/>
          </w:tcPr>
          <w:p w14:paraId="20CFEA8B" w14:textId="77777777" w:rsidR="005D3CF1" w:rsidRDefault="005D3CF1">
            <w:pPr>
              <w:pStyle w:val="table10"/>
              <w:spacing w:before="120"/>
            </w:pPr>
            <w:r>
              <w:t>69. Внесение изменения в национальный таможенный реестр объектов интеллектуальной собственности</w:t>
            </w:r>
          </w:p>
        </w:tc>
        <w:tc>
          <w:tcPr>
            <w:tcW w:w="820" w:type="pct"/>
            <w:tcMar>
              <w:top w:w="0" w:type="dxa"/>
              <w:left w:w="6" w:type="dxa"/>
              <w:bottom w:w="0" w:type="dxa"/>
              <w:right w:w="6" w:type="dxa"/>
            </w:tcMar>
            <w:hideMark/>
          </w:tcPr>
          <w:p w14:paraId="63659A14" w14:textId="77777777" w:rsidR="005D3CF1" w:rsidRDefault="005D3CF1">
            <w:pPr>
              <w:pStyle w:val="table10"/>
              <w:spacing w:before="120"/>
            </w:pPr>
            <w:r>
              <w:t>подпункт 23.2.3 пункта 23.2 единого перечня</w:t>
            </w:r>
          </w:p>
        </w:tc>
        <w:tc>
          <w:tcPr>
            <w:tcW w:w="1383" w:type="pct"/>
            <w:tcMar>
              <w:top w:w="0" w:type="dxa"/>
              <w:left w:w="6" w:type="dxa"/>
              <w:bottom w:w="0" w:type="dxa"/>
              <w:right w:w="6" w:type="dxa"/>
            </w:tcMar>
            <w:hideMark/>
          </w:tcPr>
          <w:p w14:paraId="4BD4EB53"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4254A4DF"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31E6A08E" w14:textId="77777777">
        <w:trPr>
          <w:trHeight w:val="240"/>
        </w:trPr>
        <w:tc>
          <w:tcPr>
            <w:tcW w:w="1562" w:type="pct"/>
            <w:tcMar>
              <w:top w:w="0" w:type="dxa"/>
              <w:left w:w="6" w:type="dxa"/>
              <w:bottom w:w="0" w:type="dxa"/>
              <w:right w:w="6" w:type="dxa"/>
            </w:tcMar>
            <w:hideMark/>
          </w:tcPr>
          <w:p w14:paraId="45720251" w14:textId="77777777" w:rsidR="005D3CF1" w:rsidRDefault="005D3CF1">
            <w:pPr>
              <w:pStyle w:val="table10"/>
              <w:spacing w:before="120"/>
            </w:pPr>
            <w:r>
              <w:t>70. Получение документа об условиях переработки товаров на таможенной территории Евразийского экономического союза, вне таможенной территории Евразийского экономического союза, для внутреннего потребления (далее – документ об условиях переработки товаров)</w:t>
            </w:r>
          </w:p>
        </w:tc>
        <w:tc>
          <w:tcPr>
            <w:tcW w:w="820" w:type="pct"/>
            <w:tcMar>
              <w:top w:w="0" w:type="dxa"/>
              <w:left w:w="6" w:type="dxa"/>
              <w:bottom w:w="0" w:type="dxa"/>
              <w:right w:w="6" w:type="dxa"/>
            </w:tcMar>
            <w:hideMark/>
          </w:tcPr>
          <w:p w14:paraId="41CFBD69" w14:textId="77777777" w:rsidR="005D3CF1" w:rsidRDefault="005D3CF1">
            <w:pPr>
              <w:pStyle w:val="table10"/>
              <w:spacing w:before="120"/>
            </w:pPr>
            <w:r>
              <w:t>подпункт 23.5.1 пункта 23.5 единого перечня</w:t>
            </w:r>
          </w:p>
        </w:tc>
        <w:tc>
          <w:tcPr>
            <w:tcW w:w="1383" w:type="pct"/>
            <w:tcMar>
              <w:top w:w="0" w:type="dxa"/>
              <w:left w:w="6" w:type="dxa"/>
              <w:bottom w:w="0" w:type="dxa"/>
              <w:right w:w="6" w:type="dxa"/>
            </w:tcMar>
            <w:hideMark/>
          </w:tcPr>
          <w:p w14:paraId="59A232C5" w14:textId="77777777" w:rsidR="005D3CF1" w:rsidRDefault="005D3CF1">
            <w:pPr>
              <w:pStyle w:val="table10"/>
              <w:spacing w:before="120"/>
            </w:pPr>
            <w:r>
              <w:t>таможня</w:t>
            </w:r>
          </w:p>
        </w:tc>
        <w:tc>
          <w:tcPr>
            <w:tcW w:w="1235" w:type="pct"/>
            <w:tcMar>
              <w:top w:w="0" w:type="dxa"/>
              <w:left w:w="6" w:type="dxa"/>
              <w:bottom w:w="0" w:type="dxa"/>
              <w:right w:w="6" w:type="dxa"/>
            </w:tcMar>
            <w:hideMark/>
          </w:tcPr>
          <w:p w14:paraId="3E82904D"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54B4019C" w14:textId="77777777">
        <w:trPr>
          <w:trHeight w:val="240"/>
        </w:trPr>
        <w:tc>
          <w:tcPr>
            <w:tcW w:w="1562" w:type="pct"/>
            <w:tcMar>
              <w:top w:w="0" w:type="dxa"/>
              <w:left w:w="6" w:type="dxa"/>
              <w:bottom w:w="0" w:type="dxa"/>
              <w:right w:w="6" w:type="dxa"/>
            </w:tcMar>
            <w:hideMark/>
          </w:tcPr>
          <w:p w14:paraId="77AA4578" w14:textId="77777777" w:rsidR="005D3CF1" w:rsidRDefault="005D3CF1">
            <w:pPr>
              <w:pStyle w:val="table10"/>
              <w:spacing w:before="120"/>
            </w:pPr>
            <w:r>
              <w:t xml:space="preserve">71. Внесение изменения в документ об условиях переработки товаров </w:t>
            </w:r>
          </w:p>
        </w:tc>
        <w:tc>
          <w:tcPr>
            <w:tcW w:w="820" w:type="pct"/>
            <w:tcMar>
              <w:top w:w="0" w:type="dxa"/>
              <w:left w:w="6" w:type="dxa"/>
              <w:bottom w:w="0" w:type="dxa"/>
              <w:right w:w="6" w:type="dxa"/>
            </w:tcMar>
            <w:hideMark/>
          </w:tcPr>
          <w:p w14:paraId="5A37FD49" w14:textId="77777777" w:rsidR="005D3CF1" w:rsidRDefault="005D3CF1">
            <w:pPr>
              <w:pStyle w:val="table10"/>
              <w:spacing w:before="120"/>
            </w:pPr>
            <w:r>
              <w:t>подпункт 23.5.2 пункта 23.5 единого перечня</w:t>
            </w:r>
          </w:p>
        </w:tc>
        <w:tc>
          <w:tcPr>
            <w:tcW w:w="1383" w:type="pct"/>
            <w:tcMar>
              <w:top w:w="0" w:type="dxa"/>
              <w:left w:w="6" w:type="dxa"/>
              <w:bottom w:w="0" w:type="dxa"/>
              <w:right w:w="6" w:type="dxa"/>
            </w:tcMar>
            <w:hideMark/>
          </w:tcPr>
          <w:p w14:paraId="30FCBA8E" w14:textId="77777777" w:rsidR="005D3CF1" w:rsidRDefault="005D3CF1">
            <w:pPr>
              <w:pStyle w:val="table10"/>
              <w:spacing w:before="120"/>
            </w:pPr>
            <w:r>
              <w:t>таможня</w:t>
            </w:r>
          </w:p>
        </w:tc>
        <w:tc>
          <w:tcPr>
            <w:tcW w:w="1235" w:type="pct"/>
            <w:tcMar>
              <w:top w:w="0" w:type="dxa"/>
              <w:left w:w="6" w:type="dxa"/>
              <w:bottom w:w="0" w:type="dxa"/>
              <w:right w:w="6" w:type="dxa"/>
            </w:tcMar>
            <w:hideMark/>
          </w:tcPr>
          <w:p w14:paraId="6A8D95AD"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69E52C08" w14:textId="77777777">
        <w:trPr>
          <w:trHeight w:val="240"/>
        </w:trPr>
        <w:tc>
          <w:tcPr>
            <w:tcW w:w="1562" w:type="pct"/>
            <w:tcMar>
              <w:top w:w="0" w:type="dxa"/>
              <w:left w:w="6" w:type="dxa"/>
              <w:bottom w:w="0" w:type="dxa"/>
              <w:right w:w="6" w:type="dxa"/>
            </w:tcMar>
            <w:hideMark/>
          </w:tcPr>
          <w:p w14:paraId="18AEAFDE" w14:textId="77777777" w:rsidR="005D3CF1" w:rsidRDefault="005D3CF1">
            <w:pPr>
              <w:pStyle w:val="table10"/>
              <w:spacing w:before="120"/>
            </w:pPr>
            <w:r>
              <w:t>72. Включение юридического лица в реестр владельцев магазинов беспошлинной торговли</w:t>
            </w:r>
          </w:p>
        </w:tc>
        <w:tc>
          <w:tcPr>
            <w:tcW w:w="820" w:type="pct"/>
            <w:tcMar>
              <w:top w:w="0" w:type="dxa"/>
              <w:left w:w="6" w:type="dxa"/>
              <w:bottom w:w="0" w:type="dxa"/>
              <w:right w:w="6" w:type="dxa"/>
            </w:tcMar>
            <w:hideMark/>
          </w:tcPr>
          <w:p w14:paraId="009D843C" w14:textId="77777777" w:rsidR="005D3CF1" w:rsidRDefault="005D3CF1">
            <w:pPr>
              <w:pStyle w:val="table10"/>
              <w:spacing w:before="120"/>
            </w:pPr>
            <w:r>
              <w:t>подпункт 23.7.1 пункта 23.7 единого перечня</w:t>
            </w:r>
          </w:p>
        </w:tc>
        <w:tc>
          <w:tcPr>
            <w:tcW w:w="1383" w:type="pct"/>
            <w:tcMar>
              <w:top w:w="0" w:type="dxa"/>
              <w:left w:w="6" w:type="dxa"/>
              <w:bottom w:w="0" w:type="dxa"/>
              <w:right w:w="6" w:type="dxa"/>
            </w:tcMar>
            <w:hideMark/>
          </w:tcPr>
          <w:p w14:paraId="35E6A832"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6CCF5B0E"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06FE8235" w14:textId="77777777">
        <w:trPr>
          <w:trHeight w:val="240"/>
        </w:trPr>
        <w:tc>
          <w:tcPr>
            <w:tcW w:w="1562" w:type="pct"/>
            <w:tcMar>
              <w:top w:w="0" w:type="dxa"/>
              <w:left w:w="6" w:type="dxa"/>
              <w:bottom w:w="0" w:type="dxa"/>
              <w:right w:w="6" w:type="dxa"/>
            </w:tcMar>
            <w:hideMark/>
          </w:tcPr>
          <w:p w14:paraId="17D72A2B" w14:textId="77777777" w:rsidR="005D3CF1" w:rsidRDefault="005D3CF1">
            <w:pPr>
              <w:pStyle w:val="table10"/>
              <w:spacing w:before="120"/>
            </w:pPr>
            <w:r>
              <w:t>73. Внесение изменения в реестр владельцев магазинов беспошлинной торговли</w:t>
            </w:r>
          </w:p>
        </w:tc>
        <w:tc>
          <w:tcPr>
            <w:tcW w:w="820" w:type="pct"/>
            <w:tcMar>
              <w:top w:w="0" w:type="dxa"/>
              <w:left w:w="6" w:type="dxa"/>
              <w:bottom w:w="0" w:type="dxa"/>
              <w:right w:w="6" w:type="dxa"/>
            </w:tcMar>
            <w:hideMark/>
          </w:tcPr>
          <w:p w14:paraId="34795F61" w14:textId="77777777" w:rsidR="005D3CF1" w:rsidRDefault="005D3CF1">
            <w:pPr>
              <w:pStyle w:val="table10"/>
              <w:spacing w:before="120"/>
            </w:pPr>
            <w:r>
              <w:t>подпункт 23.7.2 пункта 23.7 единого перечня</w:t>
            </w:r>
          </w:p>
        </w:tc>
        <w:tc>
          <w:tcPr>
            <w:tcW w:w="1383" w:type="pct"/>
            <w:tcMar>
              <w:top w:w="0" w:type="dxa"/>
              <w:left w:w="6" w:type="dxa"/>
              <w:bottom w:w="0" w:type="dxa"/>
              <w:right w:w="6" w:type="dxa"/>
            </w:tcMar>
            <w:hideMark/>
          </w:tcPr>
          <w:p w14:paraId="2F4CE913"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349659C4"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5CF8A7DC" w14:textId="77777777">
        <w:trPr>
          <w:trHeight w:val="240"/>
        </w:trPr>
        <w:tc>
          <w:tcPr>
            <w:tcW w:w="1562" w:type="pct"/>
            <w:tcMar>
              <w:top w:w="0" w:type="dxa"/>
              <w:left w:w="6" w:type="dxa"/>
              <w:bottom w:w="0" w:type="dxa"/>
              <w:right w:w="6" w:type="dxa"/>
            </w:tcMar>
            <w:hideMark/>
          </w:tcPr>
          <w:p w14:paraId="6CD5E219" w14:textId="77777777" w:rsidR="005D3CF1" w:rsidRDefault="005D3CF1">
            <w:pPr>
              <w:pStyle w:val="table10"/>
              <w:spacing w:before="120"/>
            </w:pPr>
            <w:r>
              <w:t>74. Включение юридического лица в реестр владельцев свободных складов</w:t>
            </w:r>
          </w:p>
        </w:tc>
        <w:tc>
          <w:tcPr>
            <w:tcW w:w="820" w:type="pct"/>
            <w:tcMar>
              <w:top w:w="0" w:type="dxa"/>
              <w:left w:w="6" w:type="dxa"/>
              <w:bottom w:w="0" w:type="dxa"/>
              <w:right w:w="6" w:type="dxa"/>
            </w:tcMar>
            <w:hideMark/>
          </w:tcPr>
          <w:p w14:paraId="644FD7C9" w14:textId="77777777" w:rsidR="005D3CF1" w:rsidRDefault="005D3CF1">
            <w:pPr>
              <w:pStyle w:val="table10"/>
              <w:spacing w:before="120"/>
            </w:pPr>
            <w:r>
              <w:t>подпункт 23.8.1 пункта 23.8 единого перечня</w:t>
            </w:r>
          </w:p>
        </w:tc>
        <w:tc>
          <w:tcPr>
            <w:tcW w:w="1383" w:type="pct"/>
            <w:tcMar>
              <w:top w:w="0" w:type="dxa"/>
              <w:left w:w="6" w:type="dxa"/>
              <w:bottom w:w="0" w:type="dxa"/>
              <w:right w:w="6" w:type="dxa"/>
            </w:tcMar>
            <w:hideMark/>
          </w:tcPr>
          <w:p w14:paraId="661619DA"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78EAA63F"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2F6A738B" w14:textId="77777777">
        <w:trPr>
          <w:trHeight w:val="240"/>
        </w:trPr>
        <w:tc>
          <w:tcPr>
            <w:tcW w:w="1562" w:type="pct"/>
            <w:tcMar>
              <w:top w:w="0" w:type="dxa"/>
              <w:left w:w="6" w:type="dxa"/>
              <w:bottom w:w="0" w:type="dxa"/>
              <w:right w:w="6" w:type="dxa"/>
            </w:tcMar>
            <w:hideMark/>
          </w:tcPr>
          <w:p w14:paraId="4A4C8F31" w14:textId="77777777" w:rsidR="005D3CF1" w:rsidRDefault="005D3CF1">
            <w:pPr>
              <w:pStyle w:val="table10"/>
              <w:spacing w:before="120"/>
            </w:pPr>
            <w:r>
              <w:t>75. Внесение изменения в реестр владельцев свободных складов</w:t>
            </w:r>
          </w:p>
        </w:tc>
        <w:tc>
          <w:tcPr>
            <w:tcW w:w="820" w:type="pct"/>
            <w:tcMar>
              <w:top w:w="0" w:type="dxa"/>
              <w:left w:w="6" w:type="dxa"/>
              <w:bottom w:w="0" w:type="dxa"/>
              <w:right w:w="6" w:type="dxa"/>
            </w:tcMar>
            <w:hideMark/>
          </w:tcPr>
          <w:p w14:paraId="761E36B2" w14:textId="77777777" w:rsidR="005D3CF1" w:rsidRDefault="005D3CF1">
            <w:pPr>
              <w:pStyle w:val="table10"/>
              <w:spacing w:before="120"/>
            </w:pPr>
            <w:r>
              <w:t>подпункт 23.8.2 пункта 23.8 единого перечня</w:t>
            </w:r>
          </w:p>
        </w:tc>
        <w:tc>
          <w:tcPr>
            <w:tcW w:w="1383" w:type="pct"/>
            <w:tcMar>
              <w:top w:w="0" w:type="dxa"/>
              <w:left w:w="6" w:type="dxa"/>
              <w:bottom w:w="0" w:type="dxa"/>
              <w:right w:w="6" w:type="dxa"/>
            </w:tcMar>
            <w:hideMark/>
          </w:tcPr>
          <w:p w14:paraId="00253A16"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2F32155E"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2218CBD8" w14:textId="77777777">
        <w:trPr>
          <w:trHeight w:val="240"/>
        </w:trPr>
        <w:tc>
          <w:tcPr>
            <w:tcW w:w="1562" w:type="pct"/>
            <w:tcMar>
              <w:top w:w="0" w:type="dxa"/>
              <w:left w:w="6" w:type="dxa"/>
              <w:bottom w:w="0" w:type="dxa"/>
              <w:right w:w="6" w:type="dxa"/>
            </w:tcMar>
            <w:hideMark/>
          </w:tcPr>
          <w:p w14:paraId="21DF6CCC" w14:textId="77777777" w:rsidR="005D3CF1" w:rsidRDefault="005D3CF1">
            <w:pPr>
              <w:pStyle w:val="table10"/>
              <w:spacing w:before="120"/>
            </w:pPr>
            <w:r>
              <w:t>76. Включение юридического лица в реестр владельцев складов временного хранения</w:t>
            </w:r>
          </w:p>
        </w:tc>
        <w:tc>
          <w:tcPr>
            <w:tcW w:w="820" w:type="pct"/>
            <w:tcMar>
              <w:top w:w="0" w:type="dxa"/>
              <w:left w:w="6" w:type="dxa"/>
              <w:bottom w:w="0" w:type="dxa"/>
              <w:right w:w="6" w:type="dxa"/>
            </w:tcMar>
            <w:hideMark/>
          </w:tcPr>
          <w:p w14:paraId="135D84A9" w14:textId="77777777" w:rsidR="005D3CF1" w:rsidRDefault="005D3CF1">
            <w:pPr>
              <w:pStyle w:val="table10"/>
              <w:spacing w:before="120"/>
            </w:pPr>
            <w:r>
              <w:t>подпункт 23.9.1 пункта 23.9 единого перечня</w:t>
            </w:r>
          </w:p>
        </w:tc>
        <w:tc>
          <w:tcPr>
            <w:tcW w:w="1383" w:type="pct"/>
            <w:tcMar>
              <w:top w:w="0" w:type="dxa"/>
              <w:left w:w="6" w:type="dxa"/>
              <w:bottom w:w="0" w:type="dxa"/>
              <w:right w:w="6" w:type="dxa"/>
            </w:tcMar>
            <w:hideMark/>
          </w:tcPr>
          <w:p w14:paraId="05B703DE"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591BFF2A"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1F36A179" w14:textId="77777777">
        <w:trPr>
          <w:trHeight w:val="240"/>
        </w:trPr>
        <w:tc>
          <w:tcPr>
            <w:tcW w:w="1562" w:type="pct"/>
            <w:tcMar>
              <w:top w:w="0" w:type="dxa"/>
              <w:left w:w="6" w:type="dxa"/>
              <w:bottom w:w="0" w:type="dxa"/>
              <w:right w:w="6" w:type="dxa"/>
            </w:tcMar>
            <w:hideMark/>
          </w:tcPr>
          <w:p w14:paraId="2C50F24A" w14:textId="77777777" w:rsidR="005D3CF1" w:rsidRDefault="005D3CF1">
            <w:pPr>
              <w:pStyle w:val="table10"/>
              <w:spacing w:before="120"/>
            </w:pPr>
            <w:r>
              <w:t>77. Внесение изменения в реестр владельцев складов временного хранения</w:t>
            </w:r>
          </w:p>
        </w:tc>
        <w:tc>
          <w:tcPr>
            <w:tcW w:w="820" w:type="pct"/>
            <w:tcMar>
              <w:top w:w="0" w:type="dxa"/>
              <w:left w:w="6" w:type="dxa"/>
              <w:bottom w:w="0" w:type="dxa"/>
              <w:right w:w="6" w:type="dxa"/>
            </w:tcMar>
            <w:hideMark/>
          </w:tcPr>
          <w:p w14:paraId="386BCC09" w14:textId="77777777" w:rsidR="005D3CF1" w:rsidRDefault="005D3CF1">
            <w:pPr>
              <w:pStyle w:val="table10"/>
              <w:spacing w:before="120"/>
            </w:pPr>
            <w:r>
              <w:t>подпункт 23.9.2 пункта 23.9 единого перечня</w:t>
            </w:r>
          </w:p>
        </w:tc>
        <w:tc>
          <w:tcPr>
            <w:tcW w:w="1383" w:type="pct"/>
            <w:tcMar>
              <w:top w:w="0" w:type="dxa"/>
              <w:left w:w="6" w:type="dxa"/>
              <w:bottom w:w="0" w:type="dxa"/>
              <w:right w:w="6" w:type="dxa"/>
            </w:tcMar>
            <w:hideMark/>
          </w:tcPr>
          <w:p w14:paraId="1A7F563B"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221BCA8F"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349C9167" w14:textId="77777777">
        <w:trPr>
          <w:trHeight w:val="240"/>
        </w:trPr>
        <w:tc>
          <w:tcPr>
            <w:tcW w:w="1562" w:type="pct"/>
            <w:tcMar>
              <w:top w:w="0" w:type="dxa"/>
              <w:left w:w="6" w:type="dxa"/>
              <w:bottom w:w="0" w:type="dxa"/>
              <w:right w:w="6" w:type="dxa"/>
            </w:tcMar>
            <w:hideMark/>
          </w:tcPr>
          <w:p w14:paraId="0DDD6A6A" w14:textId="77777777" w:rsidR="005D3CF1" w:rsidRDefault="005D3CF1">
            <w:pPr>
              <w:pStyle w:val="table10"/>
              <w:spacing w:before="120"/>
            </w:pPr>
            <w:r>
              <w:t>78. Включение юридического лица в реестр владельцев таможенных складов</w:t>
            </w:r>
          </w:p>
        </w:tc>
        <w:tc>
          <w:tcPr>
            <w:tcW w:w="820" w:type="pct"/>
            <w:tcMar>
              <w:top w:w="0" w:type="dxa"/>
              <w:left w:w="6" w:type="dxa"/>
              <w:bottom w:w="0" w:type="dxa"/>
              <w:right w:w="6" w:type="dxa"/>
            </w:tcMar>
            <w:hideMark/>
          </w:tcPr>
          <w:p w14:paraId="0248149E" w14:textId="77777777" w:rsidR="005D3CF1" w:rsidRDefault="005D3CF1">
            <w:pPr>
              <w:pStyle w:val="table10"/>
              <w:spacing w:before="120"/>
            </w:pPr>
            <w:r>
              <w:t>подпункт 23.10.1 пункта 23.10 единого перечня</w:t>
            </w:r>
          </w:p>
        </w:tc>
        <w:tc>
          <w:tcPr>
            <w:tcW w:w="1383" w:type="pct"/>
            <w:tcMar>
              <w:top w:w="0" w:type="dxa"/>
              <w:left w:w="6" w:type="dxa"/>
              <w:bottom w:w="0" w:type="dxa"/>
              <w:right w:w="6" w:type="dxa"/>
            </w:tcMar>
            <w:hideMark/>
          </w:tcPr>
          <w:p w14:paraId="224B960A"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48C7D0A8"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16885149" w14:textId="77777777">
        <w:trPr>
          <w:trHeight w:val="240"/>
        </w:trPr>
        <w:tc>
          <w:tcPr>
            <w:tcW w:w="1562" w:type="pct"/>
            <w:tcMar>
              <w:top w:w="0" w:type="dxa"/>
              <w:left w:w="6" w:type="dxa"/>
              <w:bottom w:w="0" w:type="dxa"/>
              <w:right w:w="6" w:type="dxa"/>
            </w:tcMar>
            <w:hideMark/>
          </w:tcPr>
          <w:p w14:paraId="7582E41F" w14:textId="77777777" w:rsidR="005D3CF1" w:rsidRDefault="005D3CF1">
            <w:pPr>
              <w:pStyle w:val="table10"/>
              <w:spacing w:before="120"/>
            </w:pPr>
            <w:r>
              <w:t>79. Внесение изменения в реестр владельцев таможенных складов</w:t>
            </w:r>
          </w:p>
        </w:tc>
        <w:tc>
          <w:tcPr>
            <w:tcW w:w="820" w:type="pct"/>
            <w:tcMar>
              <w:top w:w="0" w:type="dxa"/>
              <w:left w:w="6" w:type="dxa"/>
              <w:bottom w:w="0" w:type="dxa"/>
              <w:right w:w="6" w:type="dxa"/>
            </w:tcMar>
            <w:hideMark/>
          </w:tcPr>
          <w:p w14:paraId="397672F2" w14:textId="77777777" w:rsidR="005D3CF1" w:rsidRDefault="005D3CF1">
            <w:pPr>
              <w:pStyle w:val="table10"/>
              <w:spacing w:before="120"/>
            </w:pPr>
            <w:r>
              <w:t>подпункт 23.10.2 пункта 23.10 единого перечня</w:t>
            </w:r>
          </w:p>
        </w:tc>
        <w:tc>
          <w:tcPr>
            <w:tcW w:w="1383" w:type="pct"/>
            <w:tcMar>
              <w:top w:w="0" w:type="dxa"/>
              <w:left w:w="6" w:type="dxa"/>
              <w:bottom w:w="0" w:type="dxa"/>
              <w:right w:w="6" w:type="dxa"/>
            </w:tcMar>
            <w:hideMark/>
          </w:tcPr>
          <w:p w14:paraId="10248728"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6461C9D1"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63D677DA" w14:textId="77777777">
        <w:trPr>
          <w:trHeight w:val="240"/>
        </w:trPr>
        <w:tc>
          <w:tcPr>
            <w:tcW w:w="1562" w:type="pct"/>
            <w:tcMar>
              <w:top w:w="0" w:type="dxa"/>
              <w:left w:w="6" w:type="dxa"/>
              <w:bottom w:w="0" w:type="dxa"/>
              <w:right w:w="6" w:type="dxa"/>
            </w:tcMar>
            <w:hideMark/>
          </w:tcPr>
          <w:p w14:paraId="06A328C0" w14:textId="77777777" w:rsidR="005D3CF1" w:rsidRDefault="005D3CF1">
            <w:pPr>
              <w:pStyle w:val="table10"/>
              <w:spacing w:before="120"/>
            </w:pPr>
            <w:r>
              <w:t>80. Включение юридического лица в реестр таможенных перевозчиков</w:t>
            </w:r>
          </w:p>
        </w:tc>
        <w:tc>
          <w:tcPr>
            <w:tcW w:w="820" w:type="pct"/>
            <w:tcMar>
              <w:top w:w="0" w:type="dxa"/>
              <w:left w:w="6" w:type="dxa"/>
              <w:bottom w:w="0" w:type="dxa"/>
              <w:right w:w="6" w:type="dxa"/>
            </w:tcMar>
            <w:hideMark/>
          </w:tcPr>
          <w:p w14:paraId="3C5F0F50" w14:textId="77777777" w:rsidR="005D3CF1" w:rsidRDefault="005D3CF1">
            <w:pPr>
              <w:pStyle w:val="table10"/>
              <w:spacing w:before="120"/>
            </w:pPr>
            <w:r>
              <w:t>подпункт 23.12.1 пункта 23.12 единого перечня</w:t>
            </w:r>
          </w:p>
        </w:tc>
        <w:tc>
          <w:tcPr>
            <w:tcW w:w="1383" w:type="pct"/>
            <w:tcMar>
              <w:top w:w="0" w:type="dxa"/>
              <w:left w:w="6" w:type="dxa"/>
              <w:bottom w:w="0" w:type="dxa"/>
              <w:right w:w="6" w:type="dxa"/>
            </w:tcMar>
            <w:hideMark/>
          </w:tcPr>
          <w:p w14:paraId="25DB476E"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685018DB" w14:textId="77777777" w:rsidR="005D3CF1" w:rsidRDefault="005D3CF1">
            <w:pPr>
              <w:pStyle w:val="table10"/>
              <w:spacing w:before="120"/>
            </w:pPr>
            <w:r>
              <w:t xml:space="preserve">с использованием личного ключа электронной цифровой подписи (для юридических лиц) </w:t>
            </w:r>
          </w:p>
        </w:tc>
      </w:tr>
      <w:tr w:rsidR="005D3CF1" w14:paraId="66363BE4" w14:textId="77777777">
        <w:trPr>
          <w:trHeight w:val="240"/>
        </w:trPr>
        <w:tc>
          <w:tcPr>
            <w:tcW w:w="1562" w:type="pct"/>
            <w:tcMar>
              <w:top w:w="0" w:type="dxa"/>
              <w:left w:w="6" w:type="dxa"/>
              <w:bottom w:w="0" w:type="dxa"/>
              <w:right w:w="6" w:type="dxa"/>
            </w:tcMar>
            <w:hideMark/>
          </w:tcPr>
          <w:p w14:paraId="35C0CE6C" w14:textId="77777777" w:rsidR="005D3CF1" w:rsidRDefault="005D3CF1">
            <w:pPr>
              <w:pStyle w:val="table10"/>
              <w:spacing w:before="120"/>
            </w:pPr>
            <w:r>
              <w:t>81. Внесение изменения в реестр таможенных перевозчиков</w:t>
            </w:r>
          </w:p>
        </w:tc>
        <w:tc>
          <w:tcPr>
            <w:tcW w:w="820" w:type="pct"/>
            <w:tcMar>
              <w:top w:w="0" w:type="dxa"/>
              <w:left w:w="6" w:type="dxa"/>
              <w:bottom w:w="0" w:type="dxa"/>
              <w:right w:w="6" w:type="dxa"/>
            </w:tcMar>
            <w:hideMark/>
          </w:tcPr>
          <w:p w14:paraId="40BBD21C" w14:textId="77777777" w:rsidR="005D3CF1" w:rsidRDefault="005D3CF1">
            <w:pPr>
              <w:pStyle w:val="table10"/>
              <w:spacing w:before="120"/>
            </w:pPr>
            <w:r>
              <w:t>подпункт 23.12.2 пункта 23.12 единого перечня</w:t>
            </w:r>
          </w:p>
        </w:tc>
        <w:tc>
          <w:tcPr>
            <w:tcW w:w="1383" w:type="pct"/>
            <w:tcMar>
              <w:top w:w="0" w:type="dxa"/>
              <w:left w:w="6" w:type="dxa"/>
              <w:bottom w:w="0" w:type="dxa"/>
              <w:right w:w="6" w:type="dxa"/>
            </w:tcMar>
            <w:hideMark/>
          </w:tcPr>
          <w:p w14:paraId="007863F4"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259F2AB6"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4408C764" w14:textId="77777777">
        <w:trPr>
          <w:trHeight w:val="240"/>
        </w:trPr>
        <w:tc>
          <w:tcPr>
            <w:tcW w:w="1562" w:type="pct"/>
            <w:tcMar>
              <w:top w:w="0" w:type="dxa"/>
              <w:left w:w="6" w:type="dxa"/>
              <w:bottom w:w="0" w:type="dxa"/>
              <w:right w:w="6" w:type="dxa"/>
            </w:tcMar>
            <w:hideMark/>
          </w:tcPr>
          <w:p w14:paraId="49A492E0" w14:textId="77777777" w:rsidR="005D3CF1" w:rsidRDefault="005D3CF1">
            <w:pPr>
              <w:pStyle w:val="table10"/>
              <w:spacing w:before="120"/>
            </w:pPr>
            <w:r>
              <w:t>82. Включение юридического лица в реестр таможенных представителей</w:t>
            </w:r>
          </w:p>
        </w:tc>
        <w:tc>
          <w:tcPr>
            <w:tcW w:w="820" w:type="pct"/>
            <w:tcMar>
              <w:top w:w="0" w:type="dxa"/>
              <w:left w:w="6" w:type="dxa"/>
              <w:bottom w:w="0" w:type="dxa"/>
              <w:right w:w="6" w:type="dxa"/>
            </w:tcMar>
            <w:hideMark/>
          </w:tcPr>
          <w:p w14:paraId="49A372E4" w14:textId="77777777" w:rsidR="005D3CF1" w:rsidRDefault="005D3CF1">
            <w:pPr>
              <w:pStyle w:val="table10"/>
              <w:spacing w:before="120"/>
            </w:pPr>
            <w:r>
              <w:t>подпункт 23.13.1 пункта 23.13 единого перечня</w:t>
            </w:r>
          </w:p>
        </w:tc>
        <w:tc>
          <w:tcPr>
            <w:tcW w:w="1383" w:type="pct"/>
            <w:tcMar>
              <w:top w:w="0" w:type="dxa"/>
              <w:left w:w="6" w:type="dxa"/>
              <w:bottom w:w="0" w:type="dxa"/>
              <w:right w:w="6" w:type="dxa"/>
            </w:tcMar>
            <w:hideMark/>
          </w:tcPr>
          <w:p w14:paraId="1E7B74AA"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01375D73"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173BDF41" w14:textId="77777777">
        <w:trPr>
          <w:trHeight w:val="240"/>
        </w:trPr>
        <w:tc>
          <w:tcPr>
            <w:tcW w:w="1562" w:type="pct"/>
            <w:tcMar>
              <w:top w:w="0" w:type="dxa"/>
              <w:left w:w="6" w:type="dxa"/>
              <w:bottom w:w="0" w:type="dxa"/>
              <w:right w:w="6" w:type="dxa"/>
            </w:tcMar>
            <w:hideMark/>
          </w:tcPr>
          <w:p w14:paraId="1FD60D2A" w14:textId="77777777" w:rsidR="005D3CF1" w:rsidRDefault="005D3CF1">
            <w:pPr>
              <w:pStyle w:val="table10"/>
              <w:spacing w:before="120"/>
            </w:pPr>
            <w:r>
              <w:t>83. Внесение изменения в реестр таможенных представителей</w:t>
            </w:r>
          </w:p>
        </w:tc>
        <w:tc>
          <w:tcPr>
            <w:tcW w:w="820" w:type="pct"/>
            <w:tcMar>
              <w:top w:w="0" w:type="dxa"/>
              <w:left w:w="6" w:type="dxa"/>
              <w:bottom w:w="0" w:type="dxa"/>
              <w:right w:w="6" w:type="dxa"/>
            </w:tcMar>
            <w:hideMark/>
          </w:tcPr>
          <w:p w14:paraId="71C3CE49" w14:textId="77777777" w:rsidR="005D3CF1" w:rsidRDefault="005D3CF1">
            <w:pPr>
              <w:pStyle w:val="table10"/>
              <w:spacing w:before="120"/>
            </w:pPr>
            <w:r>
              <w:t>подпункт 23.13.2 пункта 23.13 единого перечня</w:t>
            </w:r>
          </w:p>
        </w:tc>
        <w:tc>
          <w:tcPr>
            <w:tcW w:w="1383" w:type="pct"/>
            <w:tcMar>
              <w:top w:w="0" w:type="dxa"/>
              <w:left w:w="6" w:type="dxa"/>
              <w:bottom w:w="0" w:type="dxa"/>
              <w:right w:w="6" w:type="dxa"/>
            </w:tcMar>
            <w:hideMark/>
          </w:tcPr>
          <w:p w14:paraId="7FCDB20A" w14:textId="77777777" w:rsidR="005D3CF1" w:rsidRDefault="005D3CF1">
            <w:pPr>
              <w:pStyle w:val="table10"/>
              <w:spacing w:before="120"/>
            </w:pPr>
            <w:r>
              <w:t>ГТК</w:t>
            </w:r>
          </w:p>
        </w:tc>
        <w:tc>
          <w:tcPr>
            <w:tcW w:w="1235" w:type="pct"/>
            <w:tcMar>
              <w:top w:w="0" w:type="dxa"/>
              <w:left w:w="6" w:type="dxa"/>
              <w:bottom w:w="0" w:type="dxa"/>
              <w:right w:w="6" w:type="dxa"/>
            </w:tcMar>
            <w:hideMark/>
          </w:tcPr>
          <w:p w14:paraId="11341CA7"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187F8FC2" w14:textId="77777777">
        <w:trPr>
          <w:trHeight w:val="240"/>
        </w:trPr>
        <w:tc>
          <w:tcPr>
            <w:tcW w:w="1562" w:type="pct"/>
            <w:tcMar>
              <w:top w:w="0" w:type="dxa"/>
              <w:left w:w="6" w:type="dxa"/>
              <w:bottom w:w="0" w:type="dxa"/>
              <w:right w:w="6" w:type="dxa"/>
            </w:tcMar>
            <w:hideMark/>
          </w:tcPr>
          <w:p w14:paraId="6EF07702" w14:textId="77777777" w:rsidR="005D3CF1" w:rsidRDefault="005D3CF1">
            <w:pPr>
              <w:pStyle w:val="table10"/>
              <w:spacing w:before="120"/>
            </w:pPr>
            <w:r>
              <w:t>84. Получение согласования предложения об открытии ведомственного пункта таможенного оформления</w:t>
            </w:r>
          </w:p>
        </w:tc>
        <w:tc>
          <w:tcPr>
            <w:tcW w:w="820" w:type="pct"/>
            <w:tcMar>
              <w:top w:w="0" w:type="dxa"/>
              <w:left w:w="6" w:type="dxa"/>
              <w:bottom w:w="0" w:type="dxa"/>
              <w:right w:w="6" w:type="dxa"/>
            </w:tcMar>
            <w:hideMark/>
          </w:tcPr>
          <w:p w14:paraId="1A1282FC" w14:textId="77777777" w:rsidR="005D3CF1" w:rsidRDefault="005D3CF1">
            <w:pPr>
              <w:pStyle w:val="table10"/>
              <w:spacing w:before="120"/>
            </w:pPr>
            <w:r>
              <w:t>подпункт 23.15.1 пункта 23.15 единого перечня</w:t>
            </w:r>
          </w:p>
        </w:tc>
        <w:tc>
          <w:tcPr>
            <w:tcW w:w="1383" w:type="pct"/>
            <w:tcMar>
              <w:top w:w="0" w:type="dxa"/>
              <w:left w:w="6" w:type="dxa"/>
              <w:bottom w:w="0" w:type="dxa"/>
              <w:right w:w="6" w:type="dxa"/>
            </w:tcMar>
            <w:hideMark/>
          </w:tcPr>
          <w:p w14:paraId="5337CFBE" w14:textId="77777777" w:rsidR="005D3CF1" w:rsidRDefault="005D3CF1">
            <w:pPr>
              <w:pStyle w:val="table10"/>
              <w:spacing w:before="120"/>
            </w:pPr>
            <w:r>
              <w:t>таможня</w:t>
            </w:r>
          </w:p>
        </w:tc>
        <w:tc>
          <w:tcPr>
            <w:tcW w:w="1235" w:type="pct"/>
            <w:tcMar>
              <w:top w:w="0" w:type="dxa"/>
              <w:left w:w="6" w:type="dxa"/>
              <w:bottom w:w="0" w:type="dxa"/>
              <w:right w:w="6" w:type="dxa"/>
            </w:tcMar>
            <w:hideMark/>
          </w:tcPr>
          <w:p w14:paraId="1F298FD5" w14:textId="77777777" w:rsidR="005D3CF1" w:rsidRDefault="005D3CF1">
            <w:pPr>
              <w:pStyle w:val="table10"/>
              <w:spacing w:before="120"/>
            </w:pPr>
            <w:r>
              <w:t>с использованием личного ключа электронной цифровой подписи (для юридических лиц)</w:t>
            </w:r>
          </w:p>
        </w:tc>
      </w:tr>
      <w:tr w:rsidR="005D3CF1" w14:paraId="7B83E942" w14:textId="77777777">
        <w:trPr>
          <w:trHeight w:val="240"/>
        </w:trPr>
        <w:tc>
          <w:tcPr>
            <w:tcW w:w="1562" w:type="pct"/>
            <w:tcMar>
              <w:top w:w="0" w:type="dxa"/>
              <w:left w:w="6" w:type="dxa"/>
              <w:bottom w:w="0" w:type="dxa"/>
              <w:right w:w="6" w:type="dxa"/>
            </w:tcMar>
            <w:hideMark/>
          </w:tcPr>
          <w:p w14:paraId="70BAD3D9" w14:textId="77777777" w:rsidR="005D3CF1" w:rsidRDefault="005D3CF1">
            <w:pPr>
              <w:pStyle w:val="table10"/>
              <w:spacing w:before="120"/>
            </w:pPr>
            <w:r>
              <w:t>85. Создание временной зоны таможенного контроля</w:t>
            </w:r>
          </w:p>
        </w:tc>
        <w:tc>
          <w:tcPr>
            <w:tcW w:w="820" w:type="pct"/>
            <w:tcMar>
              <w:top w:w="0" w:type="dxa"/>
              <w:left w:w="6" w:type="dxa"/>
              <w:bottom w:w="0" w:type="dxa"/>
              <w:right w:w="6" w:type="dxa"/>
            </w:tcMar>
            <w:hideMark/>
          </w:tcPr>
          <w:p w14:paraId="4A5E2BE2" w14:textId="77777777" w:rsidR="005D3CF1" w:rsidRDefault="005D3CF1">
            <w:pPr>
              <w:pStyle w:val="table10"/>
              <w:spacing w:before="120"/>
            </w:pPr>
            <w:r>
              <w:t>подпункт 23.16.1 пункта 23.16 единого перечня</w:t>
            </w:r>
          </w:p>
        </w:tc>
        <w:tc>
          <w:tcPr>
            <w:tcW w:w="1383" w:type="pct"/>
            <w:tcMar>
              <w:top w:w="0" w:type="dxa"/>
              <w:left w:w="6" w:type="dxa"/>
              <w:bottom w:w="0" w:type="dxa"/>
              <w:right w:w="6" w:type="dxa"/>
            </w:tcMar>
            <w:hideMark/>
          </w:tcPr>
          <w:p w14:paraId="19C66747" w14:textId="77777777" w:rsidR="005D3CF1" w:rsidRDefault="005D3CF1">
            <w:pPr>
              <w:pStyle w:val="table10"/>
              <w:spacing w:before="120"/>
            </w:pPr>
            <w:r>
              <w:t>таможня</w:t>
            </w:r>
          </w:p>
        </w:tc>
        <w:tc>
          <w:tcPr>
            <w:tcW w:w="1235" w:type="pct"/>
            <w:tcMar>
              <w:top w:w="0" w:type="dxa"/>
              <w:left w:w="6" w:type="dxa"/>
              <w:bottom w:w="0" w:type="dxa"/>
              <w:right w:w="6" w:type="dxa"/>
            </w:tcMar>
            <w:hideMark/>
          </w:tcPr>
          <w:p w14:paraId="6B74D107" w14:textId="77777777" w:rsidR="005D3CF1" w:rsidRDefault="005D3CF1">
            <w:pPr>
              <w:pStyle w:val="table10"/>
              <w:spacing w:before="120"/>
            </w:pPr>
            <w:r>
              <w:t>с использованием личного ключа электронной цифровой подписи (для индивидуальных предпринимателей и юридических лиц)</w:t>
            </w:r>
          </w:p>
        </w:tc>
      </w:tr>
      <w:tr w:rsidR="005D3CF1" w14:paraId="32D016FC" w14:textId="77777777">
        <w:trPr>
          <w:trHeight w:val="240"/>
        </w:trPr>
        <w:tc>
          <w:tcPr>
            <w:tcW w:w="1562" w:type="pct"/>
            <w:tcMar>
              <w:top w:w="0" w:type="dxa"/>
              <w:left w:w="6" w:type="dxa"/>
              <w:bottom w:w="0" w:type="dxa"/>
              <w:right w:w="6" w:type="dxa"/>
            </w:tcMar>
            <w:hideMark/>
          </w:tcPr>
          <w:p w14:paraId="0E988297" w14:textId="77777777" w:rsidR="005D3CF1" w:rsidRDefault="005D3CF1">
            <w:pPr>
              <w:pStyle w:val="table10"/>
              <w:spacing w:before="120"/>
            </w:pPr>
            <w:r>
              <w:t>86. Удостоверение формы внешнего представления электронного документа на бумажном носителе, представляемого в таможенный орган либо таможенным органом</w:t>
            </w:r>
          </w:p>
        </w:tc>
        <w:tc>
          <w:tcPr>
            <w:tcW w:w="820" w:type="pct"/>
            <w:tcMar>
              <w:top w:w="0" w:type="dxa"/>
              <w:left w:w="6" w:type="dxa"/>
              <w:bottom w:w="0" w:type="dxa"/>
              <w:right w:w="6" w:type="dxa"/>
            </w:tcMar>
            <w:hideMark/>
          </w:tcPr>
          <w:p w14:paraId="0BD686D8" w14:textId="77777777" w:rsidR="005D3CF1" w:rsidRDefault="005D3CF1">
            <w:pPr>
              <w:pStyle w:val="table10"/>
              <w:spacing w:before="120"/>
            </w:pPr>
            <w:r>
              <w:t>подпункт 23.17.1 пункта 23.17 единого перечня</w:t>
            </w:r>
          </w:p>
        </w:tc>
        <w:tc>
          <w:tcPr>
            <w:tcW w:w="1383" w:type="pct"/>
            <w:tcMar>
              <w:top w:w="0" w:type="dxa"/>
              <w:left w:w="6" w:type="dxa"/>
              <w:bottom w:w="0" w:type="dxa"/>
              <w:right w:w="6" w:type="dxa"/>
            </w:tcMar>
            <w:hideMark/>
          </w:tcPr>
          <w:p w14:paraId="3FFFB17C" w14:textId="77777777" w:rsidR="005D3CF1" w:rsidRDefault="005D3CF1">
            <w:pPr>
              <w:pStyle w:val="table10"/>
              <w:spacing w:before="120"/>
            </w:pPr>
            <w:r>
              <w:t>таможня</w:t>
            </w:r>
          </w:p>
        </w:tc>
        <w:tc>
          <w:tcPr>
            <w:tcW w:w="1235" w:type="pct"/>
            <w:tcMar>
              <w:top w:w="0" w:type="dxa"/>
              <w:left w:w="6" w:type="dxa"/>
              <w:bottom w:w="0" w:type="dxa"/>
              <w:right w:w="6" w:type="dxa"/>
            </w:tcMar>
            <w:hideMark/>
          </w:tcPr>
          <w:p w14:paraId="4F48B18C" w14:textId="77777777" w:rsidR="005D3CF1" w:rsidRDefault="005D3CF1">
            <w:pPr>
              <w:pStyle w:val="table10"/>
              <w:spacing w:before="120"/>
            </w:pPr>
            <w:r>
              <w:t>с использованием личного ключа электронной цифровой подписи (для индивидуальных предпринимателей и юридических лиц)»;</w:t>
            </w:r>
          </w:p>
        </w:tc>
      </w:tr>
    </w:tbl>
    <w:p w14:paraId="740E9431" w14:textId="77777777" w:rsidR="005D3CF1" w:rsidRDefault="005D3CF1">
      <w:pPr>
        <w:pStyle w:val="newncpi"/>
      </w:pPr>
      <w:r>
        <w:t> </w:t>
      </w:r>
    </w:p>
    <w:p w14:paraId="6E58030D" w14:textId="77777777" w:rsidR="005D3CF1" w:rsidRDefault="005D3CF1">
      <w:pPr>
        <w:pStyle w:val="newncpi"/>
      </w:pPr>
      <w:r>
        <w:t>подстрочное примечание «**» изложить в следующей редакции:</w:t>
      </w:r>
    </w:p>
    <w:p w14:paraId="4179EF40" w14:textId="77777777" w:rsidR="005D3CF1" w:rsidRDefault="005D3CF1">
      <w:pPr>
        <w:pStyle w:val="snoski"/>
        <w:spacing w:after="240"/>
        <w:ind w:firstLine="567"/>
      </w:pPr>
      <w:r>
        <w:t>«** Единый перечень административных процедур, осуществляемых в отношении субъектов хозяйствования, утвержденный постановлением Совета Министров Республики Беларусь от 24 сентября 2021 г. № 548».</w:t>
      </w:r>
    </w:p>
    <w:p w14:paraId="7DDC48E2" w14:textId="77777777" w:rsidR="005D3CF1" w:rsidRDefault="005D3CF1">
      <w:pPr>
        <w:pStyle w:val="point"/>
      </w:pPr>
      <w:r>
        <w:t>109. В постановлении Совета Министров Республики Беларусь от 30 июня 2020 г. № 388 «О реализации Указа Президента Республики Беларусь от 17 января 2020 г. № 16»:</w:t>
      </w:r>
    </w:p>
    <w:p w14:paraId="06E4EFC1" w14:textId="77777777" w:rsidR="005D3CF1" w:rsidRDefault="005D3CF1">
      <w:pPr>
        <w:pStyle w:val="newncpi"/>
      </w:pPr>
      <w:r>
        <w:t>подпункт 3.1 пункта 3 исключить;</w:t>
      </w:r>
    </w:p>
    <w:p w14:paraId="17CE7716" w14:textId="77777777" w:rsidR="005D3CF1" w:rsidRDefault="005D3CF1">
      <w:pPr>
        <w:pStyle w:val="newncpi"/>
      </w:pPr>
      <w:r>
        <w:t>в Положении о порядке ведения реестра организаций, осуществляющих сбор, сортировку, подготовку отходов, утвержденном этим постановлением:</w:t>
      </w:r>
    </w:p>
    <w:p w14:paraId="66BB54C4" w14:textId="77777777" w:rsidR="005D3CF1" w:rsidRDefault="005D3CF1">
      <w:pPr>
        <w:pStyle w:val="newncpi"/>
      </w:pPr>
      <w:r>
        <w:t>пункт 4 изложить в следующей редакции:</w:t>
      </w:r>
    </w:p>
    <w:p w14:paraId="3BAFD1DF" w14:textId="77777777" w:rsidR="005D3CF1" w:rsidRDefault="005D3CF1">
      <w:pPr>
        <w:pStyle w:val="point"/>
      </w:pPr>
      <w:r>
        <w:rPr>
          <w:rStyle w:val="rednoun"/>
        </w:rPr>
        <w:t>«</w:t>
      </w:r>
      <w:r>
        <w:t>4. Для регистрации в реестре заявители представляют оператору следующие документы:</w:t>
      </w:r>
    </w:p>
    <w:p w14:paraId="63133CB7" w14:textId="77777777" w:rsidR="005D3CF1" w:rsidRDefault="005D3CF1">
      <w:pPr>
        <w:pStyle w:val="newncpi"/>
      </w:pPr>
      <w:r>
        <w:t>заявление о регистрации в реестре по форме, установленной Министерством жилищно-коммунального хозяйства;</w:t>
      </w:r>
    </w:p>
    <w:p w14:paraId="740D171D" w14:textId="77777777" w:rsidR="005D3CF1" w:rsidRDefault="005D3CF1">
      <w:pPr>
        <w:pStyle w:val="newncpi"/>
      </w:pPr>
      <w:r>
        <w:t>копии документов, подтверждающих наличие принадлежащих на праве собственности, аренды или ином законном основании стационарных или передвижных пунктов приема (заготовки), контейнеров для сбора отходов, объектов сортировки (разделения по видам) отходов;</w:t>
      </w:r>
    </w:p>
    <w:p w14:paraId="353C9D2F" w14:textId="77777777" w:rsidR="005D3CF1" w:rsidRDefault="005D3CF1">
      <w:pPr>
        <w:pStyle w:val="newncpi"/>
      </w:pPr>
      <w:r>
        <w:t>копии документов, подтверждающих иные способы сбора отходов.</w:t>
      </w:r>
      <w:r>
        <w:rPr>
          <w:rStyle w:val="rednoun"/>
        </w:rPr>
        <w:t>»</w:t>
      </w:r>
      <w:r>
        <w:t>;</w:t>
      </w:r>
    </w:p>
    <w:p w14:paraId="7166F268" w14:textId="77777777" w:rsidR="005D3CF1" w:rsidRDefault="005D3CF1">
      <w:pPr>
        <w:pStyle w:val="newncpi"/>
      </w:pPr>
      <w:r>
        <w:t>пункт 5 исключить;</w:t>
      </w:r>
    </w:p>
    <w:p w14:paraId="156E73EC" w14:textId="77777777" w:rsidR="005D3CF1" w:rsidRDefault="005D3CF1">
      <w:pPr>
        <w:pStyle w:val="newncpi"/>
      </w:pPr>
      <w:r>
        <w:t>в пункте 8:</w:t>
      </w:r>
    </w:p>
    <w:p w14:paraId="4961ED31" w14:textId="77777777" w:rsidR="005D3CF1" w:rsidRDefault="005D3CF1">
      <w:pPr>
        <w:pStyle w:val="newncpi"/>
      </w:pPr>
      <w:r>
        <w:t>часть вторую изложить в следующей редакции:</w:t>
      </w:r>
    </w:p>
    <w:p w14:paraId="4CD53D14" w14:textId="77777777" w:rsidR="005D3CF1" w:rsidRDefault="005D3CF1">
      <w:pPr>
        <w:pStyle w:val="newncpi"/>
      </w:pPr>
      <w:r>
        <w:t>«При принятии решения о регистрации заявителя в реестре оператор выдает ему свидетельство о регистрации в реестре по форме, установленной Министерством жилищно-коммунального хозяйства.»;</w:t>
      </w:r>
    </w:p>
    <w:p w14:paraId="2B94FEA9" w14:textId="77777777" w:rsidR="005D3CF1" w:rsidRDefault="005D3CF1">
      <w:pPr>
        <w:pStyle w:val="newncpi"/>
      </w:pPr>
      <w:r>
        <w:t>дополнить пункт частью следующего содержания:</w:t>
      </w:r>
    </w:p>
    <w:p w14:paraId="0DFA5D6F" w14:textId="77777777" w:rsidR="005D3CF1" w:rsidRDefault="005D3CF1">
      <w:pPr>
        <w:pStyle w:val="newncpi"/>
      </w:pPr>
      <w:r>
        <w:t>«Срок действия свидетельства о регистрации в реестре не ограничен.»;</w:t>
      </w:r>
    </w:p>
    <w:p w14:paraId="58DF1C1A" w14:textId="77777777" w:rsidR="005D3CF1" w:rsidRDefault="005D3CF1">
      <w:pPr>
        <w:pStyle w:val="newncpi"/>
      </w:pPr>
      <w:r>
        <w:t>в пункте 10:</w:t>
      </w:r>
    </w:p>
    <w:p w14:paraId="0245F4CE" w14:textId="77777777" w:rsidR="005D3CF1" w:rsidRDefault="005D3CF1">
      <w:pPr>
        <w:pStyle w:val="newncpi"/>
      </w:pPr>
      <w:r>
        <w:t>в части первой слова «пункте 5» заменить словами «абзаце втором пункта 4»;</w:t>
      </w:r>
    </w:p>
    <w:p w14:paraId="50CD30C4" w14:textId="77777777" w:rsidR="005D3CF1" w:rsidRDefault="005D3CF1">
      <w:pPr>
        <w:pStyle w:val="newncpi"/>
      </w:pPr>
      <w:r>
        <w:t>в части второй слова «пункте 4» заменить словами «абзацах третьем и четвертом пункта 4».</w:t>
      </w:r>
    </w:p>
    <w:p w14:paraId="6AD4B64E" w14:textId="77777777" w:rsidR="005D3CF1" w:rsidRDefault="005D3CF1">
      <w:pPr>
        <w:pStyle w:val="point"/>
      </w:pPr>
      <w:r>
        <w:t>110. В постановлении Совета Министров Республики Беларусь от 29 июля 2020 г. № 440 «О мерах по реализации Указа Президента Республики Беларусь от 6 февраля 2020 г. № 40»:</w:t>
      </w:r>
    </w:p>
    <w:p w14:paraId="7D62BCC7" w14:textId="77777777" w:rsidR="005D3CF1" w:rsidRDefault="005D3CF1">
      <w:pPr>
        <w:pStyle w:val="newncpi"/>
      </w:pPr>
      <w:r>
        <w:t>пункт 2 исключить;</w:t>
      </w:r>
    </w:p>
    <w:p w14:paraId="4FF1149B" w14:textId="77777777" w:rsidR="005D3CF1" w:rsidRDefault="005D3CF1">
      <w:pPr>
        <w:pStyle w:val="newncpi"/>
      </w:pPr>
      <w:r>
        <w:t>в Положении о порядке регистрации резидента в качестве эмитента топливных карт на территории Республики Беларусь, утвержденном этим постановлением:</w:t>
      </w:r>
    </w:p>
    <w:p w14:paraId="6EB050F4" w14:textId="77777777" w:rsidR="005D3CF1" w:rsidRDefault="005D3CF1">
      <w:pPr>
        <w:pStyle w:val="newncpi"/>
      </w:pPr>
      <w:r>
        <w:t>в пункте 6:</w:t>
      </w:r>
    </w:p>
    <w:p w14:paraId="7D1E87E3" w14:textId="77777777" w:rsidR="005D3CF1" w:rsidRDefault="005D3CF1">
      <w:pPr>
        <w:pStyle w:val="newncpi"/>
      </w:pPr>
      <w:r>
        <w:t>в части первой слово «пяти» заменить словом «трех»;</w:t>
      </w:r>
    </w:p>
    <w:p w14:paraId="17501B5C" w14:textId="77777777" w:rsidR="005D3CF1" w:rsidRDefault="005D3CF1">
      <w:pPr>
        <w:pStyle w:val="newncpi"/>
      </w:pPr>
      <w:r>
        <w:t>в части второй слово «пятнадцати» заменить словом «тринадцати»;</w:t>
      </w:r>
    </w:p>
    <w:p w14:paraId="773650B1" w14:textId="77777777" w:rsidR="005D3CF1" w:rsidRDefault="005D3CF1">
      <w:pPr>
        <w:pStyle w:val="newncpi"/>
      </w:pPr>
      <w:r>
        <w:t>в абзаце первом части первой пункта 11 и пункте 14 слово «пяти» заменить словом «трех».</w:t>
      </w:r>
    </w:p>
    <w:p w14:paraId="79C27FF2" w14:textId="77777777" w:rsidR="005D3CF1" w:rsidRDefault="005D3CF1">
      <w:pPr>
        <w:pStyle w:val="point"/>
      </w:pPr>
      <w:r>
        <w:t>111. В Положении о порядке предоставления права пользования географическим указанием, утвержденном постановлением Совета Министров Республики Беларусь от 7 августа 2020 г. № 468:</w:t>
      </w:r>
    </w:p>
    <w:p w14:paraId="35B36B9D" w14:textId="77777777" w:rsidR="005D3CF1" w:rsidRDefault="005D3CF1">
      <w:pPr>
        <w:pStyle w:val="newncpi"/>
      </w:pPr>
      <w:r>
        <w:t>название главы 12 дополнить предложением следующего содержания: «ВЫДАЧА ВЫПИСКИ ИЗ РЕЕСТРА»;</w:t>
      </w:r>
    </w:p>
    <w:p w14:paraId="3F3433E3" w14:textId="77777777" w:rsidR="005D3CF1" w:rsidRDefault="005D3CF1">
      <w:pPr>
        <w:pStyle w:val="newncpi"/>
      </w:pPr>
      <w:r>
        <w:t>дополнить Положение пунктом 78</w:t>
      </w:r>
      <w:r>
        <w:rPr>
          <w:vertAlign w:val="superscript"/>
        </w:rPr>
        <w:t>1</w:t>
      </w:r>
      <w:r>
        <w:t xml:space="preserve"> следующего содержания:</w:t>
      </w:r>
    </w:p>
    <w:p w14:paraId="50B75ABD" w14:textId="77777777" w:rsidR="005D3CF1" w:rsidRDefault="005D3CF1">
      <w:pPr>
        <w:pStyle w:val="point"/>
      </w:pPr>
      <w:r>
        <w:rPr>
          <w:rStyle w:val="rednoun"/>
        </w:rPr>
        <w:t>«</w:t>
      </w:r>
      <w:r>
        <w:t>78</w:t>
      </w:r>
      <w:r>
        <w:rPr>
          <w:vertAlign w:val="superscript"/>
        </w:rPr>
        <w:t>1</w:t>
      </w:r>
      <w:r>
        <w:t>. По заявлению любого лица патентный орган выдает выписку из Реестра.</w:t>
      </w:r>
    </w:p>
    <w:p w14:paraId="2520E53F" w14:textId="77777777" w:rsidR="005D3CF1" w:rsidRDefault="005D3CF1">
      <w:pPr>
        <w:pStyle w:val="newncpi"/>
      </w:pPr>
      <w:r>
        <w:t>Заявление о выдаче выписки из Реестра должно содержать:</w:t>
      </w:r>
    </w:p>
    <w:p w14:paraId="7A075A87" w14:textId="77777777" w:rsidR="005D3CF1" w:rsidRDefault="005D3CF1">
      <w:pPr>
        <w:pStyle w:val="newncpi"/>
      </w:pPr>
      <w:r>
        <w:t>полное наименование организации согласно учредительному документу или фамилию, собственное имя и отчество (если таковое имеется) физического лица, причем фамилия указывается перед именем;</w:t>
      </w:r>
    </w:p>
    <w:p w14:paraId="0728F98A" w14:textId="77777777" w:rsidR="005D3CF1" w:rsidRDefault="005D3CF1">
      <w:pPr>
        <w:pStyle w:val="newncpi"/>
      </w:pPr>
      <w:r>
        <w:t>номер регистрации или записи о предоставлении права пользования географическим указанием в Реестре, в отношении которого испрашивается выписка;</w:t>
      </w:r>
    </w:p>
    <w:p w14:paraId="49F9C66C" w14:textId="77777777" w:rsidR="005D3CF1" w:rsidRDefault="005D3CF1">
      <w:pPr>
        <w:pStyle w:val="newncpi"/>
      </w:pPr>
      <w:r>
        <w:t>адрес для переписки по заявлению о выдаче выписки из Реестра.</w:t>
      </w:r>
    </w:p>
    <w:p w14:paraId="0E3E0C48" w14:textId="77777777" w:rsidR="005D3CF1" w:rsidRDefault="005D3CF1">
      <w:pPr>
        <w:pStyle w:val="newncpi"/>
      </w:pPr>
      <w:r>
        <w:t>К заявлению о выдаче выписки из Реестра прилагается документ, подтверждающий уплату патентной пошлины.</w:t>
      </w:r>
    </w:p>
    <w:p w14:paraId="7D69E0F9" w14:textId="77777777" w:rsidR="005D3CF1" w:rsidRDefault="005D3CF1">
      <w:pPr>
        <w:pStyle w:val="newncpi"/>
      </w:pPr>
      <w:r>
        <w:t>Заявление о выдаче выписки из Реестра подписывается заявителем. Подпись в заявлении расшифровывается (указываются инициалы, фамилия и должность (при наличии) подписавшего лица).</w:t>
      </w:r>
    </w:p>
    <w:p w14:paraId="61E8A0D9" w14:textId="77777777" w:rsidR="005D3CF1" w:rsidRDefault="005D3CF1">
      <w:pPr>
        <w:pStyle w:val="newncpi"/>
      </w:pPr>
      <w:r>
        <w:t>Патентный орган выдает выписку в течение пяти дней со дня подачи заявления о выдаче выписки.</w:t>
      </w:r>
      <w:r>
        <w:rPr>
          <w:rStyle w:val="rednoun"/>
        </w:rPr>
        <w:t>»</w:t>
      </w:r>
      <w:r>
        <w:t>;</w:t>
      </w:r>
    </w:p>
    <w:p w14:paraId="346F905B" w14:textId="77777777" w:rsidR="005D3CF1" w:rsidRDefault="005D3CF1">
      <w:pPr>
        <w:pStyle w:val="newncpi"/>
      </w:pPr>
      <w:r>
        <w:t>дополнить Положение главой 12</w:t>
      </w:r>
      <w:r>
        <w:rPr>
          <w:vertAlign w:val="superscript"/>
        </w:rPr>
        <w:t>1</w:t>
      </w:r>
      <w:r>
        <w:t xml:space="preserve"> следующего содержания:</w:t>
      </w:r>
    </w:p>
    <w:p w14:paraId="3701BFA3" w14:textId="77777777" w:rsidR="005D3CF1" w:rsidRDefault="005D3CF1">
      <w:pPr>
        <w:pStyle w:val="chapter"/>
      </w:pPr>
      <w:r>
        <w:rPr>
          <w:rStyle w:val="rednoun"/>
        </w:rPr>
        <w:t>«</w:t>
      </w:r>
      <w:r>
        <w:t>ГЛАВА 12</w:t>
      </w:r>
      <w:r>
        <w:rPr>
          <w:vertAlign w:val="superscript"/>
        </w:rPr>
        <w:t>1</w:t>
      </w:r>
      <w:r>
        <w:br/>
        <w:t>ВНЕСЕНИЕ ИЗМЕНЕНИЙ В РЕЕСТР</w:t>
      </w:r>
    </w:p>
    <w:p w14:paraId="59219C1E" w14:textId="77777777" w:rsidR="005D3CF1" w:rsidRDefault="005D3CF1">
      <w:pPr>
        <w:pStyle w:val="point"/>
      </w:pPr>
      <w:r>
        <w:t>78</w:t>
      </w:r>
      <w:r>
        <w:rPr>
          <w:vertAlign w:val="superscript"/>
        </w:rPr>
        <w:t>2</w:t>
      </w:r>
      <w:r>
        <w:t>. В течение срока действия права пользования географическим указанием по заявлению владельца, поданному в патентный орган до истечения срока действия права пользования географическим указанием в порядке, установленном настоящим Положением, в Реестр вносятся следующие изменения (исправления):</w:t>
      </w:r>
    </w:p>
    <w:p w14:paraId="796F04CF" w14:textId="77777777" w:rsidR="005D3CF1" w:rsidRDefault="005D3CF1">
      <w:pPr>
        <w:pStyle w:val="underpoint"/>
      </w:pPr>
      <w:r>
        <w:t>78</w:t>
      </w:r>
      <w:r>
        <w:rPr>
          <w:vertAlign w:val="superscript"/>
        </w:rPr>
        <w:t>2</w:t>
      </w:r>
      <w:r>
        <w:t>.1. изменение фамилии, собственного имени и отчества (если таковое имеется) (для физического лица), наименования (для юридического лица, объединения лиц) владельца;</w:t>
      </w:r>
    </w:p>
    <w:p w14:paraId="33187834" w14:textId="77777777" w:rsidR="005D3CF1" w:rsidRDefault="005D3CF1">
      <w:pPr>
        <w:pStyle w:val="underpoint"/>
      </w:pPr>
      <w:r>
        <w:t>78</w:t>
      </w:r>
      <w:r>
        <w:rPr>
          <w:vertAlign w:val="superscript"/>
        </w:rPr>
        <w:t>2</w:t>
      </w:r>
      <w:r>
        <w:t>.2. изменение места нахождения или места жительства владельца;</w:t>
      </w:r>
    </w:p>
    <w:p w14:paraId="4CC8383C" w14:textId="77777777" w:rsidR="005D3CF1" w:rsidRDefault="005D3CF1">
      <w:pPr>
        <w:pStyle w:val="underpoint"/>
      </w:pPr>
      <w:r>
        <w:t>78</w:t>
      </w:r>
      <w:r>
        <w:rPr>
          <w:vertAlign w:val="superscript"/>
        </w:rPr>
        <w:t>2</w:t>
      </w:r>
      <w:r>
        <w:t>.3. изменение особых свойств, качества, репутации или иных характеристик товара, не оказывающего существенного влияния на эти свойства, качество, репутацию или иные характеристики;</w:t>
      </w:r>
    </w:p>
    <w:p w14:paraId="38222B5E" w14:textId="77777777" w:rsidR="005D3CF1" w:rsidRDefault="005D3CF1">
      <w:pPr>
        <w:pStyle w:val="underpoint"/>
      </w:pPr>
      <w:r>
        <w:t>78</w:t>
      </w:r>
      <w:r>
        <w:rPr>
          <w:vertAlign w:val="superscript"/>
        </w:rPr>
        <w:t>2</w:t>
      </w:r>
      <w:r>
        <w:t>.4. изменение адреса для переписки (включая изменение адресата, номера телефона, факса, адреса электронной почты);</w:t>
      </w:r>
    </w:p>
    <w:p w14:paraId="11E67943" w14:textId="77777777" w:rsidR="005D3CF1" w:rsidRDefault="005D3CF1">
      <w:pPr>
        <w:pStyle w:val="underpoint"/>
      </w:pPr>
      <w:r>
        <w:t>78</w:t>
      </w:r>
      <w:r>
        <w:rPr>
          <w:vertAlign w:val="superscript"/>
        </w:rPr>
        <w:t>2</w:t>
      </w:r>
      <w:r>
        <w:t>.5. изменение владельца при переходе исключительного права на географическое указание в результате универсального правопреемства;</w:t>
      </w:r>
    </w:p>
    <w:p w14:paraId="51C6B716" w14:textId="77777777" w:rsidR="005D3CF1" w:rsidRDefault="005D3CF1">
      <w:pPr>
        <w:pStyle w:val="underpoint"/>
      </w:pPr>
      <w:r>
        <w:t>78</w:t>
      </w:r>
      <w:r>
        <w:rPr>
          <w:vertAlign w:val="superscript"/>
        </w:rPr>
        <w:t>2</w:t>
      </w:r>
      <w:r>
        <w:t>.6. исправление грамматических, типографских и других очевидных ошибок в регистрации географического указания, записи о предоставлении права пользования географическим указанием.</w:t>
      </w:r>
    </w:p>
    <w:p w14:paraId="4F6AA63A" w14:textId="77777777" w:rsidR="005D3CF1" w:rsidRDefault="005D3CF1">
      <w:pPr>
        <w:pStyle w:val="point"/>
      </w:pPr>
      <w:r>
        <w:t>78</w:t>
      </w:r>
      <w:r>
        <w:rPr>
          <w:vertAlign w:val="superscript"/>
        </w:rPr>
        <w:t>3</w:t>
      </w:r>
      <w:r>
        <w:t>. Заявление о внесении изменений в Реестр подается в патентный орган на белорусском или русском языке по форме, установленной ГКНТ. Все графы должны быть заполнены лицом, подающим заявление. В заявлении указываются только те сведения, которые относятся к вносимому изменению.</w:t>
      </w:r>
    </w:p>
    <w:p w14:paraId="4977D3BD" w14:textId="77777777" w:rsidR="005D3CF1" w:rsidRDefault="005D3CF1">
      <w:pPr>
        <w:pStyle w:val="newncpi"/>
      </w:pPr>
      <w:r>
        <w:t>Неблагоприятные последствия, связанные с несвоевременной подачей заявления о внесении изменений в Реестр, несет владелец.</w:t>
      </w:r>
    </w:p>
    <w:p w14:paraId="1502DD3E" w14:textId="77777777" w:rsidR="005D3CF1" w:rsidRDefault="005D3CF1">
      <w:pPr>
        <w:pStyle w:val="point"/>
      </w:pPr>
      <w:r>
        <w:t>78</w:t>
      </w:r>
      <w:r>
        <w:rPr>
          <w:vertAlign w:val="superscript"/>
        </w:rPr>
        <w:t>4</w:t>
      </w:r>
      <w:r>
        <w:t>. Заявление о внесении изменений в Реестр подается в патентный орган непосредственно или направляется посредством почтовой связи.</w:t>
      </w:r>
    </w:p>
    <w:p w14:paraId="29EE565C" w14:textId="77777777" w:rsidR="005D3CF1" w:rsidRDefault="005D3CF1">
      <w:pPr>
        <w:pStyle w:val="point"/>
      </w:pPr>
      <w:r>
        <w:t>78</w:t>
      </w:r>
      <w:r>
        <w:rPr>
          <w:vertAlign w:val="superscript"/>
        </w:rPr>
        <w:t>5</w:t>
      </w:r>
      <w:r>
        <w:t>. Заявление о внесении изменений в Реестр должно содержать:</w:t>
      </w:r>
    </w:p>
    <w:p w14:paraId="3773E229" w14:textId="77777777" w:rsidR="005D3CF1" w:rsidRDefault="005D3CF1">
      <w:pPr>
        <w:pStyle w:val="underpoint"/>
      </w:pPr>
      <w:r>
        <w:t>78</w:t>
      </w:r>
      <w:r>
        <w:rPr>
          <w:vertAlign w:val="superscript"/>
        </w:rPr>
        <w:t>5</w:t>
      </w:r>
      <w:r>
        <w:t>.1. номер записи о предоставлении права пользования географическим указанием в Реестре;</w:t>
      </w:r>
    </w:p>
    <w:p w14:paraId="73B81775" w14:textId="77777777" w:rsidR="005D3CF1" w:rsidRDefault="005D3CF1">
      <w:pPr>
        <w:pStyle w:val="underpoint"/>
      </w:pPr>
      <w:r>
        <w:t>78</w:t>
      </w:r>
      <w:r>
        <w:rPr>
          <w:vertAlign w:val="superscript"/>
        </w:rPr>
        <w:t>5</w:t>
      </w:r>
      <w:r>
        <w:t>.2. фамилию, собственное имя и отчество (если таковое имеется) (для физического лица), наименование (для юридического лица), а также место жительства или место нахождения владельца;</w:t>
      </w:r>
    </w:p>
    <w:p w14:paraId="7868D82A" w14:textId="77777777" w:rsidR="005D3CF1" w:rsidRDefault="005D3CF1">
      <w:pPr>
        <w:pStyle w:val="underpoint"/>
      </w:pPr>
      <w:r>
        <w:t>78</w:t>
      </w:r>
      <w:r>
        <w:rPr>
          <w:vertAlign w:val="superscript"/>
        </w:rPr>
        <w:t>5</w:t>
      </w:r>
      <w:r>
        <w:t>.3. сведения, относящиеся к записи о предоставлении права пользования географическим указанием, изменение которых испрашивается, в том же виде, в каком они указаны в Реестре;</w:t>
      </w:r>
    </w:p>
    <w:p w14:paraId="6939BC6A" w14:textId="77777777" w:rsidR="005D3CF1" w:rsidRDefault="005D3CF1">
      <w:pPr>
        <w:pStyle w:val="underpoint"/>
      </w:pPr>
      <w:r>
        <w:t>78</w:t>
      </w:r>
      <w:r>
        <w:rPr>
          <w:vertAlign w:val="superscript"/>
        </w:rPr>
        <w:t>5</w:t>
      </w:r>
      <w:r>
        <w:t>.4. сведения, относящиеся к записи о предоставлении права пользования географическим указанием, в том виде, в каком они должны быть внесены в Реестр;</w:t>
      </w:r>
    </w:p>
    <w:p w14:paraId="66FE23C5" w14:textId="77777777" w:rsidR="005D3CF1" w:rsidRDefault="005D3CF1">
      <w:pPr>
        <w:pStyle w:val="underpoint"/>
      </w:pPr>
      <w:r>
        <w:t>78</w:t>
      </w:r>
      <w:r>
        <w:rPr>
          <w:vertAlign w:val="superscript"/>
        </w:rPr>
        <w:t>5</w:t>
      </w:r>
      <w:r>
        <w:t>.5. подпись владельца или его представителя;</w:t>
      </w:r>
    </w:p>
    <w:p w14:paraId="3EAF20AC" w14:textId="77777777" w:rsidR="005D3CF1" w:rsidRDefault="005D3CF1">
      <w:pPr>
        <w:pStyle w:val="underpoint"/>
      </w:pPr>
      <w:r>
        <w:t>78</w:t>
      </w:r>
      <w:r>
        <w:rPr>
          <w:vertAlign w:val="superscript"/>
        </w:rPr>
        <w:t>5</w:t>
      </w:r>
      <w:r>
        <w:t>.6. адрес для переписки по заявлению о внесении изменений.</w:t>
      </w:r>
    </w:p>
    <w:p w14:paraId="5F8533BC" w14:textId="77777777" w:rsidR="005D3CF1" w:rsidRDefault="005D3CF1">
      <w:pPr>
        <w:pStyle w:val="point"/>
      </w:pPr>
      <w:r>
        <w:t>78</w:t>
      </w:r>
      <w:r>
        <w:rPr>
          <w:vertAlign w:val="superscript"/>
        </w:rPr>
        <w:t>6</w:t>
      </w:r>
      <w:r>
        <w:t>. Заявление о внесении изменений в Реестр подписывается владельцем или его патентным поверенным. Подпись в заявлении расшифровывается (указываются инициалы, фамилия и должность (при наличии) подписавшего лица).</w:t>
      </w:r>
    </w:p>
    <w:p w14:paraId="141E978E" w14:textId="77777777" w:rsidR="005D3CF1" w:rsidRDefault="005D3CF1">
      <w:pPr>
        <w:pStyle w:val="newncpi"/>
      </w:pPr>
      <w:r>
        <w:t>Если владельцем является организация Республики Беларусь, то заявление подписывается ее руководителем или иным уполномоченным лицом с указанием занимаемой должности, инициалов и фамилии.</w:t>
      </w:r>
    </w:p>
    <w:p w14:paraId="74A8D768" w14:textId="77777777" w:rsidR="005D3CF1" w:rsidRDefault="005D3CF1">
      <w:pPr>
        <w:pStyle w:val="point"/>
      </w:pPr>
      <w:r>
        <w:t>78</w:t>
      </w:r>
      <w:r>
        <w:rPr>
          <w:vertAlign w:val="superscript"/>
        </w:rPr>
        <w:t>7</w:t>
      </w:r>
      <w:r>
        <w:t>. К заявлению о внесении изменений в Реестр прилагается документ, подтверждающий уплату патентной пошлины, а также при необходимости документ, подтверждающий соответствующее изменение, либо его копия, заверенная владельцем или патентным поверенным.</w:t>
      </w:r>
    </w:p>
    <w:p w14:paraId="0C5CB329" w14:textId="77777777" w:rsidR="005D3CF1" w:rsidRDefault="005D3CF1">
      <w:pPr>
        <w:pStyle w:val="newncpi"/>
      </w:pPr>
      <w:r>
        <w:t>При изменении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 границ географического объекта, где производится товар, в отношении которого зарегистрировано географическое указание, в патентный орган представляются:</w:t>
      </w:r>
    </w:p>
    <w:p w14:paraId="5B51E178" w14:textId="77777777" w:rsidR="005D3CF1" w:rsidRDefault="005D3CF1">
      <w:pPr>
        <w:pStyle w:val="newncpi"/>
      </w:pPr>
      <w:r>
        <w:t>национальным владельцем – заключение компетентного органа о том, что такие изменения не оказывают существенного влияния на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w:t>
      </w:r>
    </w:p>
    <w:p w14:paraId="6F438D8F" w14:textId="77777777" w:rsidR="005D3CF1" w:rsidRDefault="005D3CF1">
      <w:pPr>
        <w:pStyle w:val="newncpi"/>
      </w:pPr>
      <w:r>
        <w:t>иностранным владельцем – документ, подтверждающий, что географическое указание, в отношении которого ему предоставлено право пользования, охраняется в стране происхождения такого географического указания, с заявленными изменениями.</w:t>
      </w:r>
    </w:p>
    <w:p w14:paraId="0D9AA668" w14:textId="77777777" w:rsidR="005D3CF1" w:rsidRDefault="005D3CF1">
      <w:pPr>
        <w:pStyle w:val="newncpi"/>
      </w:pPr>
      <w:r>
        <w:t>В случае необходимости исправления грамматических, типографских и других очевидных ошибок, допущенных в записи о предоставлении права пользования географическим указанием, к заявлению о внесении изменений в Реестр прилагается документ или его копия, содержащие правильные данные.</w:t>
      </w:r>
    </w:p>
    <w:p w14:paraId="00EE9636" w14:textId="77777777" w:rsidR="005D3CF1" w:rsidRDefault="005D3CF1">
      <w:pPr>
        <w:pStyle w:val="newncpi"/>
      </w:pPr>
      <w:r>
        <w:t>Исправление ошибок, допущенных в ранее представленных в патентный орган документах, производится при условии представления документа, подтверждающего уплату патентной пошлины в установленном размере.</w:t>
      </w:r>
    </w:p>
    <w:p w14:paraId="5C055275" w14:textId="77777777" w:rsidR="005D3CF1" w:rsidRDefault="005D3CF1">
      <w:pPr>
        <w:pStyle w:val="newncpi"/>
      </w:pPr>
      <w:r>
        <w:t>Патентный орган вправе по собственной инициативе внести в Реестр исправление грамматических, типографских и других очевидных ошибок.</w:t>
      </w:r>
    </w:p>
    <w:p w14:paraId="53393F3A" w14:textId="77777777" w:rsidR="005D3CF1" w:rsidRDefault="005D3CF1">
      <w:pPr>
        <w:pStyle w:val="newncpi"/>
      </w:pPr>
      <w:r>
        <w:t>Патентный орган также вносит изменения (исправления) в Реестр:</w:t>
      </w:r>
    </w:p>
    <w:p w14:paraId="563B6883" w14:textId="77777777" w:rsidR="005D3CF1" w:rsidRDefault="005D3CF1">
      <w:pPr>
        <w:pStyle w:val="newncpi"/>
      </w:pPr>
      <w:r>
        <w:t>на основании решения суда или Апелляционного совета при патентном органе;</w:t>
      </w:r>
    </w:p>
    <w:p w14:paraId="40255EA1" w14:textId="77777777" w:rsidR="005D3CF1" w:rsidRDefault="005D3CF1">
      <w:pPr>
        <w:pStyle w:val="newncpi"/>
      </w:pPr>
      <w:r>
        <w:t>при продлении срока действия регистрации права пользования географическим указанием, досрочном прекращении действия регистрации географического указания и (или) права пользования географическим указанием.</w:t>
      </w:r>
    </w:p>
    <w:p w14:paraId="74AC15AF" w14:textId="77777777" w:rsidR="005D3CF1" w:rsidRDefault="005D3CF1">
      <w:pPr>
        <w:pStyle w:val="newncpi"/>
      </w:pPr>
      <w:r>
        <w:t>Документы, подтверждающие соответствующее изменение и выданные компетентными органами иностранных государств, принимаются патентным органом при наличии их легализации или проставления апостиля, если иное не предусмотрено международным договором Республики Беларусь.</w:t>
      </w:r>
    </w:p>
    <w:p w14:paraId="08C8DA8E" w14:textId="77777777" w:rsidR="005D3CF1" w:rsidRDefault="005D3CF1">
      <w:pPr>
        <w:pStyle w:val="newncpi"/>
      </w:pPr>
      <w:r>
        <w:t>К документам, представляемым на иностранном языке, прилагаются их переводы на белорусский или русский язык, заверенные владельцем, его правопреемником (наследником) или патентным поверенным.</w:t>
      </w:r>
    </w:p>
    <w:p w14:paraId="1C75365B" w14:textId="77777777" w:rsidR="005D3CF1" w:rsidRDefault="005D3CF1">
      <w:pPr>
        <w:pStyle w:val="point"/>
      </w:pPr>
      <w:r>
        <w:t>78</w:t>
      </w:r>
      <w:r>
        <w:rPr>
          <w:vertAlign w:val="superscript"/>
        </w:rPr>
        <w:t>8</w:t>
      </w:r>
      <w:r>
        <w:t>. Если заявление о внесении изменений в Реестр подается через патентного поверенного, к нему прилагается доверенность, подтверждающая полномочия патентного поверенного.</w:t>
      </w:r>
    </w:p>
    <w:p w14:paraId="57B30072" w14:textId="77777777" w:rsidR="005D3CF1" w:rsidRDefault="005D3CF1">
      <w:pPr>
        <w:pStyle w:val="point"/>
      </w:pPr>
      <w:r>
        <w:t>78</w:t>
      </w:r>
      <w:r>
        <w:rPr>
          <w:vertAlign w:val="superscript"/>
        </w:rPr>
        <w:t>9</w:t>
      </w:r>
      <w:r>
        <w:t>. Ответственность за достоверность и корректность представленных в патентный орган документов и сведений несет лицо, подавшее заявление о внесении изменений в Реестр. </w:t>
      </w:r>
    </w:p>
    <w:p w14:paraId="092508E2" w14:textId="77777777" w:rsidR="005D3CF1" w:rsidRDefault="005D3CF1">
      <w:pPr>
        <w:pStyle w:val="point"/>
      </w:pPr>
      <w:r>
        <w:t>78</w:t>
      </w:r>
      <w:r>
        <w:rPr>
          <w:vertAlign w:val="superscript"/>
        </w:rPr>
        <w:t>10</w:t>
      </w:r>
      <w:r>
        <w:t>. Заявление о внесении изменений в Реестр рассматривается в течение 20 рабочих дней с даты его подачи в патентный орган.</w:t>
      </w:r>
    </w:p>
    <w:p w14:paraId="6CD2760E" w14:textId="77777777" w:rsidR="005D3CF1" w:rsidRDefault="005D3CF1">
      <w:pPr>
        <w:pStyle w:val="point"/>
      </w:pPr>
      <w:r>
        <w:t>78</w:t>
      </w:r>
      <w:r>
        <w:rPr>
          <w:vertAlign w:val="superscript"/>
        </w:rPr>
        <w:t>11</w:t>
      </w:r>
      <w:r>
        <w:t>. При рассмотрении заявления о внесении изменений в Реестр патентный орган проверяет наличие необходимых документов и их соответствие установленным требованиям.</w:t>
      </w:r>
    </w:p>
    <w:p w14:paraId="6107DA84" w14:textId="77777777" w:rsidR="005D3CF1" w:rsidRDefault="005D3CF1">
      <w:pPr>
        <w:pStyle w:val="point"/>
      </w:pPr>
      <w:r>
        <w:t>78</w:t>
      </w:r>
      <w:r>
        <w:rPr>
          <w:vertAlign w:val="superscript"/>
        </w:rPr>
        <w:t>12</w:t>
      </w:r>
      <w:r>
        <w:t>. При наличии всех документов и их соответствии установленным требованиям патентный орган вносит изменения в Реестр. </w:t>
      </w:r>
    </w:p>
    <w:p w14:paraId="0556D54B" w14:textId="77777777" w:rsidR="005D3CF1" w:rsidRDefault="005D3CF1">
      <w:pPr>
        <w:pStyle w:val="newncpi"/>
      </w:pPr>
      <w:r>
        <w:t>Изменения, предусмотренные в подпунктах 78</w:t>
      </w:r>
      <w:r>
        <w:rPr>
          <w:vertAlign w:val="superscript"/>
        </w:rPr>
        <w:t>2</w:t>
      </w:r>
      <w:r>
        <w:t>.1–78</w:t>
      </w:r>
      <w:r>
        <w:rPr>
          <w:vertAlign w:val="superscript"/>
        </w:rPr>
        <w:t>2</w:t>
      </w:r>
      <w:r>
        <w:t>.3 пункта 78</w:t>
      </w:r>
      <w:r>
        <w:rPr>
          <w:vertAlign w:val="superscript"/>
        </w:rPr>
        <w:t>2</w:t>
      </w:r>
      <w:r>
        <w:t xml:space="preserve"> настоящего Положения, по просьбе владельца вносятся патентным органом в свидетельство путем оформления приложения к нему.</w:t>
      </w:r>
    </w:p>
    <w:p w14:paraId="6F4161D4" w14:textId="77777777" w:rsidR="005D3CF1" w:rsidRDefault="005D3CF1">
      <w:pPr>
        <w:pStyle w:val="point"/>
      </w:pPr>
      <w:r>
        <w:t>78</w:t>
      </w:r>
      <w:r>
        <w:rPr>
          <w:vertAlign w:val="superscript"/>
        </w:rPr>
        <w:t>13</w:t>
      </w:r>
      <w:r>
        <w:t>. Датой внесения изменений в запись о предоставлении права пользования географическим указанием считается дата подачи заявления о внесении изменений в Реестр в патентный орган.</w:t>
      </w:r>
    </w:p>
    <w:p w14:paraId="3A52FC13" w14:textId="77777777" w:rsidR="005D3CF1" w:rsidRDefault="005D3CF1">
      <w:pPr>
        <w:pStyle w:val="point"/>
      </w:pPr>
      <w:r>
        <w:t>78</w:t>
      </w:r>
      <w:r>
        <w:rPr>
          <w:vertAlign w:val="superscript"/>
        </w:rPr>
        <w:t>14</w:t>
      </w:r>
      <w:r>
        <w:t>. Патентный орган уведомляет лицо, подавшее заявление, о произведенных изменениях и в установленном порядке публикует сведения о внесенных изменениях в официальном бюллетене.</w:t>
      </w:r>
    </w:p>
    <w:p w14:paraId="1C9D3AB3" w14:textId="77777777" w:rsidR="005D3CF1" w:rsidRDefault="005D3CF1">
      <w:pPr>
        <w:pStyle w:val="point"/>
      </w:pPr>
      <w:r>
        <w:t>78</w:t>
      </w:r>
      <w:r>
        <w:rPr>
          <w:vertAlign w:val="superscript"/>
        </w:rPr>
        <w:t>15</w:t>
      </w:r>
      <w:r>
        <w:t>. Если документы, необходимые для внесения изменений в Реестр, не представлены либо не соблюдены установленные требования к форме или содержанию заявления о внесении изменений в Реестр, патентный орган отказывает в принятии такого заявления и возвращает лицу, его подавшему, представленные документы.</w:t>
      </w:r>
      <w:r>
        <w:rPr>
          <w:rStyle w:val="rednoun"/>
        </w:rPr>
        <w:t>»</w:t>
      </w:r>
      <w:r>
        <w:t>.</w:t>
      </w:r>
    </w:p>
    <w:p w14:paraId="56E197AE" w14:textId="77777777" w:rsidR="005D3CF1" w:rsidRDefault="005D3CF1">
      <w:pPr>
        <w:pStyle w:val="point"/>
      </w:pPr>
      <w:r>
        <w:t>112. В постановлении Совета Министров Республики Беларусь от 21 августа 2020 г. № 497 «О реализации Закона Республики Беларусь от 18 июня 2019 г. № 198-З «О радиационной безопасности»:</w:t>
      </w:r>
    </w:p>
    <w:p w14:paraId="2784BFF6" w14:textId="77777777" w:rsidR="005D3CF1" w:rsidRDefault="005D3CF1">
      <w:pPr>
        <w:pStyle w:val="newncpi"/>
      </w:pPr>
      <w:r>
        <w:t>подпункт 3.4 пункта 3 исключить;</w:t>
      </w:r>
    </w:p>
    <w:p w14:paraId="2AC4FA5D" w14:textId="77777777" w:rsidR="005D3CF1" w:rsidRDefault="005D3CF1">
      <w:pPr>
        <w:pStyle w:val="newncpi"/>
      </w:pPr>
      <w:r>
        <w:t>в Положении о порядке государственной регистрации типа источника ионизирующего излучения, утвержденном этим постановлением:</w:t>
      </w:r>
    </w:p>
    <w:p w14:paraId="61C58BE3" w14:textId="77777777" w:rsidR="005D3CF1" w:rsidRDefault="005D3CF1">
      <w:pPr>
        <w:pStyle w:val="newncpi"/>
      </w:pPr>
      <w:r>
        <w:t>пункт 4 изложить в следующей редакции:</w:t>
      </w:r>
    </w:p>
    <w:p w14:paraId="729475F4" w14:textId="77777777" w:rsidR="005D3CF1" w:rsidRDefault="005D3CF1">
      <w:pPr>
        <w:pStyle w:val="point"/>
      </w:pPr>
      <w:r>
        <w:rPr>
          <w:rStyle w:val="rednoun"/>
        </w:rPr>
        <w:t>«</w:t>
      </w:r>
      <w:r>
        <w:t>4. К заявлению о выдаче свидетельства, заполненному по форме в соответствии с приложением 1 до начала организации поставки источника ионизирующего излучения, прилагаются следующие документы:</w:t>
      </w:r>
    </w:p>
    <w:p w14:paraId="447E0076" w14:textId="77777777" w:rsidR="005D3CF1" w:rsidRDefault="005D3CF1">
      <w:pPr>
        <w:pStyle w:val="newncpi"/>
      </w:pPr>
      <w:r>
        <w:t>копии проектной и (или) конструкторской, технической (эксплуатационной) документации на тип источника ионизирующего излучения;</w:t>
      </w:r>
    </w:p>
    <w:p w14:paraId="30E47B38" w14:textId="77777777" w:rsidR="005D3CF1" w:rsidRDefault="005D3CF1">
      <w:pPr>
        <w:pStyle w:val="newncpi"/>
      </w:pPr>
      <w:r>
        <w:t>положительное заключение экспертизы безопасности в области использования источников ионизирующего излучения.</w:t>
      </w:r>
      <w:r>
        <w:rPr>
          <w:rStyle w:val="rednoun"/>
        </w:rPr>
        <w:t>»</w:t>
      </w:r>
      <w:r>
        <w:t>;</w:t>
      </w:r>
    </w:p>
    <w:p w14:paraId="4857F0B4" w14:textId="77777777" w:rsidR="005D3CF1" w:rsidRDefault="005D3CF1">
      <w:pPr>
        <w:pStyle w:val="newncpi"/>
      </w:pPr>
      <w:r>
        <w:t>пункт 8 изложить в следующей редакции:</w:t>
      </w:r>
    </w:p>
    <w:p w14:paraId="70BA0FAA" w14:textId="77777777" w:rsidR="005D3CF1" w:rsidRDefault="005D3CF1">
      <w:pPr>
        <w:pStyle w:val="point"/>
      </w:pPr>
      <w:r>
        <w:rPr>
          <w:rStyle w:val="rednoun"/>
        </w:rPr>
        <w:t>«</w:t>
      </w:r>
      <w:r>
        <w:t>8. К заявлению о внесении изменения в свидетельство, заполненному по форме согласно приложению 2, прилагаются следующие документы:</w:t>
      </w:r>
    </w:p>
    <w:p w14:paraId="2CF7EAA4" w14:textId="77777777" w:rsidR="005D3CF1" w:rsidRDefault="005D3CF1">
      <w:pPr>
        <w:pStyle w:val="newncpi"/>
      </w:pPr>
      <w:r>
        <w:t>ранее выданное свидетельство о государственной регистрации типа источника ионизирующего излучения первой–четвертой категорий по степени радиационной опасности;</w:t>
      </w:r>
    </w:p>
    <w:p w14:paraId="3DF14F0C" w14:textId="77777777" w:rsidR="005D3CF1" w:rsidRDefault="005D3CF1">
      <w:pPr>
        <w:pStyle w:val="newncpi"/>
      </w:pPr>
      <w:r>
        <w:t>документы, подтверждающие необходимость внесения изменения;</w:t>
      </w:r>
    </w:p>
    <w:p w14:paraId="6D726569" w14:textId="77777777" w:rsidR="005D3CF1" w:rsidRDefault="005D3CF1">
      <w:pPr>
        <w:pStyle w:val="newncpi"/>
      </w:pPr>
      <w:r>
        <w:t>положительное заключение экспертизы безопасности в области использования источников ионизирующего излучения (в случае изменения, влияющего на радиационную безопасность).</w:t>
      </w:r>
      <w:r>
        <w:rPr>
          <w:rStyle w:val="rednoun"/>
        </w:rPr>
        <w:t>»</w:t>
      </w:r>
      <w:r>
        <w:t>;</w:t>
      </w:r>
    </w:p>
    <w:p w14:paraId="58A9561E" w14:textId="77777777" w:rsidR="005D3CF1" w:rsidRDefault="005D3CF1">
      <w:pPr>
        <w:pStyle w:val="newncpi"/>
      </w:pPr>
      <w:r>
        <w:t>в пункте 9 слово «календарных» заменить словом «рабочих».</w:t>
      </w:r>
    </w:p>
    <w:p w14:paraId="7359A92B" w14:textId="77777777" w:rsidR="005D3CF1" w:rsidRDefault="005D3CF1">
      <w:pPr>
        <w:pStyle w:val="point"/>
      </w:pPr>
      <w:r>
        <w:t>113. В постановлении Совета Министров Республики Беларусь от 18 сентября 2020 г. № 545 «О выдаче сертификата фармацевтического продукта»:</w:t>
      </w:r>
    </w:p>
    <w:p w14:paraId="51BBC284" w14:textId="77777777" w:rsidR="005D3CF1" w:rsidRDefault="005D3CF1">
      <w:pPr>
        <w:pStyle w:val="newncpi"/>
      </w:pPr>
      <w:r>
        <w:t>пункт 2 исключить;</w:t>
      </w:r>
    </w:p>
    <w:p w14:paraId="2B223160" w14:textId="77777777" w:rsidR="005D3CF1" w:rsidRDefault="005D3CF1">
      <w:pPr>
        <w:pStyle w:val="newncpi"/>
      </w:pPr>
      <w:r>
        <w:t>в Положении о порядке выдачи сертификата фармацевтического продукта, предусмотренного для международной торговли, утвержденном этим постановлением:</w:t>
      </w:r>
    </w:p>
    <w:p w14:paraId="59CCE72C" w14:textId="77777777" w:rsidR="005D3CF1" w:rsidRDefault="005D3CF1">
      <w:pPr>
        <w:pStyle w:val="newncpi"/>
      </w:pPr>
      <w:r>
        <w:t>пункт 5 изложить в следующей редакции:</w:t>
      </w:r>
    </w:p>
    <w:p w14:paraId="24CD5EC6" w14:textId="77777777" w:rsidR="005D3CF1" w:rsidRDefault="005D3CF1">
      <w:pPr>
        <w:pStyle w:val="point"/>
      </w:pPr>
      <w:r>
        <w:rPr>
          <w:rStyle w:val="rednoun"/>
        </w:rPr>
        <w:t>«</w:t>
      </w:r>
      <w:r>
        <w:t>5. Экспертиза, указанная в пункте 4 настоящего Положения, осуществляется государственным учреждением «Государственный фармацевтический надзор в сфере обращения лекарственных средств «Госфармнадзор» (далее – Учреждение) на основании договора между Учреждением и заявителем в срок, не превышающий 15 рабочих дней со дня ее оплаты заявителем.</w:t>
      </w:r>
      <w:r>
        <w:rPr>
          <w:rStyle w:val="rednoun"/>
        </w:rPr>
        <w:t>»</w:t>
      </w:r>
      <w:r>
        <w:t>;</w:t>
      </w:r>
    </w:p>
    <w:p w14:paraId="75B998F5" w14:textId="77777777" w:rsidR="005D3CF1" w:rsidRDefault="005D3CF1">
      <w:pPr>
        <w:pStyle w:val="newncpi"/>
      </w:pPr>
      <w:r>
        <w:t>в пунктах 6, 7 и 9 слово «Центр» заменить словом «Учреждение» в соответствующем падеже;</w:t>
      </w:r>
    </w:p>
    <w:p w14:paraId="6C2DF6B2" w14:textId="77777777" w:rsidR="005D3CF1" w:rsidRDefault="005D3CF1">
      <w:pPr>
        <w:pStyle w:val="newncpi"/>
      </w:pPr>
      <w:r>
        <w:t>пункт 8 изложить в следующей редакции:</w:t>
      </w:r>
    </w:p>
    <w:p w14:paraId="3A5E0912" w14:textId="77777777" w:rsidR="005D3CF1" w:rsidRDefault="005D3CF1">
      <w:pPr>
        <w:pStyle w:val="point"/>
      </w:pPr>
      <w:r>
        <w:rPr>
          <w:rStyle w:val="rednoun"/>
        </w:rPr>
        <w:t>«</w:t>
      </w:r>
      <w:r>
        <w:t>8. После получения заключения о возможности выдачи сертификата заявителем представляется в Министерство здравоохранения заявление для осуществления административной процедуры, предусмотренной в подпункте 9.12.3 пункта 9.12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r>
        <w:rPr>
          <w:rStyle w:val="rednoun"/>
        </w:rPr>
        <w:t>»</w:t>
      </w:r>
      <w:r>
        <w:t>.</w:t>
      </w:r>
    </w:p>
    <w:p w14:paraId="448EBB80" w14:textId="77777777" w:rsidR="005D3CF1" w:rsidRDefault="005D3CF1">
      <w:pPr>
        <w:pStyle w:val="point"/>
      </w:pPr>
      <w:r>
        <w:t>114. В постановлении Совета Министров Республики Беларусь от 27 октября 2020 г. № 610 «О выдаче разрешительных документов в области охраны окружающей среды на перемещение отдельных видов товаров через Государственную границу Республики Беларусь»:</w:t>
      </w:r>
    </w:p>
    <w:p w14:paraId="32BBEDAD" w14:textId="77777777" w:rsidR="005D3CF1" w:rsidRDefault="005D3CF1">
      <w:pPr>
        <w:pStyle w:val="newncpi"/>
      </w:pPr>
      <w:r>
        <w:t>подпункт 3.2 пункта 3 исключить;</w:t>
      </w:r>
    </w:p>
    <w:p w14:paraId="6E99C6F5" w14:textId="77777777" w:rsidR="005D3CF1" w:rsidRDefault="005D3CF1">
      <w:pPr>
        <w:pStyle w:val="newncpi"/>
      </w:pPr>
      <w:r>
        <w:t>в Положении о порядке и условиях выдачи заключений (разрешительных документов) на ввоз на таможенную территорию Евразийского экономического союза и (или) вывоз с таможенной территории Евразийского экономического союза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 утвержденном этим постановлением:</w:t>
      </w:r>
    </w:p>
    <w:p w14:paraId="1C729F4A" w14:textId="77777777" w:rsidR="005D3CF1" w:rsidRDefault="005D3CF1">
      <w:pPr>
        <w:pStyle w:val="newncpi"/>
      </w:pPr>
      <w:r>
        <w:t>часть первую пункта 3 изложить в следующей редакции:</w:t>
      </w:r>
    </w:p>
    <w:p w14:paraId="74559E24" w14:textId="77777777" w:rsidR="005D3CF1" w:rsidRDefault="005D3CF1">
      <w:pPr>
        <w:pStyle w:val="point"/>
      </w:pPr>
      <w:r>
        <w:rPr>
          <w:rStyle w:val="rednoun"/>
        </w:rPr>
        <w:t>«</w:t>
      </w:r>
      <w:r>
        <w:t>3. Для получения заключения (разрешительного документа) юридическое лицо или индивидуальный предприниматель, осуществляющие ввоз на таможенную территорию Евразийского экономического союза и (или) вывоз с таможенной территории Евразийского экономического союза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 (далее, если не указано иное, – заявитель), представляют в Минприроды заявление на получение заключения (разрешительного документа) на ввоз на таможенную территорию Евразийского экономического союза и (или) вывоз с таможенной территории Евразийского экономического союза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 по форме согласно приложению, а также следующие документы:</w:t>
      </w:r>
    </w:p>
    <w:p w14:paraId="13A0B721" w14:textId="77777777" w:rsidR="005D3CF1" w:rsidRDefault="005D3CF1">
      <w:pPr>
        <w:pStyle w:val="newncpi"/>
      </w:pPr>
      <w:r>
        <w:t>копия договора (контракта), а в случае отсутствия договора (контракта) – копия иного документа, подтверждающего намерения сторон;</w:t>
      </w:r>
    </w:p>
    <w:p w14:paraId="179E1DC5" w14:textId="77777777" w:rsidR="005D3CF1" w:rsidRDefault="005D3CF1">
      <w:pPr>
        <w:pStyle w:val="newncpi"/>
      </w:pPr>
      <w:r>
        <w:t>копия действующего полиса страхования грузов или иного документа, подтверждающего обеспечение заявителем, осуществляющим ввоз озоноразрушающих веществ и содержащей их продукции, гарантий в случае причинения ущерба здоровью человека и (или) окружающей среде;</w:t>
      </w:r>
    </w:p>
    <w:p w14:paraId="27E8CB8F" w14:textId="77777777" w:rsidR="005D3CF1" w:rsidRDefault="005D3CF1">
      <w:pPr>
        <w:pStyle w:val="newncpi"/>
      </w:pPr>
      <w:r>
        <w:t>копия сертификата качества, или копия паспорта безопасности (качества), или копия удостоверения о качестве озоноразрушающих веществ, или копия документа, удостоверяющего соответствие ввозимой на территорию Евразийского экономического союза продукции, содержащей озоноразрушающие вещества, обязательным требованиям в рамках Таможенного союза;</w:t>
      </w:r>
    </w:p>
    <w:p w14:paraId="28D6013F" w14:textId="77777777" w:rsidR="005D3CF1" w:rsidRDefault="005D3CF1">
      <w:pPr>
        <w:pStyle w:val="newncpi"/>
      </w:pPr>
      <w:r>
        <w:t>сведения, подтверждающие, что ввоз озоноразрушающих веществ осуществляется в таре многократного использования;</w:t>
      </w:r>
    </w:p>
    <w:p w14:paraId="34FA8EA0" w14:textId="77777777" w:rsidR="005D3CF1" w:rsidRDefault="005D3CF1">
      <w:pPr>
        <w:pStyle w:val="newncpi"/>
      </w:pPr>
      <w:r>
        <w:t>копии документов, подтверждающих наличие у организации оборудования для восстановления в соответствии с требованиями, установленными решениями государств – участников Монреальского протокола, или копия договора (контракта) с организацией об осуществлении восстановления озоноразрушающих веществ (если восстановление будет осуществляться не заявителем) – представляется при ввозе утилизированных и (или) рециркулированных озоноразрушающих веществ в целях восстановления;</w:t>
      </w:r>
    </w:p>
    <w:p w14:paraId="0B3E6792" w14:textId="77777777" w:rsidR="005D3CF1" w:rsidRDefault="005D3CF1">
      <w:pPr>
        <w:pStyle w:val="newncpi"/>
      </w:pPr>
      <w:r>
        <w:t>копии документов, подтверждающих наличие у организации оборудования для уничтожения в соответствии с технологиями уничтожения озоноразрушающих веществ, одобренными решениями государств – участников Монреальского протокола, или копия договора (контракта) с организацией об осуществлении уничтожения озоноразрушающих веществ (если уничтожение будет осуществляться не заявителем) – представляется при ввозе утилизированных и (или) рециркулированных озоноразрушающих веществ в целях уничтожения;</w:t>
      </w:r>
    </w:p>
    <w:p w14:paraId="7417FE8A" w14:textId="77777777" w:rsidR="005D3CF1" w:rsidRDefault="005D3CF1">
      <w:pPr>
        <w:pStyle w:val="newncpi"/>
      </w:pPr>
      <w:r>
        <w:t>письмо заявителя или копия договора (контракта) с организацией (если использование будет осуществляться не заявителем), подтверждающие использование озоноразрушающих веществ исключительно в качестве сырья для производства химических веществ, не являющихся озоноразрушающими, – представляется при ввозе озоноразрушающих веществ в целях использования в качестве сырья;</w:t>
      </w:r>
    </w:p>
    <w:p w14:paraId="578CDE4E" w14:textId="77777777" w:rsidR="005D3CF1" w:rsidRDefault="005D3CF1">
      <w:pPr>
        <w:pStyle w:val="newncpi"/>
      </w:pPr>
      <w:r>
        <w:t>копия заключения (разрешительного документа) на ввоз озоноразрушающих веществ и содержащей их продукции, выданного компетентным органом государства – члена Евразийского экономического союза, в которое предполагается ввоз, – представляется при вывозе озоноразрушающих веществ и содержащей их продукции из Республики Беларусь на территорию государства – члена Евразийского экономического союза.</w:t>
      </w:r>
      <w:r>
        <w:rPr>
          <w:rStyle w:val="rednoun"/>
        </w:rPr>
        <w:t>»</w:t>
      </w:r>
      <w:r>
        <w:t>;</w:t>
      </w:r>
    </w:p>
    <w:p w14:paraId="52393F03" w14:textId="77777777" w:rsidR="005D3CF1" w:rsidRDefault="005D3CF1">
      <w:pPr>
        <w:pStyle w:val="newncpi"/>
      </w:pPr>
      <w:r>
        <w:t>в пункте 4 слова «в течение 10 календарных дней» заменить словами «в срок, установленный в подпункте 25.13.1 пункта 25.13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79332669" w14:textId="77777777" w:rsidR="005D3CF1" w:rsidRDefault="005D3CF1">
      <w:pPr>
        <w:pStyle w:val="newncpi"/>
      </w:pPr>
      <w:r>
        <w:t>часть первую пункта 7 изложить в следующей редакции:</w:t>
      </w:r>
    </w:p>
    <w:p w14:paraId="3A557F8F" w14:textId="77777777" w:rsidR="005D3CF1" w:rsidRDefault="005D3CF1">
      <w:pPr>
        <w:pStyle w:val="point"/>
      </w:pPr>
      <w:r>
        <w:rPr>
          <w:rStyle w:val="rednoun"/>
        </w:rPr>
        <w:t>«</w:t>
      </w:r>
      <w:r>
        <w:t>7. Заключение (разрешительный документ) выдается на срок не более одного года с даты его выдачи на одно или несколько перемещений озоноразрушающих веществ и содержащей их продукции через Государственную границу Республики Беларусь в пределах действия одного договора (контракта) либо иного документа, на основании которого осуществляется ввоз в Республику Беларусь или вывоз из Республики Беларусь указанных товаров.</w:t>
      </w:r>
      <w:r>
        <w:rPr>
          <w:rStyle w:val="rednoun"/>
        </w:rPr>
        <w:t>»</w:t>
      </w:r>
      <w:r>
        <w:t>;</w:t>
      </w:r>
    </w:p>
    <w:p w14:paraId="7D0B5CB3" w14:textId="77777777" w:rsidR="005D3CF1" w:rsidRDefault="005D3CF1">
      <w:pPr>
        <w:pStyle w:val="newncpi"/>
      </w:pPr>
      <w:r>
        <w:t>в пункте 8:</w:t>
      </w:r>
    </w:p>
    <w:p w14:paraId="37F0315E" w14:textId="77777777" w:rsidR="005D3CF1" w:rsidRDefault="005D3CF1">
      <w:pPr>
        <w:pStyle w:val="newncpi"/>
      </w:pPr>
      <w:r>
        <w:t>абзац первый подпункта 8.3 изложить в следующей редакции:</w:t>
      </w:r>
    </w:p>
    <w:p w14:paraId="14A2C42F" w14:textId="77777777" w:rsidR="005D3CF1" w:rsidRDefault="005D3CF1">
      <w:pPr>
        <w:pStyle w:val="underpoint"/>
      </w:pPr>
      <w:r>
        <w:rPr>
          <w:rStyle w:val="rednoun"/>
        </w:rPr>
        <w:t>«</w:t>
      </w:r>
      <w:r>
        <w:t>8.3. в случае принятия решения о его аннулировании:</w:t>
      </w:r>
      <w:r>
        <w:rPr>
          <w:rStyle w:val="rednoun"/>
        </w:rPr>
        <w:t>»</w:t>
      </w:r>
      <w:r>
        <w:t>;</w:t>
      </w:r>
    </w:p>
    <w:p w14:paraId="434CFB2B" w14:textId="77777777" w:rsidR="005D3CF1" w:rsidRDefault="005D3CF1">
      <w:pPr>
        <w:pStyle w:val="newncpi"/>
      </w:pPr>
      <w:r>
        <w:t>дополнить пункт подпунктом 8.5 следующего содержания:</w:t>
      </w:r>
    </w:p>
    <w:p w14:paraId="7B4C6E05" w14:textId="77777777" w:rsidR="005D3CF1" w:rsidRDefault="005D3CF1">
      <w:pPr>
        <w:pStyle w:val="underpoint"/>
      </w:pPr>
      <w:r>
        <w:rPr>
          <w:rStyle w:val="rednoun"/>
        </w:rPr>
        <w:t>«</w:t>
      </w:r>
      <w:r>
        <w:t>8.5. в случае смерти индивидуального предпринимателя, ликвидации (прекращения деятельности) юридического лица (индивидуального предпринимателя), прекращения деятельности юридического лица в результате реорганизации.</w:t>
      </w:r>
      <w:r>
        <w:rPr>
          <w:rStyle w:val="rednoun"/>
        </w:rPr>
        <w:t>»</w:t>
      </w:r>
      <w:r>
        <w:t>;</w:t>
      </w:r>
    </w:p>
    <w:p w14:paraId="3E25A802" w14:textId="77777777" w:rsidR="005D3CF1" w:rsidRDefault="005D3CF1">
      <w:pPr>
        <w:pStyle w:val="newncpi"/>
      </w:pPr>
      <w:r>
        <w:t>в приложении к этому Положению:</w:t>
      </w:r>
    </w:p>
    <w:p w14:paraId="45AB27AC" w14:textId="77777777" w:rsidR="005D3CF1" w:rsidRDefault="005D3CF1">
      <w:pPr>
        <w:pStyle w:val="newncpi"/>
      </w:pPr>
      <w:r>
        <w:t>дополнить приложение пунктом 9 следующего содержания:</w:t>
      </w:r>
    </w:p>
    <w:p w14:paraId="521DCE3F" w14:textId="77777777" w:rsidR="005D3CF1" w:rsidRDefault="005D3CF1">
      <w:pPr>
        <w:pStyle w:val="point"/>
      </w:pPr>
      <w:r>
        <w:rPr>
          <w:rStyle w:val="rednoun"/>
        </w:rPr>
        <w:t>«</w:t>
      </w:r>
      <w:r>
        <w:t>9. Цель ввоза озоноразрушающих веществ и содержащей их продукции в Республику Беларусь _______________________________.</w:t>
      </w:r>
      <w:r>
        <w:rPr>
          <w:rStyle w:val="rednoun"/>
        </w:rPr>
        <w:t>»</w:t>
      </w:r>
      <w:r>
        <w:t>;</w:t>
      </w:r>
    </w:p>
    <w:p w14:paraId="5C7E1BC7" w14:textId="77777777" w:rsidR="005D3CF1" w:rsidRDefault="005D3CF1">
      <w:pPr>
        <w:pStyle w:val="newncpi"/>
      </w:pPr>
      <w:r>
        <w:t>подстрочное примечание к этому приложению изложить в следующей редакции:</w:t>
      </w:r>
    </w:p>
    <w:p w14:paraId="6CFC99C6" w14:textId="77777777" w:rsidR="005D3CF1" w:rsidRDefault="005D3CF1">
      <w:pPr>
        <w:pStyle w:val="snoskiline"/>
      </w:pPr>
      <w:r>
        <w:t>«______________________________</w:t>
      </w:r>
    </w:p>
    <w:p w14:paraId="31A44421" w14:textId="77777777" w:rsidR="005D3CF1" w:rsidRDefault="005D3CF1">
      <w:pPr>
        <w:pStyle w:val="snoski"/>
        <w:spacing w:after="240"/>
        <w:ind w:firstLine="567"/>
      </w:pPr>
      <w:r>
        <w:t>* Указываются документы, представляемые в соответствии с пунктом 3 Положения о порядке и условиях выдачи заключений (разрешительных документов) на ввоз на таможенную территорию Евразийского экономического союза и (или) вывоз с таможенной территории Евразийского экономического союза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озоноразрушающих веществ и содержащей их продукции.»;</w:t>
      </w:r>
    </w:p>
    <w:p w14:paraId="05D681EE" w14:textId="77777777" w:rsidR="005D3CF1" w:rsidRDefault="005D3CF1">
      <w:pPr>
        <w:pStyle w:val="newncpi"/>
      </w:pPr>
      <w:r>
        <w:t>в Положении о порядке и условиях выдачи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утвержденном этим постановлением:</w:t>
      </w:r>
    </w:p>
    <w:p w14:paraId="11433612" w14:textId="77777777" w:rsidR="005D3CF1" w:rsidRDefault="005D3CF1">
      <w:pPr>
        <w:pStyle w:val="newncpi"/>
      </w:pPr>
      <w:r>
        <w:t>пункт 3 изложить в следующей редакции:</w:t>
      </w:r>
    </w:p>
    <w:p w14:paraId="5A7E0344" w14:textId="77777777" w:rsidR="005D3CF1" w:rsidRDefault="005D3CF1">
      <w:pPr>
        <w:pStyle w:val="point"/>
      </w:pPr>
      <w:r>
        <w:rPr>
          <w:rStyle w:val="rednoun"/>
        </w:rPr>
        <w:t>«</w:t>
      </w:r>
      <w:r>
        <w:t>3. Юридические лица и индивидуальные предприниматели, осуществляющие ввоз на территорию Республики Беларусь и (или) вывоз за ее пределы образцов СИТЕС, для получения разрешения СИТЕС представляют в Министерство природных ресурсов и охраны окружающей среды (далее, если не указано иное, – Минприроды):</w:t>
      </w:r>
    </w:p>
    <w:p w14:paraId="2F50206B" w14:textId="77777777" w:rsidR="005D3CF1" w:rsidRDefault="005D3CF1">
      <w:pPr>
        <w:pStyle w:val="newncpi"/>
      </w:pPr>
      <w:r>
        <w:t>заявление о выдаче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по форме согласно приложению 1;</w:t>
      </w:r>
    </w:p>
    <w:p w14:paraId="2FF8851C" w14:textId="77777777" w:rsidR="005D3CF1" w:rsidRDefault="005D3CF1">
      <w:pPr>
        <w:pStyle w:val="newncpi"/>
      </w:pPr>
      <w:r>
        <w:t>копию контракта или иного документа между экспортером и импортером с указанием в нем условий сделки, транспортировки видов животных и растений, подпадающих под действие Конвенции СИТЕС, их частей и (или) дериватов (далее – образцы СИТЕС);</w:t>
      </w:r>
    </w:p>
    <w:p w14:paraId="6C174DA6" w14:textId="77777777" w:rsidR="005D3CF1" w:rsidRDefault="005D3CF1">
      <w:pPr>
        <w:pStyle w:val="newncpi"/>
      </w:pPr>
      <w:r>
        <w:t>копии документов, подтверждающих законность владения образцами СИТЕС, в зависимости от способа владения:</w:t>
      </w:r>
    </w:p>
    <w:p w14:paraId="550AC846" w14:textId="77777777" w:rsidR="005D3CF1" w:rsidRDefault="005D3CF1">
      <w:pPr>
        <w:pStyle w:val="newncpi"/>
      </w:pPr>
      <w:r>
        <w:t>копию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p>
    <w:p w14:paraId="19B1FFB9" w14:textId="77777777" w:rsidR="005D3CF1" w:rsidRDefault="005D3CF1">
      <w:pPr>
        <w:pStyle w:val="newncpi"/>
      </w:pPr>
      <w:r>
        <w:t>копию разрешения на изъятие диких животных из среды их обитания – в случае изъятия дикого животного из среды его обитания на территории Республики Беларусь;</w:t>
      </w:r>
    </w:p>
    <w:p w14:paraId="5CAC0AF6" w14:textId="77777777" w:rsidR="005D3CF1" w:rsidRDefault="005D3CF1">
      <w:pPr>
        <w:pStyle w:val="newncpi"/>
      </w:pPr>
      <w:r>
        <w:t>копию свидетельства о регистрации диких животных, содержащихся и (или) разведенных в неволе, – в случае приобретения дикого животного на территории Республики Беларусь;</w:t>
      </w:r>
    </w:p>
    <w:p w14:paraId="4F2D6665" w14:textId="77777777" w:rsidR="005D3CF1" w:rsidRDefault="005D3CF1">
      <w:pPr>
        <w:pStyle w:val="newncpi"/>
      </w:pPr>
      <w:r>
        <w:t>копию свидетельства о регистрации объектов содержания и (или) разведения диких животных – в случае приобретения дикого животного на указанном объекте на территории Республики Беларусь;</w:t>
      </w:r>
    </w:p>
    <w:p w14:paraId="1BBE012B" w14:textId="77777777" w:rsidR="005D3CF1" w:rsidRDefault="005D3CF1">
      <w:pPr>
        <w:pStyle w:val="newncpi"/>
      </w:pPr>
      <w:r>
        <w:t>копию свидетельства о регистрации производственных объектов, на которых осуществляется производство осетровых видов рыб и (или) продукции из них, включая икру, – в случае приобретения дикого животного на указанном объекте на территории Республики Беларусь;</w:t>
      </w:r>
    </w:p>
    <w:p w14:paraId="633F853E" w14:textId="77777777" w:rsidR="005D3CF1" w:rsidRDefault="005D3CF1">
      <w:pPr>
        <w:pStyle w:val="newncpi"/>
      </w:pPr>
      <w:r>
        <w:t>копию свидетельства о праве на наследство;</w:t>
      </w:r>
    </w:p>
    <w:p w14:paraId="16E78553" w14:textId="77777777" w:rsidR="005D3CF1" w:rsidRDefault="005D3CF1">
      <w:pPr>
        <w:pStyle w:val="newncpi"/>
      </w:pPr>
      <w:r>
        <w:t>копии договоров купли-продажи, мены, дарения, иного отчуждения;</w:t>
      </w:r>
    </w:p>
    <w:p w14:paraId="4AF286E9" w14:textId="77777777" w:rsidR="005D3CF1" w:rsidRDefault="005D3CF1">
      <w:pPr>
        <w:pStyle w:val="newncpi"/>
      </w:pPr>
      <w:r>
        <w:t>копии договоров аренды, безвозмездного пользования;</w:t>
      </w:r>
    </w:p>
    <w:p w14:paraId="552E769B" w14:textId="77777777" w:rsidR="005D3CF1" w:rsidRDefault="005D3CF1">
      <w:pPr>
        <w:pStyle w:val="newncpi"/>
      </w:pPr>
      <w: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p>
    <w:p w14:paraId="7288E99A" w14:textId="77777777" w:rsidR="005D3CF1" w:rsidRDefault="005D3CF1">
      <w:pPr>
        <w:pStyle w:val="newncpi"/>
      </w:pPr>
      <w: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p>
    <w:p w14:paraId="0976BC39" w14:textId="77777777" w:rsidR="005D3CF1" w:rsidRDefault="005D3CF1">
      <w:pPr>
        <w:pStyle w:val="newncpi"/>
      </w:pPr>
      <w: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p>
    <w:p w14:paraId="2B1F932D" w14:textId="77777777" w:rsidR="005D3CF1" w:rsidRDefault="005D3CF1">
      <w:pPr>
        <w:pStyle w:val="newncpi"/>
      </w:pPr>
      <w: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p>
    <w:p w14:paraId="755DEF39" w14:textId="77777777" w:rsidR="005D3CF1" w:rsidRDefault="005D3CF1">
      <w:pPr>
        <w:pStyle w:val="newncpi"/>
      </w:pPr>
      <w:r>
        <w:t>копию генетического сертификата, выданного в установленном законодательством порядке, – в случае вывоза с территории Республики Беларусь икры из осетровых видов рыб.</w:t>
      </w:r>
    </w:p>
    <w:p w14:paraId="2FAF61A8" w14:textId="77777777" w:rsidR="005D3CF1" w:rsidRDefault="005D3CF1">
      <w:pPr>
        <w:pStyle w:val="newncpi"/>
      </w:pPr>
      <w:r>
        <w:t>Физические лица, осуществляющие ввоз на территорию Республики Беларусь и (или) вывоз за ее пределы образцов СИТЕС, для получения разрешения СИТЕС представляют в Минприроды:</w:t>
      </w:r>
    </w:p>
    <w:p w14:paraId="76423EEC" w14:textId="77777777" w:rsidR="005D3CF1" w:rsidRDefault="005D3CF1">
      <w:pPr>
        <w:pStyle w:val="newncpi"/>
      </w:pPr>
      <w:r>
        <w:t>заявление о выдаче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по форме согласно приложению 1;</w:t>
      </w:r>
    </w:p>
    <w:p w14:paraId="6674DC38" w14:textId="77777777" w:rsidR="005D3CF1" w:rsidRDefault="005D3CF1">
      <w:pPr>
        <w:pStyle w:val="newncpi"/>
      </w:pPr>
      <w:r>
        <w:t>документы, предусмотренные в пункте 16.4</w:t>
      </w:r>
      <w:r>
        <w:rPr>
          <w:vertAlign w:val="superscript"/>
        </w:rPr>
        <w:t>1</w:t>
      </w:r>
      <w:r>
        <w:t xml:space="preserve">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w:t>
      </w:r>
    </w:p>
    <w:p w14:paraId="2C312D2E" w14:textId="77777777" w:rsidR="005D3CF1" w:rsidRDefault="005D3CF1">
      <w:pPr>
        <w:pStyle w:val="newncpi"/>
      </w:pPr>
      <w:r>
        <w:t>Юридические лица, физические лица, в том числе индивидуальные предприниматели (далее, если не указано иное, – заявители), представляют оригиналы документов или нотариально засвидетельствованные копии этих документов.</w:t>
      </w:r>
    </w:p>
    <w:p w14:paraId="759F1992" w14:textId="77777777" w:rsidR="005D3CF1" w:rsidRDefault="005D3CF1">
      <w:pPr>
        <w:pStyle w:val="newncpi"/>
      </w:pPr>
      <w:r>
        <w:t>Решение об отказе в принятии заявления на выдачу разрешения СИТЕС принимается в порядке и на основаниях, предусмотренных в статье 17 Закона Республики Беларусь от 28 октября 2008 г. № 433-З «Об основах административных процедур».</w:t>
      </w:r>
      <w:r>
        <w:rPr>
          <w:rStyle w:val="rednoun"/>
        </w:rPr>
        <w:t>»</w:t>
      </w:r>
      <w:r>
        <w:t>;</w:t>
      </w:r>
    </w:p>
    <w:p w14:paraId="73A4EA66" w14:textId="77777777" w:rsidR="005D3CF1" w:rsidRDefault="005D3CF1">
      <w:pPr>
        <w:pStyle w:val="newncpi"/>
      </w:pPr>
      <w:r>
        <w:t>пункт 4 изложить в следующей редакции:</w:t>
      </w:r>
    </w:p>
    <w:p w14:paraId="18C14EB5" w14:textId="77777777" w:rsidR="005D3CF1" w:rsidRDefault="005D3CF1">
      <w:pPr>
        <w:pStyle w:val="point"/>
      </w:pPr>
      <w:r>
        <w:rPr>
          <w:rStyle w:val="rednoun"/>
        </w:rPr>
        <w:t>«</w:t>
      </w:r>
      <w:r>
        <w:t>4. Минприроды в срок, установленный в подпункте 25.9.1 пункта 25.9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в отношении юридических лиц и индивидуальных предпринимателей, и в срок, установленный в пункте 16.4</w:t>
      </w:r>
      <w:r>
        <w:rPr>
          <w:vertAlign w:val="superscript"/>
        </w:rPr>
        <w:t>1</w:t>
      </w:r>
      <w:r>
        <w:t xml:space="preserve"> перечня в отношении физических лиц, рассматривает документы, представленные заявителем для получения разрешения СИТЕС, и принимает решение о выдаче разрешения СИТЕС либо об отказе в его выдаче.</w:t>
      </w:r>
    </w:p>
    <w:p w14:paraId="4AF52EC6" w14:textId="77777777" w:rsidR="005D3CF1" w:rsidRDefault="005D3CF1">
      <w:pPr>
        <w:pStyle w:val="newncpi"/>
      </w:pPr>
      <w:r>
        <w:t>Минприроды в отношении указанных в заявлении образцов СИТЕС в порядке, установленном в статье 22 Закона Республики Беларусь «Об основах административных процедур», запрашивает в Государственном научно-производственном объединении «Научно-практический центр Национальной академии наук Беларуси по биоресурсам» (в случае перемещения диких животных) и Государственном научном учреждении «Институт экспериментальной ботаники имени В.Ф.Купревича Национальной академии наук Беларуси» (в случае перемещения дикорастущих растений) (далее – компетентный орган) заключение о возможности (невозможности) выдачи разрешения СИТЕС с учетом потенциальных угроз для выживания видов диких животных и дикорастущих растений в результате международной торговли его образцами (далее – заключение).</w:t>
      </w:r>
    </w:p>
    <w:p w14:paraId="3B104489" w14:textId="77777777" w:rsidR="005D3CF1" w:rsidRDefault="005D3CF1">
      <w:pPr>
        <w:pStyle w:val="newncpi"/>
      </w:pPr>
      <w:r>
        <w:t>Решение о выдаче разрешения СИТЕС принимается при условии наличия положительного заключения компетентного органа.</w:t>
      </w:r>
      <w:r>
        <w:rPr>
          <w:rStyle w:val="rednoun"/>
        </w:rPr>
        <w:t>»</w:t>
      </w:r>
      <w:r>
        <w:t>;</w:t>
      </w:r>
    </w:p>
    <w:p w14:paraId="7A22171B" w14:textId="77777777" w:rsidR="005D3CF1" w:rsidRDefault="005D3CF1">
      <w:pPr>
        <w:pStyle w:val="newncpi"/>
      </w:pPr>
      <w:r>
        <w:t>в Положении о порядке и условиях выдачи, прекращения действия и аннулирования заключений (разрешительных документов) на ввоз и (или) вывоз опасных отходов, утвержденном этим постановлением:</w:t>
      </w:r>
    </w:p>
    <w:p w14:paraId="08DD50C3" w14:textId="77777777" w:rsidR="005D3CF1" w:rsidRDefault="005D3CF1">
      <w:pPr>
        <w:pStyle w:val="newncpi"/>
      </w:pPr>
      <w:r>
        <w:t>пункт 1 изложить в следующей редакции:</w:t>
      </w:r>
    </w:p>
    <w:p w14:paraId="2D6FF653" w14:textId="77777777" w:rsidR="005D3CF1" w:rsidRDefault="005D3CF1">
      <w:pPr>
        <w:pStyle w:val="point"/>
      </w:pPr>
      <w:r>
        <w:rPr>
          <w:rStyle w:val="rednoun"/>
        </w:rPr>
        <w:t>«</w:t>
      </w:r>
      <w:r>
        <w:t>1. Настоящим Положением устанавливаются порядок и условия выдачи Министерством природных ресурсов и охраны окружающей среды (далее – Минприроды) заключения (разрешительного документа) на ввоз на таможенную территорию Евразийского экономического союза и (или) вывоз с этой территории, в том числе перемещение через территорию Республики Беларусь транзитом,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в том числе перемещение через территорию Республики Беларусь транзитом,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опасных отходов (далее, если не установлено иное, – заключение (разрешительный документ), а также прекращения действия и аннулирования заключений (разрешительных документов).</w:t>
      </w:r>
      <w:r>
        <w:rPr>
          <w:rStyle w:val="rednoun"/>
        </w:rPr>
        <w:t>»</w:t>
      </w:r>
      <w:r>
        <w:t>;</w:t>
      </w:r>
    </w:p>
    <w:p w14:paraId="3B498B72" w14:textId="77777777" w:rsidR="005D3CF1" w:rsidRDefault="005D3CF1">
      <w:pPr>
        <w:pStyle w:val="newncpi"/>
      </w:pPr>
      <w:r>
        <w:t>пункт 3 изложить в следующей редакции:</w:t>
      </w:r>
    </w:p>
    <w:p w14:paraId="0F775E39" w14:textId="77777777" w:rsidR="005D3CF1" w:rsidRDefault="005D3CF1">
      <w:pPr>
        <w:pStyle w:val="point"/>
      </w:pPr>
      <w:r>
        <w:rPr>
          <w:rStyle w:val="rednoun"/>
        </w:rPr>
        <w:t>«</w:t>
      </w:r>
      <w:r>
        <w:t>3. Заявители для получения заключения (разрешительного документа):</w:t>
      </w:r>
    </w:p>
    <w:p w14:paraId="716660F5" w14:textId="77777777" w:rsidR="005D3CF1" w:rsidRDefault="005D3CF1">
      <w:pPr>
        <w:pStyle w:val="underpoint"/>
      </w:pPr>
      <w:r>
        <w:t>3.1. на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опасных отходов, в том числе перемещающие их через территорию Республики Беларусь транзитом, представляют в Минприроды:</w:t>
      </w:r>
    </w:p>
    <w:p w14:paraId="7FA2964E" w14:textId="77777777" w:rsidR="005D3CF1" w:rsidRDefault="005D3CF1">
      <w:pPr>
        <w:pStyle w:val="newncpi"/>
      </w:pPr>
      <w:r>
        <w:t>заявление в произвольной форме с указанием суммы залога денежных средств, подлежащего внесению в республиканский бюджет при осуществлении ввоза опасных отходов в Республику Беларусь или их перемещения транзитом через территорию Республики Беларусь;</w:t>
      </w:r>
    </w:p>
    <w:p w14:paraId="1B6D1F8E" w14:textId="77777777" w:rsidR="005D3CF1" w:rsidRDefault="005D3CF1">
      <w:pPr>
        <w:pStyle w:val="newncpi"/>
      </w:pPr>
      <w:r>
        <w:t>уведомление о трансграничном перемещении отходов (в трех экземплярах);</w:t>
      </w:r>
    </w:p>
    <w:p w14:paraId="44604FBF" w14:textId="77777777" w:rsidR="005D3CF1" w:rsidRDefault="005D3CF1">
      <w:pPr>
        <w:pStyle w:val="newncpi"/>
      </w:pPr>
      <w:r>
        <w:t>документ о трансграничном перемещении отходов (в трех экземплярах);</w:t>
      </w:r>
    </w:p>
    <w:p w14:paraId="3DE01EF7" w14:textId="77777777" w:rsidR="005D3CF1" w:rsidRDefault="005D3CF1">
      <w:pPr>
        <w:pStyle w:val="newncpi"/>
      </w:pPr>
      <w:r>
        <w:t>копию контракта (договора) между экспортером и производителем или импортером и потребителем отходов (в случае, если заявитель выступает посредником);</w:t>
      </w:r>
    </w:p>
    <w:p w14:paraId="5A10B5A2" w14:textId="77777777" w:rsidR="005D3CF1" w:rsidRDefault="005D3CF1">
      <w:pPr>
        <w:pStyle w:val="newncpi"/>
      </w:pPr>
      <w:r>
        <w:t>копию(и) договора(ов) (контракта(ов) на перевозку отходов;</w:t>
      </w:r>
    </w:p>
    <w:p w14:paraId="4E14E1C4" w14:textId="77777777" w:rsidR="005D3CF1" w:rsidRDefault="005D3CF1">
      <w:pPr>
        <w:pStyle w:val="newncpi"/>
      </w:pPr>
      <w:r>
        <w:t>копию договора (контракта) между экспортером и лицом, отвечающим за использование или обезвреживание и (или) захоронение отходов в государстве импорта;</w:t>
      </w:r>
    </w:p>
    <w:p w14:paraId="1225F4D9" w14:textId="77777777" w:rsidR="005D3CF1" w:rsidRDefault="005D3CF1">
      <w:pPr>
        <w:pStyle w:val="newncpi"/>
      </w:pPr>
      <w:r>
        <w:t>документ об уплате государственной пошлины;</w:t>
      </w:r>
    </w:p>
    <w:p w14:paraId="552ED7BC" w14:textId="77777777" w:rsidR="005D3CF1" w:rsidRDefault="005D3CF1">
      <w:pPr>
        <w:pStyle w:val="underpoint"/>
      </w:pPr>
      <w:r>
        <w:t>3.1.1. для ввоза отходов в Республику Беларусь:</w:t>
      </w:r>
    </w:p>
    <w:p w14:paraId="01173C44" w14:textId="77777777" w:rsidR="005D3CF1" w:rsidRDefault="005D3CF1">
      <w:pPr>
        <w:pStyle w:val="newncpi"/>
      </w:pPr>
      <w:r>
        <w:t>документ о внесении собственником отходов или уполномоченным им лицом суммы залога денежных средств в республиканский бюджет (при выдаче заключения (разрешительного документа);</w:t>
      </w:r>
    </w:p>
    <w:p w14:paraId="736F9E91" w14:textId="77777777" w:rsidR="005D3CF1" w:rsidRDefault="005D3CF1">
      <w:pPr>
        <w:pStyle w:val="newncpi"/>
      </w:pPr>
      <w:r>
        <w:t>копию(и) договора(ов) (контракта(ов) купли-продажи отходов (в целях продажи);</w:t>
      </w:r>
    </w:p>
    <w:p w14:paraId="1C2324C7" w14:textId="77777777" w:rsidR="005D3CF1" w:rsidRDefault="005D3CF1">
      <w:pPr>
        <w:pStyle w:val="newncpi"/>
      </w:pPr>
      <w:r>
        <w:t>информацию о наличии технических (технологических) возможностей для использования ввозимых отходов (выписку из технологического регламента, подтверждающую возможность использования отходов в качестве сырья, или иной документ, подтверждающий вовлечение их в использование, обоснование необходимости ввоза отходов в Республику Беларусь с расчетом потребности во ввозимых отходах, перечень технологического оборудования) (не в целях продажи);</w:t>
      </w:r>
    </w:p>
    <w:p w14:paraId="0B46AE4D" w14:textId="77777777" w:rsidR="005D3CF1" w:rsidRDefault="005D3CF1">
      <w:pPr>
        <w:pStyle w:val="underpoint"/>
      </w:pPr>
      <w:r>
        <w:t>3.1.2. для вывоза отходов из Республики Беларусь:</w:t>
      </w:r>
    </w:p>
    <w:p w14:paraId="319988CE" w14:textId="77777777" w:rsidR="005D3CF1" w:rsidRDefault="005D3CF1">
      <w:pPr>
        <w:pStyle w:val="newncpi"/>
      </w:pPr>
      <w:r>
        <w:t>согласие компетентного органа государства, на территорию которого ввозятся отходы (в случае, предусмотренном статьей 6 Базельской конвенции о контроле за трансграничной перевозкой опасных отходов и их удалением от 22 марта 1989 года);</w:t>
      </w:r>
    </w:p>
    <w:p w14:paraId="6A220F97" w14:textId="77777777" w:rsidR="005D3CF1" w:rsidRDefault="005D3CF1">
      <w:pPr>
        <w:pStyle w:val="newncpi"/>
      </w:pPr>
      <w:r>
        <w:t>согласие компетентных органов государств транзита на перемещение отходов транзитом через территорию этих государств (в случае, предусмотренном статьей 6 Базельской конвенции о контроле за трансграничной перевозкой опасных отходов и их удалением от 22 марта 1989 года);</w:t>
      </w:r>
    </w:p>
    <w:p w14:paraId="37BCFC02" w14:textId="77777777" w:rsidR="005D3CF1" w:rsidRDefault="005D3CF1">
      <w:pPr>
        <w:pStyle w:val="underpoint"/>
      </w:pPr>
      <w:r>
        <w:t>3.1.3. для перемещения отходов транзитом через Республику Беларусь:</w:t>
      </w:r>
    </w:p>
    <w:p w14:paraId="681C9EA2" w14:textId="77777777" w:rsidR="005D3CF1" w:rsidRDefault="005D3CF1">
      <w:pPr>
        <w:pStyle w:val="newncpi"/>
      </w:pPr>
      <w:r>
        <w:t>документ о внесении собственником отходов или уполномоченным им лицом суммы залога денежных средств в республиканский бюджет (при выдаче заключения (разрешительного документа);</w:t>
      </w:r>
    </w:p>
    <w:p w14:paraId="2CFE98C0" w14:textId="77777777" w:rsidR="005D3CF1" w:rsidRDefault="005D3CF1">
      <w:pPr>
        <w:pStyle w:val="newncpi"/>
      </w:pPr>
      <w:r>
        <w:t>согласие компетентного органа государства, на территорию которого ввозятся отходы (в случае, предусмотренном статьей 6 Базельской конвенции о контроле за трансграничной перевозкой опасных отходов и их удалением от 22 марта 1989 года);</w:t>
      </w:r>
    </w:p>
    <w:p w14:paraId="3E36C6CE" w14:textId="77777777" w:rsidR="005D3CF1" w:rsidRDefault="005D3CF1">
      <w:pPr>
        <w:pStyle w:val="newncpi"/>
      </w:pPr>
      <w:r>
        <w:t>согласие компетентных органов государств транзита на перемещение отходов транзитом через территорию этих государств (в случае, предусмотренном статьей 6 Базельской конвенции о контроле за трансграничной перевозкой опасных отходов и их удалением от 22 марта 1989 года);</w:t>
      </w:r>
    </w:p>
    <w:p w14:paraId="5675AA7F" w14:textId="77777777" w:rsidR="005D3CF1" w:rsidRDefault="005D3CF1">
      <w:pPr>
        <w:pStyle w:val="underpoint"/>
      </w:pPr>
      <w:r>
        <w:t>3.2. на ввоз на таможенную территорию Евразийского экономического союза и (или) вывоз с этой территории опасных отходов, в том числе перемещающие их через территорию Республики Беларусь в соответствии с таможенной процедурой таможенного транзита, представляют в Минприроды:</w:t>
      </w:r>
    </w:p>
    <w:p w14:paraId="7B1AA5EC" w14:textId="77777777" w:rsidR="005D3CF1" w:rsidRDefault="005D3CF1">
      <w:pPr>
        <w:pStyle w:val="newncpi"/>
      </w:pPr>
      <w:r>
        <w:t>заявление в произвольной форме с указанием суммы залога денежных средств, подлежащего внесению в республиканский бюджет при осуществлении ввоза опасных отходов в Республику Беларусь или их перемещения транзитом через территорию Республики Беларусь;</w:t>
      </w:r>
    </w:p>
    <w:p w14:paraId="485C3C21" w14:textId="77777777" w:rsidR="005D3CF1" w:rsidRDefault="005D3CF1">
      <w:pPr>
        <w:pStyle w:val="newncpi"/>
      </w:pPr>
      <w:r>
        <w:t>уведомление о трансграничной перевозке опасных отходов (в трех экземплярах);</w:t>
      </w:r>
    </w:p>
    <w:p w14:paraId="157B9F53" w14:textId="77777777" w:rsidR="005D3CF1" w:rsidRDefault="005D3CF1">
      <w:pPr>
        <w:pStyle w:val="newncpi"/>
      </w:pPr>
      <w:r>
        <w:t>документ о перевозке отходов (в трех экземплярах);</w:t>
      </w:r>
    </w:p>
    <w:p w14:paraId="429BE4C1" w14:textId="77777777" w:rsidR="005D3CF1" w:rsidRDefault="005D3CF1">
      <w:pPr>
        <w:pStyle w:val="newncpi"/>
      </w:pPr>
      <w:r>
        <w:t>копию договора (контракта) между экспортером и производителем или импортером и потребителем опасных отходов (в случае, если заявитель выступает посредником);</w:t>
      </w:r>
    </w:p>
    <w:p w14:paraId="71A3A364" w14:textId="77777777" w:rsidR="005D3CF1" w:rsidRDefault="005D3CF1">
      <w:pPr>
        <w:pStyle w:val="newncpi"/>
      </w:pPr>
      <w:r>
        <w:t>копию(и) договора(ов) (контракта(ов) на перевозку опасных отходов;</w:t>
      </w:r>
    </w:p>
    <w:p w14:paraId="2DC02705" w14:textId="77777777" w:rsidR="005D3CF1" w:rsidRDefault="005D3CF1">
      <w:pPr>
        <w:pStyle w:val="newncpi"/>
      </w:pPr>
      <w:r>
        <w:t>копию договора (контракта) между экспортером (импортером) и лицом, отвечающим за удаление опасных отходов, в котором оговаривается экологически безопасное использование этих опасных отходов;</w:t>
      </w:r>
    </w:p>
    <w:p w14:paraId="3FA5AFAD" w14:textId="77777777" w:rsidR="005D3CF1" w:rsidRDefault="005D3CF1">
      <w:pPr>
        <w:pStyle w:val="newncpi"/>
      </w:pPr>
      <w:r>
        <w:t>копию договора (контракта), а в случае отсутствия договора (контракта) – копию иного документа о намерении сторон;</w:t>
      </w:r>
    </w:p>
    <w:p w14:paraId="525156EA" w14:textId="77777777" w:rsidR="005D3CF1" w:rsidRDefault="005D3CF1">
      <w:pPr>
        <w:pStyle w:val="newncpi"/>
      </w:pPr>
      <w:r>
        <w:t>проект заключения (разрешительного документа) по форме, утвержденной Решением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p w14:paraId="15802B66" w14:textId="77777777" w:rsidR="005D3CF1" w:rsidRDefault="005D3CF1">
      <w:pPr>
        <w:pStyle w:val="newncpi"/>
      </w:pPr>
      <w:r>
        <w:t>документ об уплате государственной пошлины;</w:t>
      </w:r>
    </w:p>
    <w:p w14:paraId="710D9A1B" w14:textId="77777777" w:rsidR="005D3CF1" w:rsidRDefault="005D3CF1">
      <w:pPr>
        <w:pStyle w:val="underpoint"/>
      </w:pPr>
      <w:r>
        <w:t>3.2.1. для ввоза отходов на таможенную территорию Евразийского экономического союза:</w:t>
      </w:r>
    </w:p>
    <w:p w14:paraId="31DDE489" w14:textId="77777777" w:rsidR="005D3CF1" w:rsidRDefault="005D3CF1">
      <w:pPr>
        <w:pStyle w:val="newncpi"/>
      </w:pPr>
      <w:r>
        <w:t>документ о внесении собственником отходов или уполномоченным им лицом суммы залога денежных средств в республиканский бюджет (при выдаче заключения (разрешительного документа);</w:t>
      </w:r>
    </w:p>
    <w:p w14:paraId="289536CF" w14:textId="77777777" w:rsidR="005D3CF1" w:rsidRDefault="005D3CF1">
      <w:pPr>
        <w:pStyle w:val="newncpi"/>
      </w:pPr>
      <w:r>
        <w:t>информацию о наличии технических (технологических) возможностей для использования опасных отходов (выписку из технологического регламента, подтверждающую возможность использования опасных отходов в качестве сырья, или иной документ, подтверждающий возможность вовлечения их в использование, не допускающее образования иных опасных отходов или их остатков);</w:t>
      </w:r>
    </w:p>
    <w:p w14:paraId="7F647145" w14:textId="77777777" w:rsidR="005D3CF1" w:rsidRDefault="005D3CF1">
      <w:pPr>
        <w:pStyle w:val="underpoint"/>
      </w:pPr>
      <w:r>
        <w:t>3.2.2. для вывоза отходов с таможенной территории Евразийского экономического союза согласие компетентного органа государства, на территорию которого ввозятся опасные отходы и (или) через территорию которого перемещаются опасные отходы (в случае, предусмотренном статьей 6 Базельской конвенции о контроле за трансграничной перевозкой опасных отходов и их удалением от 22 марта 1989 года);</w:t>
      </w:r>
    </w:p>
    <w:p w14:paraId="4B5A6E9C" w14:textId="77777777" w:rsidR="005D3CF1" w:rsidRDefault="005D3CF1">
      <w:pPr>
        <w:pStyle w:val="underpoint"/>
      </w:pPr>
      <w:r>
        <w:t>3.2.3. для перемещения отходов транзитом через Республику Беларусь:</w:t>
      </w:r>
    </w:p>
    <w:p w14:paraId="67522AF7" w14:textId="77777777" w:rsidR="005D3CF1" w:rsidRDefault="005D3CF1">
      <w:pPr>
        <w:pStyle w:val="newncpi"/>
      </w:pPr>
      <w:r>
        <w:t>документ о внесении собственником отходов или уполномоченным им лицом суммы залога денежных средств в республиканский бюджет (при выдаче заключения (разрешительного документа);</w:t>
      </w:r>
    </w:p>
    <w:p w14:paraId="56472CD5" w14:textId="77777777" w:rsidR="005D3CF1" w:rsidRDefault="005D3CF1">
      <w:pPr>
        <w:pStyle w:val="newncpi"/>
      </w:pPr>
      <w:r>
        <w:t>согласие компетентного органа государства, на территорию которого ввозятся опасные отходы и (или) через территорию которого перемещаются опасные отходы (в случае, предусмотренном статьей 6 Базельской конвенции о контроле за трансграничной перевозкой опасных отходов и их удалением от 22 марта 1989 года).</w:t>
      </w:r>
    </w:p>
    <w:p w14:paraId="038FBED3" w14:textId="77777777" w:rsidR="005D3CF1" w:rsidRDefault="005D3CF1">
      <w:pPr>
        <w:pStyle w:val="newncpi"/>
      </w:pPr>
      <w:r>
        <w:t>Документы для получения заключения (разрешительного документа) представляются на русском или белорусском языке либо на другом языке с официальным переводом на русский или белорусский язык.</w:t>
      </w:r>
      <w:r>
        <w:rPr>
          <w:rStyle w:val="rednoun"/>
        </w:rPr>
        <w:t>»</w:t>
      </w:r>
      <w:r>
        <w:t>;</w:t>
      </w:r>
    </w:p>
    <w:p w14:paraId="3C985728" w14:textId="77777777" w:rsidR="005D3CF1" w:rsidRDefault="005D3CF1">
      <w:pPr>
        <w:pStyle w:val="newncpi"/>
      </w:pPr>
      <w:r>
        <w:t>в части первой пункта 5 слова «в течение 15 рабочих дней рассматривает документы, указанные в пункте 6.21 или 6.21</w:t>
      </w:r>
      <w:r>
        <w:rPr>
          <w:vertAlign w:val="superscript"/>
        </w:rPr>
        <w:t>1</w:t>
      </w:r>
      <w:r>
        <w:t xml:space="preserve"> единого перечня,» заменить словами «в срок, установленный в подпункте 25.13.2 пункта 25.13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рассматривает документы, указанные в пункте 3 настоящего Положения,»;</w:t>
      </w:r>
    </w:p>
    <w:p w14:paraId="3B545D58" w14:textId="77777777" w:rsidR="005D3CF1" w:rsidRDefault="005D3CF1">
      <w:pPr>
        <w:pStyle w:val="newncpi"/>
      </w:pPr>
      <w:r>
        <w:t>пункт 9 изложить в следующей редакции:</w:t>
      </w:r>
    </w:p>
    <w:p w14:paraId="2E8DBB35" w14:textId="77777777" w:rsidR="005D3CF1" w:rsidRDefault="005D3CF1">
      <w:pPr>
        <w:pStyle w:val="point"/>
      </w:pPr>
      <w:r>
        <w:rPr>
          <w:rStyle w:val="rednoun"/>
        </w:rPr>
        <w:t>«</w:t>
      </w:r>
      <w:r>
        <w:t>9. Минприроды выданное заключение (разрешительный документ) регистрируется в журнале учета заключений (разрешительных документов) на ввоз и (или) вывоз опасных отходов по форме согласно приложению.</w:t>
      </w:r>
      <w:r>
        <w:rPr>
          <w:rStyle w:val="rednoun"/>
        </w:rPr>
        <w:t>»</w:t>
      </w:r>
      <w:r>
        <w:t>;</w:t>
      </w:r>
    </w:p>
    <w:p w14:paraId="0E53A99D" w14:textId="77777777" w:rsidR="005D3CF1" w:rsidRDefault="005D3CF1">
      <w:pPr>
        <w:pStyle w:val="newncpi"/>
      </w:pPr>
      <w:r>
        <w:t>в приложении к этому Положению слова «на таможенную территорию Евразийского экономического союза и (или) вывоз с этой территории либо ввоз в Республику Беларусь с территории государства – члена Евразийского экономического союза и (или) вывоз из Республики Беларусь на территорию государства – члена Евразийского экономического союза опасных отходов, в том числе перемещение их через территорию Республики Беларусь транзитом» заменить словами «и (или) вывоз опасных отходов».</w:t>
      </w:r>
    </w:p>
    <w:p w14:paraId="3A9E98D8" w14:textId="77777777" w:rsidR="005D3CF1" w:rsidRDefault="005D3CF1">
      <w:pPr>
        <w:pStyle w:val="point"/>
      </w:pPr>
      <w:r>
        <w:t>115. В постановлении Совета Министров Республики Беларусь от 16 декабря 2020 г. № 727 «О мерах по реализации Закона Республики Беларусь от 29 июня 2020 г. № 33-З «Об изменении законов по вопросам нотариальной деятельности»:</w:t>
      </w:r>
    </w:p>
    <w:p w14:paraId="715A61C5" w14:textId="77777777" w:rsidR="005D3CF1" w:rsidRDefault="005D3CF1">
      <w:pPr>
        <w:pStyle w:val="newncpi"/>
      </w:pPr>
      <w:r>
        <w:t>подпункт 3.2 пункта 3 исключить;</w:t>
      </w:r>
    </w:p>
    <w:p w14:paraId="3365B176" w14:textId="77777777" w:rsidR="005D3CF1" w:rsidRDefault="005D3CF1">
      <w:pPr>
        <w:pStyle w:val="newncpi"/>
      </w:pPr>
      <w:r>
        <w:t>в Положении о порядке внесения сведений в единую электронную систему учета нотариальных действий и наследственных дел, составе вносимых сведений, а также о порядке предоставления из этой системы сведений, утвержденном этим постановлением:</w:t>
      </w:r>
    </w:p>
    <w:p w14:paraId="5F55CF1C" w14:textId="77777777" w:rsidR="005D3CF1" w:rsidRDefault="005D3CF1">
      <w:pPr>
        <w:pStyle w:val="newncpi"/>
      </w:pPr>
      <w:r>
        <w:t>в абзаце третьем пункта 4 слово «2-го» заменить словом «5-го»;</w:t>
      </w:r>
    </w:p>
    <w:p w14:paraId="79F75DCE" w14:textId="77777777" w:rsidR="005D3CF1" w:rsidRDefault="005D3CF1">
      <w:pPr>
        <w:pStyle w:val="newncpi"/>
      </w:pPr>
      <w:r>
        <w:t>в абзаце втором пункта 10 и абзаце третьем части первой пункта 11 слово «удостоверившего» заменить словами «должностного лица загранучреждения, удостоверивших»;</w:t>
      </w:r>
    </w:p>
    <w:p w14:paraId="21D6929C" w14:textId="77777777" w:rsidR="005D3CF1" w:rsidRDefault="005D3CF1">
      <w:pPr>
        <w:pStyle w:val="newncpi"/>
      </w:pPr>
      <w:r>
        <w:t>часть вторую пункта 13 дополнить словами «, законодательства о персональных данных»;</w:t>
      </w:r>
    </w:p>
    <w:p w14:paraId="3FC33E5E" w14:textId="77777777" w:rsidR="005D3CF1" w:rsidRDefault="005D3CF1">
      <w:pPr>
        <w:pStyle w:val="newncpi"/>
      </w:pPr>
      <w:r>
        <w:t>в Положении о порядке выдачи нотариальными архивами архивной справки, архивной копии, архивной выписки, утвержденном этим постановлением:</w:t>
      </w:r>
    </w:p>
    <w:p w14:paraId="403C71DE" w14:textId="77777777" w:rsidR="005D3CF1" w:rsidRDefault="005D3CF1">
      <w:pPr>
        <w:pStyle w:val="newncpi"/>
      </w:pPr>
      <w:r>
        <w:t>часть вторую пункта 3 изложить в следующей редакции:</w:t>
      </w:r>
    </w:p>
    <w:p w14:paraId="69E923B1" w14:textId="77777777" w:rsidR="005D3CF1" w:rsidRDefault="005D3CF1">
      <w:pPr>
        <w:pStyle w:val="newncpi"/>
      </w:pPr>
      <w:r>
        <w:t>«Для получения архивной справки, архивной копии, архивной выписки заинтересованным лицом в ходе личного приема в нотариальном архиве подаются следующие документы:</w:t>
      </w:r>
    </w:p>
    <w:p w14:paraId="300B3988" w14:textId="77777777" w:rsidR="005D3CF1" w:rsidRDefault="005D3CF1">
      <w:pPr>
        <w:pStyle w:val="newncpi"/>
      </w:pPr>
      <w:r>
        <w:t>гражданином – документы, предусмотренные в пункте 18.27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(далее – перечень). В случае, если от имени гражданина действует его представитель по доверенности, такая доверенность должна быть нотариально удостоверена;</w:t>
      </w:r>
    </w:p>
    <w:p w14:paraId="39AAF664" w14:textId="77777777" w:rsidR="005D3CF1" w:rsidRDefault="005D3CF1">
      <w:pPr>
        <w:pStyle w:val="newncpi"/>
      </w:pPr>
      <w:r>
        <w:t>юридическим лицом, индивидуальным предпринимателем:</w:t>
      </w:r>
    </w:p>
    <w:p w14:paraId="6EBB27F4" w14:textId="77777777" w:rsidR="005D3CF1" w:rsidRDefault="005D3CF1">
      <w:pPr>
        <w:pStyle w:val="newncpi"/>
      </w:pPr>
      <w:r>
        <w:t>заявление;</w:t>
      </w:r>
    </w:p>
    <w:p w14:paraId="1CF89C60" w14:textId="77777777" w:rsidR="005D3CF1" w:rsidRDefault="005D3CF1">
      <w:pPr>
        <w:pStyle w:val="newncpi"/>
      </w:pPr>
      <w:r>
        <w:t>документ, удостоверяющий личность гражданина – индивидуального предпринимателя, руководителя юридического лица, представителя;</w:t>
      </w:r>
    </w:p>
    <w:p w14:paraId="0893D589" w14:textId="77777777" w:rsidR="005D3CF1" w:rsidRDefault="005D3CF1">
      <w:pPr>
        <w:pStyle w:val="newncpi"/>
      </w:pPr>
      <w:r>
        <w:t>документ, подтверждающий изменение фамилии или иных данных гражданина – индивидуального предпринимателя, – в случае их изменения;</w:t>
      </w:r>
    </w:p>
    <w:p w14:paraId="2A73A743" w14:textId="77777777" w:rsidR="005D3CF1" w:rsidRDefault="005D3CF1">
      <w:pPr>
        <w:pStyle w:val="newncpi"/>
      </w:pPr>
      <w:r>
        <w:t>документ, подтверждающий факт изменения наименования иностранного юридического лица, – в случае его изменения;</w:t>
      </w:r>
    </w:p>
    <w:p w14:paraId="31E47B8D" w14:textId="77777777" w:rsidR="005D3CF1" w:rsidRDefault="005D3CF1">
      <w:pPr>
        <w:pStyle w:val="newncpi"/>
      </w:pPr>
      <w:r>
        <w:t>документы, подтверждающие правопреемство юридического лица, от имени, на имя, по поручению либо в отношении которого совершено нотариальное действие;</w:t>
      </w:r>
    </w:p>
    <w:p w14:paraId="25648B45" w14:textId="77777777" w:rsidR="005D3CF1" w:rsidRDefault="005D3CF1">
      <w:pPr>
        <w:pStyle w:val="newncpi"/>
      </w:pPr>
      <w:r>
        <w:t>документ, подтверждающий служебное положение руководителя, полномочия представителя;</w:t>
      </w:r>
    </w:p>
    <w:p w14:paraId="1D3F8EA4" w14:textId="77777777" w:rsidR="005D3CF1" w:rsidRDefault="005D3CF1">
      <w:pPr>
        <w:pStyle w:val="newncpi"/>
      </w:pPr>
      <w:r>
        <w:t>свидетельство о смерти завещателя, либо справка, содержащая сведения из записи акта о смерти завещателя, либо иные документы, подтверждающие факт смерти завещателя, выданные компетентными органами иностранных государств, – в случае получения архивной справки, архивной копии, архивной выписки, содержащих сведения о завещании, после смерти завещателя;</w:t>
      </w:r>
    </w:p>
    <w:p w14:paraId="2A4FE260" w14:textId="77777777" w:rsidR="005D3CF1" w:rsidRDefault="005D3CF1">
      <w:pPr>
        <w:pStyle w:val="newncpi"/>
      </w:pPr>
      <w:r>
        <w:t>документ, подтверждающий внесение платы.»;</w:t>
      </w:r>
    </w:p>
    <w:p w14:paraId="55AC4A93" w14:textId="77777777" w:rsidR="005D3CF1" w:rsidRDefault="005D3CF1">
      <w:pPr>
        <w:pStyle w:val="newncpi"/>
      </w:pPr>
      <w:r>
        <w:t>в части первой пункта 7 слова «перечне, пункте 13.12 единого перечня» заменить словами «пункте 18.27 перечня, подпункте 12.4.1 пункта 12.4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4DB5D11A" w14:textId="77777777" w:rsidR="005D3CF1" w:rsidRDefault="005D3CF1">
      <w:pPr>
        <w:pStyle w:val="point"/>
      </w:pPr>
      <w:r>
        <w:t>116. В постановлении Совета Министров Республики Беларусь от 13 мая 2021 г. № 269 «О медицинской аккредитации государственных организаций здравоохранения»:</w:t>
      </w:r>
    </w:p>
    <w:p w14:paraId="5323BB45" w14:textId="77777777" w:rsidR="005D3CF1" w:rsidRDefault="005D3CF1">
      <w:pPr>
        <w:pStyle w:val="newncpi"/>
      </w:pPr>
      <w:r>
        <w:t>пункт 3 исключить;</w:t>
      </w:r>
    </w:p>
    <w:p w14:paraId="1CD42454" w14:textId="77777777" w:rsidR="005D3CF1" w:rsidRDefault="005D3CF1">
      <w:pPr>
        <w:pStyle w:val="newncpi"/>
      </w:pPr>
      <w:r>
        <w:t>в Положении о порядке проведения медицинской аккредитации государственных организаций здравоохранения, утвержденном этим постановлением:</w:t>
      </w:r>
    </w:p>
    <w:p w14:paraId="11827153" w14:textId="77777777" w:rsidR="005D3CF1" w:rsidRDefault="005D3CF1">
      <w:pPr>
        <w:pStyle w:val="newncpi"/>
      </w:pPr>
      <w:r>
        <w:t>пункт 5 изложить в следующей редакции:</w:t>
      </w:r>
    </w:p>
    <w:p w14:paraId="54424994" w14:textId="77777777" w:rsidR="005D3CF1" w:rsidRDefault="005D3CF1">
      <w:pPr>
        <w:pStyle w:val="point"/>
      </w:pPr>
      <w:r>
        <w:rPr>
          <w:rStyle w:val="rednoun"/>
        </w:rPr>
        <w:t>«</w:t>
      </w:r>
      <w:r>
        <w:t>5. Для получения свидетельства заинтересованное лицо подает в уполномоченный орган заявление о выдаче свидетельства о медицинской аккредитации по форме согласно приложению 2 (далее, если не указано иное, – заявление), а также следующие документы и сведения:</w:t>
      </w:r>
    </w:p>
    <w:p w14:paraId="0E0D9719" w14:textId="77777777" w:rsidR="005D3CF1" w:rsidRDefault="005D3CF1">
      <w:pPr>
        <w:pStyle w:val="newncpi"/>
      </w:pPr>
      <w:r>
        <w:t>информация об используемой медицинской технике с указанием ее наименования, количества, продолжительности эксплуатации и срока службы;</w:t>
      </w:r>
    </w:p>
    <w:p w14:paraId="3A6A55E0" w14:textId="77777777" w:rsidR="005D3CF1" w:rsidRDefault="005D3CF1">
      <w:pPr>
        <w:pStyle w:val="newncpi"/>
      </w:pPr>
      <w:r>
        <w:t>копия штатного расписания на дату подачи заявления;</w:t>
      </w:r>
    </w:p>
    <w:p w14:paraId="1C6D4A45" w14:textId="77777777" w:rsidR="005D3CF1" w:rsidRDefault="005D3CF1">
      <w:pPr>
        <w:pStyle w:val="newncpi"/>
      </w:pPr>
      <w:r>
        <w:t>информация о результатах предварительной оценки.»;</w:t>
      </w:r>
    </w:p>
    <w:p w14:paraId="27C6EF04" w14:textId="77777777" w:rsidR="005D3CF1" w:rsidRDefault="005D3CF1">
      <w:pPr>
        <w:pStyle w:val="newncpi"/>
      </w:pPr>
      <w:r>
        <w:t>в абзаце втором пункта 15 слова «10.37</w:t>
      </w:r>
      <w:r>
        <w:rPr>
          <w:vertAlign w:val="superscript"/>
        </w:rPr>
        <w:t>1</w:t>
      </w:r>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«5 настоящего Положения</w:t>
      </w:r>
      <w:r>
        <w:rPr>
          <w:rStyle w:val="rednoun"/>
        </w:rPr>
        <w:t>»</w:t>
      </w:r>
      <w:r>
        <w:t>.</w:t>
      </w:r>
    </w:p>
    <w:p w14:paraId="15CC3DE7" w14:textId="77777777" w:rsidR="005D3CF1" w:rsidRDefault="005D3CF1">
      <w:pPr>
        <w:pStyle w:val="point"/>
      </w:pPr>
      <w:r>
        <w:t>117. В Положении о порядке и условиях согласования режима работы розничных торговых объектов, объектов общественного питания, торговых центров и рынков после 23.00 и до 7.00, утвержденном постановлением Совета Министров Республики Беларусь от 9 июня 2021 г. № 319:</w:t>
      </w:r>
    </w:p>
    <w:p w14:paraId="576F8B67" w14:textId="77777777" w:rsidR="005D3CF1" w:rsidRDefault="005D3CF1">
      <w:pPr>
        <w:pStyle w:val="newncpi"/>
      </w:pPr>
      <w:r>
        <w:t>пункты 2 и 3 изложить в следующей редакции:</w:t>
      </w:r>
    </w:p>
    <w:p w14:paraId="6D43C901" w14:textId="77777777" w:rsidR="005D3CF1" w:rsidRDefault="005D3CF1">
      <w:pPr>
        <w:pStyle w:val="point"/>
      </w:pPr>
      <w:r>
        <w:rPr>
          <w:rStyle w:val="rednoun"/>
        </w:rPr>
        <w:t>«</w:t>
      </w:r>
      <w:r>
        <w:t>2. Согласование режима работы объектов осуществляется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 по месту нахождения объектов.</w:t>
      </w:r>
    </w:p>
    <w:p w14:paraId="5C831C5B" w14:textId="77777777" w:rsidR="005D3CF1" w:rsidRDefault="005D3CF1">
      <w:pPr>
        <w:pStyle w:val="point"/>
      </w:pPr>
      <w:r>
        <w:t>3. Для согласования режима работы объекта субъект торговли, субъект общественного питания (далее – заявитель) представляют в соответствующий уполномоченный орган в письменной форме в ходе приема либо посредством почтовой связи, а в администрацию индустриального парка «Великий камень» также в электронной форме через интернет-сайт системы комплексного обслуживания по принципу «одна станция» (onestation.by) заявление о согласовании режима работы объекта после 23.00 и до 7.00 (далее – заявление) по форме согласно приложению.</w:t>
      </w:r>
      <w:r>
        <w:rPr>
          <w:rStyle w:val="rednoun"/>
        </w:rPr>
        <w:t>»</w:t>
      </w:r>
      <w:r>
        <w:t>;</w:t>
      </w:r>
    </w:p>
    <w:p w14:paraId="2CE3A59A" w14:textId="77777777" w:rsidR="005D3CF1" w:rsidRDefault="005D3CF1">
      <w:pPr>
        <w:pStyle w:val="newncpi"/>
      </w:pPr>
      <w:r>
        <w:t>в пункте 4, части первой пункта 5, пункте 6, абзаце первом пункта 7, абзацах первом и третьем части первой и частях второй и третьей пункта 8, пункте 9 слова «местный исполнительный и распорядительный орган» заменить словами «уполномоченный орган» в соответствующих падеже и числе;</w:t>
      </w:r>
    </w:p>
    <w:p w14:paraId="3454D6EB" w14:textId="77777777" w:rsidR="005D3CF1" w:rsidRDefault="005D3CF1">
      <w:pPr>
        <w:pStyle w:val="newncpi"/>
      </w:pPr>
      <w:r>
        <w:t>в приложении к этому постановлению слова «(наименование городского, районного исполнительного комитета, местной администрации в г. Минске)» заменить словами «(наименование уполномоченного органа)».</w:t>
      </w:r>
    </w:p>
    <w:p w14:paraId="35C5C446" w14:textId="77777777" w:rsidR="005D3CF1" w:rsidRDefault="005D3CF1">
      <w:pPr>
        <w:pStyle w:val="point"/>
      </w:pPr>
      <w:r>
        <w:t>118. В постановлении Совета Министров Республики Беларусь от 25 июня 2021 г. № 363 «О реализации Закона Республики Беларусь «Об изменении Закона Республики Беларусь «О государственном регулировании торговли и общественного питания в Республике Беларусь»:</w:t>
      </w:r>
    </w:p>
    <w:p w14:paraId="7F076F2B" w14:textId="77777777" w:rsidR="005D3CF1" w:rsidRDefault="005D3CF1">
      <w:pPr>
        <w:pStyle w:val="newncpi"/>
      </w:pPr>
      <w:r>
        <w:t>в Положении о Торговом реестре Республики Беларусь, утвержденном этим постановлением:</w:t>
      </w:r>
    </w:p>
    <w:p w14:paraId="5B40B83C" w14:textId="77777777" w:rsidR="005D3CF1" w:rsidRDefault="005D3CF1">
      <w:pPr>
        <w:pStyle w:val="newncpi"/>
      </w:pPr>
      <w:r>
        <w:t>пункт 5 изложить в следующей редакции:</w:t>
      </w:r>
    </w:p>
    <w:p w14:paraId="5CE8BA20" w14:textId="77777777" w:rsidR="005D3CF1" w:rsidRDefault="005D3CF1">
      <w:pPr>
        <w:pStyle w:val="point"/>
      </w:pPr>
      <w:r>
        <w:rPr>
          <w:rStyle w:val="rednoun"/>
        </w:rPr>
        <w:t>«</w:t>
      </w:r>
      <w:r>
        <w:t>5. Торговый реестр создается и ведется Министерством антимонопольного регулирования и торговли во взаимодействии с районными, городскими исполнительными комитетами (кроме г. Минска), местными администрациями районов в г. Минске, администрацией индустриального парка «Великий камень» (далее, если не указано иное, – уполномоченные органы).</w:t>
      </w:r>
      <w:r>
        <w:rPr>
          <w:rStyle w:val="rednoun"/>
        </w:rPr>
        <w:t>»</w:t>
      </w:r>
      <w:r>
        <w:t>;</w:t>
      </w:r>
    </w:p>
    <w:p w14:paraId="67393FC7" w14:textId="77777777" w:rsidR="005D3CF1" w:rsidRDefault="005D3CF1">
      <w:pPr>
        <w:pStyle w:val="newncpi"/>
      </w:pPr>
      <w:r>
        <w:t>в абзаце втором пункта 6, абзаце первом пункта 7, подпункте 8.7 пункта 8, абзаце первом пункта 9, абзаце шестом части первой пункта 10, части первой пункта 12, пункте 14, части первой пункта 15, части первой пункта 16, пункте 17, абзаце четвертом пункта 18, частях первой, второй и пятой подпункта 20.3 пункта 20, абзацах втором и пятом пункта 22 слова «местный исполнительный и распорядительный орган» заменить словами «уполномоченный орган» в соответствующих падеже и числе;</w:t>
      </w:r>
    </w:p>
    <w:p w14:paraId="1A50B38D" w14:textId="77777777" w:rsidR="005D3CF1" w:rsidRDefault="005D3CF1">
      <w:pPr>
        <w:pStyle w:val="newncpi"/>
      </w:pPr>
      <w:r>
        <w:t>часть вторую пункта 10 изложить в следующей редакции:</w:t>
      </w:r>
    </w:p>
    <w:p w14:paraId="2504DE2C" w14:textId="77777777" w:rsidR="005D3CF1" w:rsidRDefault="005D3CF1">
      <w:pPr>
        <w:pStyle w:val="newncpi"/>
      </w:pPr>
      <w:r>
        <w:t>«Уведомления, указанные в абзацах втором–четвертом части первой настоящего пункта, заполняются по формам, устанавливаемым Министерством антимонопольного регулирования и торговли, подписываются руководителем заявителя, заявителем – индивидуальным предпринимателем или уполномоченными ими лицами и представляются в соответствующий уполномоченный орган в письменной форме в ходе приема, посредством почтовой связи либо в электронной форме через единый портал электронных услуг посредством общегосударственной автоматизированной информационной системы (далее – ОАИС), а в администрацию индустриального парка «Великий камень» также в электронной форме через интернет-сайт системы комплексного обслуживания по принципу «одна станция» (onestation.by).»;</w:t>
      </w:r>
    </w:p>
    <w:p w14:paraId="46CC0F6E" w14:textId="77777777" w:rsidR="005D3CF1" w:rsidRDefault="005D3CF1">
      <w:pPr>
        <w:pStyle w:val="newncpi"/>
      </w:pPr>
      <w:r>
        <w:t>из приложения 1 к этому постановлению пункт 7 исключить.</w:t>
      </w:r>
    </w:p>
    <w:p w14:paraId="1D78D9D0" w14:textId="77777777" w:rsidR="005D3CF1" w:rsidRDefault="005D3CF1">
      <w:pPr>
        <w:pStyle w:val="point"/>
      </w:pPr>
      <w:r>
        <w:t>119. В постановлении Совета Министров Республики Беларусь от 2 июля 2021 г. № 376 «О вопросах перевозки опасных грузов и промышленной безопасности»:</w:t>
      </w:r>
    </w:p>
    <w:p w14:paraId="4048B4CA" w14:textId="77777777" w:rsidR="005D3CF1" w:rsidRDefault="005D3CF1">
      <w:pPr>
        <w:pStyle w:val="newncpi"/>
      </w:pPr>
      <w:r>
        <w:t>подпункт 2.1 пункта 2 исключить;</w:t>
      </w:r>
    </w:p>
    <w:p w14:paraId="404C7403" w14:textId="77777777" w:rsidR="005D3CF1" w:rsidRDefault="005D3CF1">
      <w:pPr>
        <w:pStyle w:val="newncpi"/>
      </w:pPr>
      <w:r>
        <w:t>в Положении о порядке выдачи свидетельств о подготовке работников субъектов перевозки, занятых перевозкой опасных грузов, их дубликатов, утвержденном этим постановлением:</w:t>
      </w:r>
    </w:p>
    <w:p w14:paraId="500B6DA2" w14:textId="77777777" w:rsidR="005D3CF1" w:rsidRDefault="005D3CF1">
      <w:pPr>
        <w:pStyle w:val="newncpi"/>
      </w:pPr>
      <w:r>
        <w:t>в пункте 3 слово «проверки» заменить словом «оценки»;</w:t>
      </w:r>
    </w:p>
    <w:p w14:paraId="6179B1D2" w14:textId="77777777" w:rsidR="005D3CF1" w:rsidRDefault="005D3CF1">
      <w:pPr>
        <w:pStyle w:val="newncpi"/>
      </w:pPr>
      <w:r>
        <w:t>в пункте 12 слова «обучающей организации» заменить словами «экзаменационной комиссии»;</w:t>
      </w:r>
    </w:p>
    <w:p w14:paraId="14A7BA8E" w14:textId="77777777" w:rsidR="005D3CF1" w:rsidRDefault="005D3CF1">
      <w:pPr>
        <w:pStyle w:val="newncpi"/>
      </w:pPr>
      <w:r>
        <w:t>абзац второй пункта 14 изложить в следующей редакции:</w:t>
      </w:r>
    </w:p>
    <w:p w14:paraId="01AC9755" w14:textId="77777777" w:rsidR="005D3CF1" w:rsidRDefault="005D3CF1">
      <w:pPr>
        <w:pStyle w:val="newncpi"/>
      </w:pPr>
      <w:r>
        <w:t>«юридическим лицом или индивидуальным предпринимателем – заявление по форме согласно приложению 1, а также документ, подтверждающий подготовку (переподготовку) работника субъекта перевозки, занятого перевозкой опасных грузов, по программе подготовки (переподготовки) по соответствующему виду транспорта, фотография размером 30 х 40 мм – для получения свидетельства о подготовке водителя механического транспортного средства, свидетельство о подготовке (при наличии) и документ, подтверждающий внесение платы;»;</w:t>
      </w:r>
    </w:p>
    <w:p w14:paraId="55363EC4" w14:textId="77777777" w:rsidR="005D3CF1" w:rsidRDefault="005D3CF1">
      <w:pPr>
        <w:pStyle w:val="newncpi"/>
      </w:pPr>
      <w:r>
        <w:t>пункты 15 и 16 изложить в следующей редакции:</w:t>
      </w:r>
    </w:p>
    <w:p w14:paraId="1D12C976" w14:textId="77777777" w:rsidR="005D3CF1" w:rsidRDefault="005D3CF1">
      <w:pPr>
        <w:pStyle w:val="point"/>
      </w:pPr>
      <w:r>
        <w:rPr>
          <w:rStyle w:val="rednoun"/>
        </w:rPr>
        <w:t>«</w:t>
      </w:r>
      <w:r>
        <w:t>15. В случае утери (порчи) выданного Госпромнадзором свидетельства производится выдача его дубликата на платной основе в следующем порядке.</w:t>
      </w:r>
    </w:p>
    <w:p w14:paraId="74C77FB1" w14:textId="77777777" w:rsidR="005D3CF1" w:rsidRDefault="005D3CF1">
      <w:pPr>
        <w:pStyle w:val="newncpi"/>
      </w:pPr>
      <w:r>
        <w:t>Юридическим лицам и индивидуальным предпринимателям выдача дубликата свидетельства производится по заявлению с приложением следующих документов:</w:t>
      </w:r>
    </w:p>
    <w:p w14:paraId="247AA29D" w14:textId="77777777" w:rsidR="005D3CF1" w:rsidRDefault="005D3CF1">
      <w:pPr>
        <w:pStyle w:val="newncpi"/>
      </w:pPr>
      <w:r>
        <w:t>пришедшее в негодность свидетельство о подготовке (при наличии);</w:t>
      </w:r>
    </w:p>
    <w:p w14:paraId="0FBD1783" w14:textId="77777777" w:rsidR="005D3CF1" w:rsidRDefault="005D3CF1">
      <w:pPr>
        <w:pStyle w:val="newncpi"/>
      </w:pPr>
      <w:r>
        <w:t>фотография размером 30 х 40 мм – для получения дубликата свидетельства о подготовке водителя механического транспортного средства;</w:t>
      </w:r>
    </w:p>
    <w:p w14:paraId="643BB216" w14:textId="77777777" w:rsidR="005D3CF1" w:rsidRDefault="005D3CF1">
      <w:pPr>
        <w:pStyle w:val="newncpi"/>
      </w:pPr>
      <w:r>
        <w:t>документ, подтверждающий внесение платы.</w:t>
      </w:r>
    </w:p>
    <w:p w14:paraId="612BEA5B" w14:textId="77777777" w:rsidR="005D3CF1" w:rsidRDefault="005D3CF1">
      <w:pPr>
        <w:pStyle w:val="newncpi"/>
      </w:pPr>
      <w:r>
        <w:t>Физическим лицам выдача дубликата свидетельства производится в порядке и сроки, установленные в пункте 15.61 перечня административных процедур, осуществляемых государственными органами и иными организациями по заявлениям граждан.</w:t>
      </w:r>
    </w:p>
    <w:p w14:paraId="6CCA8244" w14:textId="77777777" w:rsidR="005D3CF1" w:rsidRDefault="005D3CF1">
      <w:pPr>
        <w:pStyle w:val="newncpi"/>
      </w:pPr>
      <w:r>
        <w:t>Выдача дубликатов осуществляется в течение 5 рабочих дней после обращения заявителя. В правом верхнем углу свидетельства выполняется надпись «Дубликат».</w:t>
      </w:r>
    </w:p>
    <w:p w14:paraId="2FF46968" w14:textId="77777777" w:rsidR="005D3CF1" w:rsidRDefault="005D3CF1">
      <w:pPr>
        <w:pStyle w:val="point"/>
      </w:pPr>
      <w:r>
        <w:t>16. При необходимости изменения сведений, содержащихся в свидетельстве (смена фамилии, иные изменения личных данных), выдается новое свидетельство:</w:t>
      </w:r>
    </w:p>
    <w:p w14:paraId="4E7C9A9D" w14:textId="77777777" w:rsidR="005D3CF1" w:rsidRDefault="005D3CF1">
      <w:pPr>
        <w:pStyle w:val="newncpi"/>
      </w:pPr>
      <w:r>
        <w:t>юридическим лицам и индивидуальным предпринимателям – в течение 5 рабочих дней со дня обращения заявителя, со сроком действия ранее выданного свидетельства;</w:t>
      </w:r>
    </w:p>
    <w:p w14:paraId="1D445F17" w14:textId="77777777" w:rsidR="005D3CF1" w:rsidRDefault="005D3CF1">
      <w:pPr>
        <w:pStyle w:val="newncpi"/>
      </w:pPr>
      <w:r>
        <w:t>физическим лицам – в порядке, установленном в пункте 15.60 перечня административных процедур, осуществляемых государственными органами и иными организациями по заявлениям граждан, со сроком действия ранее выданного свидетельства.</w:t>
      </w:r>
      <w:r>
        <w:rPr>
          <w:rStyle w:val="rednoun"/>
        </w:rPr>
        <w:t>»</w:t>
      </w:r>
      <w:r>
        <w:t>;</w:t>
      </w:r>
    </w:p>
    <w:p w14:paraId="6300B7F7" w14:textId="77777777" w:rsidR="005D3CF1" w:rsidRDefault="005D3CF1">
      <w:pPr>
        <w:pStyle w:val="newncpi"/>
      </w:pPr>
      <w:r>
        <w:t>в приложении 1 к этому Положению слова «подпунктом 20.13</w:t>
      </w:r>
      <w:r>
        <w:rPr>
          <w:vertAlign w:val="superscript"/>
        </w:rPr>
        <w:t>1</w:t>
      </w:r>
      <w:r>
        <w:t>.1 пункта 20.13</w:t>
      </w:r>
      <w:r>
        <w:rPr>
          <w:vertAlign w:val="superscript"/>
        </w:rPr>
        <w:t>1</w:t>
      </w:r>
      <w:r>
        <w:t xml:space="preserve">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заменить словами «пунктом 14 Положения о порядке выдачи свидетельств о подготовке работников субъектов перевозки, занятых перевозкой опасных грузов, их дубликатов, утвержденного постановлением Совета Министров Республики Беларусь от 2 июля 2021 г. № 376»;</w:t>
      </w:r>
    </w:p>
    <w:p w14:paraId="2D9E6AEE" w14:textId="77777777" w:rsidR="005D3CF1" w:rsidRDefault="005D3CF1">
      <w:pPr>
        <w:pStyle w:val="newncpi"/>
      </w:pPr>
      <w:r>
        <w:t>в приложении 3 к этому Положению слово «паспорта» заменить словами «документа, удостоверяющего личность»;</w:t>
      </w:r>
    </w:p>
    <w:p w14:paraId="3178EB07" w14:textId="77777777" w:rsidR="005D3CF1" w:rsidRDefault="005D3CF1">
      <w:pPr>
        <w:pStyle w:val="newncpi"/>
      </w:pPr>
      <w:r>
        <w:t>в Положении о порядке выдачи разрешений на право проведения подготовки и переподготовки лиц, занятых перевозкой опасных грузов, их дубликатов, утвержденном этим постановлением:</w:t>
      </w:r>
    </w:p>
    <w:p w14:paraId="06DD38B9" w14:textId="77777777" w:rsidR="005D3CF1" w:rsidRDefault="005D3CF1">
      <w:pPr>
        <w:pStyle w:val="newncpi"/>
      </w:pPr>
      <w:r>
        <w:t>из пункта 1 слова «продления срока действия,» исключить;</w:t>
      </w:r>
    </w:p>
    <w:p w14:paraId="6FD5C820" w14:textId="77777777" w:rsidR="005D3CF1" w:rsidRDefault="005D3CF1">
      <w:pPr>
        <w:pStyle w:val="newncpi"/>
      </w:pPr>
      <w:r>
        <w:t>из пункта 4 слова «, продления срока действия» исключить;</w:t>
      </w:r>
    </w:p>
    <w:p w14:paraId="776B794B" w14:textId="77777777" w:rsidR="005D3CF1" w:rsidRDefault="005D3CF1">
      <w:pPr>
        <w:pStyle w:val="newncpi"/>
      </w:pPr>
      <w:r>
        <w:t>пункт 7 изложить в следующей редакции:</w:t>
      </w:r>
    </w:p>
    <w:p w14:paraId="7119343E" w14:textId="77777777" w:rsidR="005D3CF1" w:rsidRDefault="005D3CF1">
      <w:pPr>
        <w:pStyle w:val="point"/>
      </w:pPr>
      <w:r>
        <w:rPr>
          <w:rStyle w:val="rednoun"/>
        </w:rPr>
        <w:t>«</w:t>
      </w:r>
      <w:r>
        <w:t>7. Юридическое лицо для выдачи разрешения, внесения в него изменений подает в орган, выдающий разрешения, заявление по форме согласно приложению 3, а для внесения изменений, не связанных с организационным обеспечением, оснащенностью (укомплектованностью) материально-технической базы, средствами подготовки, – копии документов, подтверждающих необходимость внесения изменений.</w:t>
      </w:r>
      <w:r>
        <w:rPr>
          <w:rStyle w:val="rednoun"/>
        </w:rPr>
        <w:t>»</w:t>
      </w:r>
      <w:r>
        <w:t>;</w:t>
      </w:r>
    </w:p>
    <w:p w14:paraId="6EF6346B" w14:textId="77777777" w:rsidR="005D3CF1" w:rsidRDefault="005D3CF1">
      <w:pPr>
        <w:pStyle w:val="newncpi"/>
      </w:pPr>
      <w:r>
        <w:t>дополнить Положение пунктом 8</w:t>
      </w:r>
      <w:r>
        <w:rPr>
          <w:vertAlign w:val="superscript"/>
        </w:rPr>
        <w:t>1</w:t>
      </w:r>
      <w:r>
        <w:t xml:space="preserve"> следующего содержания:</w:t>
      </w:r>
    </w:p>
    <w:p w14:paraId="7645DD7C" w14:textId="77777777" w:rsidR="005D3CF1" w:rsidRDefault="005D3CF1">
      <w:pPr>
        <w:pStyle w:val="point"/>
      </w:pPr>
      <w:r>
        <w:rPr>
          <w:rStyle w:val="rednoun"/>
        </w:rPr>
        <w:t>«</w:t>
      </w:r>
      <w:r>
        <w:t>8</w:t>
      </w:r>
      <w:r>
        <w:rPr>
          <w:vertAlign w:val="superscript"/>
        </w:rPr>
        <w:t>1</w:t>
      </w:r>
      <w:r>
        <w:t>. Отказ в выдаче разрешения принимается в случаях:</w:t>
      </w:r>
    </w:p>
    <w:p w14:paraId="714EDE8C" w14:textId="77777777" w:rsidR="005D3CF1" w:rsidRDefault="005D3CF1">
      <w:pPr>
        <w:pStyle w:val="newncpi"/>
      </w:pPr>
      <w:r>
        <w:t>наличия отрицательного акта оценки возможности юридического лица проводить подготовку и переподготовку лиц, занятых перевозкой опасных грузов, либо его отсутствия;</w:t>
      </w:r>
    </w:p>
    <w:p w14:paraId="79BC8E7A" w14:textId="77777777" w:rsidR="005D3CF1" w:rsidRDefault="005D3CF1">
      <w:pPr>
        <w:pStyle w:val="newncpi"/>
      </w:pPr>
      <w:r>
        <w:t>обращения юридического лица в орган, выдающий разрешение, по истечении трех месяцев со дня получения положительного акта оценки возможности юридического лица проводить подготовку и переподготовку лиц, занятых перевозкой опасных грузов;</w:t>
      </w:r>
    </w:p>
    <w:p w14:paraId="51B2D4A2" w14:textId="77777777" w:rsidR="005D3CF1" w:rsidRDefault="005D3CF1">
      <w:pPr>
        <w:pStyle w:val="newncpi"/>
      </w:pPr>
      <w:r>
        <w:t>обращения за выдачей нового разрешения с несоблюдением сроков, установленных в пункте 18 настоящего Положения.</w:t>
      </w:r>
      <w:r>
        <w:rPr>
          <w:rStyle w:val="rednoun"/>
        </w:rPr>
        <w:t>»</w:t>
      </w:r>
      <w:r>
        <w:t>;</w:t>
      </w:r>
    </w:p>
    <w:p w14:paraId="54941D7F" w14:textId="77777777" w:rsidR="005D3CF1" w:rsidRDefault="005D3CF1">
      <w:pPr>
        <w:pStyle w:val="newncpi"/>
      </w:pPr>
      <w:r>
        <w:t>пункт 10 изложить в следующей редакции:</w:t>
      </w:r>
    </w:p>
    <w:p w14:paraId="513C7863" w14:textId="77777777" w:rsidR="005D3CF1" w:rsidRDefault="005D3CF1">
      <w:pPr>
        <w:pStyle w:val="point"/>
      </w:pPr>
      <w:r>
        <w:rPr>
          <w:rStyle w:val="rednoun"/>
        </w:rPr>
        <w:t>«</w:t>
      </w:r>
      <w:r>
        <w:t>10. Разрешение действует в течение 5 лет со дня его выдачи.</w:t>
      </w:r>
      <w:r>
        <w:rPr>
          <w:rStyle w:val="rednoun"/>
        </w:rPr>
        <w:t>»</w:t>
      </w:r>
      <w:r>
        <w:t>;</w:t>
      </w:r>
    </w:p>
    <w:p w14:paraId="17E35358" w14:textId="77777777" w:rsidR="005D3CF1" w:rsidRDefault="005D3CF1">
      <w:pPr>
        <w:pStyle w:val="newncpi"/>
      </w:pPr>
      <w:r>
        <w:t>пункт 12 изложить в следующей редакции:</w:t>
      </w:r>
    </w:p>
    <w:p w14:paraId="07012798" w14:textId="77777777" w:rsidR="005D3CF1" w:rsidRDefault="005D3CF1">
      <w:pPr>
        <w:pStyle w:val="point"/>
      </w:pPr>
      <w:r>
        <w:rPr>
          <w:rStyle w:val="rednoun"/>
        </w:rPr>
        <w:t>«</w:t>
      </w:r>
      <w:r>
        <w:t>12. В случае утери (порчи) разрешения орган, выдающий разрешение, осуществляет выдачу дубликата разрешения в течение 10 рабочих дней после обращения юридического лица. Заявление юридического лица для выдачи дубликата подается в произвольной форме.</w:t>
      </w:r>
      <w:r>
        <w:rPr>
          <w:rStyle w:val="rednoun"/>
        </w:rPr>
        <w:t>»</w:t>
      </w:r>
      <w:r>
        <w:t>;</w:t>
      </w:r>
    </w:p>
    <w:p w14:paraId="5258B6C7" w14:textId="77777777" w:rsidR="005D3CF1" w:rsidRDefault="005D3CF1">
      <w:pPr>
        <w:pStyle w:val="newncpi"/>
      </w:pPr>
      <w:r>
        <w:t>пункт 16 изложить в следующей редакции:</w:t>
      </w:r>
    </w:p>
    <w:p w14:paraId="3068D1DA" w14:textId="77777777" w:rsidR="005D3CF1" w:rsidRDefault="005D3CF1">
      <w:pPr>
        <w:pStyle w:val="point"/>
      </w:pPr>
      <w:r>
        <w:rPr>
          <w:rStyle w:val="rednoun"/>
        </w:rPr>
        <w:t>«</w:t>
      </w:r>
      <w:r>
        <w:t>16. Действие разрешения прекращается:</w:t>
      </w:r>
    </w:p>
    <w:p w14:paraId="40475EB4" w14:textId="77777777" w:rsidR="005D3CF1" w:rsidRDefault="005D3CF1">
      <w:pPr>
        <w:pStyle w:val="newncpi"/>
      </w:pPr>
      <w:r>
        <w:t>по истечении срока, на который оно выдано;</w:t>
      </w:r>
    </w:p>
    <w:p w14:paraId="0D08F650" w14:textId="77777777" w:rsidR="005D3CF1" w:rsidRDefault="005D3CF1">
      <w:pPr>
        <w:pStyle w:val="newncpi"/>
      </w:pPr>
      <w:r>
        <w:t>по решению органа, выдающего разрешения, в случае выявления недостоверных сведений в документах, представленных в ходе проведения оценки;</w:t>
      </w:r>
    </w:p>
    <w:p w14:paraId="2BDE0327" w14:textId="77777777" w:rsidR="005D3CF1" w:rsidRDefault="005D3CF1">
      <w:pPr>
        <w:pStyle w:val="newncpi"/>
      </w:pPr>
      <w:r>
        <w:t>в случае ликвидации юридического лица, прекращения его деятельности в результате реорганизации;</w:t>
      </w:r>
    </w:p>
    <w:p w14:paraId="7F2BA975" w14:textId="77777777" w:rsidR="005D3CF1" w:rsidRDefault="005D3CF1">
      <w:pPr>
        <w:pStyle w:val="newncpi"/>
      </w:pPr>
      <w:r>
        <w:t>в случае установления факта осуществления деятельности вне места, определенного разрешением;</w:t>
      </w:r>
    </w:p>
    <w:p w14:paraId="4910F9D8" w14:textId="77777777" w:rsidR="005D3CF1" w:rsidRDefault="005D3CF1">
      <w:pPr>
        <w:pStyle w:val="newncpi"/>
      </w:pPr>
      <w:r>
        <w:t>в случае отсутствия в штате обучающей организации работников, удовлетворяющих требованиям подпункта 2.5 пункта 2 приложения 2 к настоящему Положению;</w:t>
      </w:r>
    </w:p>
    <w:p w14:paraId="2B4DB58D" w14:textId="77777777" w:rsidR="005D3CF1" w:rsidRDefault="005D3CF1">
      <w:pPr>
        <w:pStyle w:val="newncpi"/>
      </w:pPr>
      <w:r>
        <w:t>в случае несоблюдения требований, установленных в пункте 3 приложения 2 к настоящему Положению;</w:t>
      </w:r>
    </w:p>
    <w:p w14:paraId="5F3AB325" w14:textId="77777777" w:rsidR="005D3CF1" w:rsidRDefault="005D3CF1">
      <w:pPr>
        <w:pStyle w:val="newncpi"/>
      </w:pPr>
      <w:r>
        <w:t>в случае отказа либо препятствия органу, выдающему разрешения, в реализации права присутствия назначенных им лиц на занятиях при проведении подготовки и переподготовки работников субъектов перевозки опасных грузов;</w:t>
      </w:r>
    </w:p>
    <w:p w14:paraId="69F772DF" w14:textId="77777777" w:rsidR="005D3CF1" w:rsidRDefault="005D3CF1">
      <w:pPr>
        <w:pStyle w:val="newncpi"/>
      </w:pPr>
      <w:r>
        <w:t>в случае наличия в течение календарного года двух и более фактов неинформирования экзаменационной комиссии Департамента по надзору за безопасным ведением работ в промышленности Министерства по чрезвычайным ситуациям (Госпромнадзора), областных управлений Госпромнадзора в письменном или электронном виде о необходимости проведения экзамена в срок, установленный в пункте 5 Положения о порядке выдачи свидетельств о подготовке работников субъектов перевозки, занятых перевозкой опасных грузов, их дубликатов, утвержденного постановлением, утверждающим настоящее Положение.</w:t>
      </w:r>
      <w:r>
        <w:rPr>
          <w:rStyle w:val="rednoun"/>
        </w:rPr>
        <w:t>»</w:t>
      </w:r>
      <w:r>
        <w:t>;</w:t>
      </w:r>
    </w:p>
    <w:p w14:paraId="54FECC72" w14:textId="77777777" w:rsidR="005D3CF1" w:rsidRDefault="005D3CF1">
      <w:pPr>
        <w:pStyle w:val="newncpi"/>
      </w:pPr>
      <w:r>
        <w:t>в пункте 17 слово «пятом» заменить словами «пятом–девятом»;</w:t>
      </w:r>
    </w:p>
    <w:p w14:paraId="4DF61FC8" w14:textId="77777777" w:rsidR="005D3CF1" w:rsidRDefault="005D3CF1">
      <w:pPr>
        <w:pStyle w:val="newncpi"/>
      </w:pPr>
      <w:r>
        <w:t>пункт 19 изложить в следующей редакции:</w:t>
      </w:r>
    </w:p>
    <w:p w14:paraId="762E2AD9" w14:textId="77777777" w:rsidR="005D3CF1" w:rsidRDefault="005D3CF1">
      <w:pPr>
        <w:pStyle w:val="point"/>
      </w:pPr>
      <w:r>
        <w:rPr>
          <w:rStyle w:val="rednoun"/>
        </w:rPr>
        <w:t>«</w:t>
      </w:r>
      <w:r>
        <w:t>19. При истечении срока действия разрешения при необходимости дальнейшего осуществления деятельности по проведению подготовки и переподготовки лиц, занятых перевозкой опасных грузов, юридическое лицо обращается не ранее чем за шесть месяцев и не позднее чем за один месяц до истечения срока его действия в орган, выдающий разрешение, за получением нового разрешения в порядке, предусмотренном настоящим Положением.</w:t>
      </w:r>
      <w:r>
        <w:rPr>
          <w:rStyle w:val="rednoun"/>
        </w:rPr>
        <w:t>»</w:t>
      </w:r>
      <w:r>
        <w:t>;</w:t>
      </w:r>
    </w:p>
    <w:p w14:paraId="642EB5F3" w14:textId="77777777" w:rsidR="005D3CF1" w:rsidRDefault="005D3CF1">
      <w:pPr>
        <w:pStyle w:val="newncpi"/>
      </w:pPr>
      <w:r>
        <w:t>в приложении 2 к этому Положению:</w:t>
      </w:r>
    </w:p>
    <w:p w14:paraId="6F071380" w14:textId="77777777" w:rsidR="005D3CF1" w:rsidRDefault="005D3CF1">
      <w:pPr>
        <w:pStyle w:val="newncpi"/>
      </w:pPr>
      <w:r>
        <w:t>подпункт 2.6 пункта 2 после слов «сдают экзамен» дополнить словами «в комиссиях Департамента по надзору за безопасным ведением работ в промышленности Министерства по чрезвычайным ситуациям, областных управлений указанного департамента»;</w:t>
      </w:r>
    </w:p>
    <w:p w14:paraId="7D8408BC" w14:textId="77777777" w:rsidR="005D3CF1" w:rsidRDefault="005D3CF1">
      <w:pPr>
        <w:pStyle w:val="newncpi"/>
      </w:pPr>
      <w:r>
        <w:t>в абзаце втором пункта 3 слова «10.24.3 пункта 10.24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«9.6.10 пункта 9.6 единого перечня административных процедур, осуществляемых в отношении субъектов хозяйствования»;</w:t>
      </w:r>
    </w:p>
    <w:p w14:paraId="4D502296" w14:textId="77777777" w:rsidR="005D3CF1" w:rsidRDefault="005D3CF1">
      <w:pPr>
        <w:pStyle w:val="newncpi"/>
      </w:pPr>
      <w:r>
        <w:t>из приложения 3 к этому Положению слова «, продлить срок действия разрешения» исключить.</w:t>
      </w:r>
    </w:p>
    <w:p w14:paraId="164BABF0" w14:textId="77777777" w:rsidR="005D3CF1" w:rsidRDefault="005D3CF1">
      <w:pPr>
        <w:pStyle w:val="point"/>
      </w:pPr>
      <w:r>
        <w:t>120. В постановлении Совета Министров Республики Беларусь от 2 июля 2021 г. № 384 «О реализации Закона Республики Беларусь от 4 января 2021 г. № 78-З «Об изменении Закона Республики Беларусь «О совместном домовладении»:</w:t>
      </w:r>
    </w:p>
    <w:p w14:paraId="700FC8B0" w14:textId="77777777" w:rsidR="005D3CF1" w:rsidRDefault="005D3CF1">
      <w:pPr>
        <w:pStyle w:val="newncpi"/>
      </w:pPr>
      <w:r>
        <w:t>подпункт 5.1 пункта 5 исключить;</w:t>
      </w:r>
    </w:p>
    <w:p w14:paraId="2892F21D" w14:textId="77777777" w:rsidR="005D3CF1" w:rsidRDefault="005D3CF1">
      <w:pPr>
        <w:pStyle w:val="newncpi"/>
      </w:pPr>
      <w:r>
        <w:t>в Положении о порядке формирования и ведения государственного реестра организаций, которые могут выступать уполномоченным лицом по управлению общим имуществом совместного домовладения, утвержденном этим постановлением:</w:t>
      </w:r>
    </w:p>
    <w:p w14:paraId="285F04D9" w14:textId="77777777" w:rsidR="005D3CF1" w:rsidRDefault="005D3CF1">
      <w:pPr>
        <w:pStyle w:val="newncpi"/>
      </w:pPr>
      <w:r>
        <w:t>абзац третий пункта 6 исключить;</w:t>
      </w:r>
    </w:p>
    <w:p w14:paraId="6049C927" w14:textId="77777777" w:rsidR="005D3CF1" w:rsidRDefault="005D3CF1">
      <w:pPr>
        <w:pStyle w:val="newncpi"/>
      </w:pPr>
      <w:r>
        <w:t>в части первой пункта 7:</w:t>
      </w:r>
    </w:p>
    <w:p w14:paraId="09B6D296" w14:textId="77777777" w:rsidR="005D3CF1" w:rsidRDefault="005D3CF1">
      <w:pPr>
        <w:pStyle w:val="newncpi"/>
      </w:pPr>
      <w:r>
        <w:t>слова «предусмотренных при осуществлении административной процедуры в соответствии с пунктом 17.82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утвержденного постановлением Совета Министров Республики Беларусь от 17 февраля 2012 г. № 156» заменить словами «необходимых для осуществления административной процедуры, предусмотренной пунктом 16.4</w:t>
      </w:r>
      <w:r>
        <w:rPr>
          <w:vertAlign w:val="superscript"/>
        </w:rPr>
        <w:t xml:space="preserve">1 </w:t>
      </w:r>
      <w:r>
        <w:t>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45B969CE" w14:textId="77777777" w:rsidR="005D3CF1" w:rsidRDefault="005D3CF1">
      <w:pPr>
        <w:pStyle w:val="newncpi"/>
      </w:pPr>
      <w:r>
        <w:t>дополнить часть предложением следующего содержания: «В заявлении также указывается информация о видах работ, которые может выполнять организация, а также о том, что организация обязуется в случае ее назначения местным исполнительным и распорядительным органом в качестве лица, уполномоченного на управление общим имуществом совместного домовладения, обеспечить выполнение заявленных работ в ходе оказания услуги по управлению общим имуществом совместного домовладения.»;</w:t>
      </w:r>
    </w:p>
    <w:p w14:paraId="751CEF35" w14:textId="77777777" w:rsidR="005D3CF1" w:rsidRDefault="005D3CF1">
      <w:pPr>
        <w:pStyle w:val="newncpi"/>
      </w:pPr>
      <w:r>
        <w:t>в пункте 8, части второй пункта 13 и пункте 15 слово «двадцати» заменить словом «десяти».</w:t>
      </w:r>
    </w:p>
    <w:p w14:paraId="7211A941" w14:textId="77777777" w:rsidR="005D3CF1" w:rsidRDefault="005D3CF1">
      <w:pPr>
        <w:pStyle w:val="point"/>
      </w:pPr>
      <w:r>
        <w:t>121. В постановлении Совета Министров Республики Беларусь от 7 июля 2021 г. № 395 «О мерах по реализации Закона Республики Беларусь «Об изменении законов по вопросам рекламы»:</w:t>
      </w:r>
    </w:p>
    <w:p w14:paraId="2A971D1F" w14:textId="77777777" w:rsidR="005D3CF1" w:rsidRDefault="005D3CF1">
      <w:pPr>
        <w:pStyle w:val="newncpi"/>
      </w:pPr>
      <w:r>
        <w:t>в Положении о порядке выдачи, продления действия, переоформления и прекращения действия разрешения на размещение средства наружной рекламы, утвержденном этим постановлением:</w:t>
      </w:r>
    </w:p>
    <w:p w14:paraId="02450781" w14:textId="77777777" w:rsidR="005D3CF1" w:rsidRDefault="005D3CF1">
      <w:pPr>
        <w:pStyle w:val="newncpi"/>
      </w:pPr>
      <w:r>
        <w:t>часть вторую пункта 3 после слова «орган)» дополнить словами «, администрации индустриального парка «Великий камень» (далее – администрация парка)»;</w:t>
      </w:r>
    </w:p>
    <w:p w14:paraId="2D3DA027" w14:textId="77777777" w:rsidR="005D3CF1" w:rsidRDefault="005D3CF1">
      <w:pPr>
        <w:pStyle w:val="newncpi"/>
      </w:pPr>
      <w:r>
        <w:t>в пункте 4:</w:t>
      </w:r>
    </w:p>
    <w:p w14:paraId="3035CC2B" w14:textId="77777777" w:rsidR="005D3CF1" w:rsidRDefault="005D3CF1">
      <w:pPr>
        <w:pStyle w:val="newncpi"/>
      </w:pPr>
      <w:r>
        <w:t>часть первую дополнить словами «, а при размещении средства наружной рекламы на территории индустриального парка «Великий камень» – администрацией парка»;</w:t>
      </w:r>
    </w:p>
    <w:p w14:paraId="1AE6497E" w14:textId="77777777" w:rsidR="005D3CF1" w:rsidRDefault="005D3CF1">
      <w:pPr>
        <w:pStyle w:val="newncpi"/>
      </w:pPr>
      <w:r>
        <w:t>часть вторую после слова «орган» дополнить словами «, администрация парка»;</w:t>
      </w:r>
    </w:p>
    <w:p w14:paraId="0F9E1F46" w14:textId="77777777" w:rsidR="005D3CF1" w:rsidRDefault="005D3CF1">
      <w:pPr>
        <w:pStyle w:val="newncpi"/>
      </w:pPr>
      <w:r>
        <w:t>часть первую пункта 6 изложить в следующей редакции:</w:t>
      </w:r>
    </w:p>
    <w:p w14:paraId="40227242" w14:textId="77777777" w:rsidR="005D3CF1" w:rsidRDefault="005D3CF1">
      <w:pPr>
        <w:pStyle w:val="point"/>
      </w:pPr>
      <w:r>
        <w:rPr>
          <w:rStyle w:val="rednoun"/>
        </w:rPr>
        <w:t>«</w:t>
      </w:r>
      <w:r>
        <w:t>6. Для получения разрешения рекламораспространитель представляет в местный исполнительный и распорядительный орган, администрацию парка заявление по форме согласно приложению 3 и иные документы, предусмотренные в регламенте административной процедуры по получению разрешения на размещение средства наружной рекламы, утвержденном Министерством антимонопольного регулирования и торговли.</w:t>
      </w:r>
      <w:r>
        <w:rPr>
          <w:rStyle w:val="rednoun"/>
        </w:rPr>
        <w:t>»</w:t>
      </w:r>
      <w:r>
        <w:t>;</w:t>
      </w:r>
    </w:p>
    <w:p w14:paraId="04861FCD" w14:textId="77777777" w:rsidR="005D3CF1" w:rsidRDefault="005D3CF1">
      <w:pPr>
        <w:pStyle w:val="newncpi"/>
      </w:pPr>
      <w:r>
        <w:t>пункты 7, 18, 20, 23–25 и 30, часть третью пункта 32, пункты 33, 34, 36, 38, 39 и 43, подпункт 44.13 пункта 44, пункты 46 и 49 после слова «орган» дополнить словами «, администрация парка» в соответствующем падеже;</w:t>
      </w:r>
    </w:p>
    <w:p w14:paraId="287EBC70" w14:textId="77777777" w:rsidR="005D3CF1" w:rsidRDefault="005D3CF1">
      <w:pPr>
        <w:pStyle w:val="newncpi"/>
      </w:pPr>
      <w:r>
        <w:t>в пункте 8:</w:t>
      </w:r>
    </w:p>
    <w:p w14:paraId="210FDAAC" w14:textId="77777777" w:rsidR="005D3CF1" w:rsidRDefault="005D3CF1">
      <w:pPr>
        <w:pStyle w:val="newncpi"/>
      </w:pPr>
      <w:r>
        <w:t>часть первую после слова «орган» дополнить словами «, администрация парка»;</w:t>
      </w:r>
    </w:p>
    <w:p w14:paraId="7844C4FC" w14:textId="77777777" w:rsidR="005D3CF1" w:rsidRDefault="005D3CF1">
      <w:pPr>
        <w:pStyle w:val="newncpi"/>
      </w:pPr>
      <w:r>
        <w:t>дополнить пункт частью следующего содержания:</w:t>
      </w:r>
    </w:p>
    <w:p w14:paraId="0145E2D9" w14:textId="77777777" w:rsidR="005D3CF1" w:rsidRDefault="005D3CF1">
      <w:pPr>
        <w:pStyle w:val="newncpi"/>
      </w:pPr>
      <w:r>
        <w:t>«Для подготовки заявления к рассмотрению администрация парка осуществляет полномочия, предусмотренные абзацами третьим–шестым, девятым части второй настоящего пункта.»;</w:t>
      </w:r>
    </w:p>
    <w:p w14:paraId="711C5680" w14:textId="77777777" w:rsidR="005D3CF1" w:rsidRDefault="005D3CF1">
      <w:pPr>
        <w:pStyle w:val="newncpi"/>
      </w:pPr>
      <w:r>
        <w:t>дополнить пункт 9 частью следующего содержания:</w:t>
      </w:r>
    </w:p>
    <w:p w14:paraId="672F6B21" w14:textId="77777777" w:rsidR="005D3CF1" w:rsidRDefault="005D3CF1">
      <w:pPr>
        <w:pStyle w:val="newncpi"/>
      </w:pPr>
      <w:r>
        <w:t>«Администрация парка в течение 5 рабочих дней со дня принятия заявления осуществляет согласование проекта привязки с организациями, эксплуатирующими инженерные сети, расположенные в месте размещения средства наружной рекламы, и его утверждение.»;</w:t>
      </w:r>
    </w:p>
    <w:p w14:paraId="212DB552" w14:textId="77777777" w:rsidR="005D3CF1" w:rsidRDefault="005D3CF1">
      <w:pPr>
        <w:pStyle w:val="newncpi"/>
      </w:pPr>
      <w:r>
        <w:t>часть первую пункта 10 после слов «в местный исполнительный и распорядительный орган» дополнить словами «, администрацию парка»;</w:t>
      </w:r>
    </w:p>
    <w:p w14:paraId="7191C694" w14:textId="77777777" w:rsidR="005D3CF1" w:rsidRDefault="005D3CF1">
      <w:pPr>
        <w:pStyle w:val="newncpi"/>
      </w:pPr>
      <w:r>
        <w:t>в пункте 12:</w:t>
      </w:r>
    </w:p>
    <w:p w14:paraId="007C1A06" w14:textId="77777777" w:rsidR="005D3CF1" w:rsidRDefault="005D3CF1">
      <w:pPr>
        <w:pStyle w:val="newncpi"/>
      </w:pPr>
      <w:r>
        <w:t>в части первой:</w:t>
      </w:r>
    </w:p>
    <w:p w14:paraId="33FF0E34" w14:textId="77777777" w:rsidR="005D3CF1" w:rsidRDefault="005D3CF1">
      <w:pPr>
        <w:pStyle w:val="newncpi"/>
      </w:pPr>
      <w:r>
        <w:t>абзац первый после слова «орган» дополнить словами «или администрация парка»;</w:t>
      </w:r>
    </w:p>
    <w:p w14:paraId="5AD0B94E" w14:textId="77777777" w:rsidR="005D3CF1" w:rsidRDefault="005D3CF1">
      <w:pPr>
        <w:pStyle w:val="newncpi"/>
      </w:pPr>
      <w:r>
        <w:t>абзац второй после слова «орган» дополнить словами «, администрация парка»;</w:t>
      </w:r>
    </w:p>
    <w:p w14:paraId="1461D791" w14:textId="77777777" w:rsidR="005D3CF1" w:rsidRDefault="005D3CF1">
      <w:pPr>
        <w:pStyle w:val="newncpi"/>
      </w:pPr>
      <w:r>
        <w:t>часть вторую после слова «органом» дополнить словами «или администрацией парка»;</w:t>
      </w:r>
    </w:p>
    <w:p w14:paraId="089798F7" w14:textId="77777777" w:rsidR="005D3CF1" w:rsidRDefault="005D3CF1">
      <w:pPr>
        <w:pStyle w:val="newncpi"/>
      </w:pPr>
      <w:r>
        <w:t>в части третьей:</w:t>
      </w:r>
    </w:p>
    <w:p w14:paraId="3AD3F38D" w14:textId="77777777" w:rsidR="005D3CF1" w:rsidRDefault="005D3CF1">
      <w:pPr>
        <w:pStyle w:val="newncpi"/>
      </w:pPr>
      <w:r>
        <w:t>абзац первый после слова «органом» дополнить словами «или администрацией парка»;</w:t>
      </w:r>
    </w:p>
    <w:p w14:paraId="70334E6C" w14:textId="77777777" w:rsidR="005D3CF1" w:rsidRDefault="005D3CF1">
      <w:pPr>
        <w:pStyle w:val="newncpi"/>
      </w:pPr>
      <w:r>
        <w:t>абзац второй изложить в следующей редакции:</w:t>
      </w:r>
    </w:p>
    <w:p w14:paraId="7B547C24" w14:textId="77777777" w:rsidR="005D3CF1" w:rsidRDefault="005D3CF1">
      <w:pPr>
        <w:pStyle w:val="newncpi"/>
      </w:pPr>
      <w:r>
        <w:t>«местный исполнительный и распорядительный орган, администрация парка являются собственниками имущества (уполномоченными лицами). Согласно условиям такого договора местный исполнительный и распорядительный орган, администрация парка предоставляют рекламораспространителю право на использование городской среды (среды населенного пункта или иных территорий) в рекламных целях и оказывают содействие в размещении (распространении) наружной рекламы;»;</w:t>
      </w:r>
    </w:p>
    <w:p w14:paraId="732B7B78" w14:textId="77777777" w:rsidR="005D3CF1" w:rsidRDefault="005D3CF1">
      <w:pPr>
        <w:pStyle w:val="newncpi"/>
      </w:pPr>
      <w:r>
        <w:t>абзац третий после слова «орган» дополнить словами «, администрация парка»;</w:t>
      </w:r>
    </w:p>
    <w:p w14:paraId="662C9750" w14:textId="77777777" w:rsidR="005D3CF1" w:rsidRDefault="005D3CF1">
      <w:pPr>
        <w:pStyle w:val="newncpi"/>
      </w:pPr>
      <w:r>
        <w:t>абзацы первый и третий части шестой, часть седьмую после слова «орган» дополнить словами «, администрация парка» в соответствующем падеже;</w:t>
      </w:r>
    </w:p>
    <w:p w14:paraId="57B5C77B" w14:textId="77777777" w:rsidR="005D3CF1" w:rsidRDefault="005D3CF1">
      <w:pPr>
        <w:pStyle w:val="newncpi"/>
      </w:pPr>
      <w:r>
        <w:t>в пункте 13:</w:t>
      </w:r>
    </w:p>
    <w:p w14:paraId="73B29757" w14:textId="77777777" w:rsidR="005D3CF1" w:rsidRDefault="005D3CF1">
      <w:pPr>
        <w:pStyle w:val="newncpi"/>
      </w:pPr>
      <w:r>
        <w:t>абзац второй части первой изложить в следующей редакции:</w:t>
      </w:r>
    </w:p>
    <w:p w14:paraId="2564E6C2" w14:textId="77777777" w:rsidR="005D3CF1" w:rsidRDefault="005D3CF1">
      <w:pPr>
        <w:pStyle w:val="newncpi"/>
      </w:pPr>
      <w:r>
        <w:t>«местным исполнительным и распорядительным органом, администрацией парка – за предоставление права на использование городской среды (среды населенного пункта или иных территорий) в рекламных целях, а также за предоставление имущества во временное пользование для размещения средства наружной рекламы в случае, если местный исполнительный и распорядительный орган, администрация парка являются собственниками имущества (уполномоченными лицами);»;</w:t>
      </w:r>
    </w:p>
    <w:p w14:paraId="2AF56796" w14:textId="77777777" w:rsidR="005D3CF1" w:rsidRDefault="005D3CF1">
      <w:pPr>
        <w:pStyle w:val="newncpi"/>
      </w:pPr>
      <w:r>
        <w:t>часть вторую после слова «органом» дополнить словами «, а также администрацией парка – за предоставление права на использование городской среды (среды населенного пункта или иных территорий) в рекламных целях»;</w:t>
      </w:r>
    </w:p>
    <w:p w14:paraId="2393A76E" w14:textId="77777777" w:rsidR="005D3CF1" w:rsidRDefault="005D3CF1">
      <w:pPr>
        <w:pStyle w:val="newncpi"/>
      </w:pPr>
      <w:r>
        <w:t>часть пятую после слова «органы» дополнить словами «, администрация парка»;</w:t>
      </w:r>
    </w:p>
    <w:p w14:paraId="728AFACE" w14:textId="77777777" w:rsidR="005D3CF1" w:rsidRDefault="005D3CF1">
      <w:pPr>
        <w:pStyle w:val="newncpi"/>
      </w:pPr>
      <w:r>
        <w:t>в пункте 14 слово «принимает» заменить словами «, администрация парка в течение 10 рабочих дней со дня регистрации заявления принимают»;</w:t>
      </w:r>
    </w:p>
    <w:p w14:paraId="58C4947D" w14:textId="77777777" w:rsidR="005D3CF1" w:rsidRDefault="005D3CF1">
      <w:pPr>
        <w:pStyle w:val="newncpi"/>
      </w:pPr>
      <w:r>
        <w:t>в пункте 15:</w:t>
      </w:r>
    </w:p>
    <w:p w14:paraId="08816FBB" w14:textId="77777777" w:rsidR="005D3CF1" w:rsidRDefault="005D3CF1">
      <w:pPr>
        <w:pStyle w:val="newncpi"/>
      </w:pPr>
      <w:r>
        <w:t>часть первую после слова «орган» дополнить словами «, администрация парка»;</w:t>
      </w:r>
    </w:p>
    <w:p w14:paraId="68A8171F" w14:textId="77777777" w:rsidR="005D3CF1" w:rsidRDefault="005D3CF1">
      <w:pPr>
        <w:pStyle w:val="newncpi"/>
      </w:pPr>
      <w:r>
        <w:t>часть вторую после слова «подразделения)» дополнить словами «, администрации парка»;</w:t>
      </w:r>
    </w:p>
    <w:p w14:paraId="138BF753" w14:textId="77777777" w:rsidR="005D3CF1" w:rsidRDefault="005D3CF1">
      <w:pPr>
        <w:pStyle w:val="newncpi"/>
      </w:pPr>
      <w:r>
        <w:t>пункт 16 изложить в следующей редакции:</w:t>
      </w:r>
    </w:p>
    <w:p w14:paraId="7B9BF6AD" w14:textId="77777777" w:rsidR="005D3CF1" w:rsidRDefault="005D3CF1">
      <w:pPr>
        <w:pStyle w:val="point"/>
      </w:pPr>
      <w:r>
        <w:rPr>
          <w:rStyle w:val="rednoun"/>
        </w:rPr>
        <w:t>«</w:t>
      </w:r>
      <w:r>
        <w:t>16. Разрешение выдается на срок:</w:t>
      </w:r>
    </w:p>
    <w:p w14:paraId="29534EA6" w14:textId="77777777" w:rsidR="005D3CF1" w:rsidRDefault="005D3CF1">
      <w:pPr>
        <w:pStyle w:val="newncpi"/>
      </w:pPr>
      <w:r>
        <w:t>не менее 7 лет на мультимедийные рекламные конструкции, электронные табло;</w:t>
      </w:r>
    </w:p>
    <w:p w14:paraId="7BFCFD42" w14:textId="77777777" w:rsidR="005D3CF1" w:rsidRDefault="005D3CF1">
      <w:pPr>
        <w:pStyle w:val="newncpi"/>
      </w:pPr>
      <w:r>
        <w:t>не менее 5 лет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
    <w:p w14:paraId="338CCDB4" w14:textId="77777777" w:rsidR="005D3CF1" w:rsidRDefault="005D3CF1">
      <w:pPr>
        <w:pStyle w:val="newncpi"/>
      </w:pPr>
      <w:r>
        <w:t>не менее 3 лет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p>
    <w:p w14:paraId="3BBC4EA1" w14:textId="77777777" w:rsidR="005D3CF1" w:rsidRDefault="005D3CF1">
      <w:pPr>
        <w:pStyle w:val="newncpi"/>
      </w:pPr>
      <w:r>
        <w:t>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 – 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w:t>
      </w:r>
    </w:p>
    <w:p w14:paraId="422140F8" w14:textId="77777777" w:rsidR="005D3CF1" w:rsidRDefault="005D3CF1">
      <w:pPr>
        <w:pStyle w:val="newncpi"/>
      </w:pPr>
      <w:r>
        <w:t>не менее 1 года, если иное не определено договором на размещение средства наружной рекламы, на иные средства наружной рекламы.</w:t>
      </w:r>
      <w:r>
        <w:rPr>
          <w:rStyle w:val="rednoun"/>
        </w:rPr>
        <w:t>»</w:t>
      </w:r>
      <w:r>
        <w:t>;</w:t>
      </w:r>
    </w:p>
    <w:p w14:paraId="10C632B4" w14:textId="77777777" w:rsidR="005D3CF1" w:rsidRDefault="005D3CF1">
      <w:pPr>
        <w:pStyle w:val="newncpi"/>
      </w:pPr>
      <w:r>
        <w:t>в пункте 17:</w:t>
      </w:r>
    </w:p>
    <w:p w14:paraId="1E93D73E" w14:textId="77777777" w:rsidR="005D3CF1" w:rsidRDefault="005D3CF1">
      <w:pPr>
        <w:pStyle w:val="newncpi"/>
      </w:pPr>
      <w:r>
        <w:t>абзац первый пункта, абзац четвертый подпункта 17.3, подпункт 17.10, подпункт 17.13 после слова «орган» дополнить словами «, администрация парка» в соответствующем падеже;</w:t>
      </w:r>
    </w:p>
    <w:p w14:paraId="28B533AD" w14:textId="77777777" w:rsidR="005D3CF1" w:rsidRDefault="005D3CF1">
      <w:pPr>
        <w:pStyle w:val="newncpi"/>
      </w:pPr>
      <w:r>
        <w:t>подпункт 17.4 изложить в следующей редакции:</w:t>
      </w:r>
    </w:p>
    <w:p w14:paraId="4A8C38A2" w14:textId="77777777" w:rsidR="005D3CF1" w:rsidRDefault="005D3CF1">
      <w:pPr>
        <w:pStyle w:val="underpoint"/>
      </w:pPr>
      <w:r>
        <w:rPr>
          <w:rStyle w:val="rednoun"/>
        </w:rPr>
        <w:t>«</w:t>
      </w:r>
      <w:r>
        <w:t>17.4. местным исполнительным и распорядительным органом, администрацией парка, являющимися собственниками имущества (уполномоченными лицами), отказано в выдаче согласия на размещение средства наружной рекламы по основаниям, указанным в пункте 19 настоящего Положения, в случае, когда торги не проводятся;</w:t>
      </w:r>
      <w:r>
        <w:rPr>
          <w:rStyle w:val="rednoun"/>
        </w:rPr>
        <w:t>»</w:t>
      </w:r>
      <w:r>
        <w:t>;</w:t>
      </w:r>
    </w:p>
    <w:p w14:paraId="00656EF4" w14:textId="77777777" w:rsidR="005D3CF1" w:rsidRDefault="005D3CF1">
      <w:pPr>
        <w:pStyle w:val="newncpi"/>
      </w:pPr>
      <w:r>
        <w:t>в пункте 19:</w:t>
      </w:r>
    </w:p>
    <w:p w14:paraId="4E5E40C9" w14:textId="77777777" w:rsidR="005D3CF1" w:rsidRDefault="005D3CF1">
      <w:pPr>
        <w:pStyle w:val="newncpi"/>
      </w:pPr>
      <w:r>
        <w:t>абзац первый изложить в следующей редакции:</w:t>
      </w:r>
    </w:p>
    <w:p w14:paraId="10E83711" w14:textId="77777777" w:rsidR="005D3CF1" w:rsidRDefault="005D3CF1">
      <w:pPr>
        <w:pStyle w:val="point"/>
      </w:pPr>
      <w:r>
        <w:rPr>
          <w:rStyle w:val="rednoun"/>
        </w:rPr>
        <w:t>«</w:t>
      </w:r>
      <w:r>
        <w:t>19. Местный исполнительный и распорядительный орган, администрация парка, являющиеся собственниками имущества (уполномоченными лицами), отказывают в выдаче согласия на размещение средства наружной рекламы по следующим основаниям:</w:t>
      </w:r>
      <w:r>
        <w:rPr>
          <w:rStyle w:val="rednoun"/>
        </w:rPr>
        <w:t>»</w:t>
      </w:r>
      <w:r>
        <w:t>;</w:t>
      </w:r>
    </w:p>
    <w:p w14:paraId="37953316" w14:textId="77777777" w:rsidR="005D3CF1" w:rsidRDefault="005D3CF1">
      <w:pPr>
        <w:pStyle w:val="newncpi"/>
      </w:pPr>
      <w:r>
        <w:t>абзац третий дополнить словами «, администрацией парка»;</w:t>
      </w:r>
    </w:p>
    <w:p w14:paraId="71D59766" w14:textId="77777777" w:rsidR="005D3CF1" w:rsidRDefault="005D3CF1">
      <w:pPr>
        <w:pStyle w:val="newncpi"/>
      </w:pPr>
      <w:r>
        <w:t>пункты 21 и 22 изложить в следующей редакции:</w:t>
      </w:r>
    </w:p>
    <w:p w14:paraId="2A1E1E0A" w14:textId="77777777" w:rsidR="005D3CF1" w:rsidRDefault="005D3CF1">
      <w:pPr>
        <w:pStyle w:val="point"/>
      </w:pPr>
      <w:r>
        <w:rPr>
          <w:rStyle w:val="rednoun"/>
        </w:rPr>
        <w:t>«</w:t>
      </w:r>
      <w:r>
        <w:t>21. В случае утраты или приведения в негодность разрешения рекламораспространитель вправе подать в местный исполнительный и распорядительный орган, администрацию парка заявление о выдаче дубликата разрешения, составленное в произвольной форме с указанием причины получения дубликата, к которому прилагаются две фотографии с обозначением места размещения средства наружной рекламы размером 9 x 13 сантиметров, выполненные в цвете, а также пришедшее в негодность разрешение (при наличии).</w:t>
      </w:r>
    </w:p>
    <w:p w14:paraId="60733461" w14:textId="77777777" w:rsidR="005D3CF1" w:rsidRDefault="005D3CF1">
      <w:pPr>
        <w:pStyle w:val="point"/>
      </w:pPr>
      <w:r>
        <w:t>22. Для продления действия разрешения рекламораспространитель не ранее чем за два месяца и не позднее чем за пять рабочих дней до окончания срока действия разрешения представляет в местный исполнительный и распорядительный орган, администрацию парка заявление по форме согласно приложению 4 и иные документы, предусмотренные в регламенте административной процедуры по продлению действия разрешения на размещение средства наружной рекламы, утвержденном Министерством антимонопольного регулирования и торговли.</w:t>
      </w:r>
      <w:r>
        <w:rPr>
          <w:rStyle w:val="rednoun"/>
        </w:rPr>
        <w:t>»</w:t>
      </w:r>
      <w:r>
        <w:t>;</w:t>
      </w:r>
    </w:p>
    <w:p w14:paraId="3EAD69C5" w14:textId="77777777" w:rsidR="005D3CF1" w:rsidRDefault="005D3CF1">
      <w:pPr>
        <w:pStyle w:val="newncpi"/>
      </w:pPr>
      <w:r>
        <w:t>пункты 26 и 27 изложить в следующей редакции:</w:t>
      </w:r>
    </w:p>
    <w:p w14:paraId="1DBF8010" w14:textId="77777777" w:rsidR="005D3CF1" w:rsidRDefault="005D3CF1">
      <w:pPr>
        <w:pStyle w:val="point"/>
      </w:pPr>
      <w:r>
        <w:rPr>
          <w:rStyle w:val="rednoun"/>
        </w:rPr>
        <w:t>«</w:t>
      </w:r>
      <w:r>
        <w:t>26. Местный исполнительный и распорядительный орган, администрация парка принимают административное решение о продлении действия разрешения путем указания в паспорте средства наружной рекламы нового срока его действия, заверенного печатью местного исполнительного и распорядительного органа (его уполномоченного подразделения), администрации парка.</w:t>
      </w:r>
    </w:p>
    <w:p w14:paraId="56A0A2F4" w14:textId="77777777" w:rsidR="005D3CF1" w:rsidRDefault="005D3CF1">
      <w:pPr>
        <w:pStyle w:val="point"/>
      </w:pPr>
      <w:r>
        <w:t>27. Действие разрешения продлевается на срок:</w:t>
      </w:r>
    </w:p>
    <w:p w14:paraId="6B984CDF" w14:textId="77777777" w:rsidR="005D3CF1" w:rsidRDefault="005D3CF1">
      <w:pPr>
        <w:pStyle w:val="newncpi"/>
      </w:pPr>
      <w:r>
        <w:t>не менее 7 лет на мультимедийные рекламные конструкции, электронные табло;</w:t>
      </w:r>
    </w:p>
    <w:p w14:paraId="4CC9E5DF" w14:textId="77777777" w:rsidR="005D3CF1" w:rsidRDefault="005D3CF1">
      <w:pPr>
        <w:pStyle w:val="newncpi"/>
      </w:pPr>
      <w:r>
        <w:t>не менее 5 лет на иные технически сложные средства наружной рекламы (надкрышные рекламные конструкции, средства наружной рекламы на путепроводах (мостах), щиты с площадью рекламного поля 32 кв. метра и более, иные средства наружной рекламы с площадью рекламного поля более 50 кв. метров, щиты с внутренней подсветкой, щиты с вращающимися рекламными полями, призматроны, лайтпостеры (световые коробы) с площадью рекламного поля более 2,16 кв. метра, лайтпостеры (световые коробы) в подземных пешеходных переходах, панели с внутренней подсветкой, а также иные средства наружной рекламы, отнесенные к технически сложным средствам наружной рекламы решением местного исполнительного и распорядительного органа), объемно-пространственные рекламные конструкции;</w:t>
      </w:r>
    </w:p>
    <w:p w14:paraId="78847459" w14:textId="77777777" w:rsidR="005D3CF1" w:rsidRDefault="005D3CF1">
      <w:pPr>
        <w:pStyle w:val="newncpi"/>
      </w:pPr>
      <w:r>
        <w:t>не менее 3 лет на лайтпостеры (световые коробы) с площадью рекламного поля до 2,16 кв. метра включительно, за исключением размещаемых в подземных пешеходных переходах, щиты с площадью рекламного поля до 32 кв. метров без внутренней подсветки, пилоны, панели без внутренней подсветки, указатели с внутренней подсветкой, иные средства наружной рекламы, закрепляемые на земельном участке, а также вывески и вывески рекламного характера, размещаемые на недвижимых материальных историко-культурных ценностях, их территориях и в зонах их охраны;</w:t>
      </w:r>
    </w:p>
    <w:p w14:paraId="0C708075" w14:textId="77777777" w:rsidR="005D3CF1" w:rsidRDefault="005D3CF1">
      <w:pPr>
        <w:pStyle w:val="newncpi"/>
      </w:pPr>
      <w:r>
        <w:t>до окончания расположения производственного объекта, торгового объекта или иного объекта обслуживания или осуществления рекламораспространителем деятельности по месту размещения вывески рекламного характера на вывески рекламного характера, за исключением вывесок рекламного характера, размещаемых на недвижимых материальных историко-культурных ценностях, их территориях и в зонах их охраны;</w:t>
      </w:r>
    </w:p>
    <w:p w14:paraId="52FCC160" w14:textId="77777777" w:rsidR="005D3CF1" w:rsidRDefault="005D3CF1">
      <w:pPr>
        <w:pStyle w:val="newncpi"/>
      </w:pPr>
      <w:r>
        <w:t>не менее 1 года, если иное не определено договором на размещение средства наружной рекламы, на иные средства наружной рекламы.</w:t>
      </w:r>
      <w:r>
        <w:rPr>
          <w:rStyle w:val="rednoun"/>
        </w:rPr>
        <w:t>»</w:t>
      </w:r>
      <w:r>
        <w:t>;</w:t>
      </w:r>
    </w:p>
    <w:p w14:paraId="4593548B" w14:textId="77777777" w:rsidR="005D3CF1" w:rsidRDefault="005D3CF1">
      <w:pPr>
        <w:pStyle w:val="newncpi"/>
      </w:pPr>
      <w:r>
        <w:t>в пункте 29:</w:t>
      </w:r>
    </w:p>
    <w:p w14:paraId="401F3C13" w14:textId="77777777" w:rsidR="005D3CF1" w:rsidRDefault="005D3CF1">
      <w:pPr>
        <w:pStyle w:val="newncpi"/>
      </w:pPr>
      <w:r>
        <w:t>абзац первый пункта, абзац четвертый подпункта 29.2, часть третью подпункта 29.5 после слова «орган» дополнить словами «, администрация парка» в соответствующем падеже;</w:t>
      </w:r>
    </w:p>
    <w:p w14:paraId="09508E1B" w14:textId="77777777" w:rsidR="005D3CF1" w:rsidRDefault="005D3CF1">
      <w:pPr>
        <w:pStyle w:val="newncpi"/>
      </w:pPr>
      <w:r>
        <w:t>подпункт 29.4 изложить в следующей редакции:</w:t>
      </w:r>
    </w:p>
    <w:p w14:paraId="7268562E" w14:textId="77777777" w:rsidR="005D3CF1" w:rsidRDefault="005D3CF1">
      <w:pPr>
        <w:pStyle w:val="underpoint"/>
      </w:pPr>
      <w:r>
        <w:rPr>
          <w:rStyle w:val="rednoun"/>
        </w:rPr>
        <w:t>«</w:t>
      </w:r>
      <w:r>
        <w:t>29.4. местным исполнительным и распорядительным органом, администрацией парка, являющимися собственниками имущества (уполномоченными лицами), отказано в выдаче согласия на дальнейшее размещение средства наружной рекламы по основаниям, указанным в пункте 19 настоящего Положения;</w:t>
      </w:r>
      <w:r>
        <w:rPr>
          <w:rStyle w:val="rednoun"/>
        </w:rPr>
        <w:t>»</w:t>
      </w:r>
      <w:r>
        <w:t>;</w:t>
      </w:r>
    </w:p>
    <w:p w14:paraId="27BF21A4" w14:textId="77777777" w:rsidR="005D3CF1" w:rsidRDefault="005D3CF1">
      <w:pPr>
        <w:pStyle w:val="newncpi"/>
      </w:pPr>
      <w:r>
        <w:t>часть первую пункта 31 изложить в следующей редакции:</w:t>
      </w:r>
    </w:p>
    <w:p w14:paraId="6A7A5F07" w14:textId="77777777" w:rsidR="005D3CF1" w:rsidRDefault="005D3CF1">
      <w:pPr>
        <w:pStyle w:val="point"/>
      </w:pPr>
      <w:r>
        <w:rPr>
          <w:rStyle w:val="rednoun"/>
        </w:rPr>
        <w:t>«</w:t>
      </w:r>
      <w:r>
        <w:t>31. Для переоформления разрешения рекламораспространитель представляет в местный исполнительный и распорядительный орган, администрацию парка заявление по форме согласно приложению 5 и иные документы, предусмотренные в регламенте административной процедуры по переоформлению разрешения на размещение средства наружной рекламы, утвержденном Министерством антимонопольного регулирования и торговли.</w:t>
      </w:r>
      <w:r>
        <w:rPr>
          <w:rStyle w:val="rednoun"/>
        </w:rPr>
        <w:t>»</w:t>
      </w:r>
      <w:r>
        <w:t>;</w:t>
      </w:r>
    </w:p>
    <w:p w14:paraId="739C7033" w14:textId="77777777" w:rsidR="005D3CF1" w:rsidRDefault="005D3CF1">
      <w:pPr>
        <w:pStyle w:val="newncpi"/>
      </w:pPr>
      <w:r>
        <w:t>в пункте 37:</w:t>
      </w:r>
    </w:p>
    <w:p w14:paraId="53893A81" w14:textId="77777777" w:rsidR="005D3CF1" w:rsidRDefault="005D3CF1">
      <w:pPr>
        <w:pStyle w:val="newncpi"/>
      </w:pPr>
      <w:r>
        <w:t>части первую и четвертую после слова «орган» дополнить словами «, администрация парка» в соответствующем падеже;</w:t>
      </w:r>
    </w:p>
    <w:p w14:paraId="529648F2" w14:textId="77777777" w:rsidR="005D3CF1" w:rsidRDefault="005D3CF1">
      <w:pPr>
        <w:pStyle w:val="newncpi"/>
      </w:pPr>
      <w:r>
        <w:t>часть вторую после слова «подразделения)» дополнить словами «, администрации парка»;</w:t>
      </w:r>
    </w:p>
    <w:p w14:paraId="6A793CD6" w14:textId="77777777" w:rsidR="005D3CF1" w:rsidRDefault="005D3CF1">
      <w:pPr>
        <w:pStyle w:val="newncpi"/>
      </w:pPr>
      <w:r>
        <w:t>в части третьей слова «подпункте 9.11.1 пункта 9.11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заменить словами «пункте 16 настоящего Положения»;</w:t>
      </w:r>
    </w:p>
    <w:p w14:paraId="481FBE2D" w14:textId="77777777" w:rsidR="005D3CF1" w:rsidRDefault="005D3CF1">
      <w:pPr>
        <w:pStyle w:val="newncpi"/>
      </w:pPr>
      <w:r>
        <w:t>в пункте 40:</w:t>
      </w:r>
    </w:p>
    <w:p w14:paraId="04CF956D" w14:textId="77777777" w:rsidR="005D3CF1" w:rsidRDefault="005D3CF1">
      <w:pPr>
        <w:pStyle w:val="newncpi"/>
      </w:pPr>
      <w:r>
        <w:t>часть первую дополнить словами «, администрации парка»;</w:t>
      </w:r>
    </w:p>
    <w:p w14:paraId="2AA4183E" w14:textId="77777777" w:rsidR="005D3CF1" w:rsidRDefault="005D3CF1">
      <w:pPr>
        <w:pStyle w:val="newncpi"/>
      </w:pPr>
      <w:r>
        <w:t>первое предложение части второй дополнить словами «, и уровня рентабельности не выше 10 процентов»;</w:t>
      </w:r>
    </w:p>
    <w:p w14:paraId="7442CB5A" w14:textId="77777777" w:rsidR="005D3CF1" w:rsidRDefault="005D3CF1">
      <w:pPr>
        <w:pStyle w:val="newncpi"/>
      </w:pPr>
      <w:r>
        <w:t>пункт 41 изложить в следующей редакции:</w:t>
      </w:r>
    </w:p>
    <w:p w14:paraId="41802AD0" w14:textId="77777777" w:rsidR="005D3CF1" w:rsidRDefault="005D3CF1">
      <w:pPr>
        <w:pStyle w:val="point"/>
      </w:pPr>
      <w:r>
        <w:rPr>
          <w:rStyle w:val="rednoun"/>
        </w:rPr>
        <w:t>«</w:t>
      </w:r>
      <w:r>
        <w:t>41. Информация о размере платы за услуги (в том числе вносимой на счет местного исполнительного и распорядительного органа и на счет подчиненной организации) размещается по месту нахождения местного исполнительного и распорядительного органа, подчиненной организации, администрации парка в доступном для обозрения месте (на информационных стендах, табло и (или) иным способом), а также на официальных сайтах местного исполнительного и распорядительного органа, подчиненной организации, администрации парка в глобальной компьютерной сети Интернет.</w:t>
      </w:r>
      <w:r>
        <w:rPr>
          <w:rStyle w:val="rednoun"/>
        </w:rPr>
        <w:t>»</w:t>
      </w:r>
      <w:r>
        <w:t>;</w:t>
      </w:r>
    </w:p>
    <w:p w14:paraId="6CF755C9" w14:textId="77777777" w:rsidR="005D3CF1" w:rsidRDefault="005D3CF1">
      <w:pPr>
        <w:pStyle w:val="newncpi"/>
      </w:pPr>
      <w:r>
        <w:t>пункт 45 изложить в следующей редакции:</w:t>
      </w:r>
    </w:p>
    <w:p w14:paraId="67A2F342" w14:textId="77777777" w:rsidR="005D3CF1" w:rsidRDefault="005D3CF1">
      <w:pPr>
        <w:pStyle w:val="point"/>
      </w:pPr>
      <w:r>
        <w:rPr>
          <w:rStyle w:val="rednoun"/>
        </w:rPr>
        <w:t>«</w:t>
      </w:r>
      <w:r>
        <w:t>45. На основании акта о прекращении действия разрешения местным исполнительным и распорядительным органом, администрацией парка на паспорт средства наружной рекламы наносится гриф «ПРЕКРАЩЕНО», содержащий дату прекращения действия разрешения и подпись уполномоченного должностного лица с указанием его фамилии и инициалов, заверенную печатью местного исполнительного и распорядительного органа (его уполномоченного структурного подразделения), администрации парка, либо проставляется штамп, содержащий слово «ПРЕКРАЩЕНО», дату прекращения действия разрешения и подпись уполномоченного должностного лица с указанием его фамилии и инициалов.</w:t>
      </w:r>
      <w:r>
        <w:rPr>
          <w:rStyle w:val="rednoun"/>
        </w:rPr>
        <w:t>»</w:t>
      </w:r>
      <w:r>
        <w:t>;</w:t>
      </w:r>
    </w:p>
    <w:p w14:paraId="715B12E6" w14:textId="77777777" w:rsidR="005D3CF1" w:rsidRDefault="005D3CF1">
      <w:pPr>
        <w:pStyle w:val="newncpi"/>
      </w:pPr>
      <w:r>
        <w:t>пункт 21 приложения 1 к этому Положению дополнить словами «, администрации парка»;</w:t>
      </w:r>
    </w:p>
    <w:p w14:paraId="4DF0FF49" w14:textId="77777777" w:rsidR="005D3CF1" w:rsidRDefault="005D3CF1">
      <w:pPr>
        <w:pStyle w:val="newncpi"/>
      </w:pPr>
      <w:r>
        <w:t>в приложении 2 к этому Положению:</w:t>
      </w:r>
    </w:p>
    <w:p w14:paraId="317E6591" w14:textId="77777777" w:rsidR="005D3CF1" w:rsidRDefault="005D3CF1">
      <w:pPr>
        <w:pStyle w:val="newncpi"/>
      </w:pPr>
      <w:r>
        <w:t>гриф «УТВЕРЖДЕНО» после слова «органа» дополнить словами «, администрации парка»;</w:t>
      </w:r>
    </w:p>
    <w:p w14:paraId="590B418B" w14:textId="77777777" w:rsidR="005D3CF1" w:rsidRDefault="005D3CF1">
      <w:pPr>
        <w:pStyle w:val="newncpi"/>
      </w:pPr>
      <w:r>
        <w:t>после слов «наименование местного исполнительного и распорядительного органа» дополнить приложение словами «, администрации парка»;</w:t>
      </w:r>
    </w:p>
    <w:p w14:paraId="1FDE517B" w14:textId="77777777" w:rsidR="005D3CF1" w:rsidRDefault="005D3CF1">
      <w:pPr>
        <w:pStyle w:val="newncpi"/>
      </w:pPr>
      <w:r>
        <w:t>приложения 3–6 к этому Положению после слова «органа» дополнить словами «, администрации парка»;</w:t>
      </w:r>
    </w:p>
    <w:p w14:paraId="2EE8A950" w14:textId="77777777" w:rsidR="005D3CF1" w:rsidRDefault="005D3CF1">
      <w:pPr>
        <w:pStyle w:val="newncpi"/>
      </w:pPr>
      <w:r>
        <w:t>из приложения 4 к этому постановлению пункт 3 исключить.</w:t>
      </w:r>
    </w:p>
    <w:p w14:paraId="2EB41C6F" w14:textId="77777777" w:rsidR="005D3CF1" w:rsidRDefault="005D3CF1">
      <w:pPr>
        <w:pStyle w:val="point"/>
      </w:pPr>
      <w:r>
        <w:t>122. В постановлении Совета Министров Республики Беларусь от 8 октября 2021 г. № 570 «О государственной регистрации стратегически важных лекарственных препаратов»:</w:t>
      </w:r>
    </w:p>
    <w:p w14:paraId="4EB394E8" w14:textId="77777777" w:rsidR="005D3CF1" w:rsidRDefault="005D3CF1">
      <w:pPr>
        <w:pStyle w:val="newncpi"/>
      </w:pPr>
      <w:r>
        <w:t>пункт 2 приложения к этому постановлению исключить;</w:t>
      </w:r>
    </w:p>
    <w:p w14:paraId="5A64662A" w14:textId="77777777" w:rsidR="005D3CF1" w:rsidRDefault="005D3CF1">
      <w:pPr>
        <w:pStyle w:val="newncpi"/>
      </w:pPr>
      <w:r>
        <w:t>в Положении о порядке и условиях осуществления государственной регистрации стратегически важных лекарственных препаратов, утвержденном этим постановлением:</w:t>
      </w:r>
    </w:p>
    <w:p w14:paraId="58B049F3" w14:textId="77777777" w:rsidR="005D3CF1" w:rsidRDefault="005D3CF1">
      <w:pPr>
        <w:pStyle w:val="newncpi"/>
      </w:pPr>
      <w:r>
        <w:t>часть первую пункта 12 изложить в следующей редакции:</w:t>
      </w:r>
    </w:p>
    <w:p w14:paraId="7E11D04E" w14:textId="77777777" w:rsidR="005D3CF1" w:rsidRDefault="005D3CF1">
      <w:pPr>
        <w:pStyle w:val="point"/>
      </w:pPr>
      <w:r>
        <w:rPr>
          <w:rStyle w:val="rednoun"/>
        </w:rPr>
        <w:t>«</w:t>
      </w:r>
      <w:r>
        <w:t>12. Для государственной регистрации стратегических препаратов заявителем представляются в Министерство здравоохранения заявление и заключение Центра:</w:t>
      </w:r>
    </w:p>
    <w:p w14:paraId="0C714929" w14:textId="77777777" w:rsidR="005D3CF1" w:rsidRDefault="005D3CF1">
      <w:pPr>
        <w:pStyle w:val="newncpi"/>
      </w:pPr>
      <w:r>
        <w:t>о соответствии (несоответствии) стратегического препарата требованиям безопасности, эффективности и качества – по результатам проведения комплекса предварительных работ, предшествующих государственной регистрации стратегического препарата, осуществляемой по стандартной процедуре, условно, в упрощенном порядке;</w:t>
      </w:r>
    </w:p>
    <w:p w14:paraId="71105114" w14:textId="77777777" w:rsidR="005D3CF1" w:rsidRDefault="005D3CF1">
      <w:pPr>
        <w:pStyle w:val="newncpi"/>
      </w:pPr>
      <w:r>
        <w:t>о возможности (невозможности) экстренного применения стратегического препарата – по результатам проведения комплекса предварительных работ, предшествующих условной государственной регистрации стратегического препарата для экстренного применения.</w:t>
      </w:r>
      <w:r>
        <w:rPr>
          <w:rStyle w:val="rednoun"/>
        </w:rPr>
        <w:t>»</w:t>
      </w:r>
      <w:r>
        <w:t>;</w:t>
      </w:r>
    </w:p>
    <w:p w14:paraId="1A036C65" w14:textId="77777777" w:rsidR="005D3CF1" w:rsidRDefault="005D3CF1">
      <w:pPr>
        <w:pStyle w:val="newncpi"/>
      </w:pPr>
      <w:r>
        <w:t>пункт 20 изложить в следующей редакции:</w:t>
      </w:r>
    </w:p>
    <w:p w14:paraId="1062298C" w14:textId="77777777" w:rsidR="005D3CF1" w:rsidRDefault="005D3CF1">
      <w:pPr>
        <w:pStyle w:val="point"/>
      </w:pPr>
      <w:r>
        <w:rPr>
          <w:rStyle w:val="rednoun"/>
        </w:rPr>
        <w:t>«</w:t>
      </w:r>
      <w:r>
        <w:t>20. Государственная регистрация стратегических препаратов осуществляется в сроки, предусмотренные в подпунктах 9.4.13–9.4.16 пункта 9.4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w:t>
      </w:r>
    </w:p>
    <w:p w14:paraId="20E0A4F2" w14:textId="77777777" w:rsidR="005D3CF1" w:rsidRDefault="005D3CF1">
      <w:pPr>
        <w:pStyle w:val="point"/>
      </w:pPr>
      <w:r>
        <w:t>123. Из абзацев десятого и тринадцатого пункта 1 постановления Совета Министров Республики Беларусь от 12 марта 2022 г. № 134 «Об изменении постановления Совета Министров Республики Беларусь от 2 сентября 2008 г. № 1269» слова «, выдачи дубликата регистрационного удостоверения на эти медицинские изделия» исключить.</w:t>
      </w:r>
    </w:p>
    <w:p w14:paraId="65249D8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378"/>
        <w:gridCol w:w="2977"/>
      </w:tblGrid>
      <w:tr w:rsidR="005D3CF1" w14:paraId="29CAEEC9" w14:textId="77777777">
        <w:tc>
          <w:tcPr>
            <w:tcW w:w="3409" w:type="pct"/>
            <w:tcMar>
              <w:top w:w="0" w:type="dxa"/>
              <w:left w:w="6" w:type="dxa"/>
              <w:bottom w:w="0" w:type="dxa"/>
              <w:right w:w="6" w:type="dxa"/>
            </w:tcMar>
            <w:hideMark/>
          </w:tcPr>
          <w:p w14:paraId="48BBEDB4" w14:textId="77777777" w:rsidR="005D3CF1" w:rsidRDefault="005D3CF1">
            <w:pPr>
              <w:pStyle w:val="cap1"/>
            </w:pPr>
            <w:r>
              <w:t> </w:t>
            </w:r>
          </w:p>
        </w:tc>
        <w:tc>
          <w:tcPr>
            <w:tcW w:w="1591" w:type="pct"/>
            <w:tcMar>
              <w:top w:w="0" w:type="dxa"/>
              <w:left w:w="6" w:type="dxa"/>
              <w:bottom w:w="0" w:type="dxa"/>
              <w:right w:w="6" w:type="dxa"/>
            </w:tcMar>
            <w:hideMark/>
          </w:tcPr>
          <w:p w14:paraId="6C9AEBED" w14:textId="77777777" w:rsidR="005D3CF1" w:rsidRDefault="005D3CF1">
            <w:pPr>
              <w:pStyle w:val="capu1"/>
            </w:pPr>
            <w:r>
              <w:t>УТВЕРЖДЕНО</w:t>
            </w:r>
          </w:p>
          <w:p w14:paraId="0E59E5A0" w14:textId="77777777" w:rsidR="005D3CF1" w:rsidRDefault="005D3CF1">
            <w:pPr>
              <w:pStyle w:val="cap1"/>
            </w:pPr>
            <w:r>
              <w:t>Постановление</w:t>
            </w:r>
            <w:r>
              <w:br/>
              <w:t>Совета Министров</w:t>
            </w:r>
            <w:r>
              <w:br/>
              <w:t>Республики Беларусь</w:t>
            </w:r>
            <w:r>
              <w:br/>
              <w:t>14.05.2004 № 563</w:t>
            </w:r>
            <w:r>
              <w:br/>
              <w:t>(в редакции постановления</w:t>
            </w:r>
            <w:r>
              <w:br/>
              <w:t>Совета Министров</w:t>
            </w:r>
            <w:r>
              <w:br/>
              <w:t>Республики Беларусь</w:t>
            </w:r>
            <w:r>
              <w:br/>
              <w:t>25.03.2022 № 175)</w:t>
            </w:r>
          </w:p>
        </w:tc>
      </w:tr>
    </w:tbl>
    <w:p w14:paraId="69376FAE" w14:textId="77777777" w:rsidR="005D3CF1" w:rsidRDefault="005D3CF1">
      <w:pPr>
        <w:pStyle w:val="titleu"/>
      </w:pPr>
      <w:r>
        <w:t>ПОЛОЖЕНИЕ</w:t>
      </w:r>
      <w:r>
        <w:br/>
        <w:t>о порядке выдачи сертификата Кимберлийского процесса (сертификата Республики Беларусь на экспортируемые партии необработанных алмазов)</w:t>
      </w:r>
    </w:p>
    <w:p w14:paraId="0EC45E2D" w14:textId="77777777" w:rsidR="005D3CF1" w:rsidRDefault="005D3CF1">
      <w:pPr>
        <w:pStyle w:val="point"/>
      </w:pPr>
      <w:r>
        <w:t>1. Настоящее Положение определяет порядок выдачи сертификата Кимберлийского процесса (сертификата Республики Беларусь на экспортируемые партии необработанных алмазов), подтверждающего, что вывозимая с территории Республики Беларусь партия необработанных природных алмазов не содержит природных алмазов, добытых в зонах вооруженных конфликтов («конфликтных алмазов») (далее – сертификат Республики Беларусь).</w:t>
      </w:r>
    </w:p>
    <w:p w14:paraId="1E5D9068" w14:textId="77777777" w:rsidR="005D3CF1" w:rsidRDefault="005D3CF1">
      <w:pPr>
        <w:pStyle w:val="point"/>
      </w:pPr>
      <w:r>
        <w:t>2. Сертификат Республики Беларусь выдается должностным лицом Министерства финансов, уполномоченным на реализацию международной Схемы сертификации Кимберлийского процесса (далее – уполномоченное лицо).</w:t>
      </w:r>
    </w:p>
    <w:p w14:paraId="0679B822" w14:textId="77777777" w:rsidR="005D3CF1" w:rsidRDefault="005D3CF1">
      <w:pPr>
        <w:pStyle w:val="point"/>
      </w:pPr>
      <w:r>
        <w:t>3. Сертификат Республики Беларусь выдается заявителям – юридическим лицам и индивидуальным предпринимателям, имеющим специальное разрешение (лицензию) на деятельность, связанную с драгоценными металлами и драгоценными камнями, составляющей работой и услугой которой является оптовая торговля драгоценными металлами и драгоценными камнями, осуществляющим экспорт необработанных природных алмазов.</w:t>
      </w:r>
    </w:p>
    <w:p w14:paraId="0699955F" w14:textId="77777777" w:rsidR="005D3CF1" w:rsidRDefault="005D3CF1">
      <w:pPr>
        <w:pStyle w:val="point"/>
      </w:pPr>
      <w:r>
        <w:t>4. Сертификат Республики Беларусь выдается на каждую партию необработанных природных алмазов, направляемую в соответствии с условиями одного внешнеторгового договора (контракта) одним заявителем в адрес одного получателя партии необработанных природных алмазов, вне зависимости от количества грузовых мест, составляющих партию необработанных природных алмазов, и оформляемую в рамках одной таможенной декларации (декларации на товары).</w:t>
      </w:r>
    </w:p>
    <w:p w14:paraId="4D0406A6" w14:textId="77777777" w:rsidR="005D3CF1" w:rsidRDefault="005D3CF1">
      <w:pPr>
        <w:pStyle w:val="point"/>
      </w:pPr>
      <w:r>
        <w:t>5. Сертификат Республики Беларусь выдается Министерством финансов на основании представленных заявителем следующих документов (сведений):</w:t>
      </w:r>
    </w:p>
    <w:p w14:paraId="2E7FDD6E" w14:textId="77777777" w:rsidR="005D3CF1" w:rsidRDefault="005D3CF1">
      <w:pPr>
        <w:pStyle w:val="newncpi"/>
      </w:pPr>
      <w:r>
        <w:t>заявление;</w:t>
      </w:r>
    </w:p>
    <w:p w14:paraId="7A5E979B" w14:textId="77777777" w:rsidR="005D3CF1" w:rsidRDefault="005D3CF1">
      <w:pPr>
        <w:pStyle w:val="newncpi"/>
      </w:pPr>
      <w:r>
        <w:t>копия внешнеторгового договора (контракта) на экспорт, приложения и (или) дополнения к нему, ведомости (спецификации), содержащие сведения о классификационных характеристиках необработанных природных алмазов, их массе и стоимости;</w:t>
      </w:r>
    </w:p>
    <w:p w14:paraId="19EAFC90" w14:textId="77777777" w:rsidR="005D3CF1" w:rsidRDefault="005D3CF1">
      <w:pPr>
        <w:pStyle w:val="newncpi"/>
      </w:pPr>
      <w:r>
        <w:t>копии договоров (контрактов) на закупку необработанных природных алмазов, ведомости (спецификации), содержащие сведения о классификационных характеристиках необработанных природных алмазов, их массе и стоимости, в том числе в случаях экспорта части партии необработанных природных алмазов, приобретенных по данным договорам;</w:t>
      </w:r>
    </w:p>
    <w:p w14:paraId="66E7DF7A" w14:textId="77777777" w:rsidR="005D3CF1" w:rsidRDefault="005D3CF1">
      <w:pPr>
        <w:pStyle w:val="newncpi"/>
      </w:pPr>
      <w:r>
        <w:t>копии сертификатов Кимберлийского процесса участников, которые сопровождали партии необработанных природных алмазов, приобретенных по договорам (контрактам) на закупку в соответствии с абзацем четвертым настоящего пункта.</w:t>
      </w:r>
    </w:p>
    <w:p w14:paraId="687529E1" w14:textId="77777777" w:rsidR="005D3CF1" w:rsidRDefault="005D3CF1">
      <w:pPr>
        <w:pStyle w:val="newncpi"/>
      </w:pPr>
      <w:r>
        <w:t>Документы представляются в бумажном виде либо в виде электронных документов, подписанных электронной цифровой подписью заявителя.</w:t>
      </w:r>
    </w:p>
    <w:p w14:paraId="71D47F6B" w14:textId="77777777" w:rsidR="005D3CF1" w:rsidRDefault="005D3CF1">
      <w:pPr>
        <w:pStyle w:val="newncpi"/>
      </w:pPr>
      <w:r>
        <w:t>Каждый лист копий документов, представленных на бумажном носителе, заверяется подписью заявителя, либо копии этих документов прошиваются, а их последние листы заверяются подписью заявителя.</w:t>
      </w:r>
    </w:p>
    <w:p w14:paraId="00290E2E" w14:textId="77777777" w:rsidR="005D3CF1" w:rsidRDefault="005D3CF1">
      <w:pPr>
        <w:pStyle w:val="newncpi"/>
      </w:pPr>
      <w:r>
        <w:t>Документы рассматриваются в срок, не превышающий 5 рабочих дней со дня представления в Министерство финансов.</w:t>
      </w:r>
    </w:p>
    <w:p w14:paraId="4211BA2D" w14:textId="77777777" w:rsidR="005D3CF1" w:rsidRDefault="005D3CF1">
      <w:pPr>
        <w:pStyle w:val="point"/>
      </w:pPr>
      <w:r>
        <w:t>6. Сертификат Республики Беларусь выдается в день предъявления заявителем партии необработанных природных алмазов на срок, необходимый для доставки партии необработанных природных алмазов в страну назначения, но не более чем на 60 дней.</w:t>
      </w:r>
    </w:p>
    <w:p w14:paraId="3D20246B" w14:textId="77777777" w:rsidR="005D3CF1" w:rsidRDefault="005D3CF1">
      <w:pPr>
        <w:pStyle w:val="point"/>
      </w:pPr>
      <w:r>
        <w:t>7. Сертификат Республики Беларусь подписывается уполномоченным лицом и заверяется печатью в соответствии с образцами подписей и печатей, разосланными Председателю и участникам.</w:t>
      </w:r>
    </w:p>
    <w:p w14:paraId="1521FD75" w14:textId="77777777" w:rsidR="005D3CF1" w:rsidRDefault="005D3CF1">
      <w:pPr>
        <w:pStyle w:val="point"/>
      </w:pPr>
      <w:r>
        <w:t>8. Уполномоченное лицо регистрирует сертификат Республики Беларусь в журнале учета выдачи сертификатов Кимберлийского процесса (сертификатов Республики Беларусь на экспортируемые партии необработанных алмазов) по форме согласно приложению.</w:t>
      </w:r>
    </w:p>
    <w:p w14:paraId="54052A26"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954"/>
        <w:gridCol w:w="3401"/>
      </w:tblGrid>
      <w:tr w:rsidR="005D3CF1" w14:paraId="38A28914" w14:textId="77777777">
        <w:tc>
          <w:tcPr>
            <w:tcW w:w="3182" w:type="pct"/>
            <w:tcMar>
              <w:top w:w="0" w:type="dxa"/>
              <w:left w:w="6" w:type="dxa"/>
              <w:bottom w:w="0" w:type="dxa"/>
              <w:right w:w="6" w:type="dxa"/>
            </w:tcMar>
            <w:hideMark/>
          </w:tcPr>
          <w:p w14:paraId="652ED9EE" w14:textId="77777777" w:rsidR="005D3CF1" w:rsidRDefault="005D3CF1">
            <w:pPr>
              <w:pStyle w:val="newncpi"/>
            </w:pPr>
            <w:r>
              <w:t> </w:t>
            </w:r>
          </w:p>
        </w:tc>
        <w:tc>
          <w:tcPr>
            <w:tcW w:w="1818" w:type="pct"/>
            <w:tcMar>
              <w:top w:w="0" w:type="dxa"/>
              <w:left w:w="6" w:type="dxa"/>
              <w:bottom w:w="0" w:type="dxa"/>
              <w:right w:w="6" w:type="dxa"/>
            </w:tcMar>
            <w:hideMark/>
          </w:tcPr>
          <w:p w14:paraId="516B6F67" w14:textId="77777777" w:rsidR="005D3CF1" w:rsidRDefault="005D3CF1">
            <w:pPr>
              <w:pStyle w:val="append1"/>
            </w:pPr>
            <w:r>
              <w:t>Приложение</w:t>
            </w:r>
          </w:p>
          <w:p w14:paraId="219DAA7F" w14:textId="77777777" w:rsidR="005D3CF1" w:rsidRDefault="005D3CF1">
            <w:pPr>
              <w:pStyle w:val="append"/>
            </w:pPr>
            <w:r>
              <w:t>к Положению о порядке выдачи</w:t>
            </w:r>
            <w:r>
              <w:br/>
              <w:t>сертификата Кимберлийского</w:t>
            </w:r>
            <w:r>
              <w:br/>
              <w:t>процесса (сертификата Республики</w:t>
            </w:r>
            <w:r>
              <w:br/>
              <w:t>Беларусь на экспортируемые</w:t>
            </w:r>
            <w:r>
              <w:br/>
              <w:t>партии необработанных алмазов)</w:t>
            </w:r>
            <w:r>
              <w:br/>
              <w:t>(в редакции постановления</w:t>
            </w:r>
            <w:r>
              <w:br/>
              <w:t>Совета Министров</w:t>
            </w:r>
            <w:r>
              <w:br/>
              <w:t>Республики Беларусь</w:t>
            </w:r>
            <w:r>
              <w:br/>
              <w:t xml:space="preserve">25.03.2022 № 175) </w:t>
            </w:r>
          </w:p>
        </w:tc>
      </w:tr>
    </w:tbl>
    <w:p w14:paraId="4E718DEB" w14:textId="77777777" w:rsidR="005D3CF1" w:rsidRDefault="005D3CF1">
      <w:pPr>
        <w:pStyle w:val="newncpi"/>
      </w:pPr>
      <w:r>
        <w:t> </w:t>
      </w:r>
    </w:p>
    <w:p w14:paraId="755E5F69" w14:textId="77777777" w:rsidR="005D3CF1" w:rsidRDefault="005D3CF1">
      <w:pPr>
        <w:pStyle w:val="onestring"/>
      </w:pPr>
      <w:r>
        <w:t>Форма</w:t>
      </w:r>
    </w:p>
    <w:p w14:paraId="407F46B1" w14:textId="77777777" w:rsidR="005D3CF1" w:rsidRDefault="005D3CF1">
      <w:pPr>
        <w:pStyle w:val="titlep"/>
      </w:pPr>
      <w:r>
        <w:t>ЖУРНАЛ</w:t>
      </w:r>
      <w:r>
        <w:br/>
        <w:t>учета выдачи сертификатов Кимберлийского процесса (сертификатов Республики Беларусь на экспортируемые партии необработанных алмазов)</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782"/>
        <w:gridCol w:w="1780"/>
        <w:gridCol w:w="2594"/>
        <w:gridCol w:w="1420"/>
        <w:gridCol w:w="1779"/>
      </w:tblGrid>
      <w:tr w:rsidR="005D3CF1" w14:paraId="174D5A0F" w14:textId="77777777">
        <w:trPr>
          <w:trHeight w:val="240"/>
        </w:trPr>
        <w:tc>
          <w:tcPr>
            <w:tcW w:w="952" w:type="pct"/>
            <w:tcBorders>
              <w:bottom w:val="single" w:sz="4" w:space="0" w:color="auto"/>
              <w:right w:val="single" w:sz="4" w:space="0" w:color="auto"/>
            </w:tcBorders>
            <w:tcMar>
              <w:top w:w="0" w:type="dxa"/>
              <w:left w:w="6" w:type="dxa"/>
              <w:bottom w:w="0" w:type="dxa"/>
              <w:right w:w="6" w:type="dxa"/>
            </w:tcMar>
            <w:vAlign w:val="center"/>
            <w:hideMark/>
          </w:tcPr>
          <w:p w14:paraId="6DC7BE67" w14:textId="77777777" w:rsidR="005D3CF1" w:rsidRDefault="005D3CF1">
            <w:pPr>
              <w:pStyle w:val="table10"/>
              <w:jc w:val="center"/>
            </w:pPr>
            <w:r>
              <w:t>Номер сертификата</w:t>
            </w:r>
          </w:p>
        </w:tc>
        <w:tc>
          <w:tcPr>
            <w:tcW w:w="95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2E067E9" w14:textId="77777777" w:rsidR="005D3CF1" w:rsidRDefault="005D3CF1">
            <w:pPr>
              <w:pStyle w:val="table10"/>
              <w:jc w:val="center"/>
            </w:pPr>
            <w:r>
              <w:t>Дата выдачи сертификата</w:t>
            </w:r>
          </w:p>
        </w:tc>
        <w:tc>
          <w:tcPr>
            <w:tcW w:w="13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5FF1E1A" w14:textId="77777777" w:rsidR="005D3CF1" w:rsidRDefault="005D3CF1">
            <w:pPr>
              <w:pStyle w:val="table10"/>
              <w:jc w:val="center"/>
            </w:pPr>
            <w:r>
              <w:t>Юридическое лицо, индивидуальный предприниматель, которому выдан сертификат</w:t>
            </w:r>
          </w:p>
        </w:tc>
        <w:tc>
          <w:tcPr>
            <w:tcW w:w="75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3297B8" w14:textId="77777777" w:rsidR="005D3CF1" w:rsidRDefault="005D3CF1">
            <w:pPr>
              <w:pStyle w:val="table10"/>
              <w:jc w:val="center"/>
            </w:pPr>
            <w:r>
              <w:t>Импортер</w:t>
            </w:r>
          </w:p>
        </w:tc>
        <w:tc>
          <w:tcPr>
            <w:tcW w:w="951" w:type="pct"/>
            <w:tcBorders>
              <w:left w:val="single" w:sz="4" w:space="0" w:color="auto"/>
              <w:bottom w:val="single" w:sz="4" w:space="0" w:color="auto"/>
            </w:tcBorders>
            <w:tcMar>
              <w:top w:w="0" w:type="dxa"/>
              <w:left w:w="6" w:type="dxa"/>
              <w:bottom w:w="0" w:type="dxa"/>
              <w:right w:w="6" w:type="dxa"/>
            </w:tcMar>
            <w:vAlign w:val="center"/>
            <w:hideMark/>
          </w:tcPr>
          <w:p w14:paraId="6AF36A99" w14:textId="77777777" w:rsidR="005D3CF1" w:rsidRDefault="005D3CF1">
            <w:pPr>
              <w:pStyle w:val="table10"/>
              <w:jc w:val="center"/>
            </w:pPr>
            <w:r>
              <w:t>Отметка о получении сертификата</w:t>
            </w:r>
          </w:p>
        </w:tc>
      </w:tr>
      <w:tr w:rsidR="005D3CF1" w14:paraId="7787D8FC" w14:textId="77777777">
        <w:trPr>
          <w:trHeight w:val="240"/>
        </w:trPr>
        <w:tc>
          <w:tcPr>
            <w:tcW w:w="952"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84A946" w14:textId="77777777" w:rsidR="005D3CF1" w:rsidRDefault="005D3CF1">
            <w:pPr>
              <w:pStyle w:val="table10"/>
              <w:jc w:val="center"/>
            </w:pPr>
            <w:r>
              <w:t>1</w:t>
            </w:r>
          </w:p>
        </w:tc>
        <w:tc>
          <w:tcPr>
            <w:tcW w:w="9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5EA245" w14:textId="77777777" w:rsidR="005D3CF1" w:rsidRDefault="005D3CF1">
            <w:pPr>
              <w:pStyle w:val="table10"/>
              <w:jc w:val="center"/>
            </w:pPr>
            <w:r>
              <w:t>2</w:t>
            </w:r>
          </w:p>
        </w:tc>
        <w:tc>
          <w:tcPr>
            <w:tcW w:w="1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A84019E" w14:textId="77777777" w:rsidR="005D3CF1" w:rsidRDefault="005D3CF1">
            <w:pPr>
              <w:pStyle w:val="table10"/>
              <w:jc w:val="center"/>
            </w:pPr>
            <w:r>
              <w:t>3</w:t>
            </w:r>
          </w:p>
        </w:tc>
        <w:tc>
          <w:tcPr>
            <w:tcW w:w="7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53EC7FE" w14:textId="77777777" w:rsidR="005D3CF1" w:rsidRDefault="005D3CF1">
            <w:pPr>
              <w:pStyle w:val="table10"/>
              <w:jc w:val="center"/>
            </w:pPr>
            <w:r>
              <w:t>4</w:t>
            </w:r>
          </w:p>
        </w:tc>
        <w:tc>
          <w:tcPr>
            <w:tcW w:w="9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48B1A96" w14:textId="77777777" w:rsidR="005D3CF1" w:rsidRDefault="005D3CF1">
            <w:pPr>
              <w:pStyle w:val="table10"/>
              <w:jc w:val="center"/>
            </w:pPr>
            <w:r>
              <w:t>5</w:t>
            </w:r>
          </w:p>
        </w:tc>
      </w:tr>
      <w:tr w:rsidR="005D3CF1" w14:paraId="2D333460" w14:textId="77777777">
        <w:trPr>
          <w:trHeight w:val="240"/>
        </w:trPr>
        <w:tc>
          <w:tcPr>
            <w:tcW w:w="952" w:type="pct"/>
            <w:tcBorders>
              <w:top w:val="single" w:sz="4" w:space="0" w:color="auto"/>
              <w:right w:val="single" w:sz="4" w:space="0" w:color="auto"/>
            </w:tcBorders>
            <w:tcMar>
              <w:top w:w="0" w:type="dxa"/>
              <w:left w:w="6" w:type="dxa"/>
              <w:bottom w:w="0" w:type="dxa"/>
              <w:right w:w="6" w:type="dxa"/>
            </w:tcMar>
            <w:hideMark/>
          </w:tcPr>
          <w:p w14:paraId="319C3C5A" w14:textId="77777777" w:rsidR="005D3CF1" w:rsidRDefault="005D3CF1">
            <w:pPr>
              <w:pStyle w:val="table10"/>
            </w:pPr>
            <w:r>
              <w:t> </w:t>
            </w:r>
          </w:p>
        </w:tc>
        <w:tc>
          <w:tcPr>
            <w:tcW w:w="951" w:type="pct"/>
            <w:tcBorders>
              <w:top w:val="single" w:sz="4" w:space="0" w:color="auto"/>
              <w:left w:val="single" w:sz="4" w:space="0" w:color="auto"/>
              <w:right w:val="single" w:sz="4" w:space="0" w:color="auto"/>
            </w:tcBorders>
            <w:tcMar>
              <w:top w:w="0" w:type="dxa"/>
              <w:left w:w="6" w:type="dxa"/>
              <w:bottom w:w="0" w:type="dxa"/>
              <w:right w:w="6" w:type="dxa"/>
            </w:tcMar>
            <w:hideMark/>
          </w:tcPr>
          <w:p w14:paraId="51C40576" w14:textId="77777777" w:rsidR="005D3CF1" w:rsidRDefault="005D3CF1">
            <w:pPr>
              <w:pStyle w:val="table10"/>
            </w:pPr>
            <w:r>
              <w:t> </w:t>
            </w:r>
          </w:p>
        </w:tc>
        <w:tc>
          <w:tcPr>
            <w:tcW w:w="1386" w:type="pct"/>
            <w:tcBorders>
              <w:top w:val="single" w:sz="4" w:space="0" w:color="auto"/>
              <w:left w:val="single" w:sz="4" w:space="0" w:color="auto"/>
              <w:right w:val="single" w:sz="4" w:space="0" w:color="auto"/>
            </w:tcBorders>
            <w:tcMar>
              <w:top w:w="0" w:type="dxa"/>
              <w:left w:w="6" w:type="dxa"/>
              <w:bottom w:w="0" w:type="dxa"/>
              <w:right w:w="6" w:type="dxa"/>
            </w:tcMar>
            <w:hideMark/>
          </w:tcPr>
          <w:p w14:paraId="6812659E" w14:textId="77777777" w:rsidR="005D3CF1" w:rsidRDefault="005D3CF1">
            <w:pPr>
              <w:pStyle w:val="table10"/>
            </w:pPr>
            <w:r>
              <w:t> </w:t>
            </w:r>
          </w:p>
        </w:tc>
        <w:tc>
          <w:tcPr>
            <w:tcW w:w="759" w:type="pct"/>
            <w:tcBorders>
              <w:top w:val="single" w:sz="4" w:space="0" w:color="auto"/>
              <w:left w:val="single" w:sz="4" w:space="0" w:color="auto"/>
              <w:right w:val="single" w:sz="4" w:space="0" w:color="auto"/>
            </w:tcBorders>
            <w:tcMar>
              <w:top w:w="0" w:type="dxa"/>
              <w:left w:w="6" w:type="dxa"/>
              <w:bottom w:w="0" w:type="dxa"/>
              <w:right w:w="6" w:type="dxa"/>
            </w:tcMar>
            <w:hideMark/>
          </w:tcPr>
          <w:p w14:paraId="24D151DD" w14:textId="77777777" w:rsidR="005D3CF1" w:rsidRDefault="005D3CF1">
            <w:pPr>
              <w:pStyle w:val="table10"/>
            </w:pPr>
            <w:r>
              <w:t> </w:t>
            </w:r>
          </w:p>
        </w:tc>
        <w:tc>
          <w:tcPr>
            <w:tcW w:w="951" w:type="pct"/>
            <w:tcBorders>
              <w:top w:val="single" w:sz="4" w:space="0" w:color="auto"/>
              <w:left w:val="single" w:sz="4" w:space="0" w:color="auto"/>
            </w:tcBorders>
            <w:tcMar>
              <w:top w:w="0" w:type="dxa"/>
              <w:left w:w="6" w:type="dxa"/>
              <w:bottom w:w="0" w:type="dxa"/>
              <w:right w:w="6" w:type="dxa"/>
            </w:tcMar>
            <w:hideMark/>
          </w:tcPr>
          <w:p w14:paraId="0D3E619B" w14:textId="77777777" w:rsidR="005D3CF1" w:rsidRDefault="005D3CF1">
            <w:pPr>
              <w:pStyle w:val="table10"/>
            </w:pPr>
            <w:r>
              <w:t> </w:t>
            </w:r>
          </w:p>
        </w:tc>
      </w:tr>
    </w:tbl>
    <w:p w14:paraId="206D2224" w14:textId="77777777" w:rsidR="005D3CF1" w:rsidRDefault="005D3CF1">
      <w:pPr>
        <w:pStyle w:val="newncpi"/>
      </w:pPr>
      <w:r>
        <w:t> </w:t>
      </w:r>
    </w:p>
    <w:p w14:paraId="15C37BB3"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5D3CF1" w14:paraId="196299A6" w14:textId="77777777">
        <w:tc>
          <w:tcPr>
            <w:tcW w:w="3485" w:type="pct"/>
            <w:tcMar>
              <w:top w:w="0" w:type="dxa"/>
              <w:left w:w="6" w:type="dxa"/>
              <w:bottom w:w="0" w:type="dxa"/>
              <w:right w:w="6" w:type="dxa"/>
            </w:tcMar>
            <w:hideMark/>
          </w:tcPr>
          <w:p w14:paraId="076D337C" w14:textId="77777777" w:rsidR="005D3CF1" w:rsidRDefault="005D3CF1">
            <w:pPr>
              <w:pStyle w:val="cap1"/>
            </w:pPr>
            <w:r>
              <w:t> </w:t>
            </w:r>
          </w:p>
        </w:tc>
        <w:tc>
          <w:tcPr>
            <w:tcW w:w="1515" w:type="pct"/>
            <w:tcMar>
              <w:top w:w="0" w:type="dxa"/>
              <w:left w:w="6" w:type="dxa"/>
              <w:bottom w:w="0" w:type="dxa"/>
              <w:right w:w="6" w:type="dxa"/>
            </w:tcMar>
            <w:hideMark/>
          </w:tcPr>
          <w:p w14:paraId="035CCB08" w14:textId="77777777" w:rsidR="005D3CF1" w:rsidRDefault="005D3CF1">
            <w:pPr>
              <w:pStyle w:val="capu1"/>
            </w:pPr>
            <w:r>
              <w:t>УТВЕРЖДЕНО</w:t>
            </w:r>
          </w:p>
          <w:p w14:paraId="19E5A11D" w14:textId="77777777" w:rsidR="005D3CF1" w:rsidRDefault="005D3CF1">
            <w:pPr>
              <w:pStyle w:val="cap1"/>
            </w:pPr>
            <w:r>
              <w:t>Постановление</w:t>
            </w:r>
            <w:r>
              <w:br/>
              <w:t>Совета Министров</w:t>
            </w:r>
            <w:r>
              <w:br/>
              <w:t>Республики Беларусь</w:t>
            </w:r>
            <w:r>
              <w:br/>
              <w:t>30.04.2008 № 630</w:t>
            </w:r>
            <w:r>
              <w:br/>
              <w:t>(в редакции постановления</w:t>
            </w:r>
            <w:r>
              <w:br/>
              <w:t>Совета Министров</w:t>
            </w:r>
            <w:r>
              <w:br/>
              <w:t>Республики Беларусь</w:t>
            </w:r>
            <w:r>
              <w:br/>
              <w:t>25.03.2022 № 175)</w:t>
            </w:r>
          </w:p>
        </w:tc>
      </w:tr>
    </w:tbl>
    <w:p w14:paraId="76AD2D0C" w14:textId="77777777" w:rsidR="005D3CF1" w:rsidRDefault="005D3CF1">
      <w:pPr>
        <w:pStyle w:val="titleu"/>
      </w:pPr>
      <w:r>
        <w:t>ПРАВИЛА</w:t>
      </w:r>
      <w:r>
        <w:br/>
        <w:t>проведения государственного технического осмотра колесных тракторов, прицепов к ним, самоходных машин и их допуска к участию в дорожном движении</w:t>
      </w:r>
    </w:p>
    <w:p w14:paraId="6CA62AF4" w14:textId="77777777" w:rsidR="005D3CF1" w:rsidRDefault="005D3CF1">
      <w:pPr>
        <w:pStyle w:val="chapter"/>
      </w:pPr>
      <w:r>
        <w:t>ГЛАВА 1</w:t>
      </w:r>
      <w:r>
        <w:br/>
        <w:t>ОБЩИЕ ПОЛОЖЕНИЯ</w:t>
      </w:r>
    </w:p>
    <w:p w14:paraId="3DCACDC0" w14:textId="77777777" w:rsidR="005D3CF1" w:rsidRDefault="005D3CF1">
      <w:pPr>
        <w:pStyle w:val="point"/>
      </w:pPr>
      <w:r>
        <w:t>1. Настоящими Правилами устанавливается порядок проведения государственного технического осмотра и допуска к участию в дорожном движении колесных тракторов, прицепов к ним, самоходных машин (далее, если не указано иное, – машины), за исключением машин, находящихся в собственности, хозяйственном ведении, оперативном управлении Министерства обороны, Министерства внутренних дел, Комитета государственной безопасности, Государственного пограничного комитета, других воинских формирований.</w:t>
      </w:r>
    </w:p>
    <w:p w14:paraId="28440303" w14:textId="77777777" w:rsidR="005D3CF1" w:rsidRDefault="005D3CF1">
      <w:pPr>
        <w:pStyle w:val="point"/>
      </w:pPr>
      <w:r>
        <w:t>2. Государственному техническому осмотру с периодичностью один раз в календарный год подлежат зарегистрированные в установленном законодательством порядке колесные тракторы, прицепы к ним, самоходные машины, за исключением снегоболотоходов колесных малогабаритных (квадроциклы – ATV) типа I категорий G, S и типа II, снегоходов.</w:t>
      </w:r>
    </w:p>
    <w:p w14:paraId="54344FC6" w14:textId="77777777" w:rsidR="005D3CF1" w:rsidRDefault="005D3CF1">
      <w:pPr>
        <w:pStyle w:val="newncpi"/>
      </w:pPr>
      <w:r>
        <w:t>Машины должны быть представлены для проведения государственного технического осмотра не позднее десяти дней после их государственной регистрации.</w:t>
      </w:r>
    </w:p>
    <w:p w14:paraId="75E535EB" w14:textId="77777777" w:rsidR="005D3CF1" w:rsidRDefault="005D3CF1">
      <w:pPr>
        <w:pStyle w:val="point"/>
      </w:pPr>
      <w:r>
        <w:t>3. Государственный технический осмотр машин осуществляется уполномоченным органом, определенным в пункте 15.37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 (в отношении физических лиц), пункте 5.11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(в отношении субъектов хозяйствования) (далее – уполномоченные органы).</w:t>
      </w:r>
    </w:p>
    <w:p w14:paraId="75527426" w14:textId="77777777" w:rsidR="005D3CF1" w:rsidRDefault="005D3CF1">
      <w:pPr>
        <w:pStyle w:val="point"/>
      </w:pPr>
      <w:r>
        <w:t>4. Государственный технический осмотр проводится в целях недопущения к участию в дорожном движении машин, не соответствующих обязательным для соблюдения требованиям технических нормативных правовых актов.</w:t>
      </w:r>
    </w:p>
    <w:p w14:paraId="773ED8B4" w14:textId="77777777" w:rsidR="005D3CF1" w:rsidRDefault="005D3CF1">
      <w:pPr>
        <w:pStyle w:val="point"/>
      </w:pPr>
      <w:r>
        <w:t>5. Проверка соответствия технического состояния и конструкции машины, ранее не бывшей в эксплуатации, год выпуска которой соответствует текущему либо предыдущему году, обязательным для соблюдения требованиям технических нормативных правовых актов, технических регламентов Таможенного союза, а также технических регламентов Евразийского экономического союза не осуществляется.</w:t>
      </w:r>
    </w:p>
    <w:p w14:paraId="410C57D1" w14:textId="77777777" w:rsidR="005D3CF1" w:rsidRDefault="005D3CF1">
      <w:pPr>
        <w:pStyle w:val="chapter"/>
      </w:pPr>
      <w:r>
        <w:t>ГЛАВА 2</w:t>
      </w:r>
      <w:r>
        <w:br/>
        <w:t>ОРГАНИЗАЦИЯ ГОСУДАРСТВЕННОГО ТЕХНИЧЕСКОГО ОСМОТРА</w:t>
      </w:r>
    </w:p>
    <w:p w14:paraId="1191D275" w14:textId="77777777" w:rsidR="005D3CF1" w:rsidRDefault="005D3CF1">
      <w:pPr>
        <w:pStyle w:val="point"/>
      </w:pPr>
      <w:r>
        <w:t>6. Уполномоченные органы с учетом интересов субъектов хозяйствования – собственников машин до 1 января ежегодно разрабатывают сводный график государственного технического осмотра машин субъектов хозяйствования, который содержит сведения о месте, дате, времени проведения государственного технического осмотра. В сводный график могут не включаться субъекты хозяйствования, у которых на дату составления графика имеется менее 10 машин, зарегистрированных в уполномоченном органе.</w:t>
      </w:r>
    </w:p>
    <w:p w14:paraId="22438AB4" w14:textId="77777777" w:rsidR="005D3CF1" w:rsidRDefault="005D3CF1">
      <w:pPr>
        <w:pStyle w:val="newncpi"/>
      </w:pPr>
      <w:r>
        <w:t>При разработке сводного графика учитывается, что в сельскохозяйственных организациях государственный технический осмотр машин проводится перед началом полевых работ.</w:t>
      </w:r>
    </w:p>
    <w:p w14:paraId="142CD7B6" w14:textId="77777777" w:rsidR="005D3CF1" w:rsidRDefault="005D3CF1">
      <w:pPr>
        <w:pStyle w:val="newncpi"/>
      </w:pPr>
      <w:r>
        <w:t>Сводный график утверждается решением районного (городского) исполнительного комитета.</w:t>
      </w:r>
    </w:p>
    <w:p w14:paraId="175C1D10" w14:textId="77777777" w:rsidR="005D3CF1" w:rsidRDefault="005D3CF1">
      <w:pPr>
        <w:pStyle w:val="point"/>
      </w:pPr>
      <w:r>
        <w:t>7. Уполномоченные органы не менее чем за 20 дней до начала государственного технического осмотра направляют письменные извещения по форме, устанавливаемой Министерством сельского хозяйства и продовольствия, субъектам хозяйствования – собственникам машин о времени, дате и месте проведения государственного технического осмотра.</w:t>
      </w:r>
    </w:p>
    <w:p w14:paraId="43D3AE47" w14:textId="77777777" w:rsidR="005D3CF1" w:rsidRDefault="005D3CF1">
      <w:pPr>
        <w:pStyle w:val="point"/>
      </w:pPr>
      <w:r>
        <w:t>8. В сводный график по письменному ходатайству субъекта хозяйствования могут вноситься изменения.</w:t>
      </w:r>
    </w:p>
    <w:p w14:paraId="2AD1ADDD" w14:textId="77777777" w:rsidR="005D3CF1" w:rsidRDefault="005D3CF1">
      <w:pPr>
        <w:pStyle w:val="point"/>
      </w:pPr>
      <w:r>
        <w:t>9. Если двенадцатимесячный период со дня получения субъектом хозяйствования разрешения на допуск машины к участию в дорожном движении истекает до даты, указанной в сводном графике, разработанном в соответствии с пунктом 6 настоящих Правил, срок действия ранее полученного разрешения продлевается до даты, указанной в сводном графике.</w:t>
      </w:r>
    </w:p>
    <w:p w14:paraId="4907C97B" w14:textId="77777777" w:rsidR="005D3CF1" w:rsidRDefault="005D3CF1">
      <w:pPr>
        <w:pStyle w:val="point"/>
      </w:pPr>
      <w:r>
        <w:t>10. Субъекты хозяйствования представляют на государственный технический осмотр машины в дату, время и место, указанные в извещении уполномоченного органа, а физические лица и субъекты хозяйствования, не включенные в сводный график государственного технического осмотра машин, – не позднее двенадцати месяцев после получения разрешения на допуск машины к участию в дорожном движении.</w:t>
      </w:r>
    </w:p>
    <w:p w14:paraId="4AC9577D" w14:textId="77777777" w:rsidR="005D3CF1" w:rsidRDefault="005D3CF1">
      <w:pPr>
        <w:pStyle w:val="newncpi"/>
      </w:pPr>
      <w:r>
        <w:t>Машина может быть представлена для государственного технического осмотра в уполномоченный орган по месту временного нахождения машины независимо от места ее регистрации.</w:t>
      </w:r>
    </w:p>
    <w:p w14:paraId="292E2E27" w14:textId="77777777" w:rsidR="005D3CF1" w:rsidRDefault="005D3CF1">
      <w:pPr>
        <w:pStyle w:val="chapter"/>
      </w:pPr>
      <w:r>
        <w:t>ГЛАВА 3</w:t>
      </w:r>
      <w:r>
        <w:br/>
        <w:t>ПОРЯДОК ПРОВЕДЕНИЯ ГОСУДАРСТВЕННОГО ТЕХНИЧЕСКОГО ОСМОТРА И ОФОРМЛЕНИЯ ЕГО РЕЗУЛЬТАТОВ</w:t>
      </w:r>
    </w:p>
    <w:p w14:paraId="6BAD5C8A" w14:textId="77777777" w:rsidR="005D3CF1" w:rsidRDefault="005D3CF1">
      <w:pPr>
        <w:pStyle w:val="point"/>
      </w:pPr>
      <w:r>
        <w:t>11. Физические лица для проведения государственного технического осмотра представляют машину и документы, указанные в пункте 15.37 перечня административных процедур, осуществляемых государственными органами и иными организациями по заявлениям граждан.</w:t>
      </w:r>
    </w:p>
    <w:p w14:paraId="74C41A2F" w14:textId="77777777" w:rsidR="005D3CF1" w:rsidRDefault="005D3CF1">
      <w:pPr>
        <w:pStyle w:val="point"/>
      </w:pPr>
      <w:r>
        <w:t>12. Государственный технический осмотр машин субъектов хозяйствования с получением разрешения на допуск к участию в дорожном движении осуществляется на основании заявления в устной форме с представлением машины и следующих документов:</w:t>
      </w:r>
    </w:p>
    <w:p w14:paraId="222D6740" w14:textId="77777777" w:rsidR="005D3CF1" w:rsidRDefault="005D3CF1">
      <w:pPr>
        <w:pStyle w:val="newncpi"/>
      </w:pPr>
      <w:r>
        <w:t>технический талон;</w:t>
      </w:r>
    </w:p>
    <w:p w14:paraId="42DEC490" w14:textId="77777777" w:rsidR="005D3CF1" w:rsidRDefault="005D3CF1">
      <w:pPr>
        <w:pStyle w:val="newncpi"/>
      </w:pPr>
      <w:r>
        <w:t>страховое свидетельство (страховой полис, страховой сертификат, действительный на территории Республики Беларусь);</w:t>
      </w:r>
    </w:p>
    <w:p w14:paraId="772798A2" w14:textId="77777777" w:rsidR="005D3CF1" w:rsidRDefault="005D3CF1">
      <w:pPr>
        <w:pStyle w:val="newncpi"/>
      </w:pPr>
      <w:r>
        <w:t>удостоверение тракториста-машиниста лица, закрепленного за данной машиной;</w:t>
      </w:r>
    </w:p>
    <w:p w14:paraId="45177444" w14:textId="77777777" w:rsidR="005D3CF1" w:rsidRDefault="005D3CF1">
      <w:pPr>
        <w:pStyle w:val="newncpi"/>
      </w:pPr>
      <w:r>
        <w:t>медицинская справка о состоянии здоровья, подтверждающая годность к управлению механическими транспортными средствами, самоходными машинами;</w:t>
      </w:r>
    </w:p>
    <w:p w14:paraId="2FD42075" w14:textId="77777777" w:rsidR="005D3CF1" w:rsidRDefault="005D3CF1">
      <w:pPr>
        <w:pStyle w:val="newncpi"/>
      </w:pPr>
      <w:r>
        <w:t>документ, подтверждающий уплату государственной пошлины.</w:t>
      </w:r>
    </w:p>
    <w:p w14:paraId="77EDF47A" w14:textId="77777777" w:rsidR="005D3CF1" w:rsidRDefault="005D3CF1">
      <w:pPr>
        <w:pStyle w:val="point"/>
      </w:pPr>
      <w:r>
        <w:t>13. Сведения о государственной регистрации юридического лица или индивидуального предпринимателя уполномоченный орган получает самостоятельно из государственных информационных ресурсов (систем) посредством общегосударственной автоматизированной информационной системы с учетом требований законодательства об информации, информатизации и защите информации. Указанные сведения и иная информация, необходимая для осуществления административных процедур, предоставляются из государственных информационных ресурсов (систем) на безвозмездной основе.</w:t>
      </w:r>
    </w:p>
    <w:p w14:paraId="7EC8F390" w14:textId="77777777" w:rsidR="005D3CF1" w:rsidRDefault="005D3CF1">
      <w:pPr>
        <w:pStyle w:val="point"/>
      </w:pPr>
      <w:r>
        <w:t>14. Государственный технический осмотр машин при наличии закрепленных за ними прицепов и полуприцепов проводится в составе тракторного поезда.</w:t>
      </w:r>
    </w:p>
    <w:p w14:paraId="7E34D644" w14:textId="77777777" w:rsidR="005D3CF1" w:rsidRDefault="005D3CF1">
      <w:pPr>
        <w:pStyle w:val="point"/>
      </w:pPr>
      <w:r>
        <w:t>15. Государственный технический осмотр машин, признанных неисправными, может быть проведен в тот же день после устранения неисправности или в другой день, установленный графиком либо назначенный должностным лицом уполномоченного органа.</w:t>
      </w:r>
    </w:p>
    <w:p w14:paraId="4C0CF1C1" w14:textId="77777777" w:rsidR="005D3CF1" w:rsidRDefault="005D3CF1">
      <w:pPr>
        <w:pStyle w:val="point"/>
      </w:pPr>
      <w:r>
        <w:t>16. По результатам государственного технического осмотра машин субъектов хозяйствования должностным лицом уполномоченного органа оформляется в двух экземплярах акт государственного технического осмотра по форме, устанавливаемой Министерством сельского хозяйства и продовольствия, а в техническом талоне машины проставляются текущий месяц, год и отметка о разрешении на допуск машины к участию в дорожном движении, которая заверяется подписью должностного лица. Первый экземпляр акта технического осмотра выдается субъекту хозяйствования, второй экземпляр остается в уполномоченном органе.</w:t>
      </w:r>
    </w:p>
    <w:p w14:paraId="27A3471E" w14:textId="77777777" w:rsidR="005D3CF1" w:rsidRDefault="005D3CF1">
      <w:pPr>
        <w:pStyle w:val="point"/>
      </w:pPr>
      <w:r>
        <w:t>17. Результаты государственного технического осмотра машин физических лиц заносятся в опись по форме, устанавливаемой Министерством сельского хозяйства и продовольствия, а в техническом паспорте машины проставляются дата и отметка о разрешении на допуск машины к участию в дорожном движении, которая заверяется подписью должностного лица уполномоченного органа, проводившего государственный технический осмотр.</w:t>
      </w:r>
    </w:p>
    <w:p w14:paraId="3DEC00BF"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5D3CF1" w14:paraId="2735A5C1" w14:textId="77777777">
        <w:tc>
          <w:tcPr>
            <w:tcW w:w="3485" w:type="pct"/>
            <w:tcMar>
              <w:top w:w="0" w:type="dxa"/>
              <w:left w:w="6" w:type="dxa"/>
              <w:bottom w:w="0" w:type="dxa"/>
              <w:right w:w="6" w:type="dxa"/>
            </w:tcMar>
            <w:hideMark/>
          </w:tcPr>
          <w:p w14:paraId="21E577BB" w14:textId="77777777" w:rsidR="005D3CF1" w:rsidRDefault="005D3CF1">
            <w:pPr>
              <w:pStyle w:val="cap1"/>
            </w:pPr>
            <w:r>
              <w:t> </w:t>
            </w:r>
          </w:p>
        </w:tc>
        <w:tc>
          <w:tcPr>
            <w:tcW w:w="1515" w:type="pct"/>
            <w:tcMar>
              <w:top w:w="0" w:type="dxa"/>
              <w:left w:w="6" w:type="dxa"/>
              <w:bottom w:w="0" w:type="dxa"/>
              <w:right w:w="6" w:type="dxa"/>
            </w:tcMar>
            <w:hideMark/>
          </w:tcPr>
          <w:p w14:paraId="7B2EFA53" w14:textId="77777777" w:rsidR="005D3CF1" w:rsidRDefault="005D3CF1">
            <w:pPr>
              <w:pStyle w:val="capu1"/>
            </w:pPr>
            <w:r>
              <w:t>УТВЕРЖДЕНО</w:t>
            </w:r>
          </w:p>
          <w:p w14:paraId="54464799" w14:textId="77777777" w:rsidR="005D3CF1" w:rsidRDefault="005D3CF1">
            <w:pPr>
              <w:pStyle w:val="cap1"/>
            </w:pPr>
            <w:r>
              <w:t>Постановление</w:t>
            </w:r>
            <w:r>
              <w:br/>
              <w:t>Совета Министров</w:t>
            </w:r>
            <w:r>
              <w:br/>
              <w:t>Республики Беларусь</w:t>
            </w:r>
            <w:r>
              <w:br/>
              <w:t>23.09.2008 № 1397</w:t>
            </w:r>
            <w:r>
              <w:br/>
              <w:t>(в редакции постановления</w:t>
            </w:r>
            <w:r>
              <w:br/>
              <w:t>Совета Министров</w:t>
            </w:r>
            <w:r>
              <w:br/>
              <w:t>Республики Беларусь</w:t>
            </w:r>
            <w:r>
              <w:br/>
              <w:t>25.03.2022 № 175)</w:t>
            </w:r>
          </w:p>
        </w:tc>
      </w:tr>
    </w:tbl>
    <w:p w14:paraId="5024A98A" w14:textId="77777777" w:rsidR="005D3CF1" w:rsidRDefault="005D3CF1">
      <w:pPr>
        <w:pStyle w:val="titleu"/>
      </w:pPr>
      <w:r>
        <w:t>ПОЛОЖЕНИЕ</w:t>
      </w:r>
      <w:r>
        <w:br/>
        <w:t>о порядке и условиях выдачи Министерством сельского хозяйства и продовольствия заключений (разрешительных документов) на ввоз в Республику Беларусь средств защиты растений</w:t>
      </w:r>
    </w:p>
    <w:p w14:paraId="2988F777" w14:textId="77777777" w:rsidR="005D3CF1" w:rsidRDefault="005D3CF1">
      <w:pPr>
        <w:pStyle w:val="point"/>
      </w:pPr>
      <w:r>
        <w:t>1. Настоящим Положением устанавливаются порядок и условия выдачи Министерством сельского хозяйства и продовольствия заключений (разрешительных документов) на ввоз в Республику Беларусь средств защиты растений, включенных в раздел 2.2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к Договору о Евразийском экономическом союзе от 29 мая 2014 года (приложение № 7) (далее – заключение (разрешительный документ).</w:t>
      </w:r>
    </w:p>
    <w:p w14:paraId="068A4C07" w14:textId="77777777" w:rsidR="005D3CF1" w:rsidRDefault="005D3CF1">
      <w:pPr>
        <w:pStyle w:val="point"/>
      </w:pPr>
      <w:r>
        <w:t>2. Действие настоящего Положения распространяется на юридических лиц и индивидуальных предпринимателей, осуществляющих ввоз в Республику Беларусь средств защиты растений.</w:t>
      </w:r>
    </w:p>
    <w:p w14:paraId="02935A13" w14:textId="77777777" w:rsidR="005D3CF1" w:rsidRDefault="005D3CF1">
      <w:pPr>
        <w:pStyle w:val="point"/>
      </w:pPr>
      <w:r>
        <w:t>3. Заключение (разрешительный документ) выдается Министерством сельского хозяйства и продовольствия юридическому лицу или индивидуальному предпринимателю (далее – заявитель) сроком на три месяца по форме, утвержденной Решением Коллегии Евразийской экономической комиссии от 16 мая 2012 г. № 45.</w:t>
      </w:r>
    </w:p>
    <w:p w14:paraId="69F340D9" w14:textId="77777777" w:rsidR="005D3CF1" w:rsidRDefault="005D3CF1">
      <w:pPr>
        <w:pStyle w:val="newncpi"/>
      </w:pPr>
      <w:r>
        <w:t>Заключение (разрешительный документ) выдается в отношении средств защиты растений, подлежащих ввозу в Республику Беларусь одной или несколькими партиями в количестве, предусмотренном соответствующим внешнеторговым договором (контрактом).</w:t>
      </w:r>
    </w:p>
    <w:p w14:paraId="340BBCA5" w14:textId="77777777" w:rsidR="005D3CF1" w:rsidRDefault="005D3CF1">
      <w:pPr>
        <w:pStyle w:val="newncpi"/>
      </w:pPr>
      <w:r>
        <w:t>Образцы оттиска печати и подписей должностных лиц Министерства сельского хозяйства и продовольствия, уполномоченных подписывать заключения (разрешительные документы), представляются в Государственный таможенный комитет.</w:t>
      </w:r>
    </w:p>
    <w:p w14:paraId="4150E16E" w14:textId="77777777" w:rsidR="005D3CF1" w:rsidRDefault="005D3CF1">
      <w:pPr>
        <w:pStyle w:val="point"/>
      </w:pPr>
      <w:r>
        <w:t>4. Заявитель представляет в Министерство сельского хозяйства и продовольствия 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 45, копию договора (контракта), если ввоз средств защиты растений осуществляется на основании договора (контракта), или копию инвойса или товарно-транспортной накладной, копию санитарно-гигиенического заключения на склад для хранения средств защиты растений для получения заключения (разрешительного документа) на ввоз:</w:t>
      </w:r>
    </w:p>
    <w:p w14:paraId="56E50A7B" w14:textId="77777777" w:rsidR="005D3CF1" w:rsidRDefault="005D3CF1">
      <w:pPr>
        <w:pStyle w:val="newncpi"/>
      </w:pPr>
      <w:r>
        <w:t>незарегистрированных средств защиты, помещаемых под таможенную процедуру выпуска для внутреннего потребления в целях проведения научных исследований и в случае угрозы фитосанитарной безопасности Республики Беларусь;</w:t>
      </w:r>
    </w:p>
    <w:p w14:paraId="2BD00280" w14:textId="77777777" w:rsidR="005D3CF1" w:rsidRDefault="005D3CF1">
      <w:pPr>
        <w:pStyle w:val="newncpi"/>
      </w:pPr>
      <w:r>
        <w:t>образцов незарегистрированных средств защиты растений для проведения регистрационных (мелкоделяночных и производственных испытаний) и (или) научных исследований;</w:t>
      </w:r>
    </w:p>
    <w:p w14:paraId="65FCBEF7" w14:textId="77777777" w:rsidR="005D3CF1" w:rsidRDefault="005D3CF1">
      <w:pPr>
        <w:pStyle w:val="newncpi"/>
      </w:pPr>
      <w:r>
        <w:t>незарегистрированных средств защиты растений для ликвидации очагов вновь выявленных карантинных вредных организмов;</w:t>
      </w:r>
    </w:p>
    <w:p w14:paraId="2C36FB19" w14:textId="77777777" w:rsidR="005D3CF1" w:rsidRDefault="005D3CF1">
      <w:pPr>
        <w:pStyle w:val="newncpi"/>
      </w:pPr>
      <w:r>
        <w:t>зарегистрированных средств защиты растений, помещаемых под таможенную процедуру реимпорта;</w:t>
      </w:r>
    </w:p>
    <w:p w14:paraId="544BC11A" w14:textId="77777777" w:rsidR="005D3CF1" w:rsidRDefault="005D3CF1">
      <w:pPr>
        <w:pStyle w:val="newncpi"/>
      </w:pPr>
      <w:r>
        <w:t>зарегистрированных средств защиты растений, помещаемых под таможенную процедуру таможенного склада.</w:t>
      </w:r>
    </w:p>
    <w:p w14:paraId="793BE62C" w14:textId="77777777" w:rsidR="005D3CF1" w:rsidRDefault="005D3CF1">
      <w:pPr>
        <w:pStyle w:val="point"/>
      </w:pPr>
      <w:r>
        <w:t>5. Документы, указанные в пункте 4 настоящего Положения, представляются на русском или белорусском языке и заверяются заявителем. Документы, составленные на иностранном языке, должны сопровождаться переводом на русский или белорусский язык, засвидетельствованным нотариально.</w:t>
      </w:r>
    </w:p>
    <w:p w14:paraId="09FA1D20" w14:textId="77777777" w:rsidR="005D3CF1" w:rsidRDefault="005D3CF1">
      <w:pPr>
        <w:pStyle w:val="point"/>
      </w:pPr>
      <w:r>
        <w:t>6. Министерство сельского хозяйства и продовольствия в 10-дневный срок рассматривает документы, представленные заявителем для получения заключения (разрешительного документа), и принимает решение о выдаче или об отказе в выдаче заключения (разрешительного документа), а также ведет учет выданных заключений (разрешительных документов) в журнале учета заключений (разрешительных документов) на ввоз в Республику Беларусь средств защиты растений по форме согласно приложению.</w:t>
      </w:r>
    </w:p>
    <w:p w14:paraId="5B3C00E8" w14:textId="77777777" w:rsidR="005D3CF1" w:rsidRDefault="005D3CF1">
      <w:pPr>
        <w:pStyle w:val="point"/>
      </w:pPr>
      <w:r>
        <w:t>7. В случае принятия решения об отказе в выдаче заключения (разрешительного документа) Министерство сельского хозяйства и продовольствия письменно уведомляет об этом заявителя с указанием оснований принятия такого решения.</w:t>
      </w:r>
    </w:p>
    <w:p w14:paraId="27FBAB89" w14:textId="77777777" w:rsidR="005D3CF1" w:rsidRDefault="005D3CF1">
      <w:pPr>
        <w:pStyle w:val="point"/>
      </w:pPr>
      <w:r>
        <w:t>8. Действие заключения (разрешительного документа) прекращается:</w:t>
      </w:r>
    </w:p>
    <w:p w14:paraId="7CF065C8" w14:textId="77777777" w:rsidR="005D3CF1" w:rsidRDefault="005D3CF1">
      <w:pPr>
        <w:pStyle w:val="newncpi"/>
      </w:pPr>
      <w:r>
        <w:t>со дня принятия решения Министерством сельского хозяйства и продовольствия о его аннулировании в случае выявления после выдачи заключения (разрешительного документа) недостоверных сведений в документах, представленных для его получения;</w:t>
      </w:r>
    </w:p>
    <w:p w14:paraId="2D7DA0A5" w14:textId="77777777" w:rsidR="005D3CF1" w:rsidRDefault="005D3CF1">
      <w:pPr>
        <w:pStyle w:val="newncpi"/>
      </w:pPr>
      <w:r>
        <w:t>в случае ликвидации (прекращения деятельности) либо реорганизации заявителя.</w:t>
      </w:r>
    </w:p>
    <w:p w14:paraId="47889E80" w14:textId="77777777" w:rsidR="005D3CF1" w:rsidRDefault="005D3CF1">
      <w:pPr>
        <w:pStyle w:val="newncpi"/>
      </w:pPr>
      <w:r>
        <w:t>Заявитель в течение трех дней со дня принятия решения о ликвидации (прекращении деятельности) обязан проинформировать Министерство сельского хозяйства и продовольствия о принятии такого решения.</w:t>
      </w:r>
    </w:p>
    <w:p w14:paraId="5F35760E" w14:textId="77777777" w:rsidR="005D3CF1" w:rsidRDefault="005D3CF1">
      <w:pPr>
        <w:pStyle w:val="newncpi"/>
      </w:pPr>
      <w:r>
        <w:t>Действие заключения (разрешительного документа) считается прекращенным со дня, указанного в соответствующем решении Министерства сельского хозяйства и продовольствия.</w:t>
      </w:r>
    </w:p>
    <w:p w14:paraId="20FEE3F5" w14:textId="77777777" w:rsidR="005D3CF1" w:rsidRDefault="005D3CF1">
      <w:pPr>
        <w:pStyle w:val="point"/>
      </w:pPr>
      <w:r>
        <w:t>9. Министерство сельского хозяйства и продовольствия в течение трех рабочих дней со дня принятия решения об аннулировании заключения (разрешительного документа) в письменной форме уведомляет об этом таможенные органы и заявителя.</w:t>
      </w:r>
    </w:p>
    <w:p w14:paraId="6D7C04EB" w14:textId="77777777" w:rsidR="005D3CF1" w:rsidRDefault="005D3CF1">
      <w:pPr>
        <w:pStyle w:val="point"/>
      </w:pPr>
      <w:r>
        <w:t>10. В течение трех рабочих дней со дня получения уведомления о принятии решения об аннулировании заключения заявитель обязан сдать оригинал заключения (разрешительного документа) в Министерство сельского хозяйства и продовольствия.</w:t>
      </w:r>
    </w:p>
    <w:p w14:paraId="49D5A02F" w14:textId="77777777" w:rsidR="005D3CF1" w:rsidRDefault="005D3CF1">
      <w:pPr>
        <w:pStyle w:val="point"/>
      </w:pPr>
      <w:r>
        <w:t>11. Министерство сельского хозяйства и продовольствия и Государственный таможенный комитет организуют информационное взаимодействие посредством общегосударственной автоматизированной информационной системы в целях передачи сведений о выданных Министерством сельского хозяйства и продовольствия заключениях (разрешительных документах), о прекращении действия заключений (разрешительных документов), о совершенных таможенных операциях в отношении товаров, по которым выданы заключения (разрешительные документы).</w:t>
      </w:r>
    </w:p>
    <w:p w14:paraId="236F0BCF"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811"/>
        <w:gridCol w:w="3544"/>
      </w:tblGrid>
      <w:tr w:rsidR="005D3CF1" w14:paraId="1D01BDA2" w14:textId="77777777">
        <w:tc>
          <w:tcPr>
            <w:tcW w:w="3106" w:type="pct"/>
            <w:tcMar>
              <w:top w:w="0" w:type="dxa"/>
              <w:left w:w="6" w:type="dxa"/>
              <w:bottom w:w="0" w:type="dxa"/>
              <w:right w:w="6" w:type="dxa"/>
            </w:tcMar>
            <w:hideMark/>
          </w:tcPr>
          <w:p w14:paraId="7624CAC7" w14:textId="77777777" w:rsidR="005D3CF1" w:rsidRDefault="005D3CF1">
            <w:pPr>
              <w:pStyle w:val="newncpi"/>
            </w:pPr>
            <w:r>
              <w:t> </w:t>
            </w:r>
          </w:p>
        </w:tc>
        <w:tc>
          <w:tcPr>
            <w:tcW w:w="1894" w:type="pct"/>
            <w:tcMar>
              <w:top w:w="0" w:type="dxa"/>
              <w:left w:w="6" w:type="dxa"/>
              <w:bottom w:w="0" w:type="dxa"/>
              <w:right w:w="6" w:type="dxa"/>
            </w:tcMar>
            <w:hideMark/>
          </w:tcPr>
          <w:p w14:paraId="7C84388A" w14:textId="77777777" w:rsidR="005D3CF1" w:rsidRDefault="005D3CF1">
            <w:pPr>
              <w:pStyle w:val="append1"/>
            </w:pPr>
            <w:r>
              <w:t>Приложение</w:t>
            </w:r>
          </w:p>
          <w:p w14:paraId="7779F6E6" w14:textId="77777777" w:rsidR="005D3CF1" w:rsidRDefault="005D3CF1">
            <w:pPr>
              <w:pStyle w:val="append"/>
            </w:pPr>
            <w:r>
              <w:t>к Положению о порядке и условиях</w:t>
            </w:r>
            <w:r>
              <w:br/>
              <w:t>выдачи Министерством сельского</w:t>
            </w:r>
            <w:r>
              <w:br/>
              <w:t>хозяйства и продовольствия</w:t>
            </w:r>
            <w:r>
              <w:br/>
              <w:t>заключений (разрешительных</w:t>
            </w:r>
            <w:r>
              <w:br/>
              <w:t>документов) на ввоз в Республику</w:t>
            </w:r>
            <w:r>
              <w:br/>
              <w:t>Беларусь средств защиты растений</w:t>
            </w:r>
            <w:r>
              <w:br/>
              <w:t>(в редакции постановления</w:t>
            </w:r>
            <w:r>
              <w:br/>
              <w:t>Совета Министров</w:t>
            </w:r>
            <w:r>
              <w:br/>
              <w:t>Республики Беларусь</w:t>
            </w:r>
            <w:r>
              <w:br/>
              <w:t xml:space="preserve">25.03.2022 № 175) </w:t>
            </w:r>
          </w:p>
        </w:tc>
      </w:tr>
    </w:tbl>
    <w:p w14:paraId="66D4AEDD" w14:textId="77777777" w:rsidR="005D3CF1" w:rsidRDefault="005D3CF1">
      <w:pPr>
        <w:pStyle w:val="newncpi"/>
      </w:pPr>
      <w:r>
        <w:t> </w:t>
      </w:r>
    </w:p>
    <w:p w14:paraId="08454B46" w14:textId="77777777" w:rsidR="005D3CF1" w:rsidRDefault="005D3CF1">
      <w:pPr>
        <w:pStyle w:val="onestring"/>
      </w:pPr>
      <w:r>
        <w:t>Форма</w:t>
      </w:r>
    </w:p>
    <w:p w14:paraId="656580FD" w14:textId="77777777" w:rsidR="005D3CF1" w:rsidRDefault="005D3CF1">
      <w:pPr>
        <w:pStyle w:val="titlep"/>
      </w:pPr>
      <w:r>
        <w:t>ЖУРНАЛ</w:t>
      </w:r>
      <w:r>
        <w:br/>
        <w:t>учета заключений (разрешительных документов) на ввоз в Республику Беларусь средств защиты растений</w:t>
      </w:r>
    </w:p>
    <w:p w14:paraId="02124B79"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390"/>
        <w:gridCol w:w="3413"/>
        <w:gridCol w:w="2911"/>
        <w:gridCol w:w="1641"/>
      </w:tblGrid>
      <w:tr w:rsidR="005D3CF1" w14:paraId="5E1B958D" w14:textId="77777777">
        <w:trPr>
          <w:trHeight w:val="240"/>
        </w:trPr>
        <w:tc>
          <w:tcPr>
            <w:tcW w:w="743" w:type="pct"/>
            <w:tcBorders>
              <w:bottom w:val="single" w:sz="4" w:space="0" w:color="auto"/>
              <w:right w:val="single" w:sz="4" w:space="0" w:color="auto"/>
            </w:tcBorders>
            <w:tcMar>
              <w:top w:w="0" w:type="dxa"/>
              <w:left w:w="6" w:type="dxa"/>
              <w:bottom w:w="0" w:type="dxa"/>
              <w:right w:w="6" w:type="dxa"/>
            </w:tcMar>
            <w:vAlign w:val="center"/>
            <w:hideMark/>
          </w:tcPr>
          <w:p w14:paraId="12E6011B" w14:textId="77777777" w:rsidR="005D3CF1" w:rsidRDefault="005D3CF1">
            <w:pPr>
              <w:pStyle w:val="table10"/>
              <w:jc w:val="center"/>
            </w:pPr>
            <w:r>
              <w:t>Дата выдачи</w:t>
            </w:r>
          </w:p>
        </w:tc>
        <w:tc>
          <w:tcPr>
            <w:tcW w:w="182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CC5195E" w14:textId="77777777" w:rsidR="005D3CF1" w:rsidRDefault="005D3CF1">
            <w:pPr>
              <w:pStyle w:val="table10"/>
              <w:jc w:val="center"/>
            </w:pPr>
            <w:r>
              <w:t>Номер заключения (разрешительного документа)</w:t>
            </w:r>
          </w:p>
        </w:tc>
        <w:tc>
          <w:tcPr>
            <w:tcW w:w="1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06AEA3D" w14:textId="77777777" w:rsidR="005D3CF1" w:rsidRDefault="005D3CF1">
            <w:pPr>
              <w:pStyle w:val="table10"/>
              <w:jc w:val="center"/>
            </w:pPr>
            <w:r>
              <w:t>Наименование организации, фамилия ответственного за получение документа</w:t>
            </w:r>
          </w:p>
        </w:tc>
        <w:tc>
          <w:tcPr>
            <w:tcW w:w="877" w:type="pct"/>
            <w:tcBorders>
              <w:left w:val="single" w:sz="4" w:space="0" w:color="auto"/>
              <w:bottom w:val="single" w:sz="4" w:space="0" w:color="auto"/>
            </w:tcBorders>
            <w:tcMar>
              <w:top w:w="0" w:type="dxa"/>
              <w:left w:w="6" w:type="dxa"/>
              <w:bottom w:w="0" w:type="dxa"/>
              <w:right w:w="6" w:type="dxa"/>
            </w:tcMar>
            <w:vAlign w:val="center"/>
            <w:hideMark/>
          </w:tcPr>
          <w:p w14:paraId="30A8FDC1" w14:textId="77777777" w:rsidR="005D3CF1" w:rsidRDefault="005D3CF1">
            <w:pPr>
              <w:pStyle w:val="table10"/>
              <w:jc w:val="center"/>
            </w:pPr>
            <w:r>
              <w:t>Подпись</w:t>
            </w:r>
          </w:p>
        </w:tc>
      </w:tr>
      <w:tr w:rsidR="005D3CF1" w14:paraId="4FE8637B" w14:textId="77777777">
        <w:trPr>
          <w:trHeight w:val="240"/>
        </w:trPr>
        <w:tc>
          <w:tcPr>
            <w:tcW w:w="74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452427" w14:textId="77777777" w:rsidR="005D3CF1" w:rsidRDefault="005D3CF1">
            <w:pPr>
              <w:pStyle w:val="table10"/>
              <w:jc w:val="center"/>
            </w:pPr>
            <w:r>
              <w:t>1</w:t>
            </w:r>
          </w:p>
        </w:tc>
        <w:tc>
          <w:tcPr>
            <w:tcW w:w="18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E88D584" w14:textId="77777777" w:rsidR="005D3CF1" w:rsidRDefault="005D3CF1">
            <w:pPr>
              <w:pStyle w:val="table10"/>
              <w:jc w:val="center"/>
            </w:pPr>
            <w:r>
              <w:t>2</w:t>
            </w:r>
          </w:p>
        </w:tc>
        <w:tc>
          <w:tcPr>
            <w:tcW w:w="1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7411A2" w14:textId="77777777" w:rsidR="005D3CF1" w:rsidRDefault="005D3CF1">
            <w:pPr>
              <w:pStyle w:val="table10"/>
              <w:jc w:val="center"/>
            </w:pPr>
            <w:r>
              <w:t>3</w:t>
            </w:r>
          </w:p>
        </w:tc>
        <w:tc>
          <w:tcPr>
            <w:tcW w:w="87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9D51DE4" w14:textId="77777777" w:rsidR="005D3CF1" w:rsidRDefault="005D3CF1">
            <w:pPr>
              <w:pStyle w:val="table10"/>
              <w:jc w:val="center"/>
            </w:pPr>
            <w:r>
              <w:t>4</w:t>
            </w:r>
          </w:p>
        </w:tc>
      </w:tr>
      <w:tr w:rsidR="005D3CF1" w14:paraId="1C058BFD" w14:textId="77777777">
        <w:trPr>
          <w:trHeight w:val="240"/>
        </w:trPr>
        <w:tc>
          <w:tcPr>
            <w:tcW w:w="743" w:type="pct"/>
            <w:tcBorders>
              <w:top w:val="single" w:sz="4" w:space="0" w:color="auto"/>
              <w:right w:val="single" w:sz="4" w:space="0" w:color="auto"/>
            </w:tcBorders>
            <w:tcMar>
              <w:top w:w="0" w:type="dxa"/>
              <w:left w:w="6" w:type="dxa"/>
              <w:bottom w:w="0" w:type="dxa"/>
              <w:right w:w="6" w:type="dxa"/>
            </w:tcMar>
            <w:hideMark/>
          </w:tcPr>
          <w:p w14:paraId="213D539B" w14:textId="77777777" w:rsidR="005D3CF1" w:rsidRDefault="005D3CF1">
            <w:pPr>
              <w:pStyle w:val="table10"/>
            </w:pPr>
            <w:r>
              <w:t> </w:t>
            </w:r>
          </w:p>
        </w:tc>
        <w:tc>
          <w:tcPr>
            <w:tcW w:w="1824" w:type="pct"/>
            <w:tcBorders>
              <w:top w:val="single" w:sz="4" w:space="0" w:color="auto"/>
              <w:left w:val="single" w:sz="4" w:space="0" w:color="auto"/>
              <w:right w:val="single" w:sz="4" w:space="0" w:color="auto"/>
            </w:tcBorders>
            <w:tcMar>
              <w:top w:w="0" w:type="dxa"/>
              <w:left w:w="6" w:type="dxa"/>
              <w:bottom w:w="0" w:type="dxa"/>
              <w:right w:w="6" w:type="dxa"/>
            </w:tcMar>
            <w:hideMark/>
          </w:tcPr>
          <w:p w14:paraId="48BD26B1" w14:textId="77777777" w:rsidR="005D3CF1" w:rsidRDefault="005D3CF1">
            <w:pPr>
              <w:pStyle w:val="table10"/>
            </w:pPr>
            <w:r>
              <w:t> </w:t>
            </w:r>
          </w:p>
        </w:tc>
        <w:tc>
          <w:tcPr>
            <w:tcW w:w="1556" w:type="pct"/>
            <w:tcBorders>
              <w:top w:val="single" w:sz="4" w:space="0" w:color="auto"/>
              <w:left w:val="single" w:sz="4" w:space="0" w:color="auto"/>
              <w:right w:val="single" w:sz="4" w:space="0" w:color="auto"/>
            </w:tcBorders>
            <w:tcMar>
              <w:top w:w="0" w:type="dxa"/>
              <w:left w:w="6" w:type="dxa"/>
              <w:bottom w:w="0" w:type="dxa"/>
              <w:right w:w="6" w:type="dxa"/>
            </w:tcMar>
            <w:hideMark/>
          </w:tcPr>
          <w:p w14:paraId="1B8235C9" w14:textId="77777777" w:rsidR="005D3CF1" w:rsidRDefault="005D3CF1">
            <w:pPr>
              <w:pStyle w:val="table10"/>
            </w:pPr>
            <w:r>
              <w:t> </w:t>
            </w:r>
          </w:p>
        </w:tc>
        <w:tc>
          <w:tcPr>
            <w:tcW w:w="877" w:type="pct"/>
            <w:tcBorders>
              <w:top w:val="single" w:sz="4" w:space="0" w:color="auto"/>
              <w:left w:val="single" w:sz="4" w:space="0" w:color="auto"/>
            </w:tcBorders>
            <w:tcMar>
              <w:top w:w="0" w:type="dxa"/>
              <w:left w:w="6" w:type="dxa"/>
              <w:bottom w:w="0" w:type="dxa"/>
              <w:right w:w="6" w:type="dxa"/>
            </w:tcMar>
            <w:hideMark/>
          </w:tcPr>
          <w:p w14:paraId="6D561F8E" w14:textId="77777777" w:rsidR="005D3CF1" w:rsidRDefault="005D3CF1">
            <w:pPr>
              <w:pStyle w:val="table10"/>
            </w:pPr>
            <w:r>
              <w:t> </w:t>
            </w:r>
          </w:p>
        </w:tc>
      </w:tr>
    </w:tbl>
    <w:p w14:paraId="1BD83710" w14:textId="77777777" w:rsidR="005D3CF1" w:rsidRDefault="005D3CF1">
      <w:pPr>
        <w:pStyle w:val="newncpi"/>
      </w:pPr>
      <w:r>
        <w:t> </w:t>
      </w:r>
    </w:p>
    <w:p w14:paraId="50C52599"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5D3CF1" w14:paraId="75C5FB59" w14:textId="77777777">
        <w:tc>
          <w:tcPr>
            <w:tcW w:w="3485" w:type="pct"/>
            <w:tcMar>
              <w:top w:w="0" w:type="dxa"/>
              <w:left w:w="6" w:type="dxa"/>
              <w:bottom w:w="0" w:type="dxa"/>
              <w:right w:w="6" w:type="dxa"/>
            </w:tcMar>
            <w:hideMark/>
          </w:tcPr>
          <w:p w14:paraId="36402EAE" w14:textId="77777777" w:rsidR="005D3CF1" w:rsidRDefault="005D3CF1">
            <w:pPr>
              <w:pStyle w:val="cap1"/>
            </w:pPr>
            <w:r>
              <w:t> </w:t>
            </w:r>
          </w:p>
        </w:tc>
        <w:tc>
          <w:tcPr>
            <w:tcW w:w="1515" w:type="pct"/>
            <w:tcMar>
              <w:top w:w="0" w:type="dxa"/>
              <w:left w:w="6" w:type="dxa"/>
              <w:bottom w:w="0" w:type="dxa"/>
              <w:right w:w="6" w:type="dxa"/>
            </w:tcMar>
            <w:hideMark/>
          </w:tcPr>
          <w:p w14:paraId="574BA9B8" w14:textId="77777777" w:rsidR="005D3CF1" w:rsidRDefault="005D3CF1">
            <w:pPr>
              <w:pStyle w:val="capu1"/>
            </w:pPr>
            <w:r>
              <w:t>УТВЕРЖДЕНО</w:t>
            </w:r>
          </w:p>
          <w:p w14:paraId="0CBACFE3" w14:textId="77777777" w:rsidR="005D3CF1" w:rsidRDefault="005D3CF1">
            <w:pPr>
              <w:pStyle w:val="cap1"/>
            </w:pPr>
            <w:r>
              <w:t>Постановление</w:t>
            </w:r>
            <w:r>
              <w:br/>
              <w:t>Совета Министров</w:t>
            </w:r>
            <w:r>
              <w:br/>
              <w:t>Республики Беларусь</w:t>
            </w:r>
            <w:r>
              <w:br/>
              <w:t>23.09.2008 № 1397</w:t>
            </w:r>
            <w:r>
              <w:br/>
              <w:t>(в редакции постановления</w:t>
            </w:r>
            <w:r>
              <w:br/>
              <w:t>Совета Министров</w:t>
            </w:r>
            <w:r>
              <w:br/>
              <w:t>Республики Беларусь</w:t>
            </w:r>
            <w:r>
              <w:br/>
              <w:t>25.03.2022 № 175)</w:t>
            </w:r>
          </w:p>
        </w:tc>
      </w:tr>
    </w:tbl>
    <w:p w14:paraId="474874E6" w14:textId="77777777" w:rsidR="005D3CF1" w:rsidRDefault="005D3CF1">
      <w:pPr>
        <w:pStyle w:val="titleu"/>
      </w:pPr>
      <w:r>
        <w:t>ПОЛОЖЕНИЕ</w:t>
      </w:r>
      <w:r>
        <w:br/>
        <w:t>о порядке и условиях выдачи Департаментом ветеринарного и продовольственного надзора Министерства сельского хозяйства и продовольствия разрешений на ввоз на таможенную территорию и транзит по таможенной территории Евразийского экономического союза подконтрольных товаров</w:t>
      </w:r>
    </w:p>
    <w:p w14:paraId="41B9873A" w14:textId="77777777" w:rsidR="005D3CF1" w:rsidRDefault="005D3CF1">
      <w:pPr>
        <w:pStyle w:val="point"/>
      </w:pPr>
      <w:r>
        <w:t>1. Настоящим Положением устанавливаются порядок и условия выдачи Департаментом ветеринарного и продовольственного надзора Министерства сельского хозяйства и продовольствия (далее – Департамент) разрешений:</w:t>
      </w:r>
    </w:p>
    <w:p w14:paraId="05859696" w14:textId="77777777" w:rsidR="005D3CF1" w:rsidRDefault="005D3CF1">
      <w:pPr>
        <w:pStyle w:val="newncpi"/>
      </w:pPr>
      <w:r>
        <w:t>на ввоз подконтрольных ветеринарному контролю (надзору) товаров на таможенную территорию Евразийского экономического союза, если страной назначения является Республика Беларусь (далее – разрешения на ввоз);</w:t>
      </w:r>
    </w:p>
    <w:p w14:paraId="70EEBC26" w14:textId="77777777" w:rsidR="005D3CF1" w:rsidRDefault="005D3CF1">
      <w:pPr>
        <w:pStyle w:val="newncpi"/>
      </w:pPr>
      <w:r>
        <w:t>на транзит подконтрольных ветеринарному контролю (надзору) товаров через таможенную территорию Евразийского экономического союза, если ввоз на таможенную территорию Евразийского экономического союза осуществляется в Республике Беларусь (далее – разрешения на транзит).</w:t>
      </w:r>
    </w:p>
    <w:p w14:paraId="11B4FED6" w14:textId="77777777" w:rsidR="005D3CF1" w:rsidRDefault="005D3CF1">
      <w:pPr>
        <w:pStyle w:val="point"/>
      </w:pPr>
      <w:r>
        <w:t>2. Действие настоящего Положения распространяется на заявителей – юридических лиц, индивидуальных предпринимателей и физических лиц, в том числе иностранных, осуществляющих:</w:t>
      </w:r>
    </w:p>
    <w:p w14:paraId="67A10320" w14:textId="77777777" w:rsidR="005D3CF1" w:rsidRDefault="005D3CF1">
      <w:pPr>
        <w:pStyle w:val="newncpi"/>
      </w:pPr>
      <w:r>
        <w:t>ввоз на таможенную территорию Евразийского экономического союза, если страной назначения является Республика Беларусь, подконтрольных ветеринарному контролю (надзору) товаров, в отношении которых в соответствии с международно-правовыми актами, составляющими право Евразийского экономического союза, применяются меры регулирования;</w:t>
      </w:r>
    </w:p>
    <w:p w14:paraId="2701C2FC" w14:textId="77777777" w:rsidR="005D3CF1" w:rsidRDefault="005D3CF1">
      <w:pPr>
        <w:pStyle w:val="newncpi"/>
      </w:pPr>
      <w:r>
        <w:t>транзит животных и сырья животного происхождения через таможенную территорию Евразийского экономического союза, если ввоз на таможенную территорию Евразийского экономического союза осуществляется в Республике Беларусь.</w:t>
      </w:r>
    </w:p>
    <w:p w14:paraId="09A207A8" w14:textId="77777777" w:rsidR="005D3CF1" w:rsidRDefault="005D3CF1">
      <w:pPr>
        <w:pStyle w:val="point"/>
      </w:pPr>
      <w:r>
        <w:t>3. Для получения разрешения на ввоз заявитель представляет в Департамент в письменной форме и посредством информационной системы в области ветеринарии в порядке, установленном Министерством сельского хозяйства и продовольствия:</w:t>
      </w:r>
    </w:p>
    <w:p w14:paraId="280C5DCC" w14:textId="77777777" w:rsidR="005D3CF1" w:rsidRDefault="005D3CF1">
      <w:pPr>
        <w:pStyle w:val="newncpi"/>
      </w:pPr>
      <w:r>
        <w:t>заявление о выдаче разрешения на ввоз по форме, установленной Министерством сельского хозяйства и продовольствия;</w:t>
      </w:r>
    </w:p>
    <w:p w14:paraId="7D772390" w14:textId="77777777" w:rsidR="005D3CF1" w:rsidRDefault="005D3CF1">
      <w:pPr>
        <w:pStyle w:val="newncpi"/>
      </w:pPr>
      <w:r>
        <w:t>копию договора (контракта), в соответствии с которым заявитель приобретает товары для ввоза в Республику Беларусь;</w:t>
      </w:r>
    </w:p>
    <w:p w14:paraId="5E9C3DF4" w14:textId="77777777" w:rsidR="005D3CF1" w:rsidRDefault="005D3CF1">
      <w:pPr>
        <w:pStyle w:val="newncpi"/>
      </w:pPr>
      <w:r>
        <w:t>при ввозе племенной продукции (материала) – копии документов по ее отнесению к племенной продукции (материалу).</w:t>
      </w:r>
    </w:p>
    <w:p w14:paraId="2B01902F" w14:textId="77777777" w:rsidR="005D3CF1" w:rsidRDefault="005D3CF1">
      <w:pPr>
        <w:pStyle w:val="point"/>
      </w:pPr>
      <w:r>
        <w:t>4. Для получения разрешения на транзит компетентный орган страны происхождения или страны отправления направляет в Департамент заявление по форме, установленной Министерством сельского хозяйства и продовольствия, в электронном виде.</w:t>
      </w:r>
    </w:p>
    <w:p w14:paraId="76052D0B" w14:textId="77777777" w:rsidR="005D3CF1" w:rsidRDefault="005D3CF1">
      <w:pPr>
        <w:pStyle w:val="point"/>
      </w:pPr>
      <w:r>
        <w:t>5. Департаментом может быть отказано в принятии заявления в случаях, предусмотренных в пункте 1 статьи 17 Закона Республики Беларусь от 28 октября 2008 г. № 433-З «Об основах административных процедур» (далее – Закон).</w:t>
      </w:r>
    </w:p>
    <w:p w14:paraId="3F9DF442" w14:textId="77777777" w:rsidR="005D3CF1" w:rsidRDefault="005D3CF1">
      <w:pPr>
        <w:pStyle w:val="newncpi"/>
      </w:pPr>
      <w:r>
        <w:t>Об отказе в принятии заявления заинтересованного лица уполномоченный орган в трехдневный срок со дня подачи такого заявления принимает административное решение.</w:t>
      </w:r>
    </w:p>
    <w:p w14:paraId="29B06C28" w14:textId="77777777" w:rsidR="005D3CF1" w:rsidRDefault="005D3CF1">
      <w:pPr>
        <w:pStyle w:val="newncpi"/>
      </w:pPr>
      <w:r>
        <w:t>В случае отказа в принятии заявления заинтересованного лица такое лицо информируется об отказе в соответствии со статьей 27 Закона и посредством информационной системы в области ветеринарии либо иным способом (в случае рассмотрения заявления для получения разрешения на транзит).</w:t>
      </w:r>
    </w:p>
    <w:p w14:paraId="70320EBF" w14:textId="77777777" w:rsidR="005D3CF1" w:rsidRDefault="005D3CF1">
      <w:pPr>
        <w:pStyle w:val="newncpi"/>
      </w:pPr>
      <w:r>
        <w:t>Департамент в срок 15 рабочих дней со дня подачи заявления:</w:t>
      </w:r>
    </w:p>
    <w:p w14:paraId="4B6CBBE2" w14:textId="77777777" w:rsidR="005D3CF1" w:rsidRDefault="005D3CF1">
      <w:pPr>
        <w:pStyle w:val="newncpi"/>
      </w:pPr>
      <w:r>
        <w:t>рассматривает представленные заявителем документы и принимает решение о выдаче либо об отказе в выдаче разрешения на ввоз, транзит;</w:t>
      </w:r>
    </w:p>
    <w:p w14:paraId="2570A8BE" w14:textId="77777777" w:rsidR="005D3CF1" w:rsidRDefault="005D3CF1">
      <w:pPr>
        <w:pStyle w:val="newncpi"/>
      </w:pPr>
      <w:r>
        <w:t>при принятии решения о выдаче разрешения на ввоз, транзит оформляет его посредством информационной системы в области ветеринарии в порядке, установленном Министерством сельского хозяйства и продовольствия. Документы на бумажном носителе, представленные для принятия решения о выдаче разрешения на ввоз, транзит, хранятся в Департаменте один год после окончания срока действия разрешения;</w:t>
      </w:r>
    </w:p>
    <w:p w14:paraId="6E063A1E" w14:textId="77777777" w:rsidR="005D3CF1" w:rsidRDefault="005D3CF1">
      <w:pPr>
        <w:pStyle w:val="newncpi"/>
      </w:pPr>
      <w:r>
        <w:t>размещает информацию о выданном разрешении на транзит на официальном сайте Департамента в глобальной компьютерной сети Интернет с указанием номера и даты выдачи разрешения, номера и даты заявки для получения разрешения, реквизитов организации, получившей разрешение.</w:t>
      </w:r>
    </w:p>
    <w:p w14:paraId="7FF07A78" w14:textId="77777777" w:rsidR="005D3CF1" w:rsidRDefault="005D3CF1">
      <w:pPr>
        <w:pStyle w:val="newncpi"/>
      </w:pPr>
      <w:r>
        <w:t>Доступ к информации о выданных разрешениях на транзит является свободным и бесплатным.</w:t>
      </w:r>
    </w:p>
    <w:p w14:paraId="47974B40" w14:textId="77777777" w:rsidR="005D3CF1" w:rsidRDefault="005D3CF1">
      <w:pPr>
        <w:pStyle w:val="newncpi"/>
      </w:pPr>
      <w:r>
        <w:t>Информация о выданном разрешении на ввоз доступна заявителю в личном кабинете информационной системы в области ветеринарии.</w:t>
      </w:r>
    </w:p>
    <w:p w14:paraId="122EA142" w14:textId="77777777" w:rsidR="005D3CF1" w:rsidRDefault="005D3CF1">
      <w:pPr>
        <w:pStyle w:val="newncpi"/>
      </w:pPr>
      <w:r>
        <w:t>Срок действия разрешений на ввоз, транзит составляет календарный год.</w:t>
      </w:r>
    </w:p>
    <w:p w14:paraId="21ED0DA3" w14:textId="77777777" w:rsidR="005D3CF1" w:rsidRDefault="005D3CF1">
      <w:pPr>
        <w:pStyle w:val="newncpi"/>
      </w:pPr>
      <w:r>
        <w:t>Учет выданных разрешений осуществляется Департаментом.</w:t>
      </w:r>
    </w:p>
    <w:p w14:paraId="1E30E395" w14:textId="77777777" w:rsidR="005D3CF1" w:rsidRDefault="005D3CF1">
      <w:pPr>
        <w:pStyle w:val="point"/>
      </w:pPr>
      <w:r>
        <w:t>6. В выдаче разрешения заявителю может быть отказано в случаях:</w:t>
      </w:r>
    </w:p>
    <w:p w14:paraId="54979BE7" w14:textId="77777777" w:rsidR="005D3CF1" w:rsidRDefault="005D3CF1">
      <w:pPr>
        <w:pStyle w:val="newncpi"/>
      </w:pPr>
      <w:r>
        <w:t>наличия информации о распространении на территории страны-экспортера особо опасной болезни животных и птиц согласно Единым ветеринарным (ветеринарно-санитарным) требованиям, предъявляемым к товарам, подлежащим ветеринарному контролю (надзору), утвержденным Решением Комиссии Таможенного союза от 18 июня 2010 г. № 317 (далее – Единые ветеринарные (ветеринарно-санитарные) требования), и рекомендациям кодексов Всемирной организации здравоохранения животных;</w:t>
      </w:r>
    </w:p>
    <w:p w14:paraId="5744BF6A" w14:textId="77777777" w:rsidR="005D3CF1" w:rsidRDefault="005D3CF1">
      <w:pPr>
        <w:pStyle w:val="newncpi"/>
      </w:pPr>
      <w:r>
        <w:t>нарушения заявителем Единых ветеринарных (ветеринарно-санитарных) требований;</w:t>
      </w:r>
    </w:p>
    <w:p w14:paraId="03701ED4" w14:textId="77777777" w:rsidR="005D3CF1" w:rsidRDefault="005D3CF1">
      <w:pPr>
        <w:pStyle w:val="newncpi"/>
      </w:pPr>
      <w:r>
        <w:t>наличия информации о несоответствии требованиям безопасности в ветеринарно-санитарном отношении подконтрольных ветеринарному контролю (надзору) товаров, в том числе после проведения проверки (инспекции) организации-импортера;</w:t>
      </w:r>
    </w:p>
    <w:p w14:paraId="7F5B4BE8" w14:textId="77777777" w:rsidR="005D3CF1" w:rsidRDefault="005D3CF1">
      <w:pPr>
        <w:pStyle w:val="newncpi"/>
      </w:pPr>
      <w:r>
        <w:t>если кормовые добавки не зарегистрированы уполномоченными органами государств – членов Евразийского экономического союза.</w:t>
      </w:r>
    </w:p>
    <w:p w14:paraId="6C7BF984" w14:textId="77777777" w:rsidR="005D3CF1" w:rsidRDefault="005D3CF1">
      <w:pPr>
        <w:pStyle w:val="newncpi"/>
      </w:pPr>
      <w:r>
        <w:t>В случае принятия решения об отказе в выдаче разрешения на ввоз, транзит Департамент в соответствии со статьей 27 Закона и посредством информационной системы в области ветеринарии либо иным способом (в случае рассмотрения заявления для получения разрешения на транзит) уведомляет об этом заявителя с указанием оснований принятия такого решения.</w:t>
      </w:r>
    </w:p>
    <w:p w14:paraId="6B202F11" w14:textId="77777777" w:rsidR="005D3CF1" w:rsidRDefault="005D3CF1">
      <w:pPr>
        <w:pStyle w:val="point"/>
      </w:pPr>
      <w:r>
        <w:t>7. Действие разрешения на ввоз, транзит прекращается:</w:t>
      </w:r>
    </w:p>
    <w:p w14:paraId="4CBA9197" w14:textId="77777777" w:rsidR="005D3CF1" w:rsidRDefault="005D3CF1">
      <w:pPr>
        <w:pStyle w:val="newncpi"/>
      </w:pPr>
      <w:r>
        <w:t>в случае смерти индивидуального предпринимателя или физического лица, которому выдано разрешение;</w:t>
      </w:r>
    </w:p>
    <w:p w14:paraId="2C7035C8" w14:textId="77777777" w:rsidR="005D3CF1" w:rsidRDefault="005D3CF1">
      <w:pPr>
        <w:pStyle w:val="newncpi"/>
      </w:pPr>
      <w:r>
        <w:t>в случае ликвидации либо реорганизации юридического лица, прекращения деятельности индивидуального предпринимателя, которому выдано разрешение;</w:t>
      </w:r>
    </w:p>
    <w:p w14:paraId="67CC1105" w14:textId="77777777" w:rsidR="005D3CF1" w:rsidRDefault="005D3CF1">
      <w:pPr>
        <w:pStyle w:val="newncpi"/>
      </w:pPr>
      <w:r>
        <w:t>при принятии Департаментом решения об аннулировании разрешения;</w:t>
      </w:r>
    </w:p>
    <w:p w14:paraId="1AB5E514" w14:textId="77777777" w:rsidR="005D3CF1" w:rsidRDefault="005D3CF1">
      <w:pPr>
        <w:pStyle w:val="newncpi"/>
      </w:pPr>
      <w:r>
        <w:t>по решению суда.</w:t>
      </w:r>
    </w:p>
    <w:p w14:paraId="4F21F832" w14:textId="77777777" w:rsidR="005D3CF1" w:rsidRDefault="005D3CF1">
      <w:pPr>
        <w:pStyle w:val="point"/>
      </w:pPr>
      <w:r>
        <w:t>8. Решение об аннулировании или приостановлении действия разрешения на ввоз, транзит принимается:</w:t>
      </w:r>
    </w:p>
    <w:p w14:paraId="653B7E63" w14:textId="77777777" w:rsidR="005D3CF1" w:rsidRDefault="005D3CF1">
      <w:pPr>
        <w:pStyle w:val="newncpi"/>
      </w:pPr>
      <w:r>
        <w:t>при возникновении на территории страны-экспортера особо опасной болезни животных и птиц согласно Единым ветеринарным (ветеринарно-санитарным) требованиям и рекомендациям кодексов Всемирной организации здравоохранения животных;</w:t>
      </w:r>
    </w:p>
    <w:p w14:paraId="366C8F35" w14:textId="77777777" w:rsidR="005D3CF1" w:rsidRDefault="005D3CF1">
      <w:pPr>
        <w:pStyle w:val="newncpi"/>
      </w:pPr>
      <w:r>
        <w:t>в случае нарушений Единых ветеринарных (ветеринарно-санитарных) требований в отношении подконтрольных ветеринарному контролю (надзору) товаров;</w:t>
      </w:r>
    </w:p>
    <w:p w14:paraId="7DBEA5AA" w14:textId="77777777" w:rsidR="005D3CF1" w:rsidRDefault="005D3CF1">
      <w:pPr>
        <w:pStyle w:val="newncpi"/>
      </w:pPr>
      <w:r>
        <w:t>при получении информации от уполномоченных (компетентных) органов, а также от организаций, включенных в состав государственной ветеринарной службы, о нарушениях ветеринарного законодательства при осуществлении ввоза и (или) транзита и (или) несоответствии требованиям безопасности в ветеринарно-санитарном отношении соответствующих товаров;</w:t>
      </w:r>
    </w:p>
    <w:p w14:paraId="15E65A8E" w14:textId="77777777" w:rsidR="005D3CF1" w:rsidRDefault="005D3CF1">
      <w:pPr>
        <w:pStyle w:val="newncpi"/>
      </w:pPr>
      <w:r>
        <w:t>при несоблюдении условий ввоза подконтрольных ветеринарному контролю (надзору) товаров в соответствии с выданными разрешениями.</w:t>
      </w:r>
    </w:p>
    <w:p w14:paraId="412CAD5D" w14:textId="77777777" w:rsidR="005D3CF1" w:rsidRDefault="005D3CF1">
      <w:pPr>
        <w:pStyle w:val="point"/>
      </w:pPr>
      <w:r>
        <w:t>9. Департамент в трехдневный срок со дня принятия решения об аннулировании разрешения на ввоз, транзит или получения решения суда о прекращении действия разрешения на ввоз, транзит посредством информационной системы в области ветеринарии или иным способом (в случае рассмотрения заявления на транзит) уведомляет об этом заявителя с указанием оснований для принятия такого решения.</w:t>
      </w:r>
    </w:p>
    <w:p w14:paraId="6A038FF7" w14:textId="77777777" w:rsidR="005D3CF1" w:rsidRDefault="005D3CF1">
      <w:pPr>
        <w:pStyle w:val="point"/>
      </w:pPr>
      <w:r>
        <w:t>10. Отказ в выдаче разрешения на ввоз, транзит может быть обжалован в порядке, установленном статьей 30 Закона.</w:t>
      </w:r>
    </w:p>
    <w:p w14:paraId="25B6E600"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378"/>
        <w:gridCol w:w="2977"/>
      </w:tblGrid>
      <w:tr w:rsidR="005D3CF1" w14:paraId="6B72CF4B" w14:textId="77777777">
        <w:tc>
          <w:tcPr>
            <w:tcW w:w="3409" w:type="pct"/>
            <w:tcMar>
              <w:top w:w="0" w:type="dxa"/>
              <w:left w:w="6" w:type="dxa"/>
              <w:bottom w:w="0" w:type="dxa"/>
              <w:right w:w="6" w:type="dxa"/>
            </w:tcMar>
            <w:hideMark/>
          </w:tcPr>
          <w:p w14:paraId="74A25DB9" w14:textId="77777777" w:rsidR="005D3CF1" w:rsidRDefault="005D3CF1">
            <w:pPr>
              <w:pStyle w:val="cap1"/>
            </w:pPr>
            <w:r>
              <w:t> </w:t>
            </w:r>
          </w:p>
        </w:tc>
        <w:tc>
          <w:tcPr>
            <w:tcW w:w="1591" w:type="pct"/>
            <w:tcMar>
              <w:top w:w="0" w:type="dxa"/>
              <w:left w:w="6" w:type="dxa"/>
              <w:bottom w:w="0" w:type="dxa"/>
              <w:right w:w="6" w:type="dxa"/>
            </w:tcMar>
            <w:hideMark/>
          </w:tcPr>
          <w:p w14:paraId="13F2663D" w14:textId="77777777" w:rsidR="005D3CF1" w:rsidRDefault="005D3CF1">
            <w:pPr>
              <w:pStyle w:val="capu1"/>
            </w:pPr>
            <w:r>
              <w:t>УТВЕРЖДЕНО</w:t>
            </w:r>
          </w:p>
          <w:p w14:paraId="5548F884" w14:textId="77777777" w:rsidR="005D3CF1" w:rsidRDefault="005D3CF1">
            <w:pPr>
              <w:pStyle w:val="cap1"/>
            </w:pPr>
            <w:r>
              <w:t>Постановление</w:t>
            </w:r>
            <w:r>
              <w:br/>
              <w:t>Совета Министров</w:t>
            </w:r>
            <w:r>
              <w:br/>
              <w:t>Республики Беларусь</w:t>
            </w:r>
            <w:r>
              <w:br/>
              <w:t>23.09.2008 № 1397</w:t>
            </w:r>
            <w:r>
              <w:br/>
              <w:t>(в редакции постановления</w:t>
            </w:r>
            <w:r>
              <w:br/>
              <w:t>Совета Министров</w:t>
            </w:r>
            <w:r>
              <w:br/>
              <w:t>Республики Беларусь</w:t>
            </w:r>
            <w:r>
              <w:br/>
              <w:t>25.03.2022 № 175)</w:t>
            </w:r>
          </w:p>
        </w:tc>
      </w:tr>
    </w:tbl>
    <w:p w14:paraId="2E876D4E" w14:textId="77777777" w:rsidR="005D3CF1" w:rsidRDefault="005D3CF1">
      <w:pPr>
        <w:pStyle w:val="titleu"/>
      </w:pPr>
      <w:r>
        <w:t>ПОЛОЖЕНИЕ</w:t>
      </w:r>
      <w:r>
        <w:br/>
        <w:t>о порядке и условиях выдачи Министерством юстиции заключений (разрешительных документов) на временный вывоз за пределы таможенной территории Евразийского экономического союза оригиналов документов Национального архивного фонда Республики Беларусь</w:t>
      </w:r>
    </w:p>
    <w:p w14:paraId="1C7902F5" w14:textId="77777777" w:rsidR="005D3CF1" w:rsidRDefault="005D3CF1">
      <w:pPr>
        <w:pStyle w:val="point"/>
      </w:pPr>
      <w:r>
        <w:t>1. Настоящим Положением устанавливаются порядок и условия выдачи Министерством юстиции заключений (разрешительных документов) на временный вывоз оригиналов документов Национального архивного фонда Республики Беларусь (далее – архивные документы) за пределы таможенной территории Евразийского экономического союза.</w:t>
      </w:r>
    </w:p>
    <w:p w14:paraId="69733EA1" w14:textId="77777777" w:rsidR="005D3CF1" w:rsidRDefault="005D3CF1">
      <w:pPr>
        <w:pStyle w:val="point"/>
      </w:pPr>
      <w:r>
        <w:t>2. Действие настоящего Положения распространяется на заявителей – юридических лиц и индивидуальных предпринимателей, осуществляющих вывоз за пределы таможенной территории Евразийского экономического союза архивных документов (далее – заявители), включенных в раздел 2.20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«О мерах нетарифного регулирования»).</w:t>
      </w:r>
    </w:p>
    <w:p w14:paraId="0536873A" w14:textId="77777777" w:rsidR="005D3CF1" w:rsidRDefault="005D3CF1">
      <w:pPr>
        <w:pStyle w:val="point"/>
      </w:pPr>
      <w:r>
        <w:t>3. Допускается только временный вывоз архивных документов за пределы Республики Беларусь в целях экспонирования на выставках, использования в судебных процессах и в других случаях, предусмотренных законодательством и международными договорами Республики Беларусь.</w:t>
      </w:r>
    </w:p>
    <w:p w14:paraId="17EE5C4B" w14:textId="77777777" w:rsidR="005D3CF1" w:rsidRDefault="005D3CF1">
      <w:pPr>
        <w:pStyle w:val="newncpi"/>
      </w:pPr>
      <w:r>
        <w:t>Временный вывоз архивных документов в целях, указанных в части первой настоящего пункта, осуществляется при наличии заключения (разрешительного документа) на временный вывоз оригиналов документов Национального архивного фонда Республики Беларусь (далее – заключение (разрешительный документ) на временный вывоз), выдаваемого Министерством юстиции.</w:t>
      </w:r>
    </w:p>
    <w:p w14:paraId="2E5760C5" w14:textId="77777777" w:rsidR="005D3CF1" w:rsidRDefault="005D3CF1">
      <w:pPr>
        <w:pStyle w:val="newncpi"/>
      </w:pPr>
      <w:r>
        <w:t>Заключение (разрешительный документ) на временный вывоз выдается по форме, утвержденной Решением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p w14:paraId="69282FE5" w14:textId="77777777" w:rsidR="005D3CF1" w:rsidRDefault="005D3CF1">
      <w:pPr>
        <w:pStyle w:val="point"/>
      </w:pPr>
      <w:r>
        <w:t>4. Для получения заключения (разрешительного документа) на временный вывоз заявитель подает письменное заявление (запрос) в соответствующий государственный архив.</w:t>
      </w:r>
    </w:p>
    <w:p w14:paraId="45C24539" w14:textId="77777777" w:rsidR="005D3CF1" w:rsidRDefault="005D3CF1">
      <w:pPr>
        <w:pStyle w:val="newncpi"/>
      </w:pPr>
      <w:r>
        <w:t>В заявлении (запросе) указываются:</w:t>
      </w:r>
    </w:p>
    <w:p w14:paraId="48E67E2A" w14:textId="77777777" w:rsidR="005D3CF1" w:rsidRDefault="005D3CF1">
      <w:pPr>
        <w:pStyle w:val="newncpi"/>
      </w:pPr>
      <w:r>
        <w:t>название предполагаемых к временному вывозу архивных документов;</w:t>
      </w:r>
    </w:p>
    <w:p w14:paraId="4D82DEA9" w14:textId="77777777" w:rsidR="005D3CF1" w:rsidRDefault="005D3CF1">
      <w:pPr>
        <w:pStyle w:val="newncpi"/>
      </w:pPr>
      <w:r>
        <w:t>страна назначения, цель, срок временного вывоза;</w:t>
      </w:r>
    </w:p>
    <w:p w14:paraId="30A4C539" w14:textId="77777777" w:rsidR="005D3CF1" w:rsidRDefault="005D3CF1">
      <w:pPr>
        <w:pStyle w:val="newncpi"/>
      </w:pPr>
      <w:r>
        <w:t>номера фондов, описей, дел (единиц хранения);</w:t>
      </w:r>
    </w:p>
    <w:p w14:paraId="3C2EEEA7" w14:textId="77777777" w:rsidR="005D3CF1" w:rsidRDefault="005D3CF1">
      <w:pPr>
        <w:pStyle w:val="newncpi"/>
      </w:pPr>
      <w:r>
        <w:t>общее количество дел (единиц хранения), листов;</w:t>
      </w:r>
    </w:p>
    <w:p w14:paraId="6F86596D" w14:textId="77777777" w:rsidR="005D3CF1" w:rsidRDefault="005D3CF1">
      <w:pPr>
        <w:pStyle w:val="newncpi"/>
      </w:pPr>
      <w:r>
        <w:t>вид носителя;</w:t>
      </w:r>
    </w:p>
    <w:p w14:paraId="1021A5DC" w14:textId="77777777" w:rsidR="005D3CF1" w:rsidRDefault="005D3CF1">
      <w:pPr>
        <w:pStyle w:val="newncpi"/>
      </w:pPr>
      <w:r>
        <w:t>номер и дата документа, подтверждающего страхование временно вывозимых архивных документов с обеспечением всех случаев страховых рисков;</w:t>
      </w:r>
    </w:p>
    <w:p w14:paraId="75E494C1" w14:textId="77777777" w:rsidR="005D3CF1" w:rsidRDefault="005D3CF1">
      <w:pPr>
        <w:pStyle w:val="newncpi"/>
      </w:pPr>
      <w:r>
        <w:t>гарантия заявителя с указанием срока возвращения архивных документов.</w:t>
      </w:r>
    </w:p>
    <w:p w14:paraId="5D2B93EB" w14:textId="77777777" w:rsidR="005D3CF1" w:rsidRDefault="005D3CF1">
      <w:pPr>
        <w:pStyle w:val="newncpi"/>
      </w:pPr>
      <w:r>
        <w:t>К заявлению (запросу) прилагаются:</w:t>
      </w:r>
    </w:p>
    <w:p w14:paraId="6BD6761C" w14:textId="77777777" w:rsidR="005D3CF1" w:rsidRDefault="005D3CF1">
      <w:pPr>
        <w:pStyle w:val="newncpi"/>
      </w:pPr>
      <w:r>
        <w:t>письменные гарантии принимающей стороны и государственных органов страны назначения в отношении сохранности и возврата вывозимых архивных документов с указанием целей и условий их временного вывоза;</w:t>
      </w:r>
    </w:p>
    <w:p w14:paraId="1D7E04EA" w14:textId="77777777" w:rsidR="005D3CF1" w:rsidRDefault="005D3CF1">
      <w:pPr>
        <w:pStyle w:val="newncpi"/>
      </w:pPr>
      <w:r>
        <w:t>документ о государственной гарантии финансового покрытия всех рисков, представленных страной, принимающей архивные документы, в пользу Республики Беларусь (если в заявлении (запросе) не указаны номер и дата документа, подтверждающего страхование временно вывозимых архивных документов с обеспечением всех случаев страховых рисков).</w:t>
      </w:r>
    </w:p>
    <w:p w14:paraId="068F387D" w14:textId="77777777" w:rsidR="005D3CF1" w:rsidRDefault="005D3CF1">
      <w:pPr>
        <w:pStyle w:val="newncpi"/>
      </w:pPr>
      <w:r>
        <w:t>Документы представляются на русском или белорусском языке или на другом языке с официальным переводом на русский или белорусский язык.</w:t>
      </w:r>
    </w:p>
    <w:p w14:paraId="3F76BEB8" w14:textId="77777777" w:rsidR="005D3CF1" w:rsidRDefault="005D3CF1">
      <w:pPr>
        <w:pStyle w:val="point"/>
      </w:pPr>
      <w:r>
        <w:t>5. Государственный архив, принявший заявление (запрос) с приложением документов, указанных в части третьей пункта 4 настоящего Положения, направляет их в Министерство юстиции в течение трех дней после их принятия.</w:t>
      </w:r>
    </w:p>
    <w:p w14:paraId="497F723C" w14:textId="77777777" w:rsidR="005D3CF1" w:rsidRDefault="005D3CF1">
      <w:pPr>
        <w:pStyle w:val="point"/>
      </w:pPr>
      <w:r>
        <w:t>6. Министерство юстиции принимает решение и выдает заявителю заключение (разрешительный документ) на временный вывоз в течение 10 дней со дня регистрации заявления (запроса), поступившего из государственного архива, принявшего заявление (запрос).</w:t>
      </w:r>
    </w:p>
    <w:p w14:paraId="394E3606" w14:textId="77777777" w:rsidR="005D3CF1" w:rsidRDefault="005D3CF1">
      <w:pPr>
        <w:pStyle w:val="point"/>
      </w:pPr>
      <w:r>
        <w:t>7. Временный вывоз за пределы Республики Беларусь архивных документов, находящихся на хранении в государственных архивах, осуществляется только в сопровождении их работника (работников).</w:t>
      </w:r>
    </w:p>
    <w:p w14:paraId="087B4FF0" w14:textId="77777777" w:rsidR="005D3CF1" w:rsidRDefault="005D3CF1">
      <w:pPr>
        <w:pStyle w:val="point"/>
      </w:pPr>
      <w:r>
        <w:t>8. Заключения (разрешительные документы) на временный вывоз могут выдаваться как на отдельный архивный документ, так и на их коллекцию (комплект).</w:t>
      </w:r>
    </w:p>
    <w:p w14:paraId="7DB64FCC" w14:textId="77777777" w:rsidR="005D3CF1" w:rsidRDefault="005D3CF1">
      <w:pPr>
        <w:pStyle w:val="point"/>
      </w:pPr>
      <w:r>
        <w:t>9. За оформление и выдачу заключений (разрешительных документов) на временный вывоз плата не взимается.</w:t>
      </w:r>
    </w:p>
    <w:p w14:paraId="56204C5B" w14:textId="77777777" w:rsidR="005D3CF1" w:rsidRDefault="005D3CF1">
      <w:pPr>
        <w:pStyle w:val="point"/>
      </w:pPr>
      <w:r>
        <w:t>10. Заключения (разрешительные документы) на временный вывоз действительны в течение одного года со дня их выдачи.</w:t>
      </w:r>
    </w:p>
    <w:p w14:paraId="301E13A7" w14:textId="77777777" w:rsidR="005D3CF1" w:rsidRDefault="005D3CF1">
      <w:pPr>
        <w:pStyle w:val="newncpi"/>
      </w:pPr>
      <w:r>
        <w:t>Образцы оттиска печатей и подписей должностных лиц, уполномоченных подписывать заключения (разрешительные документы) на временный вывоз, представляются Министерством юстиции в Государственный таможенный комитет.</w:t>
      </w:r>
    </w:p>
    <w:p w14:paraId="0CE4CA48" w14:textId="77777777" w:rsidR="005D3CF1" w:rsidRDefault="005D3CF1">
      <w:pPr>
        <w:pStyle w:val="point"/>
      </w:pPr>
      <w:r>
        <w:t>11. В выдаче заключений (разрешительных документов) на временный вывоз отказывается, если имеются основания считать, что это:</w:t>
      </w:r>
    </w:p>
    <w:p w14:paraId="4030F31D" w14:textId="77777777" w:rsidR="005D3CF1" w:rsidRDefault="005D3CF1">
      <w:pPr>
        <w:pStyle w:val="newncpi"/>
      </w:pPr>
      <w:r>
        <w:t>нанесет вред интересам Республики Беларусь и (или) личным интересам граждан;</w:t>
      </w:r>
    </w:p>
    <w:p w14:paraId="30EB79E6" w14:textId="77777777" w:rsidR="005D3CF1" w:rsidRDefault="005D3CF1">
      <w:pPr>
        <w:pStyle w:val="newncpi"/>
      </w:pPr>
      <w:r>
        <w:t>может нанести вред сохранности архивных документов;</w:t>
      </w:r>
    </w:p>
    <w:p w14:paraId="54B048A4" w14:textId="77777777" w:rsidR="005D3CF1" w:rsidRDefault="005D3CF1">
      <w:pPr>
        <w:pStyle w:val="newncpi"/>
      </w:pPr>
      <w:r>
        <w:t>повлечет нарушение законодательства о государственных секретах, коммерческой тайне, персональных данных.</w:t>
      </w:r>
    </w:p>
    <w:p w14:paraId="09DF9E7D" w14:textId="77777777" w:rsidR="005D3CF1" w:rsidRDefault="005D3CF1">
      <w:pPr>
        <w:pStyle w:val="newncpi"/>
      </w:pPr>
      <w:r>
        <w:t>В случае принятия решения об отказе в выдаче заключения (разрешительного документа) на временный вывоз Министерство юстиции письменно уведомляет об этом заявителя с указанием оснований принятия такого решения.</w:t>
      </w:r>
    </w:p>
    <w:p w14:paraId="62CFCBE5" w14:textId="77777777" w:rsidR="005D3CF1" w:rsidRDefault="005D3CF1">
      <w:pPr>
        <w:pStyle w:val="point"/>
      </w:pPr>
      <w:r>
        <w:t>12. Действие заключений (разрешительных документов) на временный вывоз прекращается:</w:t>
      </w:r>
    </w:p>
    <w:p w14:paraId="58CDE9A8" w14:textId="77777777" w:rsidR="005D3CF1" w:rsidRDefault="005D3CF1">
      <w:pPr>
        <w:pStyle w:val="newncpi"/>
      </w:pPr>
      <w:r>
        <w:t>по истечении срока, на который они выданы;</w:t>
      </w:r>
    </w:p>
    <w:p w14:paraId="6E89A739" w14:textId="77777777" w:rsidR="005D3CF1" w:rsidRDefault="005D3CF1">
      <w:pPr>
        <w:pStyle w:val="newncpi"/>
      </w:pPr>
      <w:r>
        <w:t>со дня принятия решения Министерством юстиции об их аннулировании:</w:t>
      </w:r>
    </w:p>
    <w:p w14:paraId="31E123B4" w14:textId="77777777" w:rsidR="005D3CF1" w:rsidRDefault="005D3CF1">
      <w:pPr>
        <w:pStyle w:val="newncpi"/>
      </w:pPr>
      <w:r>
        <w:t>при выявлении после выдачи заключения (разрешительного документа) на временный вывоз недостоверных сведений в документах, представленных для получения заключения (разрешительного документа) на временный вывоз;</w:t>
      </w:r>
    </w:p>
    <w:p w14:paraId="25237CBF" w14:textId="77777777" w:rsidR="005D3CF1" w:rsidRDefault="005D3CF1">
      <w:pPr>
        <w:pStyle w:val="newncpi"/>
      </w:pPr>
      <w:r>
        <w:t>в случае ликвидации (прекращения деятельности) либо реорганизации заявителя;</w:t>
      </w:r>
    </w:p>
    <w:p w14:paraId="5D756262" w14:textId="77777777" w:rsidR="005D3CF1" w:rsidRDefault="005D3CF1">
      <w:pPr>
        <w:pStyle w:val="newncpi"/>
      </w:pPr>
      <w:r>
        <w:t>при возникновении обстоятельств, которые могут причинить вред сохранности архивных документов;</w:t>
      </w:r>
    </w:p>
    <w:p w14:paraId="7B4C2FE0" w14:textId="77777777" w:rsidR="005D3CF1" w:rsidRDefault="005D3CF1">
      <w:pPr>
        <w:pStyle w:val="newncpi"/>
      </w:pPr>
      <w:r>
        <w:t>по решению суда.</w:t>
      </w:r>
    </w:p>
    <w:p w14:paraId="34D5A241" w14:textId="77777777" w:rsidR="005D3CF1" w:rsidRDefault="005D3CF1">
      <w:pPr>
        <w:pStyle w:val="point"/>
      </w:pPr>
      <w:r>
        <w:t>13. Министерство юстиции в течение трех дней со дня принятия решения об аннулировании заключения (разрешительного документа) на временный вывоз письменно уведомляет об этом заявителя с указанием оснований принятия такого решения, а также таможенные органы и иные заинтересованные органы.</w:t>
      </w:r>
    </w:p>
    <w:p w14:paraId="02BE7773" w14:textId="77777777" w:rsidR="005D3CF1" w:rsidRDefault="005D3CF1">
      <w:pPr>
        <w:pStyle w:val="point"/>
      </w:pPr>
      <w:r>
        <w:t>14. Заявитель, получивший заключение (разрешительный документ) на временный вывоз, обязан в течение 15 дней со дня аннулирования заключения (разрешительного документа) на временный вывоз вернуть его в Министерство юстиции.</w:t>
      </w:r>
    </w:p>
    <w:p w14:paraId="5FF9367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5D3CF1" w14:paraId="323CF237" w14:textId="77777777">
        <w:tc>
          <w:tcPr>
            <w:tcW w:w="3561" w:type="pct"/>
            <w:tcMar>
              <w:top w:w="0" w:type="dxa"/>
              <w:left w:w="6" w:type="dxa"/>
              <w:bottom w:w="0" w:type="dxa"/>
              <w:right w:w="6" w:type="dxa"/>
            </w:tcMar>
            <w:hideMark/>
          </w:tcPr>
          <w:p w14:paraId="76AB5C34" w14:textId="77777777" w:rsidR="005D3CF1" w:rsidRDefault="005D3CF1">
            <w:pPr>
              <w:pStyle w:val="cap1"/>
            </w:pPr>
            <w:r>
              <w:t> </w:t>
            </w:r>
          </w:p>
        </w:tc>
        <w:tc>
          <w:tcPr>
            <w:tcW w:w="1439" w:type="pct"/>
            <w:tcMar>
              <w:top w:w="0" w:type="dxa"/>
              <w:left w:w="6" w:type="dxa"/>
              <w:bottom w:w="0" w:type="dxa"/>
              <w:right w:w="6" w:type="dxa"/>
            </w:tcMar>
            <w:hideMark/>
          </w:tcPr>
          <w:p w14:paraId="26FD3A18" w14:textId="77777777" w:rsidR="005D3CF1" w:rsidRDefault="005D3CF1">
            <w:pPr>
              <w:pStyle w:val="capu1"/>
            </w:pPr>
            <w:r>
              <w:t>УТВЕРЖДЕНО</w:t>
            </w:r>
          </w:p>
          <w:p w14:paraId="5BAA604B" w14:textId="77777777" w:rsidR="005D3CF1" w:rsidRDefault="005D3CF1">
            <w:pPr>
              <w:pStyle w:val="cap1"/>
            </w:pPr>
            <w:r>
              <w:t>Постановление</w:t>
            </w:r>
            <w:r>
              <w:br/>
              <w:t>Совета Министров</w:t>
            </w:r>
            <w:r>
              <w:br/>
              <w:t>Республики Беларусь</w:t>
            </w:r>
            <w:r>
              <w:br/>
              <w:t>23.09.2008 № 1397</w:t>
            </w:r>
            <w:r>
              <w:br/>
              <w:t>(в редакции постановления</w:t>
            </w:r>
            <w:r>
              <w:br/>
              <w:t>Совета Министров</w:t>
            </w:r>
            <w:r>
              <w:br/>
              <w:t>Республики Беларусь</w:t>
            </w:r>
            <w:r>
              <w:br/>
              <w:t>25.03.2022 № 175)</w:t>
            </w:r>
          </w:p>
        </w:tc>
      </w:tr>
    </w:tbl>
    <w:p w14:paraId="67250111" w14:textId="77777777" w:rsidR="005D3CF1" w:rsidRDefault="005D3CF1">
      <w:pPr>
        <w:pStyle w:val="titleu"/>
      </w:pPr>
      <w:r>
        <w:t>ПОЛОЖЕНИЕ</w:t>
      </w:r>
      <w:r>
        <w:br/>
        <w:t>о порядке и условиях выдачи Министерством культуры заключений (разрешительных документов) на вывоз за пределы таможенной территории Евразийского экономического союза культурных ценностей или письменных уведомлений о том, что заключение (разрешительный документ) не требуется</w:t>
      </w:r>
    </w:p>
    <w:p w14:paraId="11A6E842" w14:textId="77777777" w:rsidR="005D3CF1" w:rsidRDefault="005D3CF1">
      <w:pPr>
        <w:pStyle w:val="point"/>
      </w:pPr>
      <w:r>
        <w:t>1. Настоящим Положением устанавливаются порядок и условия выдачи Министерством культуры заключений (разрешительных документов) на вывоз за пределы таможенной территории Евразийского экономического союза культурных ценностей, включенных в раздел 2.20 единого перечня товаров, к которым применяются меры нетарифного регулирования в торговле с третьими странами, предусмотренного Протоколом о мерах нетарифного регулирования в отношении третьих стран (приложение № 7 к Договору о Евразийском экономическом союзе от 29 мая 2014 года) (далее – культурные ценности), в том числе культурных ценностей, которым придан статус историко-культурных ценностей, или письменных уведомлений о том, что заключение (разрешительный документ) не требуется.</w:t>
      </w:r>
    </w:p>
    <w:p w14:paraId="4B28E1DA" w14:textId="77777777" w:rsidR="005D3CF1" w:rsidRDefault="005D3CF1">
      <w:pPr>
        <w:pStyle w:val="point"/>
      </w:pPr>
      <w:r>
        <w:t>2. Вывоз культурных ценностей осуществляется юридическими лицами и индивидуальными предпринимателями (далее – заявители), а также физическими лицами для личного пользования при наличии заключения (разрешительного документа) или письменного уведомления о том, что заключение (разрешительный документ) (далее – письменное уведомление) не требуется.</w:t>
      </w:r>
    </w:p>
    <w:p w14:paraId="7A6D32AC" w14:textId="77777777" w:rsidR="005D3CF1" w:rsidRDefault="005D3CF1">
      <w:pPr>
        <w:pStyle w:val="point"/>
      </w:pPr>
      <w:r>
        <w:t>3. Допускается только временный вывоз культурных ценностей, которым придан статус историко-культурных ценностей (далее – историко-культурная ценность), за пределы Республики Беларусь при условии их обязательного обратного ввоза на территорию Республики Беларусь в оговоренный срок в целях международного культурного обмена, в случае вооруженного конфликта и в других случаях, предусмотренных законодательством и международными договорами Республики Беларусь.</w:t>
      </w:r>
    </w:p>
    <w:p w14:paraId="4A3DDF74" w14:textId="77777777" w:rsidR="005D3CF1" w:rsidRDefault="005D3CF1">
      <w:pPr>
        <w:pStyle w:val="point"/>
      </w:pPr>
      <w:r>
        <w:t>4. Заключение (разрешительный документ) или письменное уведомление выдается Министерством культуры при представлении следующих документов:</w:t>
      </w:r>
    </w:p>
    <w:p w14:paraId="42B23F6E" w14:textId="77777777" w:rsidR="005D3CF1" w:rsidRDefault="005D3CF1">
      <w:pPr>
        <w:pStyle w:val="underpoint"/>
      </w:pPr>
      <w:r>
        <w:t>4.1. заявителями:</w:t>
      </w:r>
    </w:p>
    <w:p w14:paraId="4B383414" w14:textId="77777777" w:rsidR="005D3CF1" w:rsidRDefault="005D3CF1">
      <w:pPr>
        <w:pStyle w:val="newncpi"/>
      </w:pPr>
      <w:r>
        <w:t>заявление по форме согласно приложению 1 (для временного вывоза историко-культурных ценностей) или приложению 2 (для иных культурных ценностей);</w:t>
      </w:r>
    </w:p>
    <w:p w14:paraId="4632CA4B" w14:textId="77777777" w:rsidR="005D3CF1" w:rsidRDefault="005D3CF1">
      <w:pPr>
        <w:pStyle w:val="newncpi"/>
      </w:pPr>
      <w:r>
        <w:t>фотографии наиболее характерной проекции каждой культурной ценности размером не менее 10 х 15 см (в случае оформления коллекции или комплекта культурных ценностей отдельно фотографируется каждый из предметов либо группа предметов) в трех экземплярах (для временного вывоза историко-культурных ценностей) или двух экземплярах (для иных культурных ценностей);</w:t>
      </w:r>
    </w:p>
    <w:p w14:paraId="25876FB9" w14:textId="77777777" w:rsidR="005D3CF1" w:rsidRDefault="005D3CF1">
      <w:pPr>
        <w:pStyle w:val="newncpi"/>
      </w:pPr>
      <w:r>
        <w:t>список с описанием предполагаемых к вывозу культурных ценностей, фотофиксация которых затруднена либо нецелесообразна, в трех экземплярах (для временного вывоза историко-культурных ценностей) или двух экземплярах (для иных культурных ценностей);</w:t>
      </w:r>
    </w:p>
    <w:p w14:paraId="57D5C2D4" w14:textId="77777777" w:rsidR="005D3CF1" w:rsidRDefault="005D3CF1">
      <w:pPr>
        <w:pStyle w:val="newncpi"/>
      </w:pPr>
      <w:r>
        <w:t>документ, подтверждающий страхование предполагаемых к временному вывозу историко-культурных ценностей с обеспечением всех случаев страховых рисков, либо документ о государственной гарантии финансового покрытия всех рисков, представленный государством, принимающим историко-культурные ценности, в пользу Республики Беларусь;</w:t>
      </w:r>
    </w:p>
    <w:p w14:paraId="3EA028D1" w14:textId="77777777" w:rsidR="005D3CF1" w:rsidRDefault="005D3CF1">
      <w:pPr>
        <w:pStyle w:val="newncpi"/>
      </w:pPr>
      <w:r>
        <w:t>документально подтвержденные гарантии (договор) принимающей стороны (организации или гражданина) и гарантии государственных органов страны назначения в отношении сохранности и возврата предполагаемых к временному вывозу историко-культурных ценностей с определением целей и условий временного вывоза историко-культурных ценностей;</w:t>
      </w:r>
    </w:p>
    <w:p w14:paraId="214A9FB0" w14:textId="77777777" w:rsidR="005D3CF1" w:rsidRDefault="005D3CF1">
      <w:pPr>
        <w:pStyle w:val="newncpi"/>
      </w:pPr>
      <w:r>
        <w:t>документ, подтверждающий внесение платы;</w:t>
      </w:r>
    </w:p>
    <w:p w14:paraId="46DCDA89" w14:textId="77777777" w:rsidR="005D3CF1" w:rsidRDefault="005D3CF1">
      <w:pPr>
        <w:pStyle w:val="underpoint"/>
      </w:pPr>
      <w:r>
        <w:t>4.2. физическими лицами:</w:t>
      </w:r>
    </w:p>
    <w:p w14:paraId="21B88B12" w14:textId="77777777" w:rsidR="005D3CF1" w:rsidRDefault="005D3CF1">
      <w:pPr>
        <w:pStyle w:val="newncpi"/>
      </w:pPr>
      <w:r>
        <w:t>паспорт или иной документ, удостоверяющий личность;</w:t>
      </w:r>
    </w:p>
    <w:p w14:paraId="3FBBE816" w14:textId="77777777" w:rsidR="005D3CF1" w:rsidRDefault="005D3CF1">
      <w:pPr>
        <w:pStyle w:val="newncpi"/>
      </w:pPr>
      <w:r>
        <w:t>документы, указанные в абзацах втором–шестом подпункта 4.1 настоящего пункта;</w:t>
      </w:r>
    </w:p>
    <w:p w14:paraId="26C376D3" w14:textId="77777777" w:rsidR="005D3CF1" w:rsidRDefault="005D3CF1">
      <w:pPr>
        <w:pStyle w:val="newncpi"/>
      </w:pPr>
      <w:r>
        <w:t>документ, подтверждающий внесение платы, за исключением случая, предусмотренного в части третьей пункта 6 настоящего Положения;</w:t>
      </w:r>
    </w:p>
    <w:p w14:paraId="33B24688" w14:textId="77777777" w:rsidR="005D3CF1" w:rsidRDefault="005D3CF1">
      <w:pPr>
        <w:pStyle w:val="newncpi"/>
      </w:pPr>
      <w:r>
        <w:t>документ, подтверждающий внесение платы.</w:t>
      </w:r>
    </w:p>
    <w:p w14:paraId="5948ACFE" w14:textId="77777777" w:rsidR="005D3CF1" w:rsidRDefault="005D3CF1">
      <w:pPr>
        <w:pStyle w:val="point"/>
      </w:pPr>
      <w:r>
        <w:t>5. Заявители представляют документы, указанные в подпункте 4.1 пункта 4 настоящего Положения, с соблюдением требований законодательства об административных процедурах.</w:t>
      </w:r>
    </w:p>
    <w:p w14:paraId="54216117" w14:textId="77777777" w:rsidR="005D3CF1" w:rsidRDefault="005D3CF1">
      <w:pPr>
        <w:pStyle w:val="point"/>
      </w:pPr>
      <w:r>
        <w:t>6. Физические лица представляют документы, указанные в подпункте 4.2 пункта 4 настоящего Положения, на русском или белорусском языке либо на другом языке с официальным переводом на русский или белорусский язык.</w:t>
      </w:r>
    </w:p>
    <w:p w14:paraId="1F96A0E0" w14:textId="77777777" w:rsidR="005D3CF1" w:rsidRDefault="005D3CF1">
      <w:pPr>
        <w:pStyle w:val="newncpi"/>
      </w:pPr>
      <w:r>
        <w:t>При представлении копий документов физические лица обязаны предъявить их оригиналы или нотариально засвидетельствованные копии.</w:t>
      </w:r>
    </w:p>
    <w:p w14:paraId="70A66BF7" w14:textId="77777777" w:rsidR="005D3CF1" w:rsidRDefault="005D3CF1">
      <w:pPr>
        <w:pStyle w:val="newncpi"/>
      </w:pPr>
      <w:r>
        <w:t>В случае внесения платы физическим лицом посредством автоматизированной информационной системы единого расчетного и информационного пространства представления документа, подтверждающего внесение платы, не требуется. Факт внесения платы посредством данной системы подтверждается наличием в ней информации об оплате.</w:t>
      </w:r>
    </w:p>
    <w:p w14:paraId="3B88E495" w14:textId="77777777" w:rsidR="005D3CF1" w:rsidRDefault="005D3CF1">
      <w:pPr>
        <w:pStyle w:val="point"/>
      </w:pPr>
      <w:r>
        <w:t>7. По запросу должностного лица Министерства культуры заявители, физические лица предъявляют предполагаемую к вывозу культурную ценность (к временному вывозу историко-культурную ценность).</w:t>
      </w:r>
    </w:p>
    <w:p w14:paraId="0DB5F9BB" w14:textId="77777777" w:rsidR="005D3CF1" w:rsidRDefault="005D3CF1">
      <w:pPr>
        <w:pStyle w:val="point"/>
      </w:pPr>
      <w:r>
        <w:t>8. Заключение (разрешительный документ) выдается по форме, утвержденной Решением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p w14:paraId="193A26FE" w14:textId="77777777" w:rsidR="005D3CF1" w:rsidRDefault="005D3CF1">
      <w:pPr>
        <w:pStyle w:val="newncpi"/>
      </w:pPr>
      <w:r>
        <w:t>Заключение (разрешительный документ) удостоверяется подписью должностного лица Министерства культуры и заверяется штампом «Да вывазу дазволена».</w:t>
      </w:r>
    </w:p>
    <w:p w14:paraId="66F6B09E" w14:textId="77777777" w:rsidR="005D3CF1" w:rsidRDefault="005D3CF1">
      <w:pPr>
        <w:pStyle w:val="point"/>
      </w:pPr>
      <w:r>
        <w:t>9. Письменное уведомление представляет собой штамп «Разрешено к вывозу из Республики Беларусь», который проставляется должностным лицом Министерства культуры на представленных фотографиях культурной ценности либо на списке (описании) культурных ценностей. Проставление штампа удостоверяется подписью должностного лица Министерства культуры с указанием даты проставления.</w:t>
      </w:r>
    </w:p>
    <w:p w14:paraId="20E28F24" w14:textId="77777777" w:rsidR="005D3CF1" w:rsidRDefault="005D3CF1">
      <w:pPr>
        <w:pStyle w:val="point"/>
      </w:pPr>
      <w:r>
        <w:t>10. Заключение (разрешительный документ) или письменное уведомление действительно в течение одного года со дня его выдачи.</w:t>
      </w:r>
    </w:p>
    <w:p w14:paraId="2E9A2794" w14:textId="77777777" w:rsidR="005D3CF1" w:rsidRDefault="005D3CF1">
      <w:pPr>
        <w:pStyle w:val="point"/>
      </w:pPr>
      <w:r>
        <w:t>11. Должностные лица Министерства культуры, обладающие правом подписи заключения (разрешительного документа) или письменного уведомления, определяются в соответствии с приказом Министерства культуры.</w:t>
      </w:r>
    </w:p>
    <w:p w14:paraId="6AED27E3" w14:textId="77777777" w:rsidR="005D3CF1" w:rsidRDefault="005D3CF1">
      <w:pPr>
        <w:pStyle w:val="newncpi"/>
      </w:pPr>
      <w:r>
        <w:t>Образцы оттисков штампов и подписей должностных лиц Министерства культуры, уполномоченных подписывать заключения (разрешительные документы) и письменные уведомления, представляются в Государственный таможенный комитет и Министерство антимонопольного регулирования и торговли.</w:t>
      </w:r>
    </w:p>
    <w:p w14:paraId="2720287A" w14:textId="77777777" w:rsidR="005D3CF1" w:rsidRDefault="005D3CF1">
      <w:pPr>
        <w:pStyle w:val="point"/>
      </w:pPr>
      <w:r>
        <w:t>12. Заключение (разрешительный документ) или письменное уведомление является основанием для пропуска указанных в нем культурных ценностей через Государственную границу Республики Беларусь.</w:t>
      </w:r>
    </w:p>
    <w:p w14:paraId="17BD9149" w14:textId="77777777" w:rsidR="005D3CF1" w:rsidRDefault="005D3CF1">
      <w:pPr>
        <w:pStyle w:val="point"/>
      </w:pPr>
      <w:r>
        <w:t>13. Министерство культуры имеет право отказать заявителям, физическим лицам в выдаче заключения (разрешительного документа) в случаях, если:</w:t>
      </w:r>
    </w:p>
    <w:p w14:paraId="5E7B6380" w14:textId="77777777" w:rsidR="005D3CF1" w:rsidRDefault="005D3CF1">
      <w:pPr>
        <w:pStyle w:val="newncpi"/>
      </w:pPr>
      <w:r>
        <w:t>состояние предполагаемой к временному вывозу историко-культурной ценности не позволяет менять условия ее хранения;</w:t>
      </w:r>
    </w:p>
    <w:p w14:paraId="3EA5185E" w14:textId="77777777" w:rsidR="005D3CF1" w:rsidRDefault="005D3CF1">
      <w:pPr>
        <w:pStyle w:val="newncpi"/>
      </w:pPr>
      <w:r>
        <w:t>в государстве, в которое предполагается временно вывезти историко-культурную ценность, произошло стихийное бедствие либо имеют место вооруженные конфликты или другие обстоятельства, которые не позволяют обеспечить ее сохранность;</w:t>
      </w:r>
    </w:p>
    <w:p w14:paraId="5EA49315" w14:textId="77777777" w:rsidR="005D3CF1" w:rsidRDefault="005D3CF1">
      <w:pPr>
        <w:pStyle w:val="newncpi"/>
      </w:pPr>
      <w:r>
        <w:t>имеются основания полагать, что вывоз историко-культурных ценностей осуществляется в целях их постоянного хранения в иностранном государстве.</w:t>
      </w:r>
    </w:p>
    <w:p w14:paraId="6AAB6AA9" w14:textId="77777777" w:rsidR="005D3CF1" w:rsidRDefault="005D3CF1">
      <w:pPr>
        <w:pStyle w:val="point"/>
      </w:pPr>
      <w:r>
        <w:t>14. Вывоз культурных ценностей без соблюдения порядка, предусмотренного настоящим Положением, не допускается.</w:t>
      </w:r>
    </w:p>
    <w:p w14:paraId="4D27D406" w14:textId="77777777" w:rsidR="005D3CF1" w:rsidRDefault="005D3CF1">
      <w:pPr>
        <w:pStyle w:val="point"/>
      </w:pPr>
      <w:r>
        <w:t>15. Ведение делопроизводства при выдаче заключений (разрешительных документов) и письменных уведомлений осуществляется в порядке ведения делопроизводства по административным процедурам в государственных органах, иных организациях.</w:t>
      </w:r>
    </w:p>
    <w:p w14:paraId="0BFDC2F9" w14:textId="77777777" w:rsidR="005D3CF1" w:rsidRDefault="005D3CF1">
      <w:pPr>
        <w:pStyle w:val="newncpi"/>
      </w:pPr>
      <w:r>
        <w:t> </w:t>
      </w:r>
    </w:p>
    <w:p w14:paraId="212D874D" w14:textId="77777777" w:rsidR="005D3CF1" w:rsidRDefault="005D3CF1">
      <w:pPr>
        <w:rPr>
          <w:rFonts w:eastAsia="Times New Roman"/>
        </w:rPr>
        <w:sectPr w:rsidR="005D3CF1" w:rsidSect="005D3CF1">
          <w:pgSz w:w="11906" w:h="16838"/>
          <w:pgMar w:top="567" w:right="1134" w:bottom="567" w:left="1417" w:header="0" w:footer="0" w:gutter="0"/>
          <w:cols w:space="720"/>
        </w:sectPr>
      </w:pPr>
    </w:p>
    <w:p w14:paraId="6AAC5B5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969"/>
        <w:gridCol w:w="4400"/>
      </w:tblGrid>
      <w:tr w:rsidR="005D3CF1" w14:paraId="1E589A72" w14:textId="77777777">
        <w:tc>
          <w:tcPr>
            <w:tcW w:w="2652" w:type="pct"/>
            <w:tcMar>
              <w:top w:w="0" w:type="dxa"/>
              <w:left w:w="6" w:type="dxa"/>
              <w:bottom w:w="0" w:type="dxa"/>
              <w:right w:w="6" w:type="dxa"/>
            </w:tcMar>
            <w:hideMark/>
          </w:tcPr>
          <w:p w14:paraId="713894DB" w14:textId="77777777" w:rsidR="005D3CF1" w:rsidRDefault="005D3CF1">
            <w:pPr>
              <w:pStyle w:val="newncpi"/>
            </w:pPr>
            <w:r>
              <w:t> </w:t>
            </w:r>
          </w:p>
        </w:tc>
        <w:tc>
          <w:tcPr>
            <w:tcW w:w="2348" w:type="pct"/>
            <w:tcMar>
              <w:top w:w="0" w:type="dxa"/>
              <w:left w:w="6" w:type="dxa"/>
              <w:bottom w:w="0" w:type="dxa"/>
              <w:right w:w="6" w:type="dxa"/>
            </w:tcMar>
            <w:hideMark/>
          </w:tcPr>
          <w:p w14:paraId="22B3929E" w14:textId="77777777" w:rsidR="005D3CF1" w:rsidRDefault="005D3CF1">
            <w:pPr>
              <w:pStyle w:val="append1"/>
            </w:pPr>
            <w:r>
              <w:t>Приложение 1</w:t>
            </w:r>
          </w:p>
          <w:p w14:paraId="5E0C7104" w14:textId="77777777" w:rsidR="005D3CF1" w:rsidRDefault="005D3CF1">
            <w:pPr>
              <w:pStyle w:val="append"/>
            </w:pPr>
            <w:r>
              <w:t>к Положению о порядке и условиях</w:t>
            </w:r>
            <w:r>
              <w:br/>
              <w:t>выдачи Министерством культуры</w:t>
            </w:r>
            <w:r>
              <w:br/>
              <w:t>заключений (разрешительных документов)</w:t>
            </w:r>
            <w:r>
              <w:br/>
              <w:t>на вывоз за пределы таможенной территории</w:t>
            </w:r>
            <w:r>
              <w:br/>
              <w:t>Евразийского экономического союза</w:t>
            </w:r>
            <w:r>
              <w:br/>
              <w:t>культурных ценностей или письменных</w:t>
            </w:r>
            <w:r>
              <w:br/>
              <w:t>уведомлений о том, что заключение</w:t>
            </w:r>
            <w:r>
              <w:br/>
              <w:t>(разрешительный документ) не требуется</w:t>
            </w:r>
            <w:r>
              <w:br/>
              <w:t>(в редакции постановления</w:t>
            </w:r>
            <w:r>
              <w:br/>
              <w:t>Совета Министров</w:t>
            </w:r>
            <w:r>
              <w:br/>
              <w:t>Республики Беларусь</w:t>
            </w:r>
            <w:r>
              <w:br/>
              <w:t xml:space="preserve">25.03.2022 № 175) </w:t>
            </w:r>
          </w:p>
        </w:tc>
      </w:tr>
    </w:tbl>
    <w:p w14:paraId="4829C1C8" w14:textId="77777777" w:rsidR="005D3CF1" w:rsidRDefault="005D3CF1">
      <w:pPr>
        <w:pStyle w:val="newncpi"/>
      </w:pPr>
      <w:r>
        <w:t> </w:t>
      </w:r>
    </w:p>
    <w:p w14:paraId="04FC029B" w14:textId="77777777" w:rsidR="005D3CF1" w:rsidRDefault="005D3CF1">
      <w:pPr>
        <w:pStyle w:val="onestring"/>
      </w:pPr>
      <w:r>
        <w:t>Форма</w:t>
      </w:r>
    </w:p>
    <w:p w14:paraId="52FCABD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974"/>
        <w:gridCol w:w="5395"/>
      </w:tblGrid>
      <w:tr w:rsidR="005D3CF1" w14:paraId="40F5757A" w14:textId="77777777">
        <w:trPr>
          <w:trHeight w:val="240"/>
        </w:trPr>
        <w:tc>
          <w:tcPr>
            <w:tcW w:w="2121" w:type="pct"/>
            <w:tcMar>
              <w:top w:w="0" w:type="dxa"/>
              <w:left w:w="6" w:type="dxa"/>
              <w:bottom w:w="0" w:type="dxa"/>
              <w:right w:w="6" w:type="dxa"/>
            </w:tcMar>
            <w:hideMark/>
          </w:tcPr>
          <w:p w14:paraId="4258D4B5" w14:textId="77777777" w:rsidR="005D3CF1" w:rsidRDefault="005D3CF1">
            <w:pPr>
              <w:pStyle w:val="table10"/>
            </w:pPr>
            <w:r>
              <w:t> </w:t>
            </w:r>
          </w:p>
        </w:tc>
        <w:tc>
          <w:tcPr>
            <w:tcW w:w="2879" w:type="pct"/>
            <w:tcMar>
              <w:top w:w="0" w:type="dxa"/>
              <w:left w:w="6" w:type="dxa"/>
              <w:bottom w:w="0" w:type="dxa"/>
              <w:right w:w="6" w:type="dxa"/>
            </w:tcMar>
            <w:hideMark/>
          </w:tcPr>
          <w:p w14:paraId="64E504C9" w14:textId="77777777" w:rsidR="005D3CF1" w:rsidRDefault="005D3CF1">
            <w:pPr>
              <w:pStyle w:val="newncpi0"/>
            </w:pPr>
            <w:r>
              <w:t xml:space="preserve">Министерство культуры </w:t>
            </w:r>
          </w:p>
        </w:tc>
      </w:tr>
      <w:tr w:rsidR="005D3CF1" w14:paraId="5CA04337" w14:textId="77777777">
        <w:trPr>
          <w:trHeight w:val="240"/>
        </w:trPr>
        <w:tc>
          <w:tcPr>
            <w:tcW w:w="2121" w:type="pct"/>
            <w:tcMar>
              <w:top w:w="0" w:type="dxa"/>
              <w:left w:w="6" w:type="dxa"/>
              <w:bottom w:w="0" w:type="dxa"/>
              <w:right w:w="6" w:type="dxa"/>
            </w:tcMar>
            <w:hideMark/>
          </w:tcPr>
          <w:p w14:paraId="23A896B9" w14:textId="77777777" w:rsidR="005D3CF1" w:rsidRDefault="005D3CF1">
            <w:pPr>
              <w:pStyle w:val="table10"/>
            </w:pPr>
            <w:r>
              <w:t> </w:t>
            </w:r>
          </w:p>
        </w:tc>
        <w:tc>
          <w:tcPr>
            <w:tcW w:w="2879" w:type="pct"/>
            <w:tcMar>
              <w:top w:w="0" w:type="dxa"/>
              <w:left w:w="6" w:type="dxa"/>
              <w:bottom w:w="0" w:type="dxa"/>
              <w:right w:w="6" w:type="dxa"/>
            </w:tcMar>
            <w:hideMark/>
          </w:tcPr>
          <w:p w14:paraId="15AB030A" w14:textId="77777777" w:rsidR="005D3CF1" w:rsidRDefault="005D3CF1">
            <w:pPr>
              <w:pStyle w:val="newncpi0"/>
            </w:pPr>
            <w:r>
              <w:t>___________________________________________</w:t>
            </w:r>
          </w:p>
        </w:tc>
      </w:tr>
      <w:tr w:rsidR="005D3CF1" w14:paraId="14DBBB7F" w14:textId="77777777">
        <w:trPr>
          <w:trHeight w:val="240"/>
        </w:trPr>
        <w:tc>
          <w:tcPr>
            <w:tcW w:w="2121" w:type="pct"/>
            <w:tcMar>
              <w:top w:w="0" w:type="dxa"/>
              <w:left w:w="6" w:type="dxa"/>
              <w:bottom w:w="0" w:type="dxa"/>
              <w:right w:w="6" w:type="dxa"/>
            </w:tcMar>
            <w:hideMark/>
          </w:tcPr>
          <w:p w14:paraId="0B3F71BF" w14:textId="77777777" w:rsidR="005D3CF1" w:rsidRDefault="005D3CF1">
            <w:pPr>
              <w:pStyle w:val="table10"/>
            </w:pPr>
            <w:r>
              <w:t> </w:t>
            </w:r>
          </w:p>
        </w:tc>
        <w:tc>
          <w:tcPr>
            <w:tcW w:w="2879" w:type="pct"/>
            <w:tcMar>
              <w:top w:w="0" w:type="dxa"/>
              <w:left w:w="6" w:type="dxa"/>
              <w:bottom w:w="0" w:type="dxa"/>
              <w:right w:w="6" w:type="dxa"/>
            </w:tcMar>
            <w:hideMark/>
          </w:tcPr>
          <w:p w14:paraId="1BFB5AEB" w14:textId="77777777" w:rsidR="005D3CF1" w:rsidRDefault="005D3CF1">
            <w:pPr>
              <w:pStyle w:val="undline"/>
            </w:pPr>
            <w:r>
              <w:t>(фамилия, собственное имя, отчество (если таковое имеется)</w:t>
            </w:r>
          </w:p>
        </w:tc>
      </w:tr>
      <w:tr w:rsidR="005D3CF1" w14:paraId="08C7F6C6" w14:textId="77777777">
        <w:trPr>
          <w:trHeight w:val="240"/>
        </w:trPr>
        <w:tc>
          <w:tcPr>
            <w:tcW w:w="2121" w:type="pct"/>
            <w:tcMar>
              <w:top w:w="0" w:type="dxa"/>
              <w:left w:w="6" w:type="dxa"/>
              <w:bottom w:w="0" w:type="dxa"/>
              <w:right w:w="6" w:type="dxa"/>
            </w:tcMar>
            <w:hideMark/>
          </w:tcPr>
          <w:p w14:paraId="4CB4AD9C" w14:textId="77777777" w:rsidR="005D3CF1" w:rsidRDefault="005D3CF1">
            <w:pPr>
              <w:pStyle w:val="table10"/>
            </w:pPr>
            <w:r>
              <w:t> </w:t>
            </w:r>
          </w:p>
        </w:tc>
        <w:tc>
          <w:tcPr>
            <w:tcW w:w="2879" w:type="pct"/>
            <w:tcMar>
              <w:top w:w="0" w:type="dxa"/>
              <w:left w:w="6" w:type="dxa"/>
              <w:bottom w:w="0" w:type="dxa"/>
              <w:right w:w="6" w:type="dxa"/>
            </w:tcMar>
            <w:hideMark/>
          </w:tcPr>
          <w:p w14:paraId="4A751589" w14:textId="77777777" w:rsidR="005D3CF1" w:rsidRDefault="005D3CF1">
            <w:pPr>
              <w:pStyle w:val="newncpi0"/>
            </w:pPr>
            <w:r>
              <w:t>___________________________________________</w:t>
            </w:r>
          </w:p>
        </w:tc>
      </w:tr>
      <w:tr w:rsidR="005D3CF1" w14:paraId="3199A8B0" w14:textId="77777777">
        <w:trPr>
          <w:trHeight w:val="240"/>
        </w:trPr>
        <w:tc>
          <w:tcPr>
            <w:tcW w:w="2121" w:type="pct"/>
            <w:tcMar>
              <w:top w:w="0" w:type="dxa"/>
              <w:left w:w="6" w:type="dxa"/>
              <w:bottom w:w="0" w:type="dxa"/>
              <w:right w:w="6" w:type="dxa"/>
            </w:tcMar>
            <w:hideMark/>
          </w:tcPr>
          <w:p w14:paraId="7A52C0C6" w14:textId="77777777" w:rsidR="005D3CF1" w:rsidRDefault="005D3CF1">
            <w:pPr>
              <w:pStyle w:val="table10"/>
            </w:pPr>
            <w:r>
              <w:t> </w:t>
            </w:r>
          </w:p>
        </w:tc>
        <w:tc>
          <w:tcPr>
            <w:tcW w:w="2879" w:type="pct"/>
            <w:tcMar>
              <w:top w:w="0" w:type="dxa"/>
              <w:left w:w="6" w:type="dxa"/>
              <w:bottom w:w="0" w:type="dxa"/>
              <w:right w:w="6" w:type="dxa"/>
            </w:tcMar>
            <w:hideMark/>
          </w:tcPr>
          <w:p w14:paraId="53BA6AA2" w14:textId="77777777" w:rsidR="005D3CF1" w:rsidRDefault="005D3CF1">
            <w:pPr>
              <w:pStyle w:val="undline"/>
              <w:ind w:left="273"/>
            </w:pPr>
            <w:r>
              <w:t>физического лица, индивидуального предпринимателя,</w:t>
            </w:r>
          </w:p>
        </w:tc>
      </w:tr>
      <w:tr w:rsidR="005D3CF1" w14:paraId="4103C15B" w14:textId="77777777">
        <w:trPr>
          <w:trHeight w:val="240"/>
        </w:trPr>
        <w:tc>
          <w:tcPr>
            <w:tcW w:w="2121" w:type="pct"/>
            <w:tcMar>
              <w:top w:w="0" w:type="dxa"/>
              <w:left w:w="6" w:type="dxa"/>
              <w:bottom w:w="0" w:type="dxa"/>
              <w:right w:w="6" w:type="dxa"/>
            </w:tcMar>
            <w:hideMark/>
          </w:tcPr>
          <w:p w14:paraId="6EE927A0" w14:textId="77777777" w:rsidR="005D3CF1" w:rsidRDefault="005D3CF1">
            <w:pPr>
              <w:pStyle w:val="table10"/>
            </w:pPr>
            <w:r>
              <w:t> </w:t>
            </w:r>
          </w:p>
        </w:tc>
        <w:tc>
          <w:tcPr>
            <w:tcW w:w="2879" w:type="pct"/>
            <w:tcMar>
              <w:top w:w="0" w:type="dxa"/>
              <w:left w:w="6" w:type="dxa"/>
              <w:bottom w:w="0" w:type="dxa"/>
              <w:right w:w="6" w:type="dxa"/>
            </w:tcMar>
            <w:hideMark/>
          </w:tcPr>
          <w:p w14:paraId="01A20E1B" w14:textId="77777777" w:rsidR="005D3CF1" w:rsidRDefault="005D3CF1">
            <w:pPr>
              <w:pStyle w:val="newncpi0"/>
            </w:pPr>
            <w:r>
              <w:t>___________________________________________</w:t>
            </w:r>
          </w:p>
        </w:tc>
      </w:tr>
      <w:tr w:rsidR="005D3CF1" w14:paraId="6578E44D" w14:textId="77777777">
        <w:trPr>
          <w:trHeight w:val="240"/>
        </w:trPr>
        <w:tc>
          <w:tcPr>
            <w:tcW w:w="2121" w:type="pct"/>
            <w:tcMar>
              <w:top w:w="0" w:type="dxa"/>
              <w:left w:w="6" w:type="dxa"/>
              <w:bottom w:w="0" w:type="dxa"/>
              <w:right w:w="6" w:type="dxa"/>
            </w:tcMar>
            <w:hideMark/>
          </w:tcPr>
          <w:p w14:paraId="481D8598" w14:textId="77777777" w:rsidR="005D3CF1" w:rsidRDefault="005D3CF1">
            <w:pPr>
              <w:pStyle w:val="table10"/>
            </w:pPr>
            <w:r>
              <w:t> </w:t>
            </w:r>
          </w:p>
        </w:tc>
        <w:tc>
          <w:tcPr>
            <w:tcW w:w="2879" w:type="pct"/>
            <w:tcMar>
              <w:top w:w="0" w:type="dxa"/>
              <w:left w:w="6" w:type="dxa"/>
              <w:bottom w:w="0" w:type="dxa"/>
              <w:right w:w="6" w:type="dxa"/>
            </w:tcMar>
            <w:hideMark/>
          </w:tcPr>
          <w:p w14:paraId="2F9AECBD" w14:textId="77777777" w:rsidR="005D3CF1" w:rsidRDefault="005D3CF1">
            <w:pPr>
              <w:pStyle w:val="undline"/>
              <w:ind w:left="640"/>
            </w:pPr>
            <w:r>
              <w:t>данные документа, удостоверяющего личность</w:t>
            </w:r>
          </w:p>
        </w:tc>
      </w:tr>
      <w:tr w:rsidR="005D3CF1" w14:paraId="2FFC3ABF" w14:textId="77777777">
        <w:trPr>
          <w:trHeight w:val="240"/>
        </w:trPr>
        <w:tc>
          <w:tcPr>
            <w:tcW w:w="2121" w:type="pct"/>
            <w:tcMar>
              <w:top w:w="0" w:type="dxa"/>
              <w:left w:w="6" w:type="dxa"/>
              <w:bottom w:w="0" w:type="dxa"/>
              <w:right w:w="6" w:type="dxa"/>
            </w:tcMar>
            <w:hideMark/>
          </w:tcPr>
          <w:p w14:paraId="69DB4F69" w14:textId="77777777" w:rsidR="005D3CF1" w:rsidRDefault="005D3CF1">
            <w:pPr>
              <w:pStyle w:val="table10"/>
            </w:pPr>
            <w:r>
              <w:t> </w:t>
            </w:r>
          </w:p>
        </w:tc>
        <w:tc>
          <w:tcPr>
            <w:tcW w:w="2879" w:type="pct"/>
            <w:tcMar>
              <w:top w:w="0" w:type="dxa"/>
              <w:left w:w="6" w:type="dxa"/>
              <w:bottom w:w="0" w:type="dxa"/>
              <w:right w:w="6" w:type="dxa"/>
            </w:tcMar>
            <w:hideMark/>
          </w:tcPr>
          <w:p w14:paraId="1D826F80" w14:textId="77777777" w:rsidR="005D3CF1" w:rsidRDefault="005D3CF1">
            <w:pPr>
              <w:pStyle w:val="newncpi0"/>
            </w:pPr>
            <w:r>
              <w:t>___________________________________________</w:t>
            </w:r>
          </w:p>
        </w:tc>
      </w:tr>
      <w:tr w:rsidR="005D3CF1" w14:paraId="2F7FB43F" w14:textId="77777777">
        <w:trPr>
          <w:trHeight w:val="240"/>
        </w:trPr>
        <w:tc>
          <w:tcPr>
            <w:tcW w:w="2121" w:type="pct"/>
            <w:tcMar>
              <w:top w:w="0" w:type="dxa"/>
              <w:left w:w="6" w:type="dxa"/>
              <w:bottom w:w="0" w:type="dxa"/>
              <w:right w:w="6" w:type="dxa"/>
            </w:tcMar>
            <w:hideMark/>
          </w:tcPr>
          <w:p w14:paraId="7A668288" w14:textId="77777777" w:rsidR="005D3CF1" w:rsidRDefault="005D3CF1">
            <w:pPr>
              <w:pStyle w:val="table10"/>
            </w:pPr>
            <w:r>
              <w:t> </w:t>
            </w:r>
          </w:p>
        </w:tc>
        <w:tc>
          <w:tcPr>
            <w:tcW w:w="2879" w:type="pct"/>
            <w:tcMar>
              <w:top w:w="0" w:type="dxa"/>
              <w:left w:w="6" w:type="dxa"/>
              <w:bottom w:w="0" w:type="dxa"/>
              <w:right w:w="6" w:type="dxa"/>
            </w:tcMar>
            <w:hideMark/>
          </w:tcPr>
          <w:p w14:paraId="49AA90BE" w14:textId="77777777" w:rsidR="005D3CF1" w:rsidRDefault="005D3CF1">
            <w:pPr>
              <w:pStyle w:val="undline"/>
              <w:ind w:left="962"/>
            </w:pPr>
            <w:r>
              <w:t>(серия (при наличии), номер, дата выдачи,</w:t>
            </w:r>
          </w:p>
        </w:tc>
      </w:tr>
      <w:tr w:rsidR="005D3CF1" w14:paraId="1037C0F6" w14:textId="77777777">
        <w:trPr>
          <w:trHeight w:val="240"/>
        </w:trPr>
        <w:tc>
          <w:tcPr>
            <w:tcW w:w="2121" w:type="pct"/>
            <w:tcMar>
              <w:top w:w="0" w:type="dxa"/>
              <w:left w:w="6" w:type="dxa"/>
              <w:bottom w:w="0" w:type="dxa"/>
              <w:right w:w="6" w:type="dxa"/>
            </w:tcMar>
            <w:hideMark/>
          </w:tcPr>
          <w:p w14:paraId="5132ABF4" w14:textId="77777777" w:rsidR="005D3CF1" w:rsidRDefault="005D3CF1">
            <w:pPr>
              <w:pStyle w:val="table10"/>
            </w:pPr>
            <w:r>
              <w:t> </w:t>
            </w:r>
          </w:p>
        </w:tc>
        <w:tc>
          <w:tcPr>
            <w:tcW w:w="2879" w:type="pct"/>
            <w:tcMar>
              <w:top w:w="0" w:type="dxa"/>
              <w:left w:w="6" w:type="dxa"/>
              <w:bottom w:w="0" w:type="dxa"/>
              <w:right w:w="6" w:type="dxa"/>
            </w:tcMar>
            <w:hideMark/>
          </w:tcPr>
          <w:p w14:paraId="1FFB8C08" w14:textId="77777777" w:rsidR="005D3CF1" w:rsidRDefault="005D3CF1">
            <w:pPr>
              <w:pStyle w:val="newncpi0"/>
            </w:pPr>
            <w:r>
              <w:t>___________________________________________</w:t>
            </w:r>
          </w:p>
        </w:tc>
      </w:tr>
      <w:tr w:rsidR="005D3CF1" w14:paraId="473CA3A9" w14:textId="77777777">
        <w:trPr>
          <w:trHeight w:val="240"/>
        </w:trPr>
        <w:tc>
          <w:tcPr>
            <w:tcW w:w="2121" w:type="pct"/>
            <w:tcMar>
              <w:top w:w="0" w:type="dxa"/>
              <w:left w:w="6" w:type="dxa"/>
              <w:bottom w:w="0" w:type="dxa"/>
              <w:right w:w="6" w:type="dxa"/>
            </w:tcMar>
            <w:hideMark/>
          </w:tcPr>
          <w:p w14:paraId="45F25DBB" w14:textId="77777777" w:rsidR="005D3CF1" w:rsidRDefault="005D3CF1">
            <w:pPr>
              <w:pStyle w:val="table10"/>
            </w:pPr>
            <w:r>
              <w:t> </w:t>
            </w:r>
          </w:p>
        </w:tc>
        <w:tc>
          <w:tcPr>
            <w:tcW w:w="2879" w:type="pct"/>
            <w:tcMar>
              <w:top w:w="0" w:type="dxa"/>
              <w:left w:w="6" w:type="dxa"/>
              <w:bottom w:w="0" w:type="dxa"/>
              <w:right w:w="6" w:type="dxa"/>
            </w:tcMar>
            <w:hideMark/>
          </w:tcPr>
          <w:p w14:paraId="7E02A9E5" w14:textId="77777777" w:rsidR="005D3CF1" w:rsidRDefault="005D3CF1">
            <w:pPr>
              <w:pStyle w:val="undline"/>
              <w:ind w:left="262"/>
            </w:pPr>
            <w:r>
              <w:t>наименование государственного органа, его выдавшего,</w:t>
            </w:r>
          </w:p>
        </w:tc>
      </w:tr>
      <w:tr w:rsidR="005D3CF1" w14:paraId="6FDACAC5" w14:textId="77777777">
        <w:trPr>
          <w:trHeight w:val="240"/>
        </w:trPr>
        <w:tc>
          <w:tcPr>
            <w:tcW w:w="2121" w:type="pct"/>
            <w:tcMar>
              <w:top w:w="0" w:type="dxa"/>
              <w:left w:w="6" w:type="dxa"/>
              <w:bottom w:w="0" w:type="dxa"/>
              <w:right w:w="6" w:type="dxa"/>
            </w:tcMar>
            <w:hideMark/>
          </w:tcPr>
          <w:p w14:paraId="7C5F72C4" w14:textId="77777777" w:rsidR="005D3CF1" w:rsidRDefault="005D3CF1">
            <w:pPr>
              <w:pStyle w:val="table10"/>
            </w:pPr>
            <w:r>
              <w:t> </w:t>
            </w:r>
          </w:p>
        </w:tc>
        <w:tc>
          <w:tcPr>
            <w:tcW w:w="2879" w:type="pct"/>
            <w:tcMar>
              <w:top w:w="0" w:type="dxa"/>
              <w:left w:w="6" w:type="dxa"/>
              <w:bottom w:w="0" w:type="dxa"/>
              <w:right w:w="6" w:type="dxa"/>
            </w:tcMar>
            <w:hideMark/>
          </w:tcPr>
          <w:p w14:paraId="74C2CA60" w14:textId="77777777" w:rsidR="005D3CF1" w:rsidRDefault="005D3CF1">
            <w:pPr>
              <w:pStyle w:val="newncpi0"/>
            </w:pPr>
            <w:r>
              <w:t>___________________________________________</w:t>
            </w:r>
          </w:p>
        </w:tc>
      </w:tr>
      <w:tr w:rsidR="005D3CF1" w14:paraId="37D7CE2A" w14:textId="77777777">
        <w:trPr>
          <w:trHeight w:val="240"/>
        </w:trPr>
        <w:tc>
          <w:tcPr>
            <w:tcW w:w="2121" w:type="pct"/>
            <w:tcMar>
              <w:top w:w="0" w:type="dxa"/>
              <w:left w:w="6" w:type="dxa"/>
              <w:bottom w:w="0" w:type="dxa"/>
              <w:right w:w="6" w:type="dxa"/>
            </w:tcMar>
            <w:hideMark/>
          </w:tcPr>
          <w:p w14:paraId="37A1D82F" w14:textId="77777777" w:rsidR="005D3CF1" w:rsidRDefault="005D3CF1">
            <w:pPr>
              <w:pStyle w:val="table10"/>
            </w:pPr>
            <w:r>
              <w:t> </w:t>
            </w:r>
          </w:p>
        </w:tc>
        <w:tc>
          <w:tcPr>
            <w:tcW w:w="2879" w:type="pct"/>
            <w:tcMar>
              <w:top w:w="0" w:type="dxa"/>
              <w:left w:w="6" w:type="dxa"/>
              <w:bottom w:w="0" w:type="dxa"/>
              <w:right w:w="6" w:type="dxa"/>
            </w:tcMar>
            <w:hideMark/>
          </w:tcPr>
          <w:p w14:paraId="56EF5D36" w14:textId="77777777" w:rsidR="005D3CF1" w:rsidRDefault="005D3CF1">
            <w:pPr>
              <w:pStyle w:val="undline"/>
              <w:ind w:left="878"/>
            </w:pPr>
            <w:r>
              <w:t>идентификационный номер (при наличии),</w:t>
            </w:r>
          </w:p>
        </w:tc>
      </w:tr>
      <w:tr w:rsidR="005D3CF1" w14:paraId="04E4AD37" w14:textId="77777777">
        <w:trPr>
          <w:trHeight w:val="240"/>
        </w:trPr>
        <w:tc>
          <w:tcPr>
            <w:tcW w:w="2121" w:type="pct"/>
            <w:tcMar>
              <w:top w:w="0" w:type="dxa"/>
              <w:left w:w="6" w:type="dxa"/>
              <w:bottom w:w="0" w:type="dxa"/>
              <w:right w:w="6" w:type="dxa"/>
            </w:tcMar>
            <w:hideMark/>
          </w:tcPr>
          <w:p w14:paraId="6D0CEA29" w14:textId="77777777" w:rsidR="005D3CF1" w:rsidRDefault="005D3CF1">
            <w:pPr>
              <w:pStyle w:val="table10"/>
            </w:pPr>
            <w:r>
              <w:t> </w:t>
            </w:r>
          </w:p>
        </w:tc>
        <w:tc>
          <w:tcPr>
            <w:tcW w:w="2879" w:type="pct"/>
            <w:tcMar>
              <w:top w:w="0" w:type="dxa"/>
              <w:left w:w="6" w:type="dxa"/>
              <w:bottom w:w="0" w:type="dxa"/>
              <w:right w:w="6" w:type="dxa"/>
            </w:tcMar>
            <w:hideMark/>
          </w:tcPr>
          <w:p w14:paraId="23801CFC" w14:textId="77777777" w:rsidR="005D3CF1" w:rsidRDefault="005D3CF1">
            <w:pPr>
              <w:pStyle w:val="newncpi0"/>
            </w:pPr>
            <w:r>
              <w:t>___________________________________________</w:t>
            </w:r>
          </w:p>
        </w:tc>
      </w:tr>
      <w:tr w:rsidR="005D3CF1" w14:paraId="747DB64A" w14:textId="77777777">
        <w:trPr>
          <w:trHeight w:val="240"/>
        </w:trPr>
        <w:tc>
          <w:tcPr>
            <w:tcW w:w="2121" w:type="pct"/>
            <w:tcMar>
              <w:top w:w="0" w:type="dxa"/>
              <w:left w:w="6" w:type="dxa"/>
              <w:bottom w:w="0" w:type="dxa"/>
              <w:right w:w="6" w:type="dxa"/>
            </w:tcMar>
            <w:hideMark/>
          </w:tcPr>
          <w:p w14:paraId="53D5DD43" w14:textId="77777777" w:rsidR="005D3CF1" w:rsidRDefault="005D3CF1">
            <w:pPr>
              <w:pStyle w:val="table10"/>
            </w:pPr>
            <w:r>
              <w:t> </w:t>
            </w:r>
          </w:p>
        </w:tc>
        <w:tc>
          <w:tcPr>
            <w:tcW w:w="2879" w:type="pct"/>
            <w:tcMar>
              <w:top w:w="0" w:type="dxa"/>
              <w:left w:w="6" w:type="dxa"/>
              <w:bottom w:w="0" w:type="dxa"/>
              <w:right w:w="6" w:type="dxa"/>
            </w:tcMar>
            <w:hideMark/>
          </w:tcPr>
          <w:p w14:paraId="4E963BB7" w14:textId="77777777" w:rsidR="005D3CF1" w:rsidRDefault="005D3CF1">
            <w:pPr>
              <w:pStyle w:val="undline"/>
              <w:ind w:left="1284"/>
            </w:pPr>
            <w:r>
              <w:t>место жительства, номер телефона</w:t>
            </w:r>
          </w:p>
        </w:tc>
      </w:tr>
      <w:tr w:rsidR="005D3CF1" w14:paraId="47C2C8B5" w14:textId="77777777">
        <w:trPr>
          <w:trHeight w:val="240"/>
        </w:trPr>
        <w:tc>
          <w:tcPr>
            <w:tcW w:w="2121" w:type="pct"/>
            <w:tcMar>
              <w:top w:w="0" w:type="dxa"/>
              <w:left w:w="6" w:type="dxa"/>
              <w:bottom w:w="0" w:type="dxa"/>
              <w:right w:w="6" w:type="dxa"/>
            </w:tcMar>
            <w:hideMark/>
          </w:tcPr>
          <w:p w14:paraId="15C73AC8" w14:textId="77777777" w:rsidR="005D3CF1" w:rsidRDefault="005D3CF1">
            <w:pPr>
              <w:pStyle w:val="table10"/>
            </w:pPr>
            <w:r>
              <w:t> </w:t>
            </w:r>
          </w:p>
        </w:tc>
        <w:tc>
          <w:tcPr>
            <w:tcW w:w="2879" w:type="pct"/>
            <w:tcMar>
              <w:top w:w="0" w:type="dxa"/>
              <w:left w:w="6" w:type="dxa"/>
              <w:bottom w:w="0" w:type="dxa"/>
              <w:right w:w="6" w:type="dxa"/>
            </w:tcMar>
            <w:hideMark/>
          </w:tcPr>
          <w:p w14:paraId="1726D4EA" w14:textId="77777777" w:rsidR="005D3CF1" w:rsidRDefault="005D3CF1">
            <w:pPr>
              <w:pStyle w:val="newncpi0"/>
            </w:pPr>
            <w:r>
              <w:t>___________________________________________</w:t>
            </w:r>
          </w:p>
        </w:tc>
      </w:tr>
      <w:tr w:rsidR="005D3CF1" w14:paraId="01B4F6A2" w14:textId="77777777">
        <w:trPr>
          <w:trHeight w:val="240"/>
        </w:trPr>
        <w:tc>
          <w:tcPr>
            <w:tcW w:w="2121" w:type="pct"/>
            <w:tcMar>
              <w:top w:w="0" w:type="dxa"/>
              <w:left w:w="6" w:type="dxa"/>
              <w:bottom w:w="0" w:type="dxa"/>
              <w:right w:w="6" w:type="dxa"/>
            </w:tcMar>
            <w:hideMark/>
          </w:tcPr>
          <w:p w14:paraId="169AAE55" w14:textId="77777777" w:rsidR="005D3CF1" w:rsidRDefault="005D3CF1">
            <w:pPr>
              <w:pStyle w:val="table10"/>
            </w:pPr>
            <w:r>
              <w:t> </w:t>
            </w:r>
          </w:p>
        </w:tc>
        <w:tc>
          <w:tcPr>
            <w:tcW w:w="2879" w:type="pct"/>
            <w:tcMar>
              <w:top w:w="0" w:type="dxa"/>
              <w:left w:w="6" w:type="dxa"/>
              <w:bottom w:w="0" w:type="dxa"/>
              <w:right w:w="6" w:type="dxa"/>
            </w:tcMar>
            <w:hideMark/>
          </w:tcPr>
          <w:p w14:paraId="471EBFE8" w14:textId="77777777" w:rsidR="005D3CF1" w:rsidRDefault="005D3CF1">
            <w:pPr>
              <w:pStyle w:val="undline"/>
              <w:ind w:left="1158"/>
            </w:pPr>
            <w:r>
              <w:t>или наименование юридического лица)</w:t>
            </w:r>
          </w:p>
        </w:tc>
      </w:tr>
    </w:tbl>
    <w:p w14:paraId="1666660B" w14:textId="77777777" w:rsidR="005D3CF1" w:rsidRDefault="005D3CF1">
      <w:pPr>
        <w:pStyle w:val="titlep"/>
        <w:spacing w:after="0"/>
      </w:pPr>
      <w:r>
        <w:t>ЗАЯВЛЕНИЕ</w:t>
      </w:r>
    </w:p>
    <w:p w14:paraId="71656885" w14:textId="77777777" w:rsidR="005D3CF1" w:rsidRDefault="005D3CF1">
      <w:pPr>
        <w:pStyle w:val="newncpi0"/>
        <w:jc w:val="center"/>
      </w:pPr>
      <w:r>
        <w:t>____________________</w:t>
      </w:r>
    </w:p>
    <w:p w14:paraId="5A67B3D2" w14:textId="77777777" w:rsidR="005D3CF1" w:rsidRDefault="005D3CF1">
      <w:pPr>
        <w:pStyle w:val="undline"/>
        <w:jc w:val="center"/>
      </w:pPr>
      <w:r>
        <w:t>(дата составления)</w:t>
      </w:r>
    </w:p>
    <w:p w14:paraId="576A62B8" w14:textId="77777777" w:rsidR="005D3CF1" w:rsidRDefault="005D3CF1">
      <w:pPr>
        <w:pStyle w:val="newncpi"/>
      </w:pPr>
      <w:r>
        <w:t> </w:t>
      </w:r>
    </w:p>
    <w:p w14:paraId="275A081C" w14:textId="77777777" w:rsidR="005D3CF1" w:rsidRDefault="005D3CF1">
      <w:pPr>
        <w:pStyle w:val="newncpi"/>
      </w:pPr>
      <w:r>
        <w:t>Прошу выдать заключение (разрешительный документ) на временный вывоз за пределы таможенной территории Евразийского экономического союза следующих историко-культурных ценностей: ________________________________________________</w:t>
      </w:r>
    </w:p>
    <w:p w14:paraId="43F5D6CA" w14:textId="77777777" w:rsidR="005D3CF1" w:rsidRDefault="005D3CF1">
      <w:pPr>
        <w:pStyle w:val="undline"/>
        <w:ind w:left="4395"/>
      </w:pPr>
      <w:r>
        <w:t>(название и (или) иные сведения и описание,</w:t>
      </w:r>
    </w:p>
    <w:p w14:paraId="493DDB33" w14:textId="77777777" w:rsidR="005D3CF1" w:rsidRDefault="005D3CF1">
      <w:pPr>
        <w:pStyle w:val="newncpi0"/>
      </w:pPr>
      <w:r>
        <w:t>_____________________________________________________________________________</w:t>
      </w:r>
    </w:p>
    <w:p w14:paraId="650F08DE" w14:textId="77777777" w:rsidR="005D3CF1" w:rsidRDefault="005D3CF1">
      <w:pPr>
        <w:pStyle w:val="undline"/>
        <w:jc w:val="center"/>
      </w:pPr>
      <w:r>
        <w:t>дающие представление об историко-культурной ценности)</w:t>
      </w:r>
    </w:p>
    <w:p w14:paraId="0CD42895" w14:textId="77777777" w:rsidR="005D3CF1" w:rsidRDefault="005D3CF1">
      <w:pPr>
        <w:pStyle w:val="newncpi0"/>
      </w:pPr>
      <w:r>
        <w:t>Историко-культурные ценности являются собственностью __________________________</w:t>
      </w:r>
    </w:p>
    <w:p w14:paraId="4225A03D" w14:textId="77777777" w:rsidR="005D3CF1" w:rsidRDefault="005D3CF1">
      <w:pPr>
        <w:pStyle w:val="newncpi0"/>
      </w:pPr>
      <w:r>
        <w:t xml:space="preserve">_______________________________________________________________, на них имеется </w:t>
      </w:r>
    </w:p>
    <w:p w14:paraId="38812245" w14:textId="77777777" w:rsidR="005D3CF1" w:rsidRDefault="005D3CF1">
      <w:pPr>
        <w:pStyle w:val="newncpi0"/>
      </w:pPr>
      <w:r>
        <w:t>охранное обязательство от ____________________ № _______________________________,</w:t>
      </w:r>
    </w:p>
    <w:p w14:paraId="4D0C904D" w14:textId="77777777" w:rsidR="005D3CF1" w:rsidRDefault="005D3CF1">
      <w:pPr>
        <w:pStyle w:val="undline"/>
      </w:pPr>
      <w:r>
        <w:t>                                                                  (дата регистрации)                               (номер регистрации)</w:t>
      </w:r>
    </w:p>
    <w:p w14:paraId="7608AEA3" w14:textId="77777777" w:rsidR="005D3CF1" w:rsidRDefault="005D3CF1">
      <w:pPr>
        <w:pStyle w:val="newncpi0"/>
      </w:pPr>
      <w:r>
        <w:t>один экземпляр которого хранится в _____________________________________________</w:t>
      </w:r>
    </w:p>
    <w:p w14:paraId="4620AD28" w14:textId="77777777" w:rsidR="005D3CF1" w:rsidRDefault="005D3CF1">
      <w:pPr>
        <w:pStyle w:val="undline"/>
        <w:ind w:left="4678"/>
      </w:pPr>
      <w:r>
        <w:t>(наименование государственного органа,</w:t>
      </w:r>
    </w:p>
    <w:p w14:paraId="6E9FC0CE" w14:textId="77777777" w:rsidR="005D3CF1" w:rsidRDefault="005D3CF1">
      <w:pPr>
        <w:pStyle w:val="newncpi0"/>
      </w:pPr>
      <w:r>
        <w:t>_____________________________________________________________________________</w:t>
      </w:r>
    </w:p>
    <w:p w14:paraId="01B4808C" w14:textId="77777777" w:rsidR="005D3CF1" w:rsidRDefault="005D3CF1">
      <w:pPr>
        <w:pStyle w:val="undline"/>
        <w:jc w:val="center"/>
      </w:pPr>
      <w:r>
        <w:t>в котором хранится один экземпляр охранного обязательства)</w:t>
      </w:r>
    </w:p>
    <w:p w14:paraId="04B428F2" w14:textId="77777777" w:rsidR="005D3CF1" w:rsidRDefault="005D3CF1">
      <w:pPr>
        <w:pStyle w:val="newncpi0"/>
      </w:pPr>
      <w:r>
        <w:t>Историко-культурные ценности временно вывозятся в ______________________________</w:t>
      </w:r>
    </w:p>
    <w:p w14:paraId="0E93743B" w14:textId="77777777" w:rsidR="005D3CF1" w:rsidRDefault="005D3CF1">
      <w:pPr>
        <w:pStyle w:val="undline"/>
        <w:ind w:left="6237"/>
      </w:pPr>
      <w:r>
        <w:t>(название государства)</w:t>
      </w:r>
    </w:p>
    <w:p w14:paraId="49DEBB43" w14:textId="77777777" w:rsidR="005D3CF1" w:rsidRDefault="005D3CF1">
      <w:pPr>
        <w:pStyle w:val="newncpi0"/>
      </w:pPr>
      <w:r>
        <w:t>Цель временного вывоза _______________________________________________________</w:t>
      </w:r>
    </w:p>
    <w:p w14:paraId="00C2E102" w14:textId="77777777" w:rsidR="005D3CF1" w:rsidRDefault="005D3CF1">
      <w:pPr>
        <w:pStyle w:val="newncpi0"/>
      </w:pPr>
      <w:r>
        <w:t>Гарантирую возврат историко-культурных ценностей на территорию Республики Беларусь до __________________________________________________________________</w:t>
      </w:r>
    </w:p>
    <w:p w14:paraId="4F3EB57C" w14:textId="77777777" w:rsidR="005D3CF1" w:rsidRDefault="005D3CF1">
      <w:pPr>
        <w:pStyle w:val="undline"/>
        <w:ind w:left="4395"/>
      </w:pPr>
      <w:r>
        <w:t>(дата возврата)</w:t>
      </w:r>
    </w:p>
    <w:p w14:paraId="33C532E3" w14:textId="77777777" w:rsidR="005D3CF1" w:rsidRDefault="005D3CF1">
      <w:pPr>
        <w:pStyle w:val="newncpi0"/>
      </w:pPr>
      <w:r>
        <w:t> </w:t>
      </w:r>
    </w:p>
    <w:p w14:paraId="2F3DEF6E" w14:textId="77777777" w:rsidR="005D3CF1" w:rsidRDefault="005D3CF1">
      <w:pPr>
        <w:pStyle w:val="newncpi0"/>
      </w:pPr>
      <w:r>
        <w:t>Приложение:</w:t>
      </w:r>
    </w:p>
    <w:p w14:paraId="761714F1"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2953"/>
        <w:gridCol w:w="289"/>
        <w:gridCol w:w="3631"/>
        <w:gridCol w:w="217"/>
        <w:gridCol w:w="2279"/>
      </w:tblGrid>
      <w:tr w:rsidR="005D3CF1" w14:paraId="23763CCC" w14:textId="77777777">
        <w:trPr>
          <w:trHeight w:val="240"/>
        </w:trPr>
        <w:tc>
          <w:tcPr>
            <w:tcW w:w="1576" w:type="pct"/>
            <w:tcMar>
              <w:top w:w="0" w:type="dxa"/>
              <w:left w:w="6" w:type="dxa"/>
              <w:bottom w:w="0" w:type="dxa"/>
              <w:right w:w="6" w:type="dxa"/>
            </w:tcMar>
            <w:hideMark/>
          </w:tcPr>
          <w:p w14:paraId="6E8B546A" w14:textId="77777777" w:rsidR="005D3CF1" w:rsidRDefault="005D3CF1">
            <w:pPr>
              <w:pStyle w:val="newncpi0"/>
            </w:pPr>
            <w:r>
              <w:t>_______________________</w:t>
            </w:r>
          </w:p>
        </w:tc>
        <w:tc>
          <w:tcPr>
            <w:tcW w:w="154" w:type="pct"/>
            <w:tcMar>
              <w:top w:w="0" w:type="dxa"/>
              <w:left w:w="6" w:type="dxa"/>
              <w:bottom w:w="0" w:type="dxa"/>
              <w:right w:w="6" w:type="dxa"/>
            </w:tcMar>
            <w:hideMark/>
          </w:tcPr>
          <w:p w14:paraId="723251E1" w14:textId="77777777" w:rsidR="005D3CF1" w:rsidRDefault="005D3CF1">
            <w:pPr>
              <w:pStyle w:val="newncpi0"/>
            </w:pPr>
            <w:r>
              <w:t> </w:t>
            </w:r>
          </w:p>
        </w:tc>
        <w:tc>
          <w:tcPr>
            <w:tcW w:w="1938" w:type="pct"/>
            <w:tcMar>
              <w:top w:w="0" w:type="dxa"/>
              <w:left w:w="6" w:type="dxa"/>
              <w:bottom w:w="0" w:type="dxa"/>
              <w:right w:w="6" w:type="dxa"/>
            </w:tcMar>
            <w:hideMark/>
          </w:tcPr>
          <w:p w14:paraId="0F7C09D2" w14:textId="77777777" w:rsidR="005D3CF1" w:rsidRDefault="005D3CF1">
            <w:pPr>
              <w:pStyle w:val="newncpi0"/>
              <w:jc w:val="center"/>
            </w:pPr>
            <w:r>
              <w:t>_____________________________</w:t>
            </w:r>
          </w:p>
        </w:tc>
        <w:tc>
          <w:tcPr>
            <w:tcW w:w="116" w:type="pct"/>
            <w:tcMar>
              <w:top w:w="0" w:type="dxa"/>
              <w:left w:w="6" w:type="dxa"/>
              <w:bottom w:w="0" w:type="dxa"/>
              <w:right w:w="6" w:type="dxa"/>
            </w:tcMar>
            <w:hideMark/>
          </w:tcPr>
          <w:p w14:paraId="2491721E" w14:textId="77777777" w:rsidR="005D3CF1" w:rsidRDefault="005D3CF1">
            <w:pPr>
              <w:pStyle w:val="newncpi0"/>
            </w:pPr>
            <w:r>
              <w:t> </w:t>
            </w:r>
          </w:p>
        </w:tc>
        <w:tc>
          <w:tcPr>
            <w:tcW w:w="1216" w:type="pct"/>
            <w:tcMar>
              <w:top w:w="0" w:type="dxa"/>
              <w:left w:w="6" w:type="dxa"/>
              <w:bottom w:w="0" w:type="dxa"/>
              <w:right w:w="6" w:type="dxa"/>
            </w:tcMar>
            <w:hideMark/>
          </w:tcPr>
          <w:p w14:paraId="7AD39E8B" w14:textId="77777777" w:rsidR="005D3CF1" w:rsidRDefault="005D3CF1">
            <w:pPr>
              <w:pStyle w:val="newncpi0"/>
              <w:jc w:val="right"/>
            </w:pPr>
            <w:r>
              <w:t>__________________</w:t>
            </w:r>
          </w:p>
        </w:tc>
      </w:tr>
      <w:tr w:rsidR="005D3CF1" w14:paraId="740BE517" w14:textId="77777777">
        <w:trPr>
          <w:trHeight w:val="240"/>
        </w:trPr>
        <w:tc>
          <w:tcPr>
            <w:tcW w:w="1576" w:type="pct"/>
            <w:tcMar>
              <w:top w:w="0" w:type="dxa"/>
              <w:left w:w="6" w:type="dxa"/>
              <w:bottom w:w="0" w:type="dxa"/>
              <w:right w:w="6" w:type="dxa"/>
            </w:tcMar>
            <w:hideMark/>
          </w:tcPr>
          <w:p w14:paraId="0A073328" w14:textId="77777777" w:rsidR="005D3CF1" w:rsidRDefault="005D3CF1">
            <w:pPr>
              <w:pStyle w:val="undline"/>
              <w:ind w:left="278"/>
            </w:pPr>
            <w:r>
              <w:t xml:space="preserve">(должность руководителя </w:t>
            </w:r>
          </w:p>
          <w:p w14:paraId="51423F3A" w14:textId="77777777" w:rsidR="005D3CF1" w:rsidRDefault="005D3CF1">
            <w:pPr>
              <w:pStyle w:val="undline"/>
              <w:ind w:left="561"/>
            </w:pPr>
            <w:r>
              <w:t>юридического лица)</w:t>
            </w:r>
          </w:p>
        </w:tc>
        <w:tc>
          <w:tcPr>
            <w:tcW w:w="154" w:type="pct"/>
            <w:tcMar>
              <w:top w:w="0" w:type="dxa"/>
              <w:left w:w="6" w:type="dxa"/>
              <w:bottom w:w="0" w:type="dxa"/>
              <w:right w:w="6" w:type="dxa"/>
            </w:tcMar>
            <w:hideMark/>
          </w:tcPr>
          <w:p w14:paraId="758068A9" w14:textId="77777777" w:rsidR="005D3CF1" w:rsidRDefault="005D3CF1">
            <w:pPr>
              <w:pStyle w:val="newncpi0"/>
            </w:pPr>
            <w:r>
              <w:t> </w:t>
            </w:r>
          </w:p>
        </w:tc>
        <w:tc>
          <w:tcPr>
            <w:tcW w:w="1938" w:type="pct"/>
            <w:tcMar>
              <w:top w:w="0" w:type="dxa"/>
              <w:left w:w="6" w:type="dxa"/>
              <w:bottom w:w="0" w:type="dxa"/>
              <w:right w:w="6" w:type="dxa"/>
            </w:tcMar>
            <w:hideMark/>
          </w:tcPr>
          <w:p w14:paraId="5A3C1E5E" w14:textId="77777777" w:rsidR="005D3CF1" w:rsidRDefault="005D3CF1">
            <w:pPr>
              <w:pStyle w:val="undline"/>
              <w:jc w:val="center"/>
            </w:pPr>
            <w:r>
              <w:t>(подпись физического лица, индивидуального предпринимателя, руководителя юридического лица)</w:t>
            </w:r>
          </w:p>
        </w:tc>
        <w:tc>
          <w:tcPr>
            <w:tcW w:w="116" w:type="pct"/>
            <w:tcMar>
              <w:top w:w="0" w:type="dxa"/>
              <w:left w:w="6" w:type="dxa"/>
              <w:bottom w:w="0" w:type="dxa"/>
              <w:right w:w="6" w:type="dxa"/>
            </w:tcMar>
            <w:hideMark/>
          </w:tcPr>
          <w:p w14:paraId="4F65E978" w14:textId="77777777" w:rsidR="005D3CF1" w:rsidRDefault="005D3CF1">
            <w:pPr>
              <w:pStyle w:val="newncpi0"/>
            </w:pPr>
            <w:r>
              <w:t> </w:t>
            </w:r>
          </w:p>
        </w:tc>
        <w:tc>
          <w:tcPr>
            <w:tcW w:w="1216" w:type="pct"/>
            <w:tcMar>
              <w:top w:w="0" w:type="dxa"/>
              <w:left w:w="6" w:type="dxa"/>
              <w:bottom w:w="0" w:type="dxa"/>
              <w:right w:w="6" w:type="dxa"/>
            </w:tcMar>
            <w:hideMark/>
          </w:tcPr>
          <w:p w14:paraId="13BA7AF6" w14:textId="77777777" w:rsidR="005D3CF1" w:rsidRDefault="005D3CF1">
            <w:pPr>
              <w:pStyle w:val="undline"/>
              <w:ind w:right="96"/>
              <w:jc w:val="right"/>
            </w:pPr>
            <w:r>
              <w:t>(инициалы, фамилия)</w:t>
            </w:r>
          </w:p>
        </w:tc>
      </w:tr>
    </w:tbl>
    <w:p w14:paraId="07608644" w14:textId="77777777" w:rsidR="005D3CF1" w:rsidRDefault="005D3CF1">
      <w:pPr>
        <w:pStyle w:val="newncpi"/>
      </w:pPr>
      <w:r>
        <w:t> </w:t>
      </w:r>
    </w:p>
    <w:p w14:paraId="1D0B8931"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969"/>
        <w:gridCol w:w="4400"/>
      </w:tblGrid>
      <w:tr w:rsidR="005D3CF1" w14:paraId="0FF233FA" w14:textId="77777777">
        <w:tc>
          <w:tcPr>
            <w:tcW w:w="2652" w:type="pct"/>
            <w:tcMar>
              <w:top w:w="0" w:type="dxa"/>
              <w:left w:w="6" w:type="dxa"/>
              <w:bottom w:w="0" w:type="dxa"/>
              <w:right w:w="6" w:type="dxa"/>
            </w:tcMar>
            <w:hideMark/>
          </w:tcPr>
          <w:p w14:paraId="5E9ACFE6" w14:textId="77777777" w:rsidR="005D3CF1" w:rsidRDefault="005D3CF1">
            <w:pPr>
              <w:pStyle w:val="newncpi"/>
            </w:pPr>
            <w:r>
              <w:t> </w:t>
            </w:r>
          </w:p>
        </w:tc>
        <w:tc>
          <w:tcPr>
            <w:tcW w:w="2348" w:type="pct"/>
            <w:tcMar>
              <w:top w:w="0" w:type="dxa"/>
              <w:left w:w="6" w:type="dxa"/>
              <w:bottom w:w="0" w:type="dxa"/>
              <w:right w:w="6" w:type="dxa"/>
            </w:tcMar>
            <w:hideMark/>
          </w:tcPr>
          <w:p w14:paraId="7426A61C" w14:textId="77777777" w:rsidR="005D3CF1" w:rsidRDefault="005D3CF1">
            <w:pPr>
              <w:pStyle w:val="append1"/>
            </w:pPr>
            <w:r>
              <w:t>Приложение 2</w:t>
            </w:r>
          </w:p>
          <w:p w14:paraId="09BF6E2C" w14:textId="77777777" w:rsidR="005D3CF1" w:rsidRDefault="005D3CF1">
            <w:pPr>
              <w:pStyle w:val="append"/>
            </w:pPr>
            <w:r>
              <w:t>к Положению о порядке и условиях</w:t>
            </w:r>
            <w:r>
              <w:br/>
              <w:t>выдачи Министерством культуры</w:t>
            </w:r>
            <w:r>
              <w:br/>
              <w:t>заключений (разрешительных документов)</w:t>
            </w:r>
            <w:r>
              <w:br/>
              <w:t>на вывоз за пределы таможенной территории</w:t>
            </w:r>
            <w:r>
              <w:br/>
              <w:t>Евразийского экономического союза</w:t>
            </w:r>
            <w:r>
              <w:br/>
              <w:t>культурных ценностей или письменных</w:t>
            </w:r>
            <w:r>
              <w:br/>
              <w:t>уведомлений о том, что заключение</w:t>
            </w:r>
            <w:r>
              <w:br/>
              <w:t>(разрешительный документ) не требуется</w:t>
            </w:r>
            <w:r>
              <w:br/>
              <w:t>(в редакции постановления</w:t>
            </w:r>
            <w:r>
              <w:br/>
              <w:t>Совета Министров</w:t>
            </w:r>
            <w:r>
              <w:br/>
              <w:t>Республики Беларусь</w:t>
            </w:r>
            <w:r>
              <w:br/>
              <w:t xml:space="preserve">25.03.2022 № 175) </w:t>
            </w:r>
          </w:p>
        </w:tc>
      </w:tr>
    </w:tbl>
    <w:p w14:paraId="59C0B4D1" w14:textId="77777777" w:rsidR="005D3CF1" w:rsidRDefault="005D3CF1">
      <w:pPr>
        <w:pStyle w:val="newncpi"/>
      </w:pPr>
      <w:r>
        <w:t> </w:t>
      </w:r>
    </w:p>
    <w:p w14:paraId="50E59C34" w14:textId="77777777" w:rsidR="005D3CF1" w:rsidRDefault="005D3CF1">
      <w:pPr>
        <w:pStyle w:val="onestring"/>
      </w:pPr>
      <w:r>
        <w:t>Форма</w:t>
      </w:r>
    </w:p>
    <w:p w14:paraId="13A64E69"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974"/>
        <w:gridCol w:w="5395"/>
      </w:tblGrid>
      <w:tr w:rsidR="005D3CF1" w14:paraId="0F62311F" w14:textId="77777777">
        <w:trPr>
          <w:trHeight w:val="240"/>
        </w:trPr>
        <w:tc>
          <w:tcPr>
            <w:tcW w:w="2121" w:type="pct"/>
            <w:tcMar>
              <w:top w:w="0" w:type="dxa"/>
              <w:left w:w="6" w:type="dxa"/>
              <w:bottom w:w="0" w:type="dxa"/>
              <w:right w:w="6" w:type="dxa"/>
            </w:tcMar>
            <w:hideMark/>
          </w:tcPr>
          <w:p w14:paraId="6E1ACB9D" w14:textId="77777777" w:rsidR="005D3CF1" w:rsidRDefault="005D3CF1">
            <w:pPr>
              <w:pStyle w:val="table10"/>
            </w:pPr>
            <w:r>
              <w:t> </w:t>
            </w:r>
          </w:p>
        </w:tc>
        <w:tc>
          <w:tcPr>
            <w:tcW w:w="2879" w:type="pct"/>
            <w:tcMar>
              <w:top w:w="0" w:type="dxa"/>
              <w:left w:w="6" w:type="dxa"/>
              <w:bottom w:w="0" w:type="dxa"/>
              <w:right w:w="6" w:type="dxa"/>
            </w:tcMar>
            <w:hideMark/>
          </w:tcPr>
          <w:p w14:paraId="15022C17" w14:textId="77777777" w:rsidR="005D3CF1" w:rsidRDefault="005D3CF1">
            <w:pPr>
              <w:pStyle w:val="newncpi0"/>
            </w:pPr>
            <w:r>
              <w:t xml:space="preserve">Министерство культуры </w:t>
            </w:r>
          </w:p>
        </w:tc>
      </w:tr>
      <w:tr w:rsidR="005D3CF1" w14:paraId="4CE53620" w14:textId="77777777">
        <w:trPr>
          <w:trHeight w:val="240"/>
        </w:trPr>
        <w:tc>
          <w:tcPr>
            <w:tcW w:w="2121" w:type="pct"/>
            <w:tcMar>
              <w:top w:w="0" w:type="dxa"/>
              <w:left w:w="6" w:type="dxa"/>
              <w:bottom w:w="0" w:type="dxa"/>
              <w:right w:w="6" w:type="dxa"/>
            </w:tcMar>
            <w:hideMark/>
          </w:tcPr>
          <w:p w14:paraId="45031FAB" w14:textId="77777777" w:rsidR="005D3CF1" w:rsidRDefault="005D3CF1">
            <w:pPr>
              <w:pStyle w:val="table10"/>
            </w:pPr>
            <w:r>
              <w:t> </w:t>
            </w:r>
          </w:p>
        </w:tc>
        <w:tc>
          <w:tcPr>
            <w:tcW w:w="2879" w:type="pct"/>
            <w:tcMar>
              <w:top w:w="0" w:type="dxa"/>
              <w:left w:w="6" w:type="dxa"/>
              <w:bottom w:w="0" w:type="dxa"/>
              <w:right w:w="6" w:type="dxa"/>
            </w:tcMar>
            <w:hideMark/>
          </w:tcPr>
          <w:p w14:paraId="23E2BFCF" w14:textId="77777777" w:rsidR="005D3CF1" w:rsidRDefault="005D3CF1">
            <w:pPr>
              <w:pStyle w:val="newncpi0"/>
            </w:pPr>
            <w:r>
              <w:t>___________________________________________</w:t>
            </w:r>
          </w:p>
        </w:tc>
      </w:tr>
      <w:tr w:rsidR="005D3CF1" w14:paraId="4C17858E" w14:textId="77777777">
        <w:trPr>
          <w:trHeight w:val="240"/>
        </w:trPr>
        <w:tc>
          <w:tcPr>
            <w:tcW w:w="2121" w:type="pct"/>
            <w:tcMar>
              <w:top w:w="0" w:type="dxa"/>
              <w:left w:w="6" w:type="dxa"/>
              <w:bottom w:w="0" w:type="dxa"/>
              <w:right w:w="6" w:type="dxa"/>
            </w:tcMar>
            <w:hideMark/>
          </w:tcPr>
          <w:p w14:paraId="105A3FDF" w14:textId="77777777" w:rsidR="005D3CF1" w:rsidRDefault="005D3CF1">
            <w:pPr>
              <w:pStyle w:val="table10"/>
            </w:pPr>
            <w:r>
              <w:t> </w:t>
            </w:r>
          </w:p>
        </w:tc>
        <w:tc>
          <w:tcPr>
            <w:tcW w:w="2879" w:type="pct"/>
            <w:tcMar>
              <w:top w:w="0" w:type="dxa"/>
              <w:left w:w="6" w:type="dxa"/>
              <w:bottom w:w="0" w:type="dxa"/>
              <w:right w:w="6" w:type="dxa"/>
            </w:tcMar>
            <w:hideMark/>
          </w:tcPr>
          <w:p w14:paraId="7151041B" w14:textId="77777777" w:rsidR="005D3CF1" w:rsidRDefault="005D3CF1">
            <w:pPr>
              <w:pStyle w:val="undline"/>
            </w:pPr>
            <w:r>
              <w:t>(фамилия, собственное имя, отчество (если таковое имеется)</w:t>
            </w:r>
          </w:p>
        </w:tc>
      </w:tr>
      <w:tr w:rsidR="005D3CF1" w14:paraId="3773AC8E" w14:textId="77777777">
        <w:trPr>
          <w:trHeight w:val="240"/>
        </w:trPr>
        <w:tc>
          <w:tcPr>
            <w:tcW w:w="2121" w:type="pct"/>
            <w:tcMar>
              <w:top w:w="0" w:type="dxa"/>
              <w:left w:w="6" w:type="dxa"/>
              <w:bottom w:w="0" w:type="dxa"/>
              <w:right w:w="6" w:type="dxa"/>
            </w:tcMar>
            <w:hideMark/>
          </w:tcPr>
          <w:p w14:paraId="3D6B7B44" w14:textId="77777777" w:rsidR="005D3CF1" w:rsidRDefault="005D3CF1">
            <w:pPr>
              <w:pStyle w:val="table10"/>
            </w:pPr>
            <w:r>
              <w:t> </w:t>
            </w:r>
          </w:p>
        </w:tc>
        <w:tc>
          <w:tcPr>
            <w:tcW w:w="2879" w:type="pct"/>
            <w:tcMar>
              <w:top w:w="0" w:type="dxa"/>
              <w:left w:w="6" w:type="dxa"/>
              <w:bottom w:w="0" w:type="dxa"/>
              <w:right w:w="6" w:type="dxa"/>
            </w:tcMar>
            <w:hideMark/>
          </w:tcPr>
          <w:p w14:paraId="5F64C202" w14:textId="77777777" w:rsidR="005D3CF1" w:rsidRDefault="005D3CF1">
            <w:pPr>
              <w:pStyle w:val="newncpi0"/>
            </w:pPr>
            <w:r>
              <w:t>___________________________________________</w:t>
            </w:r>
          </w:p>
        </w:tc>
      </w:tr>
      <w:tr w:rsidR="005D3CF1" w14:paraId="7415C6F2" w14:textId="77777777">
        <w:trPr>
          <w:trHeight w:val="240"/>
        </w:trPr>
        <w:tc>
          <w:tcPr>
            <w:tcW w:w="2121" w:type="pct"/>
            <w:tcMar>
              <w:top w:w="0" w:type="dxa"/>
              <w:left w:w="6" w:type="dxa"/>
              <w:bottom w:w="0" w:type="dxa"/>
              <w:right w:w="6" w:type="dxa"/>
            </w:tcMar>
            <w:hideMark/>
          </w:tcPr>
          <w:p w14:paraId="6BAF97A7" w14:textId="77777777" w:rsidR="005D3CF1" w:rsidRDefault="005D3CF1">
            <w:pPr>
              <w:pStyle w:val="table10"/>
            </w:pPr>
            <w:r>
              <w:t> </w:t>
            </w:r>
          </w:p>
        </w:tc>
        <w:tc>
          <w:tcPr>
            <w:tcW w:w="2879" w:type="pct"/>
            <w:tcMar>
              <w:top w:w="0" w:type="dxa"/>
              <w:left w:w="6" w:type="dxa"/>
              <w:bottom w:w="0" w:type="dxa"/>
              <w:right w:w="6" w:type="dxa"/>
            </w:tcMar>
            <w:hideMark/>
          </w:tcPr>
          <w:p w14:paraId="4A59DA3A" w14:textId="77777777" w:rsidR="005D3CF1" w:rsidRDefault="005D3CF1">
            <w:pPr>
              <w:pStyle w:val="undline"/>
              <w:ind w:left="273"/>
            </w:pPr>
            <w:r>
              <w:t>физического лица, индивидуального предпринимателя,</w:t>
            </w:r>
          </w:p>
        </w:tc>
      </w:tr>
      <w:tr w:rsidR="005D3CF1" w14:paraId="702CEF52" w14:textId="77777777">
        <w:trPr>
          <w:trHeight w:val="240"/>
        </w:trPr>
        <w:tc>
          <w:tcPr>
            <w:tcW w:w="2121" w:type="pct"/>
            <w:tcMar>
              <w:top w:w="0" w:type="dxa"/>
              <w:left w:w="6" w:type="dxa"/>
              <w:bottom w:w="0" w:type="dxa"/>
              <w:right w:w="6" w:type="dxa"/>
            </w:tcMar>
            <w:hideMark/>
          </w:tcPr>
          <w:p w14:paraId="027E36FE" w14:textId="77777777" w:rsidR="005D3CF1" w:rsidRDefault="005D3CF1">
            <w:pPr>
              <w:pStyle w:val="table10"/>
            </w:pPr>
            <w:r>
              <w:t> </w:t>
            </w:r>
          </w:p>
        </w:tc>
        <w:tc>
          <w:tcPr>
            <w:tcW w:w="2879" w:type="pct"/>
            <w:tcMar>
              <w:top w:w="0" w:type="dxa"/>
              <w:left w:w="6" w:type="dxa"/>
              <w:bottom w:w="0" w:type="dxa"/>
              <w:right w:w="6" w:type="dxa"/>
            </w:tcMar>
            <w:hideMark/>
          </w:tcPr>
          <w:p w14:paraId="3F10522A" w14:textId="77777777" w:rsidR="005D3CF1" w:rsidRDefault="005D3CF1">
            <w:pPr>
              <w:pStyle w:val="newncpi0"/>
            </w:pPr>
            <w:r>
              <w:t>___________________________________________</w:t>
            </w:r>
          </w:p>
        </w:tc>
      </w:tr>
      <w:tr w:rsidR="005D3CF1" w14:paraId="27CA5C22" w14:textId="77777777">
        <w:trPr>
          <w:trHeight w:val="240"/>
        </w:trPr>
        <w:tc>
          <w:tcPr>
            <w:tcW w:w="2121" w:type="pct"/>
            <w:tcMar>
              <w:top w:w="0" w:type="dxa"/>
              <w:left w:w="6" w:type="dxa"/>
              <w:bottom w:w="0" w:type="dxa"/>
              <w:right w:w="6" w:type="dxa"/>
            </w:tcMar>
            <w:hideMark/>
          </w:tcPr>
          <w:p w14:paraId="06E61A5F" w14:textId="77777777" w:rsidR="005D3CF1" w:rsidRDefault="005D3CF1">
            <w:pPr>
              <w:pStyle w:val="table10"/>
            </w:pPr>
            <w:r>
              <w:t> </w:t>
            </w:r>
          </w:p>
        </w:tc>
        <w:tc>
          <w:tcPr>
            <w:tcW w:w="2879" w:type="pct"/>
            <w:tcMar>
              <w:top w:w="0" w:type="dxa"/>
              <w:left w:w="6" w:type="dxa"/>
              <w:bottom w:w="0" w:type="dxa"/>
              <w:right w:w="6" w:type="dxa"/>
            </w:tcMar>
            <w:hideMark/>
          </w:tcPr>
          <w:p w14:paraId="448E7279" w14:textId="77777777" w:rsidR="005D3CF1" w:rsidRDefault="005D3CF1">
            <w:pPr>
              <w:pStyle w:val="undline"/>
              <w:ind w:left="640"/>
            </w:pPr>
            <w:r>
              <w:t>данные документа, удостоверяющего личность</w:t>
            </w:r>
          </w:p>
        </w:tc>
      </w:tr>
      <w:tr w:rsidR="005D3CF1" w14:paraId="0A582E6E" w14:textId="77777777">
        <w:trPr>
          <w:trHeight w:val="240"/>
        </w:trPr>
        <w:tc>
          <w:tcPr>
            <w:tcW w:w="2121" w:type="pct"/>
            <w:tcMar>
              <w:top w:w="0" w:type="dxa"/>
              <w:left w:w="6" w:type="dxa"/>
              <w:bottom w:w="0" w:type="dxa"/>
              <w:right w:w="6" w:type="dxa"/>
            </w:tcMar>
            <w:hideMark/>
          </w:tcPr>
          <w:p w14:paraId="193D4578" w14:textId="77777777" w:rsidR="005D3CF1" w:rsidRDefault="005D3CF1">
            <w:pPr>
              <w:pStyle w:val="table10"/>
            </w:pPr>
            <w:r>
              <w:t> </w:t>
            </w:r>
          </w:p>
        </w:tc>
        <w:tc>
          <w:tcPr>
            <w:tcW w:w="2879" w:type="pct"/>
            <w:tcMar>
              <w:top w:w="0" w:type="dxa"/>
              <w:left w:w="6" w:type="dxa"/>
              <w:bottom w:w="0" w:type="dxa"/>
              <w:right w:w="6" w:type="dxa"/>
            </w:tcMar>
            <w:hideMark/>
          </w:tcPr>
          <w:p w14:paraId="5E9EBA26" w14:textId="77777777" w:rsidR="005D3CF1" w:rsidRDefault="005D3CF1">
            <w:pPr>
              <w:pStyle w:val="newncpi0"/>
            </w:pPr>
            <w:r>
              <w:t>___________________________________________</w:t>
            </w:r>
          </w:p>
        </w:tc>
      </w:tr>
      <w:tr w:rsidR="005D3CF1" w14:paraId="6ED3E551" w14:textId="77777777">
        <w:trPr>
          <w:trHeight w:val="240"/>
        </w:trPr>
        <w:tc>
          <w:tcPr>
            <w:tcW w:w="2121" w:type="pct"/>
            <w:tcMar>
              <w:top w:w="0" w:type="dxa"/>
              <w:left w:w="6" w:type="dxa"/>
              <w:bottom w:w="0" w:type="dxa"/>
              <w:right w:w="6" w:type="dxa"/>
            </w:tcMar>
            <w:hideMark/>
          </w:tcPr>
          <w:p w14:paraId="73F9F7A4" w14:textId="77777777" w:rsidR="005D3CF1" w:rsidRDefault="005D3CF1">
            <w:pPr>
              <w:pStyle w:val="table10"/>
            </w:pPr>
            <w:r>
              <w:t> </w:t>
            </w:r>
          </w:p>
        </w:tc>
        <w:tc>
          <w:tcPr>
            <w:tcW w:w="2879" w:type="pct"/>
            <w:tcMar>
              <w:top w:w="0" w:type="dxa"/>
              <w:left w:w="6" w:type="dxa"/>
              <w:bottom w:w="0" w:type="dxa"/>
              <w:right w:w="6" w:type="dxa"/>
            </w:tcMar>
            <w:hideMark/>
          </w:tcPr>
          <w:p w14:paraId="579E4BEF" w14:textId="77777777" w:rsidR="005D3CF1" w:rsidRDefault="005D3CF1">
            <w:pPr>
              <w:pStyle w:val="undline"/>
              <w:ind w:left="962"/>
            </w:pPr>
            <w:r>
              <w:t>(серия (при наличии), номер, дата выдачи,</w:t>
            </w:r>
          </w:p>
        </w:tc>
      </w:tr>
      <w:tr w:rsidR="005D3CF1" w14:paraId="5EB17029" w14:textId="77777777">
        <w:trPr>
          <w:trHeight w:val="240"/>
        </w:trPr>
        <w:tc>
          <w:tcPr>
            <w:tcW w:w="2121" w:type="pct"/>
            <w:tcMar>
              <w:top w:w="0" w:type="dxa"/>
              <w:left w:w="6" w:type="dxa"/>
              <w:bottom w:w="0" w:type="dxa"/>
              <w:right w:w="6" w:type="dxa"/>
            </w:tcMar>
            <w:hideMark/>
          </w:tcPr>
          <w:p w14:paraId="521137EE" w14:textId="77777777" w:rsidR="005D3CF1" w:rsidRDefault="005D3CF1">
            <w:pPr>
              <w:pStyle w:val="table10"/>
            </w:pPr>
            <w:r>
              <w:t> </w:t>
            </w:r>
          </w:p>
        </w:tc>
        <w:tc>
          <w:tcPr>
            <w:tcW w:w="2879" w:type="pct"/>
            <w:tcMar>
              <w:top w:w="0" w:type="dxa"/>
              <w:left w:w="6" w:type="dxa"/>
              <w:bottom w:w="0" w:type="dxa"/>
              <w:right w:w="6" w:type="dxa"/>
            </w:tcMar>
            <w:hideMark/>
          </w:tcPr>
          <w:p w14:paraId="799B87B0" w14:textId="77777777" w:rsidR="005D3CF1" w:rsidRDefault="005D3CF1">
            <w:pPr>
              <w:pStyle w:val="newncpi0"/>
            </w:pPr>
            <w:r>
              <w:t>___________________________________________</w:t>
            </w:r>
          </w:p>
        </w:tc>
      </w:tr>
      <w:tr w:rsidR="005D3CF1" w14:paraId="038A44AD" w14:textId="77777777">
        <w:trPr>
          <w:trHeight w:val="240"/>
        </w:trPr>
        <w:tc>
          <w:tcPr>
            <w:tcW w:w="2121" w:type="pct"/>
            <w:tcMar>
              <w:top w:w="0" w:type="dxa"/>
              <w:left w:w="6" w:type="dxa"/>
              <w:bottom w:w="0" w:type="dxa"/>
              <w:right w:w="6" w:type="dxa"/>
            </w:tcMar>
            <w:hideMark/>
          </w:tcPr>
          <w:p w14:paraId="5828AD3C" w14:textId="77777777" w:rsidR="005D3CF1" w:rsidRDefault="005D3CF1">
            <w:pPr>
              <w:pStyle w:val="table10"/>
            </w:pPr>
            <w:r>
              <w:t> </w:t>
            </w:r>
          </w:p>
        </w:tc>
        <w:tc>
          <w:tcPr>
            <w:tcW w:w="2879" w:type="pct"/>
            <w:tcMar>
              <w:top w:w="0" w:type="dxa"/>
              <w:left w:w="6" w:type="dxa"/>
              <w:bottom w:w="0" w:type="dxa"/>
              <w:right w:w="6" w:type="dxa"/>
            </w:tcMar>
            <w:hideMark/>
          </w:tcPr>
          <w:p w14:paraId="2B8AB68F" w14:textId="77777777" w:rsidR="005D3CF1" w:rsidRDefault="005D3CF1">
            <w:pPr>
              <w:pStyle w:val="undline"/>
              <w:ind w:left="262"/>
            </w:pPr>
            <w:r>
              <w:t>наименование государственного органа, его выдавшего,</w:t>
            </w:r>
          </w:p>
        </w:tc>
      </w:tr>
      <w:tr w:rsidR="005D3CF1" w14:paraId="33228EEC" w14:textId="77777777">
        <w:trPr>
          <w:trHeight w:val="240"/>
        </w:trPr>
        <w:tc>
          <w:tcPr>
            <w:tcW w:w="2121" w:type="pct"/>
            <w:tcMar>
              <w:top w:w="0" w:type="dxa"/>
              <w:left w:w="6" w:type="dxa"/>
              <w:bottom w:w="0" w:type="dxa"/>
              <w:right w:w="6" w:type="dxa"/>
            </w:tcMar>
            <w:hideMark/>
          </w:tcPr>
          <w:p w14:paraId="6A794137" w14:textId="77777777" w:rsidR="005D3CF1" w:rsidRDefault="005D3CF1">
            <w:pPr>
              <w:pStyle w:val="table10"/>
            </w:pPr>
            <w:r>
              <w:t> </w:t>
            </w:r>
          </w:p>
        </w:tc>
        <w:tc>
          <w:tcPr>
            <w:tcW w:w="2879" w:type="pct"/>
            <w:tcMar>
              <w:top w:w="0" w:type="dxa"/>
              <w:left w:w="6" w:type="dxa"/>
              <w:bottom w:w="0" w:type="dxa"/>
              <w:right w:w="6" w:type="dxa"/>
            </w:tcMar>
            <w:hideMark/>
          </w:tcPr>
          <w:p w14:paraId="48C7C6CD" w14:textId="77777777" w:rsidR="005D3CF1" w:rsidRDefault="005D3CF1">
            <w:pPr>
              <w:pStyle w:val="newncpi0"/>
            </w:pPr>
            <w:r>
              <w:t>___________________________________________</w:t>
            </w:r>
          </w:p>
        </w:tc>
      </w:tr>
      <w:tr w:rsidR="005D3CF1" w14:paraId="4F2954B4" w14:textId="77777777">
        <w:trPr>
          <w:trHeight w:val="240"/>
        </w:trPr>
        <w:tc>
          <w:tcPr>
            <w:tcW w:w="2121" w:type="pct"/>
            <w:tcMar>
              <w:top w:w="0" w:type="dxa"/>
              <w:left w:w="6" w:type="dxa"/>
              <w:bottom w:w="0" w:type="dxa"/>
              <w:right w:w="6" w:type="dxa"/>
            </w:tcMar>
            <w:hideMark/>
          </w:tcPr>
          <w:p w14:paraId="4FD1D584" w14:textId="77777777" w:rsidR="005D3CF1" w:rsidRDefault="005D3CF1">
            <w:pPr>
              <w:pStyle w:val="table10"/>
            </w:pPr>
            <w:r>
              <w:t> </w:t>
            </w:r>
          </w:p>
        </w:tc>
        <w:tc>
          <w:tcPr>
            <w:tcW w:w="2879" w:type="pct"/>
            <w:tcMar>
              <w:top w:w="0" w:type="dxa"/>
              <w:left w:w="6" w:type="dxa"/>
              <w:bottom w:w="0" w:type="dxa"/>
              <w:right w:w="6" w:type="dxa"/>
            </w:tcMar>
            <w:hideMark/>
          </w:tcPr>
          <w:p w14:paraId="3FF9045E" w14:textId="77777777" w:rsidR="005D3CF1" w:rsidRDefault="005D3CF1">
            <w:pPr>
              <w:pStyle w:val="undline"/>
              <w:ind w:left="878"/>
            </w:pPr>
            <w:r>
              <w:t>идентификационный номер (при наличии),</w:t>
            </w:r>
          </w:p>
        </w:tc>
      </w:tr>
      <w:tr w:rsidR="005D3CF1" w14:paraId="5CD0EE40" w14:textId="77777777">
        <w:trPr>
          <w:trHeight w:val="240"/>
        </w:trPr>
        <w:tc>
          <w:tcPr>
            <w:tcW w:w="2121" w:type="pct"/>
            <w:tcMar>
              <w:top w:w="0" w:type="dxa"/>
              <w:left w:w="6" w:type="dxa"/>
              <w:bottom w:w="0" w:type="dxa"/>
              <w:right w:w="6" w:type="dxa"/>
            </w:tcMar>
            <w:hideMark/>
          </w:tcPr>
          <w:p w14:paraId="7FA34CF6" w14:textId="77777777" w:rsidR="005D3CF1" w:rsidRDefault="005D3CF1">
            <w:pPr>
              <w:pStyle w:val="table10"/>
            </w:pPr>
            <w:r>
              <w:t> </w:t>
            </w:r>
          </w:p>
        </w:tc>
        <w:tc>
          <w:tcPr>
            <w:tcW w:w="2879" w:type="pct"/>
            <w:tcMar>
              <w:top w:w="0" w:type="dxa"/>
              <w:left w:w="6" w:type="dxa"/>
              <w:bottom w:w="0" w:type="dxa"/>
              <w:right w:w="6" w:type="dxa"/>
            </w:tcMar>
            <w:hideMark/>
          </w:tcPr>
          <w:p w14:paraId="36CC75D3" w14:textId="77777777" w:rsidR="005D3CF1" w:rsidRDefault="005D3CF1">
            <w:pPr>
              <w:pStyle w:val="newncpi0"/>
            </w:pPr>
            <w:r>
              <w:t>___________________________________________</w:t>
            </w:r>
          </w:p>
        </w:tc>
      </w:tr>
      <w:tr w:rsidR="005D3CF1" w14:paraId="054F8CA6" w14:textId="77777777">
        <w:trPr>
          <w:trHeight w:val="240"/>
        </w:trPr>
        <w:tc>
          <w:tcPr>
            <w:tcW w:w="2121" w:type="pct"/>
            <w:tcMar>
              <w:top w:w="0" w:type="dxa"/>
              <w:left w:w="6" w:type="dxa"/>
              <w:bottom w:w="0" w:type="dxa"/>
              <w:right w:w="6" w:type="dxa"/>
            </w:tcMar>
            <w:hideMark/>
          </w:tcPr>
          <w:p w14:paraId="5650FBD8" w14:textId="77777777" w:rsidR="005D3CF1" w:rsidRDefault="005D3CF1">
            <w:pPr>
              <w:pStyle w:val="table10"/>
            </w:pPr>
            <w:r>
              <w:t> </w:t>
            </w:r>
          </w:p>
        </w:tc>
        <w:tc>
          <w:tcPr>
            <w:tcW w:w="2879" w:type="pct"/>
            <w:tcMar>
              <w:top w:w="0" w:type="dxa"/>
              <w:left w:w="6" w:type="dxa"/>
              <w:bottom w:w="0" w:type="dxa"/>
              <w:right w:w="6" w:type="dxa"/>
            </w:tcMar>
            <w:hideMark/>
          </w:tcPr>
          <w:p w14:paraId="7BDA6B33" w14:textId="77777777" w:rsidR="005D3CF1" w:rsidRDefault="005D3CF1">
            <w:pPr>
              <w:pStyle w:val="undline"/>
              <w:ind w:left="1284"/>
            </w:pPr>
            <w:r>
              <w:t>место жительства, номер телефона</w:t>
            </w:r>
          </w:p>
        </w:tc>
      </w:tr>
      <w:tr w:rsidR="005D3CF1" w14:paraId="4BCC022A" w14:textId="77777777">
        <w:trPr>
          <w:trHeight w:val="240"/>
        </w:trPr>
        <w:tc>
          <w:tcPr>
            <w:tcW w:w="2121" w:type="pct"/>
            <w:tcMar>
              <w:top w:w="0" w:type="dxa"/>
              <w:left w:w="6" w:type="dxa"/>
              <w:bottom w:w="0" w:type="dxa"/>
              <w:right w:w="6" w:type="dxa"/>
            </w:tcMar>
            <w:hideMark/>
          </w:tcPr>
          <w:p w14:paraId="57D37F5D" w14:textId="77777777" w:rsidR="005D3CF1" w:rsidRDefault="005D3CF1">
            <w:pPr>
              <w:pStyle w:val="table10"/>
            </w:pPr>
            <w:r>
              <w:t> </w:t>
            </w:r>
          </w:p>
        </w:tc>
        <w:tc>
          <w:tcPr>
            <w:tcW w:w="2879" w:type="pct"/>
            <w:tcMar>
              <w:top w:w="0" w:type="dxa"/>
              <w:left w:w="6" w:type="dxa"/>
              <w:bottom w:w="0" w:type="dxa"/>
              <w:right w:w="6" w:type="dxa"/>
            </w:tcMar>
            <w:hideMark/>
          </w:tcPr>
          <w:p w14:paraId="67CA026D" w14:textId="77777777" w:rsidR="005D3CF1" w:rsidRDefault="005D3CF1">
            <w:pPr>
              <w:pStyle w:val="newncpi0"/>
            </w:pPr>
            <w:r>
              <w:t>___________________________________________</w:t>
            </w:r>
          </w:p>
        </w:tc>
      </w:tr>
      <w:tr w:rsidR="005D3CF1" w14:paraId="0737ADC7" w14:textId="77777777">
        <w:trPr>
          <w:trHeight w:val="240"/>
        </w:trPr>
        <w:tc>
          <w:tcPr>
            <w:tcW w:w="2121" w:type="pct"/>
            <w:tcMar>
              <w:top w:w="0" w:type="dxa"/>
              <w:left w:w="6" w:type="dxa"/>
              <w:bottom w:w="0" w:type="dxa"/>
              <w:right w:w="6" w:type="dxa"/>
            </w:tcMar>
            <w:hideMark/>
          </w:tcPr>
          <w:p w14:paraId="6C7BD4AE" w14:textId="77777777" w:rsidR="005D3CF1" w:rsidRDefault="005D3CF1">
            <w:pPr>
              <w:pStyle w:val="table10"/>
            </w:pPr>
            <w:r>
              <w:t> </w:t>
            </w:r>
          </w:p>
        </w:tc>
        <w:tc>
          <w:tcPr>
            <w:tcW w:w="2879" w:type="pct"/>
            <w:tcMar>
              <w:top w:w="0" w:type="dxa"/>
              <w:left w:w="6" w:type="dxa"/>
              <w:bottom w:w="0" w:type="dxa"/>
              <w:right w:w="6" w:type="dxa"/>
            </w:tcMar>
            <w:hideMark/>
          </w:tcPr>
          <w:p w14:paraId="659B05BA" w14:textId="77777777" w:rsidR="005D3CF1" w:rsidRDefault="005D3CF1">
            <w:pPr>
              <w:pStyle w:val="undline"/>
              <w:ind w:left="1158"/>
            </w:pPr>
            <w:r>
              <w:t>или наименование юридического лица)</w:t>
            </w:r>
          </w:p>
        </w:tc>
      </w:tr>
    </w:tbl>
    <w:p w14:paraId="7E1272C5" w14:textId="77777777" w:rsidR="005D3CF1" w:rsidRDefault="005D3CF1">
      <w:pPr>
        <w:pStyle w:val="titlep"/>
        <w:spacing w:after="0"/>
      </w:pPr>
      <w:r>
        <w:t>ЗАЯВЛЕНИЕ</w:t>
      </w:r>
    </w:p>
    <w:p w14:paraId="24C9FAB6" w14:textId="77777777" w:rsidR="005D3CF1" w:rsidRDefault="005D3CF1">
      <w:pPr>
        <w:pStyle w:val="newncpi0"/>
        <w:jc w:val="center"/>
      </w:pPr>
      <w:r>
        <w:t>________________</w:t>
      </w:r>
    </w:p>
    <w:p w14:paraId="73A3D76E" w14:textId="77777777" w:rsidR="005D3CF1" w:rsidRDefault="005D3CF1">
      <w:pPr>
        <w:pStyle w:val="undline"/>
        <w:jc w:val="center"/>
      </w:pPr>
      <w:r>
        <w:t>(дата составления)</w:t>
      </w:r>
    </w:p>
    <w:p w14:paraId="6F8C8374" w14:textId="77777777" w:rsidR="005D3CF1" w:rsidRDefault="005D3CF1">
      <w:pPr>
        <w:pStyle w:val="newncpi"/>
      </w:pPr>
      <w:r>
        <w:t> </w:t>
      </w:r>
    </w:p>
    <w:p w14:paraId="7C9BF9F0" w14:textId="77777777" w:rsidR="005D3CF1" w:rsidRDefault="005D3CF1">
      <w:pPr>
        <w:pStyle w:val="newncpi"/>
      </w:pPr>
      <w:r>
        <w:t>Прошу выдать заключение (разрешительный документ), письменное уведомление о том, что заключение (разрешительный документ) не требуется (нужное подчеркнуть) на вывоз за пределы таможенной территории Евразийского экономического союза следующих культурных ценностей: ______________________________________________</w:t>
      </w:r>
    </w:p>
    <w:p w14:paraId="06D075AF" w14:textId="77777777" w:rsidR="005D3CF1" w:rsidRDefault="005D3CF1">
      <w:pPr>
        <w:pStyle w:val="undline"/>
        <w:ind w:left="4536"/>
      </w:pPr>
      <w:r>
        <w:t xml:space="preserve">(название и (или) иные сведения и описания, </w:t>
      </w:r>
    </w:p>
    <w:p w14:paraId="063F7A0B" w14:textId="77777777" w:rsidR="005D3CF1" w:rsidRDefault="005D3CF1">
      <w:pPr>
        <w:pStyle w:val="newncpi0"/>
      </w:pPr>
      <w:r>
        <w:t>____________________________________________________________________________.</w:t>
      </w:r>
    </w:p>
    <w:p w14:paraId="4C39A5B4" w14:textId="77777777" w:rsidR="005D3CF1" w:rsidRDefault="005D3CF1">
      <w:pPr>
        <w:pStyle w:val="undline"/>
        <w:jc w:val="center"/>
      </w:pPr>
      <w:r>
        <w:t>дающие представление о культурной ценности)</w:t>
      </w:r>
    </w:p>
    <w:p w14:paraId="5A96BC96" w14:textId="77777777" w:rsidR="005D3CF1" w:rsidRDefault="005D3CF1">
      <w:pPr>
        <w:pStyle w:val="newncpi0"/>
      </w:pPr>
      <w:r>
        <w:t xml:space="preserve">Удостоверяю, что перечисленные культурные ценности являются моей собственностью, моей авторской работой, собственностью моей семьи (нужное подчеркнуть), иное ____________________________________________________________ </w:t>
      </w:r>
    </w:p>
    <w:p w14:paraId="63CDAA4B" w14:textId="77777777" w:rsidR="005D3CF1" w:rsidRDefault="005D3CF1">
      <w:pPr>
        <w:pStyle w:val="newncpi0"/>
      </w:pPr>
      <w:r>
        <w:t>_____________________________________________________________________________</w:t>
      </w:r>
    </w:p>
    <w:p w14:paraId="640AFD59" w14:textId="77777777" w:rsidR="005D3CF1" w:rsidRDefault="005D3CF1">
      <w:pPr>
        <w:pStyle w:val="newncpi0"/>
      </w:pPr>
      <w:r>
        <w:t>Культурные ценности ввозятся в ________________________________________________</w:t>
      </w:r>
    </w:p>
    <w:p w14:paraId="14A63413" w14:textId="77777777" w:rsidR="005D3CF1" w:rsidRDefault="005D3CF1">
      <w:pPr>
        <w:pStyle w:val="undline"/>
        <w:ind w:left="5103"/>
      </w:pPr>
      <w:r>
        <w:t>(название государства)</w:t>
      </w:r>
    </w:p>
    <w:p w14:paraId="4728703A" w14:textId="77777777" w:rsidR="005D3CF1" w:rsidRDefault="005D3CF1">
      <w:pPr>
        <w:pStyle w:val="newncpi0"/>
      </w:pPr>
      <w:r>
        <w:t>Цель ввоза ___________________________________________________________________</w:t>
      </w:r>
    </w:p>
    <w:p w14:paraId="75664B2A" w14:textId="77777777" w:rsidR="005D3CF1" w:rsidRDefault="005D3CF1">
      <w:pPr>
        <w:pStyle w:val="newncpi0"/>
      </w:pPr>
      <w:r>
        <w:t>Срок вывоза: постоянно либо временно (нужное подчеркнуть) ________________________</w:t>
      </w:r>
    </w:p>
    <w:p w14:paraId="705E9240" w14:textId="77777777" w:rsidR="005D3CF1" w:rsidRDefault="005D3CF1">
      <w:pPr>
        <w:pStyle w:val="undline"/>
        <w:ind w:left="7230"/>
      </w:pPr>
      <w:r>
        <w:t>(дата возврата)</w:t>
      </w:r>
    </w:p>
    <w:p w14:paraId="771D9529" w14:textId="77777777" w:rsidR="005D3CF1" w:rsidRDefault="005D3CF1">
      <w:pPr>
        <w:pStyle w:val="newncpi0"/>
      </w:pPr>
      <w:r>
        <w:t>В течение года перечисленные культурные ценности вывозились, не вывозились (нужное подчеркнуть).</w:t>
      </w:r>
    </w:p>
    <w:p w14:paraId="44F04619" w14:textId="77777777" w:rsidR="005D3CF1" w:rsidRDefault="005D3CF1">
      <w:pPr>
        <w:pStyle w:val="newncpi0"/>
      </w:pPr>
      <w:r>
        <w:t> </w:t>
      </w:r>
    </w:p>
    <w:p w14:paraId="50BDFED4" w14:textId="77777777" w:rsidR="005D3CF1" w:rsidRDefault="005D3CF1">
      <w:pPr>
        <w:pStyle w:val="newncpi0"/>
      </w:pPr>
      <w:r>
        <w:t>Приложение:</w:t>
      </w:r>
    </w:p>
    <w:p w14:paraId="23E5EB60" w14:textId="77777777" w:rsidR="005D3CF1" w:rsidRDefault="005D3CF1">
      <w:pPr>
        <w:pStyle w:val="newncpi0"/>
      </w:pPr>
      <w:r>
        <w:t> </w:t>
      </w:r>
    </w:p>
    <w:tbl>
      <w:tblPr>
        <w:tblW w:w="5000" w:type="pct"/>
        <w:tblCellMar>
          <w:left w:w="0" w:type="dxa"/>
          <w:right w:w="0" w:type="dxa"/>
        </w:tblCellMar>
        <w:tblLook w:val="04A0" w:firstRow="1" w:lastRow="0" w:firstColumn="1" w:lastColumn="0" w:noHBand="0" w:noVBand="1"/>
      </w:tblPr>
      <w:tblGrid>
        <w:gridCol w:w="2953"/>
        <w:gridCol w:w="289"/>
        <w:gridCol w:w="3631"/>
        <w:gridCol w:w="217"/>
        <w:gridCol w:w="2279"/>
      </w:tblGrid>
      <w:tr w:rsidR="005D3CF1" w14:paraId="350C9F12" w14:textId="77777777">
        <w:trPr>
          <w:trHeight w:val="240"/>
        </w:trPr>
        <w:tc>
          <w:tcPr>
            <w:tcW w:w="1576" w:type="pct"/>
            <w:tcMar>
              <w:top w:w="0" w:type="dxa"/>
              <w:left w:w="6" w:type="dxa"/>
              <w:bottom w:w="0" w:type="dxa"/>
              <w:right w:w="6" w:type="dxa"/>
            </w:tcMar>
            <w:hideMark/>
          </w:tcPr>
          <w:p w14:paraId="46838BFB" w14:textId="77777777" w:rsidR="005D3CF1" w:rsidRDefault="005D3CF1">
            <w:pPr>
              <w:pStyle w:val="newncpi0"/>
            </w:pPr>
            <w:r>
              <w:t>_______________________</w:t>
            </w:r>
          </w:p>
        </w:tc>
        <w:tc>
          <w:tcPr>
            <w:tcW w:w="154" w:type="pct"/>
            <w:tcMar>
              <w:top w:w="0" w:type="dxa"/>
              <w:left w:w="6" w:type="dxa"/>
              <w:bottom w:w="0" w:type="dxa"/>
              <w:right w:w="6" w:type="dxa"/>
            </w:tcMar>
            <w:hideMark/>
          </w:tcPr>
          <w:p w14:paraId="3F9DE850" w14:textId="77777777" w:rsidR="005D3CF1" w:rsidRDefault="005D3CF1">
            <w:pPr>
              <w:pStyle w:val="newncpi0"/>
            </w:pPr>
            <w:r>
              <w:t> </w:t>
            </w:r>
          </w:p>
        </w:tc>
        <w:tc>
          <w:tcPr>
            <w:tcW w:w="1938" w:type="pct"/>
            <w:tcMar>
              <w:top w:w="0" w:type="dxa"/>
              <w:left w:w="6" w:type="dxa"/>
              <w:bottom w:w="0" w:type="dxa"/>
              <w:right w:w="6" w:type="dxa"/>
            </w:tcMar>
            <w:hideMark/>
          </w:tcPr>
          <w:p w14:paraId="27E60D85" w14:textId="77777777" w:rsidR="005D3CF1" w:rsidRDefault="005D3CF1">
            <w:pPr>
              <w:pStyle w:val="newncpi0"/>
              <w:jc w:val="center"/>
            </w:pPr>
            <w:r>
              <w:t>_____________________________</w:t>
            </w:r>
          </w:p>
        </w:tc>
        <w:tc>
          <w:tcPr>
            <w:tcW w:w="116" w:type="pct"/>
            <w:tcMar>
              <w:top w:w="0" w:type="dxa"/>
              <w:left w:w="6" w:type="dxa"/>
              <w:bottom w:w="0" w:type="dxa"/>
              <w:right w:w="6" w:type="dxa"/>
            </w:tcMar>
            <w:hideMark/>
          </w:tcPr>
          <w:p w14:paraId="3FA17398" w14:textId="77777777" w:rsidR="005D3CF1" w:rsidRDefault="005D3CF1">
            <w:pPr>
              <w:pStyle w:val="newncpi0"/>
            </w:pPr>
            <w:r>
              <w:t> </w:t>
            </w:r>
          </w:p>
        </w:tc>
        <w:tc>
          <w:tcPr>
            <w:tcW w:w="1216" w:type="pct"/>
            <w:tcMar>
              <w:top w:w="0" w:type="dxa"/>
              <w:left w:w="6" w:type="dxa"/>
              <w:bottom w:w="0" w:type="dxa"/>
              <w:right w:w="6" w:type="dxa"/>
            </w:tcMar>
            <w:hideMark/>
          </w:tcPr>
          <w:p w14:paraId="2FDC649D" w14:textId="77777777" w:rsidR="005D3CF1" w:rsidRDefault="005D3CF1">
            <w:pPr>
              <w:pStyle w:val="newncpi0"/>
              <w:jc w:val="right"/>
            </w:pPr>
            <w:r>
              <w:t>__________________</w:t>
            </w:r>
          </w:p>
        </w:tc>
      </w:tr>
      <w:tr w:rsidR="005D3CF1" w14:paraId="1CFA9329" w14:textId="77777777">
        <w:trPr>
          <w:trHeight w:val="240"/>
        </w:trPr>
        <w:tc>
          <w:tcPr>
            <w:tcW w:w="1576" w:type="pct"/>
            <w:tcMar>
              <w:top w:w="0" w:type="dxa"/>
              <w:left w:w="6" w:type="dxa"/>
              <w:bottom w:w="0" w:type="dxa"/>
              <w:right w:w="6" w:type="dxa"/>
            </w:tcMar>
            <w:hideMark/>
          </w:tcPr>
          <w:p w14:paraId="403F4CAE" w14:textId="77777777" w:rsidR="005D3CF1" w:rsidRDefault="005D3CF1">
            <w:pPr>
              <w:pStyle w:val="undline"/>
              <w:ind w:left="278"/>
            </w:pPr>
            <w:r>
              <w:t xml:space="preserve">(должность руководителя </w:t>
            </w:r>
          </w:p>
          <w:p w14:paraId="576D9291" w14:textId="77777777" w:rsidR="005D3CF1" w:rsidRDefault="005D3CF1">
            <w:pPr>
              <w:pStyle w:val="undline"/>
              <w:ind w:left="561"/>
            </w:pPr>
            <w:r>
              <w:t>юридического лица)</w:t>
            </w:r>
          </w:p>
        </w:tc>
        <w:tc>
          <w:tcPr>
            <w:tcW w:w="154" w:type="pct"/>
            <w:tcMar>
              <w:top w:w="0" w:type="dxa"/>
              <w:left w:w="6" w:type="dxa"/>
              <w:bottom w:w="0" w:type="dxa"/>
              <w:right w:w="6" w:type="dxa"/>
            </w:tcMar>
            <w:hideMark/>
          </w:tcPr>
          <w:p w14:paraId="219C98F9" w14:textId="77777777" w:rsidR="005D3CF1" w:rsidRDefault="005D3CF1">
            <w:pPr>
              <w:pStyle w:val="newncpi0"/>
            </w:pPr>
            <w:r>
              <w:t> </w:t>
            </w:r>
          </w:p>
        </w:tc>
        <w:tc>
          <w:tcPr>
            <w:tcW w:w="1938" w:type="pct"/>
            <w:tcMar>
              <w:top w:w="0" w:type="dxa"/>
              <w:left w:w="6" w:type="dxa"/>
              <w:bottom w:w="0" w:type="dxa"/>
              <w:right w:w="6" w:type="dxa"/>
            </w:tcMar>
            <w:hideMark/>
          </w:tcPr>
          <w:p w14:paraId="0FA54933" w14:textId="77777777" w:rsidR="005D3CF1" w:rsidRDefault="005D3CF1">
            <w:pPr>
              <w:pStyle w:val="undline"/>
              <w:jc w:val="center"/>
            </w:pPr>
            <w:r>
              <w:t>(подпись физического лица, индивидуального предпринимателя, руководителя юридического лица)</w:t>
            </w:r>
          </w:p>
        </w:tc>
        <w:tc>
          <w:tcPr>
            <w:tcW w:w="116" w:type="pct"/>
            <w:tcMar>
              <w:top w:w="0" w:type="dxa"/>
              <w:left w:w="6" w:type="dxa"/>
              <w:bottom w:w="0" w:type="dxa"/>
              <w:right w:w="6" w:type="dxa"/>
            </w:tcMar>
            <w:hideMark/>
          </w:tcPr>
          <w:p w14:paraId="52F5DA9B" w14:textId="77777777" w:rsidR="005D3CF1" w:rsidRDefault="005D3CF1">
            <w:pPr>
              <w:pStyle w:val="newncpi0"/>
            </w:pPr>
            <w:r>
              <w:t> </w:t>
            </w:r>
          </w:p>
        </w:tc>
        <w:tc>
          <w:tcPr>
            <w:tcW w:w="1216" w:type="pct"/>
            <w:tcMar>
              <w:top w:w="0" w:type="dxa"/>
              <w:left w:w="6" w:type="dxa"/>
              <w:bottom w:w="0" w:type="dxa"/>
              <w:right w:w="6" w:type="dxa"/>
            </w:tcMar>
            <w:hideMark/>
          </w:tcPr>
          <w:p w14:paraId="3CD0452D" w14:textId="77777777" w:rsidR="005D3CF1" w:rsidRDefault="005D3CF1">
            <w:pPr>
              <w:pStyle w:val="undline"/>
              <w:ind w:right="96"/>
              <w:jc w:val="right"/>
            </w:pPr>
            <w:r>
              <w:t>(инициалы, фамилия)</w:t>
            </w:r>
          </w:p>
        </w:tc>
      </w:tr>
    </w:tbl>
    <w:p w14:paraId="53EC4E21" w14:textId="77777777" w:rsidR="005D3CF1" w:rsidRDefault="005D3CF1">
      <w:pPr>
        <w:pStyle w:val="newncpi"/>
      </w:pPr>
      <w:r>
        <w:t> </w:t>
      </w:r>
    </w:p>
    <w:p w14:paraId="2B7E37B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5D3CF1" w14:paraId="75DFE085" w14:textId="77777777">
        <w:tc>
          <w:tcPr>
            <w:tcW w:w="3102" w:type="pct"/>
            <w:tcMar>
              <w:top w:w="0" w:type="dxa"/>
              <w:left w:w="6" w:type="dxa"/>
              <w:bottom w:w="0" w:type="dxa"/>
              <w:right w:w="6" w:type="dxa"/>
            </w:tcMar>
            <w:hideMark/>
          </w:tcPr>
          <w:p w14:paraId="242BEDED" w14:textId="77777777" w:rsidR="005D3CF1" w:rsidRDefault="005D3CF1">
            <w:pPr>
              <w:pStyle w:val="newncpi"/>
            </w:pPr>
            <w:r>
              <w:t> </w:t>
            </w:r>
          </w:p>
        </w:tc>
        <w:tc>
          <w:tcPr>
            <w:tcW w:w="1898" w:type="pct"/>
            <w:tcMar>
              <w:top w:w="0" w:type="dxa"/>
              <w:left w:w="6" w:type="dxa"/>
              <w:bottom w:w="0" w:type="dxa"/>
              <w:right w:w="6" w:type="dxa"/>
            </w:tcMar>
            <w:hideMark/>
          </w:tcPr>
          <w:p w14:paraId="44536867" w14:textId="77777777" w:rsidR="005D3CF1" w:rsidRDefault="005D3CF1">
            <w:pPr>
              <w:pStyle w:val="append1"/>
            </w:pPr>
            <w:r>
              <w:t>Приложение 9</w:t>
            </w:r>
          </w:p>
          <w:p w14:paraId="4ED8FFF3" w14:textId="77777777" w:rsidR="005D3CF1" w:rsidRDefault="005D3CF1">
            <w:pPr>
              <w:pStyle w:val="append"/>
            </w:pPr>
            <w:r>
              <w:t>к Положению об акцизных марках</w:t>
            </w:r>
            <w:r>
              <w:br/>
              <w:t>для маркировки табачных изделий,</w:t>
            </w:r>
            <w:r>
              <w:br/>
              <w:t>ввозимых в Республику Беларусь</w:t>
            </w:r>
            <w:r>
              <w:br/>
              <w:t>(в редакции постановления</w:t>
            </w:r>
            <w:r>
              <w:br/>
              <w:t>Совета Министров</w:t>
            </w:r>
            <w:r>
              <w:br/>
              <w:t>Республики Беларусь</w:t>
            </w:r>
            <w:r>
              <w:br/>
              <w:t xml:space="preserve">25.03.2022 № 175) </w:t>
            </w:r>
          </w:p>
        </w:tc>
      </w:tr>
    </w:tbl>
    <w:p w14:paraId="28B546F4" w14:textId="77777777" w:rsidR="005D3CF1" w:rsidRDefault="005D3CF1">
      <w:pPr>
        <w:pStyle w:val="newncpi"/>
      </w:pPr>
      <w:r>
        <w:t> </w:t>
      </w:r>
    </w:p>
    <w:p w14:paraId="4D6FC333" w14:textId="77777777" w:rsidR="005D3CF1" w:rsidRDefault="005D3CF1">
      <w:pPr>
        <w:pStyle w:val="onestring"/>
      </w:pPr>
      <w:r>
        <w:t>Форма</w:t>
      </w:r>
    </w:p>
    <w:p w14:paraId="53A05D15" w14:textId="77777777" w:rsidR="005D3CF1" w:rsidRDefault="005D3CF1">
      <w:pPr>
        <w:pStyle w:val="newncpi"/>
      </w:pPr>
      <w:r>
        <w:t> </w:t>
      </w:r>
    </w:p>
    <w:p w14:paraId="4A1FDB80"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095"/>
        <w:gridCol w:w="3274"/>
      </w:tblGrid>
      <w:tr w:rsidR="005D3CF1" w14:paraId="3E097972" w14:textId="77777777">
        <w:trPr>
          <w:trHeight w:val="240"/>
        </w:trPr>
        <w:tc>
          <w:tcPr>
            <w:tcW w:w="3253" w:type="pct"/>
            <w:tcMar>
              <w:top w:w="0" w:type="dxa"/>
              <w:left w:w="6" w:type="dxa"/>
              <w:bottom w:w="0" w:type="dxa"/>
              <w:right w:w="6" w:type="dxa"/>
            </w:tcMar>
            <w:hideMark/>
          </w:tcPr>
          <w:p w14:paraId="4334946B" w14:textId="77777777" w:rsidR="005D3CF1" w:rsidRDefault="005D3CF1">
            <w:pPr>
              <w:pStyle w:val="table10"/>
            </w:pPr>
            <w:r>
              <w:t> </w:t>
            </w:r>
          </w:p>
        </w:tc>
        <w:tc>
          <w:tcPr>
            <w:tcW w:w="1747" w:type="pct"/>
            <w:tcMar>
              <w:top w:w="0" w:type="dxa"/>
              <w:left w:w="6" w:type="dxa"/>
              <w:bottom w:w="0" w:type="dxa"/>
              <w:right w:w="6" w:type="dxa"/>
            </w:tcMar>
            <w:hideMark/>
          </w:tcPr>
          <w:p w14:paraId="532E9B52" w14:textId="77777777" w:rsidR="005D3CF1" w:rsidRDefault="005D3CF1">
            <w:pPr>
              <w:pStyle w:val="newncpi0"/>
            </w:pPr>
            <w:r>
              <w:t>Регистрационный № ________</w:t>
            </w:r>
          </w:p>
        </w:tc>
      </w:tr>
      <w:tr w:rsidR="005D3CF1" w14:paraId="20BDC333" w14:textId="77777777">
        <w:trPr>
          <w:trHeight w:val="240"/>
        </w:trPr>
        <w:tc>
          <w:tcPr>
            <w:tcW w:w="3253" w:type="pct"/>
            <w:tcMar>
              <w:top w:w="0" w:type="dxa"/>
              <w:left w:w="6" w:type="dxa"/>
              <w:bottom w:w="0" w:type="dxa"/>
              <w:right w:w="6" w:type="dxa"/>
            </w:tcMar>
            <w:hideMark/>
          </w:tcPr>
          <w:p w14:paraId="0C84F065" w14:textId="77777777" w:rsidR="005D3CF1" w:rsidRDefault="005D3CF1">
            <w:pPr>
              <w:pStyle w:val="table10"/>
            </w:pPr>
            <w:r>
              <w:t> </w:t>
            </w:r>
          </w:p>
        </w:tc>
        <w:tc>
          <w:tcPr>
            <w:tcW w:w="1747" w:type="pct"/>
            <w:tcMar>
              <w:top w:w="0" w:type="dxa"/>
              <w:left w:w="6" w:type="dxa"/>
              <w:bottom w:w="0" w:type="dxa"/>
              <w:right w:w="6" w:type="dxa"/>
            </w:tcMar>
            <w:hideMark/>
          </w:tcPr>
          <w:p w14:paraId="63070E55" w14:textId="77777777" w:rsidR="005D3CF1" w:rsidRDefault="005D3CF1">
            <w:pPr>
              <w:pStyle w:val="newncpi0"/>
            </w:pPr>
            <w:r>
              <w:t>от ____ ____________ 20___ г.</w:t>
            </w:r>
          </w:p>
        </w:tc>
      </w:tr>
      <w:tr w:rsidR="005D3CF1" w14:paraId="01E75807" w14:textId="77777777">
        <w:trPr>
          <w:trHeight w:val="240"/>
        </w:trPr>
        <w:tc>
          <w:tcPr>
            <w:tcW w:w="3253" w:type="pct"/>
            <w:tcMar>
              <w:top w:w="0" w:type="dxa"/>
              <w:left w:w="6" w:type="dxa"/>
              <w:bottom w:w="0" w:type="dxa"/>
              <w:right w:w="6" w:type="dxa"/>
            </w:tcMar>
            <w:hideMark/>
          </w:tcPr>
          <w:p w14:paraId="2AF639B8" w14:textId="77777777" w:rsidR="005D3CF1" w:rsidRDefault="005D3CF1">
            <w:pPr>
              <w:pStyle w:val="table10"/>
            </w:pPr>
            <w:r>
              <w:t> </w:t>
            </w:r>
          </w:p>
        </w:tc>
        <w:tc>
          <w:tcPr>
            <w:tcW w:w="1747" w:type="pct"/>
            <w:tcMar>
              <w:top w:w="0" w:type="dxa"/>
              <w:left w:w="6" w:type="dxa"/>
              <w:bottom w:w="0" w:type="dxa"/>
              <w:right w:w="6" w:type="dxa"/>
            </w:tcMar>
            <w:hideMark/>
          </w:tcPr>
          <w:p w14:paraId="4311188B" w14:textId="77777777" w:rsidR="005D3CF1" w:rsidRDefault="005D3CF1">
            <w:pPr>
              <w:pStyle w:val="undline"/>
              <w:ind w:left="425"/>
            </w:pPr>
            <w:r>
              <w:t>(заполняется таможней)</w:t>
            </w:r>
          </w:p>
        </w:tc>
      </w:tr>
    </w:tbl>
    <w:p w14:paraId="2328BB9E" w14:textId="77777777" w:rsidR="005D3CF1" w:rsidRDefault="005D3CF1">
      <w:pPr>
        <w:pStyle w:val="titlep"/>
      </w:pPr>
      <w:r>
        <w:t>ОТЧЕТ</w:t>
      </w:r>
      <w:r>
        <w:br/>
        <w:t>о повреждении акцизных марок</w:t>
      </w:r>
    </w:p>
    <w:p w14:paraId="6CB26348" w14:textId="77777777" w:rsidR="005D3CF1" w:rsidRDefault="005D3CF1">
      <w:pPr>
        <w:pStyle w:val="newncpi"/>
      </w:pPr>
      <w:r>
        <w:t>В присутствии уполномоченного должностного лица таможни _____________________________________________________________________________</w:t>
      </w:r>
    </w:p>
    <w:p w14:paraId="1297AB8F" w14:textId="77777777" w:rsidR="005D3CF1" w:rsidRDefault="005D3CF1">
      <w:pPr>
        <w:pStyle w:val="undline"/>
        <w:jc w:val="center"/>
      </w:pPr>
      <w:r>
        <w:t>(должность уполномоченного должностного лица таможни, фамилия, собственное имя,</w:t>
      </w:r>
    </w:p>
    <w:p w14:paraId="5F9D3DBA" w14:textId="77777777" w:rsidR="005D3CF1" w:rsidRDefault="005D3CF1">
      <w:pPr>
        <w:pStyle w:val="newncpi0"/>
      </w:pPr>
      <w:r>
        <w:t>_____________________________________________________________________________</w:t>
      </w:r>
    </w:p>
    <w:p w14:paraId="2E55EBED" w14:textId="77777777" w:rsidR="005D3CF1" w:rsidRDefault="005D3CF1">
      <w:pPr>
        <w:pStyle w:val="undline"/>
        <w:jc w:val="center"/>
      </w:pPr>
      <w:r>
        <w:t>отчество (если таковое имеется)</w:t>
      </w:r>
    </w:p>
    <w:p w14:paraId="3148B765" w14:textId="77777777" w:rsidR="005D3CF1" w:rsidRDefault="005D3CF1">
      <w:pPr>
        <w:pStyle w:val="newncpi0"/>
      </w:pPr>
      <w:r>
        <w:t>произведено повреждение акцизных марок, реализованных импортеру ________________</w:t>
      </w:r>
    </w:p>
    <w:p w14:paraId="4DB05E6E" w14:textId="77777777" w:rsidR="005D3CF1" w:rsidRDefault="005D3CF1">
      <w:pPr>
        <w:pStyle w:val="undline"/>
        <w:ind w:left="7938"/>
      </w:pPr>
      <w:r>
        <w:t xml:space="preserve">(полное </w:t>
      </w:r>
    </w:p>
    <w:p w14:paraId="02237968" w14:textId="77777777" w:rsidR="005D3CF1" w:rsidRDefault="005D3CF1">
      <w:pPr>
        <w:pStyle w:val="newncpi0"/>
      </w:pPr>
      <w:r>
        <w:t>_____________________________________________________________________________</w:t>
      </w:r>
    </w:p>
    <w:p w14:paraId="25F53D49" w14:textId="77777777" w:rsidR="005D3CF1" w:rsidRDefault="005D3CF1">
      <w:pPr>
        <w:pStyle w:val="undline"/>
        <w:jc w:val="center"/>
      </w:pPr>
      <w:r>
        <w:t>наименование импортера, учетный номер плательщика)</w:t>
      </w:r>
    </w:p>
    <w:p w14:paraId="4C3CDD55" w14:textId="77777777" w:rsidR="005D3CF1" w:rsidRDefault="005D3CF1">
      <w:pPr>
        <w:pStyle w:val="newncpi0"/>
      </w:pPr>
      <w:r>
        <w:t>в соответствии с подтверждением приобретения акцизных марок № __________ от ______ ________________ _________ г.</w:t>
      </w:r>
    </w:p>
    <w:p w14:paraId="5603DF1E" w14:textId="77777777" w:rsidR="005D3CF1" w:rsidRDefault="005D3CF1">
      <w:pPr>
        <w:pStyle w:val="newncpi"/>
      </w:pPr>
      <w:r>
        <w:t>Повреждены акцизные марки:</w:t>
      </w:r>
    </w:p>
    <w:p w14:paraId="6D93688C" w14:textId="77777777" w:rsidR="005D3CF1" w:rsidRDefault="005D3CF1">
      <w:pPr>
        <w:pStyle w:val="newncpi0"/>
      </w:pPr>
      <w:r>
        <w:t>__________________ в количестве _______________ номерами с __________ по _________</w:t>
      </w:r>
    </w:p>
    <w:p w14:paraId="4B1EBD38" w14:textId="77777777" w:rsidR="005D3CF1" w:rsidRDefault="005D3CF1">
      <w:pPr>
        <w:pStyle w:val="undline"/>
        <w:ind w:left="616"/>
      </w:pPr>
      <w:r>
        <w:t>(серия)</w:t>
      </w:r>
    </w:p>
    <w:p w14:paraId="754DD8A5" w14:textId="77777777" w:rsidR="005D3CF1" w:rsidRDefault="005D3CF1">
      <w:pPr>
        <w:pStyle w:val="newncpi0"/>
      </w:pPr>
      <w:r>
        <w:t>__________________ в количестве _______________ номерами с __________ по _________</w:t>
      </w:r>
    </w:p>
    <w:p w14:paraId="467D20D6" w14:textId="77777777" w:rsidR="005D3CF1" w:rsidRDefault="005D3CF1">
      <w:pPr>
        <w:pStyle w:val="undline"/>
        <w:ind w:left="616"/>
      </w:pPr>
      <w:r>
        <w:t>(серия)</w:t>
      </w:r>
    </w:p>
    <w:p w14:paraId="496184FD" w14:textId="77777777" w:rsidR="005D3CF1" w:rsidRDefault="005D3CF1">
      <w:pPr>
        <w:pStyle w:val="newncpi0"/>
      </w:pPr>
      <w:r>
        <w:t>__________________ в количестве _______________ номерами с __________ по _________</w:t>
      </w:r>
    </w:p>
    <w:p w14:paraId="3D37B02F" w14:textId="77777777" w:rsidR="005D3CF1" w:rsidRDefault="005D3CF1">
      <w:pPr>
        <w:pStyle w:val="undline"/>
        <w:ind w:left="616"/>
      </w:pPr>
      <w:r>
        <w:t>(серия)</w:t>
      </w:r>
    </w:p>
    <w:p w14:paraId="1C6EBF7C" w14:textId="77777777" w:rsidR="005D3CF1" w:rsidRDefault="005D3CF1">
      <w:pPr>
        <w:pStyle w:val="newncpi0"/>
      </w:pPr>
      <w:r>
        <w:t>__________________ в количестве _______________ номерами с __________ по _________</w:t>
      </w:r>
    </w:p>
    <w:p w14:paraId="5FB4CBAA" w14:textId="77777777" w:rsidR="005D3CF1" w:rsidRDefault="005D3CF1">
      <w:pPr>
        <w:pStyle w:val="undline"/>
        <w:ind w:left="616"/>
      </w:pPr>
      <w:r>
        <w:t>(серия)</w:t>
      </w:r>
    </w:p>
    <w:p w14:paraId="35F62DDF" w14:textId="77777777" w:rsidR="005D3CF1" w:rsidRDefault="005D3CF1">
      <w:pPr>
        <w:pStyle w:val="newncpi0"/>
      </w:pPr>
      <w:r>
        <w:t>Общее количество акцизных марок ______________________________________________</w:t>
      </w:r>
    </w:p>
    <w:p w14:paraId="404A9A2E" w14:textId="77777777" w:rsidR="005D3CF1" w:rsidRDefault="005D3CF1">
      <w:pPr>
        <w:pStyle w:val="undline"/>
        <w:ind w:left="5245"/>
      </w:pPr>
      <w:r>
        <w:t>(цифрами и прописью)</w:t>
      </w:r>
    </w:p>
    <w:p w14:paraId="0909AC35" w14:textId="77777777" w:rsidR="005D3CF1" w:rsidRDefault="005D3CF1">
      <w:pPr>
        <w:pStyle w:val="newncpi0"/>
      </w:pPr>
      <w:r>
        <w:t>При повреждении акцизных марок Республики Беларусь присутствовал</w:t>
      </w:r>
    </w:p>
    <w:p w14:paraId="53202A6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261"/>
        <w:gridCol w:w="283"/>
        <w:gridCol w:w="2977"/>
        <w:gridCol w:w="283"/>
        <w:gridCol w:w="2565"/>
      </w:tblGrid>
      <w:tr w:rsidR="005D3CF1" w14:paraId="5D734831" w14:textId="77777777">
        <w:trPr>
          <w:trHeight w:val="240"/>
        </w:trPr>
        <w:tc>
          <w:tcPr>
            <w:tcW w:w="1740" w:type="pct"/>
            <w:tcMar>
              <w:top w:w="0" w:type="dxa"/>
              <w:left w:w="6" w:type="dxa"/>
              <w:bottom w:w="0" w:type="dxa"/>
              <w:right w:w="6" w:type="dxa"/>
            </w:tcMar>
            <w:hideMark/>
          </w:tcPr>
          <w:p w14:paraId="140746ED" w14:textId="77777777" w:rsidR="005D3CF1" w:rsidRDefault="005D3CF1">
            <w:pPr>
              <w:pStyle w:val="newncpi0"/>
            </w:pPr>
            <w:r>
              <w:t>__________________________</w:t>
            </w:r>
          </w:p>
        </w:tc>
        <w:tc>
          <w:tcPr>
            <w:tcW w:w="151" w:type="pct"/>
            <w:tcMar>
              <w:top w:w="0" w:type="dxa"/>
              <w:left w:w="6" w:type="dxa"/>
              <w:bottom w:w="0" w:type="dxa"/>
              <w:right w:w="6" w:type="dxa"/>
            </w:tcMar>
            <w:hideMark/>
          </w:tcPr>
          <w:p w14:paraId="7638AA97" w14:textId="77777777" w:rsidR="005D3CF1" w:rsidRDefault="005D3CF1">
            <w:pPr>
              <w:pStyle w:val="newncpi0"/>
            </w:pPr>
            <w:r>
              <w:t> </w:t>
            </w:r>
          </w:p>
        </w:tc>
        <w:tc>
          <w:tcPr>
            <w:tcW w:w="1589" w:type="pct"/>
            <w:tcMar>
              <w:top w:w="0" w:type="dxa"/>
              <w:left w:w="6" w:type="dxa"/>
              <w:bottom w:w="0" w:type="dxa"/>
              <w:right w:w="6" w:type="dxa"/>
            </w:tcMar>
            <w:hideMark/>
          </w:tcPr>
          <w:p w14:paraId="76F56168" w14:textId="77777777" w:rsidR="005D3CF1" w:rsidRDefault="005D3CF1">
            <w:pPr>
              <w:pStyle w:val="newncpi0"/>
              <w:jc w:val="center"/>
            </w:pPr>
            <w:r>
              <w:t>______________________</w:t>
            </w:r>
          </w:p>
        </w:tc>
        <w:tc>
          <w:tcPr>
            <w:tcW w:w="151" w:type="pct"/>
            <w:tcMar>
              <w:top w:w="0" w:type="dxa"/>
              <w:left w:w="6" w:type="dxa"/>
              <w:bottom w:w="0" w:type="dxa"/>
              <w:right w:w="6" w:type="dxa"/>
            </w:tcMar>
            <w:hideMark/>
          </w:tcPr>
          <w:p w14:paraId="3EA6CB0B" w14:textId="77777777" w:rsidR="005D3CF1" w:rsidRDefault="005D3CF1">
            <w:pPr>
              <w:pStyle w:val="newncpi0"/>
            </w:pPr>
            <w:r>
              <w:t> </w:t>
            </w:r>
          </w:p>
        </w:tc>
        <w:tc>
          <w:tcPr>
            <w:tcW w:w="1369" w:type="pct"/>
            <w:tcMar>
              <w:top w:w="0" w:type="dxa"/>
              <w:left w:w="6" w:type="dxa"/>
              <w:bottom w:w="0" w:type="dxa"/>
              <w:right w:w="6" w:type="dxa"/>
            </w:tcMar>
            <w:hideMark/>
          </w:tcPr>
          <w:p w14:paraId="1FC82D01" w14:textId="77777777" w:rsidR="005D3CF1" w:rsidRDefault="005D3CF1">
            <w:pPr>
              <w:pStyle w:val="newncpi0"/>
              <w:jc w:val="right"/>
            </w:pPr>
            <w:r>
              <w:t>_____________________</w:t>
            </w:r>
          </w:p>
        </w:tc>
      </w:tr>
      <w:tr w:rsidR="005D3CF1" w14:paraId="3B8DFA05" w14:textId="77777777">
        <w:trPr>
          <w:trHeight w:val="240"/>
        </w:trPr>
        <w:tc>
          <w:tcPr>
            <w:tcW w:w="1740" w:type="pct"/>
            <w:tcMar>
              <w:top w:w="0" w:type="dxa"/>
              <w:left w:w="6" w:type="dxa"/>
              <w:bottom w:w="0" w:type="dxa"/>
              <w:right w:w="6" w:type="dxa"/>
            </w:tcMar>
            <w:hideMark/>
          </w:tcPr>
          <w:p w14:paraId="2AA56EEC" w14:textId="77777777" w:rsidR="005D3CF1" w:rsidRDefault="005D3CF1">
            <w:pPr>
              <w:pStyle w:val="undline"/>
              <w:ind w:left="302"/>
            </w:pPr>
            <w:r>
              <w:t>(должность уполномоченного</w:t>
            </w:r>
          </w:p>
          <w:p w14:paraId="279D1586" w14:textId="77777777" w:rsidR="005D3CF1" w:rsidRDefault="005D3CF1">
            <w:pPr>
              <w:pStyle w:val="undline"/>
              <w:ind w:left="1015"/>
            </w:pPr>
            <w:r>
              <w:t xml:space="preserve">лица таможни) </w:t>
            </w:r>
          </w:p>
        </w:tc>
        <w:tc>
          <w:tcPr>
            <w:tcW w:w="151" w:type="pct"/>
            <w:tcMar>
              <w:top w:w="0" w:type="dxa"/>
              <w:left w:w="6" w:type="dxa"/>
              <w:bottom w:w="0" w:type="dxa"/>
              <w:right w:w="6" w:type="dxa"/>
            </w:tcMar>
            <w:hideMark/>
          </w:tcPr>
          <w:p w14:paraId="504F7B96" w14:textId="77777777" w:rsidR="005D3CF1" w:rsidRDefault="005D3CF1">
            <w:pPr>
              <w:pStyle w:val="newncpi0"/>
            </w:pPr>
            <w:r>
              <w:t> </w:t>
            </w:r>
          </w:p>
        </w:tc>
        <w:tc>
          <w:tcPr>
            <w:tcW w:w="1589" w:type="pct"/>
            <w:tcMar>
              <w:top w:w="0" w:type="dxa"/>
              <w:left w:w="6" w:type="dxa"/>
              <w:bottom w:w="0" w:type="dxa"/>
              <w:right w:w="6" w:type="dxa"/>
            </w:tcMar>
            <w:hideMark/>
          </w:tcPr>
          <w:p w14:paraId="14451564" w14:textId="77777777" w:rsidR="005D3CF1" w:rsidRDefault="005D3CF1">
            <w:pPr>
              <w:pStyle w:val="undline"/>
              <w:jc w:val="center"/>
            </w:pPr>
            <w:r>
              <w:t>(подпись, личная</w:t>
            </w:r>
          </w:p>
          <w:p w14:paraId="39526662" w14:textId="77777777" w:rsidR="005D3CF1" w:rsidRDefault="005D3CF1">
            <w:pPr>
              <w:pStyle w:val="undline"/>
              <w:jc w:val="center"/>
            </w:pPr>
            <w:r>
              <w:t>номерная печать)</w:t>
            </w:r>
          </w:p>
        </w:tc>
        <w:tc>
          <w:tcPr>
            <w:tcW w:w="151" w:type="pct"/>
            <w:tcMar>
              <w:top w:w="0" w:type="dxa"/>
              <w:left w:w="6" w:type="dxa"/>
              <w:bottom w:w="0" w:type="dxa"/>
              <w:right w:w="6" w:type="dxa"/>
            </w:tcMar>
            <w:hideMark/>
          </w:tcPr>
          <w:p w14:paraId="292E9B43" w14:textId="77777777" w:rsidR="005D3CF1" w:rsidRDefault="005D3CF1">
            <w:pPr>
              <w:pStyle w:val="newncpi0"/>
            </w:pPr>
            <w:r>
              <w:t> </w:t>
            </w:r>
          </w:p>
        </w:tc>
        <w:tc>
          <w:tcPr>
            <w:tcW w:w="1369" w:type="pct"/>
            <w:tcMar>
              <w:top w:w="0" w:type="dxa"/>
              <w:left w:w="6" w:type="dxa"/>
              <w:bottom w:w="0" w:type="dxa"/>
              <w:right w:w="6" w:type="dxa"/>
            </w:tcMar>
            <w:hideMark/>
          </w:tcPr>
          <w:p w14:paraId="7C073520" w14:textId="77777777" w:rsidR="005D3CF1" w:rsidRDefault="005D3CF1">
            <w:pPr>
              <w:pStyle w:val="undline"/>
              <w:ind w:right="348"/>
              <w:jc w:val="right"/>
            </w:pPr>
            <w:r>
              <w:t>(инициалы, фамилия)</w:t>
            </w:r>
          </w:p>
        </w:tc>
      </w:tr>
    </w:tbl>
    <w:p w14:paraId="50BD7326" w14:textId="77777777" w:rsidR="005D3CF1" w:rsidRDefault="005D3CF1">
      <w:pPr>
        <w:pStyle w:val="newncpi"/>
      </w:pPr>
      <w:r>
        <w:t> </w:t>
      </w:r>
    </w:p>
    <w:p w14:paraId="0EF750C6" w14:textId="77777777" w:rsidR="005D3CF1" w:rsidRDefault="005D3CF1">
      <w:pPr>
        <w:pStyle w:val="newncpi"/>
      </w:pPr>
      <w:r>
        <w:t> </w:t>
      </w:r>
    </w:p>
    <w:p w14:paraId="40E278D9" w14:textId="77777777" w:rsidR="005D3CF1" w:rsidRDefault="005D3CF1">
      <w:pPr>
        <w:pStyle w:val="newncpi"/>
      </w:pPr>
      <w:r>
        <w:t> </w:t>
      </w:r>
    </w:p>
    <w:p w14:paraId="4B42EA28" w14:textId="77777777" w:rsidR="005D3CF1" w:rsidRDefault="005D3CF1">
      <w:pPr>
        <w:rPr>
          <w:rFonts w:eastAsia="Times New Roman"/>
        </w:rPr>
        <w:sectPr w:rsidR="005D3CF1" w:rsidSect="005D3CF1">
          <w:pgSz w:w="11920" w:h="16838"/>
          <w:pgMar w:top="567" w:right="1134" w:bottom="567" w:left="1417" w:header="0" w:footer="0" w:gutter="0"/>
          <w:cols w:space="720"/>
        </w:sectPr>
      </w:pPr>
    </w:p>
    <w:p w14:paraId="611DEBC0"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5D3CF1" w14:paraId="51B2FCDD" w14:textId="77777777">
        <w:tc>
          <w:tcPr>
            <w:tcW w:w="3485" w:type="pct"/>
            <w:tcMar>
              <w:top w:w="0" w:type="dxa"/>
              <w:left w:w="6" w:type="dxa"/>
              <w:bottom w:w="0" w:type="dxa"/>
              <w:right w:w="6" w:type="dxa"/>
            </w:tcMar>
            <w:hideMark/>
          </w:tcPr>
          <w:p w14:paraId="53EA222E" w14:textId="77777777" w:rsidR="005D3CF1" w:rsidRDefault="005D3CF1">
            <w:pPr>
              <w:pStyle w:val="cap1"/>
            </w:pPr>
            <w:r>
              <w:t> </w:t>
            </w:r>
          </w:p>
        </w:tc>
        <w:tc>
          <w:tcPr>
            <w:tcW w:w="1515" w:type="pct"/>
            <w:tcMar>
              <w:top w:w="0" w:type="dxa"/>
              <w:left w:w="6" w:type="dxa"/>
              <w:bottom w:w="0" w:type="dxa"/>
              <w:right w:w="6" w:type="dxa"/>
            </w:tcMar>
            <w:hideMark/>
          </w:tcPr>
          <w:p w14:paraId="582E1B19" w14:textId="77777777" w:rsidR="005D3CF1" w:rsidRDefault="005D3CF1">
            <w:pPr>
              <w:pStyle w:val="capu1"/>
            </w:pPr>
            <w:r>
              <w:t>УТВЕРЖДЕНО</w:t>
            </w:r>
          </w:p>
          <w:p w14:paraId="7BD2667E" w14:textId="77777777" w:rsidR="005D3CF1" w:rsidRDefault="005D3CF1">
            <w:pPr>
              <w:pStyle w:val="cap1"/>
            </w:pPr>
            <w:r>
              <w:t>Постановление</w:t>
            </w:r>
            <w:r>
              <w:br/>
              <w:t>Совета Министров</w:t>
            </w:r>
            <w:r>
              <w:br/>
              <w:t>Республики Беларусь</w:t>
            </w:r>
            <w:r>
              <w:br/>
              <w:t>21.05.2009 № 664</w:t>
            </w:r>
            <w:r>
              <w:br/>
              <w:t>(в редакции постановления</w:t>
            </w:r>
            <w:r>
              <w:br/>
              <w:t>Совета Министров</w:t>
            </w:r>
            <w:r>
              <w:br/>
              <w:t>Республики Беларусь</w:t>
            </w:r>
            <w:r>
              <w:br/>
              <w:t>25.03.2022 № 175)</w:t>
            </w:r>
          </w:p>
        </w:tc>
      </w:tr>
    </w:tbl>
    <w:p w14:paraId="5A9B8552" w14:textId="77777777" w:rsidR="005D3CF1" w:rsidRDefault="005D3CF1">
      <w:pPr>
        <w:pStyle w:val="titleu"/>
      </w:pPr>
      <w:r>
        <w:t>ПОЛОЖЕНИЕ</w:t>
      </w:r>
      <w:r>
        <w:br/>
        <w:t>о порядке выдачи разрешений на выбросы загрязняющих веществ в атмосферный воздух, внесения в них изменений и (или) дополнений, приостановления, возобновления, продления срока действия разрешений на выбросы загрязняющих веществ в атмосферный воздух, прекращения их действия</w:t>
      </w:r>
    </w:p>
    <w:p w14:paraId="1B568F3B" w14:textId="77777777" w:rsidR="005D3CF1" w:rsidRDefault="005D3CF1">
      <w:pPr>
        <w:pStyle w:val="chapter"/>
      </w:pPr>
      <w:r>
        <w:t>ГЛАВА 1</w:t>
      </w:r>
      <w:r>
        <w:br/>
        <w:t>ОБЩИЕ ПОЛОЖЕНИЯ</w:t>
      </w:r>
    </w:p>
    <w:p w14:paraId="62C1883F" w14:textId="77777777" w:rsidR="005D3CF1" w:rsidRDefault="005D3CF1">
      <w:pPr>
        <w:pStyle w:val="point"/>
      </w:pPr>
      <w:r>
        <w:t>1. Настоящим Положением устанавливается порядок выдачи разрешений на выбросы загрязняющих веществ в атмосферный воздух (далее – разрешение на выбросы), внесения в них изменений и (или) дополнений, приостановления, возобновления, продления срока действия разрешений на выбросы, прекращения их действия.</w:t>
      </w:r>
    </w:p>
    <w:p w14:paraId="3594D378" w14:textId="77777777" w:rsidR="005D3CF1" w:rsidRDefault="005D3CF1">
      <w:pPr>
        <w:pStyle w:val="point"/>
      </w:pPr>
      <w:r>
        <w:t>2. Разрешения на выбросы выдаются юридическим лицам и индивидуальным предпринимателям при планировании и (или) осуществлении хозяйственной и иной деятельности, связанной с выбросами загрязняющих веществ в атмосферный воздух от стационарных источников выбросов, принадлежащих им на праве собственности, хозяйственного ведения, оперативного управления, аренды или ином законном основании (далее – объект воздействия на атмосферный воздух, имеющий стационарные источники выбросов):</w:t>
      </w:r>
    </w:p>
    <w:p w14:paraId="298182BA" w14:textId="77777777" w:rsidR="005D3CF1" w:rsidRDefault="005D3CF1">
      <w:pPr>
        <w:pStyle w:val="underpoint"/>
      </w:pPr>
      <w:r>
        <w:t>2.1. при вводе в эксплуатацию завершенного возведением, реконструкцией, модернизацией, технической модернизацией, ремонтно-реставрационными работами, ремонтом объекта воздействия на атмосферный воздух (далее, если не предусмотрено иное, – завершенный строительством объект воздействия на атмосферный воздух), имеющего стационарные источники выбросов, независимо от величины выбросов загрязняющих веществ в атмосферный воздух;</w:t>
      </w:r>
    </w:p>
    <w:p w14:paraId="6880F521" w14:textId="77777777" w:rsidR="005D3CF1" w:rsidRDefault="005D3CF1">
      <w:pPr>
        <w:pStyle w:val="underpoint"/>
      </w:pPr>
      <w:r>
        <w:t>2.2. при эксплуатации объектов воздействия на атмосферный воздух, имеющих стационарные источники выбросов, если согласно акту инвентаризации выбросов загрязняющих веществ в атмосферный воздух:</w:t>
      </w:r>
    </w:p>
    <w:p w14:paraId="3648F1D8" w14:textId="77777777" w:rsidR="005D3CF1" w:rsidRDefault="005D3CF1">
      <w:pPr>
        <w:pStyle w:val="newncpi"/>
      </w:pPr>
      <w:r>
        <w:t>суммарные валовые выбросы загрязняющих веществ в атмосферный воздух составляют более трех тонн в год;</w:t>
      </w:r>
    </w:p>
    <w:p w14:paraId="2772B2CD" w14:textId="77777777" w:rsidR="005D3CF1" w:rsidRDefault="005D3CF1">
      <w:pPr>
        <w:pStyle w:val="newncpi"/>
      </w:pPr>
      <w:r>
        <w:t>валовые выбросы загрязняющих веществ 1-го класса опасности составляют более десяти килограммов в год.</w:t>
      </w:r>
    </w:p>
    <w:p w14:paraId="76423950" w14:textId="77777777" w:rsidR="005D3CF1" w:rsidRDefault="005D3CF1">
      <w:pPr>
        <w:pStyle w:val="newncpi"/>
      </w:pPr>
      <w:r>
        <w:t>Не требуется получение разрешения на выбросы юридическим лицам и индивидуальным предпринимателям, указанным в части первой настоящего пункта, в случае, если объекты воздействия на атмосферный воздух, имеющие стационарные источники выбросов, не относятся к категории объектов воздействия на атмосферный воздух, указанных в перечне загрязняющих веществ, категорий объектов воздействия на атмосферный воздух, для которых устанавливаются нормативы допустимых выбросов загрязняющих веществ в атмосферный воздух, установленном Министерством природных ресурсов и охраны окружающей среды.</w:t>
      </w:r>
    </w:p>
    <w:p w14:paraId="659D9FE8" w14:textId="77777777" w:rsidR="005D3CF1" w:rsidRDefault="005D3CF1">
      <w:pPr>
        <w:pStyle w:val="newncpi"/>
      </w:pPr>
      <w:r>
        <w:t>Юридические лица и индивидуальные предприниматели, не указанные в части первой настоящего пункта, предоставляют в территориальные органы Министерства природных ресурсов и охраны окружающей среды информацию о количественном и качественном составе выбросов загрязняющих веществ в атмосферный воздух, оформленную актом инвентаризации выбросов загрязняющих веществ в атмосферный воздух, и информируют об отсутствии необходимости получения разрешения на выбросы в течение двух месяцев после утверждения акта инвентаризации выбросов загрязняющих веществ в атмосферный воздух.</w:t>
      </w:r>
    </w:p>
    <w:p w14:paraId="6B0C6C35" w14:textId="77777777" w:rsidR="005D3CF1" w:rsidRDefault="005D3CF1">
      <w:pPr>
        <w:pStyle w:val="point"/>
      </w:pPr>
      <w:r>
        <w:t>3. Выдача юридическим лицам и индивидуальным предпринимателям (далее – заявитель) разрешений на выбросы и их дубликатов, внесение в них изменений и (или) дополнений, продление их срока, прекращение их действия осуществляются территориальными органами Министерства природных ресурсов и охраны окружающей среды на уровне областных и Минского городского комитетов природных ресурсов и охраны окружающей среды (далее – орган выдачи разрешений) по месту нахождения объектов воздействия на атмосферный воздух, имеющих стационарные источники выбросов.</w:t>
      </w:r>
    </w:p>
    <w:p w14:paraId="56A020CB" w14:textId="77777777" w:rsidR="005D3CF1" w:rsidRDefault="005D3CF1">
      <w:pPr>
        <w:pStyle w:val="point"/>
      </w:pPr>
      <w:r>
        <w:t>4. При аренде зданий, строений, сооружений или оборудования, являющихся объектами воздействия на атмосферный воздух, имеющими стационарные источники выбросов, на которые необходимо получение разрешения на выбросы, такое разрешение получает арендатор, если в договоре аренды не указано иное.</w:t>
      </w:r>
    </w:p>
    <w:p w14:paraId="5816E92E" w14:textId="77777777" w:rsidR="005D3CF1" w:rsidRDefault="005D3CF1">
      <w:pPr>
        <w:pStyle w:val="point"/>
      </w:pPr>
      <w:r>
        <w:t>5. Заявителю выдается по одному разрешению на выбросы:</w:t>
      </w:r>
    </w:p>
    <w:p w14:paraId="01FC76F6" w14:textId="77777777" w:rsidR="005D3CF1" w:rsidRDefault="005D3CF1">
      <w:pPr>
        <w:pStyle w:val="newncpi"/>
      </w:pPr>
      <w:r>
        <w:t>при вводе в эксплуатацию завершенного строительством объекта воздействия на атмосферный воздух, имеющего стационарные источники выбросов;</w:t>
      </w:r>
    </w:p>
    <w:p w14:paraId="4D6C6866" w14:textId="77777777" w:rsidR="005D3CF1" w:rsidRDefault="005D3CF1">
      <w:pPr>
        <w:pStyle w:val="newncpi"/>
      </w:pPr>
      <w:r>
        <w:t>при эксплуатации объектов воздействия на атмосферный воздух, имеющих стационарные источники выбросов.</w:t>
      </w:r>
    </w:p>
    <w:p w14:paraId="52EDF144" w14:textId="77777777" w:rsidR="005D3CF1" w:rsidRDefault="005D3CF1">
      <w:pPr>
        <w:pStyle w:val="point"/>
      </w:pPr>
      <w:r>
        <w:t>6. Решения, принимаемые органом выдачи разрешений:</w:t>
      </w:r>
    </w:p>
    <w:p w14:paraId="0D4D90E0" w14:textId="77777777" w:rsidR="005D3CF1" w:rsidRDefault="005D3CF1">
      <w:pPr>
        <w:pStyle w:val="newncpi"/>
      </w:pPr>
      <w:r>
        <w:t>направляются заявителю в порядке, предусмотренном в статье 27 Закона Республики Беларусь от 28 октября 2008 г. № 433-З «Об основах административных процедур»;</w:t>
      </w:r>
    </w:p>
    <w:p w14:paraId="73BBACAD" w14:textId="77777777" w:rsidR="005D3CF1" w:rsidRDefault="005D3CF1">
      <w:pPr>
        <w:pStyle w:val="newncpi"/>
      </w:pPr>
      <w:r>
        <w:t>вступают в действие со дня, указанного в решении, при этом данный день не может быть установлен позднее чем по истечении 15 дней со дня принятия этого решения, если настоящим Положением не предусмотрено иное.</w:t>
      </w:r>
    </w:p>
    <w:p w14:paraId="01DC57BF" w14:textId="77777777" w:rsidR="005D3CF1" w:rsidRDefault="005D3CF1">
      <w:pPr>
        <w:pStyle w:val="point"/>
      </w:pPr>
      <w:r>
        <w:t>7. Документы и (или) сведения (их копии), представленные заявителем либо его представителем для получения разрешения на выбросы, продления срока его действия, внесения в него изменений и (или) дополнений, хранятся в органе выдачи разрешений, выдавшем разрешение на выбросы, если настоящим Положением не предусмотрено иное.</w:t>
      </w:r>
    </w:p>
    <w:p w14:paraId="7D1EE744" w14:textId="77777777" w:rsidR="005D3CF1" w:rsidRDefault="005D3CF1">
      <w:pPr>
        <w:pStyle w:val="chapter"/>
      </w:pPr>
      <w:r>
        <w:t>ГЛАВА 2</w:t>
      </w:r>
      <w:r>
        <w:br/>
        <w:t>ПОРЯДОК ПРИНЯТИЯ, РАССМОТРЕНИЯ ЗАЯВЛЕНИЙ НА ВЫДАЧУ РАЗРЕШЕНИЙ НА ВЫБРОСЫ</w:t>
      </w:r>
    </w:p>
    <w:p w14:paraId="259B1458" w14:textId="77777777" w:rsidR="005D3CF1" w:rsidRDefault="005D3CF1">
      <w:pPr>
        <w:pStyle w:val="point"/>
      </w:pPr>
      <w:r>
        <w:t>8. Для получения разрешения на выбросы заявитель либо его представитель представляет в соответствующий орган выдачи разрешений следующие документы:</w:t>
      </w:r>
    </w:p>
    <w:p w14:paraId="49682918" w14:textId="77777777" w:rsidR="005D3CF1" w:rsidRDefault="005D3CF1">
      <w:pPr>
        <w:pStyle w:val="underpoint"/>
      </w:pPr>
      <w:r>
        <w:t>8.1. при вводе в эксплуатацию завершенного возведением, реконструкцией, модернизацией, технической модернизацией, ремонтно-реставрационными работами, ремонтом объекта воздействия на атмосферный воздух, имеющего стационарные источники выбросов:</w:t>
      </w:r>
    </w:p>
    <w:p w14:paraId="3BFD4F3E" w14:textId="77777777" w:rsidR="005D3CF1" w:rsidRDefault="005D3CF1">
      <w:pPr>
        <w:pStyle w:val="newncpi"/>
      </w:pPr>
      <w:r>
        <w:t>заявление по форме согласно приложению 1;</w:t>
      </w:r>
    </w:p>
    <w:p w14:paraId="7FD5C8F9" w14:textId="77777777" w:rsidR="005D3CF1" w:rsidRDefault="005D3CF1">
      <w:pPr>
        <w:pStyle w:val="newncpi"/>
      </w:pPr>
      <w:r>
        <w:t>раздел «Охрана окружающей среды»*, включая копию экологического паспорта проекта, утвержденной в установленном порядке проектной документации по объекту, принимаемому в эксплуатацию;</w:t>
      </w:r>
    </w:p>
    <w:p w14:paraId="478BF54A" w14:textId="77777777" w:rsidR="005D3CF1" w:rsidRDefault="005D3CF1">
      <w:pPr>
        <w:pStyle w:val="underpoint"/>
      </w:pPr>
      <w:r>
        <w:t>8.2. при эксплуатации объектов воздействия на атмосферный воздух, имеющих стационарные источники выбросов:</w:t>
      </w:r>
    </w:p>
    <w:p w14:paraId="5F4DE309" w14:textId="77777777" w:rsidR="005D3CF1" w:rsidRDefault="005D3CF1">
      <w:pPr>
        <w:pStyle w:val="newncpi"/>
      </w:pPr>
      <w:r>
        <w:t>заявление по форме согласно приложению 1;</w:t>
      </w:r>
    </w:p>
    <w:p w14:paraId="4A0BB13A" w14:textId="77777777" w:rsidR="005D3CF1" w:rsidRDefault="005D3CF1">
      <w:pPr>
        <w:pStyle w:val="newncpi"/>
      </w:pPr>
      <w:r>
        <w:t>проект нормативов допустимых выбросов загрязняющих веществ в атмосферный воздух;</w:t>
      </w:r>
    </w:p>
    <w:p w14:paraId="3D9AD98F" w14:textId="77777777" w:rsidR="005D3CF1" w:rsidRDefault="005D3CF1">
      <w:pPr>
        <w:pStyle w:val="newncpi"/>
      </w:pPr>
      <w:r>
        <w:t>акт инвентаризации выбросов загрязняющих веществ в атмосферный воздух (на электронном и бумажном носителях).</w:t>
      </w:r>
    </w:p>
    <w:p w14:paraId="78991478" w14:textId="77777777" w:rsidR="005D3CF1" w:rsidRDefault="005D3CF1">
      <w:pPr>
        <w:pStyle w:val="snoskiline"/>
      </w:pPr>
      <w:r>
        <w:t>______________________________</w:t>
      </w:r>
    </w:p>
    <w:p w14:paraId="23B33169" w14:textId="77777777" w:rsidR="005D3CF1" w:rsidRDefault="005D3CF1">
      <w:pPr>
        <w:pStyle w:val="snoski"/>
        <w:spacing w:after="240"/>
        <w:ind w:firstLine="567"/>
      </w:pPr>
      <w:r>
        <w:t>* Предоставляется без изъятия.</w:t>
      </w:r>
    </w:p>
    <w:p w14:paraId="2C7B5FB0" w14:textId="77777777" w:rsidR="005D3CF1" w:rsidRDefault="005D3CF1">
      <w:pPr>
        <w:pStyle w:val="point"/>
      </w:pPr>
      <w:r>
        <w:t>9. Решение об отказе в принятии заявлений на выдачу разрешения на выбросы, внесении изменений и (или) дополнений в разрешение на выбросы, продлении срока действия разрешения на выбросы, прекращении действия разрешения на выбросы принимается в порядке и по основаниям, предусмотренным в статье 17 Закона Республики Беларусь «Об основах административных процедур».</w:t>
      </w:r>
    </w:p>
    <w:p w14:paraId="1412B4E9" w14:textId="77777777" w:rsidR="005D3CF1" w:rsidRDefault="005D3CF1">
      <w:pPr>
        <w:pStyle w:val="chapter"/>
      </w:pPr>
      <w:r>
        <w:t>ГЛАВА 3</w:t>
      </w:r>
      <w:r>
        <w:br/>
        <w:t>ПОРЯДОК ВЫДАЧИ РАЗРЕШЕНИЯ НА ВЫБРОСЫ</w:t>
      </w:r>
    </w:p>
    <w:p w14:paraId="2CB31D8C" w14:textId="77777777" w:rsidR="005D3CF1" w:rsidRDefault="005D3CF1">
      <w:pPr>
        <w:pStyle w:val="point"/>
      </w:pPr>
      <w:r>
        <w:t>10. Орган выдачи разрешений в срок, установленный в подпункте 6.21.1 пункта 6.21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(далее – единый перечень), рассматривает документы и (или) сведения, представленные заявителем либо его представителем для получения разрешения на выбросы, проводит проверку соответствия документов и (или) сведений, представляемых на получение разрешения на выбросы, требованиям законодательства об охране атмосферного воздуха и принимает решение о выдаче разрешения на выбросы или об отказе в выдаче разрешения на выбросы.</w:t>
      </w:r>
    </w:p>
    <w:p w14:paraId="6E814199" w14:textId="77777777" w:rsidR="005D3CF1" w:rsidRDefault="005D3CF1">
      <w:pPr>
        <w:pStyle w:val="point"/>
      </w:pPr>
      <w:r>
        <w:t>11. Решение об отказе заявителю в выдаче разрешения на выбросы принимается в случаях:</w:t>
      </w:r>
    </w:p>
    <w:p w14:paraId="6FBE7E32" w14:textId="77777777" w:rsidR="005D3CF1" w:rsidRDefault="005D3CF1">
      <w:pPr>
        <w:pStyle w:val="newncpi"/>
      </w:pPr>
      <w:r>
        <w:t>несоответствия документов, представленных заявителем, требованиям нормативных правовых актов, в том числе обязательных для соблюдения технических нормативных правовых актов в области охраны окружающей среды, включая требования в части установления нормативов допустимых выбросов загрязняющих веществ в атмосферный воздух;</w:t>
      </w:r>
    </w:p>
    <w:p w14:paraId="79FC287D" w14:textId="77777777" w:rsidR="005D3CF1" w:rsidRDefault="005D3CF1">
      <w:pPr>
        <w:pStyle w:val="newncpi"/>
      </w:pPr>
      <w:r>
        <w:t>нарушения требований нормативных правовых актов, в том числе технических нормативных правовых актов по определению (расчетам) величин нормативов допустимых выбросов загрязняющих веществ в атмосферный воздух;</w:t>
      </w:r>
    </w:p>
    <w:p w14:paraId="59AA4C01" w14:textId="77777777" w:rsidR="005D3CF1" w:rsidRDefault="005D3CF1">
      <w:pPr>
        <w:pStyle w:val="newncpi"/>
      </w:pPr>
      <w:r>
        <w:t>предусмотренных в статье 25 Закона Республики Беларусь «Об основах административных процедур».</w:t>
      </w:r>
    </w:p>
    <w:p w14:paraId="7532A14B" w14:textId="77777777" w:rsidR="005D3CF1" w:rsidRDefault="005D3CF1">
      <w:pPr>
        <w:pStyle w:val="point"/>
      </w:pPr>
      <w:r>
        <w:t>12. Разрешение на выбросы выдается:</w:t>
      </w:r>
    </w:p>
    <w:p w14:paraId="3262BFC5" w14:textId="77777777" w:rsidR="005D3CF1" w:rsidRDefault="005D3CF1">
      <w:pPr>
        <w:pStyle w:val="newncpi"/>
      </w:pPr>
      <w:r>
        <w:t>руководителю юридического лица – при предъявлении документа, подтверждающего его служебное положение, а также удостоверяющего его личность;</w:t>
      </w:r>
    </w:p>
    <w:p w14:paraId="1163B66C" w14:textId="77777777" w:rsidR="005D3CF1" w:rsidRDefault="005D3CF1">
      <w:pPr>
        <w:pStyle w:val="newncpi"/>
      </w:pPr>
      <w:r>
        <w:t>индивидуальному предпринимателю – при предъявлении свидетельства о государственной регистрации;</w:t>
      </w:r>
    </w:p>
    <w:p w14:paraId="3959F625" w14:textId="77777777" w:rsidR="005D3CF1" w:rsidRDefault="005D3CF1">
      <w:pPr>
        <w:pStyle w:val="newncpi"/>
      </w:pPr>
      <w:r>
        <w:t>представителю заявителя – при предъявлении акта уполномоченного на то государственного органа или учредительных документов либо доверенности, оформленных в порядке, установленном законодательством.</w:t>
      </w:r>
    </w:p>
    <w:p w14:paraId="4B44CA06" w14:textId="77777777" w:rsidR="005D3CF1" w:rsidRDefault="005D3CF1">
      <w:pPr>
        <w:pStyle w:val="point"/>
      </w:pPr>
      <w:r>
        <w:t>13. В случае утраты разрешения на выбросы заявитель либо его представитель вправе обратиться в орган выдачи разрешений для выдачи его дубликата.</w:t>
      </w:r>
    </w:p>
    <w:p w14:paraId="29072731" w14:textId="77777777" w:rsidR="005D3CF1" w:rsidRDefault="005D3CF1">
      <w:pPr>
        <w:pStyle w:val="newncpi"/>
      </w:pPr>
      <w:r>
        <w:t>Дубликат разрешения на выбросы выдается в течение 5 дней со дня обращения заявителя либо его представителя на основании имеющихся в органе выдачи разрешений документов и (или) сведений, при этом действие разрешения на выбросы не приостанавливается.</w:t>
      </w:r>
    </w:p>
    <w:p w14:paraId="12774291" w14:textId="77777777" w:rsidR="005D3CF1" w:rsidRDefault="005D3CF1">
      <w:pPr>
        <w:pStyle w:val="newncpi"/>
      </w:pPr>
      <w:r>
        <w:t>В правом верхнем углу первого листа дубликата разрешения на выбросы над наименованием органа выдачи разрешений делается отметка «Дубликат».</w:t>
      </w:r>
    </w:p>
    <w:p w14:paraId="04417E42" w14:textId="77777777" w:rsidR="005D3CF1" w:rsidRDefault="005D3CF1">
      <w:pPr>
        <w:pStyle w:val="point"/>
      </w:pPr>
      <w:r>
        <w:t>14. Заявитель либо его представитель в порядке, установленном настоящим Положением, обращается в орган выдачи разрешений за получением нового разрешения на выбросы в случаях:</w:t>
      </w:r>
    </w:p>
    <w:p w14:paraId="5F956BB0" w14:textId="77777777" w:rsidR="005D3CF1" w:rsidRDefault="005D3CF1">
      <w:pPr>
        <w:pStyle w:val="newncpi"/>
      </w:pPr>
      <w:r>
        <w:t>реорганизации заявителя в форме слияния, выделения, разделения, присоединения к нему другого заявителя – в шестимесячный срок со дня государственной регистрации либо государственной регистрации изменений и (или) дополнений, внесенных в учредительные документы юридического лица;</w:t>
      </w:r>
    </w:p>
    <w:p w14:paraId="0251243F" w14:textId="77777777" w:rsidR="005D3CF1" w:rsidRDefault="005D3CF1">
      <w:pPr>
        <w:pStyle w:val="newncpi"/>
      </w:pPr>
      <w:r>
        <w:t>передачи права собственности, хозяйственного ведения, оперативного управления, аренды или иного законного основания на объекты воздействия на атмосферный воздух, имеющие стационарные источники выбросов, – в шестимесячный срок со дня возникновения таких обстоятельств;</w:t>
      </w:r>
    </w:p>
    <w:p w14:paraId="7DE8282D" w14:textId="77777777" w:rsidR="005D3CF1" w:rsidRDefault="005D3CF1">
      <w:pPr>
        <w:pStyle w:val="newncpi"/>
      </w:pPr>
      <w:r>
        <w:t>изменения местонахождения объектов воздействия на атмосферный воздух, имеющих стационарные источники выбросов, – до начала их эксплуатации;</w:t>
      </w:r>
    </w:p>
    <w:p w14:paraId="4E5A3565" w14:textId="77777777" w:rsidR="005D3CF1" w:rsidRDefault="005D3CF1">
      <w:pPr>
        <w:pStyle w:val="newncpi"/>
      </w:pPr>
      <w:r>
        <w:t>изменения качественных и (или) количественных характеристик выбросов загрязняющих веществ в атмосферный воздух, повлекших изменение объекта воздействия на атмосферный воздух, имеющего стационарные источники выбросов и отнесенного к II–V категории, на объект воздействия на атмосферный воздух, отнесенный к I категории, – со дня возникновения таких обстоятельств;</w:t>
      </w:r>
    </w:p>
    <w:p w14:paraId="75BF3596" w14:textId="77777777" w:rsidR="005D3CF1" w:rsidRDefault="005D3CF1">
      <w:pPr>
        <w:pStyle w:val="newncpi"/>
      </w:pPr>
      <w:r>
        <w:t>истечения срока, указанного в абзацах втором и третьем пункта 22 настоящего Положения.</w:t>
      </w:r>
    </w:p>
    <w:p w14:paraId="4377A9C9" w14:textId="77777777" w:rsidR="005D3CF1" w:rsidRDefault="005D3CF1">
      <w:pPr>
        <w:pStyle w:val="newncpi"/>
      </w:pPr>
      <w:r>
        <w:t>Реорганизованный заявитель и заявитель, который получил право собственности, хозяйственного ведения, оперативного управления, аренды или иного законного основания на объекты воздействия на атмосферный воздух, имеющие стационарные источники выбросов, до получения нового разрешения на выбросы осуществляют деятельность на основании ранее выданных разрешений на выбросы заявителям, которые реорганизовались и передали право собственности, хозяйственного ведения, оперативного управления, аренды или иного законного основания.</w:t>
      </w:r>
    </w:p>
    <w:p w14:paraId="60B96C3E" w14:textId="77777777" w:rsidR="005D3CF1" w:rsidRDefault="005D3CF1">
      <w:pPr>
        <w:pStyle w:val="point"/>
      </w:pPr>
      <w:r>
        <w:t>15. В случае появления у заявителя изменений, предусмотренных в абзацах третьем, шестом, седьмом пункта 22 настоящего Положения, влекущих за собой необходимость получения разрешения на выбросы в другом органе выдачи разрешений, заявитель либо его представитель обращается в этот орган выдачи разрешений за получением нового разрешения на выбросы в порядке, установленном настоящим Положением.</w:t>
      </w:r>
    </w:p>
    <w:p w14:paraId="447A79C3" w14:textId="77777777" w:rsidR="005D3CF1" w:rsidRDefault="005D3CF1">
      <w:pPr>
        <w:pStyle w:val="newncpi"/>
      </w:pPr>
      <w:r>
        <w:t>Новый орган выдачи разрешений в срок, не превышающий 15 дней с момента получения указанного в части первой настоящего пункта обращения, уведомляет об этом прежний орган выдачи разрешений.</w:t>
      </w:r>
    </w:p>
    <w:p w14:paraId="299E159E" w14:textId="77777777" w:rsidR="005D3CF1" w:rsidRDefault="005D3CF1">
      <w:pPr>
        <w:pStyle w:val="newncpi"/>
      </w:pPr>
      <w:r>
        <w:t>Прежний орган выдачи разрешений в срок, не превышающий 15 дней с момента получения указанного в части второй настоящего пункта уведомления, передает все имеющиеся у него документы и (или) сведения, относящиеся к выдаче разрешений, в новый орган выдачи разрешений.</w:t>
      </w:r>
    </w:p>
    <w:p w14:paraId="30B017D4" w14:textId="77777777" w:rsidR="005D3CF1" w:rsidRDefault="005D3CF1">
      <w:pPr>
        <w:pStyle w:val="newncpi"/>
      </w:pPr>
      <w:r>
        <w:t>При этом в прежнем органе выдачи разрешений должны храниться копии переданных в соответствии с частью третьей настоящего пункта материалов.</w:t>
      </w:r>
    </w:p>
    <w:p w14:paraId="6E8EFA27" w14:textId="77777777" w:rsidR="005D3CF1" w:rsidRDefault="005D3CF1">
      <w:pPr>
        <w:pStyle w:val="newncpi"/>
      </w:pPr>
      <w:r>
        <w:t>В срок со дня появления у заявителя изменений, влекущих за собой необходимость получения разрешения на выбросы в другом органе выдачи разрешений, до дня, указанного в решении о выдаче нового разрешения на выбросы, действуют разрешения на выбросы, ранее выданные заявителям.</w:t>
      </w:r>
    </w:p>
    <w:p w14:paraId="7E1F97B6" w14:textId="77777777" w:rsidR="005D3CF1" w:rsidRDefault="005D3CF1">
      <w:pPr>
        <w:pStyle w:val="point"/>
      </w:pPr>
      <w:r>
        <w:t>16. Разрешение на выбросы заполняется по форме согласно приложению 2 в двух экземплярах. Один экземпляр разрешения на выбросы выдается заявителю либо его представителю, второй – хранится в органе выдачи разрешений.</w:t>
      </w:r>
    </w:p>
    <w:p w14:paraId="1D0C108A" w14:textId="77777777" w:rsidR="005D3CF1" w:rsidRDefault="005D3CF1">
      <w:pPr>
        <w:pStyle w:val="newncpi"/>
      </w:pPr>
      <w:r>
        <w:t>Номер разрешения на выбросы сохраняется за заявителем в процессе всего периода осуществления им выбросов загрязняющих веществ в атмосферный воздух и представляет цифровой код ХХ/ФФ.НННН, где:</w:t>
      </w:r>
    </w:p>
    <w:p w14:paraId="72E33581" w14:textId="77777777" w:rsidR="005D3CF1" w:rsidRDefault="005D3CF1">
      <w:pPr>
        <w:pStyle w:val="newncpi"/>
      </w:pPr>
      <w:r>
        <w:t>XX – двузначный цифровой код места выдачи разрешения, равный 01 – для Брестской области, 02 – для Витебской области, 03 – для Гомельской области, 04 – для Гродненской области, 05 – для Минской области, 06 – для Могилевской области и 07 – для г. Минска;</w:t>
      </w:r>
    </w:p>
    <w:p w14:paraId="1188789F" w14:textId="77777777" w:rsidR="005D3CF1" w:rsidRDefault="005D3CF1">
      <w:pPr>
        <w:pStyle w:val="newncpi"/>
      </w:pPr>
      <w:r>
        <w:t>ФФ – двузначный цифровой код административно-территориальной единицы (района), соответствующий ее порядковому номеру. Для каждой из областей нумерация порядковых номеров районов, расположенных в алфавитном порядке, начинается с 01. Если органом выдачи разрешений является Минский городской комитет природных ресурсов, двузначный цифровой код административно-территориальной единицы (района) устанавливается равным 00;</w:t>
      </w:r>
    </w:p>
    <w:p w14:paraId="3B882ED3" w14:textId="77777777" w:rsidR="005D3CF1" w:rsidRDefault="005D3CF1">
      <w:pPr>
        <w:pStyle w:val="newncpi"/>
      </w:pPr>
      <w:r>
        <w:t>НННН – четырехзначный цифровой код порядкового номера разрешения, имеющий сквозную нумерацию в порядке возрастания, начиная с номера «0001», а для разрешений на выбросы при вводе в эксплуатацию завершенного строительством объекта воздействия на атмосферный воздух, имеющего стационарные источники выбросов, начиная с номера «7001».</w:t>
      </w:r>
    </w:p>
    <w:p w14:paraId="72791DEE" w14:textId="77777777" w:rsidR="005D3CF1" w:rsidRDefault="005D3CF1">
      <w:pPr>
        <w:pStyle w:val="point"/>
      </w:pPr>
      <w:r>
        <w:t>17. Разрешение на выбросы выдается на срок:</w:t>
      </w:r>
    </w:p>
    <w:p w14:paraId="2B7E2607" w14:textId="77777777" w:rsidR="005D3CF1" w:rsidRDefault="005D3CF1">
      <w:pPr>
        <w:pStyle w:val="newncpi"/>
      </w:pPr>
      <w:r>
        <w:t>проведения пусконаладочных работ, указанный заявителем в заявлении, – для заявителей при вводе в эксплуатацию завершенного строительством объекта воздействия на атмосферный воздух, имеющего стационарные источники выбросов;</w:t>
      </w:r>
    </w:p>
    <w:p w14:paraId="2185AA0B" w14:textId="77777777" w:rsidR="005D3CF1" w:rsidRDefault="005D3CF1">
      <w:pPr>
        <w:pStyle w:val="newncpi"/>
      </w:pPr>
      <w:r>
        <w:t>5 лет – для заявителей, объекты воздействия на атмосферный воздух, имеющие стационарные источники выбросов, которых отнесены к I категории в порядке, установленном Министерством природных ресурсов и охраны окружающей среды;</w:t>
      </w:r>
    </w:p>
    <w:p w14:paraId="1FD9371F" w14:textId="77777777" w:rsidR="005D3CF1" w:rsidRDefault="005D3CF1">
      <w:pPr>
        <w:pStyle w:val="newncpi"/>
      </w:pPr>
      <w:r>
        <w:t>10 лет – для заявителей, объекты воздействия на атмосферный воздух, имеющие стационарные источники выбросов, которых отнесены к II–V категории в порядке, установленном Министерством природных ресурсов и охраны окружающей среды.</w:t>
      </w:r>
    </w:p>
    <w:p w14:paraId="6B2472E8" w14:textId="77777777" w:rsidR="005D3CF1" w:rsidRDefault="005D3CF1">
      <w:pPr>
        <w:pStyle w:val="newncpi"/>
      </w:pPr>
      <w:r>
        <w:t>В случае внесения в разрешение на выбросы более пяти раз изменений и (или) дополнений заявитель либо его представитель вправе до истечения сроков, указанных в абзацах третьем и четвертом части первой настоящего пункта, обратиться в орган выдачи разрешений с представлением документов, указанных в подпункте 8.2 пункта 8 настоящего Положения, для получения нового разрешения на выбросы.</w:t>
      </w:r>
    </w:p>
    <w:p w14:paraId="70591588" w14:textId="77777777" w:rsidR="005D3CF1" w:rsidRDefault="005D3CF1">
      <w:pPr>
        <w:pStyle w:val="newncpi"/>
      </w:pPr>
      <w:r>
        <w:t>При получении нового разрешения на выбросы заявитель либо его представитель обязан сдать оригинал ранее выданного разрешения на выбросы (либо его дубликат) в орган выдачи разрешений, которым оно было выдано.</w:t>
      </w:r>
    </w:p>
    <w:p w14:paraId="249BE7F0" w14:textId="77777777" w:rsidR="005D3CF1" w:rsidRDefault="005D3CF1">
      <w:pPr>
        <w:pStyle w:val="point"/>
      </w:pPr>
      <w:r>
        <w:t>18. Разрешения на выбросы регистрируются органом выдачи разрешений в журнале учета разрешений на выбросы, порядок заполнения и форма которого устанавливаются Министерством природных ресурсов и охраны окружающей среды.</w:t>
      </w:r>
    </w:p>
    <w:p w14:paraId="0C1D9A76" w14:textId="77777777" w:rsidR="005D3CF1" w:rsidRDefault="005D3CF1">
      <w:pPr>
        <w:pStyle w:val="point"/>
      </w:pPr>
      <w:r>
        <w:t>19. Информация о выданных разрешениях на выбросы предоставляется органом выдачи разрешений на основании запроса юридических лиц, а также государственных органов и иных государственных организаций в сроки и порядке, установленные законодательством об охране окружающей среды и рационального использования природных ресурсов.</w:t>
      </w:r>
    </w:p>
    <w:p w14:paraId="66BB6427" w14:textId="77777777" w:rsidR="005D3CF1" w:rsidRDefault="005D3CF1">
      <w:pPr>
        <w:pStyle w:val="chapter"/>
      </w:pPr>
      <w:r>
        <w:t>ГЛАВА 4</w:t>
      </w:r>
      <w:r>
        <w:br/>
        <w:t>ПРОДЛЕНИЕ СРОКА ДЕЙСТВИЯ РАЗРЕШЕНИЯ НА ВЫБРОСЫ</w:t>
      </w:r>
    </w:p>
    <w:p w14:paraId="3DFE0A5A" w14:textId="77777777" w:rsidR="005D3CF1" w:rsidRDefault="005D3CF1">
      <w:pPr>
        <w:pStyle w:val="point"/>
      </w:pPr>
      <w:r>
        <w:t>20. Для продления срока действия разрешения на выбросы заявитель либо его представитель обязан не позднее чем за один месяц до истечения срока его действия подать в соответствующий орган выдачи разрешений следующие документы:</w:t>
      </w:r>
    </w:p>
    <w:p w14:paraId="55E004E6" w14:textId="77777777" w:rsidR="005D3CF1" w:rsidRDefault="005D3CF1">
      <w:pPr>
        <w:pStyle w:val="newncpi"/>
      </w:pPr>
      <w:r>
        <w:t>заявление по форме согласно приложению 1;</w:t>
      </w:r>
    </w:p>
    <w:p w14:paraId="0E28BC1B" w14:textId="77777777" w:rsidR="005D3CF1" w:rsidRDefault="005D3CF1">
      <w:pPr>
        <w:pStyle w:val="newncpi"/>
      </w:pPr>
      <w:r>
        <w:t>оригинал разрешения на выбросы;</w:t>
      </w:r>
    </w:p>
    <w:p w14:paraId="4BC51566" w14:textId="77777777" w:rsidR="005D3CF1" w:rsidRDefault="005D3CF1">
      <w:pPr>
        <w:pStyle w:val="newncpi"/>
      </w:pPr>
      <w:r>
        <w:t>проект нормативов допустимых выбросов загрязняющих веществ в атмосферный воздух;</w:t>
      </w:r>
    </w:p>
    <w:p w14:paraId="62D2CFBB" w14:textId="77777777" w:rsidR="005D3CF1" w:rsidRDefault="005D3CF1">
      <w:pPr>
        <w:pStyle w:val="newncpi"/>
      </w:pPr>
      <w:r>
        <w:t>акт инвентаризации выбросов загрязняющих веществ в атмосферный воздух (на электронном и бумажном носителях).</w:t>
      </w:r>
    </w:p>
    <w:p w14:paraId="4C78256E" w14:textId="77777777" w:rsidR="005D3CF1" w:rsidRDefault="005D3CF1">
      <w:pPr>
        <w:pStyle w:val="newncpi"/>
      </w:pPr>
      <w:r>
        <w:t>По истечении срока, указанного в части первой настоящего пункта, заявитель либо его представитель обращается в соответствующий орган выдачи разрешений за получением нового разрешения на выбросы в порядке, установленном настоящим Положением.</w:t>
      </w:r>
    </w:p>
    <w:p w14:paraId="3840C766" w14:textId="77777777" w:rsidR="005D3CF1" w:rsidRDefault="005D3CF1">
      <w:pPr>
        <w:pStyle w:val="point"/>
      </w:pPr>
      <w:r>
        <w:t>21. Орган выдачи разрешений принимает документы, представленные для продления срока действия разрешения на выбросы, рассматривает их и принимает в срок, установленный в подпункте 6.21.3 пункта 6.21 единого перечня, решение о продлении срока действия разрешения на выбросы или об отказе в продлении срока действия разрешения на выбросы в порядке и по основаниям, предусмотренным в статье 25 Закона Республики Беларусь «Об основах административных процедур».</w:t>
      </w:r>
    </w:p>
    <w:p w14:paraId="282E771D" w14:textId="77777777" w:rsidR="005D3CF1" w:rsidRDefault="005D3CF1">
      <w:pPr>
        <w:pStyle w:val="newncpi"/>
      </w:pPr>
      <w:r>
        <w:t>В случае принятия органом выдачи разрешений решения о продлении срока действия разрешения на выбросы оно продлевается на срок, установленный в пункте 17 настоящего Положения, который исчисляется со дня, следующего за днем окончания предыдущего срока действия разрешения на выбросы, о чем делается отметка на оборотной стороне первого листа разрешения на выбросы, а также:</w:t>
      </w:r>
    </w:p>
    <w:p w14:paraId="199C4BF5" w14:textId="77777777" w:rsidR="005D3CF1" w:rsidRDefault="005D3CF1">
      <w:pPr>
        <w:pStyle w:val="newncpi"/>
      </w:pPr>
      <w:r>
        <w:t>вносятся изменения в приложение 2 к разрешению на выбросы в части изменения срока действия нормативов допустимых выбросов загрязняющих веществ в атмосферный воздух, установленных в нем;</w:t>
      </w:r>
    </w:p>
    <w:p w14:paraId="1C1AC73B" w14:textId="77777777" w:rsidR="005D3CF1" w:rsidRDefault="005D3CF1">
      <w:pPr>
        <w:pStyle w:val="newncpi"/>
      </w:pPr>
      <w:r>
        <w:t>приложение 3 к разрешению на выбросы излагается в новой редакции без изменения сроков действия временных нормативов допустимых выбросов загрязняющих веществ в атмосферный воздух, установленных в нем;</w:t>
      </w:r>
    </w:p>
    <w:p w14:paraId="4A59D203" w14:textId="77777777" w:rsidR="005D3CF1" w:rsidRDefault="005D3CF1">
      <w:pPr>
        <w:pStyle w:val="newncpi"/>
      </w:pPr>
      <w:r>
        <w:t>вносятся изменения в приложение 4 к разрешению на выбросы в части его дополнения условиями осуществления выбросов загрязняющих веществ в атмосферный воздух без изменения срока действия условий, указанных в этом приложении.</w:t>
      </w:r>
    </w:p>
    <w:p w14:paraId="72DAA40A" w14:textId="77777777" w:rsidR="005D3CF1" w:rsidRDefault="005D3CF1">
      <w:pPr>
        <w:pStyle w:val="chapter"/>
      </w:pPr>
      <w:r>
        <w:t>ГЛАВА 5</w:t>
      </w:r>
      <w:r>
        <w:br/>
        <w:t>ВНЕСЕНИЕ В РАЗРЕШЕНИЕ НА ВЫБРОСЫ ИЗМЕНЕНИЙ И (ИЛИ) ДОПОЛНЕНИЙ</w:t>
      </w:r>
    </w:p>
    <w:p w14:paraId="48D40380" w14:textId="77777777" w:rsidR="005D3CF1" w:rsidRDefault="005D3CF1">
      <w:pPr>
        <w:pStyle w:val="point"/>
      </w:pPr>
      <w:r>
        <w:t>22. Заявитель либо его представитель обязан обратиться в соответствующий орган выдачи разрешений для внесения в разрешение на выбросы изменений и (или) дополнений в случаях:</w:t>
      </w:r>
    </w:p>
    <w:p w14:paraId="089726B0" w14:textId="77777777" w:rsidR="005D3CF1" w:rsidRDefault="005D3CF1">
      <w:pPr>
        <w:pStyle w:val="newncpi"/>
      </w:pPr>
      <w:r>
        <w:t>изменения наименования заявителя, его обособленных подразделений (филиалов), в том числе связанного с реорганизацией юридического лица в форме преобразования, – в шестимесячный срок со дня возникновения таких обстоятельств;</w:t>
      </w:r>
    </w:p>
    <w:p w14:paraId="29B3D19B" w14:textId="77777777" w:rsidR="005D3CF1" w:rsidRDefault="005D3CF1">
      <w:pPr>
        <w:pStyle w:val="newncpi"/>
      </w:pPr>
      <w:r>
        <w:t>изменения местонахождения, адреса заявителя, его обособленных подразделений (филиалов) – в шестимесячный срок со дня возникновения таких обстоятельств;</w:t>
      </w:r>
    </w:p>
    <w:p w14:paraId="727CEC77" w14:textId="77777777" w:rsidR="005D3CF1" w:rsidRDefault="005D3CF1">
      <w:pPr>
        <w:pStyle w:val="newncpi"/>
      </w:pPr>
      <w:r>
        <w:t>необходимости изменения срока действия временных нормативов допустимых выбросов загрязняющих веществ в атмосферный воздух, установленных в приложении 3 к разрешению на выбросы, – до окончания их срока действия (с представлением обоснования);</w:t>
      </w:r>
    </w:p>
    <w:p w14:paraId="3D88842C" w14:textId="77777777" w:rsidR="005D3CF1" w:rsidRDefault="005D3CF1">
      <w:pPr>
        <w:pStyle w:val="newncpi"/>
      </w:pPr>
      <w:r>
        <w:t>необходимости изменения срока действия условий осуществления выбросов загрязняющих веществ в атмосферный воздух, указанных в приложении 4 к разрешению на выбросы, – до окончания их срока действия (с представлением обоснования);</w:t>
      </w:r>
    </w:p>
    <w:p w14:paraId="3943580A" w14:textId="77777777" w:rsidR="005D3CF1" w:rsidRDefault="005D3CF1">
      <w:pPr>
        <w:pStyle w:val="newncpi"/>
      </w:pPr>
      <w:r>
        <w:t>необходимости увеличения нормативов допустимых выбросов загрязняющих веществ в атмосферный воздух, установленных в приложениях 2 и 3 к разрешению на выбросы;</w:t>
      </w:r>
    </w:p>
    <w:p w14:paraId="6795391E" w14:textId="77777777" w:rsidR="005D3CF1" w:rsidRDefault="005D3CF1">
      <w:pPr>
        <w:pStyle w:val="newncpi"/>
      </w:pPr>
      <w:r>
        <w:t>необходимости дополнения разрешения на выбросы нормативами допустимых выбросов загрязняющих веществ для загрязняющих веществ и источников выбросов, ранее в нем не указанных.</w:t>
      </w:r>
    </w:p>
    <w:p w14:paraId="62BD2AA8" w14:textId="77777777" w:rsidR="005D3CF1" w:rsidRDefault="005D3CF1">
      <w:pPr>
        <w:pStyle w:val="point"/>
      </w:pPr>
      <w:r>
        <w:t>23. Для внесения в разрешение на выбросы изменений и (или) дополнений заявитель либо его представитель представляет в соответствующий орган выдачи разрешений:</w:t>
      </w:r>
    </w:p>
    <w:p w14:paraId="0E1A6B6A" w14:textId="77777777" w:rsidR="005D3CF1" w:rsidRDefault="005D3CF1">
      <w:pPr>
        <w:pStyle w:val="newncpi"/>
      </w:pPr>
      <w:r>
        <w:t>заявление;</w:t>
      </w:r>
    </w:p>
    <w:p w14:paraId="26978911" w14:textId="77777777" w:rsidR="005D3CF1" w:rsidRDefault="005D3CF1">
      <w:pPr>
        <w:pStyle w:val="newncpi"/>
      </w:pPr>
      <w:r>
        <w:t>оригинал разрешения на выбросы;</w:t>
      </w:r>
    </w:p>
    <w:p w14:paraId="1E721690" w14:textId="77777777" w:rsidR="005D3CF1" w:rsidRDefault="005D3CF1">
      <w:pPr>
        <w:pStyle w:val="newncpi"/>
      </w:pPr>
      <w:r>
        <w:t>документы и (или) сведения, подтверждающие необходимость внесения в разрешение на выбросы изменений и (или) дополнений.</w:t>
      </w:r>
    </w:p>
    <w:p w14:paraId="19D84D6F" w14:textId="77777777" w:rsidR="005D3CF1" w:rsidRDefault="005D3CF1">
      <w:pPr>
        <w:pStyle w:val="newncpi"/>
      </w:pPr>
      <w:r>
        <w:t>В случае изменения и (или) дополнения нормативов допустимых выбросов загрязняющих веществ в атмосферный воздух в качестве документов, подтверждающих необходимость внесения в разрешение на выбросы изменений и (или) дополнений, заявителем либо его представителем представляется корректировка проекта нормативов допустимых выбросов загрязняющих веществ в атмосферный воздух в той части, в которой внесены соответствующие изменения и (или) дополнения, с приложением актуализированного акта инвентаризации выбросов загрязняющих веществ в атмосферный воздух.</w:t>
      </w:r>
    </w:p>
    <w:p w14:paraId="1A1F5ADE" w14:textId="77777777" w:rsidR="005D3CF1" w:rsidRDefault="005D3CF1">
      <w:pPr>
        <w:pStyle w:val="newncpi"/>
      </w:pPr>
      <w:r>
        <w:t>При подаче в сроки, указанные в пункте 22 настоящего Положения, заявления на внесение изменений и (или) дополнений в разрешение на выбросы заявитель до получения разрешения на выбросы, в которое внесены изменения и (или) дополнения, осуществляет деятельность на основании ранее выданного разрешения на выбросы.</w:t>
      </w:r>
    </w:p>
    <w:p w14:paraId="3FEDAB53" w14:textId="77777777" w:rsidR="005D3CF1" w:rsidRDefault="005D3CF1">
      <w:pPr>
        <w:pStyle w:val="point"/>
      </w:pPr>
      <w:r>
        <w:t>24. Орган выдачи разрешений принимает документы, представленные для внесения изменений и (или) дополнений в разрешение на выбросы, рассматривает их и принимает в срок, установленный в подпункте 6.21.2 пункта 6.21 единого перечня, решение о внесении изменений и (или) дополнений в разрешение на выбросы или об отказе во внесении изменений и (или) дополнений в разрешение на выбросы в порядке и по основаниям, предусмотренным в статье 25 Закона Республики Беларусь «Об основах административных процедур».</w:t>
      </w:r>
    </w:p>
    <w:p w14:paraId="1BD25D3B" w14:textId="77777777" w:rsidR="005D3CF1" w:rsidRDefault="005D3CF1">
      <w:pPr>
        <w:pStyle w:val="newncpi"/>
      </w:pPr>
      <w:r>
        <w:t>В случае принятия органом выдачи разрешений решения о внесении изменений и (или) дополнений в разрешение на выбросы срок его действия не изменяется.</w:t>
      </w:r>
    </w:p>
    <w:p w14:paraId="704F5E3F" w14:textId="77777777" w:rsidR="005D3CF1" w:rsidRDefault="005D3CF1">
      <w:pPr>
        <w:pStyle w:val="newncpi"/>
      </w:pPr>
      <w:r>
        <w:t>Изменения и (или) дополнения в разрешение на выбросы вносятся путем оформления разрешения на выбросы на новом бланке с соответствующей отметкой в приложении 1 к разрешению на выбросы.</w:t>
      </w:r>
    </w:p>
    <w:p w14:paraId="2FDF9179" w14:textId="77777777" w:rsidR="005D3CF1" w:rsidRDefault="005D3CF1">
      <w:pPr>
        <w:pStyle w:val="newncpi"/>
      </w:pPr>
      <w:r>
        <w:t>Изменения и (или) дополнения, внесенные в разрешение на выбросы, действуют со дня, указанного в приложении 1 к разрешению на выбросы.</w:t>
      </w:r>
    </w:p>
    <w:p w14:paraId="2EDC88BA" w14:textId="77777777" w:rsidR="005D3CF1" w:rsidRDefault="005D3CF1">
      <w:pPr>
        <w:pStyle w:val="chapter"/>
      </w:pPr>
      <w:r>
        <w:t>ГЛАВА 6</w:t>
      </w:r>
      <w:r>
        <w:br/>
        <w:t>ПРИОСТАНОВЛЕНИЕ, ПРЕКРАЩЕНИЕ ДЕЙСТВИЯ РАЗРЕШЕНИЯ НА ВЫБРОСЫ</w:t>
      </w:r>
    </w:p>
    <w:p w14:paraId="5D762322" w14:textId="77777777" w:rsidR="005D3CF1" w:rsidRDefault="005D3CF1">
      <w:pPr>
        <w:pStyle w:val="point"/>
      </w:pPr>
      <w:r>
        <w:t>25. Орган выдачи разрешений может принять одно из следующих решений:</w:t>
      </w:r>
    </w:p>
    <w:p w14:paraId="182EA7D8" w14:textId="77777777" w:rsidR="005D3CF1" w:rsidRDefault="005D3CF1">
      <w:pPr>
        <w:pStyle w:val="newncpi"/>
      </w:pPr>
      <w:r>
        <w:t>о приостановлении действия разрешения на выбросы, либо о приостановлении действия разрешения на выбросы по указанным в нем одному или нескольким объектам воздействия на атмосферный воздух, имеющим стационарные источники выбросов, либо о приостановлении действия разрешения на выбросы по указанным в нем одному или нескольким стационарным источникам выбросов (далее – решение о приостановлении действия разрешения на выбросы);</w:t>
      </w:r>
    </w:p>
    <w:p w14:paraId="50E9D0CD" w14:textId="77777777" w:rsidR="005D3CF1" w:rsidRDefault="005D3CF1">
      <w:pPr>
        <w:pStyle w:val="newncpi"/>
      </w:pPr>
      <w:r>
        <w:t>о возобновлении действия соответствующего разрешения на выбросы;</w:t>
      </w:r>
    </w:p>
    <w:p w14:paraId="34FC1F51" w14:textId="77777777" w:rsidR="005D3CF1" w:rsidRDefault="005D3CF1">
      <w:pPr>
        <w:pStyle w:val="newncpi"/>
      </w:pPr>
      <w:r>
        <w:t>о прекращении действия разрешения на выбросы, либо о прекращении действия разрешения на выбросы по указанным в нем одному или нескольким объектам воздействия на атмосферный воздух, имеющим стационарные источники выбросов, либо о прекращении действия разрешения на выбросы по указанным в нем одному или нескольким стационарным источникам выбросов (далее – решение о прекращении действия разрешения на выбросы).</w:t>
      </w:r>
    </w:p>
    <w:p w14:paraId="474A2DE8" w14:textId="77777777" w:rsidR="005D3CF1" w:rsidRDefault="005D3CF1">
      <w:pPr>
        <w:pStyle w:val="point"/>
      </w:pPr>
      <w:r>
        <w:t>26. Орган выдачи разрешений принимает решение о приостановлении действия разрешения на выбросы в случаях:</w:t>
      </w:r>
    </w:p>
    <w:p w14:paraId="03D00210" w14:textId="77777777" w:rsidR="005D3CF1" w:rsidRDefault="005D3CF1">
      <w:pPr>
        <w:pStyle w:val="newncpi"/>
      </w:pPr>
      <w:r>
        <w:t>если не устранены в установленный срок предписания в части, касающейся эксплуатации объектов воздействия на атмосферный воздух, имеющих стационарные источники выбросов, а также при нарушении заявителем законодательства об охране атмосферного воздуха;</w:t>
      </w:r>
    </w:p>
    <w:p w14:paraId="5DEBDF0D" w14:textId="77777777" w:rsidR="005D3CF1" w:rsidRDefault="005D3CF1">
      <w:pPr>
        <w:pStyle w:val="newncpi"/>
      </w:pPr>
      <w:r>
        <w:t>полного или частичного приостановления хозяйственной и иной деятельности заявителей, оказывающей вредное воздействие на окружающую среду в части охраны атмосферного воздуха, в установленном актами законодательства порядке.</w:t>
      </w:r>
    </w:p>
    <w:p w14:paraId="3CD8DB40" w14:textId="77777777" w:rsidR="005D3CF1" w:rsidRDefault="005D3CF1">
      <w:pPr>
        <w:pStyle w:val="newncpi"/>
      </w:pPr>
      <w:r>
        <w:t>При получении решения о приостановлении действия разрешения на выбросы, принятого органом выдачи разрешений, заявитель обязан в течение 15 дней направить в орган выдачи разрешений оригинал соответствующего листа разрешения на выбросы.</w:t>
      </w:r>
    </w:p>
    <w:p w14:paraId="666004CF" w14:textId="77777777" w:rsidR="005D3CF1" w:rsidRDefault="005D3CF1">
      <w:pPr>
        <w:pStyle w:val="newncpi"/>
      </w:pPr>
      <w:r>
        <w:t>При принятии органом выдачи разрешений решения о приостановлении действия разрешения на выбросы по указанным в нем одному или нескольким объектам воздействия на атмосферный воздух, имеющим стационарные источники выбросов, либо о приостановлении действия разрешения на выбросы по указанным в нем одному или нескольким стационарным источникам выбросов его действие сохраняется в неприостановленной части, о чем делается соответствующая отметка в разрешении на выбросы.</w:t>
      </w:r>
    </w:p>
    <w:p w14:paraId="0CA55BE2" w14:textId="77777777" w:rsidR="005D3CF1" w:rsidRDefault="005D3CF1">
      <w:pPr>
        <w:pStyle w:val="newncpi"/>
      </w:pPr>
      <w:r>
        <w:t>Разрешение на выбросы не действует во время приостановления его действия.</w:t>
      </w:r>
    </w:p>
    <w:p w14:paraId="3EC2A90B" w14:textId="77777777" w:rsidR="005D3CF1" w:rsidRDefault="005D3CF1">
      <w:pPr>
        <w:pStyle w:val="point"/>
      </w:pPr>
      <w:r>
        <w:t>27. После устранения нарушений, повлекших за собой приостановление действия разрешения на выбросы, заявитель письменно уведомляет об этом орган выдачи разрешений с приложением документов, подтверждающих их устранение.</w:t>
      </w:r>
    </w:p>
    <w:p w14:paraId="4CDBF0D3" w14:textId="77777777" w:rsidR="005D3CF1" w:rsidRDefault="005D3CF1">
      <w:pPr>
        <w:pStyle w:val="newncpi"/>
      </w:pPr>
      <w:r>
        <w:t>Указанное в части первой настоящего пункта уведомление должно быть направлено заявителем в орган выдачи разрешений не позднее дня, установленного соответствующим предписанием об устранении выявленных нарушений, или до истечения срока, на который было приостановлено действие разрешения на выбросы.</w:t>
      </w:r>
    </w:p>
    <w:p w14:paraId="2CB2A2B9" w14:textId="77777777" w:rsidR="005D3CF1" w:rsidRDefault="005D3CF1">
      <w:pPr>
        <w:pStyle w:val="point"/>
      </w:pPr>
      <w:r>
        <w:t>28. Орган выдачи разрешений в течение 7 дней после получения им уведомления и документов, подтверждающих устранение нарушений, повлекших за собой приостановление действия разрешения на выбросы, может провести мониторинг устранения указанных нарушений.</w:t>
      </w:r>
    </w:p>
    <w:p w14:paraId="5C196567" w14:textId="77777777" w:rsidR="005D3CF1" w:rsidRDefault="005D3CF1">
      <w:pPr>
        <w:pStyle w:val="point"/>
      </w:pPr>
      <w:r>
        <w:t>29. Если результаты рассмотрения документов, подтверждающих устранение выявленных нарушений, повлекших за собой приостановление действия разрешения на выбросы, или результаты мониторинга, указанного в пункте 28 настоящего Положения, свидетельствуют об устранении нарушений, повлекших за собой приостановление действия разрешения на выбросы, орган выдачи разрешений, приостановивший действие этого разрешения на выбросы, принимает решение о его возобновлении.</w:t>
      </w:r>
    </w:p>
    <w:p w14:paraId="55540439" w14:textId="77777777" w:rsidR="005D3CF1" w:rsidRDefault="005D3CF1">
      <w:pPr>
        <w:pStyle w:val="newncpi"/>
      </w:pPr>
      <w:r>
        <w:t>Решение о возобновлении разрешения на выбросы принимается органом выдачи разрешений в течение 15 дней со дня получения им уведомления и документов, подтверждающих устранение нарушений, повлекших за собой приостановление действия разрешения на выбросы.</w:t>
      </w:r>
    </w:p>
    <w:p w14:paraId="1332D673" w14:textId="77777777" w:rsidR="005D3CF1" w:rsidRDefault="005D3CF1">
      <w:pPr>
        <w:pStyle w:val="newncpi"/>
      </w:pPr>
      <w:r>
        <w:t>Действие разрешения на выбросы возобновляется со дня принятия органом выдачи разрешений решения о возобновлении действия разрешения на выбросы.</w:t>
      </w:r>
    </w:p>
    <w:p w14:paraId="2059C828" w14:textId="77777777" w:rsidR="005D3CF1" w:rsidRDefault="005D3CF1">
      <w:pPr>
        <w:pStyle w:val="point"/>
      </w:pPr>
      <w:r>
        <w:t>30. Действие разрешения на выбросы прекращается:</w:t>
      </w:r>
    </w:p>
    <w:p w14:paraId="2F6059DC" w14:textId="77777777" w:rsidR="005D3CF1" w:rsidRDefault="005D3CF1">
      <w:pPr>
        <w:pStyle w:val="newncpi"/>
      </w:pPr>
      <w:r>
        <w:t>по истечении срока, на который оно выдано;</w:t>
      </w:r>
    </w:p>
    <w:p w14:paraId="1E6410A9" w14:textId="77777777" w:rsidR="005D3CF1" w:rsidRDefault="005D3CF1">
      <w:pPr>
        <w:pStyle w:val="newncpi"/>
      </w:pPr>
      <w:r>
        <w:t>в случаях смерти индивидуального предпринимателя, ликвидации (прекращения деятельности) юридического лица, индивидуального предпринимателя;</w:t>
      </w:r>
    </w:p>
    <w:p w14:paraId="7FDFDEA9" w14:textId="77777777" w:rsidR="005D3CF1" w:rsidRDefault="005D3CF1">
      <w:pPr>
        <w:pStyle w:val="newncpi"/>
      </w:pPr>
      <w:r>
        <w:t>по истечении семи месяцев со дня реорганизации заявителя, при передаче права собственности, хозяйственного ведения, оперативного управления, аренды или иного законного основания в случаях, указанных в абзацах втором и третьем части первой пункта 14 настоящего Положения;</w:t>
      </w:r>
    </w:p>
    <w:p w14:paraId="4A6DED3C" w14:textId="77777777" w:rsidR="005D3CF1" w:rsidRDefault="005D3CF1">
      <w:pPr>
        <w:pStyle w:val="newncpi"/>
      </w:pPr>
      <w:r>
        <w:t>с момента изменения местонахождения объектов воздействия на атмосферный воздух, имеющих стационарные источники выбросов;</w:t>
      </w:r>
    </w:p>
    <w:p w14:paraId="7632E9BD" w14:textId="77777777" w:rsidR="005D3CF1" w:rsidRDefault="005D3CF1">
      <w:pPr>
        <w:pStyle w:val="newncpi"/>
      </w:pPr>
      <w:r>
        <w:t>по истечении шести месяцев со дня наступления оснований внесения изменений и (или) дополнений в разрешение на выбросы, указанных в абзацах втором и третьем пункта 22 настоящего Положения;</w:t>
      </w:r>
    </w:p>
    <w:p w14:paraId="1A3DFACA" w14:textId="77777777" w:rsidR="005D3CF1" w:rsidRDefault="005D3CF1">
      <w:pPr>
        <w:pStyle w:val="newncpi"/>
      </w:pPr>
      <w:r>
        <w:t>по решению органа выдачи разрешений либо по решению суда о прекращении действия разрешения на выбросы со дня принятия органом выдачи разрешений решения о прекращении действия разрешения на выбросы, вступления в законную силу принятого судом решения о прекращении действия разрешения на выбросы.</w:t>
      </w:r>
    </w:p>
    <w:p w14:paraId="56CAC610" w14:textId="77777777" w:rsidR="005D3CF1" w:rsidRDefault="005D3CF1">
      <w:pPr>
        <w:pStyle w:val="point"/>
      </w:pPr>
      <w:r>
        <w:t>31. Действие разрешения на выбросы прекращается по решению органа выдачи разрешений в случаях:</w:t>
      </w:r>
    </w:p>
    <w:p w14:paraId="3C1D33DF" w14:textId="77777777" w:rsidR="005D3CF1" w:rsidRDefault="005D3CF1">
      <w:pPr>
        <w:pStyle w:val="newncpi"/>
      </w:pPr>
      <w:r>
        <w:t>если в установленный срок не устранены нарушения, повлекшие за собой приостановление действия разрешения на выбросы, и (или) в орган выдачи разрешений не представлено письменное уведомление об устранении таких нарушений;</w:t>
      </w:r>
    </w:p>
    <w:p w14:paraId="475BC69B" w14:textId="77777777" w:rsidR="005D3CF1" w:rsidRDefault="005D3CF1">
      <w:pPr>
        <w:pStyle w:val="newncpi"/>
      </w:pPr>
      <w:r>
        <w:t>выявления органом выдачи разрешений повторных нарушений, вызвавших приостановление действия разрешения на выбросы, в течение 12 месяцев со дня их устранения;</w:t>
      </w:r>
    </w:p>
    <w:p w14:paraId="26DF04EC" w14:textId="77777777" w:rsidR="005D3CF1" w:rsidRDefault="005D3CF1">
      <w:pPr>
        <w:pStyle w:val="newncpi"/>
      </w:pPr>
      <w:r>
        <w:t>установления в течение 12 месяцев трех и более фактов причинения вреда окружающей среде в результате выбросов загрязняющих веществ в атмосферный воздух от стационарных источников выбросов с превышением нормативов (временных нормативов) допустимых выбросов загрязняющих веществ в атмосферный воздух, установленных в приложении 3 к разрешению на выбросы;</w:t>
      </w:r>
    </w:p>
    <w:p w14:paraId="54CC98B1" w14:textId="77777777" w:rsidR="005D3CF1" w:rsidRDefault="005D3CF1">
      <w:pPr>
        <w:pStyle w:val="newncpi"/>
      </w:pPr>
      <w:r>
        <w:t>невыполнения в установленный срок условий осуществления выбросов загрязняющих веществ в атмосферный воздух, указанных в приложении 4 к разрешению на выбросы;</w:t>
      </w:r>
    </w:p>
    <w:p w14:paraId="480A98AA" w14:textId="77777777" w:rsidR="005D3CF1" w:rsidRDefault="005D3CF1">
      <w:pPr>
        <w:pStyle w:val="newncpi"/>
      </w:pPr>
      <w:r>
        <w:t>выдачи нового разрешения на выбросы или комплексного природоохранного разрешения;</w:t>
      </w:r>
    </w:p>
    <w:p w14:paraId="598F8DD8" w14:textId="77777777" w:rsidR="005D3CF1" w:rsidRDefault="005D3CF1">
      <w:pPr>
        <w:pStyle w:val="newncpi"/>
      </w:pPr>
      <w:r>
        <w:t>ликвидации (прекращения деятельности) заявителя;</w:t>
      </w:r>
    </w:p>
    <w:p w14:paraId="73417A5F" w14:textId="77777777" w:rsidR="005D3CF1" w:rsidRDefault="005D3CF1">
      <w:pPr>
        <w:pStyle w:val="newncpi"/>
      </w:pPr>
      <w:r>
        <w:t>выявления факта представления недостоверных сведений, на основании которых выдано разрешение на выбросы, внесены в разрешение на выбросы изменения и (или) дополнения, продлен срок его действия;</w:t>
      </w:r>
    </w:p>
    <w:p w14:paraId="320085B9" w14:textId="77777777" w:rsidR="005D3CF1" w:rsidRDefault="005D3CF1">
      <w:pPr>
        <w:pStyle w:val="newncpi"/>
      </w:pPr>
      <w:r>
        <w:t>если заявитель либо его представитель не получил разрешение на выбросы в течение шести месяцев со дня принятия решения о выдаче разрешения на выбросы, внесении в данное разрешение на выбросы изменений и (или) дополнений, продлении срока его действия.</w:t>
      </w:r>
    </w:p>
    <w:p w14:paraId="5916E3BF" w14:textId="77777777" w:rsidR="005D3CF1" w:rsidRDefault="005D3CF1">
      <w:pPr>
        <w:pStyle w:val="newncpi"/>
      </w:pPr>
      <w:r>
        <w:t>При принятии органом выдачи разрешений решения о прекращении действия разрешения на выбросы по указанным в нем одному или нескольким объектам воздействия на атмосферный воздух, имеющим стационарные источники выбросов, либо о прекращении действия разрешения на выбросы по указанным в нем одному или нескольким стационарным источникам выбросов его действие сохраняется в непрекращенной части.</w:t>
      </w:r>
    </w:p>
    <w:p w14:paraId="5E2BF28C" w14:textId="77777777" w:rsidR="005D3CF1" w:rsidRDefault="005D3CF1">
      <w:pPr>
        <w:pStyle w:val="point"/>
      </w:pPr>
      <w:r>
        <w:t>32. В случае появления у заявителя изменений, приводящих к уменьшению выбросов загрязняющих веществ в атмосферный воздух до значений, не превышающих значений, указанных в подпункте 2.2 пункта 2 настоящего Положения, для прекращения действия разрешения на выбросы заявитель либо его представитель представляет в соответствующий орган выдачи разрешений:</w:t>
      </w:r>
    </w:p>
    <w:p w14:paraId="5704CEBB" w14:textId="77777777" w:rsidR="005D3CF1" w:rsidRDefault="005D3CF1">
      <w:pPr>
        <w:pStyle w:val="newncpi"/>
      </w:pPr>
      <w:r>
        <w:t>заявление;</w:t>
      </w:r>
    </w:p>
    <w:p w14:paraId="6E7BCF05" w14:textId="77777777" w:rsidR="005D3CF1" w:rsidRDefault="005D3CF1">
      <w:pPr>
        <w:pStyle w:val="newncpi"/>
      </w:pPr>
      <w:r>
        <w:t>акт инвентаризации выбросов загрязняющих веществ в атмосферный воздух;</w:t>
      </w:r>
    </w:p>
    <w:p w14:paraId="1EC1F305" w14:textId="77777777" w:rsidR="005D3CF1" w:rsidRDefault="005D3CF1">
      <w:pPr>
        <w:pStyle w:val="newncpi"/>
      </w:pPr>
      <w:r>
        <w:t>оригинал разрешения на выбросы*.</w:t>
      </w:r>
    </w:p>
    <w:p w14:paraId="1194D891" w14:textId="77777777" w:rsidR="005D3CF1" w:rsidRDefault="005D3CF1">
      <w:pPr>
        <w:pStyle w:val="newncpi"/>
      </w:pPr>
      <w:r>
        <w:t>Орган выдачи разрешений принимает документы, представленные для прекращения действия разрешения на выбросы, рассматривает их и принимает в срок, установленный в подпункте 6.21.5 пункта 6.21 единого перечня, решение о прекращении действия разрешения на выбросы или об отказе в прекращении действия разрешения на выбросы в порядке и по основаниям, предусмотренным в статье 25 Закона Республики Беларусь «Об основах административных процедур».</w:t>
      </w:r>
    </w:p>
    <w:p w14:paraId="1644ECAC" w14:textId="77777777" w:rsidR="005D3CF1" w:rsidRDefault="005D3CF1">
      <w:pPr>
        <w:pStyle w:val="snoskiline"/>
      </w:pPr>
      <w:r>
        <w:t>______________________________</w:t>
      </w:r>
    </w:p>
    <w:p w14:paraId="6D384C96" w14:textId="77777777" w:rsidR="005D3CF1" w:rsidRDefault="005D3CF1">
      <w:pPr>
        <w:pStyle w:val="snoski"/>
        <w:spacing w:after="240"/>
        <w:ind w:firstLine="567"/>
      </w:pPr>
      <w:r>
        <w:t>* Возвращается заявителю в случае принятия органом выдачи разрешений решения об отказе в прекращении действия разрешения на выбросы.</w:t>
      </w:r>
    </w:p>
    <w:p w14:paraId="23DF08FC" w14:textId="77777777" w:rsidR="005D3CF1" w:rsidRDefault="005D3CF1">
      <w:pPr>
        <w:pStyle w:val="point"/>
      </w:pPr>
      <w:r>
        <w:t>33. Действие разрешения на выбросы прекращается по решению суда в случаях нарушения заявителем требований законодательства об охране атмосферного воздуха.</w:t>
      </w:r>
    </w:p>
    <w:p w14:paraId="3E687401" w14:textId="77777777" w:rsidR="005D3CF1" w:rsidRDefault="005D3CF1">
      <w:pPr>
        <w:pStyle w:val="newncpi"/>
      </w:pPr>
      <w:r>
        <w:t>Заявитель не позднее дня, следующего за днем, указанным в решении о приостановлении или прекращении действия разрешения на выбросы, вступления в силу решения суда о прекращении действия разрешения на выбросы обязан прекратить осуществление выбросов загрязняющих веществ в атмосферный воздух.</w:t>
      </w:r>
    </w:p>
    <w:p w14:paraId="483716A4" w14:textId="77777777" w:rsidR="005D3CF1" w:rsidRDefault="005D3CF1">
      <w:pPr>
        <w:pStyle w:val="newncpi"/>
      </w:pPr>
      <w:r>
        <w:t>В случае прекращения действия разрешения на выбросы заявитель либо его представитель в течение 5 дней со дня получения в установленном порядке уведомления о прекращении действия разрешения на выбросы или вступления в силу решения суда о прекращении действия разрешения на выбросы обязан сдать в орган выдачи разрешений оригинал разрешения на выбросы.</w:t>
      </w:r>
    </w:p>
    <w:p w14:paraId="046C67F9" w14:textId="77777777" w:rsidR="005D3CF1" w:rsidRDefault="005D3CF1">
      <w:pPr>
        <w:pStyle w:val="newncpi"/>
      </w:pPr>
      <w:r>
        <w:t> </w:t>
      </w:r>
    </w:p>
    <w:p w14:paraId="4DDD7F7E" w14:textId="77777777" w:rsidR="005D3CF1" w:rsidRDefault="005D3CF1">
      <w:pPr>
        <w:rPr>
          <w:rFonts w:eastAsia="Times New Roman"/>
        </w:rPr>
        <w:sectPr w:rsidR="005D3CF1" w:rsidSect="005D3CF1">
          <w:pgSz w:w="11906" w:h="16838"/>
          <w:pgMar w:top="567" w:right="1134" w:bottom="567" w:left="1417" w:header="0" w:footer="0" w:gutter="0"/>
          <w:cols w:space="720"/>
        </w:sectPr>
      </w:pPr>
    </w:p>
    <w:p w14:paraId="4570DBEA"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5D3CF1" w14:paraId="268CEE97" w14:textId="77777777">
        <w:tc>
          <w:tcPr>
            <w:tcW w:w="2951" w:type="pct"/>
            <w:tcMar>
              <w:top w:w="0" w:type="dxa"/>
              <w:left w:w="6" w:type="dxa"/>
              <w:bottom w:w="0" w:type="dxa"/>
              <w:right w:w="6" w:type="dxa"/>
            </w:tcMar>
            <w:hideMark/>
          </w:tcPr>
          <w:p w14:paraId="15B1835E" w14:textId="77777777" w:rsidR="005D3CF1" w:rsidRDefault="005D3CF1">
            <w:pPr>
              <w:pStyle w:val="newncpi"/>
            </w:pPr>
            <w:r>
              <w:t> </w:t>
            </w:r>
          </w:p>
        </w:tc>
        <w:tc>
          <w:tcPr>
            <w:tcW w:w="2049" w:type="pct"/>
            <w:tcMar>
              <w:top w:w="0" w:type="dxa"/>
              <w:left w:w="6" w:type="dxa"/>
              <w:bottom w:w="0" w:type="dxa"/>
              <w:right w:w="6" w:type="dxa"/>
            </w:tcMar>
            <w:hideMark/>
          </w:tcPr>
          <w:p w14:paraId="56095B14" w14:textId="77777777" w:rsidR="005D3CF1" w:rsidRDefault="005D3CF1">
            <w:pPr>
              <w:pStyle w:val="append1"/>
            </w:pPr>
            <w:r>
              <w:t>Приложение 1</w:t>
            </w:r>
          </w:p>
          <w:p w14:paraId="3FF7F55E" w14:textId="77777777" w:rsidR="005D3CF1" w:rsidRDefault="005D3CF1">
            <w:pPr>
              <w:pStyle w:val="append"/>
            </w:pPr>
            <w:r>
              <w:t>к Положению о порядке выдачи</w:t>
            </w:r>
            <w:r>
              <w:br/>
              <w:t>разрешений на выбросы</w:t>
            </w:r>
            <w:r>
              <w:br/>
              <w:t>загрязняющих веществ</w:t>
            </w:r>
            <w:r>
              <w:br/>
              <w:t>в атмосферный воздух, внесения</w:t>
            </w:r>
            <w:r>
              <w:br/>
              <w:t>в них изменений и (или) дополнений,</w:t>
            </w:r>
            <w:r>
              <w:br/>
              <w:t>приостановления, возобновления,</w:t>
            </w:r>
            <w:r>
              <w:br/>
              <w:t>продления срока действия</w:t>
            </w:r>
            <w:r>
              <w:br/>
              <w:t>разрешений на выбросы</w:t>
            </w:r>
            <w:r>
              <w:br/>
              <w:t>загрязняющих веществ в атмосферный</w:t>
            </w:r>
            <w:r>
              <w:br/>
              <w:t>воздух, прекращения их действия</w:t>
            </w:r>
            <w:r>
              <w:br/>
              <w:t>(в редакции постановления</w:t>
            </w:r>
            <w:r>
              <w:br/>
              <w:t>Совета Министров</w:t>
            </w:r>
            <w:r>
              <w:br/>
              <w:t>Республики Беларусь</w:t>
            </w:r>
            <w:r>
              <w:br/>
              <w:t xml:space="preserve">25.03.2022 № 175) </w:t>
            </w:r>
          </w:p>
        </w:tc>
      </w:tr>
    </w:tbl>
    <w:p w14:paraId="07A9EFB9" w14:textId="77777777" w:rsidR="005D3CF1" w:rsidRDefault="005D3CF1">
      <w:pPr>
        <w:pStyle w:val="newncpi"/>
      </w:pPr>
      <w:r>
        <w:t> </w:t>
      </w:r>
    </w:p>
    <w:p w14:paraId="1D5E5005" w14:textId="77777777" w:rsidR="005D3CF1" w:rsidRDefault="005D3CF1">
      <w:pPr>
        <w:pStyle w:val="onestring"/>
      </w:pPr>
      <w:r>
        <w:t>Форма</w:t>
      </w:r>
    </w:p>
    <w:p w14:paraId="4630920E" w14:textId="77777777" w:rsidR="005D3CF1" w:rsidRDefault="005D3CF1">
      <w:pPr>
        <w:pStyle w:val="titlep"/>
        <w:spacing w:after="0"/>
      </w:pPr>
      <w:r>
        <w:t>ЗАЯВЛЕНИЕ</w:t>
      </w:r>
      <w:r>
        <w:br/>
        <w:t>на получение разрешения на выбросы (внесение в разрешение на выбросы изменений и (или) дополнений, продление срока действия разрешения на выбросы)</w:t>
      </w:r>
    </w:p>
    <w:p w14:paraId="505FEC71" w14:textId="77777777" w:rsidR="005D3CF1" w:rsidRDefault="005D3CF1">
      <w:pPr>
        <w:pStyle w:val="newncpi0"/>
        <w:jc w:val="center"/>
      </w:pPr>
      <w:r>
        <w:t>_________________</w:t>
      </w:r>
    </w:p>
    <w:p w14:paraId="0AFE7E3A" w14:textId="77777777" w:rsidR="005D3CF1" w:rsidRDefault="005D3CF1">
      <w:pPr>
        <w:pStyle w:val="undline"/>
        <w:jc w:val="center"/>
      </w:pPr>
      <w:r>
        <w:t>(число, месяц, год)</w:t>
      </w:r>
    </w:p>
    <w:p w14:paraId="603D1C02" w14:textId="77777777" w:rsidR="005D3CF1" w:rsidRDefault="005D3CF1">
      <w:pPr>
        <w:pStyle w:val="newncpi0"/>
      </w:pPr>
      <w:r>
        <w:t>_____________________________________________________________________________</w:t>
      </w:r>
    </w:p>
    <w:p w14:paraId="2368679F" w14:textId="77777777" w:rsidR="005D3CF1" w:rsidRDefault="005D3CF1">
      <w:pPr>
        <w:pStyle w:val="undline"/>
        <w:jc w:val="center"/>
      </w:pPr>
      <w:r>
        <w:t>(наименование заявителя, его местонахождение, телефон, факс, адрес электронной почты)</w:t>
      </w:r>
    </w:p>
    <w:p w14:paraId="775C1201" w14:textId="77777777" w:rsidR="005D3CF1" w:rsidRDefault="005D3CF1">
      <w:pPr>
        <w:pStyle w:val="newncpi"/>
      </w:pPr>
      <w:r>
        <w:t>Учетный номер плательщика _________________________________.</w:t>
      </w:r>
    </w:p>
    <w:p w14:paraId="222BA900" w14:textId="77777777" w:rsidR="005D3CF1" w:rsidRDefault="005D3CF1">
      <w:pPr>
        <w:pStyle w:val="newncpi"/>
      </w:pPr>
      <w:r>
        <w:t>В процессе деятельности осуществляются (либо планируется осуществлять) выбросы от:</w:t>
      </w:r>
    </w:p>
    <w:p w14:paraId="7FFF298E"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381"/>
        <w:gridCol w:w="1967"/>
        <w:gridCol w:w="2200"/>
        <w:gridCol w:w="1705"/>
        <w:gridCol w:w="1645"/>
        <w:gridCol w:w="1471"/>
      </w:tblGrid>
      <w:tr w:rsidR="005D3CF1" w14:paraId="275B08D9" w14:textId="77777777">
        <w:trPr>
          <w:trHeight w:val="240"/>
        </w:trPr>
        <w:tc>
          <w:tcPr>
            <w:tcW w:w="203" w:type="pct"/>
            <w:tcBorders>
              <w:bottom w:val="single" w:sz="4" w:space="0" w:color="auto"/>
              <w:right w:val="single" w:sz="4" w:space="0" w:color="auto"/>
            </w:tcBorders>
            <w:tcMar>
              <w:top w:w="0" w:type="dxa"/>
              <w:left w:w="6" w:type="dxa"/>
              <w:bottom w:w="0" w:type="dxa"/>
              <w:right w:w="6" w:type="dxa"/>
            </w:tcMar>
            <w:vAlign w:val="center"/>
            <w:hideMark/>
          </w:tcPr>
          <w:p w14:paraId="7AEA3481" w14:textId="77777777" w:rsidR="005D3CF1" w:rsidRDefault="005D3CF1">
            <w:pPr>
              <w:pStyle w:val="table10"/>
              <w:jc w:val="center"/>
            </w:pPr>
            <w:r>
              <w:t>№</w:t>
            </w:r>
            <w:r>
              <w:br/>
              <w:t>п/п</w:t>
            </w:r>
          </w:p>
        </w:tc>
        <w:tc>
          <w:tcPr>
            <w:tcW w:w="105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ED25E3" w14:textId="77777777" w:rsidR="005D3CF1" w:rsidRDefault="005D3CF1">
            <w:pPr>
              <w:pStyle w:val="table10"/>
              <w:jc w:val="center"/>
            </w:pPr>
            <w:r>
              <w:t>Наименование подразделения (филиала), объекта воздействия на атмосферный воздух</w:t>
            </w:r>
          </w:p>
        </w:tc>
        <w:tc>
          <w:tcPr>
            <w:tcW w:w="117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5D33407" w14:textId="77777777" w:rsidR="005D3CF1" w:rsidRDefault="005D3CF1">
            <w:pPr>
              <w:pStyle w:val="table10"/>
              <w:jc w:val="center"/>
            </w:pPr>
            <w:r>
              <w:t>Местонахождение подразделения (филиала), объекта воздействия на атмосферный воздух</w:t>
            </w:r>
          </w:p>
        </w:tc>
        <w:tc>
          <w:tcPr>
            <w:tcW w:w="91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27FE415" w14:textId="77777777" w:rsidR="005D3CF1" w:rsidRDefault="005D3CF1">
            <w:pPr>
              <w:pStyle w:val="table10"/>
              <w:jc w:val="center"/>
            </w:pPr>
            <w:r>
              <w:t>Количество стационарных источников выбросов</w:t>
            </w:r>
          </w:p>
        </w:tc>
        <w:tc>
          <w:tcPr>
            <w:tcW w:w="87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5DD711" w14:textId="77777777" w:rsidR="005D3CF1" w:rsidRDefault="005D3CF1">
            <w:pPr>
              <w:pStyle w:val="table10"/>
              <w:jc w:val="center"/>
            </w:pPr>
            <w:r>
              <w:t>Количество газоочистных установок (всего, по группам по принципу действия)</w:t>
            </w:r>
          </w:p>
        </w:tc>
        <w:tc>
          <w:tcPr>
            <w:tcW w:w="785" w:type="pct"/>
            <w:tcBorders>
              <w:left w:val="single" w:sz="4" w:space="0" w:color="auto"/>
              <w:bottom w:val="single" w:sz="4" w:space="0" w:color="auto"/>
            </w:tcBorders>
            <w:tcMar>
              <w:top w:w="0" w:type="dxa"/>
              <w:left w:w="6" w:type="dxa"/>
              <w:bottom w:w="0" w:type="dxa"/>
              <w:right w:w="6" w:type="dxa"/>
            </w:tcMar>
            <w:vAlign w:val="center"/>
            <w:hideMark/>
          </w:tcPr>
          <w:p w14:paraId="0E106E10" w14:textId="77777777" w:rsidR="005D3CF1" w:rsidRDefault="005D3CF1">
            <w:pPr>
              <w:pStyle w:val="table10"/>
              <w:jc w:val="center"/>
            </w:pPr>
            <w:r>
              <w:t>Номер разрешения на выбросы, срок действия (при наличии)</w:t>
            </w:r>
          </w:p>
        </w:tc>
      </w:tr>
      <w:tr w:rsidR="005D3CF1" w14:paraId="75DC2D16" w14:textId="77777777">
        <w:trPr>
          <w:trHeight w:val="240"/>
        </w:trPr>
        <w:tc>
          <w:tcPr>
            <w:tcW w:w="2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A6F26AD" w14:textId="77777777" w:rsidR="005D3CF1" w:rsidRDefault="005D3CF1">
            <w:pPr>
              <w:pStyle w:val="table10"/>
              <w:jc w:val="center"/>
            </w:pPr>
            <w:r>
              <w:t>1</w:t>
            </w:r>
          </w:p>
        </w:tc>
        <w:tc>
          <w:tcPr>
            <w:tcW w:w="10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52B9D61" w14:textId="77777777" w:rsidR="005D3CF1" w:rsidRDefault="005D3CF1">
            <w:pPr>
              <w:pStyle w:val="table10"/>
              <w:jc w:val="center"/>
            </w:pPr>
            <w:r>
              <w:t>2</w:t>
            </w:r>
          </w:p>
        </w:tc>
        <w:tc>
          <w:tcPr>
            <w:tcW w:w="117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541669C" w14:textId="77777777" w:rsidR="005D3CF1" w:rsidRDefault="005D3CF1">
            <w:pPr>
              <w:pStyle w:val="table10"/>
              <w:jc w:val="center"/>
            </w:pPr>
            <w:r>
              <w:t>3</w:t>
            </w:r>
          </w:p>
        </w:tc>
        <w:tc>
          <w:tcPr>
            <w:tcW w:w="9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0A3661" w14:textId="77777777" w:rsidR="005D3CF1" w:rsidRDefault="005D3CF1">
            <w:pPr>
              <w:pStyle w:val="table10"/>
              <w:jc w:val="center"/>
            </w:pPr>
            <w:r>
              <w:t>4</w:t>
            </w:r>
          </w:p>
        </w:tc>
        <w:tc>
          <w:tcPr>
            <w:tcW w:w="8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D4FA90" w14:textId="77777777" w:rsidR="005D3CF1" w:rsidRDefault="005D3CF1">
            <w:pPr>
              <w:pStyle w:val="table10"/>
              <w:jc w:val="center"/>
            </w:pPr>
            <w:r>
              <w:t>5</w:t>
            </w:r>
          </w:p>
        </w:tc>
        <w:tc>
          <w:tcPr>
            <w:tcW w:w="78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09D1931" w14:textId="77777777" w:rsidR="005D3CF1" w:rsidRDefault="005D3CF1">
            <w:pPr>
              <w:pStyle w:val="table10"/>
              <w:jc w:val="center"/>
            </w:pPr>
            <w:r>
              <w:t>6</w:t>
            </w:r>
          </w:p>
        </w:tc>
      </w:tr>
      <w:tr w:rsidR="005D3CF1" w14:paraId="6153810F" w14:textId="77777777">
        <w:trPr>
          <w:trHeight w:val="240"/>
        </w:trPr>
        <w:tc>
          <w:tcPr>
            <w:tcW w:w="203" w:type="pct"/>
            <w:tcBorders>
              <w:top w:val="single" w:sz="4" w:space="0" w:color="auto"/>
              <w:right w:val="single" w:sz="4" w:space="0" w:color="auto"/>
            </w:tcBorders>
            <w:tcMar>
              <w:top w:w="0" w:type="dxa"/>
              <w:left w:w="6" w:type="dxa"/>
              <w:bottom w:w="0" w:type="dxa"/>
              <w:right w:w="6" w:type="dxa"/>
            </w:tcMar>
            <w:hideMark/>
          </w:tcPr>
          <w:p w14:paraId="1ABA9F5A" w14:textId="77777777" w:rsidR="005D3CF1" w:rsidRDefault="005D3CF1">
            <w:pPr>
              <w:pStyle w:val="table10"/>
            </w:pPr>
            <w:r>
              <w:t> </w:t>
            </w:r>
          </w:p>
        </w:tc>
        <w:tc>
          <w:tcPr>
            <w:tcW w:w="1050" w:type="pct"/>
            <w:tcBorders>
              <w:top w:val="single" w:sz="4" w:space="0" w:color="auto"/>
              <w:left w:val="single" w:sz="4" w:space="0" w:color="auto"/>
              <w:right w:val="single" w:sz="4" w:space="0" w:color="auto"/>
            </w:tcBorders>
            <w:tcMar>
              <w:top w:w="0" w:type="dxa"/>
              <w:left w:w="6" w:type="dxa"/>
              <w:bottom w:w="0" w:type="dxa"/>
              <w:right w:w="6" w:type="dxa"/>
            </w:tcMar>
            <w:hideMark/>
          </w:tcPr>
          <w:p w14:paraId="04800B01" w14:textId="77777777" w:rsidR="005D3CF1" w:rsidRDefault="005D3CF1">
            <w:pPr>
              <w:pStyle w:val="table10"/>
            </w:pPr>
            <w:r>
              <w:t> </w:t>
            </w:r>
          </w:p>
        </w:tc>
        <w:tc>
          <w:tcPr>
            <w:tcW w:w="1174" w:type="pct"/>
            <w:tcBorders>
              <w:top w:val="single" w:sz="4" w:space="0" w:color="auto"/>
              <w:left w:val="single" w:sz="4" w:space="0" w:color="auto"/>
              <w:right w:val="single" w:sz="4" w:space="0" w:color="auto"/>
            </w:tcBorders>
            <w:tcMar>
              <w:top w:w="0" w:type="dxa"/>
              <w:left w:w="6" w:type="dxa"/>
              <w:bottom w:w="0" w:type="dxa"/>
              <w:right w:w="6" w:type="dxa"/>
            </w:tcMar>
            <w:hideMark/>
          </w:tcPr>
          <w:p w14:paraId="3F32C788" w14:textId="77777777" w:rsidR="005D3CF1" w:rsidRDefault="005D3CF1">
            <w:pPr>
              <w:pStyle w:val="table10"/>
            </w:pPr>
            <w:r>
              <w:t> </w:t>
            </w:r>
          </w:p>
        </w:tc>
        <w:tc>
          <w:tcPr>
            <w:tcW w:w="910" w:type="pct"/>
            <w:tcBorders>
              <w:top w:val="single" w:sz="4" w:space="0" w:color="auto"/>
              <w:left w:val="single" w:sz="4" w:space="0" w:color="auto"/>
              <w:right w:val="single" w:sz="4" w:space="0" w:color="auto"/>
            </w:tcBorders>
            <w:tcMar>
              <w:top w:w="0" w:type="dxa"/>
              <w:left w:w="6" w:type="dxa"/>
              <w:bottom w:w="0" w:type="dxa"/>
              <w:right w:w="6" w:type="dxa"/>
            </w:tcMar>
            <w:hideMark/>
          </w:tcPr>
          <w:p w14:paraId="1A1D7FA7" w14:textId="77777777" w:rsidR="005D3CF1" w:rsidRDefault="005D3CF1">
            <w:pPr>
              <w:pStyle w:val="table10"/>
            </w:pPr>
            <w:r>
              <w:t> </w:t>
            </w:r>
          </w:p>
        </w:tc>
        <w:tc>
          <w:tcPr>
            <w:tcW w:w="878" w:type="pct"/>
            <w:tcBorders>
              <w:top w:val="single" w:sz="4" w:space="0" w:color="auto"/>
              <w:left w:val="single" w:sz="4" w:space="0" w:color="auto"/>
              <w:right w:val="single" w:sz="4" w:space="0" w:color="auto"/>
            </w:tcBorders>
            <w:tcMar>
              <w:top w:w="0" w:type="dxa"/>
              <w:left w:w="6" w:type="dxa"/>
              <w:bottom w:w="0" w:type="dxa"/>
              <w:right w:w="6" w:type="dxa"/>
            </w:tcMar>
            <w:hideMark/>
          </w:tcPr>
          <w:p w14:paraId="78B6FBF0" w14:textId="77777777" w:rsidR="005D3CF1" w:rsidRDefault="005D3CF1">
            <w:pPr>
              <w:pStyle w:val="table10"/>
            </w:pPr>
            <w:r>
              <w:t> </w:t>
            </w:r>
          </w:p>
        </w:tc>
        <w:tc>
          <w:tcPr>
            <w:tcW w:w="785" w:type="pct"/>
            <w:tcBorders>
              <w:top w:val="single" w:sz="4" w:space="0" w:color="auto"/>
              <w:left w:val="single" w:sz="4" w:space="0" w:color="auto"/>
            </w:tcBorders>
            <w:tcMar>
              <w:top w:w="0" w:type="dxa"/>
              <w:left w:w="6" w:type="dxa"/>
              <w:bottom w:w="0" w:type="dxa"/>
              <w:right w:w="6" w:type="dxa"/>
            </w:tcMar>
            <w:hideMark/>
          </w:tcPr>
          <w:p w14:paraId="1EEC10F6" w14:textId="77777777" w:rsidR="005D3CF1" w:rsidRDefault="005D3CF1">
            <w:pPr>
              <w:pStyle w:val="table10"/>
            </w:pPr>
            <w:r>
              <w:t> </w:t>
            </w:r>
          </w:p>
        </w:tc>
      </w:tr>
    </w:tbl>
    <w:p w14:paraId="5B8B1887" w14:textId="77777777" w:rsidR="005D3CF1" w:rsidRDefault="005D3CF1">
      <w:pPr>
        <w:pStyle w:val="newncpi"/>
      </w:pPr>
      <w:r>
        <w:t> </w:t>
      </w:r>
    </w:p>
    <w:p w14:paraId="0238EB75" w14:textId="77777777" w:rsidR="005D3CF1" w:rsidRDefault="005D3CF1">
      <w:pPr>
        <w:pStyle w:val="comment"/>
      </w:pPr>
      <w:r>
        <w:t>Примечание. Указываются сведения о всех подразделениях (филиалах) заявителя, объектах воздействия на атмосферный воздух, имеющих стационарные источники выбросов).</w:t>
      </w:r>
    </w:p>
    <w:p w14:paraId="5CAD9702" w14:textId="77777777" w:rsidR="005D3CF1" w:rsidRDefault="005D3CF1">
      <w:pPr>
        <w:pStyle w:val="newncpi"/>
      </w:pPr>
      <w:r>
        <w:t> </w:t>
      </w:r>
    </w:p>
    <w:p w14:paraId="0A8707B7" w14:textId="77777777" w:rsidR="005D3CF1" w:rsidRDefault="005D3CF1">
      <w:pPr>
        <w:pStyle w:val="newncpi"/>
      </w:pPr>
      <w:r>
        <w:t>Прошу выдать разрешение на выбросы (внести в разрешение на выбросы изменения и (или) дополнения, продлить срок действия разрешения на выбросы) _____________________________________________________________________________</w:t>
      </w:r>
    </w:p>
    <w:p w14:paraId="793FB5BE" w14:textId="77777777" w:rsidR="005D3CF1" w:rsidRDefault="005D3CF1">
      <w:pPr>
        <w:pStyle w:val="undline"/>
        <w:jc w:val="center"/>
      </w:pPr>
      <w:r>
        <w:t>(ненужное зачеркнуть, при внесении изменений и (или)</w:t>
      </w:r>
    </w:p>
    <w:p w14:paraId="1C2C380E" w14:textId="77777777" w:rsidR="005D3CF1" w:rsidRDefault="005D3CF1">
      <w:pPr>
        <w:pStyle w:val="newncpi0"/>
      </w:pPr>
      <w:r>
        <w:t>_____________________________________________________________________________</w:t>
      </w:r>
    </w:p>
    <w:p w14:paraId="676F38A4" w14:textId="77777777" w:rsidR="005D3CF1" w:rsidRDefault="005D3CF1">
      <w:pPr>
        <w:pStyle w:val="undline"/>
        <w:jc w:val="center"/>
      </w:pPr>
      <w:r>
        <w:t>дополнений указывается основание согласно пункту 22 Положения)</w:t>
      </w:r>
    </w:p>
    <w:p w14:paraId="30DCD754" w14:textId="77777777" w:rsidR="005D3CF1" w:rsidRDefault="005D3CF1">
      <w:pPr>
        <w:pStyle w:val="newncpi0"/>
      </w:pPr>
      <w:r>
        <w:t>сроком на ____________________________________________________________________</w:t>
      </w:r>
    </w:p>
    <w:p w14:paraId="233D6CA3" w14:textId="77777777" w:rsidR="005D3CF1" w:rsidRDefault="005D3CF1">
      <w:pPr>
        <w:pStyle w:val="undline"/>
        <w:ind w:left="1701"/>
      </w:pPr>
      <w:r>
        <w:t>(указывается при вводе в эксплуатацию завершенного строительством объекта)</w:t>
      </w:r>
    </w:p>
    <w:p w14:paraId="067D68C2" w14:textId="77777777" w:rsidR="005D3CF1" w:rsidRDefault="005D3CF1">
      <w:pPr>
        <w:pStyle w:val="newncpi0"/>
      </w:pPr>
      <w:r>
        <w:t>для следующих объектов воздействия на атмосферный воздух:</w:t>
      </w:r>
    </w:p>
    <w:p w14:paraId="14288F27" w14:textId="77777777" w:rsidR="005D3CF1" w:rsidRDefault="005D3CF1">
      <w:pPr>
        <w:pStyle w:val="newncpi0"/>
      </w:pPr>
      <w:r>
        <w:t>_____________________________________________________________________________</w:t>
      </w:r>
    </w:p>
    <w:p w14:paraId="7308993E" w14:textId="77777777" w:rsidR="005D3CF1" w:rsidRDefault="005D3CF1">
      <w:pPr>
        <w:pStyle w:val="undline"/>
        <w:jc w:val="center"/>
      </w:pPr>
      <w:r>
        <w:t>(наименование и местонахождение объектов воздействия на атмосферный воздух, имеющих</w:t>
      </w:r>
    </w:p>
    <w:p w14:paraId="2BEBC3B4" w14:textId="77777777" w:rsidR="005D3CF1" w:rsidRDefault="005D3CF1">
      <w:pPr>
        <w:pStyle w:val="newncpi0"/>
      </w:pPr>
      <w:r>
        <w:t>_____________________________________________________________________________</w:t>
      </w:r>
    </w:p>
    <w:p w14:paraId="0EBFA4B0" w14:textId="77777777" w:rsidR="005D3CF1" w:rsidRDefault="005D3CF1">
      <w:pPr>
        <w:pStyle w:val="undline"/>
        <w:jc w:val="center"/>
      </w:pPr>
      <w:r>
        <w:t>стационарные источники выбросов, для которых запрашивается разрешение на выбросы)</w:t>
      </w:r>
    </w:p>
    <w:p w14:paraId="691DB4AC" w14:textId="77777777" w:rsidR="005D3CF1" w:rsidRDefault="005D3CF1">
      <w:pPr>
        <w:pStyle w:val="newncpi0"/>
      </w:pPr>
      <w:r>
        <w:t>в соответствии с перечнем и количеством загрязняющих веществ, указанными в таблице:</w:t>
      </w:r>
    </w:p>
    <w:p w14:paraId="33A9284A" w14:textId="77777777" w:rsidR="005D3CF1" w:rsidRDefault="005D3CF1">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56"/>
        <w:gridCol w:w="2276"/>
        <w:gridCol w:w="1878"/>
        <w:gridCol w:w="1668"/>
        <w:gridCol w:w="1278"/>
        <w:gridCol w:w="1713"/>
      </w:tblGrid>
      <w:tr w:rsidR="005D3CF1" w14:paraId="382B7EB2" w14:textId="77777777">
        <w:trPr>
          <w:trHeight w:val="240"/>
        </w:trPr>
        <w:tc>
          <w:tcPr>
            <w:tcW w:w="297" w:type="pct"/>
            <w:vMerge w:val="restart"/>
            <w:tcBorders>
              <w:bottom w:val="single" w:sz="4" w:space="0" w:color="auto"/>
              <w:right w:val="single" w:sz="4" w:space="0" w:color="auto"/>
            </w:tcBorders>
            <w:tcMar>
              <w:top w:w="0" w:type="dxa"/>
              <w:left w:w="6" w:type="dxa"/>
              <w:bottom w:w="0" w:type="dxa"/>
              <w:right w:w="6" w:type="dxa"/>
            </w:tcMar>
            <w:vAlign w:val="center"/>
            <w:hideMark/>
          </w:tcPr>
          <w:p w14:paraId="7B7B77BF" w14:textId="77777777" w:rsidR="005D3CF1" w:rsidRDefault="005D3CF1">
            <w:pPr>
              <w:pStyle w:val="table10"/>
              <w:jc w:val="center"/>
            </w:pPr>
            <w:r>
              <w:t>№</w:t>
            </w:r>
            <w:r>
              <w:br/>
              <w:t>п/п</w:t>
            </w:r>
          </w:p>
        </w:tc>
        <w:tc>
          <w:tcPr>
            <w:tcW w:w="1215"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ADC48F" w14:textId="77777777" w:rsidR="005D3CF1" w:rsidRDefault="005D3CF1">
            <w:pPr>
              <w:pStyle w:val="table10"/>
              <w:jc w:val="center"/>
            </w:pPr>
            <w:r>
              <w:t>Загрязняющее вещество</w:t>
            </w:r>
          </w:p>
        </w:tc>
        <w:tc>
          <w:tcPr>
            <w:tcW w:w="100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75A8AA1" w14:textId="77777777" w:rsidR="005D3CF1" w:rsidRDefault="005D3CF1">
            <w:pPr>
              <w:pStyle w:val="table10"/>
              <w:jc w:val="center"/>
            </w:pPr>
            <w:r>
              <w:t>Код вещества</w:t>
            </w:r>
          </w:p>
        </w:tc>
        <w:tc>
          <w:tcPr>
            <w:tcW w:w="89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784EC73" w14:textId="77777777" w:rsidR="005D3CF1" w:rsidRDefault="005D3CF1">
            <w:pPr>
              <w:pStyle w:val="table10"/>
              <w:jc w:val="center"/>
            </w:pPr>
            <w:r>
              <w:t>Класс опасности</w:t>
            </w:r>
          </w:p>
        </w:tc>
        <w:tc>
          <w:tcPr>
            <w:tcW w:w="1596" w:type="pct"/>
            <w:gridSpan w:val="2"/>
            <w:tcBorders>
              <w:left w:val="single" w:sz="4" w:space="0" w:color="auto"/>
              <w:bottom w:val="single" w:sz="4" w:space="0" w:color="auto"/>
            </w:tcBorders>
            <w:tcMar>
              <w:top w:w="0" w:type="dxa"/>
              <w:left w:w="6" w:type="dxa"/>
              <w:bottom w:w="0" w:type="dxa"/>
              <w:right w:w="6" w:type="dxa"/>
            </w:tcMar>
            <w:vAlign w:val="center"/>
            <w:hideMark/>
          </w:tcPr>
          <w:p w14:paraId="016FC6D5" w14:textId="77777777" w:rsidR="005D3CF1" w:rsidRDefault="005D3CF1">
            <w:pPr>
              <w:pStyle w:val="table10"/>
              <w:jc w:val="center"/>
            </w:pPr>
            <w:r>
              <w:t>Количество загрязняющих веществ, выбрасываемых в атмосферный воздух</w:t>
            </w:r>
          </w:p>
        </w:tc>
      </w:tr>
      <w:tr w:rsidR="005D3CF1" w14:paraId="47A679F5" w14:textId="77777777">
        <w:trPr>
          <w:trHeight w:val="240"/>
        </w:trPr>
        <w:tc>
          <w:tcPr>
            <w:tcW w:w="0" w:type="auto"/>
            <w:vMerge/>
            <w:tcBorders>
              <w:bottom w:val="single" w:sz="4" w:space="0" w:color="auto"/>
              <w:right w:val="single" w:sz="4" w:space="0" w:color="auto"/>
            </w:tcBorders>
            <w:vAlign w:val="center"/>
            <w:hideMark/>
          </w:tcPr>
          <w:p w14:paraId="77A837AC"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B6CB1F5"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3F3A9D7"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15C792E5" w14:textId="77777777" w:rsidR="005D3CF1" w:rsidRDefault="005D3CF1">
            <w:pPr>
              <w:rPr>
                <w:rFonts w:eastAsiaTheme="minorEastAsia"/>
                <w:sz w:val="20"/>
                <w:szCs w:val="20"/>
              </w:rPr>
            </w:pP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45B2359" w14:textId="77777777" w:rsidR="005D3CF1" w:rsidRDefault="005D3CF1">
            <w:pPr>
              <w:pStyle w:val="table10"/>
              <w:jc w:val="center"/>
            </w:pPr>
            <w:r>
              <w:t>г/с</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767E419" w14:textId="77777777" w:rsidR="005D3CF1" w:rsidRDefault="005D3CF1">
            <w:pPr>
              <w:pStyle w:val="table10"/>
              <w:jc w:val="center"/>
            </w:pPr>
            <w:r>
              <w:t>т/год</w:t>
            </w:r>
          </w:p>
        </w:tc>
      </w:tr>
      <w:tr w:rsidR="005D3CF1" w14:paraId="5CDB7962" w14:textId="77777777">
        <w:trPr>
          <w:trHeight w:val="240"/>
        </w:trPr>
        <w:tc>
          <w:tcPr>
            <w:tcW w:w="297"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8A194E7" w14:textId="77777777" w:rsidR="005D3CF1" w:rsidRDefault="005D3CF1">
            <w:pPr>
              <w:pStyle w:val="table10"/>
              <w:jc w:val="center"/>
            </w:pPr>
            <w:r>
              <w:t>1</w:t>
            </w:r>
          </w:p>
        </w:tc>
        <w:tc>
          <w:tcPr>
            <w:tcW w:w="1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DA4725" w14:textId="77777777" w:rsidR="005D3CF1" w:rsidRDefault="005D3CF1">
            <w:pPr>
              <w:pStyle w:val="table10"/>
              <w:jc w:val="center"/>
            </w:pPr>
            <w:r>
              <w:t>2</w:t>
            </w:r>
          </w:p>
        </w:tc>
        <w:tc>
          <w:tcPr>
            <w:tcW w:w="100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E83F7D" w14:textId="77777777" w:rsidR="005D3CF1" w:rsidRDefault="005D3CF1">
            <w:pPr>
              <w:pStyle w:val="table10"/>
              <w:jc w:val="center"/>
            </w:pPr>
            <w:r>
              <w:t>3</w:t>
            </w:r>
          </w:p>
        </w:tc>
        <w:tc>
          <w:tcPr>
            <w:tcW w:w="8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D89193" w14:textId="77777777" w:rsidR="005D3CF1" w:rsidRDefault="005D3CF1">
            <w:pPr>
              <w:pStyle w:val="table10"/>
              <w:jc w:val="center"/>
            </w:pPr>
            <w:r>
              <w:t>4</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559536" w14:textId="77777777" w:rsidR="005D3CF1" w:rsidRDefault="005D3CF1">
            <w:pPr>
              <w:pStyle w:val="table10"/>
              <w:jc w:val="center"/>
            </w:pPr>
            <w:r>
              <w:t>5</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24A062B" w14:textId="77777777" w:rsidR="005D3CF1" w:rsidRDefault="005D3CF1">
            <w:pPr>
              <w:pStyle w:val="table10"/>
              <w:jc w:val="center"/>
            </w:pPr>
            <w:r>
              <w:t>6</w:t>
            </w:r>
          </w:p>
        </w:tc>
      </w:tr>
      <w:tr w:rsidR="005D3CF1" w14:paraId="085CE12B" w14:textId="77777777">
        <w:trPr>
          <w:trHeight w:val="240"/>
        </w:trPr>
        <w:tc>
          <w:tcPr>
            <w:tcW w:w="297" w:type="pct"/>
            <w:tcBorders>
              <w:top w:val="single" w:sz="4" w:space="0" w:color="auto"/>
              <w:right w:val="single" w:sz="4" w:space="0" w:color="auto"/>
            </w:tcBorders>
            <w:tcMar>
              <w:top w:w="0" w:type="dxa"/>
              <w:left w:w="6" w:type="dxa"/>
              <w:bottom w:w="0" w:type="dxa"/>
              <w:right w:w="6" w:type="dxa"/>
            </w:tcMar>
            <w:hideMark/>
          </w:tcPr>
          <w:p w14:paraId="6ACC95AB" w14:textId="77777777" w:rsidR="005D3CF1" w:rsidRDefault="005D3CF1">
            <w:pPr>
              <w:pStyle w:val="table10"/>
            </w:pPr>
            <w:r>
              <w:t> </w:t>
            </w:r>
          </w:p>
        </w:tc>
        <w:tc>
          <w:tcPr>
            <w:tcW w:w="1215" w:type="pct"/>
            <w:tcBorders>
              <w:top w:val="single" w:sz="4" w:space="0" w:color="auto"/>
              <w:left w:val="single" w:sz="4" w:space="0" w:color="auto"/>
              <w:right w:val="single" w:sz="4" w:space="0" w:color="auto"/>
            </w:tcBorders>
            <w:tcMar>
              <w:top w:w="0" w:type="dxa"/>
              <w:left w:w="6" w:type="dxa"/>
              <w:bottom w:w="0" w:type="dxa"/>
              <w:right w:w="6" w:type="dxa"/>
            </w:tcMar>
            <w:hideMark/>
          </w:tcPr>
          <w:p w14:paraId="45969EA2" w14:textId="77777777" w:rsidR="005D3CF1" w:rsidRDefault="005D3CF1">
            <w:pPr>
              <w:pStyle w:val="table10"/>
            </w:pPr>
            <w:r>
              <w:t> </w:t>
            </w:r>
          </w:p>
        </w:tc>
        <w:tc>
          <w:tcPr>
            <w:tcW w:w="1002" w:type="pct"/>
            <w:tcBorders>
              <w:top w:val="single" w:sz="4" w:space="0" w:color="auto"/>
              <w:left w:val="single" w:sz="4" w:space="0" w:color="auto"/>
              <w:right w:val="single" w:sz="4" w:space="0" w:color="auto"/>
            </w:tcBorders>
            <w:tcMar>
              <w:top w:w="0" w:type="dxa"/>
              <w:left w:w="6" w:type="dxa"/>
              <w:bottom w:w="0" w:type="dxa"/>
              <w:right w:w="6" w:type="dxa"/>
            </w:tcMar>
            <w:hideMark/>
          </w:tcPr>
          <w:p w14:paraId="3E507AB4" w14:textId="77777777" w:rsidR="005D3CF1" w:rsidRDefault="005D3CF1">
            <w:pPr>
              <w:pStyle w:val="table10"/>
            </w:pPr>
            <w:r>
              <w:t> </w:t>
            </w:r>
          </w:p>
        </w:tc>
        <w:tc>
          <w:tcPr>
            <w:tcW w:w="890" w:type="pct"/>
            <w:tcBorders>
              <w:top w:val="single" w:sz="4" w:space="0" w:color="auto"/>
              <w:left w:val="single" w:sz="4" w:space="0" w:color="auto"/>
              <w:right w:val="single" w:sz="4" w:space="0" w:color="auto"/>
            </w:tcBorders>
            <w:tcMar>
              <w:top w:w="0" w:type="dxa"/>
              <w:left w:w="6" w:type="dxa"/>
              <w:bottom w:w="0" w:type="dxa"/>
              <w:right w:w="6" w:type="dxa"/>
            </w:tcMar>
            <w:hideMark/>
          </w:tcPr>
          <w:p w14:paraId="30801AAB" w14:textId="77777777" w:rsidR="005D3CF1" w:rsidRDefault="005D3CF1">
            <w:pPr>
              <w:pStyle w:val="table10"/>
            </w:pPr>
            <w:r>
              <w:t>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14:paraId="3D8BCC57" w14:textId="77777777" w:rsidR="005D3CF1" w:rsidRDefault="005D3CF1">
            <w:pPr>
              <w:pStyle w:val="table10"/>
            </w:pPr>
            <w:r>
              <w:t> </w:t>
            </w:r>
          </w:p>
        </w:tc>
        <w:tc>
          <w:tcPr>
            <w:tcW w:w="914" w:type="pct"/>
            <w:tcBorders>
              <w:top w:val="single" w:sz="4" w:space="0" w:color="auto"/>
              <w:left w:val="single" w:sz="4" w:space="0" w:color="auto"/>
            </w:tcBorders>
            <w:tcMar>
              <w:top w:w="0" w:type="dxa"/>
              <w:left w:w="6" w:type="dxa"/>
              <w:bottom w:w="0" w:type="dxa"/>
              <w:right w:w="6" w:type="dxa"/>
            </w:tcMar>
            <w:hideMark/>
          </w:tcPr>
          <w:p w14:paraId="372B049E" w14:textId="77777777" w:rsidR="005D3CF1" w:rsidRDefault="005D3CF1">
            <w:pPr>
              <w:pStyle w:val="table10"/>
            </w:pPr>
            <w:r>
              <w:t> </w:t>
            </w:r>
          </w:p>
        </w:tc>
      </w:tr>
      <w:tr w:rsidR="005D3CF1" w14:paraId="27AACEEE" w14:textId="77777777">
        <w:trPr>
          <w:trHeight w:val="240"/>
        </w:trPr>
        <w:tc>
          <w:tcPr>
            <w:tcW w:w="5000" w:type="pct"/>
            <w:gridSpan w:val="6"/>
            <w:tcBorders>
              <w:bottom w:val="single" w:sz="4" w:space="0" w:color="auto"/>
            </w:tcBorders>
            <w:tcMar>
              <w:top w:w="0" w:type="dxa"/>
              <w:left w:w="6" w:type="dxa"/>
              <w:bottom w:w="0" w:type="dxa"/>
              <w:right w:w="6" w:type="dxa"/>
            </w:tcMar>
            <w:hideMark/>
          </w:tcPr>
          <w:p w14:paraId="6E36D1D6" w14:textId="77777777" w:rsidR="005D3CF1" w:rsidRDefault="005D3CF1">
            <w:pPr>
              <w:pStyle w:val="table10"/>
            </w:pPr>
            <w:r>
              <w:t>__________________________________________________________________________________________</w:t>
            </w:r>
          </w:p>
          <w:p w14:paraId="481CE6D1" w14:textId="77777777" w:rsidR="005D3CF1" w:rsidRDefault="005D3CF1">
            <w:pPr>
              <w:pStyle w:val="table10"/>
              <w:ind w:left="2121"/>
            </w:pPr>
            <w:r>
              <w:t>(наименование и местонахождение объекта воздействия</w:t>
            </w:r>
          </w:p>
          <w:p w14:paraId="17CFC54E" w14:textId="77777777" w:rsidR="005D3CF1" w:rsidRDefault="005D3CF1">
            <w:pPr>
              <w:pStyle w:val="table10"/>
            </w:pPr>
            <w:r>
              <w:t>__________________________________________________________________________________________</w:t>
            </w:r>
          </w:p>
          <w:p w14:paraId="18D111F6" w14:textId="77777777" w:rsidR="005D3CF1" w:rsidRDefault="005D3CF1">
            <w:pPr>
              <w:pStyle w:val="table10"/>
              <w:ind w:left="1554"/>
            </w:pPr>
            <w:r>
              <w:t>на атмосферный воздух, имеющего стационарные источники выбросов)</w:t>
            </w:r>
          </w:p>
        </w:tc>
      </w:tr>
      <w:tr w:rsidR="005D3CF1" w14:paraId="2572358F" w14:textId="77777777">
        <w:trPr>
          <w:trHeight w:val="240"/>
        </w:trPr>
        <w:tc>
          <w:tcPr>
            <w:tcW w:w="297" w:type="pct"/>
            <w:tcBorders>
              <w:top w:val="single" w:sz="4" w:space="0" w:color="auto"/>
              <w:bottom w:val="single" w:sz="4" w:space="0" w:color="auto"/>
              <w:right w:val="single" w:sz="4" w:space="0" w:color="auto"/>
            </w:tcBorders>
            <w:tcMar>
              <w:top w:w="0" w:type="dxa"/>
              <w:left w:w="6" w:type="dxa"/>
              <w:bottom w:w="0" w:type="dxa"/>
              <w:right w:w="6" w:type="dxa"/>
            </w:tcMar>
            <w:hideMark/>
          </w:tcPr>
          <w:p w14:paraId="5ED13BA7" w14:textId="77777777" w:rsidR="005D3CF1" w:rsidRDefault="005D3CF1">
            <w:pPr>
              <w:pStyle w:val="table10"/>
            </w:pPr>
            <w:r>
              <w:t> </w:t>
            </w:r>
          </w:p>
        </w:tc>
        <w:tc>
          <w:tcPr>
            <w:tcW w:w="12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BEA628B" w14:textId="77777777" w:rsidR="005D3CF1" w:rsidRDefault="005D3CF1">
            <w:pPr>
              <w:pStyle w:val="table10"/>
            </w:pPr>
            <w:r>
              <w:t> </w:t>
            </w:r>
          </w:p>
        </w:tc>
        <w:tc>
          <w:tcPr>
            <w:tcW w:w="189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D31F0E" w14:textId="77777777" w:rsidR="005D3CF1" w:rsidRDefault="005D3CF1">
            <w:pPr>
              <w:pStyle w:val="table10"/>
            </w:pPr>
            <w:r>
              <w:t> </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5B042D" w14:textId="77777777" w:rsidR="005D3CF1" w:rsidRDefault="005D3CF1">
            <w:pPr>
              <w:pStyle w:val="table10"/>
              <w:jc w:val="center"/>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5BBECA4" w14:textId="77777777" w:rsidR="005D3CF1" w:rsidRDefault="005D3CF1">
            <w:pPr>
              <w:pStyle w:val="table10"/>
              <w:jc w:val="center"/>
            </w:pPr>
            <w:r>
              <w:t> </w:t>
            </w:r>
          </w:p>
        </w:tc>
      </w:tr>
      <w:tr w:rsidR="005D3CF1" w14:paraId="3DDA75D5" w14:textId="77777777">
        <w:trPr>
          <w:trHeight w:val="240"/>
        </w:trPr>
        <w:tc>
          <w:tcPr>
            <w:tcW w:w="340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297D6A98" w14:textId="77777777" w:rsidR="005D3CF1" w:rsidRDefault="005D3CF1">
            <w:pPr>
              <w:pStyle w:val="table10"/>
            </w:pPr>
            <w:r>
              <w:t>Итого веществ I класса опасности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6F132C" w14:textId="77777777" w:rsidR="005D3CF1" w:rsidRDefault="005D3CF1">
            <w:pPr>
              <w:pStyle w:val="table10"/>
              <w:jc w:val="center"/>
            </w:pPr>
            <w:r>
              <w:t>х</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F3F6389" w14:textId="77777777" w:rsidR="005D3CF1" w:rsidRDefault="005D3CF1">
            <w:pPr>
              <w:pStyle w:val="table10"/>
              <w:jc w:val="center"/>
            </w:pPr>
            <w:r>
              <w:t> </w:t>
            </w:r>
          </w:p>
        </w:tc>
      </w:tr>
      <w:tr w:rsidR="005D3CF1" w14:paraId="1711DFA3" w14:textId="77777777">
        <w:trPr>
          <w:trHeight w:val="240"/>
        </w:trPr>
        <w:tc>
          <w:tcPr>
            <w:tcW w:w="340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00E737FC" w14:textId="77777777" w:rsidR="005D3CF1" w:rsidRDefault="005D3CF1">
            <w:pPr>
              <w:pStyle w:val="table10"/>
            </w:pPr>
            <w:r>
              <w:t>Итого веществ II класса опасности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5B7C96" w14:textId="77777777" w:rsidR="005D3CF1" w:rsidRDefault="005D3CF1">
            <w:pPr>
              <w:pStyle w:val="table10"/>
              <w:jc w:val="center"/>
            </w:pPr>
            <w:r>
              <w:t>х</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6DC76F9E" w14:textId="77777777" w:rsidR="005D3CF1" w:rsidRDefault="005D3CF1">
            <w:pPr>
              <w:pStyle w:val="table10"/>
              <w:jc w:val="center"/>
            </w:pPr>
            <w:r>
              <w:t> </w:t>
            </w:r>
          </w:p>
        </w:tc>
      </w:tr>
      <w:tr w:rsidR="005D3CF1" w14:paraId="235EE845" w14:textId="77777777">
        <w:trPr>
          <w:trHeight w:val="240"/>
        </w:trPr>
        <w:tc>
          <w:tcPr>
            <w:tcW w:w="340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23BD1E99" w14:textId="77777777" w:rsidR="005D3CF1" w:rsidRDefault="005D3CF1">
            <w:pPr>
              <w:pStyle w:val="table10"/>
            </w:pPr>
            <w:r>
              <w:t>Итого веществ III класса опасности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94B97C5" w14:textId="77777777" w:rsidR="005D3CF1" w:rsidRDefault="005D3CF1">
            <w:pPr>
              <w:pStyle w:val="table10"/>
              <w:jc w:val="center"/>
            </w:pPr>
            <w:r>
              <w:t>х</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40A1F48" w14:textId="77777777" w:rsidR="005D3CF1" w:rsidRDefault="005D3CF1">
            <w:pPr>
              <w:pStyle w:val="table10"/>
              <w:jc w:val="center"/>
            </w:pPr>
            <w:r>
              <w:t> </w:t>
            </w:r>
          </w:p>
        </w:tc>
      </w:tr>
      <w:tr w:rsidR="005D3CF1" w14:paraId="67CDCB27" w14:textId="77777777">
        <w:trPr>
          <w:trHeight w:val="240"/>
        </w:trPr>
        <w:tc>
          <w:tcPr>
            <w:tcW w:w="340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0B01741D" w14:textId="77777777" w:rsidR="005D3CF1" w:rsidRDefault="005D3CF1">
            <w:pPr>
              <w:pStyle w:val="table10"/>
            </w:pPr>
            <w:r>
              <w:t>Итого веществ IV класса опасности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D0363B" w14:textId="77777777" w:rsidR="005D3CF1" w:rsidRDefault="005D3CF1">
            <w:pPr>
              <w:pStyle w:val="table10"/>
              <w:jc w:val="center"/>
            </w:pPr>
            <w:r>
              <w:t>х</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BBD4A07" w14:textId="77777777" w:rsidR="005D3CF1" w:rsidRDefault="005D3CF1">
            <w:pPr>
              <w:pStyle w:val="table10"/>
              <w:jc w:val="center"/>
            </w:pPr>
            <w:r>
              <w:t> </w:t>
            </w:r>
          </w:p>
        </w:tc>
      </w:tr>
      <w:tr w:rsidR="005D3CF1" w14:paraId="0D73755D" w14:textId="77777777">
        <w:trPr>
          <w:trHeight w:val="240"/>
        </w:trPr>
        <w:tc>
          <w:tcPr>
            <w:tcW w:w="3404"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5CF7847D" w14:textId="77777777" w:rsidR="005D3CF1" w:rsidRDefault="005D3CF1">
            <w:pPr>
              <w:pStyle w:val="table10"/>
            </w:pPr>
            <w:r>
              <w:t>Итого веществ без класса опасности</w:t>
            </w:r>
          </w:p>
        </w:tc>
        <w:tc>
          <w:tcPr>
            <w:tcW w:w="6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A289C7" w14:textId="77777777" w:rsidR="005D3CF1" w:rsidRDefault="005D3CF1">
            <w:pPr>
              <w:pStyle w:val="table10"/>
              <w:jc w:val="center"/>
            </w:pPr>
            <w:r>
              <w:t>х</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C8C4D04" w14:textId="77777777" w:rsidR="005D3CF1" w:rsidRDefault="005D3CF1">
            <w:pPr>
              <w:pStyle w:val="table10"/>
              <w:jc w:val="center"/>
            </w:pPr>
            <w:r>
              <w:t> </w:t>
            </w:r>
          </w:p>
        </w:tc>
      </w:tr>
      <w:tr w:rsidR="005D3CF1" w14:paraId="6507B0A6" w14:textId="77777777">
        <w:trPr>
          <w:trHeight w:val="240"/>
        </w:trPr>
        <w:tc>
          <w:tcPr>
            <w:tcW w:w="3404" w:type="pct"/>
            <w:gridSpan w:val="4"/>
            <w:tcBorders>
              <w:top w:val="single" w:sz="4" w:space="0" w:color="auto"/>
              <w:right w:val="single" w:sz="4" w:space="0" w:color="auto"/>
            </w:tcBorders>
            <w:tcMar>
              <w:top w:w="0" w:type="dxa"/>
              <w:left w:w="6" w:type="dxa"/>
              <w:bottom w:w="0" w:type="dxa"/>
              <w:right w:w="6" w:type="dxa"/>
            </w:tcMar>
            <w:hideMark/>
          </w:tcPr>
          <w:p w14:paraId="216A1B46" w14:textId="77777777" w:rsidR="005D3CF1" w:rsidRDefault="005D3CF1">
            <w:pPr>
              <w:pStyle w:val="table10"/>
            </w:pPr>
            <w:r>
              <w:t xml:space="preserve">Всего </w:t>
            </w:r>
          </w:p>
        </w:tc>
        <w:tc>
          <w:tcPr>
            <w:tcW w:w="682" w:type="pct"/>
            <w:tcBorders>
              <w:top w:val="single" w:sz="4" w:space="0" w:color="auto"/>
              <w:left w:val="single" w:sz="4" w:space="0" w:color="auto"/>
              <w:right w:val="single" w:sz="4" w:space="0" w:color="auto"/>
            </w:tcBorders>
            <w:tcMar>
              <w:top w:w="0" w:type="dxa"/>
              <w:left w:w="6" w:type="dxa"/>
              <w:bottom w:w="0" w:type="dxa"/>
              <w:right w:w="6" w:type="dxa"/>
            </w:tcMar>
            <w:hideMark/>
          </w:tcPr>
          <w:p w14:paraId="7EA4FF87" w14:textId="77777777" w:rsidR="005D3CF1" w:rsidRDefault="005D3CF1">
            <w:pPr>
              <w:pStyle w:val="table10"/>
              <w:jc w:val="center"/>
            </w:pPr>
            <w:r>
              <w:t>х</w:t>
            </w:r>
          </w:p>
        </w:tc>
        <w:tc>
          <w:tcPr>
            <w:tcW w:w="914" w:type="pct"/>
            <w:tcBorders>
              <w:top w:val="single" w:sz="4" w:space="0" w:color="auto"/>
              <w:left w:val="single" w:sz="4" w:space="0" w:color="auto"/>
            </w:tcBorders>
            <w:tcMar>
              <w:top w:w="0" w:type="dxa"/>
              <w:left w:w="6" w:type="dxa"/>
              <w:bottom w:w="0" w:type="dxa"/>
              <w:right w:w="6" w:type="dxa"/>
            </w:tcMar>
            <w:hideMark/>
          </w:tcPr>
          <w:p w14:paraId="1AEBD99A" w14:textId="77777777" w:rsidR="005D3CF1" w:rsidRDefault="005D3CF1">
            <w:pPr>
              <w:pStyle w:val="table10"/>
              <w:jc w:val="center"/>
            </w:pPr>
            <w:r>
              <w:t> </w:t>
            </w:r>
          </w:p>
        </w:tc>
      </w:tr>
    </w:tbl>
    <w:p w14:paraId="7310C9FC" w14:textId="77777777" w:rsidR="005D3CF1" w:rsidRDefault="005D3CF1">
      <w:pPr>
        <w:pStyle w:val="newncpi"/>
      </w:pPr>
      <w:r>
        <w:t> </w:t>
      </w:r>
    </w:p>
    <w:p w14:paraId="6621C826" w14:textId="77777777" w:rsidR="005D3CF1" w:rsidRDefault="005D3CF1">
      <w:pPr>
        <w:pStyle w:val="comment"/>
      </w:pPr>
      <w:r>
        <w:t>Примечание. В случае необходимости таблица может быть дополнена строками для каждого объекта воздействия на атмосферный воздух, имеющего стационарные источники выбросов.</w:t>
      </w:r>
    </w:p>
    <w:p w14:paraId="39084088" w14:textId="77777777" w:rsidR="005D3CF1" w:rsidRDefault="005D3CF1">
      <w:pPr>
        <w:pStyle w:val="newncpi"/>
      </w:pPr>
      <w:r>
        <w:t> </w:t>
      </w:r>
    </w:p>
    <w:p w14:paraId="0CA07C5F" w14:textId="77777777" w:rsidR="005D3CF1" w:rsidRDefault="005D3CF1">
      <w:pPr>
        <w:pStyle w:val="newncpi"/>
      </w:pPr>
      <w:r>
        <w:t>Наименование государственных органов, выдавших положительное заключение по проектной документации (дата и номер положительного заключения): _____________________________________________________________________________</w:t>
      </w:r>
    </w:p>
    <w:p w14:paraId="03D00F9F" w14:textId="77777777" w:rsidR="005D3CF1" w:rsidRDefault="005D3CF1">
      <w:pPr>
        <w:pStyle w:val="undline"/>
        <w:jc w:val="center"/>
      </w:pPr>
      <w:r>
        <w:t>(указывается при вводе в эксплуатацию</w:t>
      </w:r>
    </w:p>
    <w:p w14:paraId="5FF408B2" w14:textId="77777777" w:rsidR="005D3CF1" w:rsidRDefault="005D3CF1">
      <w:pPr>
        <w:pStyle w:val="newncpi0"/>
      </w:pPr>
      <w:r>
        <w:t>____________________________________________________________________________.</w:t>
      </w:r>
    </w:p>
    <w:p w14:paraId="2FFE8EE0" w14:textId="77777777" w:rsidR="005D3CF1" w:rsidRDefault="005D3CF1">
      <w:pPr>
        <w:pStyle w:val="undline"/>
        <w:jc w:val="center"/>
      </w:pPr>
      <w:r>
        <w:t>завершенного строительством объекта воздействия на атмосферный воздух)</w:t>
      </w:r>
    </w:p>
    <w:p w14:paraId="53BBE4AA" w14:textId="77777777" w:rsidR="005D3CF1" w:rsidRDefault="005D3CF1">
      <w:pPr>
        <w:pStyle w:val="newncpi"/>
      </w:pPr>
      <w:r>
        <w:t>Перечень источников выбросов, оснащенных (планируемых к оснащению) автоматизированными системами контроля выбросов загрязняющих веществ в атмосферный воздух (далее – АСК):</w:t>
      </w:r>
    </w:p>
    <w:p w14:paraId="6A403DEC"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261"/>
        <w:gridCol w:w="2179"/>
        <w:gridCol w:w="425"/>
        <w:gridCol w:w="1728"/>
        <w:gridCol w:w="1780"/>
        <w:gridCol w:w="1996"/>
      </w:tblGrid>
      <w:tr w:rsidR="005D3CF1" w14:paraId="70E7E436" w14:textId="77777777">
        <w:trPr>
          <w:trHeight w:val="238"/>
        </w:trPr>
        <w:tc>
          <w:tcPr>
            <w:tcW w:w="673" w:type="pct"/>
            <w:vMerge w:val="restart"/>
            <w:tcBorders>
              <w:bottom w:val="single" w:sz="4" w:space="0" w:color="auto"/>
              <w:right w:val="single" w:sz="4" w:space="0" w:color="auto"/>
            </w:tcBorders>
            <w:tcMar>
              <w:top w:w="0" w:type="dxa"/>
              <w:left w:w="6" w:type="dxa"/>
              <w:bottom w:w="0" w:type="dxa"/>
              <w:right w:w="6" w:type="dxa"/>
            </w:tcMar>
            <w:vAlign w:val="center"/>
            <w:hideMark/>
          </w:tcPr>
          <w:p w14:paraId="3D9483B7" w14:textId="77777777" w:rsidR="005D3CF1" w:rsidRDefault="005D3CF1">
            <w:pPr>
              <w:pStyle w:val="table10"/>
              <w:jc w:val="center"/>
            </w:pPr>
            <w:r>
              <w:t>Номер источника выброса</w:t>
            </w:r>
          </w:p>
        </w:tc>
        <w:tc>
          <w:tcPr>
            <w:tcW w:w="116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58DDC6D" w14:textId="77777777" w:rsidR="005D3CF1" w:rsidRDefault="005D3CF1">
            <w:pPr>
              <w:pStyle w:val="table10"/>
              <w:jc w:val="center"/>
            </w:pPr>
            <w:r>
              <w:t>Источник выделения (цех, участок, наименование технологического оборудования)</w:t>
            </w:r>
          </w:p>
        </w:tc>
        <w:tc>
          <w:tcPr>
            <w:tcW w:w="1149" w:type="pct"/>
            <w:gridSpan w:val="2"/>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E4DE604" w14:textId="77777777" w:rsidR="005D3CF1" w:rsidRDefault="005D3CF1">
            <w:pPr>
              <w:pStyle w:val="table10"/>
              <w:jc w:val="center"/>
            </w:pPr>
            <w:r>
              <w:t>Контролируемое загрязняющее вещество</w:t>
            </w:r>
          </w:p>
        </w:tc>
        <w:tc>
          <w:tcPr>
            <w:tcW w:w="950"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D7DE591" w14:textId="77777777" w:rsidR="005D3CF1" w:rsidRDefault="005D3CF1">
            <w:pPr>
              <w:pStyle w:val="table10"/>
              <w:jc w:val="center"/>
            </w:pPr>
            <w:r>
              <w:t>Наименование и тип приборов АСК</w:t>
            </w:r>
          </w:p>
        </w:tc>
        <w:tc>
          <w:tcPr>
            <w:tcW w:w="1065" w:type="pct"/>
            <w:vMerge w:val="restart"/>
            <w:tcBorders>
              <w:left w:val="single" w:sz="4" w:space="0" w:color="auto"/>
              <w:bottom w:val="single" w:sz="4" w:space="0" w:color="auto"/>
            </w:tcBorders>
            <w:tcMar>
              <w:top w:w="0" w:type="dxa"/>
              <w:left w:w="6" w:type="dxa"/>
              <w:bottom w:w="0" w:type="dxa"/>
              <w:right w:w="6" w:type="dxa"/>
            </w:tcMar>
            <w:vAlign w:val="center"/>
            <w:hideMark/>
          </w:tcPr>
          <w:p w14:paraId="61DCDBC4" w14:textId="77777777" w:rsidR="005D3CF1" w:rsidRDefault="005D3CF1">
            <w:pPr>
              <w:pStyle w:val="table10"/>
              <w:jc w:val="center"/>
            </w:pPr>
            <w:r>
              <w:t>Год ввода АСК в эксплуатацию, планируемый или фактический</w:t>
            </w:r>
          </w:p>
        </w:tc>
      </w:tr>
      <w:tr w:rsidR="005D3CF1" w14:paraId="3C017C35" w14:textId="77777777">
        <w:trPr>
          <w:trHeight w:val="238"/>
        </w:trPr>
        <w:tc>
          <w:tcPr>
            <w:tcW w:w="0" w:type="auto"/>
            <w:vMerge/>
            <w:tcBorders>
              <w:bottom w:val="single" w:sz="4" w:space="0" w:color="auto"/>
              <w:right w:val="single" w:sz="4" w:space="0" w:color="auto"/>
            </w:tcBorders>
            <w:vAlign w:val="center"/>
            <w:hideMark/>
          </w:tcPr>
          <w:p w14:paraId="0B2AEF0C"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921438E" w14:textId="77777777" w:rsidR="005D3CF1" w:rsidRDefault="005D3CF1">
            <w:pPr>
              <w:rPr>
                <w:rFonts w:eastAsiaTheme="minorEastAsia"/>
                <w:sz w:val="20"/>
                <w:szCs w:val="20"/>
              </w:rPr>
            </w:pP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C2947CC" w14:textId="77777777" w:rsidR="005D3CF1" w:rsidRDefault="005D3CF1">
            <w:pPr>
              <w:pStyle w:val="table10"/>
              <w:jc w:val="center"/>
            </w:pPr>
            <w:r>
              <w:t>код</w:t>
            </w:r>
          </w:p>
        </w:tc>
        <w:tc>
          <w:tcPr>
            <w:tcW w:w="9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6B43334" w14:textId="77777777" w:rsidR="005D3CF1" w:rsidRDefault="005D3CF1">
            <w:pPr>
              <w:pStyle w:val="table10"/>
              <w:jc w:val="center"/>
            </w:pPr>
            <w:r>
              <w:t>наименование</w:t>
            </w:r>
          </w:p>
        </w:tc>
        <w:tc>
          <w:tcPr>
            <w:tcW w:w="0" w:type="auto"/>
            <w:vMerge/>
            <w:tcBorders>
              <w:left w:val="single" w:sz="4" w:space="0" w:color="auto"/>
              <w:bottom w:val="single" w:sz="4" w:space="0" w:color="auto"/>
              <w:right w:val="single" w:sz="4" w:space="0" w:color="auto"/>
            </w:tcBorders>
            <w:vAlign w:val="center"/>
            <w:hideMark/>
          </w:tcPr>
          <w:p w14:paraId="3A1D206B" w14:textId="77777777" w:rsidR="005D3CF1" w:rsidRDefault="005D3CF1">
            <w:pPr>
              <w:rPr>
                <w:rFonts w:eastAsiaTheme="minorEastAsia"/>
                <w:sz w:val="20"/>
                <w:szCs w:val="20"/>
              </w:rPr>
            </w:pPr>
          </w:p>
        </w:tc>
        <w:tc>
          <w:tcPr>
            <w:tcW w:w="0" w:type="auto"/>
            <w:vMerge/>
            <w:tcBorders>
              <w:left w:val="single" w:sz="4" w:space="0" w:color="auto"/>
              <w:bottom w:val="single" w:sz="4" w:space="0" w:color="auto"/>
            </w:tcBorders>
            <w:vAlign w:val="center"/>
            <w:hideMark/>
          </w:tcPr>
          <w:p w14:paraId="0A716A23" w14:textId="77777777" w:rsidR="005D3CF1" w:rsidRDefault="005D3CF1">
            <w:pPr>
              <w:rPr>
                <w:rFonts w:eastAsiaTheme="minorEastAsia"/>
                <w:sz w:val="20"/>
                <w:szCs w:val="20"/>
              </w:rPr>
            </w:pPr>
          </w:p>
        </w:tc>
      </w:tr>
      <w:tr w:rsidR="005D3CF1" w14:paraId="09F71B33" w14:textId="77777777">
        <w:trPr>
          <w:trHeight w:val="238"/>
        </w:trPr>
        <w:tc>
          <w:tcPr>
            <w:tcW w:w="6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006DFA3" w14:textId="77777777" w:rsidR="005D3CF1" w:rsidRDefault="005D3CF1">
            <w:pPr>
              <w:pStyle w:val="table10"/>
              <w:jc w:val="center"/>
            </w:pPr>
            <w:r>
              <w:t>1</w:t>
            </w:r>
          </w:p>
        </w:tc>
        <w:tc>
          <w:tcPr>
            <w:tcW w:w="11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BE36A6" w14:textId="77777777" w:rsidR="005D3CF1" w:rsidRDefault="005D3CF1">
            <w:pPr>
              <w:pStyle w:val="table10"/>
              <w:jc w:val="center"/>
            </w:pPr>
            <w:r>
              <w:t>2</w:t>
            </w:r>
          </w:p>
        </w:tc>
        <w:tc>
          <w:tcPr>
            <w:tcW w:w="2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434E42" w14:textId="77777777" w:rsidR="005D3CF1" w:rsidRDefault="005D3CF1">
            <w:pPr>
              <w:pStyle w:val="table10"/>
              <w:jc w:val="center"/>
            </w:pPr>
            <w:r>
              <w:t>3</w:t>
            </w:r>
          </w:p>
        </w:tc>
        <w:tc>
          <w:tcPr>
            <w:tcW w:w="9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1DE630" w14:textId="77777777" w:rsidR="005D3CF1" w:rsidRDefault="005D3CF1">
            <w:pPr>
              <w:pStyle w:val="table10"/>
              <w:jc w:val="center"/>
            </w:pPr>
            <w:r>
              <w:t>4</w:t>
            </w:r>
          </w:p>
        </w:tc>
        <w:tc>
          <w:tcPr>
            <w:tcW w:w="95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14795C" w14:textId="77777777" w:rsidR="005D3CF1" w:rsidRDefault="005D3CF1">
            <w:pPr>
              <w:pStyle w:val="table10"/>
              <w:jc w:val="center"/>
            </w:pPr>
            <w:r>
              <w:t>5</w:t>
            </w:r>
          </w:p>
        </w:tc>
        <w:tc>
          <w:tcPr>
            <w:tcW w:w="106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1808190" w14:textId="77777777" w:rsidR="005D3CF1" w:rsidRDefault="005D3CF1">
            <w:pPr>
              <w:pStyle w:val="table10"/>
              <w:jc w:val="center"/>
            </w:pPr>
            <w:r>
              <w:t>6</w:t>
            </w:r>
          </w:p>
        </w:tc>
      </w:tr>
      <w:tr w:rsidR="005D3CF1" w14:paraId="26BA11D2" w14:textId="77777777">
        <w:trPr>
          <w:trHeight w:val="238"/>
        </w:trPr>
        <w:tc>
          <w:tcPr>
            <w:tcW w:w="673" w:type="pct"/>
            <w:tcBorders>
              <w:top w:val="single" w:sz="4" w:space="0" w:color="auto"/>
              <w:right w:val="single" w:sz="4" w:space="0" w:color="auto"/>
            </w:tcBorders>
            <w:tcMar>
              <w:top w:w="0" w:type="dxa"/>
              <w:left w:w="6" w:type="dxa"/>
              <w:bottom w:w="0" w:type="dxa"/>
              <w:right w:w="6" w:type="dxa"/>
            </w:tcMar>
            <w:hideMark/>
          </w:tcPr>
          <w:p w14:paraId="67DB3B9B" w14:textId="77777777" w:rsidR="005D3CF1" w:rsidRDefault="005D3CF1">
            <w:pPr>
              <w:pStyle w:val="table10"/>
            </w:pPr>
            <w:r>
              <w:t> </w:t>
            </w:r>
          </w:p>
        </w:tc>
        <w:tc>
          <w:tcPr>
            <w:tcW w:w="1163" w:type="pct"/>
            <w:tcBorders>
              <w:top w:val="single" w:sz="4" w:space="0" w:color="auto"/>
              <w:left w:val="single" w:sz="4" w:space="0" w:color="auto"/>
              <w:right w:val="single" w:sz="4" w:space="0" w:color="auto"/>
            </w:tcBorders>
            <w:tcMar>
              <w:top w:w="0" w:type="dxa"/>
              <w:left w:w="6" w:type="dxa"/>
              <w:bottom w:w="0" w:type="dxa"/>
              <w:right w:w="6" w:type="dxa"/>
            </w:tcMar>
            <w:hideMark/>
          </w:tcPr>
          <w:p w14:paraId="608A9F78" w14:textId="77777777" w:rsidR="005D3CF1" w:rsidRDefault="005D3CF1">
            <w:pPr>
              <w:pStyle w:val="table10"/>
            </w:pPr>
            <w:r>
              <w:t> </w:t>
            </w:r>
          </w:p>
        </w:tc>
        <w:tc>
          <w:tcPr>
            <w:tcW w:w="227" w:type="pct"/>
            <w:tcBorders>
              <w:top w:val="single" w:sz="4" w:space="0" w:color="auto"/>
              <w:left w:val="single" w:sz="4" w:space="0" w:color="auto"/>
              <w:right w:val="single" w:sz="4" w:space="0" w:color="auto"/>
            </w:tcBorders>
            <w:tcMar>
              <w:top w:w="0" w:type="dxa"/>
              <w:left w:w="6" w:type="dxa"/>
              <w:bottom w:w="0" w:type="dxa"/>
              <w:right w:w="6" w:type="dxa"/>
            </w:tcMar>
            <w:hideMark/>
          </w:tcPr>
          <w:p w14:paraId="4114A997" w14:textId="77777777" w:rsidR="005D3CF1" w:rsidRDefault="005D3CF1">
            <w:pPr>
              <w:pStyle w:val="table10"/>
            </w:pPr>
            <w:r>
              <w:t> </w:t>
            </w:r>
          </w:p>
        </w:tc>
        <w:tc>
          <w:tcPr>
            <w:tcW w:w="922" w:type="pct"/>
            <w:tcBorders>
              <w:top w:val="single" w:sz="4" w:space="0" w:color="auto"/>
              <w:left w:val="single" w:sz="4" w:space="0" w:color="auto"/>
              <w:right w:val="single" w:sz="4" w:space="0" w:color="auto"/>
            </w:tcBorders>
            <w:tcMar>
              <w:top w:w="0" w:type="dxa"/>
              <w:left w:w="6" w:type="dxa"/>
              <w:bottom w:w="0" w:type="dxa"/>
              <w:right w:w="6" w:type="dxa"/>
            </w:tcMar>
            <w:hideMark/>
          </w:tcPr>
          <w:p w14:paraId="50BAEE61" w14:textId="77777777" w:rsidR="005D3CF1" w:rsidRDefault="005D3CF1">
            <w:pPr>
              <w:pStyle w:val="table10"/>
            </w:pPr>
            <w:r>
              <w:t> </w:t>
            </w:r>
          </w:p>
        </w:tc>
        <w:tc>
          <w:tcPr>
            <w:tcW w:w="950" w:type="pct"/>
            <w:tcBorders>
              <w:top w:val="single" w:sz="4" w:space="0" w:color="auto"/>
              <w:left w:val="single" w:sz="4" w:space="0" w:color="auto"/>
              <w:right w:val="single" w:sz="4" w:space="0" w:color="auto"/>
            </w:tcBorders>
            <w:tcMar>
              <w:top w:w="0" w:type="dxa"/>
              <w:left w:w="6" w:type="dxa"/>
              <w:bottom w:w="0" w:type="dxa"/>
              <w:right w:w="6" w:type="dxa"/>
            </w:tcMar>
            <w:hideMark/>
          </w:tcPr>
          <w:p w14:paraId="2E57E7FD" w14:textId="77777777" w:rsidR="005D3CF1" w:rsidRDefault="005D3CF1">
            <w:pPr>
              <w:pStyle w:val="table10"/>
            </w:pPr>
            <w:r>
              <w:t> </w:t>
            </w:r>
          </w:p>
        </w:tc>
        <w:tc>
          <w:tcPr>
            <w:tcW w:w="1065" w:type="pct"/>
            <w:tcBorders>
              <w:top w:val="single" w:sz="4" w:space="0" w:color="auto"/>
              <w:left w:val="single" w:sz="4" w:space="0" w:color="auto"/>
            </w:tcBorders>
            <w:tcMar>
              <w:top w:w="0" w:type="dxa"/>
              <w:left w:w="6" w:type="dxa"/>
              <w:bottom w:w="0" w:type="dxa"/>
              <w:right w:w="6" w:type="dxa"/>
            </w:tcMar>
            <w:hideMark/>
          </w:tcPr>
          <w:p w14:paraId="7D6BAC33" w14:textId="77777777" w:rsidR="005D3CF1" w:rsidRDefault="005D3CF1">
            <w:pPr>
              <w:pStyle w:val="table10"/>
            </w:pPr>
            <w:r>
              <w:t> </w:t>
            </w:r>
          </w:p>
        </w:tc>
      </w:tr>
    </w:tbl>
    <w:p w14:paraId="4B4A7157" w14:textId="77777777" w:rsidR="005D3CF1" w:rsidRDefault="005D3CF1">
      <w:pPr>
        <w:pStyle w:val="newncpi"/>
      </w:pPr>
      <w:r>
        <w:t> </w:t>
      </w:r>
    </w:p>
    <w:p w14:paraId="01EAFE76" w14:textId="77777777" w:rsidR="005D3CF1" w:rsidRDefault="005D3CF1">
      <w:pPr>
        <w:pStyle w:val="newncpi"/>
      </w:pPr>
      <w:r>
        <w:t>За время действия разрешения на выбросы до даты подачи заявления выполнены следующие мероприятия по охране атмосферного воздуха:</w:t>
      </w:r>
    </w:p>
    <w:p w14:paraId="2F309EE7"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334"/>
        <w:gridCol w:w="2035"/>
        <w:gridCol w:w="3000"/>
      </w:tblGrid>
      <w:tr w:rsidR="005D3CF1" w14:paraId="2D15E239" w14:textId="77777777">
        <w:trPr>
          <w:trHeight w:val="240"/>
        </w:trPr>
        <w:tc>
          <w:tcPr>
            <w:tcW w:w="2313" w:type="pct"/>
            <w:tcBorders>
              <w:bottom w:val="single" w:sz="4" w:space="0" w:color="auto"/>
              <w:right w:val="single" w:sz="4" w:space="0" w:color="auto"/>
            </w:tcBorders>
            <w:tcMar>
              <w:top w:w="0" w:type="dxa"/>
              <w:left w:w="6" w:type="dxa"/>
              <w:bottom w:w="0" w:type="dxa"/>
              <w:right w:w="6" w:type="dxa"/>
            </w:tcMar>
            <w:vAlign w:val="center"/>
            <w:hideMark/>
          </w:tcPr>
          <w:p w14:paraId="774CD9EF" w14:textId="77777777" w:rsidR="005D3CF1" w:rsidRDefault="005D3CF1">
            <w:pPr>
              <w:pStyle w:val="table10"/>
              <w:jc w:val="center"/>
            </w:pPr>
            <w:r>
              <w:t>Наименование мероприятий по строительству, реконструкции, повышению эффективности газоочистных установок, ликвидации источников выбросов, перепрофилированию производства</w:t>
            </w:r>
          </w:p>
        </w:tc>
        <w:tc>
          <w:tcPr>
            <w:tcW w:w="108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A51AABF" w14:textId="77777777" w:rsidR="005D3CF1" w:rsidRDefault="005D3CF1">
            <w:pPr>
              <w:pStyle w:val="table10"/>
              <w:jc w:val="center"/>
            </w:pPr>
            <w:r>
              <w:t>Номер источника выбросов</w:t>
            </w:r>
          </w:p>
        </w:tc>
        <w:tc>
          <w:tcPr>
            <w:tcW w:w="1601" w:type="pct"/>
            <w:tcBorders>
              <w:left w:val="single" w:sz="4" w:space="0" w:color="auto"/>
              <w:bottom w:val="single" w:sz="4" w:space="0" w:color="auto"/>
            </w:tcBorders>
            <w:tcMar>
              <w:top w:w="0" w:type="dxa"/>
              <w:left w:w="6" w:type="dxa"/>
              <w:bottom w:w="0" w:type="dxa"/>
              <w:right w:w="6" w:type="dxa"/>
            </w:tcMar>
            <w:vAlign w:val="center"/>
            <w:hideMark/>
          </w:tcPr>
          <w:p w14:paraId="0A104439" w14:textId="77777777" w:rsidR="005D3CF1" w:rsidRDefault="005D3CF1">
            <w:pPr>
              <w:pStyle w:val="table10"/>
              <w:jc w:val="center"/>
            </w:pPr>
            <w:r>
              <w:t>Объем сокращения выбросов загрязняющих веществ в атмосферный воздух, тонн в год</w:t>
            </w:r>
          </w:p>
        </w:tc>
      </w:tr>
      <w:tr w:rsidR="005D3CF1" w14:paraId="053CBE7A" w14:textId="77777777">
        <w:trPr>
          <w:trHeight w:val="240"/>
        </w:trPr>
        <w:tc>
          <w:tcPr>
            <w:tcW w:w="231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94824B" w14:textId="77777777" w:rsidR="005D3CF1" w:rsidRDefault="005D3CF1">
            <w:pPr>
              <w:pStyle w:val="table10"/>
              <w:jc w:val="center"/>
            </w:pPr>
            <w:r>
              <w:t>1</w:t>
            </w:r>
          </w:p>
        </w:tc>
        <w:tc>
          <w:tcPr>
            <w:tcW w:w="10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B574C11" w14:textId="77777777" w:rsidR="005D3CF1" w:rsidRDefault="005D3CF1">
            <w:pPr>
              <w:pStyle w:val="table10"/>
              <w:jc w:val="center"/>
            </w:pPr>
            <w:r>
              <w:t>2</w:t>
            </w:r>
          </w:p>
        </w:tc>
        <w:tc>
          <w:tcPr>
            <w:tcW w:w="160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F0DF354" w14:textId="77777777" w:rsidR="005D3CF1" w:rsidRDefault="005D3CF1">
            <w:pPr>
              <w:pStyle w:val="table10"/>
              <w:jc w:val="center"/>
            </w:pPr>
            <w:r>
              <w:t>3</w:t>
            </w:r>
          </w:p>
        </w:tc>
      </w:tr>
      <w:tr w:rsidR="005D3CF1" w14:paraId="71D42973" w14:textId="77777777">
        <w:trPr>
          <w:trHeight w:val="240"/>
        </w:trPr>
        <w:tc>
          <w:tcPr>
            <w:tcW w:w="2313" w:type="pct"/>
            <w:tcBorders>
              <w:top w:val="single" w:sz="4" w:space="0" w:color="auto"/>
              <w:right w:val="single" w:sz="4" w:space="0" w:color="auto"/>
            </w:tcBorders>
            <w:tcMar>
              <w:top w:w="0" w:type="dxa"/>
              <w:left w:w="6" w:type="dxa"/>
              <w:bottom w:w="0" w:type="dxa"/>
              <w:right w:w="6" w:type="dxa"/>
            </w:tcMar>
            <w:hideMark/>
          </w:tcPr>
          <w:p w14:paraId="06640399" w14:textId="77777777" w:rsidR="005D3CF1" w:rsidRDefault="005D3CF1">
            <w:pPr>
              <w:pStyle w:val="table10"/>
            </w:pPr>
            <w:r>
              <w:t> </w:t>
            </w:r>
          </w:p>
        </w:tc>
        <w:tc>
          <w:tcPr>
            <w:tcW w:w="1086" w:type="pct"/>
            <w:tcBorders>
              <w:top w:val="single" w:sz="4" w:space="0" w:color="auto"/>
              <w:left w:val="single" w:sz="4" w:space="0" w:color="auto"/>
              <w:right w:val="single" w:sz="4" w:space="0" w:color="auto"/>
            </w:tcBorders>
            <w:tcMar>
              <w:top w:w="0" w:type="dxa"/>
              <w:left w:w="6" w:type="dxa"/>
              <w:bottom w:w="0" w:type="dxa"/>
              <w:right w:w="6" w:type="dxa"/>
            </w:tcMar>
            <w:hideMark/>
          </w:tcPr>
          <w:p w14:paraId="45EABDAD" w14:textId="77777777" w:rsidR="005D3CF1" w:rsidRDefault="005D3CF1">
            <w:pPr>
              <w:pStyle w:val="table10"/>
            </w:pPr>
            <w:r>
              <w:t> </w:t>
            </w:r>
          </w:p>
        </w:tc>
        <w:tc>
          <w:tcPr>
            <w:tcW w:w="1601" w:type="pct"/>
            <w:tcBorders>
              <w:top w:val="single" w:sz="4" w:space="0" w:color="auto"/>
              <w:left w:val="single" w:sz="4" w:space="0" w:color="auto"/>
            </w:tcBorders>
            <w:tcMar>
              <w:top w:w="0" w:type="dxa"/>
              <w:left w:w="6" w:type="dxa"/>
              <w:bottom w:w="0" w:type="dxa"/>
              <w:right w:w="6" w:type="dxa"/>
            </w:tcMar>
            <w:hideMark/>
          </w:tcPr>
          <w:p w14:paraId="597B7F6C" w14:textId="77777777" w:rsidR="005D3CF1" w:rsidRDefault="005D3CF1">
            <w:pPr>
              <w:pStyle w:val="table10"/>
            </w:pPr>
            <w:r>
              <w:t> </w:t>
            </w:r>
          </w:p>
        </w:tc>
      </w:tr>
    </w:tbl>
    <w:p w14:paraId="73470B19" w14:textId="77777777" w:rsidR="005D3CF1" w:rsidRDefault="005D3CF1">
      <w:pPr>
        <w:pStyle w:val="newncpi"/>
      </w:pPr>
      <w:r>
        <w:t> </w:t>
      </w:r>
    </w:p>
    <w:p w14:paraId="0781B4B3" w14:textId="77777777" w:rsidR="005D3CF1" w:rsidRDefault="005D3CF1">
      <w:pPr>
        <w:pStyle w:val="newncpi"/>
      </w:pPr>
      <w:r>
        <w:t>Должностное лицо, ответственное за охрану окружающей среды (при его наличии) _____________________________________________________________________________</w:t>
      </w:r>
    </w:p>
    <w:p w14:paraId="15FDD8D3" w14:textId="77777777" w:rsidR="005D3CF1" w:rsidRDefault="005D3CF1">
      <w:pPr>
        <w:pStyle w:val="undline"/>
        <w:jc w:val="center"/>
      </w:pPr>
      <w:r>
        <w:t>(фамилия, собственное имя, отчество (если таковое имеется),</w:t>
      </w:r>
    </w:p>
    <w:p w14:paraId="4673C70E" w14:textId="77777777" w:rsidR="005D3CF1" w:rsidRDefault="005D3CF1">
      <w:pPr>
        <w:pStyle w:val="newncpi0"/>
      </w:pPr>
      <w:r>
        <w:t>____________________________________________________________________________.</w:t>
      </w:r>
    </w:p>
    <w:p w14:paraId="62A84AF6" w14:textId="77777777" w:rsidR="005D3CF1" w:rsidRDefault="005D3CF1">
      <w:pPr>
        <w:pStyle w:val="undline"/>
        <w:jc w:val="center"/>
      </w:pPr>
      <w:r>
        <w:t>телефон, факс, адрес электронной почты)</w:t>
      </w:r>
    </w:p>
    <w:p w14:paraId="6D50A84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686"/>
        <w:gridCol w:w="2552"/>
        <w:gridCol w:w="3131"/>
      </w:tblGrid>
      <w:tr w:rsidR="005D3CF1" w14:paraId="28753907" w14:textId="77777777">
        <w:trPr>
          <w:trHeight w:val="240"/>
        </w:trPr>
        <w:tc>
          <w:tcPr>
            <w:tcW w:w="1967" w:type="pct"/>
            <w:tcMar>
              <w:top w:w="0" w:type="dxa"/>
              <w:left w:w="6" w:type="dxa"/>
              <w:bottom w:w="0" w:type="dxa"/>
              <w:right w:w="6" w:type="dxa"/>
            </w:tcMar>
            <w:hideMark/>
          </w:tcPr>
          <w:p w14:paraId="4A541DEE" w14:textId="77777777" w:rsidR="005D3CF1" w:rsidRDefault="005D3CF1">
            <w:pPr>
              <w:pStyle w:val="newncpi0"/>
            </w:pPr>
            <w:r>
              <w:t xml:space="preserve">_____________________________ </w:t>
            </w:r>
          </w:p>
        </w:tc>
        <w:tc>
          <w:tcPr>
            <w:tcW w:w="1362" w:type="pct"/>
            <w:tcMar>
              <w:top w:w="0" w:type="dxa"/>
              <w:left w:w="6" w:type="dxa"/>
              <w:bottom w:w="0" w:type="dxa"/>
              <w:right w:w="6" w:type="dxa"/>
            </w:tcMar>
            <w:hideMark/>
          </w:tcPr>
          <w:p w14:paraId="180D1C97" w14:textId="77777777" w:rsidR="005D3CF1" w:rsidRDefault="005D3CF1">
            <w:pPr>
              <w:pStyle w:val="newncpi0"/>
              <w:jc w:val="center"/>
            </w:pPr>
            <w:r>
              <w:t>_________________</w:t>
            </w:r>
          </w:p>
        </w:tc>
        <w:tc>
          <w:tcPr>
            <w:tcW w:w="1671" w:type="pct"/>
            <w:tcMar>
              <w:top w:w="0" w:type="dxa"/>
              <w:left w:w="6" w:type="dxa"/>
              <w:bottom w:w="0" w:type="dxa"/>
              <w:right w:w="6" w:type="dxa"/>
            </w:tcMar>
            <w:hideMark/>
          </w:tcPr>
          <w:p w14:paraId="4A0E7A43" w14:textId="77777777" w:rsidR="005D3CF1" w:rsidRDefault="005D3CF1">
            <w:pPr>
              <w:pStyle w:val="newncpi0"/>
              <w:jc w:val="right"/>
            </w:pPr>
            <w:r>
              <w:t>_______________________</w:t>
            </w:r>
          </w:p>
        </w:tc>
      </w:tr>
      <w:tr w:rsidR="005D3CF1" w14:paraId="79720445" w14:textId="77777777">
        <w:trPr>
          <w:trHeight w:val="240"/>
        </w:trPr>
        <w:tc>
          <w:tcPr>
            <w:tcW w:w="1967" w:type="pct"/>
            <w:tcMar>
              <w:top w:w="0" w:type="dxa"/>
              <w:left w:w="6" w:type="dxa"/>
              <w:bottom w:w="0" w:type="dxa"/>
              <w:right w:w="6" w:type="dxa"/>
            </w:tcMar>
            <w:hideMark/>
          </w:tcPr>
          <w:p w14:paraId="34198F78" w14:textId="77777777" w:rsidR="005D3CF1" w:rsidRDefault="005D3CF1">
            <w:pPr>
              <w:pStyle w:val="undline"/>
              <w:ind w:left="703"/>
            </w:pPr>
            <w:r>
              <w:t xml:space="preserve">(должность служащего) </w:t>
            </w:r>
          </w:p>
        </w:tc>
        <w:tc>
          <w:tcPr>
            <w:tcW w:w="1362" w:type="pct"/>
            <w:tcMar>
              <w:top w:w="0" w:type="dxa"/>
              <w:left w:w="6" w:type="dxa"/>
              <w:bottom w:w="0" w:type="dxa"/>
              <w:right w:w="6" w:type="dxa"/>
            </w:tcMar>
            <w:hideMark/>
          </w:tcPr>
          <w:p w14:paraId="53A1C4D6" w14:textId="77777777" w:rsidR="005D3CF1" w:rsidRDefault="005D3CF1">
            <w:pPr>
              <w:pStyle w:val="undline"/>
              <w:jc w:val="center"/>
            </w:pPr>
            <w:r>
              <w:t>(подпись)</w:t>
            </w:r>
          </w:p>
        </w:tc>
        <w:tc>
          <w:tcPr>
            <w:tcW w:w="1671" w:type="pct"/>
            <w:tcMar>
              <w:top w:w="0" w:type="dxa"/>
              <w:left w:w="6" w:type="dxa"/>
              <w:bottom w:w="0" w:type="dxa"/>
              <w:right w:w="6" w:type="dxa"/>
            </w:tcMar>
            <w:hideMark/>
          </w:tcPr>
          <w:p w14:paraId="00092235" w14:textId="77777777" w:rsidR="005D3CF1" w:rsidRDefault="005D3CF1">
            <w:pPr>
              <w:pStyle w:val="undline"/>
              <w:ind w:right="431"/>
              <w:jc w:val="right"/>
            </w:pPr>
            <w:r>
              <w:t>(инициалы, фамилия)</w:t>
            </w:r>
          </w:p>
        </w:tc>
      </w:tr>
    </w:tbl>
    <w:p w14:paraId="261AD40A" w14:textId="77777777" w:rsidR="005D3CF1" w:rsidRDefault="005D3CF1">
      <w:pPr>
        <w:pStyle w:val="newncpi"/>
      </w:pPr>
      <w:r>
        <w:t> </w:t>
      </w:r>
    </w:p>
    <w:p w14:paraId="6E454664" w14:textId="77777777" w:rsidR="005D3CF1" w:rsidRDefault="005D3CF1">
      <w:pPr>
        <w:pStyle w:val="comment"/>
      </w:pPr>
      <w:r>
        <w:t>Примечание. Заявление на получение разрешения на выбросы (внесение в разрешение на выбросы изменений и (или) дополнений, продление срока действия разрешения на выбросы) оформляется на фирменном бланке заявителя (при его наличии).</w:t>
      </w:r>
    </w:p>
    <w:p w14:paraId="72AA6475" w14:textId="77777777" w:rsidR="005D3CF1" w:rsidRDefault="005D3CF1">
      <w:pPr>
        <w:pStyle w:val="newncpi"/>
      </w:pPr>
      <w:r>
        <w:t> </w:t>
      </w:r>
    </w:p>
    <w:p w14:paraId="0DDCDFB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530"/>
        <w:gridCol w:w="3839"/>
      </w:tblGrid>
      <w:tr w:rsidR="005D3CF1" w14:paraId="4405082C" w14:textId="77777777">
        <w:tc>
          <w:tcPr>
            <w:tcW w:w="2951" w:type="pct"/>
            <w:tcMar>
              <w:top w:w="0" w:type="dxa"/>
              <w:left w:w="6" w:type="dxa"/>
              <w:bottom w:w="0" w:type="dxa"/>
              <w:right w:w="6" w:type="dxa"/>
            </w:tcMar>
            <w:hideMark/>
          </w:tcPr>
          <w:p w14:paraId="6D7ED853" w14:textId="77777777" w:rsidR="005D3CF1" w:rsidRDefault="005D3CF1">
            <w:pPr>
              <w:pStyle w:val="newncpi"/>
            </w:pPr>
            <w:r>
              <w:t> </w:t>
            </w:r>
          </w:p>
        </w:tc>
        <w:tc>
          <w:tcPr>
            <w:tcW w:w="2049" w:type="pct"/>
            <w:tcMar>
              <w:top w:w="0" w:type="dxa"/>
              <w:left w:w="6" w:type="dxa"/>
              <w:bottom w:w="0" w:type="dxa"/>
              <w:right w:w="6" w:type="dxa"/>
            </w:tcMar>
            <w:hideMark/>
          </w:tcPr>
          <w:p w14:paraId="363DE37C" w14:textId="77777777" w:rsidR="005D3CF1" w:rsidRDefault="005D3CF1">
            <w:pPr>
              <w:pStyle w:val="append1"/>
            </w:pPr>
            <w:r>
              <w:t>Приложение 2</w:t>
            </w:r>
          </w:p>
          <w:p w14:paraId="7F4CE548" w14:textId="77777777" w:rsidR="005D3CF1" w:rsidRDefault="005D3CF1">
            <w:pPr>
              <w:pStyle w:val="append"/>
            </w:pPr>
            <w:r>
              <w:t>к Положению о порядке выдачи</w:t>
            </w:r>
            <w:r>
              <w:br/>
              <w:t>разрешений на выбросы</w:t>
            </w:r>
            <w:r>
              <w:br/>
              <w:t>загрязняющих веществ</w:t>
            </w:r>
            <w:r>
              <w:br/>
              <w:t>в атмосферный воздух, внесения</w:t>
            </w:r>
            <w:r>
              <w:br/>
              <w:t>в них изменений и (или) дополнений,</w:t>
            </w:r>
            <w:r>
              <w:br/>
              <w:t>приостановления, возобновления,</w:t>
            </w:r>
            <w:r>
              <w:br/>
              <w:t>продления срока действия</w:t>
            </w:r>
            <w:r>
              <w:br/>
              <w:t>разрешений на выбросы</w:t>
            </w:r>
            <w:r>
              <w:br/>
              <w:t>загрязняющих веществ в атмосферный</w:t>
            </w:r>
            <w:r>
              <w:br/>
              <w:t>воздух, прекращения их действия</w:t>
            </w:r>
            <w:r>
              <w:br/>
              <w:t>(в редакции постановления</w:t>
            </w:r>
            <w:r>
              <w:br/>
              <w:t>Совета Министров</w:t>
            </w:r>
            <w:r>
              <w:br/>
              <w:t>Республики Беларусь</w:t>
            </w:r>
            <w:r>
              <w:br/>
              <w:t xml:space="preserve">25.03.2022 № 175) </w:t>
            </w:r>
          </w:p>
        </w:tc>
      </w:tr>
    </w:tbl>
    <w:p w14:paraId="10175422" w14:textId="77777777" w:rsidR="005D3CF1" w:rsidRDefault="005D3CF1">
      <w:pPr>
        <w:pStyle w:val="newncpi"/>
      </w:pPr>
      <w:r>
        <w:t> </w:t>
      </w:r>
    </w:p>
    <w:p w14:paraId="6A034F27" w14:textId="77777777" w:rsidR="005D3CF1" w:rsidRDefault="005D3CF1">
      <w:pPr>
        <w:pStyle w:val="onestring"/>
      </w:pPr>
      <w:r>
        <w:t>Форма</w:t>
      </w:r>
    </w:p>
    <w:p w14:paraId="1C006ADB" w14:textId="77777777" w:rsidR="005D3CF1" w:rsidRDefault="005D3CF1">
      <w:pPr>
        <w:pStyle w:val="newncpi"/>
      </w:pPr>
      <w:r>
        <w:t> </w:t>
      </w:r>
    </w:p>
    <w:p w14:paraId="5710054F" w14:textId="77777777" w:rsidR="005D3CF1" w:rsidRDefault="005D3CF1">
      <w:pPr>
        <w:pStyle w:val="onestring"/>
      </w:pPr>
      <w:r>
        <w:t>Лицевая сторона</w:t>
      </w:r>
    </w:p>
    <w:p w14:paraId="1CA898EB" w14:textId="77777777" w:rsidR="005D3CF1" w:rsidRDefault="005D3CF1">
      <w:pPr>
        <w:pStyle w:val="newncpi"/>
      </w:pPr>
      <w:r>
        <w:t> </w:t>
      </w:r>
    </w:p>
    <w:p w14:paraId="0AFF3475" w14:textId="77777777" w:rsidR="005D3CF1" w:rsidRDefault="005D3CF1">
      <w:pPr>
        <w:pStyle w:val="newncpi0"/>
      </w:pPr>
      <w:r>
        <w:t>_____________________________________________________________________________</w:t>
      </w:r>
    </w:p>
    <w:p w14:paraId="7B8C321C" w14:textId="77777777" w:rsidR="005D3CF1" w:rsidRDefault="005D3CF1">
      <w:pPr>
        <w:pStyle w:val="undline"/>
        <w:jc w:val="center"/>
      </w:pPr>
      <w:r>
        <w:t>(наименование органа, выдавшего разрешение на выбросы)</w:t>
      </w:r>
    </w:p>
    <w:p w14:paraId="4C6B528F" w14:textId="77777777" w:rsidR="005D3CF1" w:rsidRDefault="005D3CF1">
      <w:pPr>
        <w:pStyle w:val="titlep"/>
      </w:pPr>
      <w:r>
        <w:t>РАЗРЕШЕНИЕ</w:t>
      </w:r>
      <w:r>
        <w:br/>
        <w:t>на выбросы загрязняющих веществ в атмосферный воздух</w:t>
      </w:r>
    </w:p>
    <w:p w14:paraId="4C4B117D" w14:textId="77777777" w:rsidR="005D3CF1" w:rsidRDefault="005D3CF1">
      <w:pPr>
        <w:pStyle w:val="newncpi0"/>
      </w:pPr>
      <w:r>
        <w:t>от __ __________ 20__ г. № ____________</w:t>
      </w:r>
    </w:p>
    <w:p w14:paraId="76EAC492" w14:textId="77777777" w:rsidR="005D3CF1" w:rsidRDefault="005D3CF1">
      <w:pPr>
        <w:pStyle w:val="newncpi"/>
      </w:pPr>
      <w:r>
        <w:t> </w:t>
      </w:r>
    </w:p>
    <w:p w14:paraId="2783FEEA" w14:textId="77777777" w:rsidR="005D3CF1" w:rsidRDefault="005D3CF1">
      <w:pPr>
        <w:pStyle w:val="newncpi0"/>
      </w:pPr>
      <w:r>
        <w:t>Выдано ______________________________________________________________________</w:t>
      </w:r>
    </w:p>
    <w:p w14:paraId="0DD723D0" w14:textId="77777777" w:rsidR="005D3CF1" w:rsidRDefault="005D3CF1">
      <w:pPr>
        <w:pStyle w:val="undline"/>
        <w:ind w:left="2127"/>
      </w:pPr>
      <w:r>
        <w:t>(наименование юридического лица, фамилия, собственное имя,</w:t>
      </w:r>
    </w:p>
    <w:p w14:paraId="11859D02" w14:textId="77777777" w:rsidR="005D3CF1" w:rsidRDefault="005D3CF1">
      <w:pPr>
        <w:pStyle w:val="newncpi0"/>
      </w:pPr>
      <w:r>
        <w:t>_____________________________________________________________________________</w:t>
      </w:r>
    </w:p>
    <w:p w14:paraId="4DE52347" w14:textId="77777777" w:rsidR="005D3CF1" w:rsidRDefault="005D3CF1">
      <w:pPr>
        <w:pStyle w:val="undline"/>
        <w:jc w:val="center"/>
      </w:pPr>
      <w:r>
        <w:t>отчество (если таковое имеется) индивидуального предпринимателя,</w:t>
      </w:r>
    </w:p>
    <w:p w14:paraId="6A87348E" w14:textId="77777777" w:rsidR="005D3CF1" w:rsidRDefault="005D3CF1">
      <w:pPr>
        <w:pStyle w:val="newncpi0"/>
      </w:pPr>
      <w:r>
        <w:t>_____________________________________________________________________________</w:t>
      </w:r>
    </w:p>
    <w:p w14:paraId="5FF81CA7" w14:textId="77777777" w:rsidR="005D3CF1" w:rsidRDefault="005D3CF1">
      <w:pPr>
        <w:pStyle w:val="undline"/>
        <w:jc w:val="center"/>
      </w:pPr>
      <w:r>
        <w:t>местонахождение юридического лица, местожительство</w:t>
      </w:r>
    </w:p>
    <w:p w14:paraId="4C70102E" w14:textId="77777777" w:rsidR="005D3CF1" w:rsidRDefault="005D3CF1">
      <w:pPr>
        <w:pStyle w:val="newncpi0"/>
      </w:pPr>
      <w:r>
        <w:t>____________________________________________________________________________.</w:t>
      </w:r>
    </w:p>
    <w:p w14:paraId="02298291" w14:textId="77777777" w:rsidR="005D3CF1" w:rsidRDefault="005D3CF1">
      <w:pPr>
        <w:pStyle w:val="undline"/>
        <w:jc w:val="center"/>
      </w:pPr>
      <w:r>
        <w:t>индивидуального предпринимателя, номер телефона, факса)</w:t>
      </w:r>
    </w:p>
    <w:p w14:paraId="0D829D97" w14:textId="77777777" w:rsidR="005D3CF1" w:rsidRDefault="005D3CF1">
      <w:pPr>
        <w:pStyle w:val="newncpi0"/>
      </w:pPr>
      <w:r>
        <w:t>Учетный номер плательщика ___________________________________________________.</w:t>
      </w:r>
    </w:p>
    <w:p w14:paraId="66E46413" w14:textId="77777777" w:rsidR="005D3CF1" w:rsidRDefault="005D3CF1">
      <w:pPr>
        <w:pStyle w:val="newncpi0"/>
      </w:pPr>
      <w:r>
        <w:t>Местонахождение подразделений (филиалов), объектов воздействия на атмосферный воздух, имеющих стационарные источники выбросов:</w:t>
      </w:r>
    </w:p>
    <w:p w14:paraId="62E022EA" w14:textId="77777777" w:rsidR="005D3CF1" w:rsidRDefault="005D3CF1">
      <w:pPr>
        <w:pStyle w:val="newncpi0"/>
      </w:pPr>
      <w:r>
        <w:t>_____________________________________________________________________________</w:t>
      </w:r>
    </w:p>
    <w:p w14:paraId="4BA84812" w14:textId="77777777" w:rsidR="005D3CF1" w:rsidRDefault="005D3CF1">
      <w:pPr>
        <w:pStyle w:val="undline"/>
        <w:jc w:val="center"/>
      </w:pPr>
      <w:r>
        <w:t>(наименование и местонахождение подразделения (филиала), объектов воздействия</w:t>
      </w:r>
    </w:p>
    <w:p w14:paraId="11E1A4F2" w14:textId="77777777" w:rsidR="005D3CF1" w:rsidRDefault="005D3CF1">
      <w:pPr>
        <w:pStyle w:val="newncpi0"/>
      </w:pPr>
      <w:r>
        <w:t>_____________________________________________________________________________</w:t>
      </w:r>
    </w:p>
    <w:p w14:paraId="1881998E" w14:textId="77777777" w:rsidR="005D3CF1" w:rsidRDefault="005D3CF1">
      <w:pPr>
        <w:pStyle w:val="undline"/>
        <w:jc w:val="center"/>
      </w:pPr>
      <w:r>
        <w:t>на атмосферный воздух, имеющих стационарные источники выбросов, для которых выдается</w:t>
      </w:r>
    </w:p>
    <w:p w14:paraId="3EEC948F" w14:textId="77777777" w:rsidR="005D3CF1" w:rsidRDefault="005D3CF1">
      <w:pPr>
        <w:pStyle w:val="newncpi0"/>
      </w:pPr>
      <w:r>
        <w:t>____________________________________________________________________________.</w:t>
      </w:r>
    </w:p>
    <w:p w14:paraId="150BFFBA" w14:textId="77777777" w:rsidR="005D3CF1" w:rsidRDefault="005D3CF1">
      <w:pPr>
        <w:pStyle w:val="undline"/>
        <w:jc w:val="center"/>
      </w:pPr>
      <w:r>
        <w:t>разрешение на выбросы, номер телефона, факса)</w:t>
      </w:r>
    </w:p>
    <w:p w14:paraId="085E4AE1" w14:textId="77777777" w:rsidR="005D3CF1" w:rsidRDefault="005D3CF1">
      <w:pPr>
        <w:pStyle w:val="newncpi0"/>
      </w:pPr>
      <w:r>
        <w:t>Настоящее разрешение на выбросы выдано на основании решения от__ _______ 20__ г. № ____ сроком на ____________ и действительно с __ ______ 20__ г. по __ ______ 20__ г.</w:t>
      </w:r>
    </w:p>
    <w:p w14:paraId="246B5815" w14:textId="77777777" w:rsidR="005D3CF1" w:rsidRDefault="005D3CF1">
      <w:pPr>
        <w:pStyle w:val="undline"/>
        <w:ind w:left="1932"/>
      </w:pPr>
      <w:r>
        <w:t>(лет, прописью)</w:t>
      </w:r>
    </w:p>
    <w:p w14:paraId="451ED5E6" w14:textId="77777777" w:rsidR="005D3CF1" w:rsidRDefault="005D3CF1">
      <w:pPr>
        <w:pStyle w:val="newncpi0"/>
      </w:pPr>
      <w:r>
        <w:t>Настоящее разрешение на выбросы зарегистрировано в журнале учета разрешений на выбросы загрязняющих веществ в атмосферный воздух за № ___________.</w:t>
      </w:r>
    </w:p>
    <w:p w14:paraId="4B00C234" w14:textId="77777777" w:rsidR="005D3CF1" w:rsidRDefault="005D3CF1">
      <w:pPr>
        <w:pStyle w:val="newncpi0"/>
      </w:pPr>
      <w:r>
        <w:t xml:space="preserve">Всего источников __________________________, в том числе оснащенных газоочистными </w:t>
      </w:r>
    </w:p>
    <w:p w14:paraId="77272313" w14:textId="77777777" w:rsidR="005D3CF1" w:rsidRDefault="005D3CF1">
      <w:pPr>
        <w:pStyle w:val="undline"/>
        <w:ind w:left="2835"/>
      </w:pPr>
      <w:r>
        <w:t>(количество)</w:t>
      </w:r>
    </w:p>
    <w:p w14:paraId="3379761B" w14:textId="77777777" w:rsidR="005D3CF1" w:rsidRDefault="005D3CF1">
      <w:pPr>
        <w:pStyle w:val="newncpi0"/>
      </w:pPr>
      <w:r>
        <w:t>установками _______________, из них группы _____________________________________</w:t>
      </w:r>
    </w:p>
    <w:p w14:paraId="55B4BA5B" w14:textId="77777777" w:rsidR="005D3CF1" w:rsidRDefault="005D3CF1">
      <w:pPr>
        <w:pStyle w:val="undline"/>
      </w:pPr>
      <w:r>
        <w:t>                                  (количество)                                                       (количество по принципу действия)</w:t>
      </w:r>
    </w:p>
    <w:p w14:paraId="115E190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04AE954A" w14:textId="77777777">
        <w:trPr>
          <w:trHeight w:val="240"/>
        </w:trPr>
        <w:tc>
          <w:tcPr>
            <w:tcW w:w="2229" w:type="pct"/>
            <w:tcMar>
              <w:top w:w="0" w:type="dxa"/>
              <w:left w:w="6" w:type="dxa"/>
              <w:bottom w:w="0" w:type="dxa"/>
              <w:right w:w="6" w:type="dxa"/>
            </w:tcMar>
            <w:hideMark/>
          </w:tcPr>
          <w:p w14:paraId="61F26DC4"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2C69E4B3" w14:textId="77777777" w:rsidR="005D3CF1" w:rsidRDefault="005D3CF1">
            <w:pPr>
              <w:pStyle w:val="newncpi0"/>
            </w:pPr>
            <w:r>
              <w:t>________________</w:t>
            </w:r>
          </w:p>
        </w:tc>
        <w:tc>
          <w:tcPr>
            <w:tcW w:w="1687" w:type="pct"/>
            <w:tcMar>
              <w:top w:w="0" w:type="dxa"/>
              <w:left w:w="6" w:type="dxa"/>
              <w:bottom w:w="0" w:type="dxa"/>
              <w:right w:w="6" w:type="dxa"/>
            </w:tcMar>
            <w:hideMark/>
          </w:tcPr>
          <w:p w14:paraId="75778176" w14:textId="77777777" w:rsidR="005D3CF1" w:rsidRDefault="005D3CF1">
            <w:pPr>
              <w:pStyle w:val="newncpi0"/>
              <w:jc w:val="right"/>
            </w:pPr>
            <w:r>
              <w:t>________________________</w:t>
            </w:r>
          </w:p>
        </w:tc>
      </w:tr>
      <w:tr w:rsidR="005D3CF1" w14:paraId="51098E77" w14:textId="77777777">
        <w:trPr>
          <w:trHeight w:val="240"/>
        </w:trPr>
        <w:tc>
          <w:tcPr>
            <w:tcW w:w="2229" w:type="pct"/>
            <w:tcMar>
              <w:top w:w="0" w:type="dxa"/>
              <w:left w:w="6" w:type="dxa"/>
              <w:bottom w:w="0" w:type="dxa"/>
              <w:right w:w="6" w:type="dxa"/>
            </w:tcMar>
            <w:hideMark/>
          </w:tcPr>
          <w:p w14:paraId="38A1F074" w14:textId="77777777" w:rsidR="005D3CF1" w:rsidRDefault="005D3CF1">
            <w:pPr>
              <w:pStyle w:val="table10"/>
              <w:ind w:left="420"/>
            </w:pPr>
            <w:r>
              <w:t>(председатель областного (Минского</w:t>
            </w:r>
          </w:p>
          <w:p w14:paraId="3792714D" w14:textId="77777777" w:rsidR="005D3CF1" w:rsidRDefault="005D3CF1">
            <w:pPr>
              <w:pStyle w:val="table10"/>
              <w:ind w:left="105"/>
            </w:pPr>
            <w:r>
              <w:t>городского) комитета природных ресурсов</w:t>
            </w:r>
          </w:p>
          <w:p w14:paraId="081164AD" w14:textId="77777777" w:rsidR="005D3CF1" w:rsidRDefault="005D3CF1">
            <w:pPr>
              <w:pStyle w:val="table10"/>
              <w:ind w:left="820"/>
            </w:pPr>
            <w:r>
              <w:t>и охраны окружающей среды</w:t>
            </w:r>
          </w:p>
          <w:p w14:paraId="1E500230"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7E70ADE5" w14:textId="77777777" w:rsidR="005D3CF1" w:rsidRDefault="005D3CF1">
            <w:pPr>
              <w:pStyle w:val="table10"/>
              <w:ind w:left="535"/>
            </w:pPr>
            <w:r>
              <w:t>(подпись)</w:t>
            </w:r>
          </w:p>
          <w:p w14:paraId="43CC2ED1" w14:textId="77777777" w:rsidR="005D3CF1" w:rsidRDefault="005D3CF1">
            <w:pPr>
              <w:pStyle w:val="newncpi0"/>
              <w:ind w:left="562"/>
            </w:pPr>
            <w:r>
              <w:t>М.П.</w:t>
            </w:r>
          </w:p>
        </w:tc>
        <w:tc>
          <w:tcPr>
            <w:tcW w:w="1687" w:type="pct"/>
            <w:tcMar>
              <w:top w:w="0" w:type="dxa"/>
              <w:left w:w="6" w:type="dxa"/>
              <w:bottom w:w="0" w:type="dxa"/>
              <w:right w:w="6" w:type="dxa"/>
            </w:tcMar>
            <w:hideMark/>
          </w:tcPr>
          <w:p w14:paraId="0B2CCEE3" w14:textId="77777777" w:rsidR="005D3CF1" w:rsidRDefault="005D3CF1">
            <w:pPr>
              <w:pStyle w:val="table10"/>
              <w:ind w:right="460"/>
              <w:jc w:val="right"/>
            </w:pPr>
            <w:r>
              <w:t>(инициалы, фамилия)</w:t>
            </w:r>
          </w:p>
        </w:tc>
      </w:tr>
    </w:tbl>
    <w:p w14:paraId="76AB4750" w14:textId="77777777" w:rsidR="005D3CF1" w:rsidRDefault="005D3CF1">
      <w:pPr>
        <w:pStyle w:val="newncpi"/>
      </w:pPr>
      <w:r>
        <w:t> </w:t>
      </w:r>
    </w:p>
    <w:p w14:paraId="23DBD155" w14:textId="77777777" w:rsidR="005D3CF1" w:rsidRDefault="005D3CF1">
      <w:pPr>
        <w:pStyle w:val="newncpi0"/>
      </w:pPr>
      <w:r>
        <w:t>Срок действия продлен на основании решения от __ ____________ 20__ г. № ___ на _____________________________________, и настоящее разрешение на выбросы</w:t>
      </w:r>
    </w:p>
    <w:p w14:paraId="42FA7ABA" w14:textId="77777777" w:rsidR="005D3CF1" w:rsidRDefault="005D3CF1">
      <w:pPr>
        <w:pStyle w:val="undline"/>
        <w:ind w:left="2410"/>
      </w:pPr>
      <w:r>
        <w:t>(лет, прописью)</w:t>
      </w:r>
    </w:p>
    <w:p w14:paraId="1E430B09" w14:textId="77777777" w:rsidR="005D3CF1" w:rsidRDefault="005D3CF1">
      <w:pPr>
        <w:pStyle w:val="newncpi0"/>
      </w:pPr>
      <w:r>
        <w:t>действительно с __ __________ 20__ г. по __ __________ 20__ г.</w:t>
      </w:r>
    </w:p>
    <w:p w14:paraId="0D0B2D7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1E2D5E2F" w14:textId="77777777">
        <w:trPr>
          <w:trHeight w:val="240"/>
        </w:trPr>
        <w:tc>
          <w:tcPr>
            <w:tcW w:w="2229" w:type="pct"/>
            <w:tcMar>
              <w:top w:w="0" w:type="dxa"/>
              <w:left w:w="6" w:type="dxa"/>
              <w:bottom w:w="0" w:type="dxa"/>
              <w:right w:w="6" w:type="dxa"/>
            </w:tcMar>
            <w:hideMark/>
          </w:tcPr>
          <w:p w14:paraId="00DBF5DE"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1173EBA4" w14:textId="77777777" w:rsidR="005D3CF1" w:rsidRDefault="005D3CF1">
            <w:pPr>
              <w:pStyle w:val="newncpi0"/>
            </w:pPr>
            <w:r>
              <w:t>________________</w:t>
            </w:r>
          </w:p>
        </w:tc>
        <w:tc>
          <w:tcPr>
            <w:tcW w:w="1687" w:type="pct"/>
            <w:tcMar>
              <w:top w:w="0" w:type="dxa"/>
              <w:left w:w="6" w:type="dxa"/>
              <w:bottom w:w="0" w:type="dxa"/>
              <w:right w:w="6" w:type="dxa"/>
            </w:tcMar>
            <w:hideMark/>
          </w:tcPr>
          <w:p w14:paraId="2723A994" w14:textId="77777777" w:rsidR="005D3CF1" w:rsidRDefault="005D3CF1">
            <w:pPr>
              <w:pStyle w:val="newncpi0"/>
              <w:jc w:val="right"/>
            </w:pPr>
            <w:r>
              <w:t>________________________</w:t>
            </w:r>
          </w:p>
        </w:tc>
      </w:tr>
      <w:tr w:rsidR="005D3CF1" w14:paraId="070CE960" w14:textId="77777777">
        <w:trPr>
          <w:trHeight w:val="240"/>
        </w:trPr>
        <w:tc>
          <w:tcPr>
            <w:tcW w:w="2229" w:type="pct"/>
            <w:tcMar>
              <w:top w:w="0" w:type="dxa"/>
              <w:left w:w="6" w:type="dxa"/>
              <w:bottom w:w="0" w:type="dxa"/>
              <w:right w:w="6" w:type="dxa"/>
            </w:tcMar>
            <w:hideMark/>
          </w:tcPr>
          <w:p w14:paraId="4D82F0E0" w14:textId="77777777" w:rsidR="005D3CF1" w:rsidRDefault="005D3CF1">
            <w:pPr>
              <w:pStyle w:val="table10"/>
              <w:ind w:left="420"/>
            </w:pPr>
            <w:r>
              <w:t>(председатель областного (Минского</w:t>
            </w:r>
          </w:p>
          <w:p w14:paraId="335FA19F" w14:textId="77777777" w:rsidR="005D3CF1" w:rsidRDefault="005D3CF1">
            <w:pPr>
              <w:pStyle w:val="table10"/>
              <w:ind w:left="105"/>
            </w:pPr>
            <w:r>
              <w:t>городского) комитета природных ресурсов</w:t>
            </w:r>
          </w:p>
          <w:p w14:paraId="76C823A1" w14:textId="77777777" w:rsidR="005D3CF1" w:rsidRDefault="005D3CF1">
            <w:pPr>
              <w:pStyle w:val="table10"/>
              <w:ind w:left="820"/>
            </w:pPr>
            <w:r>
              <w:t>и охраны окружающей среды</w:t>
            </w:r>
          </w:p>
          <w:p w14:paraId="770BD3A4"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1BC33A09" w14:textId="77777777" w:rsidR="005D3CF1" w:rsidRDefault="005D3CF1">
            <w:pPr>
              <w:pStyle w:val="table10"/>
              <w:ind w:left="535"/>
            </w:pPr>
            <w:r>
              <w:t>(подпись)</w:t>
            </w:r>
          </w:p>
          <w:p w14:paraId="2B961DB3" w14:textId="77777777" w:rsidR="005D3CF1" w:rsidRDefault="005D3CF1">
            <w:pPr>
              <w:pStyle w:val="newncpi0"/>
              <w:ind w:left="562"/>
            </w:pPr>
            <w:r>
              <w:t>М.П.</w:t>
            </w:r>
          </w:p>
        </w:tc>
        <w:tc>
          <w:tcPr>
            <w:tcW w:w="1687" w:type="pct"/>
            <w:tcMar>
              <w:top w:w="0" w:type="dxa"/>
              <w:left w:w="6" w:type="dxa"/>
              <w:bottom w:w="0" w:type="dxa"/>
              <w:right w:w="6" w:type="dxa"/>
            </w:tcMar>
            <w:hideMark/>
          </w:tcPr>
          <w:p w14:paraId="38FE18DF" w14:textId="77777777" w:rsidR="005D3CF1" w:rsidRDefault="005D3CF1">
            <w:pPr>
              <w:pStyle w:val="table10"/>
              <w:ind w:right="460"/>
              <w:jc w:val="right"/>
            </w:pPr>
            <w:r>
              <w:t>(инициалы, фамилия)</w:t>
            </w:r>
          </w:p>
        </w:tc>
      </w:tr>
    </w:tbl>
    <w:p w14:paraId="1561AA7F" w14:textId="77777777" w:rsidR="005D3CF1" w:rsidRDefault="005D3CF1">
      <w:pPr>
        <w:pStyle w:val="newncpi"/>
      </w:pPr>
      <w:r>
        <w:t> </w:t>
      </w:r>
    </w:p>
    <w:p w14:paraId="5ED67A77" w14:textId="77777777" w:rsidR="005D3CF1" w:rsidRDefault="005D3CF1">
      <w:pPr>
        <w:pStyle w:val="comment"/>
      </w:pPr>
      <w:r>
        <w:t>Примечание. Информация о продлении срока действия настоящего разрешения на выбросы вносится по мере необходимости.</w:t>
      </w:r>
    </w:p>
    <w:p w14:paraId="65250723" w14:textId="77777777" w:rsidR="005D3CF1" w:rsidRDefault="005D3CF1">
      <w:pPr>
        <w:pStyle w:val="newncpi"/>
      </w:pPr>
      <w:r>
        <w:t> </w:t>
      </w:r>
    </w:p>
    <w:p w14:paraId="588FB6BC" w14:textId="77777777" w:rsidR="005D3CF1" w:rsidRDefault="005D3CF1">
      <w:pPr>
        <w:pStyle w:val="onestring"/>
      </w:pPr>
      <w:r>
        <w:t>Оборотная сторона</w:t>
      </w:r>
    </w:p>
    <w:p w14:paraId="1C622F27" w14:textId="77777777" w:rsidR="005D3CF1" w:rsidRDefault="005D3CF1">
      <w:pPr>
        <w:pStyle w:val="newncpi"/>
      </w:pPr>
      <w:r>
        <w:t> </w:t>
      </w:r>
    </w:p>
    <w:p w14:paraId="7DB7B15F" w14:textId="77777777" w:rsidR="005D3CF1" w:rsidRDefault="005D3CF1">
      <w:pPr>
        <w:pStyle w:val="newncpi0"/>
      </w:pPr>
      <w:r>
        <w:t xml:space="preserve">Информация о внесении изменений и (или) дополнений и приостановлении действия настоящего разрешения на выбросы на _____________________________________ листах </w:t>
      </w:r>
    </w:p>
    <w:p w14:paraId="0B1C9149" w14:textId="77777777" w:rsidR="005D3CF1" w:rsidRDefault="005D3CF1">
      <w:pPr>
        <w:pStyle w:val="undline"/>
        <w:ind w:left="4962"/>
      </w:pPr>
      <w:r>
        <w:t>(количество листов, прописью)</w:t>
      </w:r>
    </w:p>
    <w:p w14:paraId="61FE5617" w14:textId="77777777" w:rsidR="005D3CF1" w:rsidRDefault="005D3CF1">
      <w:pPr>
        <w:pStyle w:val="newncpi0"/>
      </w:pPr>
      <w:r>
        <w:t>за № __________________________ приведена в приложении 1.</w:t>
      </w:r>
    </w:p>
    <w:p w14:paraId="75398F83" w14:textId="77777777" w:rsidR="005D3CF1" w:rsidRDefault="005D3CF1">
      <w:pPr>
        <w:pStyle w:val="undline"/>
        <w:ind w:left="993"/>
      </w:pPr>
      <w:r>
        <w:t>(учетные номера листов)</w:t>
      </w:r>
    </w:p>
    <w:p w14:paraId="3C4388A8" w14:textId="77777777" w:rsidR="005D3CF1" w:rsidRDefault="005D3CF1">
      <w:pPr>
        <w:pStyle w:val="newncpi0"/>
      </w:pPr>
      <w:r>
        <w:t xml:space="preserve">Перечень и количество загрязняющих веществ, разрешенных к выбросу в атмосферный воздух объектами воздействия на атмосферный воздух, имеющими стационарные источники выбросов, на _____________________________________ листах </w:t>
      </w:r>
    </w:p>
    <w:p w14:paraId="05DE5673" w14:textId="77777777" w:rsidR="005D3CF1" w:rsidRDefault="005D3CF1">
      <w:pPr>
        <w:pStyle w:val="undline"/>
        <w:ind w:left="4678"/>
      </w:pPr>
      <w:r>
        <w:t>(количество листов, прописью)</w:t>
      </w:r>
    </w:p>
    <w:p w14:paraId="3DA71CD8" w14:textId="77777777" w:rsidR="005D3CF1" w:rsidRDefault="005D3CF1">
      <w:pPr>
        <w:pStyle w:val="newncpi0"/>
      </w:pPr>
      <w:r>
        <w:t>за № ____________________________ приведены в приложении 2.</w:t>
      </w:r>
    </w:p>
    <w:p w14:paraId="4F0A649B" w14:textId="77777777" w:rsidR="005D3CF1" w:rsidRDefault="005D3CF1">
      <w:pPr>
        <w:pStyle w:val="undline"/>
        <w:ind w:left="1134"/>
      </w:pPr>
      <w:r>
        <w:t>(учетные номера листов)</w:t>
      </w:r>
    </w:p>
    <w:p w14:paraId="5CC27BDA" w14:textId="77777777" w:rsidR="005D3CF1" w:rsidRDefault="005D3CF1">
      <w:pPr>
        <w:pStyle w:val="newncpi0"/>
      </w:pPr>
      <w:r>
        <w:t>Нормативы допустимых выбросов и (или) временные нормативы допустимых выбросов загрязняющих веществ в атмосферный воздух от каждого стационарного источника выбросов на __________________________________________________ листах</w:t>
      </w:r>
    </w:p>
    <w:p w14:paraId="2C164977" w14:textId="77777777" w:rsidR="005D3CF1" w:rsidRDefault="005D3CF1">
      <w:pPr>
        <w:pStyle w:val="undline"/>
        <w:ind w:left="3686"/>
      </w:pPr>
      <w:r>
        <w:t>(количество листов, прописью)</w:t>
      </w:r>
    </w:p>
    <w:p w14:paraId="6E0D29F4" w14:textId="77777777" w:rsidR="005D3CF1" w:rsidRDefault="005D3CF1">
      <w:pPr>
        <w:pStyle w:val="newncpi0"/>
      </w:pPr>
      <w:r>
        <w:t>за № _____________________________ приведены в приложении 3.</w:t>
      </w:r>
    </w:p>
    <w:p w14:paraId="0A0F59AC" w14:textId="77777777" w:rsidR="005D3CF1" w:rsidRDefault="005D3CF1">
      <w:pPr>
        <w:pStyle w:val="undline"/>
        <w:ind w:left="1134"/>
      </w:pPr>
      <w:r>
        <w:t>(учетные номера листов)</w:t>
      </w:r>
    </w:p>
    <w:p w14:paraId="09EFE1D8" w14:textId="77777777" w:rsidR="005D3CF1" w:rsidRDefault="005D3CF1">
      <w:pPr>
        <w:pStyle w:val="newncpi0"/>
      </w:pPr>
      <w:r>
        <w:t>Условия осуществления выбросов загрязняющих веществ в атмосферный воздух на ________________________________ листах за № _______________________________</w:t>
      </w:r>
    </w:p>
    <w:p w14:paraId="52B7E473" w14:textId="77777777" w:rsidR="005D3CF1" w:rsidRDefault="005D3CF1">
      <w:pPr>
        <w:pStyle w:val="undline"/>
      </w:pPr>
      <w:r>
        <w:t>                   (количество листов, прописью)                                                    (учетные номера листов)</w:t>
      </w:r>
    </w:p>
    <w:p w14:paraId="73C3E677" w14:textId="77777777" w:rsidR="005D3CF1" w:rsidRDefault="005D3CF1">
      <w:pPr>
        <w:pStyle w:val="newncpi0"/>
      </w:pPr>
      <w:r>
        <w:t>приведены в приложении 4.</w:t>
      </w:r>
    </w:p>
    <w:p w14:paraId="3D6D6981" w14:textId="77777777" w:rsidR="005D3CF1" w:rsidRDefault="005D3CF1">
      <w:pPr>
        <w:pStyle w:val="newncpi0"/>
      </w:pPr>
      <w:r>
        <w:t>К настоящему разрешению на выбросы прилагается всего ___________________________</w:t>
      </w:r>
    </w:p>
    <w:p w14:paraId="29754086" w14:textId="77777777" w:rsidR="005D3CF1" w:rsidRDefault="005D3CF1">
      <w:pPr>
        <w:pStyle w:val="undline"/>
        <w:ind w:left="6237"/>
      </w:pPr>
      <w:r>
        <w:t>(количество листов, прописью)</w:t>
      </w:r>
    </w:p>
    <w:p w14:paraId="1239132C" w14:textId="77777777" w:rsidR="005D3CF1" w:rsidRDefault="005D3CF1">
      <w:pPr>
        <w:pStyle w:val="newncpi0"/>
      </w:pPr>
      <w:r>
        <w:t>_____________________ листов.</w:t>
      </w:r>
    </w:p>
    <w:p w14:paraId="32A14531" w14:textId="77777777" w:rsidR="005D3CF1" w:rsidRDefault="005D3CF1">
      <w:pPr>
        <w:pStyle w:val="newncpi0"/>
      </w:pPr>
      <w:r>
        <w:t>Настоящее разрешение на выбросы выдано взамен ранее выданного разрешения № ____________, действительного до __ ________ 20__ г.</w:t>
      </w:r>
    </w:p>
    <w:p w14:paraId="6FE84A3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01FE14C0" w14:textId="77777777">
        <w:trPr>
          <w:trHeight w:val="240"/>
        </w:trPr>
        <w:tc>
          <w:tcPr>
            <w:tcW w:w="2229" w:type="pct"/>
            <w:tcMar>
              <w:top w:w="0" w:type="dxa"/>
              <w:left w:w="6" w:type="dxa"/>
              <w:bottom w:w="0" w:type="dxa"/>
              <w:right w:w="6" w:type="dxa"/>
            </w:tcMar>
            <w:hideMark/>
          </w:tcPr>
          <w:p w14:paraId="3D73B230"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1A87BAAD" w14:textId="77777777" w:rsidR="005D3CF1" w:rsidRDefault="005D3CF1">
            <w:pPr>
              <w:pStyle w:val="newncpi0"/>
            </w:pPr>
            <w:r>
              <w:t>________________</w:t>
            </w:r>
          </w:p>
        </w:tc>
        <w:tc>
          <w:tcPr>
            <w:tcW w:w="1687" w:type="pct"/>
            <w:tcMar>
              <w:top w:w="0" w:type="dxa"/>
              <w:left w:w="6" w:type="dxa"/>
              <w:bottom w:w="0" w:type="dxa"/>
              <w:right w:w="6" w:type="dxa"/>
            </w:tcMar>
            <w:hideMark/>
          </w:tcPr>
          <w:p w14:paraId="64112D27" w14:textId="77777777" w:rsidR="005D3CF1" w:rsidRDefault="005D3CF1">
            <w:pPr>
              <w:pStyle w:val="newncpi0"/>
              <w:jc w:val="right"/>
            </w:pPr>
            <w:r>
              <w:t>________________________</w:t>
            </w:r>
          </w:p>
        </w:tc>
      </w:tr>
      <w:tr w:rsidR="005D3CF1" w14:paraId="4C3E6C4A" w14:textId="77777777">
        <w:trPr>
          <w:trHeight w:val="240"/>
        </w:trPr>
        <w:tc>
          <w:tcPr>
            <w:tcW w:w="2229" w:type="pct"/>
            <w:tcMar>
              <w:top w:w="0" w:type="dxa"/>
              <w:left w:w="6" w:type="dxa"/>
              <w:bottom w:w="0" w:type="dxa"/>
              <w:right w:w="6" w:type="dxa"/>
            </w:tcMar>
            <w:hideMark/>
          </w:tcPr>
          <w:p w14:paraId="0B6ECC97" w14:textId="77777777" w:rsidR="005D3CF1" w:rsidRDefault="005D3CF1">
            <w:pPr>
              <w:pStyle w:val="table10"/>
              <w:ind w:left="420"/>
            </w:pPr>
            <w:r>
              <w:t>(председатель областного (Минского</w:t>
            </w:r>
          </w:p>
          <w:p w14:paraId="34AB713C" w14:textId="77777777" w:rsidR="005D3CF1" w:rsidRDefault="005D3CF1">
            <w:pPr>
              <w:pStyle w:val="table10"/>
              <w:ind w:left="105"/>
            </w:pPr>
            <w:r>
              <w:t>городского) комитета природных ресурсов</w:t>
            </w:r>
          </w:p>
          <w:p w14:paraId="3023D3FE" w14:textId="77777777" w:rsidR="005D3CF1" w:rsidRDefault="005D3CF1">
            <w:pPr>
              <w:pStyle w:val="table10"/>
              <w:ind w:left="820"/>
            </w:pPr>
            <w:r>
              <w:t>и охраны окружающей среды</w:t>
            </w:r>
          </w:p>
          <w:p w14:paraId="6988939F"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379422E0" w14:textId="77777777" w:rsidR="005D3CF1" w:rsidRDefault="005D3CF1">
            <w:pPr>
              <w:pStyle w:val="table10"/>
              <w:ind w:left="535"/>
            </w:pPr>
            <w:r>
              <w:t>(подпись)</w:t>
            </w:r>
          </w:p>
          <w:p w14:paraId="490AC0F1" w14:textId="77777777" w:rsidR="005D3CF1" w:rsidRDefault="005D3CF1">
            <w:pPr>
              <w:pStyle w:val="newncpi0"/>
              <w:ind w:left="562"/>
            </w:pPr>
            <w:r>
              <w:t>М.П.</w:t>
            </w:r>
          </w:p>
        </w:tc>
        <w:tc>
          <w:tcPr>
            <w:tcW w:w="1687" w:type="pct"/>
            <w:tcMar>
              <w:top w:w="0" w:type="dxa"/>
              <w:left w:w="6" w:type="dxa"/>
              <w:bottom w:w="0" w:type="dxa"/>
              <w:right w:w="6" w:type="dxa"/>
            </w:tcMar>
            <w:hideMark/>
          </w:tcPr>
          <w:p w14:paraId="3C98C806" w14:textId="77777777" w:rsidR="005D3CF1" w:rsidRDefault="005D3CF1">
            <w:pPr>
              <w:pStyle w:val="table10"/>
              <w:ind w:right="460"/>
              <w:jc w:val="right"/>
            </w:pPr>
            <w:r>
              <w:t>(инициалы, фамилия)</w:t>
            </w:r>
          </w:p>
        </w:tc>
      </w:tr>
    </w:tbl>
    <w:p w14:paraId="11CD321F" w14:textId="77777777" w:rsidR="005D3CF1" w:rsidRDefault="005D3CF1">
      <w:pPr>
        <w:pStyle w:val="newncpi"/>
      </w:pPr>
      <w:r>
        <w:t> </w:t>
      </w:r>
    </w:p>
    <w:p w14:paraId="08087D92" w14:textId="77777777" w:rsidR="005D3CF1" w:rsidRDefault="005D3CF1">
      <w:pPr>
        <w:pStyle w:val="comment"/>
      </w:pPr>
      <w:r>
        <w:t>Примечание. Настоящее разрешение на выбросы загрязняющих веществ в атмосферный воздух оформляется на фирменном бланке органа выдачи разрешений.</w:t>
      </w:r>
    </w:p>
    <w:p w14:paraId="48C60741"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663"/>
        <w:gridCol w:w="2706"/>
      </w:tblGrid>
      <w:tr w:rsidR="005D3CF1" w14:paraId="6328A14D" w14:textId="77777777">
        <w:tc>
          <w:tcPr>
            <w:tcW w:w="3556" w:type="pct"/>
            <w:tcMar>
              <w:top w:w="0" w:type="dxa"/>
              <w:left w:w="6" w:type="dxa"/>
              <w:bottom w:w="0" w:type="dxa"/>
              <w:right w:w="6" w:type="dxa"/>
            </w:tcMar>
            <w:hideMark/>
          </w:tcPr>
          <w:p w14:paraId="701131CF" w14:textId="77777777" w:rsidR="005D3CF1" w:rsidRDefault="005D3CF1">
            <w:pPr>
              <w:pStyle w:val="newncpi"/>
            </w:pPr>
            <w:r>
              <w:t> </w:t>
            </w:r>
          </w:p>
        </w:tc>
        <w:tc>
          <w:tcPr>
            <w:tcW w:w="1444" w:type="pct"/>
            <w:tcMar>
              <w:top w:w="0" w:type="dxa"/>
              <w:left w:w="6" w:type="dxa"/>
              <w:bottom w:w="0" w:type="dxa"/>
              <w:right w:w="6" w:type="dxa"/>
            </w:tcMar>
            <w:hideMark/>
          </w:tcPr>
          <w:p w14:paraId="5EB0D34D" w14:textId="77777777" w:rsidR="005D3CF1" w:rsidRDefault="005D3CF1">
            <w:pPr>
              <w:pStyle w:val="append1"/>
            </w:pPr>
            <w:r>
              <w:t>Приложение 1</w:t>
            </w:r>
          </w:p>
          <w:p w14:paraId="40A7099D" w14:textId="77777777" w:rsidR="005D3CF1" w:rsidRDefault="005D3CF1">
            <w:pPr>
              <w:pStyle w:val="append"/>
            </w:pPr>
            <w:r>
              <w:t>к разрешению на выбросы</w:t>
            </w:r>
            <w:r>
              <w:br/>
              <w:t>загрязняющих веществ</w:t>
            </w:r>
            <w:r>
              <w:br/>
              <w:t>в атмосферный воздух</w:t>
            </w:r>
            <w:r>
              <w:br/>
              <w:t>(в редакции постановления</w:t>
            </w:r>
            <w:r>
              <w:br/>
              <w:t>Совета Министров</w:t>
            </w:r>
            <w:r>
              <w:br/>
              <w:t>Республики Беларусь</w:t>
            </w:r>
            <w:r>
              <w:br/>
              <w:t xml:space="preserve">25.03.2022 № 175) </w:t>
            </w:r>
          </w:p>
        </w:tc>
      </w:tr>
    </w:tbl>
    <w:p w14:paraId="28C0FBF0" w14:textId="77777777" w:rsidR="005D3CF1" w:rsidRDefault="005D3CF1">
      <w:pPr>
        <w:pStyle w:val="newncpi"/>
      </w:pPr>
      <w:r>
        <w:t> </w:t>
      </w:r>
    </w:p>
    <w:p w14:paraId="0E8DEE6C" w14:textId="77777777" w:rsidR="005D3CF1" w:rsidRDefault="005D3CF1">
      <w:pPr>
        <w:pStyle w:val="newncpi0"/>
      </w:pPr>
      <w:r>
        <w:t>от __ _________20__ г. № _____________</w:t>
      </w:r>
    </w:p>
    <w:p w14:paraId="76005C9A" w14:textId="77777777" w:rsidR="005D3CF1" w:rsidRDefault="005D3CF1">
      <w:pPr>
        <w:pStyle w:val="titlep"/>
        <w:jc w:val="left"/>
      </w:pPr>
      <w:r>
        <w:t>ИНФОРМАЦИЯ</w:t>
      </w:r>
      <w:r>
        <w:br/>
        <w:t>о внесении изменений и (или) дополнений и приостановлении действия разрешения на выбросы</w:t>
      </w:r>
    </w:p>
    <w:p w14:paraId="06ED8911" w14:textId="77777777" w:rsidR="005D3CF1" w:rsidRDefault="005D3CF1">
      <w:pPr>
        <w:pStyle w:val="newncpi0"/>
      </w:pPr>
      <w:r>
        <w:t>В разрешение на выбросы внесены следующие изменения и (или) дополнения с __ ________ 20__ г.:</w:t>
      </w:r>
    </w:p>
    <w:p w14:paraId="61B0143C"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640"/>
        <w:gridCol w:w="3148"/>
        <w:gridCol w:w="2397"/>
        <w:gridCol w:w="3184"/>
      </w:tblGrid>
      <w:tr w:rsidR="005D3CF1" w14:paraId="74534426" w14:textId="77777777">
        <w:trPr>
          <w:trHeight w:val="240"/>
        </w:trPr>
        <w:tc>
          <w:tcPr>
            <w:tcW w:w="342" w:type="pct"/>
            <w:tcBorders>
              <w:bottom w:val="single" w:sz="4" w:space="0" w:color="auto"/>
              <w:right w:val="single" w:sz="4" w:space="0" w:color="auto"/>
            </w:tcBorders>
            <w:tcMar>
              <w:top w:w="0" w:type="dxa"/>
              <w:left w:w="6" w:type="dxa"/>
              <w:bottom w:w="0" w:type="dxa"/>
              <w:right w:w="6" w:type="dxa"/>
            </w:tcMar>
            <w:vAlign w:val="center"/>
            <w:hideMark/>
          </w:tcPr>
          <w:p w14:paraId="3B053171" w14:textId="77777777" w:rsidR="005D3CF1" w:rsidRDefault="005D3CF1">
            <w:pPr>
              <w:pStyle w:val="table10"/>
              <w:jc w:val="center"/>
            </w:pPr>
            <w:r>
              <w:t>№</w:t>
            </w:r>
            <w:r>
              <w:br/>
              <w:t>п/п</w:t>
            </w:r>
          </w:p>
        </w:tc>
        <w:tc>
          <w:tcPr>
            <w:tcW w:w="168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1468841" w14:textId="77777777" w:rsidR="005D3CF1" w:rsidRDefault="005D3CF1">
            <w:pPr>
              <w:pStyle w:val="table10"/>
              <w:jc w:val="center"/>
            </w:pPr>
            <w:r>
              <w:t>Существующее положение</w:t>
            </w:r>
          </w:p>
        </w:tc>
        <w:tc>
          <w:tcPr>
            <w:tcW w:w="1279"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9E5F50A" w14:textId="77777777" w:rsidR="005D3CF1" w:rsidRDefault="005D3CF1">
            <w:pPr>
              <w:pStyle w:val="table10"/>
              <w:jc w:val="center"/>
            </w:pPr>
            <w:r>
              <w:t>Вносимые изменения и (или) дополнения</w:t>
            </w:r>
          </w:p>
        </w:tc>
        <w:tc>
          <w:tcPr>
            <w:tcW w:w="1699" w:type="pct"/>
            <w:tcBorders>
              <w:left w:val="single" w:sz="4" w:space="0" w:color="auto"/>
              <w:bottom w:val="single" w:sz="4" w:space="0" w:color="auto"/>
            </w:tcBorders>
            <w:tcMar>
              <w:top w:w="0" w:type="dxa"/>
              <w:left w:w="6" w:type="dxa"/>
              <w:bottom w:w="0" w:type="dxa"/>
              <w:right w:w="6" w:type="dxa"/>
            </w:tcMar>
            <w:vAlign w:val="center"/>
            <w:hideMark/>
          </w:tcPr>
          <w:p w14:paraId="25F648CA" w14:textId="77777777" w:rsidR="005D3CF1" w:rsidRDefault="005D3CF1">
            <w:pPr>
              <w:pStyle w:val="table10"/>
              <w:jc w:val="center"/>
            </w:pPr>
            <w:r>
              <w:t>Основания</w:t>
            </w:r>
            <w:r>
              <w:br/>
              <w:t>(в соответствии с пунктом 22 Положения)</w:t>
            </w:r>
          </w:p>
        </w:tc>
      </w:tr>
      <w:tr w:rsidR="005D3CF1" w14:paraId="036C59D1" w14:textId="77777777">
        <w:trPr>
          <w:trHeight w:val="240"/>
        </w:trPr>
        <w:tc>
          <w:tcPr>
            <w:tcW w:w="342" w:type="pct"/>
            <w:tcBorders>
              <w:top w:val="single" w:sz="4" w:space="0" w:color="auto"/>
              <w:right w:val="single" w:sz="4" w:space="0" w:color="auto"/>
            </w:tcBorders>
            <w:tcMar>
              <w:top w:w="0" w:type="dxa"/>
              <w:left w:w="6" w:type="dxa"/>
              <w:bottom w:w="0" w:type="dxa"/>
              <w:right w:w="6" w:type="dxa"/>
            </w:tcMar>
            <w:hideMark/>
          </w:tcPr>
          <w:p w14:paraId="396A4CAF" w14:textId="77777777" w:rsidR="005D3CF1" w:rsidRDefault="005D3CF1">
            <w:pPr>
              <w:pStyle w:val="table10"/>
            </w:pPr>
            <w:r>
              <w:t> </w:t>
            </w:r>
          </w:p>
        </w:tc>
        <w:tc>
          <w:tcPr>
            <w:tcW w:w="1680" w:type="pct"/>
            <w:tcBorders>
              <w:top w:val="single" w:sz="4" w:space="0" w:color="auto"/>
              <w:left w:val="single" w:sz="4" w:space="0" w:color="auto"/>
              <w:right w:val="single" w:sz="4" w:space="0" w:color="auto"/>
            </w:tcBorders>
            <w:tcMar>
              <w:top w:w="0" w:type="dxa"/>
              <w:left w:w="6" w:type="dxa"/>
              <w:bottom w:w="0" w:type="dxa"/>
              <w:right w:w="6" w:type="dxa"/>
            </w:tcMar>
            <w:hideMark/>
          </w:tcPr>
          <w:p w14:paraId="3E0C9830" w14:textId="77777777" w:rsidR="005D3CF1" w:rsidRDefault="005D3CF1">
            <w:pPr>
              <w:pStyle w:val="table10"/>
            </w:pPr>
            <w:r>
              <w:t> </w:t>
            </w:r>
          </w:p>
        </w:tc>
        <w:tc>
          <w:tcPr>
            <w:tcW w:w="1279" w:type="pct"/>
            <w:tcBorders>
              <w:top w:val="single" w:sz="4" w:space="0" w:color="auto"/>
              <w:left w:val="single" w:sz="4" w:space="0" w:color="auto"/>
              <w:right w:val="single" w:sz="4" w:space="0" w:color="auto"/>
            </w:tcBorders>
            <w:tcMar>
              <w:top w:w="0" w:type="dxa"/>
              <w:left w:w="6" w:type="dxa"/>
              <w:bottom w:w="0" w:type="dxa"/>
              <w:right w:w="6" w:type="dxa"/>
            </w:tcMar>
            <w:hideMark/>
          </w:tcPr>
          <w:p w14:paraId="04372F46" w14:textId="77777777" w:rsidR="005D3CF1" w:rsidRDefault="005D3CF1">
            <w:pPr>
              <w:pStyle w:val="table10"/>
            </w:pPr>
            <w:r>
              <w:t> </w:t>
            </w:r>
          </w:p>
        </w:tc>
        <w:tc>
          <w:tcPr>
            <w:tcW w:w="1699" w:type="pct"/>
            <w:tcBorders>
              <w:top w:val="single" w:sz="4" w:space="0" w:color="auto"/>
              <w:left w:val="single" w:sz="4" w:space="0" w:color="auto"/>
            </w:tcBorders>
            <w:tcMar>
              <w:top w:w="0" w:type="dxa"/>
              <w:left w:w="6" w:type="dxa"/>
              <w:bottom w:w="0" w:type="dxa"/>
              <w:right w:w="6" w:type="dxa"/>
            </w:tcMar>
            <w:hideMark/>
          </w:tcPr>
          <w:p w14:paraId="541D4EFE" w14:textId="77777777" w:rsidR="005D3CF1" w:rsidRDefault="005D3CF1">
            <w:pPr>
              <w:pStyle w:val="table10"/>
            </w:pPr>
            <w:r>
              <w:t> </w:t>
            </w:r>
          </w:p>
        </w:tc>
      </w:tr>
    </w:tbl>
    <w:p w14:paraId="6EBE5DD8" w14:textId="77777777" w:rsidR="005D3CF1" w:rsidRDefault="005D3CF1">
      <w:pPr>
        <w:pStyle w:val="newncpi"/>
      </w:pPr>
      <w:r>
        <w:t> </w:t>
      </w:r>
    </w:p>
    <w:p w14:paraId="18232D25" w14:textId="77777777" w:rsidR="005D3CF1" w:rsidRDefault="005D3CF1">
      <w:pPr>
        <w:pStyle w:val="comment"/>
      </w:pPr>
      <w:r>
        <w:t>Примечание. Подробно указываются вносимые изменения и (или) дополнения, в том числе в части номеров стационарных источников выбросов и нормативов допустимых выбросов для них. При внесении последующих изменений и (или) дополнений сведения о предыдущих изменениях и (или) дополнениях сохраняются.</w:t>
      </w:r>
    </w:p>
    <w:p w14:paraId="188799B8" w14:textId="77777777" w:rsidR="005D3CF1" w:rsidRDefault="005D3CF1">
      <w:pPr>
        <w:pStyle w:val="newncpi"/>
      </w:pPr>
      <w:r>
        <w:t> </w:t>
      </w:r>
    </w:p>
    <w:p w14:paraId="2520E0F1" w14:textId="77777777" w:rsidR="005D3CF1" w:rsidRDefault="005D3CF1">
      <w:pPr>
        <w:pStyle w:val="newncpi0"/>
      </w:pPr>
      <w:r>
        <w:t>Разрешение на выбросы приостанавливалось в период с ____ __________ 20___ г. по ____ __________ 20___ г. в отношении _________________________________________</w:t>
      </w:r>
    </w:p>
    <w:p w14:paraId="796240C2" w14:textId="77777777" w:rsidR="005D3CF1" w:rsidRDefault="005D3CF1">
      <w:pPr>
        <w:pStyle w:val="undline"/>
        <w:ind w:left="4536"/>
      </w:pPr>
      <w:r>
        <w:t xml:space="preserve">(указываются объекты воздействия на атмосферный </w:t>
      </w:r>
    </w:p>
    <w:p w14:paraId="495B500E" w14:textId="77777777" w:rsidR="005D3CF1" w:rsidRDefault="005D3CF1">
      <w:pPr>
        <w:pStyle w:val="newncpi0"/>
      </w:pPr>
      <w:r>
        <w:t>_____________________________________________________________________________</w:t>
      </w:r>
    </w:p>
    <w:p w14:paraId="4F1B1369" w14:textId="77777777" w:rsidR="005D3CF1" w:rsidRDefault="005D3CF1">
      <w:pPr>
        <w:pStyle w:val="undline"/>
        <w:jc w:val="center"/>
      </w:pPr>
      <w:r>
        <w:t>воздух, имеющие стационарные источники выбросов, либо стационарные источники выбросов)</w:t>
      </w:r>
    </w:p>
    <w:p w14:paraId="5CC47351" w14:textId="77777777" w:rsidR="005D3CF1" w:rsidRDefault="005D3CF1">
      <w:pPr>
        <w:pStyle w:val="newncpi0"/>
      </w:pPr>
      <w:r>
        <w:t>на основании решения от ___ _________ 20___ г. № _______.</w:t>
      </w:r>
    </w:p>
    <w:p w14:paraId="7788D1E6"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7ECD035E" w14:textId="77777777">
        <w:trPr>
          <w:trHeight w:val="240"/>
        </w:trPr>
        <w:tc>
          <w:tcPr>
            <w:tcW w:w="2229" w:type="pct"/>
            <w:tcMar>
              <w:top w:w="0" w:type="dxa"/>
              <w:left w:w="6" w:type="dxa"/>
              <w:bottom w:w="0" w:type="dxa"/>
              <w:right w:w="6" w:type="dxa"/>
            </w:tcMar>
            <w:hideMark/>
          </w:tcPr>
          <w:p w14:paraId="56E95ED6"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51E8225D" w14:textId="77777777" w:rsidR="005D3CF1" w:rsidRDefault="005D3CF1">
            <w:pPr>
              <w:pStyle w:val="newncpi0"/>
            </w:pPr>
            <w:r>
              <w:t>________________</w:t>
            </w:r>
          </w:p>
        </w:tc>
        <w:tc>
          <w:tcPr>
            <w:tcW w:w="1687" w:type="pct"/>
            <w:tcMar>
              <w:top w:w="0" w:type="dxa"/>
              <w:left w:w="6" w:type="dxa"/>
              <w:bottom w:w="0" w:type="dxa"/>
              <w:right w:w="6" w:type="dxa"/>
            </w:tcMar>
            <w:hideMark/>
          </w:tcPr>
          <w:p w14:paraId="517B35D5" w14:textId="77777777" w:rsidR="005D3CF1" w:rsidRDefault="005D3CF1">
            <w:pPr>
              <w:pStyle w:val="newncpi0"/>
              <w:jc w:val="right"/>
            </w:pPr>
            <w:r>
              <w:t>________________________</w:t>
            </w:r>
          </w:p>
        </w:tc>
      </w:tr>
      <w:tr w:rsidR="005D3CF1" w14:paraId="7DE8D152" w14:textId="77777777">
        <w:trPr>
          <w:trHeight w:val="240"/>
        </w:trPr>
        <w:tc>
          <w:tcPr>
            <w:tcW w:w="2229" w:type="pct"/>
            <w:tcMar>
              <w:top w:w="0" w:type="dxa"/>
              <w:left w:w="6" w:type="dxa"/>
              <w:bottom w:w="0" w:type="dxa"/>
              <w:right w:w="6" w:type="dxa"/>
            </w:tcMar>
            <w:hideMark/>
          </w:tcPr>
          <w:p w14:paraId="1A0728EF" w14:textId="77777777" w:rsidR="005D3CF1" w:rsidRDefault="005D3CF1">
            <w:pPr>
              <w:pStyle w:val="table10"/>
              <w:ind w:left="420"/>
            </w:pPr>
            <w:r>
              <w:t>(председатель областного (Минского</w:t>
            </w:r>
          </w:p>
          <w:p w14:paraId="1FBA0F00" w14:textId="77777777" w:rsidR="005D3CF1" w:rsidRDefault="005D3CF1">
            <w:pPr>
              <w:pStyle w:val="table10"/>
              <w:ind w:left="105"/>
            </w:pPr>
            <w:r>
              <w:t>городского) комитета природных ресурсов</w:t>
            </w:r>
          </w:p>
          <w:p w14:paraId="3FDE32FD" w14:textId="77777777" w:rsidR="005D3CF1" w:rsidRDefault="005D3CF1">
            <w:pPr>
              <w:pStyle w:val="table10"/>
              <w:ind w:left="820"/>
            </w:pPr>
            <w:r>
              <w:t>и охраны окружающей среды</w:t>
            </w:r>
          </w:p>
          <w:p w14:paraId="4A56F265"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049DE868" w14:textId="77777777" w:rsidR="005D3CF1" w:rsidRDefault="005D3CF1">
            <w:pPr>
              <w:pStyle w:val="table10"/>
              <w:ind w:left="535"/>
            </w:pPr>
            <w:r>
              <w:t>(подпись)</w:t>
            </w:r>
          </w:p>
          <w:p w14:paraId="38E99DD8" w14:textId="77777777" w:rsidR="005D3CF1" w:rsidRDefault="005D3CF1">
            <w:pPr>
              <w:pStyle w:val="newncpi0"/>
              <w:ind w:left="562"/>
            </w:pPr>
            <w:r>
              <w:t>М.П.</w:t>
            </w:r>
          </w:p>
        </w:tc>
        <w:tc>
          <w:tcPr>
            <w:tcW w:w="1687" w:type="pct"/>
            <w:tcMar>
              <w:top w:w="0" w:type="dxa"/>
              <w:left w:w="6" w:type="dxa"/>
              <w:bottom w:w="0" w:type="dxa"/>
              <w:right w:w="6" w:type="dxa"/>
            </w:tcMar>
            <w:hideMark/>
          </w:tcPr>
          <w:p w14:paraId="75594CEB" w14:textId="77777777" w:rsidR="005D3CF1" w:rsidRDefault="005D3CF1">
            <w:pPr>
              <w:pStyle w:val="table10"/>
              <w:ind w:right="460"/>
              <w:jc w:val="right"/>
            </w:pPr>
            <w:r>
              <w:t>(инициалы, фамилия)</w:t>
            </w:r>
          </w:p>
        </w:tc>
      </w:tr>
    </w:tbl>
    <w:p w14:paraId="67B34407" w14:textId="77777777" w:rsidR="005D3CF1" w:rsidRDefault="005D3CF1">
      <w:pPr>
        <w:pStyle w:val="newncpi"/>
      </w:pPr>
      <w:r>
        <w:t> </w:t>
      </w:r>
    </w:p>
    <w:p w14:paraId="6345A984" w14:textId="77777777" w:rsidR="005D3CF1" w:rsidRDefault="005D3CF1">
      <w:pPr>
        <w:pStyle w:val="newncpi0"/>
      </w:pPr>
      <w:r>
        <w:t>Разрешение на выбросы прекращено с ____ _______________ 20___ г. в отношении _____________________________________________________________________________</w:t>
      </w:r>
    </w:p>
    <w:p w14:paraId="02851927" w14:textId="77777777" w:rsidR="005D3CF1" w:rsidRDefault="005D3CF1">
      <w:pPr>
        <w:pStyle w:val="undline"/>
        <w:jc w:val="center"/>
      </w:pPr>
      <w:r>
        <w:t>(указываются объекты воздействия на атмосферный воздух,</w:t>
      </w:r>
    </w:p>
    <w:p w14:paraId="4722ABBC" w14:textId="77777777" w:rsidR="005D3CF1" w:rsidRDefault="005D3CF1">
      <w:pPr>
        <w:pStyle w:val="newncpi0"/>
      </w:pPr>
      <w:r>
        <w:t>_____________________________________________________________________________</w:t>
      </w:r>
    </w:p>
    <w:p w14:paraId="1823187A" w14:textId="77777777" w:rsidR="005D3CF1" w:rsidRDefault="005D3CF1">
      <w:pPr>
        <w:pStyle w:val="undline"/>
        <w:jc w:val="center"/>
      </w:pPr>
      <w:r>
        <w:t>имеющие стационарные источники выбросов, либо стационарные источники выбросов)</w:t>
      </w:r>
    </w:p>
    <w:p w14:paraId="156ECE40" w14:textId="77777777" w:rsidR="005D3CF1" w:rsidRDefault="005D3CF1">
      <w:pPr>
        <w:pStyle w:val="newncpi0"/>
      </w:pPr>
      <w:r>
        <w:t>на основании решения от ___ __________ 20___ г. № ________.</w:t>
      </w:r>
    </w:p>
    <w:p w14:paraId="56EB1D21"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568C7AD6" w14:textId="77777777">
        <w:trPr>
          <w:trHeight w:val="240"/>
        </w:trPr>
        <w:tc>
          <w:tcPr>
            <w:tcW w:w="2229" w:type="pct"/>
            <w:tcMar>
              <w:top w:w="0" w:type="dxa"/>
              <w:left w:w="6" w:type="dxa"/>
              <w:bottom w:w="0" w:type="dxa"/>
              <w:right w:w="6" w:type="dxa"/>
            </w:tcMar>
            <w:hideMark/>
          </w:tcPr>
          <w:p w14:paraId="14C95774"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0B2CB62A" w14:textId="77777777" w:rsidR="005D3CF1" w:rsidRDefault="005D3CF1">
            <w:pPr>
              <w:pStyle w:val="newncpi0"/>
            </w:pPr>
            <w:r>
              <w:t>________________</w:t>
            </w:r>
          </w:p>
        </w:tc>
        <w:tc>
          <w:tcPr>
            <w:tcW w:w="1687" w:type="pct"/>
            <w:tcMar>
              <w:top w:w="0" w:type="dxa"/>
              <w:left w:w="6" w:type="dxa"/>
              <w:bottom w:w="0" w:type="dxa"/>
              <w:right w:w="6" w:type="dxa"/>
            </w:tcMar>
            <w:hideMark/>
          </w:tcPr>
          <w:p w14:paraId="4D552580" w14:textId="77777777" w:rsidR="005D3CF1" w:rsidRDefault="005D3CF1">
            <w:pPr>
              <w:pStyle w:val="newncpi0"/>
              <w:jc w:val="right"/>
            </w:pPr>
            <w:r>
              <w:t>________________________</w:t>
            </w:r>
          </w:p>
        </w:tc>
      </w:tr>
      <w:tr w:rsidR="005D3CF1" w14:paraId="0245701A" w14:textId="77777777">
        <w:trPr>
          <w:trHeight w:val="240"/>
        </w:trPr>
        <w:tc>
          <w:tcPr>
            <w:tcW w:w="2229" w:type="pct"/>
            <w:tcMar>
              <w:top w:w="0" w:type="dxa"/>
              <w:left w:w="6" w:type="dxa"/>
              <w:bottom w:w="0" w:type="dxa"/>
              <w:right w:w="6" w:type="dxa"/>
            </w:tcMar>
            <w:hideMark/>
          </w:tcPr>
          <w:p w14:paraId="66514DB0" w14:textId="77777777" w:rsidR="005D3CF1" w:rsidRDefault="005D3CF1">
            <w:pPr>
              <w:pStyle w:val="table10"/>
              <w:ind w:left="420"/>
            </w:pPr>
            <w:r>
              <w:t>(председатель областного (Минского</w:t>
            </w:r>
          </w:p>
          <w:p w14:paraId="581E52FF" w14:textId="77777777" w:rsidR="005D3CF1" w:rsidRDefault="005D3CF1">
            <w:pPr>
              <w:pStyle w:val="table10"/>
              <w:ind w:left="105"/>
            </w:pPr>
            <w:r>
              <w:t>городского) комитета природных ресурсов</w:t>
            </w:r>
          </w:p>
          <w:p w14:paraId="1E62D65B" w14:textId="77777777" w:rsidR="005D3CF1" w:rsidRDefault="005D3CF1">
            <w:pPr>
              <w:pStyle w:val="table10"/>
              <w:ind w:left="820"/>
            </w:pPr>
            <w:r>
              <w:t>и охраны окружающей среды</w:t>
            </w:r>
          </w:p>
          <w:p w14:paraId="50C6331B"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5EA368AD" w14:textId="77777777" w:rsidR="005D3CF1" w:rsidRDefault="005D3CF1">
            <w:pPr>
              <w:pStyle w:val="table10"/>
              <w:ind w:left="535"/>
            </w:pPr>
            <w:r>
              <w:t>(подпись)</w:t>
            </w:r>
          </w:p>
          <w:p w14:paraId="3DF394D5" w14:textId="77777777" w:rsidR="005D3CF1" w:rsidRDefault="005D3CF1">
            <w:pPr>
              <w:pStyle w:val="newncpi0"/>
              <w:ind w:left="562"/>
            </w:pPr>
            <w:r>
              <w:t>М.П.</w:t>
            </w:r>
          </w:p>
        </w:tc>
        <w:tc>
          <w:tcPr>
            <w:tcW w:w="1687" w:type="pct"/>
            <w:tcMar>
              <w:top w:w="0" w:type="dxa"/>
              <w:left w:w="6" w:type="dxa"/>
              <w:bottom w:w="0" w:type="dxa"/>
              <w:right w:w="6" w:type="dxa"/>
            </w:tcMar>
            <w:hideMark/>
          </w:tcPr>
          <w:p w14:paraId="44A17D01" w14:textId="77777777" w:rsidR="005D3CF1" w:rsidRDefault="005D3CF1">
            <w:pPr>
              <w:pStyle w:val="table10"/>
              <w:ind w:right="460"/>
              <w:jc w:val="right"/>
            </w:pPr>
            <w:r>
              <w:t>(инициалы, фамилия)</w:t>
            </w:r>
          </w:p>
        </w:tc>
      </w:tr>
    </w:tbl>
    <w:p w14:paraId="3CEA35AA" w14:textId="77777777" w:rsidR="005D3CF1" w:rsidRDefault="005D3CF1">
      <w:pPr>
        <w:pStyle w:val="newncpi"/>
      </w:pPr>
      <w:r>
        <w:t> </w:t>
      </w:r>
    </w:p>
    <w:p w14:paraId="001998A6" w14:textId="77777777" w:rsidR="005D3CF1" w:rsidRDefault="005D3CF1">
      <w:pPr>
        <w:pStyle w:val="comment"/>
      </w:pPr>
      <w:r>
        <w:t>Примечание. Сведения о внесении изменений и (или) дополнений, приостановлении и прекращении действия разрешения на выбросы вносятся по мере необходимости.</w:t>
      </w:r>
    </w:p>
    <w:p w14:paraId="7101D34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663"/>
        <w:gridCol w:w="2706"/>
      </w:tblGrid>
      <w:tr w:rsidR="005D3CF1" w14:paraId="123C41A2" w14:textId="77777777">
        <w:tc>
          <w:tcPr>
            <w:tcW w:w="3556" w:type="pct"/>
            <w:tcMar>
              <w:top w:w="0" w:type="dxa"/>
              <w:left w:w="6" w:type="dxa"/>
              <w:bottom w:w="0" w:type="dxa"/>
              <w:right w:w="6" w:type="dxa"/>
            </w:tcMar>
            <w:hideMark/>
          </w:tcPr>
          <w:p w14:paraId="6E12FC65" w14:textId="77777777" w:rsidR="005D3CF1" w:rsidRDefault="005D3CF1">
            <w:pPr>
              <w:pStyle w:val="newncpi"/>
            </w:pPr>
            <w:r>
              <w:t> </w:t>
            </w:r>
          </w:p>
        </w:tc>
        <w:tc>
          <w:tcPr>
            <w:tcW w:w="1444" w:type="pct"/>
            <w:tcMar>
              <w:top w:w="0" w:type="dxa"/>
              <w:left w:w="6" w:type="dxa"/>
              <w:bottom w:w="0" w:type="dxa"/>
              <w:right w:w="6" w:type="dxa"/>
            </w:tcMar>
            <w:hideMark/>
          </w:tcPr>
          <w:p w14:paraId="69699FC2" w14:textId="77777777" w:rsidR="005D3CF1" w:rsidRDefault="005D3CF1">
            <w:pPr>
              <w:pStyle w:val="append1"/>
            </w:pPr>
            <w:r>
              <w:t>Приложение 2</w:t>
            </w:r>
          </w:p>
          <w:p w14:paraId="1422B311" w14:textId="77777777" w:rsidR="005D3CF1" w:rsidRDefault="005D3CF1">
            <w:pPr>
              <w:pStyle w:val="append"/>
            </w:pPr>
            <w:r>
              <w:t>к разрешению на выбросы</w:t>
            </w:r>
            <w:r>
              <w:br/>
              <w:t>загрязняющих веществ</w:t>
            </w:r>
            <w:r>
              <w:br/>
              <w:t>в атмосферный воздух</w:t>
            </w:r>
            <w:r>
              <w:br/>
              <w:t>(в редакции постановления</w:t>
            </w:r>
            <w:r>
              <w:br/>
              <w:t>Совета Министров</w:t>
            </w:r>
            <w:r>
              <w:br/>
              <w:t>Республики Беларусь</w:t>
            </w:r>
            <w:r>
              <w:br/>
              <w:t xml:space="preserve">25.03.2022 № 175) </w:t>
            </w:r>
          </w:p>
        </w:tc>
      </w:tr>
    </w:tbl>
    <w:p w14:paraId="2CAEAF02" w14:textId="77777777" w:rsidR="005D3CF1" w:rsidRDefault="005D3CF1">
      <w:pPr>
        <w:pStyle w:val="newncpi"/>
      </w:pPr>
      <w:r>
        <w:t> </w:t>
      </w:r>
    </w:p>
    <w:p w14:paraId="447C9A52" w14:textId="77777777" w:rsidR="005D3CF1" w:rsidRDefault="005D3CF1">
      <w:pPr>
        <w:pStyle w:val="newncpi0"/>
      </w:pPr>
      <w:r>
        <w:t>от __ _________20__ г. № _____________</w:t>
      </w:r>
    </w:p>
    <w:p w14:paraId="7B391746" w14:textId="77777777" w:rsidR="005D3CF1" w:rsidRDefault="005D3CF1">
      <w:pPr>
        <w:pStyle w:val="titlep"/>
        <w:jc w:val="left"/>
      </w:pPr>
      <w:r>
        <w:t>ПЕРЕЧЕНЬ И КОЛИЧЕСТВО ЗАГРЯЗНЯЮЩИХ ВЕЩЕСТВ,</w:t>
      </w:r>
      <w:r>
        <w:br/>
        <w:t>разрешенных к выбросу в атмосферный воздух объектами воздействия на атмосферный воздух, имеющими стационарные источники выбросов</w:t>
      </w:r>
    </w:p>
    <w:p w14:paraId="583ED050" w14:textId="77777777" w:rsidR="005D3CF1" w:rsidRDefault="005D3CF1">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39"/>
        <w:gridCol w:w="1454"/>
        <w:gridCol w:w="963"/>
        <w:gridCol w:w="1482"/>
        <w:gridCol w:w="1561"/>
        <w:gridCol w:w="849"/>
        <w:gridCol w:w="864"/>
        <w:gridCol w:w="838"/>
        <w:gridCol w:w="819"/>
      </w:tblGrid>
      <w:tr w:rsidR="005D3CF1" w14:paraId="0EF62C06" w14:textId="77777777">
        <w:trPr>
          <w:trHeight w:val="240"/>
        </w:trPr>
        <w:tc>
          <w:tcPr>
            <w:tcW w:w="288" w:type="pct"/>
            <w:vMerge w:val="restart"/>
            <w:tcBorders>
              <w:bottom w:val="single" w:sz="4" w:space="0" w:color="auto"/>
              <w:right w:val="single" w:sz="4" w:space="0" w:color="auto"/>
            </w:tcBorders>
            <w:tcMar>
              <w:top w:w="0" w:type="dxa"/>
              <w:left w:w="6" w:type="dxa"/>
              <w:bottom w:w="0" w:type="dxa"/>
              <w:right w:w="6" w:type="dxa"/>
            </w:tcMar>
            <w:vAlign w:val="center"/>
            <w:hideMark/>
          </w:tcPr>
          <w:p w14:paraId="7CCA7EE0" w14:textId="77777777" w:rsidR="005D3CF1" w:rsidRDefault="005D3CF1">
            <w:pPr>
              <w:pStyle w:val="table10"/>
              <w:jc w:val="center"/>
            </w:pPr>
            <w:r>
              <w:t>№</w:t>
            </w:r>
            <w:r>
              <w:br/>
              <w:t>п/п</w:t>
            </w:r>
          </w:p>
        </w:tc>
        <w:tc>
          <w:tcPr>
            <w:tcW w:w="2081" w:type="pct"/>
            <w:gridSpan w:val="3"/>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F725434" w14:textId="77777777" w:rsidR="005D3CF1" w:rsidRDefault="005D3CF1">
            <w:pPr>
              <w:pStyle w:val="table10"/>
              <w:jc w:val="center"/>
            </w:pPr>
            <w:r>
              <w:t>Загрязняющее вещество</w:t>
            </w:r>
          </w:p>
        </w:tc>
        <w:tc>
          <w:tcPr>
            <w:tcW w:w="833"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0154068" w14:textId="77777777" w:rsidR="005D3CF1" w:rsidRDefault="005D3CF1">
            <w:pPr>
              <w:pStyle w:val="table10"/>
              <w:jc w:val="center"/>
            </w:pPr>
            <w:r>
              <w:t>Номера источников выбросов</w:t>
            </w:r>
          </w:p>
        </w:tc>
        <w:tc>
          <w:tcPr>
            <w:tcW w:w="1798" w:type="pct"/>
            <w:gridSpan w:val="4"/>
            <w:tcBorders>
              <w:left w:val="single" w:sz="4" w:space="0" w:color="auto"/>
              <w:bottom w:val="single" w:sz="4" w:space="0" w:color="auto"/>
            </w:tcBorders>
            <w:tcMar>
              <w:top w:w="0" w:type="dxa"/>
              <w:left w:w="6" w:type="dxa"/>
              <w:bottom w:w="0" w:type="dxa"/>
              <w:right w:w="6" w:type="dxa"/>
            </w:tcMar>
            <w:vAlign w:val="center"/>
            <w:hideMark/>
          </w:tcPr>
          <w:p w14:paraId="2A54B6D1" w14:textId="77777777" w:rsidR="005D3CF1" w:rsidRDefault="005D3CF1">
            <w:pPr>
              <w:pStyle w:val="table10"/>
              <w:jc w:val="center"/>
            </w:pPr>
            <w:r>
              <w:t>Нормативы допустимых выбросов</w:t>
            </w:r>
          </w:p>
        </w:tc>
      </w:tr>
      <w:tr w:rsidR="005D3CF1" w14:paraId="3E402AF4" w14:textId="77777777">
        <w:trPr>
          <w:trHeight w:val="240"/>
        </w:trPr>
        <w:tc>
          <w:tcPr>
            <w:tcW w:w="0" w:type="auto"/>
            <w:vMerge/>
            <w:tcBorders>
              <w:bottom w:val="single" w:sz="4" w:space="0" w:color="auto"/>
              <w:right w:val="single" w:sz="4" w:space="0" w:color="auto"/>
            </w:tcBorders>
            <w:vAlign w:val="center"/>
            <w:hideMark/>
          </w:tcPr>
          <w:p w14:paraId="15038938" w14:textId="77777777" w:rsidR="005D3CF1" w:rsidRDefault="005D3CF1">
            <w:pPr>
              <w:rPr>
                <w:rFonts w:eastAsiaTheme="minorEastAsia"/>
                <w:sz w:val="20"/>
                <w:szCs w:val="20"/>
              </w:rPr>
            </w:pPr>
          </w:p>
        </w:tc>
        <w:tc>
          <w:tcPr>
            <w:tcW w:w="77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B3F52C" w14:textId="77777777" w:rsidR="005D3CF1" w:rsidRDefault="005D3CF1">
            <w:pPr>
              <w:pStyle w:val="table10"/>
              <w:jc w:val="center"/>
            </w:pPr>
            <w:r>
              <w:t>наименование</w:t>
            </w:r>
          </w:p>
        </w:tc>
        <w:tc>
          <w:tcPr>
            <w:tcW w:w="51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9D16BEE" w14:textId="77777777" w:rsidR="005D3CF1" w:rsidRDefault="005D3CF1">
            <w:pPr>
              <w:pStyle w:val="table10"/>
              <w:jc w:val="center"/>
            </w:pPr>
            <w:r>
              <w:t>код</w:t>
            </w:r>
          </w:p>
        </w:tc>
        <w:tc>
          <w:tcPr>
            <w:tcW w:w="79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2266639" w14:textId="77777777" w:rsidR="005D3CF1" w:rsidRDefault="005D3CF1">
            <w:pPr>
              <w:pStyle w:val="table10"/>
              <w:jc w:val="center"/>
            </w:pPr>
            <w:r>
              <w:t>класс опасности</w:t>
            </w:r>
          </w:p>
        </w:tc>
        <w:tc>
          <w:tcPr>
            <w:tcW w:w="0" w:type="auto"/>
            <w:vMerge/>
            <w:tcBorders>
              <w:left w:val="single" w:sz="4" w:space="0" w:color="auto"/>
              <w:bottom w:val="single" w:sz="4" w:space="0" w:color="auto"/>
              <w:right w:val="single" w:sz="4" w:space="0" w:color="auto"/>
            </w:tcBorders>
            <w:vAlign w:val="center"/>
            <w:hideMark/>
          </w:tcPr>
          <w:p w14:paraId="362C6D9A" w14:textId="77777777" w:rsidR="005D3CF1" w:rsidRDefault="005D3CF1">
            <w:pPr>
              <w:rPr>
                <w:rFonts w:eastAsiaTheme="minorEastAsia"/>
                <w:sz w:val="20"/>
                <w:szCs w:val="20"/>
              </w:rPr>
            </w:pPr>
          </w:p>
        </w:tc>
        <w:tc>
          <w:tcPr>
            <w:tcW w:w="91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757F11" w14:textId="77777777" w:rsidR="005D3CF1" w:rsidRDefault="005D3CF1">
            <w:pPr>
              <w:pStyle w:val="table10"/>
              <w:jc w:val="center"/>
            </w:pPr>
            <w:r>
              <w:t>на 20__ год</w:t>
            </w:r>
            <w:r>
              <w:br/>
              <w:t>(20__–20__ годы)</w:t>
            </w:r>
          </w:p>
        </w:tc>
        <w:tc>
          <w:tcPr>
            <w:tcW w:w="884"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3988C02" w14:textId="77777777" w:rsidR="005D3CF1" w:rsidRDefault="005D3CF1">
            <w:pPr>
              <w:pStyle w:val="table10"/>
              <w:jc w:val="center"/>
            </w:pPr>
            <w:r>
              <w:t>на 20__ год</w:t>
            </w:r>
            <w:r>
              <w:br/>
              <w:t>(20__– 20__ годы)</w:t>
            </w:r>
          </w:p>
        </w:tc>
      </w:tr>
      <w:tr w:rsidR="005D3CF1" w14:paraId="253FFAA6" w14:textId="77777777">
        <w:trPr>
          <w:trHeight w:val="240"/>
        </w:trPr>
        <w:tc>
          <w:tcPr>
            <w:tcW w:w="0" w:type="auto"/>
            <w:vMerge/>
            <w:tcBorders>
              <w:bottom w:val="single" w:sz="4" w:space="0" w:color="auto"/>
              <w:right w:val="single" w:sz="4" w:space="0" w:color="auto"/>
            </w:tcBorders>
            <w:vAlign w:val="center"/>
            <w:hideMark/>
          </w:tcPr>
          <w:p w14:paraId="3EBCA0CB"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5715087"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2B4181"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7CD25F"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0C9F5E8E" w14:textId="77777777" w:rsidR="005D3CF1" w:rsidRDefault="005D3CF1">
            <w:pPr>
              <w:rPr>
                <w:rFonts w:eastAsiaTheme="minorEastAsia"/>
                <w:sz w:val="20"/>
                <w:szCs w:val="20"/>
              </w:rPr>
            </w:pP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FB3178" w14:textId="77777777" w:rsidR="005D3CF1" w:rsidRDefault="005D3CF1">
            <w:pPr>
              <w:pStyle w:val="table10"/>
              <w:jc w:val="center"/>
            </w:pPr>
            <w:r>
              <w:t>г/с</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A5B82A" w14:textId="77777777" w:rsidR="005D3CF1" w:rsidRDefault="005D3CF1">
            <w:pPr>
              <w:pStyle w:val="table10"/>
              <w:jc w:val="center"/>
            </w:pPr>
            <w:r>
              <w:t>т/год</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B96E87D" w14:textId="77777777" w:rsidR="005D3CF1" w:rsidRDefault="005D3CF1">
            <w:pPr>
              <w:pStyle w:val="table10"/>
              <w:jc w:val="center"/>
            </w:pPr>
            <w:r>
              <w:t>г/с</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761FD52" w14:textId="77777777" w:rsidR="005D3CF1" w:rsidRDefault="005D3CF1">
            <w:pPr>
              <w:pStyle w:val="table10"/>
              <w:jc w:val="center"/>
            </w:pPr>
            <w:r>
              <w:t>т/год</w:t>
            </w:r>
          </w:p>
        </w:tc>
      </w:tr>
      <w:tr w:rsidR="005D3CF1" w14:paraId="1558BDCA" w14:textId="77777777">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27F6D33" w14:textId="77777777" w:rsidR="005D3CF1" w:rsidRDefault="005D3CF1">
            <w:pPr>
              <w:pStyle w:val="table10"/>
              <w:jc w:val="center"/>
            </w:pPr>
            <w:r>
              <w:t>1</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8D0E87" w14:textId="77777777" w:rsidR="005D3CF1" w:rsidRDefault="005D3CF1">
            <w:pPr>
              <w:pStyle w:val="table10"/>
              <w:jc w:val="center"/>
            </w:pPr>
            <w:r>
              <w:t>2</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731214" w14:textId="77777777" w:rsidR="005D3CF1" w:rsidRDefault="005D3CF1">
            <w:pPr>
              <w:pStyle w:val="table10"/>
              <w:jc w:val="center"/>
            </w:pPr>
            <w:r>
              <w:t>3</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4897C95" w14:textId="77777777" w:rsidR="005D3CF1" w:rsidRDefault="005D3CF1">
            <w:pPr>
              <w:pStyle w:val="table10"/>
              <w:jc w:val="center"/>
            </w:pPr>
            <w:r>
              <w:t>4</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97D2895" w14:textId="77777777" w:rsidR="005D3CF1" w:rsidRDefault="005D3CF1">
            <w:pPr>
              <w:pStyle w:val="table10"/>
              <w:jc w:val="center"/>
            </w:pPr>
            <w:r>
              <w:t>5</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8ACEC5" w14:textId="77777777" w:rsidR="005D3CF1" w:rsidRDefault="005D3CF1">
            <w:pPr>
              <w:pStyle w:val="table10"/>
              <w:jc w:val="center"/>
            </w:pPr>
            <w:r>
              <w:t>6</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52B321C" w14:textId="77777777" w:rsidR="005D3CF1" w:rsidRDefault="005D3CF1">
            <w:pPr>
              <w:pStyle w:val="table10"/>
              <w:jc w:val="center"/>
            </w:pPr>
            <w:r>
              <w:t>7</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52E2E24" w14:textId="77777777" w:rsidR="005D3CF1" w:rsidRDefault="005D3CF1">
            <w:pPr>
              <w:pStyle w:val="table10"/>
              <w:jc w:val="center"/>
            </w:pPr>
            <w:r>
              <w:t>8</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7AD1058" w14:textId="77777777" w:rsidR="005D3CF1" w:rsidRDefault="005D3CF1">
            <w:pPr>
              <w:pStyle w:val="table10"/>
              <w:jc w:val="center"/>
            </w:pPr>
            <w:r>
              <w:t>9</w:t>
            </w:r>
          </w:p>
        </w:tc>
      </w:tr>
      <w:tr w:rsidR="005D3CF1" w14:paraId="34DDDEA2" w14:textId="77777777">
        <w:trPr>
          <w:trHeight w:val="240"/>
        </w:trPr>
        <w:tc>
          <w:tcPr>
            <w:tcW w:w="5000" w:type="pct"/>
            <w:gridSpan w:val="9"/>
            <w:tcBorders>
              <w:top w:val="single" w:sz="4" w:space="0" w:color="auto"/>
              <w:bottom w:val="single" w:sz="4" w:space="0" w:color="auto"/>
            </w:tcBorders>
            <w:tcMar>
              <w:top w:w="0" w:type="dxa"/>
              <w:left w:w="6" w:type="dxa"/>
              <w:bottom w:w="0" w:type="dxa"/>
              <w:right w:w="6" w:type="dxa"/>
            </w:tcMar>
            <w:hideMark/>
          </w:tcPr>
          <w:p w14:paraId="08759C3E" w14:textId="77777777" w:rsidR="005D3CF1" w:rsidRDefault="005D3CF1">
            <w:pPr>
              <w:pStyle w:val="table10"/>
            </w:pPr>
            <w:r>
              <w:t>_______________________________________________________________________________________</w:t>
            </w:r>
          </w:p>
          <w:p w14:paraId="22F7B04C" w14:textId="77777777" w:rsidR="005D3CF1" w:rsidRDefault="005D3CF1">
            <w:pPr>
              <w:pStyle w:val="table10"/>
              <w:ind w:left="1979"/>
            </w:pPr>
            <w:r>
              <w:t>(наименование и местонахождение объекта воздействия</w:t>
            </w:r>
          </w:p>
          <w:p w14:paraId="133308D0" w14:textId="77777777" w:rsidR="005D3CF1" w:rsidRDefault="005D3CF1">
            <w:pPr>
              <w:pStyle w:val="table10"/>
            </w:pPr>
            <w:r>
              <w:t>_______________________________________________________________________________________</w:t>
            </w:r>
          </w:p>
          <w:p w14:paraId="27E5C5B1" w14:textId="77777777" w:rsidR="005D3CF1" w:rsidRDefault="005D3CF1">
            <w:pPr>
              <w:pStyle w:val="table10"/>
              <w:ind w:left="1270"/>
            </w:pPr>
            <w:r>
              <w:t>на атмосферный воздух, имеющего стационарные источники выбросов)</w:t>
            </w:r>
          </w:p>
        </w:tc>
      </w:tr>
      <w:tr w:rsidR="005D3CF1" w14:paraId="4CC68E71" w14:textId="77777777">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14:paraId="3EB2C3B2" w14:textId="77777777" w:rsidR="005D3CF1" w:rsidRDefault="005D3CF1">
            <w:pPr>
              <w:pStyle w:val="table10"/>
            </w:pPr>
            <w:r>
              <w:t> </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0A4B25" w14:textId="77777777" w:rsidR="005D3CF1" w:rsidRDefault="005D3CF1">
            <w:pPr>
              <w:pStyle w:val="table10"/>
            </w:pPr>
            <w:r>
              <w:t> </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F1AF39" w14:textId="77777777" w:rsidR="005D3CF1" w:rsidRDefault="005D3CF1">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DBDD05" w14:textId="77777777" w:rsidR="005D3CF1" w:rsidRDefault="005D3CF1">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BAF54F"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61D880" w14:textId="77777777" w:rsidR="005D3CF1" w:rsidRDefault="005D3CF1">
            <w:pPr>
              <w:pStyle w:val="table10"/>
              <w:jc w:val="center"/>
            </w:pPr>
            <w:r>
              <w:t> </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BB89A2"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9BCB3E" w14:textId="77777777" w:rsidR="005D3CF1" w:rsidRDefault="005D3CF1">
            <w:pPr>
              <w:pStyle w:val="table10"/>
              <w:jc w:val="center"/>
            </w:pPr>
            <w:r>
              <w:t> </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1ED0D6A1" w14:textId="77777777" w:rsidR="005D3CF1" w:rsidRDefault="005D3CF1">
            <w:pPr>
              <w:pStyle w:val="table10"/>
              <w:jc w:val="center"/>
            </w:pPr>
            <w:r>
              <w:t> </w:t>
            </w:r>
          </w:p>
        </w:tc>
      </w:tr>
      <w:tr w:rsidR="005D3CF1" w14:paraId="3D264F05"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7853687A" w14:textId="77777777" w:rsidR="005D3CF1" w:rsidRDefault="005D3CF1">
            <w:pPr>
              <w:pStyle w:val="table10"/>
            </w:pPr>
            <w:r>
              <w:t>Итого веществ I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DC11F3"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A9540B"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0A0FBF"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0B05DA"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18EC5284" w14:textId="77777777" w:rsidR="005D3CF1" w:rsidRDefault="005D3CF1">
            <w:pPr>
              <w:pStyle w:val="table10"/>
              <w:jc w:val="center"/>
            </w:pPr>
            <w:r>
              <w:t> </w:t>
            </w:r>
          </w:p>
        </w:tc>
      </w:tr>
      <w:tr w:rsidR="005D3CF1" w14:paraId="5B6B297D"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01B24E15" w14:textId="77777777" w:rsidR="005D3CF1" w:rsidRDefault="005D3CF1">
            <w:pPr>
              <w:pStyle w:val="table10"/>
            </w:pPr>
            <w:r>
              <w:t>Итого веществ II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6A383F"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FCA0B4"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AE05BC"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1EF04F"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3FF60002" w14:textId="77777777" w:rsidR="005D3CF1" w:rsidRDefault="005D3CF1">
            <w:pPr>
              <w:pStyle w:val="table10"/>
              <w:jc w:val="center"/>
            </w:pPr>
            <w:r>
              <w:t> </w:t>
            </w:r>
          </w:p>
        </w:tc>
      </w:tr>
      <w:tr w:rsidR="005D3CF1" w14:paraId="38114215"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3923754E" w14:textId="77777777" w:rsidR="005D3CF1" w:rsidRDefault="005D3CF1">
            <w:pPr>
              <w:pStyle w:val="table10"/>
            </w:pPr>
            <w:r>
              <w:t>Итого веществ III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580376"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897C56"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73F178"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0356BF"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7E23A22B" w14:textId="77777777" w:rsidR="005D3CF1" w:rsidRDefault="005D3CF1">
            <w:pPr>
              <w:pStyle w:val="table10"/>
              <w:jc w:val="center"/>
            </w:pPr>
            <w:r>
              <w:t> </w:t>
            </w:r>
          </w:p>
        </w:tc>
      </w:tr>
      <w:tr w:rsidR="005D3CF1" w14:paraId="5B6072DD"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09210037" w14:textId="77777777" w:rsidR="005D3CF1" w:rsidRDefault="005D3CF1">
            <w:pPr>
              <w:pStyle w:val="table10"/>
            </w:pPr>
            <w:r>
              <w:t>Итого веществ IV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11F6A0"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2F3E41"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740D32"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2AF8E0"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039A8EAF" w14:textId="77777777" w:rsidR="005D3CF1" w:rsidRDefault="005D3CF1">
            <w:pPr>
              <w:pStyle w:val="table10"/>
              <w:jc w:val="center"/>
            </w:pPr>
            <w:r>
              <w:t> </w:t>
            </w:r>
          </w:p>
        </w:tc>
      </w:tr>
      <w:tr w:rsidR="005D3CF1" w14:paraId="67920914"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1E237755" w14:textId="77777777" w:rsidR="005D3CF1" w:rsidRDefault="005D3CF1">
            <w:pPr>
              <w:pStyle w:val="table10"/>
            </w:pPr>
            <w:r>
              <w:t>Итого веществ без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A5B2B2"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C5470E"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43CF9C"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806040"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1AF94328" w14:textId="77777777" w:rsidR="005D3CF1" w:rsidRDefault="005D3CF1">
            <w:pPr>
              <w:pStyle w:val="table10"/>
              <w:jc w:val="center"/>
            </w:pPr>
            <w:r>
              <w:t> </w:t>
            </w:r>
          </w:p>
        </w:tc>
      </w:tr>
      <w:tr w:rsidR="005D3CF1" w14:paraId="07C2357F" w14:textId="77777777">
        <w:trPr>
          <w:trHeight w:val="240"/>
        </w:trPr>
        <w:tc>
          <w:tcPr>
            <w:tcW w:w="2369" w:type="pct"/>
            <w:gridSpan w:val="4"/>
            <w:tcBorders>
              <w:top w:val="single" w:sz="4" w:space="0" w:color="auto"/>
              <w:right w:val="single" w:sz="4" w:space="0" w:color="auto"/>
            </w:tcBorders>
            <w:tcMar>
              <w:top w:w="0" w:type="dxa"/>
              <w:left w:w="6" w:type="dxa"/>
              <w:bottom w:w="0" w:type="dxa"/>
              <w:right w:w="6" w:type="dxa"/>
            </w:tcMar>
            <w:hideMark/>
          </w:tcPr>
          <w:p w14:paraId="68734344" w14:textId="77777777" w:rsidR="005D3CF1" w:rsidRDefault="005D3CF1">
            <w:pPr>
              <w:pStyle w:val="table10"/>
            </w:pPr>
            <w:r>
              <w:t>Всего</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14:paraId="28E88356" w14:textId="77777777" w:rsidR="005D3CF1" w:rsidRDefault="005D3CF1">
            <w:pPr>
              <w:pStyle w:val="table10"/>
              <w:jc w:val="center"/>
            </w:pPr>
            <w:r>
              <w:t>х</w:t>
            </w:r>
          </w:p>
        </w:tc>
        <w:tc>
          <w:tcPr>
            <w:tcW w:w="453" w:type="pct"/>
            <w:tcBorders>
              <w:top w:val="single" w:sz="4" w:space="0" w:color="auto"/>
              <w:left w:val="single" w:sz="4" w:space="0" w:color="auto"/>
              <w:right w:val="single" w:sz="4" w:space="0" w:color="auto"/>
            </w:tcBorders>
            <w:tcMar>
              <w:top w:w="0" w:type="dxa"/>
              <w:left w:w="6" w:type="dxa"/>
              <w:bottom w:w="0" w:type="dxa"/>
              <w:right w:w="6" w:type="dxa"/>
            </w:tcMar>
            <w:hideMark/>
          </w:tcPr>
          <w:p w14:paraId="7B0348D7" w14:textId="77777777" w:rsidR="005D3CF1" w:rsidRDefault="005D3CF1">
            <w:pPr>
              <w:pStyle w:val="table10"/>
              <w:jc w:val="center"/>
            </w:pPr>
            <w:r>
              <w:t>х</w:t>
            </w:r>
          </w:p>
        </w:tc>
        <w:tc>
          <w:tcPr>
            <w:tcW w:w="461" w:type="pct"/>
            <w:tcBorders>
              <w:top w:val="single" w:sz="4" w:space="0" w:color="auto"/>
              <w:left w:val="single" w:sz="4" w:space="0" w:color="auto"/>
              <w:right w:val="single" w:sz="4" w:space="0" w:color="auto"/>
            </w:tcBorders>
            <w:tcMar>
              <w:top w:w="0" w:type="dxa"/>
              <w:left w:w="6" w:type="dxa"/>
              <w:bottom w:w="0" w:type="dxa"/>
              <w:right w:w="6" w:type="dxa"/>
            </w:tcMar>
            <w:hideMark/>
          </w:tcPr>
          <w:p w14:paraId="480E4EB3" w14:textId="77777777" w:rsidR="005D3CF1" w:rsidRDefault="005D3CF1">
            <w:pPr>
              <w:pStyle w:val="table10"/>
              <w:jc w:val="center"/>
            </w:pPr>
            <w:r>
              <w:t> </w:t>
            </w:r>
          </w:p>
        </w:tc>
        <w:tc>
          <w:tcPr>
            <w:tcW w:w="447" w:type="pct"/>
            <w:tcBorders>
              <w:top w:val="single" w:sz="4" w:space="0" w:color="auto"/>
              <w:left w:val="single" w:sz="4" w:space="0" w:color="auto"/>
              <w:right w:val="single" w:sz="4" w:space="0" w:color="auto"/>
            </w:tcBorders>
            <w:tcMar>
              <w:top w:w="0" w:type="dxa"/>
              <w:left w:w="6" w:type="dxa"/>
              <w:bottom w:w="0" w:type="dxa"/>
              <w:right w:w="6" w:type="dxa"/>
            </w:tcMar>
            <w:hideMark/>
          </w:tcPr>
          <w:p w14:paraId="67EE06C3" w14:textId="77777777" w:rsidR="005D3CF1" w:rsidRDefault="005D3CF1">
            <w:pPr>
              <w:pStyle w:val="table10"/>
              <w:jc w:val="center"/>
            </w:pPr>
            <w:r>
              <w:t>х</w:t>
            </w:r>
          </w:p>
        </w:tc>
        <w:tc>
          <w:tcPr>
            <w:tcW w:w="437" w:type="pct"/>
            <w:tcBorders>
              <w:top w:val="single" w:sz="4" w:space="0" w:color="auto"/>
              <w:left w:val="single" w:sz="4" w:space="0" w:color="auto"/>
            </w:tcBorders>
            <w:tcMar>
              <w:top w:w="0" w:type="dxa"/>
              <w:left w:w="6" w:type="dxa"/>
              <w:bottom w:w="0" w:type="dxa"/>
              <w:right w:w="6" w:type="dxa"/>
            </w:tcMar>
            <w:hideMark/>
          </w:tcPr>
          <w:p w14:paraId="31864999" w14:textId="77777777" w:rsidR="005D3CF1" w:rsidRDefault="005D3CF1">
            <w:pPr>
              <w:pStyle w:val="table10"/>
              <w:jc w:val="center"/>
            </w:pPr>
            <w:r>
              <w:t> </w:t>
            </w:r>
          </w:p>
        </w:tc>
      </w:tr>
      <w:tr w:rsidR="005D3CF1" w14:paraId="3037B721" w14:textId="77777777">
        <w:trPr>
          <w:trHeight w:val="240"/>
        </w:trPr>
        <w:tc>
          <w:tcPr>
            <w:tcW w:w="5000" w:type="pct"/>
            <w:gridSpan w:val="9"/>
            <w:tcBorders>
              <w:bottom w:val="single" w:sz="4" w:space="0" w:color="auto"/>
            </w:tcBorders>
            <w:tcMar>
              <w:top w:w="0" w:type="dxa"/>
              <w:left w:w="6" w:type="dxa"/>
              <w:bottom w:w="0" w:type="dxa"/>
              <w:right w:w="6" w:type="dxa"/>
            </w:tcMar>
            <w:hideMark/>
          </w:tcPr>
          <w:p w14:paraId="408B047B" w14:textId="77777777" w:rsidR="005D3CF1" w:rsidRDefault="005D3CF1">
            <w:pPr>
              <w:pStyle w:val="table10"/>
              <w:jc w:val="center"/>
            </w:pPr>
            <w:r>
              <w:t>Суммарно по объектам воздействия на атмосферный воздух, имеющим стационарные источники выбросов</w:t>
            </w:r>
          </w:p>
        </w:tc>
      </w:tr>
      <w:tr w:rsidR="005D3CF1" w14:paraId="4BD37618" w14:textId="77777777">
        <w:trPr>
          <w:trHeight w:val="240"/>
        </w:trPr>
        <w:tc>
          <w:tcPr>
            <w:tcW w:w="288" w:type="pct"/>
            <w:tcBorders>
              <w:top w:val="single" w:sz="4" w:space="0" w:color="auto"/>
              <w:bottom w:val="single" w:sz="4" w:space="0" w:color="auto"/>
              <w:right w:val="single" w:sz="4" w:space="0" w:color="auto"/>
            </w:tcBorders>
            <w:tcMar>
              <w:top w:w="0" w:type="dxa"/>
              <w:left w:w="6" w:type="dxa"/>
              <w:bottom w:w="0" w:type="dxa"/>
              <w:right w:w="6" w:type="dxa"/>
            </w:tcMar>
            <w:hideMark/>
          </w:tcPr>
          <w:p w14:paraId="64793BA9" w14:textId="77777777" w:rsidR="005D3CF1" w:rsidRDefault="005D3CF1">
            <w:pPr>
              <w:pStyle w:val="table10"/>
            </w:pPr>
            <w:r>
              <w:t> </w:t>
            </w:r>
          </w:p>
        </w:tc>
        <w:tc>
          <w:tcPr>
            <w:tcW w:w="7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F2B7F6" w14:textId="77777777" w:rsidR="005D3CF1" w:rsidRDefault="005D3CF1">
            <w:pPr>
              <w:pStyle w:val="table10"/>
            </w:pPr>
            <w:r>
              <w:t> </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880B9F" w14:textId="77777777" w:rsidR="005D3CF1" w:rsidRDefault="005D3CF1">
            <w:pPr>
              <w:pStyle w:val="table10"/>
            </w:pPr>
            <w:r>
              <w:t> </w:t>
            </w:r>
          </w:p>
        </w:tc>
        <w:tc>
          <w:tcPr>
            <w:tcW w:w="79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328F87" w14:textId="77777777" w:rsidR="005D3CF1" w:rsidRDefault="005D3CF1">
            <w:pPr>
              <w:pStyle w:val="table10"/>
            </w:pPr>
            <w:r>
              <w:t> </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B913CC"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39465C" w14:textId="77777777" w:rsidR="005D3CF1" w:rsidRDefault="005D3CF1">
            <w:pPr>
              <w:pStyle w:val="table10"/>
              <w:jc w:val="center"/>
            </w:pPr>
            <w:r>
              <w:t> </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E4D1BAE"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F2B970A" w14:textId="77777777" w:rsidR="005D3CF1" w:rsidRDefault="005D3CF1">
            <w:pPr>
              <w:pStyle w:val="table10"/>
              <w:jc w:val="center"/>
            </w:pPr>
            <w:r>
              <w:t> </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164E1049" w14:textId="77777777" w:rsidR="005D3CF1" w:rsidRDefault="005D3CF1">
            <w:pPr>
              <w:pStyle w:val="table10"/>
              <w:jc w:val="center"/>
            </w:pPr>
            <w:r>
              <w:t> </w:t>
            </w:r>
          </w:p>
        </w:tc>
      </w:tr>
      <w:tr w:rsidR="005D3CF1" w14:paraId="4D91B610"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0A664BB1" w14:textId="77777777" w:rsidR="005D3CF1" w:rsidRDefault="005D3CF1">
            <w:pPr>
              <w:pStyle w:val="table10"/>
            </w:pPr>
            <w:r>
              <w:t>Итого веществ I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727808"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737D41"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992937"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CEED88"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4F7B7058" w14:textId="77777777" w:rsidR="005D3CF1" w:rsidRDefault="005D3CF1">
            <w:pPr>
              <w:pStyle w:val="table10"/>
              <w:jc w:val="center"/>
            </w:pPr>
            <w:r>
              <w:t> </w:t>
            </w:r>
          </w:p>
        </w:tc>
      </w:tr>
      <w:tr w:rsidR="005D3CF1" w14:paraId="1B4426A4"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6A025256" w14:textId="77777777" w:rsidR="005D3CF1" w:rsidRDefault="005D3CF1">
            <w:pPr>
              <w:pStyle w:val="table10"/>
            </w:pPr>
            <w:r>
              <w:t>Итого веществ II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1D94DD"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E4EA81"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053965"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777AC0F"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7510A984" w14:textId="77777777" w:rsidR="005D3CF1" w:rsidRDefault="005D3CF1">
            <w:pPr>
              <w:pStyle w:val="table10"/>
              <w:jc w:val="center"/>
            </w:pPr>
            <w:r>
              <w:t> </w:t>
            </w:r>
          </w:p>
        </w:tc>
      </w:tr>
      <w:tr w:rsidR="005D3CF1" w14:paraId="1A237588"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208B1475" w14:textId="77777777" w:rsidR="005D3CF1" w:rsidRDefault="005D3CF1">
            <w:pPr>
              <w:pStyle w:val="table10"/>
            </w:pPr>
            <w:r>
              <w:t>Итого веществ III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29C8CCC"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AD21BBE"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7F1341"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12662C"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3BE6A3B7" w14:textId="77777777" w:rsidR="005D3CF1" w:rsidRDefault="005D3CF1">
            <w:pPr>
              <w:pStyle w:val="table10"/>
              <w:jc w:val="center"/>
            </w:pPr>
            <w:r>
              <w:t> </w:t>
            </w:r>
          </w:p>
        </w:tc>
      </w:tr>
      <w:tr w:rsidR="005D3CF1" w14:paraId="3F278321"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5D6091E9" w14:textId="77777777" w:rsidR="005D3CF1" w:rsidRDefault="005D3CF1">
            <w:pPr>
              <w:pStyle w:val="table10"/>
            </w:pPr>
            <w:r>
              <w:t>Итого веществ IV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CCA77A0"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5C291D"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A21E45"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67003A6"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0248D532" w14:textId="77777777" w:rsidR="005D3CF1" w:rsidRDefault="005D3CF1">
            <w:pPr>
              <w:pStyle w:val="table10"/>
              <w:jc w:val="center"/>
            </w:pPr>
            <w:r>
              <w:t> </w:t>
            </w:r>
          </w:p>
        </w:tc>
      </w:tr>
      <w:tr w:rsidR="005D3CF1" w14:paraId="75653A0D" w14:textId="77777777">
        <w:trPr>
          <w:trHeight w:val="240"/>
        </w:trPr>
        <w:tc>
          <w:tcPr>
            <w:tcW w:w="2369"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69DE6A05" w14:textId="77777777" w:rsidR="005D3CF1" w:rsidRDefault="005D3CF1">
            <w:pPr>
              <w:pStyle w:val="table10"/>
            </w:pPr>
            <w:r>
              <w:t>Итого веществ без класса опасности</w:t>
            </w:r>
          </w:p>
        </w:tc>
        <w:tc>
          <w:tcPr>
            <w:tcW w:w="83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963B47" w14:textId="77777777" w:rsidR="005D3CF1" w:rsidRDefault="005D3CF1">
            <w:pPr>
              <w:pStyle w:val="table10"/>
              <w:jc w:val="center"/>
            </w:pPr>
            <w:r>
              <w:t>х</w:t>
            </w:r>
          </w:p>
        </w:tc>
        <w:tc>
          <w:tcPr>
            <w:tcW w:w="45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6CD720" w14:textId="77777777" w:rsidR="005D3CF1" w:rsidRDefault="005D3CF1">
            <w:pPr>
              <w:pStyle w:val="table10"/>
              <w:jc w:val="center"/>
            </w:pPr>
            <w:r>
              <w:t>х</w:t>
            </w:r>
          </w:p>
        </w:tc>
        <w:tc>
          <w:tcPr>
            <w:tcW w:w="46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85D9A5" w14:textId="77777777" w:rsidR="005D3CF1" w:rsidRDefault="005D3CF1">
            <w:pPr>
              <w:pStyle w:val="table10"/>
              <w:jc w:val="center"/>
            </w:pPr>
            <w:r>
              <w:t> </w:t>
            </w:r>
          </w:p>
        </w:tc>
        <w:tc>
          <w:tcPr>
            <w:tcW w:w="4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DFB3B74" w14:textId="77777777" w:rsidR="005D3CF1" w:rsidRDefault="005D3CF1">
            <w:pPr>
              <w:pStyle w:val="table10"/>
              <w:jc w:val="center"/>
            </w:pPr>
            <w:r>
              <w:t>х</w:t>
            </w:r>
          </w:p>
        </w:tc>
        <w:tc>
          <w:tcPr>
            <w:tcW w:w="437" w:type="pct"/>
            <w:tcBorders>
              <w:top w:val="single" w:sz="4" w:space="0" w:color="auto"/>
              <w:left w:val="single" w:sz="4" w:space="0" w:color="auto"/>
              <w:bottom w:val="single" w:sz="4" w:space="0" w:color="auto"/>
            </w:tcBorders>
            <w:tcMar>
              <w:top w:w="0" w:type="dxa"/>
              <w:left w:w="6" w:type="dxa"/>
              <w:bottom w:w="0" w:type="dxa"/>
              <w:right w:w="6" w:type="dxa"/>
            </w:tcMar>
            <w:hideMark/>
          </w:tcPr>
          <w:p w14:paraId="4A248092" w14:textId="77777777" w:rsidR="005D3CF1" w:rsidRDefault="005D3CF1">
            <w:pPr>
              <w:pStyle w:val="table10"/>
              <w:jc w:val="center"/>
            </w:pPr>
            <w:r>
              <w:t> </w:t>
            </w:r>
          </w:p>
        </w:tc>
      </w:tr>
      <w:tr w:rsidR="005D3CF1" w14:paraId="40A345B1" w14:textId="77777777">
        <w:trPr>
          <w:trHeight w:val="240"/>
        </w:trPr>
        <w:tc>
          <w:tcPr>
            <w:tcW w:w="2369" w:type="pct"/>
            <w:gridSpan w:val="4"/>
            <w:tcBorders>
              <w:top w:val="single" w:sz="4" w:space="0" w:color="auto"/>
              <w:right w:val="single" w:sz="4" w:space="0" w:color="auto"/>
            </w:tcBorders>
            <w:tcMar>
              <w:top w:w="0" w:type="dxa"/>
              <w:left w:w="6" w:type="dxa"/>
              <w:bottom w:w="0" w:type="dxa"/>
              <w:right w:w="6" w:type="dxa"/>
            </w:tcMar>
            <w:hideMark/>
          </w:tcPr>
          <w:p w14:paraId="4770FCD5" w14:textId="77777777" w:rsidR="005D3CF1" w:rsidRDefault="005D3CF1">
            <w:pPr>
              <w:pStyle w:val="table10"/>
            </w:pPr>
            <w:r>
              <w:t>Всего</w:t>
            </w:r>
          </w:p>
        </w:tc>
        <w:tc>
          <w:tcPr>
            <w:tcW w:w="833" w:type="pct"/>
            <w:tcBorders>
              <w:top w:val="single" w:sz="4" w:space="0" w:color="auto"/>
              <w:left w:val="single" w:sz="4" w:space="0" w:color="auto"/>
              <w:right w:val="single" w:sz="4" w:space="0" w:color="auto"/>
            </w:tcBorders>
            <w:tcMar>
              <w:top w:w="0" w:type="dxa"/>
              <w:left w:w="6" w:type="dxa"/>
              <w:bottom w:w="0" w:type="dxa"/>
              <w:right w:w="6" w:type="dxa"/>
            </w:tcMar>
            <w:hideMark/>
          </w:tcPr>
          <w:p w14:paraId="54A057D0" w14:textId="77777777" w:rsidR="005D3CF1" w:rsidRDefault="005D3CF1">
            <w:pPr>
              <w:pStyle w:val="table10"/>
              <w:jc w:val="center"/>
            </w:pPr>
            <w:r>
              <w:t>х</w:t>
            </w:r>
          </w:p>
        </w:tc>
        <w:tc>
          <w:tcPr>
            <w:tcW w:w="453" w:type="pct"/>
            <w:tcBorders>
              <w:top w:val="single" w:sz="4" w:space="0" w:color="auto"/>
              <w:left w:val="single" w:sz="4" w:space="0" w:color="auto"/>
              <w:right w:val="single" w:sz="4" w:space="0" w:color="auto"/>
            </w:tcBorders>
            <w:tcMar>
              <w:top w:w="0" w:type="dxa"/>
              <w:left w:w="6" w:type="dxa"/>
              <w:bottom w:w="0" w:type="dxa"/>
              <w:right w:w="6" w:type="dxa"/>
            </w:tcMar>
            <w:hideMark/>
          </w:tcPr>
          <w:p w14:paraId="265597A3" w14:textId="77777777" w:rsidR="005D3CF1" w:rsidRDefault="005D3CF1">
            <w:pPr>
              <w:pStyle w:val="table10"/>
              <w:jc w:val="center"/>
            </w:pPr>
            <w:r>
              <w:t>х</w:t>
            </w:r>
          </w:p>
        </w:tc>
        <w:tc>
          <w:tcPr>
            <w:tcW w:w="461" w:type="pct"/>
            <w:tcBorders>
              <w:top w:val="single" w:sz="4" w:space="0" w:color="auto"/>
              <w:left w:val="single" w:sz="4" w:space="0" w:color="auto"/>
              <w:right w:val="single" w:sz="4" w:space="0" w:color="auto"/>
            </w:tcBorders>
            <w:tcMar>
              <w:top w:w="0" w:type="dxa"/>
              <w:left w:w="6" w:type="dxa"/>
              <w:bottom w:w="0" w:type="dxa"/>
              <w:right w:w="6" w:type="dxa"/>
            </w:tcMar>
            <w:hideMark/>
          </w:tcPr>
          <w:p w14:paraId="3CA71039" w14:textId="77777777" w:rsidR="005D3CF1" w:rsidRDefault="005D3CF1">
            <w:pPr>
              <w:pStyle w:val="table10"/>
              <w:jc w:val="center"/>
            </w:pPr>
            <w:r>
              <w:t> </w:t>
            </w:r>
          </w:p>
        </w:tc>
        <w:tc>
          <w:tcPr>
            <w:tcW w:w="447" w:type="pct"/>
            <w:tcBorders>
              <w:top w:val="single" w:sz="4" w:space="0" w:color="auto"/>
              <w:left w:val="single" w:sz="4" w:space="0" w:color="auto"/>
              <w:right w:val="single" w:sz="4" w:space="0" w:color="auto"/>
            </w:tcBorders>
            <w:tcMar>
              <w:top w:w="0" w:type="dxa"/>
              <w:left w:w="6" w:type="dxa"/>
              <w:bottom w:w="0" w:type="dxa"/>
              <w:right w:w="6" w:type="dxa"/>
            </w:tcMar>
            <w:hideMark/>
          </w:tcPr>
          <w:p w14:paraId="70262389" w14:textId="77777777" w:rsidR="005D3CF1" w:rsidRDefault="005D3CF1">
            <w:pPr>
              <w:pStyle w:val="table10"/>
              <w:jc w:val="center"/>
            </w:pPr>
            <w:r>
              <w:t>х</w:t>
            </w:r>
          </w:p>
        </w:tc>
        <w:tc>
          <w:tcPr>
            <w:tcW w:w="437" w:type="pct"/>
            <w:tcBorders>
              <w:top w:val="single" w:sz="4" w:space="0" w:color="auto"/>
              <w:left w:val="single" w:sz="4" w:space="0" w:color="auto"/>
            </w:tcBorders>
            <w:tcMar>
              <w:top w:w="0" w:type="dxa"/>
              <w:left w:w="6" w:type="dxa"/>
              <w:bottom w:w="0" w:type="dxa"/>
              <w:right w:w="6" w:type="dxa"/>
            </w:tcMar>
            <w:hideMark/>
          </w:tcPr>
          <w:p w14:paraId="022E2DE4" w14:textId="77777777" w:rsidR="005D3CF1" w:rsidRDefault="005D3CF1">
            <w:pPr>
              <w:pStyle w:val="table10"/>
              <w:jc w:val="center"/>
            </w:pPr>
            <w:r>
              <w:t> </w:t>
            </w:r>
          </w:p>
        </w:tc>
      </w:tr>
    </w:tbl>
    <w:p w14:paraId="52B5642E"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374DCC81" w14:textId="77777777">
        <w:trPr>
          <w:trHeight w:val="240"/>
        </w:trPr>
        <w:tc>
          <w:tcPr>
            <w:tcW w:w="2229" w:type="pct"/>
            <w:tcMar>
              <w:top w:w="0" w:type="dxa"/>
              <w:left w:w="6" w:type="dxa"/>
              <w:bottom w:w="0" w:type="dxa"/>
              <w:right w:w="6" w:type="dxa"/>
            </w:tcMar>
            <w:hideMark/>
          </w:tcPr>
          <w:p w14:paraId="13D11121"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568ADF5A" w14:textId="77777777" w:rsidR="005D3CF1" w:rsidRDefault="005D3CF1">
            <w:pPr>
              <w:pStyle w:val="newncpi0"/>
            </w:pPr>
            <w:r>
              <w:t>________________</w:t>
            </w:r>
          </w:p>
        </w:tc>
        <w:tc>
          <w:tcPr>
            <w:tcW w:w="1687" w:type="pct"/>
            <w:tcMar>
              <w:top w:w="0" w:type="dxa"/>
              <w:left w:w="6" w:type="dxa"/>
              <w:bottom w:w="0" w:type="dxa"/>
              <w:right w:w="6" w:type="dxa"/>
            </w:tcMar>
            <w:hideMark/>
          </w:tcPr>
          <w:p w14:paraId="28A75AA9" w14:textId="77777777" w:rsidR="005D3CF1" w:rsidRDefault="005D3CF1">
            <w:pPr>
              <w:pStyle w:val="newncpi0"/>
              <w:jc w:val="right"/>
            </w:pPr>
            <w:r>
              <w:t>________________________</w:t>
            </w:r>
          </w:p>
        </w:tc>
      </w:tr>
      <w:tr w:rsidR="005D3CF1" w14:paraId="7F8276C7" w14:textId="77777777">
        <w:trPr>
          <w:trHeight w:val="240"/>
        </w:trPr>
        <w:tc>
          <w:tcPr>
            <w:tcW w:w="2229" w:type="pct"/>
            <w:tcMar>
              <w:top w:w="0" w:type="dxa"/>
              <w:left w:w="6" w:type="dxa"/>
              <w:bottom w:w="0" w:type="dxa"/>
              <w:right w:w="6" w:type="dxa"/>
            </w:tcMar>
            <w:hideMark/>
          </w:tcPr>
          <w:p w14:paraId="3EAB32CD" w14:textId="77777777" w:rsidR="005D3CF1" w:rsidRDefault="005D3CF1">
            <w:pPr>
              <w:pStyle w:val="table10"/>
              <w:ind w:left="420"/>
            </w:pPr>
            <w:r>
              <w:t>(председатель областного (Минского</w:t>
            </w:r>
          </w:p>
          <w:p w14:paraId="48C8B651" w14:textId="77777777" w:rsidR="005D3CF1" w:rsidRDefault="005D3CF1">
            <w:pPr>
              <w:pStyle w:val="table10"/>
              <w:ind w:left="105"/>
            </w:pPr>
            <w:r>
              <w:t>городского) комитета природных ресурсов</w:t>
            </w:r>
          </w:p>
          <w:p w14:paraId="57072514" w14:textId="77777777" w:rsidR="005D3CF1" w:rsidRDefault="005D3CF1">
            <w:pPr>
              <w:pStyle w:val="table10"/>
              <w:ind w:left="820"/>
            </w:pPr>
            <w:r>
              <w:t>и охраны окружающей среды</w:t>
            </w:r>
          </w:p>
          <w:p w14:paraId="4826606F"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034E58F2" w14:textId="77777777" w:rsidR="005D3CF1" w:rsidRDefault="005D3CF1">
            <w:pPr>
              <w:pStyle w:val="table10"/>
              <w:ind w:left="535"/>
            </w:pPr>
            <w:r>
              <w:t>(подпись)</w:t>
            </w:r>
          </w:p>
          <w:p w14:paraId="6FB6EE7D" w14:textId="77777777" w:rsidR="005D3CF1" w:rsidRDefault="005D3CF1">
            <w:pPr>
              <w:pStyle w:val="newncpi0"/>
              <w:ind w:left="562"/>
            </w:pPr>
            <w:r>
              <w:t>М.П.</w:t>
            </w:r>
          </w:p>
        </w:tc>
        <w:tc>
          <w:tcPr>
            <w:tcW w:w="1687" w:type="pct"/>
            <w:tcMar>
              <w:top w:w="0" w:type="dxa"/>
              <w:left w:w="6" w:type="dxa"/>
              <w:bottom w:w="0" w:type="dxa"/>
              <w:right w:w="6" w:type="dxa"/>
            </w:tcMar>
            <w:hideMark/>
          </w:tcPr>
          <w:p w14:paraId="57E8228E" w14:textId="77777777" w:rsidR="005D3CF1" w:rsidRDefault="005D3CF1">
            <w:pPr>
              <w:pStyle w:val="table10"/>
              <w:ind w:right="460"/>
              <w:jc w:val="right"/>
            </w:pPr>
            <w:r>
              <w:t>(инициалы, фамилия)</w:t>
            </w:r>
          </w:p>
        </w:tc>
      </w:tr>
    </w:tbl>
    <w:p w14:paraId="4B139E4A" w14:textId="77777777" w:rsidR="005D3CF1" w:rsidRDefault="005D3CF1">
      <w:pPr>
        <w:pStyle w:val="newncpi"/>
      </w:pPr>
      <w:r>
        <w:t> </w:t>
      </w:r>
    </w:p>
    <w:p w14:paraId="4AAC493C" w14:textId="77777777" w:rsidR="005D3CF1" w:rsidRDefault="005D3CF1">
      <w:pPr>
        <w:pStyle w:val="comment"/>
      </w:pPr>
      <w:r>
        <w:t>Примечания:</w:t>
      </w:r>
    </w:p>
    <w:p w14:paraId="4E826028" w14:textId="77777777" w:rsidR="005D3CF1" w:rsidRDefault="005D3CF1">
      <w:pPr>
        <w:pStyle w:val="comment"/>
      </w:pPr>
      <w:r>
        <w:t>1. В случае необходимости приложение может быть дополнено графами «Нормативы допустимых выбросов на 20__ г. (20__– 20__ годы)» и строками для каждого объекта воздействия на атмосферный воздух, имеющего стационарные источники выбросов.</w:t>
      </w:r>
    </w:p>
    <w:p w14:paraId="7AAFC4CE" w14:textId="77777777" w:rsidR="005D3CF1" w:rsidRDefault="005D3CF1">
      <w:pPr>
        <w:pStyle w:val="comment"/>
      </w:pPr>
      <w:r>
        <w:t>2. Текст строк по загрязняющим веществам, для которых устанавливаются временные нормативы допустимых выбросов загрязняющих веществ в атмосферный воздух, выделяется полужирным начертанием.</w:t>
      </w:r>
    </w:p>
    <w:p w14:paraId="441E10B7" w14:textId="77777777" w:rsidR="005D3CF1" w:rsidRDefault="005D3CF1">
      <w:pPr>
        <w:pStyle w:val="comment"/>
      </w:pPr>
      <w:r>
        <w:t>3. Номера источников выбросов для одного загрязняющего вещества указываются в одной ячейке.</w:t>
      </w:r>
    </w:p>
    <w:p w14:paraId="50741C50"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663"/>
        <w:gridCol w:w="2706"/>
      </w:tblGrid>
      <w:tr w:rsidR="005D3CF1" w14:paraId="3998D32A" w14:textId="77777777">
        <w:tc>
          <w:tcPr>
            <w:tcW w:w="3556" w:type="pct"/>
            <w:tcMar>
              <w:top w:w="0" w:type="dxa"/>
              <w:left w:w="6" w:type="dxa"/>
              <w:bottom w:w="0" w:type="dxa"/>
              <w:right w:w="6" w:type="dxa"/>
            </w:tcMar>
            <w:hideMark/>
          </w:tcPr>
          <w:p w14:paraId="116F0F1E" w14:textId="77777777" w:rsidR="005D3CF1" w:rsidRDefault="005D3CF1">
            <w:pPr>
              <w:pStyle w:val="newncpi"/>
            </w:pPr>
            <w:r>
              <w:t> </w:t>
            </w:r>
          </w:p>
        </w:tc>
        <w:tc>
          <w:tcPr>
            <w:tcW w:w="1444" w:type="pct"/>
            <w:tcMar>
              <w:top w:w="0" w:type="dxa"/>
              <w:left w:w="6" w:type="dxa"/>
              <w:bottom w:w="0" w:type="dxa"/>
              <w:right w:w="6" w:type="dxa"/>
            </w:tcMar>
            <w:hideMark/>
          </w:tcPr>
          <w:p w14:paraId="6CA3B482" w14:textId="77777777" w:rsidR="005D3CF1" w:rsidRDefault="005D3CF1">
            <w:pPr>
              <w:pStyle w:val="append1"/>
            </w:pPr>
            <w:r>
              <w:t>Приложение 3</w:t>
            </w:r>
          </w:p>
          <w:p w14:paraId="5F50CB6C" w14:textId="77777777" w:rsidR="005D3CF1" w:rsidRDefault="005D3CF1">
            <w:pPr>
              <w:pStyle w:val="append"/>
            </w:pPr>
            <w:r>
              <w:t>к разрешению на выбросы</w:t>
            </w:r>
            <w:r>
              <w:br/>
              <w:t>загрязняющих веществ</w:t>
            </w:r>
            <w:r>
              <w:br/>
              <w:t>в атмосферный воздух</w:t>
            </w:r>
            <w:r>
              <w:br/>
              <w:t>(в редакции постановления</w:t>
            </w:r>
            <w:r>
              <w:br/>
              <w:t>Совета Министров</w:t>
            </w:r>
            <w:r>
              <w:br/>
              <w:t>Республики Беларусь</w:t>
            </w:r>
            <w:r>
              <w:br/>
              <w:t xml:space="preserve">25.03.2022 № 175) </w:t>
            </w:r>
          </w:p>
        </w:tc>
      </w:tr>
    </w:tbl>
    <w:p w14:paraId="36E9BF6F" w14:textId="77777777" w:rsidR="005D3CF1" w:rsidRDefault="005D3CF1">
      <w:pPr>
        <w:pStyle w:val="newncpi"/>
      </w:pPr>
      <w:r>
        <w:t> </w:t>
      </w:r>
    </w:p>
    <w:p w14:paraId="4061E29C" w14:textId="77777777" w:rsidR="005D3CF1" w:rsidRDefault="005D3CF1">
      <w:pPr>
        <w:pStyle w:val="newncpi0"/>
      </w:pPr>
      <w:r>
        <w:t>от __ _________20__ г. № _____________</w:t>
      </w:r>
    </w:p>
    <w:p w14:paraId="063F59FC" w14:textId="77777777" w:rsidR="005D3CF1" w:rsidRDefault="005D3CF1">
      <w:pPr>
        <w:pStyle w:val="titlep"/>
        <w:jc w:val="left"/>
      </w:pPr>
      <w:r>
        <w:t>НОРМАТИВЫ</w:t>
      </w:r>
      <w:r>
        <w:br/>
        <w:t>допустимых выбросов загрязняющих веществ в атмосферный воздух от стационарных источников выбросов</w:t>
      </w:r>
    </w:p>
    <w:p w14:paraId="476BCDD2"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896"/>
        <w:gridCol w:w="1448"/>
        <w:gridCol w:w="491"/>
        <w:gridCol w:w="1046"/>
        <w:gridCol w:w="774"/>
        <w:gridCol w:w="976"/>
        <w:gridCol w:w="613"/>
        <w:gridCol w:w="240"/>
        <w:gridCol w:w="438"/>
        <w:gridCol w:w="615"/>
        <w:gridCol w:w="240"/>
        <w:gridCol w:w="438"/>
        <w:gridCol w:w="1154"/>
      </w:tblGrid>
      <w:tr w:rsidR="005D3CF1" w14:paraId="7C36058D" w14:textId="77777777">
        <w:trPr>
          <w:trHeight w:val="240"/>
        </w:trPr>
        <w:tc>
          <w:tcPr>
            <w:tcW w:w="47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DC3D0C0" w14:textId="77777777" w:rsidR="005D3CF1" w:rsidRDefault="005D3CF1">
            <w:pPr>
              <w:pStyle w:val="table10"/>
              <w:jc w:val="center"/>
              <w:rPr>
                <w:sz w:val="16"/>
                <w:szCs w:val="16"/>
              </w:rPr>
            </w:pPr>
            <w:r>
              <w:rPr>
                <w:sz w:val="16"/>
                <w:szCs w:val="16"/>
              </w:rPr>
              <w:t>Номер источника выброса</w:t>
            </w:r>
          </w:p>
        </w:tc>
        <w:tc>
          <w:tcPr>
            <w:tcW w:w="77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2C18F6" w14:textId="77777777" w:rsidR="005D3CF1" w:rsidRDefault="005D3CF1">
            <w:pPr>
              <w:pStyle w:val="table10"/>
              <w:jc w:val="center"/>
              <w:rPr>
                <w:sz w:val="16"/>
                <w:szCs w:val="16"/>
              </w:rPr>
            </w:pPr>
            <w:r>
              <w:rPr>
                <w:sz w:val="16"/>
                <w:szCs w:val="16"/>
              </w:rPr>
              <w:t>Наименование источника выделения (цех, участок, технологическое оборудование)</w:t>
            </w:r>
          </w:p>
        </w:tc>
        <w:tc>
          <w:tcPr>
            <w:tcW w:w="820"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C66C96" w14:textId="77777777" w:rsidR="005D3CF1" w:rsidRDefault="005D3CF1">
            <w:pPr>
              <w:pStyle w:val="table10"/>
              <w:jc w:val="center"/>
              <w:rPr>
                <w:sz w:val="16"/>
                <w:szCs w:val="16"/>
              </w:rPr>
            </w:pPr>
            <w:r>
              <w:rPr>
                <w:sz w:val="16"/>
                <w:szCs w:val="16"/>
              </w:rPr>
              <w:t>Загрязняющее вещество</w:t>
            </w:r>
          </w:p>
        </w:tc>
        <w:tc>
          <w:tcPr>
            <w:tcW w:w="934"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1407A75" w14:textId="77777777" w:rsidR="005D3CF1" w:rsidRDefault="005D3CF1">
            <w:pPr>
              <w:pStyle w:val="table10"/>
              <w:jc w:val="center"/>
              <w:rPr>
                <w:sz w:val="16"/>
                <w:szCs w:val="16"/>
              </w:rPr>
            </w:pPr>
            <w:r>
              <w:rPr>
                <w:sz w:val="16"/>
                <w:szCs w:val="16"/>
              </w:rPr>
              <w:t>Оснащение ГОУ* и АСК**</w:t>
            </w:r>
          </w:p>
        </w:tc>
        <w:tc>
          <w:tcPr>
            <w:tcW w:w="1379"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1A68451" w14:textId="77777777" w:rsidR="005D3CF1" w:rsidRDefault="005D3CF1">
            <w:pPr>
              <w:pStyle w:val="table10"/>
              <w:jc w:val="center"/>
              <w:rPr>
                <w:sz w:val="16"/>
                <w:szCs w:val="16"/>
              </w:rPr>
            </w:pPr>
            <w:r>
              <w:rPr>
                <w:sz w:val="16"/>
                <w:szCs w:val="16"/>
              </w:rPr>
              <w:t>Нормативы допустимых выбросов</w:t>
            </w:r>
          </w:p>
        </w:tc>
        <w:tc>
          <w:tcPr>
            <w:tcW w:w="616"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C2ED88B" w14:textId="77777777" w:rsidR="005D3CF1" w:rsidRDefault="005D3CF1">
            <w:pPr>
              <w:pStyle w:val="table10"/>
              <w:jc w:val="center"/>
              <w:rPr>
                <w:sz w:val="16"/>
                <w:szCs w:val="16"/>
              </w:rPr>
            </w:pPr>
            <w:r>
              <w:rPr>
                <w:sz w:val="16"/>
                <w:szCs w:val="16"/>
              </w:rPr>
              <w:t>Нормативное содержание кислорода в отходящих газах, процентов</w:t>
            </w:r>
          </w:p>
        </w:tc>
      </w:tr>
      <w:tr w:rsidR="005D3CF1" w14:paraId="1033D83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F7FEB7F" w14:textId="77777777" w:rsidR="005D3CF1" w:rsidRDefault="005D3CF1">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7A2D59" w14:textId="77777777" w:rsidR="005D3CF1" w:rsidRDefault="005D3CF1">
            <w:pPr>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F2A6A60" w14:textId="77777777" w:rsidR="005D3CF1" w:rsidRDefault="005D3CF1">
            <w:pPr>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293FC3D0" w14:textId="77777777" w:rsidR="005D3CF1" w:rsidRDefault="005D3CF1">
            <w:pPr>
              <w:rPr>
                <w:rFonts w:eastAsiaTheme="minorEastAsia"/>
                <w:sz w:val="16"/>
                <w:szCs w:val="16"/>
              </w:rPr>
            </w:pPr>
          </w:p>
        </w:tc>
        <w:tc>
          <w:tcPr>
            <w:tcW w:w="68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E47BB5D" w14:textId="77777777" w:rsidR="005D3CF1" w:rsidRDefault="005D3CF1">
            <w:pPr>
              <w:pStyle w:val="table10"/>
              <w:jc w:val="center"/>
              <w:rPr>
                <w:sz w:val="16"/>
                <w:szCs w:val="16"/>
              </w:rPr>
            </w:pPr>
            <w:r>
              <w:rPr>
                <w:sz w:val="16"/>
                <w:szCs w:val="16"/>
              </w:rPr>
              <w:t>на 20__ год</w:t>
            </w:r>
            <w:r>
              <w:rPr>
                <w:sz w:val="16"/>
                <w:szCs w:val="16"/>
              </w:rPr>
              <w:br/>
              <w:t>(20__–20__ годы)</w:t>
            </w:r>
          </w:p>
        </w:tc>
        <w:tc>
          <w:tcPr>
            <w:tcW w:w="69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EB861F" w14:textId="77777777" w:rsidR="005D3CF1" w:rsidRDefault="005D3CF1">
            <w:pPr>
              <w:pStyle w:val="table10"/>
              <w:jc w:val="center"/>
              <w:rPr>
                <w:sz w:val="16"/>
                <w:szCs w:val="16"/>
              </w:rPr>
            </w:pPr>
            <w:r>
              <w:rPr>
                <w:sz w:val="16"/>
                <w:szCs w:val="16"/>
              </w:rPr>
              <w:t>на 20__ год</w:t>
            </w:r>
            <w:r>
              <w:rPr>
                <w:sz w:val="16"/>
                <w:szCs w:val="16"/>
              </w:rPr>
              <w:br/>
              <w:t>(20__–20__ годы)</w:t>
            </w:r>
          </w:p>
        </w:tc>
        <w:tc>
          <w:tcPr>
            <w:tcW w:w="0" w:type="auto"/>
            <w:vMerge/>
            <w:tcBorders>
              <w:top w:val="single" w:sz="4" w:space="0" w:color="auto"/>
              <w:left w:val="single" w:sz="4" w:space="0" w:color="auto"/>
              <w:bottom w:val="single" w:sz="4" w:space="0" w:color="auto"/>
            </w:tcBorders>
            <w:vAlign w:val="center"/>
            <w:hideMark/>
          </w:tcPr>
          <w:p w14:paraId="16853AF7" w14:textId="77777777" w:rsidR="005D3CF1" w:rsidRDefault="005D3CF1">
            <w:pPr>
              <w:rPr>
                <w:rFonts w:eastAsiaTheme="minorEastAsia"/>
                <w:sz w:val="16"/>
                <w:szCs w:val="16"/>
              </w:rPr>
            </w:pPr>
          </w:p>
        </w:tc>
      </w:tr>
      <w:tr w:rsidR="005D3CF1" w14:paraId="64D6CA1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FF9AE10" w14:textId="77777777" w:rsidR="005D3CF1" w:rsidRDefault="005D3CF1">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7629F" w14:textId="77777777" w:rsidR="005D3CF1" w:rsidRDefault="005D3CF1">
            <w:pPr>
              <w:rPr>
                <w:rFonts w:eastAsiaTheme="minorEastAsia"/>
                <w:sz w:val="16"/>
                <w:szCs w:val="16"/>
              </w:rPr>
            </w:pP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2AF3A31" w14:textId="77777777" w:rsidR="005D3CF1" w:rsidRDefault="005D3CF1">
            <w:pPr>
              <w:pStyle w:val="table10"/>
              <w:jc w:val="center"/>
              <w:rPr>
                <w:sz w:val="16"/>
                <w:szCs w:val="16"/>
              </w:rPr>
            </w:pPr>
            <w:r>
              <w:rPr>
                <w:sz w:val="16"/>
                <w:szCs w:val="16"/>
              </w:rPr>
              <w:t>код</w:t>
            </w:r>
          </w:p>
        </w:tc>
        <w:tc>
          <w:tcPr>
            <w:tcW w:w="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5827C5" w14:textId="77777777" w:rsidR="005D3CF1" w:rsidRDefault="005D3CF1">
            <w:pPr>
              <w:pStyle w:val="table10"/>
              <w:jc w:val="center"/>
              <w:rPr>
                <w:sz w:val="16"/>
                <w:szCs w:val="16"/>
              </w:rPr>
            </w:pPr>
            <w:r>
              <w:rPr>
                <w:sz w:val="16"/>
                <w:szCs w:val="16"/>
              </w:rPr>
              <w:t>наименование</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FA6C5D" w14:textId="77777777" w:rsidR="005D3CF1" w:rsidRDefault="005D3CF1">
            <w:pPr>
              <w:pStyle w:val="table10"/>
              <w:jc w:val="center"/>
              <w:rPr>
                <w:sz w:val="16"/>
                <w:szCs w:val="16"/>
              </w:rPr>
            </w:pPr>
            <w:r>
              <w:rPr>
                <w:sz w:val="16"/>
                <w:szCs w:val="16"/>
              </w:rPr>
              <w:t>название АСК</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1BF451" w14:textId="77777777" w:rsidR="005D3CF1" w:rsidRDefault="005D3CF1">
            <w:pPr>
              <w:pStyle w:val="table10"/>
              <w:jc w:val="center"/>
              <w:rPr>
                <w:sz w:val="16"/>
                <w:szCs w:val="16"/>
              </w:rPr>
            </w:pPr>
            <w:r>
              <w:rPr>
                <w:sz w:val="16"/>
                <w:szCs w:val="16"/>
              </w:rPr>
              <w:t>группа ГОУ, количество ступеней очистки</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789AAB" w14:textId="77777777" w:rsidR="005D3CF1" w:rsidRDefault="005D3CF1">
            <w:pPr>
              <w:pStyle w:val="table10"/>
              <w:jc w:val="center"/>
              <w:rPr>
                <w:sz w:val="16"/>
                <w:szCs w:val="16"/>
              </w:rPr>
            </w:pPr>
            <w:r>
              <w:rPr>
                <w:sz w:val="16"/>
                <w:szCs w:val="16"/>
              </w:rPr>
              <w:t>мг/м</w:t>
            </w:r>
            <w:r>
              <w:rPr>
                <w:sz w:val="16"/>
                <w:szCs w:val="16"/>
                <w:vertAlign w:val="superscript"/>
              </w:rPr>
              <w:t>3</w:t>
            </w:r>
          </w:p>
        </w:tc>
        <w:tc>
          <w:tcPr>
            <w:tcW w:w="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5D28AC1" w14:textId="77777777" w:rsidR="005D3CF1" w:rsidRDefault="005D3CF1">
            <w:pPr>
              <w:pStyle w:val="table10"/>
              <w:jc w:val="center"/>
              <w:rPr>
                <w:sz w:val="16"/>
                <w:szCs w:val="16"/>
              </w:rPr>
            </w:pPr>
            <w:r>
              <w:rPr>
                <w:sz w:val="16"/>
                <w:szCs w:val="16"/>
              </w:rPr>
              <w:t>г/с</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21F8E3" w14:textId="77777777" w:rsidR="005D3CF1" w:rsidRDefault="005D3CF1">
            <w:pPr>
              <w:pStyle w:val="table10"/>
              <w:jc w:val="center"/>
              <w:rPr>
                <w:sz w:val="16"/>
                <w:szCs w:val="16"/>
              </w:rPr>
            </w:pPr>
            <w:r>
              <w:rPr>
                <w:sz w:val="16"/>
                <w:szCs w:val="16"/>
              </w:rPr>
              <w:t>т/год</w:t>
            </w:r>
          </w:p>
        </w:tc>
        <w:tc>
          <w:tcPr>
            <w:tcW w:w="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755F02A" w14:textId="77777777" w:rsidR="005D3CF1" w:rsidRDefault="005D3CF1">
            <w:pPr>
              <w:pStyle w:val="table10"/>
              <w:jc w:val="center"/>
              <w:rPr>
                <w:sz w:val="16"/>
                <w:szCs w:val="16"/>
              </w:rPr>
            </w:pPr>
            <w:r>
              <w:rPr>
                <w:sz w:val="16"/>
                <w:szCs w:val="16"/>
              </w:rPr>
              <w:t>мг/м</w:t>
            </w:r>
            <w:r>
              <w:rPr>
                <w:sz w:val="16"/>
                <w:szCs w:val="16"/>
                <w:vertAlign w:val="superscript"/>
              </w:rPr>
              <w:t>3</w:t>
            </w:r>
          </w:p>
        </w:tc>
        <w:tc>
          <w:tcPr>
            <w:tcW w:w="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EB2A9D" w14:textId="77777777" w:rsidR="005D3CF1" w:rsidRDefault="005D3CF1">
            <w:pPr>
              <w:pStyle w:val="table10"/>
              <w:jc w:val="center"/>
              <w:rPr>
                <w:sz w:val="16"/>
                <w:szCs w:val="16"/>
              </w:rPr>
            </w:pPr>
            <w:r>
              <w:rPr>
                <w:sz w:val="16"/>
                <w:szCs w:val="16"/>
              </w:rPr>
              <w:t>г/с</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CE9B16" w14:textId="77777777" w:rsidR="005D3CF1" w:rsidRDefault="005D3CF1">
            <w:pPr>
              <w:pStyle w:val="table10"/>
              <w:jc w:val="center"/>
              <w:rPr>
                <w:sz w:val="16"/>
                <w:szCs w:val="16"/>
              </w:rPr>
            </w:pPr>
            <w:r>
              <w:rPr>
                <w:sz w:val="16"/>
                <w:szCs w:val="16"/>
              </w:rPr>
              <w:t>т/год</w:t>
            </w:r>
          </w:p>
        </w:tc>
        <w:tc>
          <w:tcPr>
            <w:tcW w:w="0" w:type="auto"/>
            <w:vMerge/>
            <w:tcBorders>
              <w:top w:val="single" w:sz="4" w:space="0" w:color="auto"/>
              <w:left w:val="single" w:sz="4" w:space="0" w:color="auto"/>
              <w:bottom w:val="single" w:sz="4" w:space="0" w:color="auto"/>
            </w:tcBorders>
            <w:vAlign w:val="center"/>
            <w:hideMark/>
          </w:tcPr>
          <w:p w14:paraId="0F204A80" w14:textId="77777777" w:rsidR="005D3CF1" w:rsidRDefault="005D3CF1">
            <w:pPr>
              <w:rPr>
                <w:rFonts w:eastAsiaTheme="minorEastAsia"/>
                <w:sz w:val="16"/>
                <w:szCs w:val="16"/>
              </w:rPr>
            </w:pPr>
          </w:p>
        </w:tc>
      </w:tr>
      <w:tr w:rsidR="005D3CF1" w14:paraId="6DC61C51" w14:textId="77777777">
        <w:trPr>
          <w:trHeight w:val="240"/>
        </w:trPr>
        <w:tc>
          <w:tcPr>
            <w:tcW w:w="47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F14D4E4" w14:textId="77777777" w:rsidR="005D3CF1" w:rsidRDefault="005D3CF1">
            <w:pPr>
              <w:pStyle w:val="table10"/>
              <w:jc w:val="center"/>
              <w:rPr>
                <w:sz w:val="16"/>
                <w:szCs w:val="16"/>
              </w:rPr>
            </w:pPr>
            <w:r>
              <w:rPr>
                <w:sz w:val="16"/>
                <w:szCs w:val="16"/>
              </w:rPr>
              <w:t>1</w:t>
            </w:r>
          </w:p>
        </w:tc>
        <w:tc>
          <w:tcPr>
            <w:tcW w:w="7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37E932" w14:textId="77777777" w:rsidR="005D3CF1" w:rsidRDefault="005D3CF1">
            <w:pPr>
              <w:pStyle w:val="table10"/>
              <w:jc w:val="center"/>
              <w:rPr>
                <w:sz w:val="16"/>
                <w:szCs w:val="16"/>
              </w:rPr>
            </w:pPr>
            <w:r>
              <w:rPr>
                <w:sz w:val="16"/>
                <w:szCs w:val="16"/>
              </w:rPr>
              <w:t>2</w:t>
            </w:r>
          </w:p>
        </w:tc>
        <w:tc>
          <w:tcPr>
            <w:tcW w:w="2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FA101C" w14:textId="77777777" w:rsidR="005D3CF1" w:rsidRDefault="005D3CF1">
            <w:pPr>
              <w:pStyle w:val="table10"/>
              <w:jc w:val="center"/>
              <w:rPr>
                <w:sz w:val="16"/>
                <w:szCs w:val="16"/>
              </w:rPr>
            </w:pPr>
            <w:r>
              <w:rPr>
                <w:sz w:val="16"/>
                <w:szCs w:val="16"/>
              </w:rPr>
              <w:t>3</w:t>
            </w:r>
          </w:p>
        </w:tc>
        <w:tc>
          <w:tcPr>
            <w:tcW w:w="5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48E034" w14:textId="77777777" w:rsidR="005D3CF1" w:rsidRDefault="005D3CF1">
            <w:pPr>
              <w:pStyle w:val="table10"/>
              <w:jc w:val="center"/>
              <w:rPr>
                <w:sz w:val="16"/>
                <w:szCs w:val="16"/>
              </w:rPr>
            </w:pPr>
            <w:r>
              <w:rPr>
                <w:sz w:val="16"/>
                <w:szCs w:val="16"/>
              </w:rPr>
              <w:t>4</w:t>
            </w:r>
          </w:p>
        </w:tc>
        <w:tc>
          <w:tcPr>
            <w:tcW w:w="4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CE2985" w14:textId="77777777" w:rsidR="005D3CF1" w:rsidRDefault="005D3CF1">
            <w:pPr>
              <w:pStyle w:val="table10"/>
              <w:jc w:val="center"/>
              <w:rPr>
                <w:sz w:val="16"/>
                <w:szCs w:val="16"/>
              </w:rPr>
            </w:pPr>
            <w:r>
              <w:rPr>
                <w:sz w:val="16"/>
                <w:szCs w:val="16"/>
              </w:rPr>
              <w:t>5</w:t>
            </w:r>
          </w:p>
        </w:tc>
        <w:tc>
          <w:tcPr>
            <w:tcW w:w="5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1BAC1B" w14:textId="77777777" w:rsidR="005D3CF1" w:rsidRDefault="005D3CF1">
            <w:pPr>
              <w:pStyle w:val="table10"/>
              <w:jc w:val="center"/>
              <w:rPr>
                <w:sz w:val="16"/>
                <w:szCs w:val="16"/>
              </w:rPr>
            </w:pPr>
            <w:r>
              <w:rPr>
                <w:sz w:val="16"/>
                <w:szCs w:val="16"/>
              </w:rPr>
              <w:t>6</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A66B03" w14:textId="77777777" w:rsidR="005D3CF1" w:rsidRDefault="005D3CF1">
            <w:pPr>
              <w:pStyle w:val="table10"/>
              <w:jc w:val="center"/>
              <w:rPr>
                <w:sz w:val="16"/>
                <w:szCs w:val="16"/>
              </w:rPr>
            </w:pPr>
            <w:r>
              <w:rPr>
                <w:sz w:val="16"/>
                <w:szCs w:val="16"/>
              </w:rPr>
              <w:t>7</w:t>
            </w:r>
          </w:p>
        </w:tc>
        <w:tc>
          <w:tcPr>
            <w:tcW w:w="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1643ECF" w14:textId="77777777" w:rsidR="005D3CF1" w:rsidRDefault="005D3CF1">
            <w:pPr>
              <w:pStyle w:val="table10"/>
              <w:jc w:val="center"/>
              <w:rPr>
                <w:sz w:val="16"/>
                <w:szCs w:val="16"/>
              </w:rPr>
            </w:pPr>
            <w:r>
              <w:rPr>
                <w:sz w:val="16"/>
                <w:szCs w:val="16"/>
              </w:rPr>
              <w:t>8</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DCA7A9F" w14:textId="77777777" w:rsidR="005D3CF1" w:rsidRDefault="005D3CF1">
            <w:pPr>
              <w:pStyle w:val="table10"/>
              <w:jc w:val="center"/>
              <w:rPr>
                <w:sz w:val="16"/>
                <w:szCs w:val="16"/>
              </w:rPr>
            </w:pPr>
            <w:r>
              <w:rPr>
                <w:sz w:val="16"/>
                <w:szCs w:val="16"/>
              </w:rPr>
              <w:t>9</w:t>
            </w:r>
          </w:p>
        </w:tc>
        <w:tc>
          <w:tcPr>
            <w:tcW w:w="3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CEDD0F" w14:textId="77777777" w:rsidR="005D3CF1" w:rsidRDefault="005D3CF1">
            <w:pPr>
              <w:pStyle w:val="table10"/>
              <w:jc w:val="center"/>
              <w:rPr>
                <w:sz w:val="16"/>
                <w:szCs w:val="16"/>
              </w:rPr>
            </w:pPr>
            <w:r>
              <w:rPr>
                <w:sz w:val="16"/>
                <w:szCs w:val="16"/>
              </w:rPr>
              <w:t>10</w:t>
            </w:r>
          </w:p>
        </w:tc>
        <w:tc>
          <w:tcPr>
            <w:tcW w:w="12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A03643D" w14:textId="77777777" w:rsidR="005D3CF1" w:rsidRDefault="005D3CF1">
            <w:pPr>
              <w:pStyle w:val="table10"/>
              <w:jc w:val="center"/>
              <w:rPr>
                <w:sz w:val="16"/>
                <w:szCs w:val="16"/>
              </w:rPr>
            </w:pPr>
            <w:r>
              <w:rPr>
                <w:sz w:val="16"/>
                <w:szCs w:val="16"/>
              </w:rPr>
              <w:t>11</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293F32" w14:textId="77777777" w:rsidR="005D3CF1" w:rsidRDefault="005D3CF1">
            <w:pPr>
              <w:pStyle w:val="table10"/>
              <w:jc w:val="center"/>
              <w:rPr>
                <w:sz w:val="16"/>
                <w:szCs w:val="16"/>
              </w:rPr>
            </w:pPr>
            <w:r>
              <w:rPr>
                <w:sz w:val="16"/>
                <w:szCs w:val="16"/>
              </w:rPr>
              <w:t>12</w:t>
            </w:r>
          </w:p>
        </w:tc>
        <w:tc>
          <w:tcPr>
            <w:tcW w:w="6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C6A1C22" w14:textId="77777777" w:rsidR="005D3CF1" w:rsidRDefault="005D3CF1">
            <w:pPr>
              <w:pStyle w:val="table10"/>
              <w:jc w:val="center"/>
              <w:rPr>
                <w:sz w:val="16"/>
                <w:szCs w:val="16"/>
              </w:rPr>
            </w:pPr>
            <w:r>
              <w:rPr>
                <w:sz w:val="16"/>
                <w:szCs w:val="16"/>
              </w:rPr>
              <w:t>13</w:t>
            </w:r>
          </w:p>
        </w:tc>
      </w:tr>
      <w:tr w:rsidR="005D3CF1" w14:paraId="7C6A6E8B" w14:textId="77777777">
        <w:trPr>
          <w:trHeight w:val="240"/>
        </w:trPr>
        <w:tc>
          <w:tcPr>
            <w:tcW w:w="478" w:type="pct"/>
            <w:tcBorders>
              <w:top w:val="single" w:sz="4" w:space="0" w:color="auto"/>
            </w:tcBorders>
            <w:tcMar>
              <w:top w:w="0" w:type="dxa"/>
              <w:left w:w="6" w:type="dxa"/>
              <w:bottom w:w="0" w:type="dxa"/>
              <w:right w:w="6" w:type="dxa"/>
            </w:tcMar>
            <w:vAlign w:val="center"/>
            <w:hideMark/>
          </w:tcPr>
          <w:p w14:paraId="643932B4" w14:textId="77777777" w:rsidR="005D3CF1" w:rsidRDefault="005D3CF1">
            <w:pPr>
              <w:pStyle w:val="table10"/>
              <w:jc w:val="center"/>
            </w:pPr>
            <w:r>
              <w:t> </w:t>
            </w:r>
          </w:p>
        </w:tc>
        <w:tc>
          <w:tcPr>
            <w:tcW w:w="773" w:type="pct"/>
            <w:tcBorders>
              <w:top w:val="single" w:sz="4" w:space="0" w:color="auto"/>
            </w:tcBorders>
            <w:tcMar>
              <w:top w:w="0" w:type="dxa"/>
              <w:left w:w="6" w:type="dxa"/>
              <w:bottom w:w="0" w:type="dxa"/>
              <w:right w:w="6" w:type="dxa"/>
            </w:tcMar>
            <w:vAlign w:val="center"/>
            <w:hideMark/>
          </w:tcPr>
          <w:p w14:paraId="015B1729" w14:textId="77777777" w:rsidR="005D3CF1" w:rsidRDefault="005D3CF1">
            <w:pPr>
              <w:pStyle w:val="table10"/>
              <w:jc w:val="center"/>
            </w:pPr>
            <w:r>
              <w:t> </w:t>
            </w:r>
          </w:p>
        </w:tc>
        <w:tc>
          <w:tcPr>
            <w:tcW w:w="262" w:type="pct"/>
            <w:tcBorders>
              <w:top w:val="single" w:sz="4" w:space="0" w:color="auto"/>
            </w:tcBorders>
            <w:tcMar>
              <w:top w:w="0" w:type="dxa"/>
              <w:left w:w="6" w:type="dxa"/>
              <w:bottom w:w="0" w:type="dxa"/>
              <w:right w:w="6" w:type="dxa"/>
            </w:tcMar>
            <w:vAlign w:val="center"/>
            <w:hideMark/>
          </w:tcPr>
          <w:p w14:paraId="1E94255C" w14:textId="77777777" w:rsidR="005D3CF1" w:rsidRDefault="005D3CF1">
            <w:pPr>
              <w:pStyle w:val="table10"/>
              <w:jc w:val="center"/>
            </w:pPr>
            <w:r>
              <w:t> </w:t>
            </w:r>
          </w:p>
        </w:tc>
        <w:tc>
          <w:tcPr>
            <w:tcW w:w="558" w:type="pct"/>
            <w:tcBorders>
              <w:top w:val="single" w:sz="4" w:space="0" w:color="auto"/>
            </w:tcBorders>
            <w:tcMar>
              <w:top w:w="0" w:type="dxa"/>
              <w:left w:w="6" w:type="dxa"/>
              <w:bottom w:w="0" w:type="dxa"/>
              <w:right w:w="6" w:type="dxa"/>
            </w:tcMar>
            <w:vAlign w:val="center"/>
            <w:hideMark/>
          </w:tcPr>
          <w:p w14:paraId="346A0D5F" w14:textId="77777777" w:rsidR="005D3CF1" w:rsidRDefault="005D3CF1">
            <w:pPr>
              <w:pStyle w:val="table10"/>
              <w:jc w:val="center"/>
            </w:pPr>
            <w:r>
              <w:t> </w:t>
            </w:r>
          </w:p>
        </w:tc>
        <w:tc>
          <w:tcPr>
            <w:tcW w:w="413" w:type="pct"/>
            <w:tcBorders>
              <w:top w:val="single" w:sz="4" w:space="0" w:color="auto"/>
            </w:tcBorders>
            <w:tcMar>
              <w:top w:w="0" w:type="dxa"/>
              <w:left w:w="6" w:type="dxa"/>
              <w:bottom w:w="0" w:type="dxa"/>
              <w:right w:w="6" w:type="dxa"/>
            </w:tcMar>
            <w:vAlign w:val="center"/>
            <w:hideMark/>
          </w:tcPr>
          <w:p w14:paraId="638FB769" w14:textId="77777777" w:rsidR="005D3CF1" w:rsidRDefault="005D3CF1">
            <w:pPr>
              <w:pStyle w:val="table10"/>
              <w:jc w:val="center"/>
            </w:pPr>
            <w:r>
              <w:t> </w:t>
            </w:r>
          </w:p>
        </w:tc>
        <w:tc>
          <w:tcPr>
            <w:tcW w:w="521" w:type="pct"/>
            <w:tcBorders>
              <w:top w:val="single" w:sz="4" w:space="0" w:color="auto"/>
            </w:tcBorders>
            <w:tcMar>
              <w:top w:w="0" w:type="dxa"/>
              <w:left w:w="6" w:type="dxa"/>
              <w:bottom w:w="0" w:type="dxa"/>
              <w:right w:w="6" w:type="dxa"/>
            </w:tcMar>
            <w:vAlign w:val="center"/>
            <w:hideMark/>
          </w:tcPr>
          <w:p w14:paraId="1B7C1AB0" w14:textId="77777777" w:rsidR="005D3CF1" w:rsidRDefault="005D3CF1">
            <w:pPr>
              <w:pStyle w:val="table10"/>
              <w:jc w:val="center"/>
            </w:pPr>
            <w:r>
              <w:t> </w:t>
            </w:r>
          </w:p>
        </w:tc>
        <w:tc>
          <w:tcPr>
            <w:tcW w:w="327" w:type="pct"/>
            <w:tcBorders>
              <w:top w:val="single" w:sz="4" w:space="0" w:color="auto"/>
            </w:tcBorders>
            <w:tcMar>
              <w:top w:w="0" w:type="dxa"/>
              <w:left w:w="6" w:type="dxa"/>
              <w:bottom w:w="0" w:type="dxa"/>
              <w:right w:w="6" w:type="dxa"/>
            </w:tcMar>
            <w:vAlign w:val="center"/>
            <w:hideMark/>
          </w:tcPr>
          <w:p w14:paraId="0318A483" w14:textId="77777777" w:rsidR="005D3CF1" w:rsidRDefault="005D3CF1">
            <w:pPr>
              <w:pStyle w:val="table10"/>
              <w:jc w:val="center"/>
            </w:pPr>
            <w:r>
              <w:t> </w:t>
            </w:r>
          </w:p>
        </w:tc>
        <w:tc>
          <w:tcPr>
            <w:tcW w:w="128" w:type="pct"/>
            <w:tcBorders>
              <w:top w:val="single" w:sz="4" w:space="0" w:color="auto"/>
            </w:tcBorders>
            <w:tcMar>
              <w:top w:w="0" w:type="dxa"/>
              <w:left w:w="6" w:type="dxa"/>
              <w:bottom w:w="0" w:type="dxa"/>
              <w:right w:w="6" w:type="dxa"/>
            </w:tcMar>
            <w:vAlign w:val="center"/>
            <w:hideMark/>
          </w:tcPr>
          <w:p w14:paraId="636BEF82" w14:textId="77777777" w:rsidR="005D3CF1" w:rsidRDefault="005D3CF1">
            <w:pPr>
              <w:pStyle w:val="table10"/>
              <w:jc w:val="center"/>
            </w:pPr>
            <w:r>
              <w:t> </w:t>
            </w:r>
          </w:p>
        </w:tc>
        <w:tc>
          <w:tcPr>
            <w:tcW w:w="234" w:type="pct"/>
            <w:tcBorders>
              <w:top w:val="single" w:sz="4" w:space="0" w:color="auto"/>
            </w:tcBorders>
            <w:tcMar>
              <w:top w:w="0" w:type="dxa"/>
              <w:left w:w="6" w:type="dxa"/>
              <w:bottom w:w="0" w:type="dxa"/>
              <w:right w:w="6" w:type="dxa"/>
            </w:tcMar>
            <w:vAlign w:val="center"/>
            <w:hideMark/>
          </w:tcPr>
          <w:p w14:paraId="3ED037BA" w14:textId="77777777" w:rsidR="005D3CF1" w:rsidRDefault="005D3CF1">
            <w:pPr>
              <w:pStyle w:val="table10"/>
              <w:jc w:val="center"/>
            </w:pPr>
            <w:r>
              <w:t> </w:t>
            </w:r>
          </w:p>
        </w:tc>
        <w:tc>
          <w:tcPr>
            <w:tcW w:w="328" w:type="pct"/>
            <w:tcBorders>
              <w:top w:val="single" w:sz="4" w:space="0" w:color="auto"/>
            </w:tcBorders>
            <w:tcMar>
              <w:top w:w="0" w:type="dxa"/>
              <w:left w:w="6" w:type="dxa"/>
              <w:bottom w:w="0" w:type="dxa"/>
              <w:right w:w="6" w:type="dxa"/>
            </w:tcMar>
            <w:vAlign w:val="center"/>
            <w:hideMark/>
          </w:tcPr>
          <w:p w14:paraId="54F6C1D2" w14:textId="77777777" w:rsidR="005D3CF1" w:rsidRDefault="005D3CF1">
            <w:pPr>
              <w:pStyle w:val="table10"/>
              <w:jc w:val="center"/>
            </w:pPr>
            <w:r>
              <w:t> </w:t>
            </w:r>
          </w:p>
        </w:tc>
        <w:tc>
          <w:tcPr>
            <w:tcW w:w="128" w:type="pct"/>
            <w:tcBorders>
              <w:top w:val="single" w:sz="4" w:space="0" w:color="auto"/>
            </w:tcBorders>
            <w:tcMar>
              <w:top w:w="0" w:type="dxa"/>
              <w:left w:w="6" w:type="dxa"/>
              <w:bottom w:w="0" w:type="dxa"/>
              <w:right w:w="6" w:type="dxa"/>
            </w:tcMar>
            <w:vAlign w:val="center"/>
            <w:hideMark/>
          </w:tcPr>
          <w:p w14:paraId="19767AAB" w14:textId="77777777" w:rsidR="005D3CF1" w:rsidRDefault="005D3CF1">
            <w:pPr>
              <w:pStyle w:val="table10"/>
              <w:jc w:val="center"/>
            </w:pPr>
            <w:r>
              <w:t> </w:t>
            </w:r>
          </w:p>
        </w:tc>
        <w:tc>
          <w:tcPr>
            <w:tcW w:w="234" w:type="pct"/>
            <w:tcBorders>
              <w:top w:val="single" w:sz="4" w:space="0" w:color="auto"/>
            </w:tcBorders>
            <w:tcMar>
              <w:top w:w="0" w:type="dxa"/>
              <w:left w:w="6" w:type="dxa"/>
              <w:bottom w:w="0" w:type="dxa"/>
              <w:right w:w="6" w:type="dxa"/>
            </w:tcMar>
            <w:vAlign w:val="center"/>
            <w:hideMark/>
          </w:tcPr>
          <w:p w14:paraId="714CC2BE" w14:textId="77777777" w:rsidR="005D3CF1" w:rsidRDefault="005D3CF1">
            <w:pPr>
              <w:pStyle w:val="table10"/>
              <w:jc w:val="center"/>
            </w:pPr>
            <w:r>
              <w:t> </w:t>
            </w:r>
          </w:p>
        </w:tc>
        <w:tc>
          <w:tcPr>
            <w:tcW w:w="616" w:type="pct"/>
            <w:tcBorders>
              <w:top w:val="single" w:sz="4" w:space="0" w:color="auto"/>
            </w:tcBorders>
            <w:tcMar>
              <w:top w:w="0" w:type="dxa"/>
              <w:left w:w="6" w:type="dxa"/>
              <w:bottom w:w="0" w:type="dxa"/>
              <w:right w:w="6" w:type="dxa"/>
            </w:tcMar>
            <w:vAlign w:val="center"/>
            <w:hideMark/>
          </w:tcPr>
          <w:p w14:paraId="28D7DDF3" w14:textId="77777777" w:rsidR="005D3CF1" w:rsidRDefault="005D3CF1">
            <w:pPr>
              <w:pStyle w:val="table10"/>
              <w:jc w:val="center"/>
            </w:pPr>
            <w:r>
              <w:t> </w:t>
            </w:r>
          </w:p>
        </w:tc>
      </w:tr>
      <w:tr w:rsidR="005D3CF1" w14:paraId="78A15A32" w14:textId="77777777">
        <w:trPr>
          <w:trHeight w:val="240"/>
        </w:trPr>
        <w:tc>
          <w:tcPr>
            <w:tcW w:w="5000" w:type="pct"/>
            <w:gridSpan w:val="13"/>
            <w:tcMar>
              <w:top w:w="0" w:type="dxa"/>
              <w:left w:w="6" w:type="dxa"/>
              <w:bottom w:w="0" w:type="dxa"/>
              <w:right w:w="6" w:type="dxa"/>
            </w:tcMar>
            <w:hideMark/>
          </w:tcPr>
          <w:p w14:paraId="1A1FBE56" w14:textId="77777777" w:rsidR="005D3CF1" w:rsidRDefault="005D3CF1">
            <w:pPr>
              <w:pStyle w:val="table10"/>
            </w:pPr>
            <w:r>
              <w:t>__________________________________________________________________________________________</w:t>
            </w:r>
          </w:p>
          <w:p w14:paraId="4ED5BC30" w14:textId="77777777" w:rsidR="005D3CF1" w:rsidRDefault="005D3CF1">
            <w:pPr>
              <w:pStyle w:val="table10"/>
              <w:ind w:left="2829"/>
            </w:pPr>
            <w:r>
              <w:t>(наименование объекта воздействия)</w:t>
            </w:r>
          </w:p>
        </w:tc>
      </w:tr>
    </w:tbl>
    <w:p w14:paraId="610E2B6B"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6AF4674A" w14:textId="77777777">
        <w:trPr>
          <w:trHeight w:val="240"/>
        </w:trPr>
        <w:tc>
          <w:tcPr>
            <w:tcW w:w="2229" w:type="pct"/>
            <w:tcMar>
              <w:top w:w="0" w:type="dxa"/>
              <w:left w:w="6" w:type="dxa"/>
              <w:bottom w:w="0" w:type="dxa"/>
              <w:right w:w="6" w:type="dxa"/>
            </w:tcMar>
            <w:hideMark/>
          </w:tcPr>
          <w:p w14:paraId="77A4A06D"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01AB7FC5" w14:textId="77777777" w:rsidR="005D3CF1" w:rsidRDefault="005D3CF1">
            <w:pPr>
              <w:pStyle w:val="newncpi0"/>
            </w:pPr>
            <w:r>
              <w:t>________________</w:t>
            </w:r>
          </w:p>
        </w:tc>
        <w:tc>
          <w:tcPr>
            <w:tcW w:w="1687" w:type="pct"/>
            <w:tcMar>
              <w:top w:w="0" w:type="dxa"/>
              <w:left w:w="6" w:type="dxa"/>
              <w:bottom w:w="0" w:type="dxa"/>
              <w:right w:w="6" w:type="dxa"/>
            </w:tcMar>
            <w:hideMark/>
          </w:tcPr>
          <w:p w14:paraId="2B5159F2" w14:textId="77777777" w:rsidR="005D3CF1" w:rsidRDefault="005D3CF1">
            <w:pPr>
              <w:pStyle w:val="newncpi0"/>
              <w:jc w:val="right"/>
            </w:pPr>
            <w:r>
              <w:t>________________________</w:t>
            </w:r>
          </w:p>
        </w:tc>
      </w:tr>
      <w:tr w:rsidR="005D3CF1" w14:paraId="2AF9D021" w14:textId="77777777">
        <w:trPr>
          <w:trHeight w:val="240"/>
        </w:trPr>
        <w:tc>
          <w:tcPr>
            <w:tcW w:w="2229" w:type="pct"/>
            <w:tcMar>
              <w:top w:w="0" w:type="dxa"/>
              <w:left w:w="6" w:type="dxa"/>
              <w:bottom w:w="0" w:type="dxa"/>
              <w:right w:w="6" w:type="dxa"/>
            </w:tcMar>
            <w:hideMark/>
          </w:tcPr>
          <w:p w14:paraId="3D2B7293" w14:textId="77777777" w:rsidR="005D3CF1" w:rsidRDefault="005D3CF1">
            <w:pPr>
              <w:pStyle w:val="table10"/>
              <w:ind w:left="420"/>
            </w:pPr>
            <w:r>
              <w:t>(председатель областного (Минского</w:t>
            </w:r>
          </w:p>
          <w:p w14:paraId="46D7526F" w14:textId="77777777" w:rsidR="005D3CF1" w:rsidRDefault="005D3CF1">
            <w:pPr>
              <w:pStyle w:val="table10"/>
              <w:ind w:left="105"/>
            </w:pPr>
            <w:r>
              <w:t>городского) комитета природных ресурсов</w:t>
            </w:r>
          </w:p>
          <w:p w14:paraId="4D824EC8" w14:textId="77777777" w:rsidR="005D3CF1" w:rsidRDefault="005D3CF1">
            <w:pPr>
              <w:pStyle w:val="table10"/>
              <w:ind w:left="820"/>
            </w:pPr>
            <w:r>
              <w:t>и охраны окружающей среды</w:t>
            </w:r>
          </w:p>
          <w:p w14:paraId="1B151C0F"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13E23748" w14:textId="77777777" w:rsidR="005D3CF1" w:rsidRDefault="005D3CF1">
            <w:pPr>
              <w:pStyle w:val="table10"/>
              <w:ind w:left="535"/>
            </w:pPr>
            <w:r>
              <w:t>(подпись)</w:t>
            </w:r>
          </w:p>
          <w:p w14:paraId="686F71BD" w14:textId="77777777" w:rsidR="005D3CF1" w:rsidRDefault="005D3CF1">
            <w:pPr>
              <w:pStyle w:val="newncpi0"/>
              <w:ind w:left="562"/>
            </w:pPr>
            <w:r>
              <w:t>М.П.</w:t>
            </w:r>
          </w:p>
        </w:tc>
        <w:tc>
          <w:tcPr>
            <w:tcW w:w="1687" w:type="pct"/>
            <w:tcMar>
              <w:top w:w="0" w:type="dxa"/>
              <w:left w:w="6" w:type="dxa"/>
              <w:bottom w:w="0" w:type="dxa"/>
              <w:right w:w="6" w:type="dxa"/>
            </w:tcMar>
            <w:hideMark/>
          </w:tcPr>
          <w:p w14:paraId="166B3C6D" w14:textId="77777777" w:rsidR="005D3CF1" w:rsidRDefault="005D3CF1">
            <w:pPr>
              <w:pStyle w:val="table10"/>
              <w:ind w:right="460"/>
              <w:jc w:val="right"/>
            </w:pPr>
            <w:r>
              <w:t>(инициалы, фамилия)</w:t>
            </w:r>
          </w:p>
        </w:tc>
      </w:tr>
    </w:tbl>
    <w:p w14:paraId="4CB2541C" w14:textId="77777777" w:rsidR="005D3CF1" w:rsidRDefault="005D3CF1">
      <w:pPr>
        <w:pStyle w:val="newncpi"/>
      </w:pPr>
      <w:r>
        <w:t> </w:t>
      </w:r>
    </w:p>
    <w:p w14:paraId="70519301" w14:textId="77777777" w:rsidR="005D3CF1" w:rsidRDefault="005D3CF1">
      <w:pPr>
        <w:pStyle w:val="comment"/>
      </w:pPr>
      <w:r>
        <w:t>Примечание. В графе 13 нормативное содержание кислорода в отходящих газах для стационарных источников выбросов, для которых установлены нормативы допустимых выбросов загрязняющих веществ в атмосферный воздух, указывается в миллиграммах в метре кубическом.</w:t>
      </w:r>
    </w:p>
    <w:p w14:paraId="04818F98" w14:textId="77777777" w:rsidR="005D3CF1" w:rsidRDefault="005D3CF1">
      <w:pPr>
        <w:pStyle w:val="newncpi"/>
      </w:pPr>
      <w:r>
        <w:t> </w:t>
      </w:r>
    </w:p>
    <w:p w14:paraId="796E6201" w14:textId="77777777" w:rsidR="005D3CF1" w:rsidRDefault="005D3CF1">
      <w:pPr>
        <w:pStyle w:val="snoskiline"/>
      </w:pPr>
      <w:r>
        <w:t>______________________________</w:t>
      </w:r>
    </w:p>
    <w:p w14:paraId="1AB2AB83" w14:textId="77777777" w:rsidR="005D3CF1" w:rsidRDefault="005D3CF1">
      <w:pPr>
        <w:pStyle w:val="snoski"/>
        <w:ind w:firstLine="567"/>
      </w:pPr>
      <w:r>
        <w:t>* Газоочистная установка.</w:t>
      </w:r>
    </w:p>
    <w:p w14:paraId="536A90D6" w14:textId="77777777" w:rsidR="005D3CF1" w:rsidRDefault="005D3CF1">
      <w:pPr>
        <w:pStyle w:val="snoski"/>
        <w:spacing w:after="240"/>
        <w:ind w:firstLine="567"/>
      </w:pPr>
      <w:r>
        <w:t>** Автоматизированная система контроля выбросов.</w:t>
      </w:r>
    </w:p>
    <w:p w14:paraId="3A435030" w14:textId="77777777" w:rsidR="005D3CF1" w:rsidRDefault="005D3CF1">
      <w:pPr>
        <w:pStyle w:val="newncpi0"/>
        <w:jc w:val="left"/>
      </w:pPr>
      <w:r>
        <w:rPr>
          <w:b/>
          <w:bCs/>
        </w:rPr>
        <w:t>ВРЕМЕННЫЕ НОРМАТИВЫ</w:t>
      </w:r>
      <w:r>
        <w:br/>
      </w:r>
      <w:r>
        <w:rPr>
          <w:b/>
          <w:bCs/>
        </w:rPr>
        <w:t>допустимых выбросов загрязняющих веществ в атмосферный воздух</w:t>
      </w:r>
      <w:r>
        <w:br/>
      </w:r>
      <w:r>
        <w:rPr>
          <w:b/>
          <w:bCs/>
        </w:rPr>
        <w:t>от стационарных источников выбросов на срок ____________</w:t>
      </w:r>
    </w:p>
    <w:p w14:paraId="4368113C"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257"/>
        <w:gridCol w:w="1701"/>
        <w:gridCol w:w="1776"/>
        <w:gridCol w:w="420"/>
        <w:gridCol w:w="791"/>
        <w:gridCol w:w="1424"/>
      </w:tblGrid>
      <w:tr w:rsidR="005D3CF1" w14:paraId="64805445" w14:textId="77777777">
        <w:trPr>
          <w:trHeight w:val="240"/>
        </w:trPr>
        <w:tc>
          <w:tcPr>
            <w:tcW w:w="173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6A15CC" w14:textId="77777777" w:rsidR="005D3CF1" w:rsidRDefault="005D3CF1">
            <w:pPr>
              <w:pStyle w:val="table10"/>
              <w:jc w:val="center"/>
            </w:pPr>
            <w:r>
              <w:t>Наименование источника выделения (цех, участок, технологическое оборудование)</w:t>
            </w:r>
          </w:p>
        </w:tc>
        <w:tc>
          <w:tcPr>
            <w:tcW w:w="90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2D2F546" w14:textId="77777777" w:rsidR="005D3CF1" w:rsidRDefault="005D3CF1">
            <w:pPr>
              <w:pStyle w:val="table10"/>
              <w:jc w:val="center"/>
            </w:pPr>
            <w:r>
              <w:t>Номер источника выброса</w:t>
            </w:r>
          </w:p>
        </w:tc>
        <w:tc>
          <w:tcPr>
            <w:tcW w:w="159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1840D2" w14:textId="77777777" w:rsidR="005D3CF1" w:rsidRDefault="005D3CF1">
            <w:pPr>
              <w:pStyle w:val="table10"/>
              <w:jc w:val="center"/>
            </w:pPr>
            <w:r>
              <w:t>Временные нормативы допустимых выбросов</w:t>
            </w:r>
          </w:p>
        </w:tc>
        <w:tc>
          <w:tcPr>
            <w:tcW w:w="760"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77B6938" w14:textId="77777777" w:rsidR="005D3CF1" w:rsidRDefault="005D3CF1">
            <w:pPr>
              <w:pStyle w:val="table10"/>
              <w:jc w:val="center"/>
            </w:pPr>
            <w:r>
              <w:t>Срок действия</w:t>
            </w:r>
          </w:p>
        </w:tc>
      </w:tr>
      <w:tr w:rsidR="005D3CF1" w14:paraId="7C64658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A2DCD7C"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0CF89" w14:textId="77777777" w:rsidR="005D3CF1" w:rsidRDefault="005D3CF1">
            <w:pPr>
              <w:rPr>
                <w:rFonts w:eastAsiaTheme="minorEastAsia"/>
                <w:sz w:val="20"/>
                <w:szCs w:val="20"/>
              </w:rPr>
            </w:pP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D968B2A" w14:textId="77777777" w:rsidR="005D3CF1" w:rsidRDefault="005D3CF1">
            <w:pPr>
              <w:pStyle w:val="table10"/>
              <w:jc w:val="center"/>
            </w:pPr>
            <w:r>
              <w:t>мг/м</w:t>
            </w:r>
            <w:r>
              <w:rPr>
                <w:vertAlign w:val="superscript"/>
              </w:rPr>
              <w:t>3</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65C6A4" w14:textId="77777777" w:rsidR="005D3CF1" w:rsidRDefault="005D3CF1">
            <w:pPr>
              <w:pStyle w:val="table10"/>
              <w:jc w:val="center"/>
            </w:pPr>
            <w:r>
              <w:t>г/с</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824923" w14:textId="77777777" w:rsidR="005D3CF1" w:rsidRDefault="005D3CF1">
            <w:pPr>
              <w:pStyle w:val="table10"/>
              <w:jc w:val="center"/>
            </w:pPr>
            <w:r>
              <w:t>т/год</w:t>
            </w:r>
          </w:p>
        </w:tc>
        <w:tc>
          <w:tcPr>
            <w:tcW w:w="0" w:type="auto"/>
            <w:vMerge/>
            <w:tcBorders>
              <w:top w:val="single" w:sz="4" w:space="0" w:color="auto"/>
              <w:left w:val="single" w:sz="4" w:space="0" w:color="auto"/>
              <w:bottom w:val="single" w:sz="4" w:space="0" w:color="auto"/>
            </w:tcBorders>
            <w:vAlign w:val="center"/>
            <w:hideMark/>
          </w:tcPr>
          <w:p w14:paraId="1B3C891A" w14:textId="77777777" w:rsidR="005D3CF1" w:rsidRDefault="005D3CF1">
            <w:pPr>
              <w:rPr>
                <w:rFonts w:eastAsiaTheme="minorEastAsia"/>
                <w:sz w:val="20"/>
                <w:szCs w:val="20"/>
              </w:rPr>
            </w:pPr>
          </w:p>
        </w:tc>
      </w:tr>
      <w:tr w:rsidR="005D3CF1" w14:paraId="1FAD05D1" w14:textId="77777777">
        <w:trPr>
          <w:trHeight w:val="240"/>
        </w:trPr>
        <w:tc>
          <w:tcPr>
            <w:tcW w:w="173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2992B37" w14:textId="77777777" w:rsidR="005D3CF1" w:rsidRDefault="005D3CF1">
            <w:pPr>
              <w:pStyle w:val="table10"/>
              <w:jc w:val="center"/>
            </w:pPr>
            <w:r>
              <w:t>1</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91BB805" w14:textId="77777777" w:rsidR="005D3CF1" w:rsidRDefault="005D3CF1">
            <w:pPr>
              <w:pStyle w:val="table10"/>
              <w:jc w:val="center"/>
            </w:pPr>
            <w:r>
              <w:t>2</w:t>
            </w:r>
          </w:p>
        </w:tc>
        <w:tc>
          <w:tcPr>
            <w:tcW w:w="9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76F65E3" w14:textId="77777777" w:rsidR="005D3CF1" w:rsidRDefault="005D3CF1">
            <w:pPr>
              <w:pStyle w:val="table10"/>
              <w:jc w:val="center"/>
            </w:pPr>
            <w:r>
              <w:t>3</w:t>
            </w:r>
          </w:p>
        </w:tc>
        <w:tc>
          <w:tcPr>
            <w:tcW w:w="2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7A4C003" w14:textId="77777777" w:rsidR="005D3CF1" w:rsidRDefault="005D3CF1">
            <w:pPr>
              <w:pStyle w:val="table10"/>
              <w:jc w:val="center"/>
            </w:pPr>
            <w:r>
              <w:t>4</w:t>
            </w:r>
          </w:p>
        </w:tc>
        <w:tc>
          <w:tcPr>
            <w:tcW w:w="4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666E105" w14:textId="77777777" w:rsidR="005D3CF1" w:rsidRDefault="005D3CF1">
            <w:pPr>
              <w:pStyle w:val="table10"/>
              <w:jc w:val="center"/>
            </w:pPr>
            <w:r>
              <w:t>5</w:t>
            </w:r>
          </w:p>
        </w:tc>
        <w:tc>
          <w:tcPr>
            <w:tcW w:w="76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3D363EB" w14:textId="77777777" w:rsidR="005D3CF1" w:rsidRDefault="005D3CF1">
            <w:pPr>
              <w:pStyle w:val="table10"/>
              <w:jc w:val="center"/>
            </w:pPr>
            <w:r>
              <w:t>6</w:t>
            </w:r>
          </w:p>
        </w:tc>
      </w:tr>
      <w:tr w:rsidR="005D3CF1" w14:paraId="37BAA60A" w14:textId="77777777">
        <w:trPr>
          <w:trHeight w:val="240"/>
        </w:trPr>
        <w:tc>
          <w:tcPr>
            <w:tcW w:w="1738" w:type="pct"/>
            <w:tcBorders>
              <w:top w:val="single" w:sz="4" w:space="0" w:color="auto"/>
            </w:tcBorders>
            <w:tcMar>
              <w:top w:w="0" w:type="dxa"/>
              <w:left w:w="6" w:type="dxa"/>
              <w:bottom w:w="0" w:type="dxa"/>
              <w:right w:w="6" w:type="dxa"/>
            </w:tcMar>
            <w:hideMark/>
          </w:tcPr>
          <w:p w14:paraId="4BC4D56D" w14:textId="77777777" w:rsidR="005D3CF1" w:rsidRDefault="005D3CF1">
            <w:pPr>
              <w:pStyle w:val="table10"/>
            </w:pPr>
            <w:r>
              <w:t> </w:t>
            </w:r>
          </w:p>
        </w:tc>
        <w:tc>
          <w:tcPr>
            <w:tcW w:w="908" w:type="pct"/>
            <w:tcBorders>
              <w:top w:val="single" w:sz="4" w:space="0" w:color="auto"/>
            </w:tcBorders>
            <w:tcMar>
              <w:top w:w="0" w:type="dxa"/>
              <w:left w:w="6" w:type="dxa"/>
              <w:bottom w:w="0" w:type="dxa"/>
              <w:right w:w="6" w:type="dxa"/>
            </w:tcMar>
            <w:hideMark/>
          </w:tcPr>
          <w:p w14:paraId="593CA0C5" w14:textId="77777777" w:rsidR="005D3CF1" w:rsidRDefault="005D3CF1">
            <w:pPr>
              <w:pStyle w:val="table10"/>
            </w:pPr>
            <w:r>
              <w:t> </w:t>
            </w:r>
          </w:p>
        </w:tc>
        <w:tc>
          <w:tcPr>
            <w:tcW w:w="948" w:type="pct"/>
            <w:tcBorders>
              <w:top w:val="single" w:sz="4" w:space="0" w:color="auto"/>
            </w:tcBorders>
            <w:tcMar>
              <w:top w:w="0" w:type="dxa"/>
              <w:left w:w="6" w:type="dxa"/>
              <w:bottom w:w="0" w:type="dxa"/>
              <w:right w:w="6" w:type="dxa"/>
            </w:tcMar>
            <w:hideMark/>
          </w:tcPr>
          <w:p w14:paraId="05F08E2C" w14:textId="77777777" w:rsidR="005D3CF1" w:rsidRDefault="005D3CF1">
            <w:pPr>
              <w:pStyle w:val="table10"/>
            </w:pPr>
            <w:r>
              <w:t> </w:t>
            </w:r>
          </w:p>
        </w:tc>
        <w:tc>
          <w:tcPr>
            <w:tcW w:w="224" w:type="pct"/>
            <w:tcBorders>
              <w:top w:val="single" w:sz="4" w:space="0" w:color="auto"/>
            </w:tcBorders>
            <w:tcMar>
              <w:top w:w="0" w:type="dxa"/>
              <w:left w:w="6" w:type="dxa"/>
              <w:bottom w:w="0" w:type="dxa"/>
              <w:right w:w="6" w:type="dxa"/>
            </w:tcMar>
            <w:hideMark/>
          </w:tcPr>
          <w:p w14:paraId="788AD0F9" w14:textId="77777777" w:rsidR="005D3CF1" w:rsidRDefault="005D3CF1">
            <w:pPr>
              <w:pStyle w:val="table10"/>
            </w:pPr>
            <w:r>
              <w:t> </w:t>
            </w:r>
          </w:p>
        </w:tc>
        <w:tc>
          <w:tcPr>
            <w:tcW w:w="422" w:type="pct"/>
            <w:tcBorders>
              <w:top w:val="single" w:sz="4" w:space="0" w:color="auto"/>
            </w:tcBorders>
            <w:tcMar>
              <w:top w:w="0" w:type="dxa"/>
              <w:left w:w="6" w:type="dxa"/>
              <w:bottom w:w="0" w:type="dxa"/>
              <w:right w:w="6" w:type="dxa"/>
            </w:tcMar>
            <w:hideMark/>
          </w:tcPr>
          <w:p w14:paraId="007FD9FF" w14:textId="77777777" w:rsidR="005D3CF1" w:rsidRDefault="005D3CF1">
            <w:pPr>
              <w:pStyle w:val="table10"/>
            </w:pPr>
            <w:r>
              <w:t> </w:t>
            </w:r>
          </w:p>
        </w:tc>
        <w:tc>
          <w:tcPr>
            <w:tcW w:w="760" w:type="pct"/>
            <w:tcBorders>
              <w:top w:val="single" w:sz="4" w:space="0" w:color="auto"/>
            </w:tcBorders>
            <w:tcMar>
              <w:top w:w="0" w:type="dxa"/>
              <w:left w:w="6" w:type="dxa"/>
              <w:bottom w:w="0" w:type="dxa"/>
              <w:right w:w="6" w:type="dxa"/>
            </w:tcMar>
            <w:hideMark/>
          </w:tcPr>
          <w:p w14:paraId="43DAB0BA" w14:textId="77777777" w:rsidR="005D3CF1" w:rsidRDefault="005D3CF1">
            <w:pPr>
              <w:pStyle w:val="table10"/>
            </w:pPr>
            <w:r>
              <w:t> </w:t>
            </w:r>
          </w:p>
        </w:tc>
      </w:tr>
      <w:tr w:rsidR="005D3CF1" w14:paraId="2262C2CD" w14:textId="77777777">
        <w:trPr>
          <w:trHeight w:val="240"/>
        </w:trPr>
        <w:tc>
          <w:tcPr>
            <w:tcW w:w="5000" w:type="pct"/>
            <w:gridSpan w:val="6"/>
            <w:tcMar>
              <w:top w:w="0" w:type="dxa"/>
              <w:left w:w="6" w:type="dxa"/>
              <w:bottom w:w="0" w:type="dxa"/>
              <w:right w:w="6" w:type="dxa"/>
            </w:tcMar>
            <w:hideMark/>
          </w:tcPr>
          <w:p w14:paraId="0E80A41A" w14:textId="77777777" w:rsidR="005D3CF1" w:rsidRDefault="005D3CF1">
            <w:pPr>
              <w:pStyle w:val="table10"/>
            </w:pPr>
            <w:r>
              <w:t>______________________________________________________________________________________</w:t>
            </w:r>
          </w:p>
          <w:p w14:paraId="78244472" w14:textId="77777777" w:rsidR="005D3CF1" w:rsidRDefault="005D3CF1">
            <w:pPr>
              <w:pStyle w:val="table10"/>
              <w:ind w:left="2971"/>
            </w:pPr>
            <w:r>
              <w:t>(наименование загрязняющего вещества)</w:t>
            </w:r>
          </w:p>
        </w:tc>
      </w:tr>
    </w:tbl>
    <w:p w14:paraId="41D7EFD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29EADBCB" w14:textId="77777777">
        <w:trPr>
          <w:trHeight w:val="240"/>
        </w:trPr>
        <w:tc>
          <w:tcPr>
            <w:tcW w:w="2229" w:type="pct"/>
            <w:tcMar>
              <w:top w:w="0" w:type="dxa"/>
              <w:left w:w="6" w:type="dxa"/>
              <w:bottom w:w="0" w:type="dxa"/>
              <w:right w:w="6" w:type="dxa"/>
            </w:tcMar>
            <w:hideMark/>
          </w:tcPr>
          <w:p w14:paraId="1418DBE2"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18B8193D" w14:textId="77777777" w:rsidR="005D3CF1" w:rsidRDefault="005D3CF1">
            <w:pPr>
              <w:pStyle w:val="newncpi0"/>
            </w:pPr>
            <w:r>
              <w:t>________________</w:t>
            </w:r>
          </w:p>
        </w:tc>
        <w:tc>
          <w:tcPr>
            <w:tcW w:w="1687" w:type="pct"/>
            <w:tcMar>
              <w:top w:w="0" w:type="dxa"/>
              <w:left w:w="6" w:type="dxa"/>
              <w:bottom w:w="0" w:type="dxa"/>
              <w:right w:w="6" w:type="dxa"/>
            </w:tcMar>
            <w:hideMark/>
          </w:tcPr>
          <w:p w14:paraId="69ACEC1C" w14:textId="77777777" w:rsidR="005D3CF1" w:rsidRDefault="005D3CF1">
            <w:pPr>
              <w:pStyle w:val="newncpi0"/>
              <w:jc w:val="right"/>
            </w:pPr>
            <w:r>
              <w:t>________________________</w:t>
            </w:r>
          </w:p>
        </w:tc>
      </w:tr>
      <w:tr w:rsidR="005D3CF1" w14:paraId="5AE2AAE7" w14:textId="77777777">
        <w:trPr>
          <w:trHeight w:val="240"/>
        </w:trPr>
        <w:tc>
          <w:tcPr>
            <w:tcW w:w="2229" w:type="pct"/>
            <w:tcMar>
              <w:top w:w="0" w:type="dxa"/>
              <w:left w:w="6" w:type="dxa"/>
              <w:bottom w:w="0" w:type="dxa"/>
              <w:right w:w="6" w:type="dxa"/>
            </w:tcMar>
            <w:hideMark/>
          </w:tcPr>
          <w:p w14:paraId="31FECA9F" w14:textId="77777777" w:rsidR="005D3CF1" w:rsidRDefault="005D3CF1">
            <w:pPr>
              <w:pStyle w:val="table10"/>
              <w:ind w:left="420"/>
            </w:pPr>
            <w:r>
              <w:t>(председатель областного (Минского</w:t>
            </w:r>
          </w:p>
          <w:p w14:paraId="16B0015E" w14:textId="77777777" w:rsidR="005D3CF1" w:rsidRDefault="005D3CF1">
            <w:pPr>
              <w:pStyle w:val="table10"/>
              <w:ind w:left="105"/>
            </w:pPr>
            <w:r>
              <w:t>городского) комитета природных ресурсов</w:t>
            </w:r>
          </w:p>
          <w:p w14:paraId="79313130" w14:textId="77777777" w:rsidR="005D3CF1" w:rsidRDefault="005D3CF1">
            <w:pPr>
              <w:pStyle w:val="table10"/>
              <w:ind w:left="820"/>
            </w:pPr>
            <w:r>
              <w:t>и охраны окружающей среды</w:t>
            </w:r>
          </w:p>
          <w:p w14:paraId="6F38E78F"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75185328" w14:textId="77777777" w:rsidR="005D3CF1" w:rsidRDefault="005D3CF1">
            <w:pPr>
              <w:pStyle w:val="table10"/>
              <w:ind w:left="535"/>
            </w:pPr>
            <w:r>
              <w:t>(подпись)</w:t>
            </w:r>
          </w:p>
          <w:p w14:paraId="413B0943" w14:textId="77777777" w:rsidR="005D3CF1" w:rsidRDefault="005D3CF1">
            <w:pPr>
              <w:pStyle w:val="newncpi0"/>
              <w:ind w:left="562"/>
            </w:pPr>
            <w:r>
              <w:t>М.П.</w:t>
            </w:r>
          </w:p>
        </w:tc>
        <w:tc>
          <w:tcPr>
            <w:tcW w:w="1687" w:type="pct"/>
            <w:tcMar>
              <w:top w:w="0" w:type="dxa"/>
              <w:left w:w="6" w:type="dxa"/>
              <w:bottom w:w="0" w:type="dxa"/>
              <w:right w:w="6" w:type="dxa"/>
            </w:tcMar>
            <w:hideMark/>
          </w:tcPr>
          <w:p w14:paraId="10DF2031" w14:textId="77777777" w:rsidR="005D3CF1" w:rsidRDefault="005D3CF1">
            <w:pPr>
              <w:pStyle w:val="table10"/>
              <w:ind w:right="460"/>
              <w:jc w:val="right"/>
            </w:pPr>
            <w:r>
              <w:t>(инициалы, фамилия)</w:t>
            </w:r>
          </w:p>
        </w:tc>
      </w:tr>
    </w:tbl>
    <w:p w14:paraId="44C3351D" w14:textId="77777777" w:rsidR="005D3CF1" w:rsidRDefault="005D3CF1">
      <w:pPr>
        <w:pStyle w:val="newncpi"/>
      </w:pPr>
      <w:r>
        <w:t> </w:t>
      </w:r>
    </w:p>
    <w:p w14:paraId="0FD9612B" w14:textId="77777777" w:rsidR="005D3CF1" w:rsidRDefault="005D3CF1">
      <w:pPr>
        <w:pStyle w:val="comment"/>
      </w:pPr>
      <w:r>
        <w:t>Примечания:</w:t>
      </w:r>
    </w:p>
    <w:p w14:paraId="21717AFA" w14:textId="77777777" w:rsidR="005D3CF1" w:rsidRDefault="005D3CF1">
      <w:pPr>
        <w:pStyle w:val="comment"/>
      </w:pPr>
      <w:r>
        <w:t>1. Для крупных производств целесообразно дополнительно приводить обобщенные данные по отдельным цехам и производствам.</w:t>
      </w:r>
    </w:p>
    <w:p w14:paraId="19877FD2" w14:textId="77777777" w:rsidR="005D3CF1" w:rsidRDefault="005D3CF1">
      <w:pPr>
        <w:pStyle w:val="comment"/>
      </w:pPr>
      <w:r>
        <w:t>2. Точность сведений о нормативах и (или) временных нормативах допустимых выбросов загрязняющих веществ в атмосферный воздух должна составлять:</w:t>
      </w:r>
    </w:p>
    <w:p w14:paraId="7E3F5B33" w14:textId="77777777" w:rsidR="005D3CF1" w:rsidRDefault="005D3CF1">
      <w:pPr>
        <w:pStyle w:val="comment"/>
      </w:pPr>
      <w:r>
        <w:t>0,1 – при указании в миллиграммах в кубическом метре;</w:t>
      </w:r>
    </w:p>
    <w:p w14:paraId="5F9AB168" w14:textId="77777777" w:rsidR="005D3CF1" w:rsidRDefault="005D3CF1">
      <w:pPr>
        <w:pStyle w:val="comment"/>
      </w:pPr>
      <w:r>
        <w:t>0,001 – при указании в граммах в секунду и в тоннах в год;</w:t>
      </w:r>
    </w:p>
    <w:p w14:paraId="4C94C29D" w14:textId="77777777" w:rsidR="005D3CF1" w:rsidRDefault="005D3CF1">
      <w:pPr>
        <w:pStyle w:val="comment"/>
      </w:pPr>
      <w:r>
        <w:t>0,000001 – при указании в миллиграммах в кубическом метре, в граммах в секунду и в тоннах в год для загрязняющих веществ I класса опасности.</w:t>
      </w:r>
    </w:p>
    <w:p w14:paraId="01FAE717" w14:textId="77777777" w:rsidR="005D3CF1" w:rsidRDefault="005D3CF1">
      <w:pPr>
        <w:pStyle w:val="comment"/>
      </w:pPr>
      <w:r>
        <w:t>3. Нормативы и (или) временные нормативы допустимых выбросов загрязняющих веществ в атмосферный воздух указываются в миллиграммах в метре кубическом для действующих организованных стационарных источников выбросов:</w:t>
      </w:r>
    </w:p>
    <w:p w14:paraId="11801FF8" w14:textId="77777777" w:rsidR="005D3CF1" w:rsidRDefault="005D3CF1">
      <w:pPr>
        <w:pStyle w:val="comment"/>
      </w:pPr>
      <w:r>
        <w:t>от основного технологического процесса, оборудования и (или) установок;</w:t>
      </w:r>
    </w:p>
    <w:p w14:paraId="7B5732ED" w14:textId="77777777" w:rsidR="005D3CF1" w:rsidRDefault="005D3CF1">
      <w:pPr>
        <w:pStyle w:val="comment"/>
      </w:pPr>
      <w:r>
        <w:t>от топливосжигающего оборудования и (или) установок;</w:t>
      </w:r>
    </w:p>
    <w:p w14:paraId="5B49AA07" w14:textId="77777777" w:rsidR="005D3CF1" w:rsidRDefault="005D3CF1">
      <w:pPr>
        <w:pStyle w:val="comment"/>
      </w:pPr>
      <w:r>
        <w:t>оснащенных газоочистными установками;</w:t>
      </w:r>
    </w:p>
    <w:p w14:paraId="340CB92B" w14:textId="77777777" w:rsidR="005D3CF1" w:rsidRDefault="005D3CF1">
      <w:pPr>
        <w:pStyle w:val="comment"/>
      </w:pPr>
      <w:r>
        <w:t>для которых определены требования в обязательных для соблюдения технических нормативных правовых актах, действующих на территории Республики Беларусь;</w:t>
      </w:r>
    </w:p>
    <w:p w14:paraId="67286C4D" w14:textId="77777777" w:rsidR="005D3CF1" w:rsidRDefault="005D3CF1">
      <w:pPr>
        <w:pStyle w:val="comment"/>
      </w:pPr>
      <w:r>
        <w:t>для которых утверждены мероприятия по охране атмосферного воздуха и поэтапному сокращению выбросов загрязняющих веществ в атмосферный воздух.</w:t>
      </w:r>
    </w:p>
    <w:p w14:paraId="14CFC355" w14:textId="77777777" w:rsidR="005D3CF1" w:rsidRDefault="005D3CF1">
      <w:pPr>
        <w:pStyle w:val="comment"/>
      </w:pPr>
      <w:r>
        <w:t>Временные нормативы допустимых выбросов загрязняющих веществ в атмосферный воздух указываются в граммах в секунду для загрязняющих веществ, по которым превышаются нормативы качества атмосферного воздуха.</w:t>
      </w:r>
    </w:p>
    <w:p w14:paraId="018542F0" w14:textId="77777777" w:rsidR="005D3CF1" w:rsidRDefault="005D3CF1">
      <w:pPr>
        <w:pStyle w:val="comment"/>
      </w:pPr>
      <w:r>
        <w:t>Нормативы и (или) временные нормативы допустимых выбросов загрязняющих веществ в атмосферный воздух указываются в тоннах в год для стационарных источников выбросов, доля выбросов загрязняющего вещества от которых превышает 10 процентов от выбросов данного загрязняющего вещества в целом от объекта воздействия на атмосферный воздух, имеющего стационарные источники выбросов, и объем выбросов загрязняющего вещества от которых составляет более одной тонны в год, а для загрязняющих веществ I класса опасности – более одного килограмма в год.</w:t>
      </w:r>
    </w:p>
    <w:p w14:paraId="7065A75C" w14:textId="77777777" w:rsidR="005D3CF1" w:rsidRDefault="005D3CF1">
      <w:pPr>
        <w:pStyle w:val="comment"/>
      </w:pPr>
      <w:r>
        <w:t>4. Нормативы допустимых выбросов загрязняющих веществ в атмосферный воздух при вводе в эксплуатацию завершенного строительством объекта воздействия на атмосферный воздух, имеющего стационарные источники выбросов, указываются в миллиграммах в метре кубическом, в граммах в секунду, в тоннах в год.</w:t>
      </w:r>
    </w:p>
    <w:p w14:paraId="06D25AC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663"/>
        <w:gridCol w:w="2706"/>
      </w:tblGrid>
      <w:tr w:rsidR="005D3CF1" w14:paraId="5037E63F" w14:textId="77777777">
        <w:tc>
          <w:tcPr>
            <w:tcW w:w="3556" w:type="pct"/>
            <w:tcMar>
              <w:top w:w="0" w:type="dxa"/>
              <w:left w:w="6" w:type="dxa"/>
              <w:bottom w:w="0" w:type="dxa"/>
              <w:right w:w="6" w:type="dxa"/>
            </w:tcMar>
            <w:hideMark/>
          </w:tcPr>
          <w:p w14:paraId="4EF147F4" w14:textId="77777777" w:rsidR="005D3CF1" w:rsidRDefault="005D3CF1">
            <w:pPr>
              <w:pStyle w:val="newncpi"/>
            </w:pPr>
            <w:r>
              <w:t> </w:t>
            </w:r>
          </w:p>
        </w:tc>
        <w:tc>
          <w:tcPr>
            <w:tcW w:w="1444" w:type="pct"/>
            <w:tcMar>
              <w:top w:w="0" w:type="dxa"/>
              <w:left w:w="6" w:type="dxa"/>
              <w:bottom w:w="0" w:type="dxa"/>
              <w:right w:w="6" w:type="dxa"/>
            </w:tcMar>
            <w:hideMark/>
          </w:tcPr>
          <w:p w14:paraId="1962364E" w14:textId="77777777" w:rsidR="005D3CF1" w:rsidRDefault="005D3CF1">
            <w:pPr>
              <w:pStyle w:val="append1"/>
            </w:pPr>
            <w:r>
              <w:t>Приложение 4</w:t>
            </w:r>
          </w:p>
          <w:p w14:paraId="67CA1FEE" w14:textId="77777777" w:rsidR="005D3CF1" w:rsidRDefault="005D3CF1">
            <w:pPr>
              <w:pStyle w:val="append"/>
            </w:pPr>
            <w:r>
              <w:t>к разрешению на выбросы</w:t>
            </w:r>
            <w:r>
              <w:br/>
              <w:t>загрязняющих веществ</w:t>
            </w:r>
            <w:r>
              <w:br/>
              <w:t>в атмосферный воздух</w:t>
            </w:r>
            <w:r>
              <w:br/>
              <w:t>(в редакции постановления</w:t>
            </w:r>
            <w:r>
              <w:br/>
              <w:t>Совета Министров</w:t>
            </w:r>
            <w:r>
              <w:br/>
              <w:t>Республики Беларусь</w:t>
            </w:r>
            <w:r>
              <w:br/>
              <w:t xml:space="preserve">25.03.2022 № 175) </w:t>
            </w:r>
          </w:p>
        </w:tc>
      </w:tr>
    </w:tbl>
    <w:p w14:paraId="0B88D13D" w14:textId="77777777" w:rsidR="005D3CF1" w:rsidRDefault="005D3CF1">
      <w:pPr>
        <w:pStyle w:val="newncpi"/>
      </w:pPr>
      <w:r>
        <w:t> </w:t>
      </w:r>
    </w:p>
    <w:p w14:paraId="1ACFB62D" w14:textId="77777777" w:rsidR="005D3CF1" w:rsidRDefault="005D3CF1">
      <w:pPr>
        <w:pStyle w:val="newncpi0"/>
      </w:pPr>
      <w:r>
        <w:t>от __ _________20__ г. № _____________</w:t>
      </w:r>
    </w:p>
    <w:p w14:paraId="2D8CABD9" w14:textId="77777777" w:rsidR="005D3CF1" w:rsidRDefault="005D3CF1">
      <w:pPr>
        <w:pStyle w:val="titlep"/>
        <w:jc w:val="left"/>
      </w:pPr>
      <w:r>
        <w:t>УСЛОВИЯ</w:t>
      </w:r>
      <w:r>
        <w:br/>
        <w:t>осуществления выбросов загрязняющих веществ в атмосферный воздух</w:t>
      </w:r>
    </w:p>
    <w:p w14:paraId="08A972F6" w14:textId="77777777" w:rsidR="005D3CF1" w:rsidRDefault="005D3CF1">
      <w:pPr>
        <w:pStyle w:val="newncpi0"/>
      </w:pPr>
      <w:r>
        <w:t>_____________________________________________________________________________</w:t>
      </w:r>
    </w:p>
    <w:p w14:paraId="67ABF3A6" w14:textId="77777777" w:rsidR="005D3CF1" w:rsidRDefault="005D3CF1">
      <w:pPr>
        <w:pStyle w:val="newncpi0"/>
      </w:pPr>
      <w:r>
        <w:t>_____________________________________________________________________________</w:t>
      </w:r>
    </w:p>
    <w:p w14:paraId="4AAF0E8E" w14:textId="77777777" w:rsidR="005D3CF1" w:rsidRDefault="005D3CF1">
      <w:pPr>
        <w:pStyle w:val="newncpi0"/>
      </w:pPr>
      <w:r>
        <w:t>_____________________________________________________________________________</w:t>
      </w:r>
    </w:p>
    <w:p w14:paraId="38CE42F7" w14:textId="77777777" w:rsidR="005D3CF1" w:rsidRDefault="005D3CF1">
      <w:pPr>
        <w:pStyle w:val="newncpi0"/>
      </w:pPr>
      <w:r>
        <w:t>_____________________________________________________________________________</w:t>
      </w:r>
    </w:p>
    <w:p w14:paraId="5BEBCE5A"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4B939EE4" w14:textId="77777777">
        <w:trPr>
          <w:trHeight w:val="240"/>
        </w:trPr>
        <w:tc>
          <w:tcPr>
            <w:tcW w:w="2229" w:type="pct"/>
            <w:tcMar>
              <w:top w:w="0" w:type="dxa"/>
              <w:left w:w="6" w:type="dxa"/>
              <w:bottom w:w="0" w:type="dxa"/>
              <w:right w:w="6" w:type="dxa"/>
            </w:tcMar>
            <w:hideMark/>
          </w:tcPr>
          <w:p w14:paraId="00583D9F"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5440B7F4" w14:textId="77777777" w:rsidR="005D3CF1" w:rsidRDefault="005D3CF1">
            <w:pPr>
              <w:pStyle w:val="newncpi0"/>
            </w:pPr>
            <w:r>
              <w:t>________________</w:t>
            </w:r>
          </w:p>
        </w:tc>
        <w:tc>
          <w:tcPr>
            <w:tcW w:w="1687" w:type="pct"/>
            <w:tcMar>
              <w:top w:w="0" w:type="dxa"/>
              <w:left w:w="6" w:type="dxa"/>
              <w:bottom w:w="0" w:type="dxa"/>
              <w:right w:w="6" w:type="dxa"/>
            </w:tcMar>
            <w:hideMark/>
          </w:tcPr>
          <w:p w14:paraId="51DDF883" w14:textId="77777777" w:rsidR="005D3CF1" w:rsidRDefault="005D3CF1">
            <w:pPr>
              <w:pStyle w:val="newncpi0"/>
              <w:jc w:val="right"/>
            </w:pPr>
            <w:r>
              <w:t>________________________</w:t>
            </w:r>
          </w:p>
        </w:tc>
      </w:tr>
      <w:tr w:rsidR="005D3CF1" w14:paraId="2DCF297C" w14:textId="77777777">
        <w:trPr>
          <w:trHeight w:val="240"/>
        </w:trPr>
        <w:tc>
          <w:tcPr>
            <w:tcW w:w="2229" w:type="pct"/>
            <w:tcMar>
              <w:top w:w="0" w:type="dxa"/>
              <w:left w:w="6" w:type="dxa"/>
              <w:bottom w:w="0" w:type="dxa"/>
              <w:right w:w="6" w:type="dxa"/>
            </w:tcMar>
            <w:hideMark/>
          </w:tcPr>
          <w:p w14:paraId="794380D8" w14:textId="77777777" w:rsidR="005D3CF1" w:rsidRDefault="005D3CF1">
            <w:pPr>
              <w:pStyle w:val="table10"/>
              <w:ind w:left="420"/>
            </w:pPr>
            <w:r>
              <w:t>(председатель областного (Минского</w:t>
            </w:r>
          </w:p>
          <w:p w14:paraId="2DB2CD84" w14:textId="77777777" w:rsidR="005D3CF1" w:rsidRDefault="005D3CF1">
            <w:pPr>
              <w:pStyle w:val="table10"/>
              <w:ind w:left="105"/>
            </w:pPr>
            <w:r>
              <w:t>городского) комитета природных ресурсов</w:t>
            </w:r>
          </w:p>
          <w:p w14:paraId="3F82FBEC" w14:textId="77777777" w:rsidR="005D3CF1" w:rsidRDefault="005D3CF1">
            <w:pPr>
              <w:pStyle w:val="table10"/>
              <w:ind w:left="820"/>
            </w:pPr>
            <w:r>
              <w:t>и охраны окружающей среды</w:t>
            </w:r>
          </w:p>
          <w:p w14:paraId="1F0764B4" w14:textId="77777777" w:rsidR="005D3CF1" w:rsidRDefault="005D3CF1">
            <w:pPr>
              <w:pStyle w:val="table10"/>
              <w:ind w:left="1100"/>
            </w:pPr>
            <w:r>
              <w:t>(лицо, его заменяющее)</w:t>
            </w:r>
          </w:p>
        </w:tc>
        <w:tc>
          <w:tcPr>
            <w:tcW w:w="1084" w:type="pct"/>
            <w:tcMar>
              <w:top w:w="0" w:type="dxa"/>
              <w:left w:w="6" w:type="dxa"/>
              <w:bottom w:w="0" w:type="dxa"/>
              <w:right w:w="6" w:type="dxa"/>
            </w:tcMar>
            <w:hideMark/>
          </w:tcPr>
          <w:p w14:paraId="79AF0A4E" w14:textId="77777777" w:rsidR="005D3CF1" w:rsidRDefault="005D3CF1">
            <w:pPr>
              <w:pStyle w:val="table10"/>
              <w:ind w:left="535"/>
            </w:pPr>
            <w:r>
              <w:t>(подпись)</w:t>
            </w:r>
          </w:p>
          <w:p w14:paraId="4B2B4606" w14:textId="77777777" w:rsidR="005D3CF1" w:rsidRDefault="005D3CF1">
            <w:pPr>
              <w:pStyle w:val="newncpi0"/>
              <w:ind w:left="562"/>
            </w:pPr>
            <w:r>
              <w:t>М.П.</w:t>
            </w:r>
          </w:p>
        </w:tc>
        <w:tc>
          <w:tcPr>
            <w:tcW w:w="1687" w:type="pct"/>
            <w:tcMar>
              <w:top w:w="0" w:type="dxa"/>
              <w:left w:w="6" w:type="dxa"/>
              <w:bottom w:w="0" w:type="dxa"/>
              <w:right w:w="6" w:type="dxa"/>
            </w:tcMar>
            <w:hideMark/>
          </w:tcPr>
          <w:p w14:paraId="562A3F67" w14:textId="77777777" w:rsidR="005D3CF1" w:rsidRDefault="005D3CF1">
            <w:pPr>
              <w:pStyle w:val="table10"/>
              <w:ind w:right="460"/>
              <w:jc w:val="right"/>
            </w:pPr>
            <w:r>
              <w:t>(инициалы, фамилия)</w:t>
            </w:r>
          </w:p>
        </w:tc>
      </w:tr>
    </w:tbl>
    <w:p w14:paraId="7F77566E" w14:textId="77777777" w:rsidR="005D3CF1" w:rsidRDefault="005D3CF1">
      <w:pPr>
        <w:pStyle w:val="newncpi"/>
      </w:pPr>
      <w:r>
        <w:t> </w:t>
      </w:r>
    </w:p>
    <w:p w14:paraId="203BB8BE"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095"/>
        <w:gridCol w:w="3274"/>
      </w:tblGrid>
      <w:tr w:rsidR="005D3CF1" w14:paraId="454E34FA" w14:textId="77777777">
        <w:tc>
          <w:tcPr>
            <w:tcW w:w="3253" w:type="pct"/>
            <w:tcMar>
              <w:top w:w="0" w:type="dxa"/>
              <w:left w:w="6" w:type="dxa"/>
              <w:bottom w:w="0" w:type="dxa"/>
              <w:right w:w="6" w:type="dxa"/>
            </w:tcMar>
            <w:hideMark/>
          </w:tcPr>
          <w:p w14:paraId="2E2B1163" w14:textId="77777777" w:rsidR="005D3CF1" w:rsidRDefault="005D3CF1">
            <w:pPr>
              <w:pStyle w:val="newncpi"/>
            </w:pPr>
            <w:r>
              <w:t> </w:t>
            </w:r>
          </w:p>
        </w:tc>
        <w:tc>
          <w:tcPr>
            <w:tcW w:w="1747" w:type="pct"/>
            <w:tcMar>
              <w:top w:w="0" w:type="dxa"/>
              <w:left w:w="6" w:type="dxa"/>
              <w:bottom w:w="0" w:type="dxa"/>
              <w:right w:w="6" w:type="dxa"/>
            </w:tcMar>
            <w:hideMark/>
          </w:tcPr>
          <w:p w14:paraId="4546DDEE" w14:textId="77777777" w:rsidR="005D3CF1" w:rsidRDefault="005D3CF1">
            <w:pPr>
              <w:pStyle w:val="append1"/>
            </w:pPr>
            <w:r>
              <w:t>Приложение</w:t>
            </w:r>
          </w:p>
          <w:p w14:paraId="4ABCBA91" w14:textId="77777777" w:rsidR="005D3CF1" w:rsidRDefault="005D3CF1">
            <w:pPr>
              <w:pStyle w:val="append"/>
            </w:pPr>
            <w:r>
              <w:t>к Положению о порядке выдачи</w:t>
            </w:r>
            <w:r>
              <w:br/>
              <w:t>разрешений на проведение</w:t>
            </w:r>
            <w:r>
              <w:br/>
              <w:t>диагностическими станциями</w:t>
            </w:r>
            <w:r>
              <w:br/>
              <w:t>государственного технического</w:t>
            </w:r>
            <w:r>
              <w:br/>
              <w:t>осмотра транспортных средств</w:t>
            </w:r>
            <w:r>
              <w:br/>
              <w:t>(в редакции постановления</w:t>
            </w:r>
            <w:r>
              <w:br/>
              <w:t>Совета Министров</w:t>
            </w:r>
            <w:r>
              <w:br/>
              <w:t>Республики Беларусь</w:t>
            </w:r>
            <w:r>
              <w:br/>
              <w:t xml:space="preserve">25.03.2022 № 175) </w:t>
            </w:r>
          </w:p>
        </w:tc>
      </w:tr>
    </w:tbl>
    <w:p w14:paraId="64532EAA" w14:textId="77777777" w:rsidR="005D3CF1" w:rsidRDefault="005D3CF1">
      <w:pPr>
        <w:pStyle w:val="newncpi"/>
      </w:pPr>
      <w:r>
        <w:t> </w:t>
      </w:r>
    </w:p>
    <w:p w14:paraId="66321369" w14:textId="77777777" w:rsidR="005D3CF1" w:rsidRDefault="005D3CF1">
      <w:pPr>
        <w:pStyle w:val="onestring"/>
      </w:pPr>
      <w:r>
        <w:t>Форма</w:t>
      </w:r>
    </w:p>
    <w:p w14:paraId="2A1F9350" w14:textId="77777777" w:rsidR="005D3CF1" w:rsidRDefault="005D3CF1">
      <w:pPr>
        <w:pStyle w:val="newncpi"/>
      </w:pPr>
      <w:r>
        <w:t> </w:t>
      </w:r>
    </w:p>
    <w:p w14:paraId="18633AAF" w14:textId="77777777" w:rsidR="005D3CF1" w:rsidRDefault="005D3CF1">
      <w:pPr>
        <w:pStyle w:val="newncpi0"/>
        <w:jc w:val="center"/>
      </w:pPr>
      <w:r>
        <w:t>Республиканское унитарное предприятие</w:t>
      </w:r>
      <w:r>
        <w:br/>
        <w:t>«Белорусский научно-исследовательский институт транспорта»</w:t>
      </w:r>
    </w:p>
    <w:p w14:paraId="31CEFE27" w14:textId="77777777" w:rsidR="005D3CF1" w:rsidRDefault="005D3CF1">
      <w:pPr>
        <w:pStyle w:val="titlep"/>
      </w:pPr>
      <w:r>
        <w:t>РАЗРЕШЕНИЕ № ___</w:t>
      </w:r>
    </w:p>
    <w:p w14:paraId="6CF8E8F2" w14:textId="77777777" w:rsidR="005D3CF1" w:rsidRDefault="005D3CF1">
      <w:pPr>
        <w:pStyle w:val="newncpi0"/>
        <w:jc w:val="right"/>
      </w:pPr>
      <w:r>
        <w:t>Дата регистрации ___ ___________ 20___ г.</w:t>
      </w:r>
    </w:p>
    <w:p w14:paraId="240D7065" w14:textId="77777777" w:rsidR="005D3CF1" w:rsidRDefault="005D3CF1">
      <w:pPr>
        <w:pStyle w:val="newncpi0"/>
        <w:jc w:val="right"/>
      </w:pPr>
      <w:r>
        <w:t>Действительно до ___ ___________ 20___ г.</w:t>
      </w:r>
    </w:p>
    <w:p w14:paraId="329D9C7F" w14:textId="77777777" w:rsidR="005D3CF1" w:rsidRDefault="005D3CF1">
      <w:pPr>
        <w:pStyle w:val="newncpi"/>
      </w:pPr>
      <w:r>
        <w:t> </w:t>
      </w:r>
    </w:p>
    <w:p w14:paraId="63898AC1" w14:textId="77777777" w:rsidR="005D3CF1" w:rsidRDefault="005D3CF1">
      <w:pPr>
        <w:pStyle w:val="newncpi0"/>
      </w:pPr>
      <w:r>
        <w:t>Настоящее разрешение выдано __________________________________________________</w:t>
      </w:r>
    </w:p>
    <w:p w14:paraId="2E9CE70E" w14:textId="77777777" w:rsidR="005D3CF1" w:rsidRDefault="005D3CF1">
      <w:pPr>
        <w:pStyle w:val="undline"/>
        <w:ind w:left="4820"/>
      </w:pPr>
      <w:r>
        <w:t>(полное наименование</w:t>
      </w:r>
    </w:p>
    <w:p w14:paraId="5458CEDD" w14:textId="77777777" w:rsidR="005D3CF1" w:rsidRDefault="005D3CF1">
      <w:pPr>
        <w:pStyle w:val="newncpi0"/>
      </w:pPr>
      <w:r>
        <w:t>_____________________________________________________________________________</w:t>
      </w:r>
    </w:p>
    <w:p w14:paraId="6E04D8C3" w14:textId="77777777" w:rsidR="005D3CF1" w:rsidRDefault="005D3CF1">
      <w:pPr>
        <w:pStyle w:val="undline"/>
        <w:jc w:val="center"/>
      </w:pPr>
      <w:r>
        <w:t>юридического лица, место нахождения)</w:t>
      </w:r>
    </w:p>
    <w:p w14:paraId="4AFCA0EF" w14:textId="77777777" w:rsidR="005D3CF1" w:rsidRDefault="005D3CF1">
      <w:pPr>
        <w:pStyle w:val="newncpi0"/>
      </w:pPr>
      <w:r>
        <w:t>на проведение государственного технического осмотра транспортных средств категорий ____________________________________________________________________</w:t>
      </w:r>
    </w:p>
    <w:p w14:paraId="58B6C079" w14:textId="77777777" w:rsidR="005D3CF1" w:rsidRDefault="005D3CF1">
      <w:pPr>
        <w:pStyle w:val="undline"/>
        <w:ind w:left="3261"/>
      </w:pPr>
      <w:r>
        <w:t>(категории транспортных средств)</w:t>
      </w:r>
    </w:p>
    <w:p w14:paraId="7602BF04" w14:textId="77777777" w:rsidR="005D3CF1" w:rsidRDefault="005D3CF1">
      <w:pPr>
        <w:pStyle w:val="newncpi0"/>
      </w:pPr>
      <w:r>
        <w:t>и удостоверяет, что диагностическая станция, находящаяся по адресу: ____________________________________________________________________________,</w:t>
      </w:r>
    </w:p>
    <w:p w14:paraId="6266ED38" w14:textId="77777777" w:rsidR="005D3CF1" w:rsidRDefault="005D3CF1">
      <w:pPr>
        <w:pStyle w:val="undline"/>
        <w:jc w:val="center"/>
      </w:pPr>
      <w:r>
        <w:t>(адрес диагностической станции)</w:t>
      </w:r>
    </w:p>
    <w:p w14:paraId="21A7656C" w14:textId="77777777" w:rsidR="005D3CF1" w:rsidRDefault="005D3CF1">
      <w:pPr>
        <w:pStyle w:val="newncpi0"/>
      </w:pPr>
      <w:r>
        <w:t>соответствует установленным требованиям.</w:t>
      </w:r>
    </w:p>
    <w:p w14:paraId="2DEA9F2D" w14:textId="77777777" w:rsidR="005D3CF1" w:rsidRDefault="005D3CF1">
      <w:pPr>
        <w:pStyle w:val="newncpi0"/>
      </w:pPr>
      <w:r>
        <w:t> </w:t>
      </w:r>
    </w:p>
    <w:tbl>
      <w:tblPr>
        <w:tblW w:w="5000" w:type="pct"/>
        <w:tblCellMar>
          <w:left w:w="0" w:type="dxa"/>
          <w:right w:w="0" w:type="dxa"/>
        </w:tblCellMar>
        <w:tblLook w:val="04A0" w:firstRow="1" w:lastRow="0" w:firstColumn="1" w:lastColumn="0" w:noHBand="0" w:noVBand="1"/>
      </w:tblPr>
      <w:tblGrid>
        <w:gridCol w:w="3828"/>
        <w:gridCol w:w="2410"/>
        <w:gridCol w:w="3131"/>
      </w:tblGrid>
      <w:tr w:rsidR="005D3CF1" w14:paraId="5625D7BD" w14:textId="77777777">
        <w:trPr>
          <w:trHeight w:val="240"/>
        </w:trPr>
        <w:tc>
          <w:tcPr>
            <w:tcW w:w="2043" w:type="pct"/>
            <w:tcMar>
              <w:top w:w="0" w:type="dxa"/>
              <w:left w:w="6" w:type="dxa"/>
              <w:bottom w:w="0" w:type="dxa"/>
              <w:right w:w="6" w:type="dxa"/>
            </w:tcMar>
            <w:hideMark/>
          </w:tcPr>
          <w:p w14:paraId="1CE94B01" w14:textId="77777777" w:rsidR="005D3CF1" w:rsidRDefault="005D3CF1">
            <w:pPr>
              <w:pStyle w:val="newncpi0"/>
            </w:pPr>
            <w:r>
              <w:t xml:space="preserve">______________________________ </w:t>
            </w:r>
          </w:p>
        </w:tc>
        <w:tc>
          <w:tcPr>
            <w:tcW w:w="1286" w:type="pct"/>
            <w:tcMar>
              <w:top w:w="0" w:type="dxa"/>
              <w:left w:w="6" w:type="dxa"/>
              <w:bottom w:w="0" w:type="dxa"/>
              <w:right w:w="6" w:type="dxa"/>
            </w:tcMar>
            <w:hideMark/>
          </w:tcPr>
          <w:p w14:paraId="3CEF2E0B" w14:textId="77777777" w:rsidR="005D3CF1" w:rsidRDefault="005D3CF1">
            <w:pPr>
              <w:pStyle w:val="newncpi0"/>
              <w:jc w:val="center"/>
            </w:pPr>
            <w:r>
              <w:t>_________________</w:t>
            </w:r>
          </w:p>
        </w:tc>
        <w:tc>
          <w:tcPr>
            <w:tcW w:w="1671" w:type="pct"/>
            <w:tcMar>
              <w:top w:w="0" w:type="dxa"/>
              <w:left w:w="6" w:type="dxa"/>
              <w:bottom w:w="0" w:type="dxa"/>
              <w:right w:w="6" w:type="dxa"/>
            </w:tcMar>
            <w:hideMark/>
          </w:tcPr>
          <w:p w14:paraId="3EC63D2E" w14:textId="77777777" w:rsidR="005D3CF1" w:rsidRDefault="005D3CF1">
            <w:pPr>
              <w:pStyle w:val="newncpi0"/>
              <w:jc w:val="right"/>
            </w:pPr>
            <w:r>
              <w:t>_______________________</w:t>
            </w:r>
          </w:p>
        </w:tc>
      </w:tr>
      <w:tr w:rsidR="005D3CF1" w14:paraId="2EFE90F4" w14:textId="77777777">
        <w:trPr>
          <w:trHeight w:val="240"/>
        </w:trPr>
        <w:tc>
          <w:tcPr>
            <w:tcW w:w="2043" w:type="pct"/>
            <w:tcMar>
              <w:top w:w="0" w:type="dxa"/>
              <w:left w:w="6" w:type="dxa"/>
              <w:bottom w:w="0" w:type="dxa"/>
              <w:right w:w="6" w:type="dxa"/>
            </w:tcMar>
            <w:hideMark/>
          </w:tcPr>
          <w:p w14:paraId="04D25930" w14:textId="77777777" w:rsidR="005D3CF1" w:rsidRDefault="005D3CF1">
            <w:pPr>
              <w:pStyle w:val="undline"/>
              <w:ind w:left="703"/>
            </w:pPr>
            <w:r>
              <w:t xml:space="preserve">(наименование должности) </w:t>
            </w:r>
          </w:p>
        </w:tc>
        <w:tc>
          <w:tcPr>
            <w:tcW w:w="1286" w:type="pct"/>
            <w:tcMar>
              <w:top w:w="0" w:type="dxa"/>
              <w:left w:w="6" w:type="dxa"/>
              <w:bottom w:w="0" w:type="dxa"/>
              <w:right w:w="6" w:type="dxa"/>
            </w:tcMar>
            <w:hideMark/>
          </w:tcPr>
          <w:p w14:paraId="14B42CA7" w14:textId="77777777" w:rsidR="005D3CF1" w:rsidRDefault="005D3CF1">
            <w:pPr>
              <w:pStyle w:val="undline"/>
              <w:jc w:val="center"/>
            </w:pPr>
            <w:r>
              <w:t>(подпись)</w:t>
            </w:r>
          </w:p>
        </w:tc>
        <w:tc>
          <w:tcPr>
            <w:tcW w:w="1671" w:type="pct"/>
            <w:tcMar>
              <w:top w:w="0" w:type="dxa"/>
              <w:left w:w="6" w:type="dxa"/>
              <w:bottom w:w="0" w:type="dxa"/>
              <w:right w:w="6" w:type="dxa"/>
            </w:tcMar>
            <w:hideMark/>
          </w:tcPr>
          <w:p w14:paraId="5F21CE92" w14:textId="77777777" w:rsidR="005D3CF1" w:rsidRDefault="005D3CF1">
            <w:pPr>
              <w:pStyle w:val="undline"/>
              <w:ind w:right="431"/>
              <w:jc w:val="right"/>
            </w:pPr>
            <w:r>
              <w:t>(инициалы, фамилия)</w:t>
            </w:r>
          </w:p>
        </w:tc>
      </w:tr>
    </w:tbl>
    <w:p w14:paraId="770BB947" w14:textId="77777777" w:rsidR="005D3CF1" w:rsidRDefault="005D3CF1">
      <w:pPr>
        <w:pStyle w:val="newncpi"/>
      </w:pPr>
      <w:r>
        <w:t> </w:t>
      </w:r>
    </w:p>
    <w:p w14:paraId="17CFD46D" w14:textId="77777777" w:rsidR="005D3CF1" w:rsidRDefault="005D3CF1">
      <w:pPr>
        <w:pStyle w:val="newncpi"/>
      </w:pPr>
      <w:r>
        <w:t> </w:t>
      </w:r>
    </w:p>
    <w:p w14:paraId="1B15285A" w14:textId="77777777" w:rsidR="005D3CF1" w:rsidRDefault="005D3CF1">
      <w:pPr>
        <w:rPr>
          <w:rFonts w:eastAsia="Times New Roman"/>
        </w:rPr>
        <w:sectPr w:rsidR="005D3CF1" w:rsidSect="005D3CF1">
          <w:pgSz w:w="11920" w:h="16838"/>
          <w:pgMar w:top="567" w:right="1134" w:bottom="567" w:left="1417" w:header="0" w:footer="0" w:gutter="0"/>
          <w:cols w:space="720"/>
        </w:sectPr>
      </w:pPr>
    </w:p>
    <w:p w14:paraId="15B9B481"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5D3CF1" w14:paraId="0CC4258B" w14:textId="77777777">
        <w:tc>
          <w:tcPr>
            <w:tcW w:w="3485" w:type="pct"/>
            <w:tcMar>
              <w:top w:w="0" w:type="dxa"/>
              <w:left w:w="6" w:type="dxa"/>
              <w:bottom w:w="0" w:type="dxa"/>
              <w:right w:w="6" w:type="dxa"/>
            </w:tcMar>
            <w:hideMark/>
          </w:tcPr>
          <w:p w14:paraId="104E67FF" w14:textId="77777777" w:rsidR="005D3CF1" w:rsidRDefault="005D3CF1">
            <w:pPr>
              <w:pStyle w:val="cap1"/>
            </w:pPr>
            <w:r>
              <w:t> </w:t>
            </w:r>
          </w:p>
        </w:tc>
        <w:tc>
          <w:tcPr>
            <w:tcW w:w="1515" w:type="pct"/>
            <w:tcMar>
              <w:top w:w="0" w:type="dxa"/>
              <w:left w:w="6" w:type="dxa"/>
              <w:bottom w:w="0" w:type="dxa"/>
              <w:right w:w="6" w:type="dxa"/>
            </w:tcMar>
            <w:hideMark/>
          </w:tcPr>
          <w:p w14:paraId="2AF85EC8" w14:textId="77777777" w:rsidR="005D3CF1" w:rsidRDefault="005D3CF1">
            <w:pPr>
              <w:pStyle w:val="capu1"/>
            </w:pPr>
            <w:r>
              <w:t>УТВЕРЖДЕНО</w:t>
            </w:r>
          </w:p>
          <w:p w14:paraId="1558DA87" w14:textId="77777777" w:rsidR="005D3CF1" w:rsidRDefault="005D3CF1">
            <w:pPr>
              <w:pStyle w:val="cap1"/>
            </w:pPr>
            <w:r>
              <w:t>Постановление</w:t>
            </w:r>
            <w:r>
              <w:br/>
              <w:t>Совета Министров</w:t>
            </w:r>
            <w:r>
              <w:br/>
              <w:t>Республики Беларусь</w:t>
            </w:r>
            <w:r>
              <w:br/>
              <w:t>05.10.2010 № 1433</w:t>
            </w:r>
            <w:r>
              <w:br/>
              <w:t>(в редакции постановления</w:t>
            </w:r>
            <w:r>
              <w:br/>
              <w:t>Совета Министров</w:t>
            </w:r>
            <w:r>
              <w:br/>
              <w:t>Республики Беларусь</w:t>
            </w:r>
            <w:r>
              <w:br/>
              <w:t>25.03.2022 № 175)</w:t>
            </w:r>
          </w:p>
        </w:tc>
      </w:tr>
    </w:tbl>
    <w:p w14:paraId="5BE0F752" w14:textId="77777777" w:rsidR="005D3CF1" w:rsidRDefault="005D3CF1">
      <w:pPr>
        <w:pStyle w:val="titleu"/>
      </w:pPr>
      <w:r>
        <w:t>ПОЛОЖЕНИЕ</w:t>
      </w:r>
      <w:r>
        <w:br/>
        <w:t>о порядке выдачи в Республике Беларусь заключения (разрешительного документа) на ввоз на таможенную территорию Евразийского экономического союза радиоэлектронных средств и (или) высокочастотных устройств гражданского назначения</w:t>
      </w:r>
    </w:p>
    <w:p w14:paraId="607CFCF9" w14:textId="77777777" w:rsidR="005D3CF1" w:rsidRDefault="005D3CF1">
      <w:pPr>
        <w:pStyle w:val="point"/>
      </w:pPr>
      <w:r>
        <w:t>1. Настоящим Положением устанавливается порядок выдачи Государственной инспекцией Республики Беларусь по электросвязи Министерства связи и информатизации (республиканским унитарным предприятием по надзору за электросвязью «БелГИЭ», далее – РУП «БелГИЭ») заключений (разрешительных документов) на ввоз на таможенную территорию Евразийского экономического союза в Республике Беларусь радиоэлектронных средств и (или) высокочастотных устройств гражданского назначения, в том числе встроенных либо входящих в состав других товаров (далее – заключение (разрешительный документ).</w:t>
      </w:r>
    </w:p>
    <w:p w14:paraId="3601C3C9" w14:textId="77777777" w:rsidR="005D3CF1" w:rsidRDefault="005D3CF1">
      <w:pPr>
        <w:pStyle w:val="point"/>
      </w:pPr>
      <w:r>
        <w:t>2. Действие настоящего Положения распространяется на юридические лица и индивидуальных предпринимателей (далее – заявители) при осуществлении для них административной процедуры «Согласование трансграничного перемещения радиоэлектронных средств или высокочастотных устройств гражданского назначения – получение заключения (разрешительного документа) на ввоз на таможенную территорию Евразийского экономического союза включенных в единый перечень товаров, к которым применяются меры нетарифного регулирования в торговле с третьими странами, предусмотренный Протоколом о мерах нетарифного регулирования в отношении третьих стран к Договору о Евразийском экономическом союзе от 29 мая 2014 года (приложение № 7), радиоэлектронных средств и (или) высокочастотных устройств гражданского назначения, в том числе встроенных либо входящих в состав других товаров», а также на иных физических лиц, осуществляющих ввоз на таможенную территорию Евразийского экономического союза в Республике Беларусь радиоэлектронных средств и (или) высокочастотных устройств гражданского назначения, в том числе встроенных либо входящих в состав других товаров, включенных в раздел 2.16 перечня товаров, в отношении которых установлен разрешительный порядок ввоза на таможенную территорию Евразийского экономического союза и (или) вывоза с таможенной территории Евразийского экономического союза (приложение № 2 к Решению Коллегии Евразийской экономической комиссии от 21 апреля 2015 г. № 30 «О мерах нетарифного регулирования») (далее, если не указано иное, – РЭС и (или) ВЧУ).</w:t>
      </w:r>
    </w:p>
    <w:p w14:paraId="7CC0BC00" w14:textId="77777777" w:rsidR="005D3CF1" w:rsidRDefault="005D3CF1">
      <w:pPr>
        <w:pStyle w:val="point"/>
      </w:pPr>
      <w:r>
        <w:t>3. Заключение (разрешительный документ) выдается РУП «БелГИЭ» заявителю по форме, утвержденной Решением Коллегии Евразийской экономической комиссии от 16 мая 2012 г. № 45 «О единой форме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p w14:paraId="08F93EDE" w14:textId="77777777" w:rsidR="005D3CF1" w:rsidRDefault="005D3CF1">
      <w:pPr>
        <w:pStyle w:val="newncpi"/>
      </w:pPr>
      <w:r>
        <w:t>Не требуется получения заключения (разрешительного документа):</w:t>
      </w:r>
    </w:p>
    <w:p w14:paraId="5CED8FA8" w14:textId="77777777" w:rsidR="005D3CF1" w:rsidRDefault="005D3CF1">
      <w:pPr>
        <w:pStyle w:val="newncpi"/>
      </w:pPr>
      <w:r>
        <w:t>в случаях, определенных в пункте 4 Положения о ввозе на таможенную территорию Евразийского экономического союза радиоэлектронных средств и (или) высокочастотных устройств гражданского назначения, в том числе встроенных либо входящих в состав других товаров, предусмотренного приложением № 15 к Решению Коллегии Евразийской экономической комиссии от 21 апреля 2015 г. № 30;</w:t>
      </w:r>
    </w:p>
    <w:p w14:paraId="20AD0509" w14:textId="77777777" w:rsidR="005D3CF1" w:rsidRDefault="005D3CF1">
      <w:pPr>
        <w:pStyle w:val="newncpi"/>
      </w:pPr>
      <w:r>
        <w:t>на таможенный транзит РЭС и (или) ВЧУ, в том числе встроенных либо входящих в состав других товаров, без права их эксплуатации (применения, использования) на таможенной территории Евразийского экономического союза;</w:t>
      </w:r>
    </w:p>
    <w:p w14:paraId="28A6FE6A" w14:textId="77777777" w:rsidR="005D3CF1" w:rsidRDefault="005D3CF1">
      <w:pPr>
        <w:pStyle w:val="newncpi"/>
      </w:pPr>
      <w:r>
        <w:t>на обратный ввоз физическими лицами РЭС и (или) ВЧУ, ранее временно вывезенных с таможенной территории Евразийского экономического союза.</w:t>
      </w:r>
    </w:p>
    <w:p w14:paraId="297B01AD" w14:textId="77777777" w:rsidR="005D3CF1" w:rsidRDefault="005D3CF1">
      <w:pPr>
        <w:pStyle w:val="point"/>
      </w:pPr>
      <w:r>
        <w:t>4. Заключение (разрешительный документ) не дает права на эксплуатацию РЭС и (или) ВЧУ на таможенной территории Евразийского экономического союза.</w:t>
      </w:r>
    </w:p>
    <w:p w14:paraId="6EFC032A" w14:textId="77777777" w:rsidR="005D3CF1" w:rsidRDefault="005D3CF1">
      <w:pPr>
        <w:pStyle w:val="point"/>
      </w:pPr>
      <w:r>
        <w:t>5. Для получения заключения (разрешительного документа) в РУП «БелГИЭ» представляются следующие документы и сведения:</w:t>
      </w:r>
    </w:p>
    <w:p w14:paraId="551260BC" w14:textId="77777777" w:rsidR="005D3CF1" w:rsidRDefault="005D3CF1">
      <w:pPr>
        <w:pStyle w:val="underpoint"/>
      </w:pPr>
      <w:r>
        <w:t>5.1. заявителями:</w:t>
      </w:r>
    </w:p>
    <w:p w14:paraId="3D15FD84" w14:textId="77777777" w:rsidR="005D3CF1" w:rsidRDefault="005D3CF1">
      <w:pPr>
        <w:pStyle w:val="newncpi"/>
      </w:pPr>
      <w:r>
        <w:t>заявление по форме согласно приложению;</w:t>
      </w:r>
    </w:p>
    <w:p w14:paraId="0FAB760A" w14:textId="77777777" w:rsidR="005D3CF1" w:rsidRDefault="005D3CF1">
      <w:pPr>
        <w:pStyle w:val="newncpi"/>
      </w:pPr>
      <w: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 45, с информацией о выданном сертификате соответствия для каждого вида РЭС и (или) ВЧУ или зарегистрированной декларации о соответствии, если наличие такого документа предусмотрено законодательством;</w:t>
      </w:r>
    </w:p>
    <w:p w14:paraId="3FDC233E" w14:textId="77777777" w:rsidR="005D3CF1" w:rsidRDefault="005D3CF1">
      <w:pPr>
        <w:pStyle w:val="underpoint"/>
      </w:pPr>
      <w:r>
        <w:t>5.2. физическими лицами:</w:t>
      </w:r>
    </w:p>
    <w:p w14:paraId="7B40D18B" w14:textId="77777777" w:rsidR="005D3CF1" w:rsidRDefault="005D3CF1">
      <w:pPr>
        <w:pStyle w:val="newncpi"/>
      </w:pPr>
      <w:r>
        <w:t>проект заключения (разрешительного документа), оформленный в соответствии с методическими указаниями по заполнению единой формы заключения (разрешительного документа) на ввоз, вывоз и транзит отдельных товаров, включенных в единый перечень товаров, к которым применяются меры нетарифного регулирования в торговле с третьими странами, утвержденными Решением Коллегии Евразийской экономической комиссии от 16 мая 2012 г. № 45;</w:t>
      </w:r>
    </w:p>
    <w:p w14:paraId="00B3C167" w14:textId="77777777" w:rsidR="005D3CF1" w:rsidRDefault="005D3CF1">
      <w:pPr>
        <w:pStyle w:val="newncpi"/>
      </w:pPr>
      <w:r>
        <w:t>копия паспорта или иного документа, удостоверяющего личность;</w:t>
      </w:r>
    </w:p>
    <w:p w14:paraId="0B0F424C" w14:textId="77777777" w:rsidR="005D3CF1" w:rsidRDefault="005D3CF1">
      <w:pPr>
        <w:pStyle w:val="newncpi"/>
      </w:pPr>
      <w:r>
        <w:t>документ, подтверждающий внесение платы, предусмотренной в абзаце третьем пункта 7 настоящего Положения;</w:t>
      </w:r>
    </w:p>
    <w:p w14:paraId="636F01B9" w14:textId="77777777" w:rsidR="005D3CF1" w:rsidRDefault="005D3CF1">
      <w:pPr>
        <w:pStyle w:val="newncpi"/>
      </w:pPr>
      <w:r>
        <w:t>копия разрешения радиолюбителю (Radio Amateur Licence) (в случае ввоза РЭС любительской и любительской спутниковой службы).</w:t>
      </w:r>
    </w:p>
    <w:p w14:paraId="34A210AE" w14:textId="77777777" w:rsidR="005D3CF1" w:rsidRDefault="005D3CF1">
      <w:pPr>
        <w:pStyle w:val="point"/>
      </w:pPr>
      <w:r>
        <w:t>6. РУП «БелГИЭ» в течение 15 рабочих дней после дня подачи необходимых документов заявителем или физическим лицом:</w:t>
      </w:r>
    </w:p>
    <w:p w14:paraId="4866A5BF" w14:textId="77777777" w:rsidR="005D3CF1" w:rsidRDefault="005D3CF1">
      <w:pPr>
        <w:pStyle w:val="newncpi"/>
      </w:pPr>
      <w:r>
        <w:t>проверяет факт выдачи и срок действия решения Государственной комиссии по радиочастотам при Совете Безопасности Республики Беларусь о выделении полос радиочастот, радиочастотных каналов или радиочастот для эксплуатации заявленных РЭС и (или) ВЧУ, если наличие такого решения предусмотрено законодательством;</w:t>
      </w:r>
    </w:p>
    <w:p w14:paraId="24F1759E" w14:textId="77777777" w:rsidR="005D3CF1" w:rsidRDefault="005D3CF1">
      <w:pPr>
        <w:pStyle w:val="newncpi"/>
      </w:pPr>
      <w:r>
        <w:t>выдает заявителям или физическим лицам заключение (разрешительный документ) либо мотивированное уведомление об отказе в его выдаче.</w:t>
      </w:r>
    </w:p>
    <w:p w14:paraId="5E39F115" w14:textId="77777777" w:rsidR="005D3CF1" w:rsidRDefault="005D3CF1">
      <w:pPr>
        <w:pStyle w:val="point"/>
      </w:pPr>
      <w:r>
        <w:t>7. Заключение (разрешительный документ) выдается РУП «БелГИЭ» в одном экземпляре на каждый тип РЭС и (или) ВЧУ:</w:t>
      </w:r>
    </w:p>
    <w:p w14:paraId="6FE2A5CB" w14:textId="77777777" w:rsidR="005D3CF1" w:rsidRDefault="005D3CF1">
      <w:pPr>
        <w:pStyle w:val="newncpi"/>
      </w:pPr>
      <w:r>
        <w:t>заявителям – на срок, указанный в проекте заключения (разрешительного документа), но не превышающий шести месяцев со дня выдачи заключения (разрешительного документа);</w:t>
      </w:r>
    </w:p>
    <w:p w14:paraId="64FF3D8D" w14:textId="77777777" w:rsidR="005D3CF1" w:rsidRDefault="005D3CF1">
      <w:pPr>
        <w:pStyle w:val="newncpi"/>
      </w:pPr>
      <w:r>
        <w:t>физическим лицам – на срок, не превышающий одного месяца со дня выдачи заключения (разрешительного документа), при этом физические лица уплачивают РУП «БелГИЭ» плату за выдачу заключения (разрешительного документа) в размере 0,4 базовой величины.</w:t>
      </w:r>
    </w:p>
    <w:p w14:paraId="2EE93E23" w14:textId="77777777" w:rsidR="005D3CF1" w:rsidRDefault="005D3CF1">
      <w:pPr>
        <w:pStyle w:val="point"/>
      </w:pPr>
      <w:r>
        <w:t>8. В выдаче заключения (разрешительного документа) отказывается:</w:t>
      </w:r>
    </w:p>
    <w:p w14:paraId="45019E7B" w14:textId="77777777" w:rsidR="005D3CF1" w:rsidRDefault="005D3CF1">
      <w:pPr>
        <w:pStyle w:val="underpoint"/>
      </w:pPr>
      <w:r>
        <w:t>8.1. заявителям и физическим лицам:</w:t>
      </w:r>
    </w:p>
    <w:p w14:paraId="6A299F63" w14:textId="77777777" w:rsidR="005D3CF1" w:rsidRDefault="005D3CF1">
      <w:pPr>
        <w:pStyle w:val="newncpi"/>
      </w:pPr>
      <w:r>
        <w:t>в случаях непредставления в полном объеме документов, предусмотренных в пункте 5 настоящего Положения, и (или) наличия в них неполных или недостоверных сведений;</w:t>
      </w:r>
    </w:p>
    <w:p w14:paraId="59D47679" w14:textId="77777777" w:rsidR="005D3CF1" w:rsidRDefault="005D3CF1">
      <w:pPr>
        <w:pStyle w:val="newncpi"/>
      </w:pPr>
      <w:r>
        <w:t>в случае отсутствия документа, указанного в абзаце втором пункта 6 настоящего Положения, если его наличие предусмотрено законодательством;</w:t>
      </w:r>
    </w:p>
    <w:p w14:paraId="46D1F42C" w14:textId="77777777" w:rsidR="005D3CF1" w:rsidRDefault="005D3CF1">
      <w:pPr>
        <w:pStyle w:val="underpoint"/>
      </w:pPr>
      <w:r>
        <w:t>8.2. заявителям – также в иных случаях, предусмотренных в статье 25 Закона Республики Беларусь от 28 октября 2008 г. № 433-З «Об основах административных процедур».</w:t>
      </w:r>
    </w:p>
    <w:p w14:paraId="7F910B41" w14:textId="77777777" w:rsidR="005D3CF1" w:rsidRDefault="005D3CF1">
      <w:pPr>
        <w:pStyle w:val="point"/>
      </w:pPr>
      <w:r>
        <w:t>9. Отказ в выдаче заключения (разрешительного документа) может быть обжалован в порядке, установленном законодательством.</w:t>
      </w:r>
    </w:p>
    <w:p w14:paraId="7A69C38E" w14:textId="77777777" w:rsidR="005D3CF1" w:rsidRDefault="005D3CF1">
      <w:pPr>
        <w:pStyle w:val="point"/>
      </w:pPr>
      <w:r>
        <w:t>10. В случаях нарушения требований законодательства в области связи, представления недостоверных сведений или по решению суда РУП «БелГИЭ» отменяет выданное заключение (разрешительный документ) со дня принятия этого решения, после чего письменно информирует в течение трех рабочих дней с обоснованием причин принятия такого решения лицо, получившее заключение (разрешительный документ), и таможенные органы.</w:t>
      </w:r>
    </w:p>
    <w:p w14:paraId="46802408" w14:textId="77777777" w:rsidR="005D3CF1" w:rsidRDefault="005D3CF1">
      <w:pPr>
        <w:pStyle w:val="point"/>
      </w:pPr>
      <w:r>
        <w:t>11. В случае отмены заключения (разрешительного документа) лицо, получившее такое заключение (разрешительный документ), обязано в 15-дневный срок вернуть его в РУП «БелГИЭ».</w:t>
      </w:r>
    </w:p>
    <w:p w14:paraId="3CF33414" w14:textId="77777777" w:rsidR="005D3CF1" w:rsidRDefault="005D3CF1">
      <w:pPr>
        <w:pStyle w:val="point"/>
      </w:pPr>
      <w:r>
        <w:t>12. РУП «БелГИЭ» не несет ответственности за недостоверность сведений, указанных в заявлениях заявителей и иных физических лиц, а также за ущерб, который может понести пользователь в результате отмены заключения (разрешительного документа).</w:t>
      </w:r>
    </w:p>
    <w:p w14:paraId="5921AFB1" w14:textId="77777777" w:rsidR="005D3CF1" w:rsidRDefault="005D3CF1">
      <w:pPr>
        <w:pStyle w:val="point"/>
      </w:pPr>
      <w:r>
        <w:t>13. Образцы оттиска печати и подписей должностных лиц, уполномоченных подписывать заключения (разрешительные документы), представляются РУП «БелГИЭ» в Государственный таможенный комитет.</w:t>
      </w:r>
    </w:p>
    <w:p w14:paraId="7C5DFDA0" w14:textId="77777777" w:rsidR="005D3CF1" w:rsidRDefault="005D3CF1">
      <w:pPr>
        <w:pStyle w:val="newncpi"/>
      </w:pPr>
      <w:r>
        <w:t> </w:t>
      </w:r>
    </w:p>
    <w:p w14:paraId="3CD7EBA5" w14:textId="77777777" w:rsidR="005D3CF1" w:rsidRDefault="005D3CF1">
      <w:pPr>
        <w:rPr>
          <w:rFonts w:eastAsia="Times New Roman"/>
        </w:rPr>
        <w:sectPr w:rsidR="005D3CF1" w:rsidSect="005D3CF1">
          <w:pgSz w:w="11906" w:h="16838"/>
          <w:pgMar w:top="567" w:right="1134" w:bottom="567" w:left="1417" w:header="0" w:footer="0" w:gutter="0"/>
          <w:cols w:space="720"/>
        </w:sectPr>
      </w:pPr>
    </w:p>
    <w:p w14:paraId="4277F0FB"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813"/>
        <w:gridCol w:w="3556"/>
      </w:tblGrid>
      <w:tr w:rsidR="005D3CF1" w14:paraId="04DBCB21" w14:textId="77777777">
        <w:tc>
          <w:tcPr>
            <w:tcW w:w="3102" w:type="pct"/>
            <w:tcMar>
              <w:top w:w="0" w:type="dxa"/>
              <w:left w:w="6" w:type="dxa"/>
              <w:bottom w:w="0" w:type="dxa"/>
              <w:right w:w="6" w:type="dxa"/>
            </w:tcMar>
            <w:hideMark/>
          </w:tcPr>
          <w:p w14:paraId="0E64B76F" w14:textId="77777777" w:rsidR="005D3CF1" w:rsidRDefault="005D3CF1">
            <w:pPr>
              <w:pStyle w:val="newncpi"/>
            </w:pPr>
            <w:r>
              <w:t> </w:t>
            </w:r>
          </w:p>
        </w:tc>
        <w:tc>
          <w:tcPr>
            <w:tcW w:w="1898" w:type="pct"/>
            <w:tcMar>
              <w:top w:w="0" w:type="dxa"/>
              <w:left w:w="6" w:type="dxa"/>
              <w:bottom w:w="0" w:type="dxa"/>
              <w:right w:w="6" w:type="dxa"/>
            </w:tcMar>
            <w:hideMark/>
          </w:tcPr>
          <w:p w14:paraId="48DDE687" w14:textId="77777777" w:rsidR="005D3CF1" w:rsidRDefault="005D3CF1">
            <w:pPr>
              <w:pStyle w:val="append1"/>
            </w:pPr>
            <w:r>
              <w:t>Приложение</w:t>
            </w:r>
          </w:p>
          <w:p w14:paraId="03E1B4A5" w14:textId="77777777" w:rsidR="005D3CF1" w:rsidRDefault="005D3CF1">
            <w:pPr>
              <w:pStyle w:val="append"/>
            </w:pPr>
            <w:r>
              <w:t>к Положению о порядке выдачи</w:t>
            </w:r>
            <w:r>
              <w:br/>
              <w:t>в Республике Беларусь</w:t>
            </w:r>
            <w:r>
              <w:br/>
              <w:t>заключения (разрешительного</w:t>
            </w:r>
            <w:r>
              <w:br/>
              <w:t>документа) на ввоз на таможенную</w:t>
            </w:r>
            <w:r>
              <w:br/>
              <w:t>территорию Евразийского</w:t>
            </w:r>
            <w:r>
              <w:br/>
              <w:t>экономического союза</w:t>
            </w:r>
            <w:r>
              <w:br/>
              <w:t>радиоэлектронных средств</w:t>
            </w:r>
            <w:r>
              <w:br/>
              <w:t>и (или) высокочастотных устройств</w:t>
            </w:r>
            <w:r>
              <w:br/>
              <w:t>гражданского назначения</w:t>
            </w:r>
            <w:r>
              <w:br/>
              <w:t>(в редакции постановления</w:t>
            </w:r>
            <w:r>
              <w:br/>
              <w:t>Совета Министров</w:t>
            </w:r>
            <w:r>
              <w:br/>
              <w:t>Республики Беларусь</w:t>
            </w:r>
            <w:r>
              <w:br/>
              <w:t xml:space="preserve">25.03.2022 № 175) </w:t>
            </w:r>
          </w:p>
        </w:tc>
      </w:tr>
    </w:tbl>
    <w:p w14:paraId="7F0C5267" w14:textId="77777777" w:rsidR="005D3CF1" w:rsidRDefault="005D3CF1">
      <w:pPr>
        <w:pStyle w:val="newncpi"/>
      </w:pPr>
      <w:r>
        <w:t> </w:t>
      </w:r>
    </w:p>
    <w:p w14:paraId="16C23A13" w14:textId="77777777" w:rsidR="005D3CF1" w:rsidRDefault="005D3CF1">
      <w:pPr>
        <w:pStyle w:val="onestring"/>
      </w:pPr>
      <w:r>
        <w:t>Форма</w:t>
      </w:r>
    </w:p>
    <w:p w14:paraId="343A99BC"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5D3CF1" w14:paraId="7085AEEC" w14:textId="77777777">
        <w:trPr>
          <w:trHeight w:val="240"/>
        </w:trPr>
        <w:tc>
          <w:tcPr>
            <w:tcW w:w="2648" w:type="pct"/>
            <w:tcMar>
              <w:top w:w="0" w:type="dxa"/>
              <w:left w:w="6" w:type="dxa"/>
              <w:bottom w:w="0" w:type="dxa"/>
              <w:right w:w="6" w:type="dxa"/>
            </w:tcMar>
            <w:hideMark/>
          </w:tcPr>
          <w:p w14:paraId="472888EE" w14:textId="77777777" w:rsidR="005D3CF1" w:rsidRDefault="005D3CF1">
            <w:pPr>
              <w:pStyle w:val="table10"/>
            </w:pPr>
            <w:r>
              <w:t> </w:t>
            </w:r>
          </w:p>
        </w:tc>
        <w:tc>
          <w:tcPr>
            <w:tcW w:w="2352" w:type="pct"/>
            <w:tcMar>
              <w:top w:w="0" w:type="dxa"/>
              <w:left w:w="6" w:type="dxa"/>
              <w:bottom w:w="0" w:type="dxa"/>
              <w:right w:w="6" w:type="dxa"/>
            </w:tcMar>
            <w:hideMark/>
          </w:tcPr>
          <w:p w14:paraId="7919DECF" w14:textId="77777777" w:rsidR="005D3CF1" w:rsidRDefault="005D3CF1">
            <w:pPr>
              <w:pStyle w:val="newncpi0"/>
              <w:jc w:val="left"/>
            </w:pPr>
            <w:r>
              <w:t>Республиканское унитарное предприятие</w:t>
            </w:r>
            <w:r>
              <w:br/>
              <w:t>по надзору за электросвязью «БелГИЭ»</w:t>
            </w:r>
          </w:p>
        </w:tc>
      </w:tr>
      <w:tr w:rsidR="005D3CF1" w14:paraId="082979CC" w14:textId="77777777">
        <w:trPr>
          <w:trHeight w:val="240"/>
        </w:trPr>
        <w:tc>
          <w:tcPr>
            <w:tcW w:w="2648" w:type="pct"/>
            <w:tcMar>
              <w:top w:w="0" w:type="dxa"/>
              <w:left w:w="6" w:type="dxa"/>
              <w:bottom w:w="0" w:type="dxa"/>
              <w:right w:w="6" w:type="dxa"/>
            </w:tcMar>
            <w:hideMark/>
          </w:tcPr>
          <w:p w14:paraId="53947A29" w14:textId="77777777" w:rsidR="005D3CF1" w:rsidRDefault="005D3CF1">
            <w:pPr>
              <w:pStyle w:val="table10"/>
            </w:pPr>
            <w:r>
              <w:t> </w:t>
            </w:r>
          </w:p>
        </w:tc>
        <w:tc>
          <w:tcPr>
            <w:tcW w:w="2352" w:type="pct"/>
            <w:tcMar>
              <w:top w:w="0" w:type="dxa"/>
              <w:left w:w="6" w:type="dxa"/>
              <w:bottom w:w="0" w:type="dxa"/>
              <w:right w:w="6" w:type="dxa"/>
            </w:tcMar>
            <w:hideMark/>
          </w:tcPr>
          <w:p w14:paraId="021F5C6D" w14:textId="77777777" w:rsidR="005D3CF1" w:rsidRDefault="005D3CF1">
            <w:pPr>
              <w:pStyle w:val="newncpi0"/>
            </w:pPr>
            <w:r>
              <w:t>___________________________________</w:t>
            </w:r>
          </w:p>
        </w:tc>
      </w:tr>
      <w:tr w:rsidR="005D3CF1" w14:paraId="18563609" w14:textId="77777777">
        <w:trPr>
          <w:trHeight w:val="240"/>
        </w:trPr>
        <w:tc>
          <w:tcPr>
            <w:tcW w:w="2648" w:type="pct"/>
            <w:tcMar>
              <w:top w:w="0" w:type="dxa"/>
              <w:left w:w="6" w:type="dxa"/>
              <w:bottom w:w="0" w:type="dxa"/>
              <w:right w:w="6" w:type="dxa"/>
            </w:tcMar>
            <w:hideMark/>
          </w:tcPr>
          <w:p w14:paraId="3A32436E" w14:textId="77777777" w:rsidR="005D3CF1" w:rsidRDefault="005D3CF1">
            <w:pPr>
              <w:pStyle w:val="table10"/>
            </w:pPr>
            <w:r>
              <w:t> </w:t>
            </w:r>
          </w:p>
        </w:tc>
        <w:tc>
          <w:tcPr>
            <w:tcW w:w="2352" w:type="pct"/>
            <w:tcMar>
              <w:top w:w="0" w:type="dxa"/>
              <w:left w:w="6" w:type="dxa"/>
              <w:bottom w:w="0" w:type="dxa"/>
              <w:right w:w="6" w:type="dxa"/>
            </w:tcMar>
            <w:hideMark/>
          </w:tcPr>
          <w:p w14:paraId="3551A5E6" w14:textId="77777777" w:rsidR="005D3CF1" w:rsidRDefault="005D3CF1">
            <w:pPr>
              <w:pStyle w:val="undline"/>
              <w:ind w:left="1269"/>
            </w:pPr>
            <w:r>
              <w:t>(почтовый адрес)</w:t>
            </w:r>
          </w:p>
        </w:tc>
      </w:tr>
    </w:tbl>
    <w:p w14:paraId="3E63A3B4" w14:textId="77777777" w:rsidR="005D3CF1" w:rsidRDefault="005D3CF1">
      <w:pPr>
        <w:pStyle w:val="titlep"/>
      </w:pPr>
      <w:r>
        <w:t>ЗАЯВЛЕНИЕ</w:t>
      </w:r>
      <w:r>
        <w:br/>
        <w:t>на получение заключения (разрешительного документа) на ввоз на таможенную территорию Евразийского экономического союза в Республике Беларусь радиоэлектронных средств и (или) высокочастотных устройств гражданского назначения, в том числе встроенных либо входящих в состав других товаров</w:t>
      </w:r>
    </w:p>
    <w:p w14:paraId="0F8BFF38" w14:textId="77777777" w:rsidR="005D3CF1" w:rsidRDefault="005D3CF1">
      <w:pPr>
        <w:pStyle w:val="newncpi0"/>
      </w:pPr>
      <w:r>
        <w:t>Сведения о заявителе:</w:t>
      </w:r>
    </w:p>
    <w:p w14:paraId="08CABE1F" w14:textId="77777777" w:rsidR="005D3CF1" w:rsidRDefault="005D3CF1">
      <w:pPr>
        <w:pStyle w:val="newncpi0"/>
      </w:pPr>
      <w:r>
        <w:t>_____________________________________________________________________________</w:t>
      </w:r>
    </w:p>
    <w:p w14:paraId="64EC5645" w14:textId="77777777" w:rsidR="005D3CF1" w:rsidRDefault="005D3CF1">
      <w:pPr>
        <w:pStyle w:val="undline"/>
        <w:jc w:val="center"/>
      </w:pPr>
      <w:r>
        <w:t>(наименование юридического лица либо фамилия, собственное имя,</w:t>
      </w:r>
    </w:p>
    <w:p w14:paraId="59B678F2" w14:textId="77777777" w:rsidR="005D3CF1" w:rsidRDefault="005D3CF1">
      <w:pPr>
        <w:pStyle w:val="newncpi0"/>
      </w:pPr>
      <w:r>
        <w:t>_____________________________________________________________________________</w:t>
      </w:r>
    </w:p>
    <w:p w14:paraId="484ABAA0" w14:textId="77777777" w:rsidR="005D3CF1" w:rsidRDefault="005D3CF1">
      <w:pPr>
        <w:pStyle w:val="undline"/>
        <w:jc w:val="center"/>
      </w:pPr>
      <w:r>
        <w:t>отчество (если таковое имеется) индивидуального предпринимателя,</w:t>
      </w:r>
    </w:p>
    <w:p w14:paraId="75E65660" w14:textId="77777777" w:rsidR="005D3CF1" w:rsidRDefault="005D3CF1">
      <w:pPr>
        <w:pStyle w:val="newncpi0"/>
      </w:pPr>
      <w:r>
        <w:t>_____________________________________________________________________________</w:t>
      </w:r>
    </w:p>
    <w:p w14:paraId="208CA14E" w14:textId="77777777" w:rsidR="005D3CF1" w:rsidRDefault="005D3CF1">
      <w:pPr>
        <w:pStyle w:val="undline"/>
        <w:jc w:val="center"/>
      </w:pPr>
      <w:r>
        <w:t>место нахождения юридического лица либо место жительства</w:t>
      </w:r>
    </w:p>
    <w:p w14:paraId="4E14EDB3" w14:textId="77777777" w:rsidR="005D3CF1" w:rsidRDefault="005D3CF1">
      <w:pPr>
        <w:pStyle w:val="newncpi0"/>
      </w:pPr>
      <w:r>
        <w:t>_____________________________________________________________________________</w:t>
      </w:r>
    </w:p>
    <w:p w14:paraId="13EFC6FE" w14:textId="77777777" w:rsidR="005D3CF1" w:rsidRDefault="005D3CF1">
      <w:pPr>
        <w:pStyle w:val="undline"/>
        <w:jc w:val="center"/>
      </w:pPr>
      <w:r>
        <w:t>индивидуального предпринимателя)</w:t>
      </w:r>
    </w:p>
    <w:p w14:paraId="70B1C561" w14:textId="77777777" w:rsidR="005D3CF1" w:rsidRDefault="005D3CF1">
      <w:pPr>
        <w:pStyle w:val="newncpi0"/>
      </w:pPr>
      <w:r>
        <w:t>Учетный номер плательщика: ___________________________________________________</w:t>
      </w:r>
    </w:p>
    <w:p w14:paraId="6EEE0289" w14:textId="77777777" w:rsidR="005D3CF1" w:rsidRDefault="005D3CF1">
      <w:pPr>
        <w:pStyle w:val="newncpi0"/>
      </w:pPr>
      <w:r>
        <w:t>Номер телефона (факса) контактного лица: ________________________________________</w:t>
      </w:r>
    </w:p>
    <w:p w14:paraId="3BE43BFA" w14:textId="77777777" w:rsidR="005D3CF1" w:rsidRDefault="005D3CF1">
      <w:pPr>
        <w:pStyle w:val="newncpi0"/>
      </w:pPr>
      <w:r>
        <w:t>Адрес электронной почты: ______________________________________________________</w:t>
      </w:r>
    </w:p>
    <w:p w14:paraId="3DDDC98D" w14:textId="77777777" w:rsidR="005D3CF1" w:rsidRDefault="005D3CF1">
      <w:pPr>
        <w:pStyle w:val="newncpi0"/>
      </w:pPr>
      <w:r>
        <w:t>Прошу выдать заключение (разрешительный документ) на ввоз на таможенную территорию Евразийского экономического союза в Республике Беларусь радиоэлектронных средств и (или) высокочастотных устройств, указанных в проекте заключения (разрешительного документа).</w:t>
      </w:r>
    </w:p>
    <w:p w14:paraId="0089F700" w14:textId="77777777" w:rsidR="005D3CF1" w:rsidRDefault="005D3CF1">
      <w:pPr>
        <w:pStyle w:val="newncpi0"/>
      </w:pPr>
      <w:r>
        <w:t> </w:t>
      </w:r>
    </w:p>
    <w:tbl>
      <w:tblPr>
        <w:tblW w:w="5000" w:type="pct"/>
        <w:tblCellMar>
          <w:left w:w="0" w:type="dxa"/>
          <w:right w:w="0" w:type="dxa"/>
        </w:tblCellMar>
        <w:tblLook w:val="04A0" w:firstRow="1" w:lastRow="0" w:firstColumn="1" w:lastColumn="0" w:noHBand="0" w:noVBand="1"/>
      </w:tblPr>
      <w:tblGrid>
        <w:gridCol w:w="3828"/>
        <w:gridCol w:w="2410"/>
        <w:gridCol w:w="3131"/>
      </w:tblGrid>
      <w:tr w:rsidR="005D3CF1" w14:paraId="00B6CC54" w14:textId="77777777">
        <w:trPr>
          <w:trHeight w:val="240"/>
        </w:trPr>
        <w:tc>
          <w:tcPr>
            <w:tcW w:w="2043" w:type="pct"/>
            <w:tcMar>
              <w:top w:w="0" w:type="dxa"/>
              <w:left w:w="6" w:type="dxa"/>
              <w:bottom w:w="0" w:type="dxa"/>
              <w:right w:w="6" w:type="dxa"/>
            </w:tcMar>
            <w:hideMark/>
          </w:tcPr>
          <w:p w14:paraId="47D56722" w14:textId="77777777" w:rsidR="005D3CF1" w:rsidRDefault="005D3CF1">
            <w:pPr>
              <w:pStyle w:val="newncpi0"/>
            </w:pPr>
            <w:r>
              <w:t xml:space="preserve">______________________________ </w:t>
            </w:r>
          </w:p>
        </w:tc>
        <w:tc>
          <w:tcPr>
            <w:tcW w:w="1286" w:type="pct"/>
            <w:tcMar>
              <w:top w:w="0" w:type="dxa"/>
              <w:left w:w="6" w:type="dxa"/>
              <w:bottom w:w="0" w:type="dxa"/>
              <w:right w:w="6" w:type="dxa"/>
            </w:tcMar>
            <w:hideMark/>
          </w:tcPr>
          <w:p w14:paraId="60E25CAA" w14:textId="77777777" w:rsidR="005D3CF1" w:rsidRDefault="005D3CF1">
            <w:pPr>
              <w:pStyle w:val="newncpi0"/>
              <w:jc w:val="center"/>
            </w:pPr>
            <w:r>
              <w:t>_________________</w:t>
            </w:r>
          </w:p>
        </w:tc>
        <w:tc>
          <w:tcPr>
            <w:tcW w:w="1671" w:type="pct"/>
            <w:tcMar>
              <w:top w:w="0" w:type="dxa"/>
              <w:left w:w="6" w:type="dxa"/>
              <w:bottom w:w="0" w:type="dxa"/>
              <w:right w:w="6" w:type="dxa"/>
            </w:tcMar>
            <w:hideMark/>
          </w:tcPr>
          <w:p w14:paraId="6709DED7" w14:textId="77777777" w:rsidR="005D3CF1" w:rsidRDefault="005D3CF1">
            <w:pPr>
              <w:pStyle w:val="newncpi0"/>
              <w:jc w:val="right"/>
            </w:pPr>
            <w:r>
              <w:t>_______________________</w:t>
            </w:r>
          </w:p>
        </w:tc>
      </w:tr>
      <w:tr w:rsidR="005D3CF1" w14:paraId="6D6539A9" w14:textId="77777777">
        <w:trPr>
          <w:trHeight w:val="240"/>
        </w:trPr>
        <w:tc>
          <w:tcPr>
            <w:tcW w:w="2043" w:type="pct"/>
            <w:tcMar>
              <w:top w:w="0" w:type="dxa"/>
              <w:left w:w="6" w:type="dxa"/>
              <w:bottom w:w="0" w:type="dxa"/>
              <w:right w:w="6" w:type="dxa"/>
            </w:tcMar>
            <w:hideMark/>
          </w:tcPr>
          <w:p w14:paraId="7FC96D68" w14:textId="77777777" w:rsidR="005D3CF1" w:rsidRDefault="005D3CF1">
            <w:pPr>
              <w:pStyle w:val="undline"/>
              <w:ind w:left="703"/>
            </w:pPr>
            <w:r>
              <w:t xml:space="preserve">(наименование должности) </w:t>
            </w:r>
          </w:p>
        </w:tc>
        <w:tc>
          <w:tcPr>
            <w:tcW w:w="1286" w:type="pct"/>
            <w:tcMar>
              <w:top w:w="0" w:type="dxa"/>
              <w:left w:w="6" w:type="dxa"/>
              <w:bottom w:w="0" w:type="dxa"/>
              <w:right w:w="6" w:type="dxa"/>
            </w:tcMar>
            <w:hideMark/>
          </w:tcPr>
          <w:p w14:paraId="6D772624" w14:textId="77777777" w:rsidR="005D3CF1" w:rsidRDefault="005D3CF1">
            <w:pPr>
              <w:pStyle w:val="undline"/>
              <w:jc w:val="center"/>
            </w:pPr>
            <w:r>
              <w:t>(подпись)</w:t>
            </w:r>
          </w:p>
        </w:tc>
        <w:tc>
          <w:tcPr>
            <w:tcW w:w="1671" w:type="pct"/>
            <w:tcMar>
              <w:top w:w="0" w:type="dxa"/>
              <w:left w:w="6" w:type="dxa"/>
              <w:bottom w:w="0" w:type="dxa"/>
              <w:right w:w="6" w:type="dxa"/>
            </w:tcMar>
            <w:hideMark/>
          </w:tcPr>
          <w:p w14:paraId="0EFF2619" w14:textId="77777777" w:rsidR="005D3CF1" w:rsidRDefault="005D3CF1">
            <w:pPr>
              <w:pStyle w:val="undline"/>
              <w:ind w:right="431"/>
              <w:jc w:val="right"/>
            </w:pPr>
            <w:r>
              <w:t>(инициалы, фамилия)</w:t>
            </w:r>
          </w:p>
        </w:tc>
      </w:tr>
    </w:tbl>
    <w:p w14:paraId="5F620B84" w14:textId="77777777" w:rsidR="005D3CF1" w:rsidRDefault="005D3CF1">
      <w:pPr>
        <w:pStyle w:val="newncpi0"/>
      </w:pPr>
      <w:r>
        <w:t> </w:t>
      </w:r>
    </w:p>
    <w:p w14:paraId="4F60C25C" w14:textId="77777777" w:rsidR="005D3CF1" w:rsidRDefault="005D3CF1">
      <w:pPr>
        <w:pStyle w:val="newncpi0"/>
      </w:pPr>
      <w:r>
        <w:t>_____________________</w:t>
      </w:r>
    </w:p>
    <w:p w14:paraId="4E0D237B" w14:textId="77777777" w:rsidR="005D3CF1" w:rsidRDefault="005D3CF1">
      <w:pPr>
        <w:pStyle w:val="undline"/>
        <w:ind w:left="993"/>
      </w:pPr>
      <w:r>
        <w:t>(дата)</w:t>
      </w:r>
    </w:p>
    <w:p w14:paraId="6916FA47" w14:textId="77777777" w:rsidR="005D3CF1" w:rsidRDefault="005D3CF1">
      <w:pPr>
        <w:pStyle w:val="newncpi"/>
      </w:pPr>
      <w:r>
        <w:t> </w:t>
      </w:r>
    </w:p>
    <w:p w14:paraId="318C5268" w14:textId="77777777" w:rsidR="005D3CF1" w:rsidRDefault="005D3CF1">
      <w:pPr>
        <w:pStyle w:val="newncpi"/>
      </w:pPr>
      <w:r>
        <w:t> </w:t>
      </w:r>
    </w:p>
    <w:p w14:paraId="6F4226BC" w14:textId="77777777" w:rsidR="005D3CF1" w:rsidRDefault="005D3CF1">
      <w:pPr>
        <w:rPr>
          <w:rFonts w:eastAsia="Times New Roman"/>
        </w:rPr>
        <w:sectPr w:rsidR="005D3CF1" w:rsidSect="005D3CF1">
          <w:pgSz w:w="11920" w:h="16838"/>
          <w:pgMar w:top="567" w:right="1134" w:bottom="567" w:left="1417" w:header="0" w:footer="0" w:gutter="0"/>
          <w:cols w:space="720"/>
        </w:sectPr>
      </w:pPr>
    </w:p>
    <w:p w14:paraId="57D4FB06"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663"/>
        <w:gridCol w:w="2692"/>
      </w:tblGrid>
      <w:tr w:rsidR="005D3CF1" w14:paraId="4AFCD543" w14:textId="77777777">
        <w:tc>
          <w:tcPr>
            <w:tcW w:w="3561" w:type="pct"/>
            <w:tcMar>
              <w:top w:w="0" w:type="dxa"/>
              <w:left w:w="6" w:type="dxa"/>
              <w:bottom w:w="0" w:type="dxa"/>
              <w:right w:w="6" w:type="dxa"/>
            </w:tcMar>
            <w:hideMark/>
          </w:tcPr>
          <w:p w14:paraId="20AEF16B" w14:textId="77777777" w:rsidR="005D3CF1" w:rsidRDefault="005D3CF1">
            <w:pPr>
              <w:pStyle w:val="cap1"/>
            </w:pPr>
            <w:r>
              <w:t> </w:t>
            </w:r>
          </w:p>
        </w:tc>
        <w:tc>
          <w:tcPr>
            <w:tcW w:w="1439" w:type="pct"/>
            <w:tcMar>
              <w:top w:w="0" w:type="dxa"/>
              <w:left w:w="6" w:type="dxa"/>
              <w:bottom w:w="0" w:type="dxa"/>
              <w:right w:w="6" w:type="dxa"/>
            </w:tcMar>
            <w:hideMark/>
          </w:tcPr>
          <w:p w14:paraId="72706059" w14:textId="77777777" w:rsidR="005D3CF1" w:rsidRDefault="005D3CF1">
            <w:pPr>
              <w:pStyle w:val="capu1"/>
            </w:pPr>
            <w:r>
              <w:t>УТВЕРЖДЕНО</w:t>
            </w:r>
          </w:p>
          <w:p w14:paraId="5C2D254D" w14:textId="77777777" w:rsidR="005D3CF1" w:rsidRDefault="005D3CF1">
            <w:pPr>
              <w:pStyle w:val="cap1"/>
            </w:pPr>
            <w:r>
              <w:t>Постановление</w:t>
            </w:r>
            <w:r>
              <w:br/>
              <w:t>Совета Министров</w:t>
            </w:r>
            <w:r>
              <w:br/>
              <w:t>Республики Беларусь</w:t>
            </w:r>
            <w:r>
              <w:br/>
              <w:t>30.12.2010 № 1911</w:t>
            </w:r>
            <w:r>
              <w:br/>
              <w:t>(в редакции постановления</w:t>
            </w:r>
            <w:r>
              <w:br/>
              <w:t>Совета Министров</w:t>
            </w:r>
            <w:r>
              <w:br/>
              <w:t>Республики Беларусь</w:t>
            </w:r>
            <w:r>
              <w:br/>
              <w:t>25.03.2022 № 175)</w:t>
            </w:r>
          </w:p>
        </w:tc>
      </w:tr>
    </w:tbl>
    <w:p w14:paraId="608E4075" w14:textId="77777777" w:rsidR="005D3CF1" w:rsidRDefault="005D3CF1">
      <w:pPr>
        <w:pStyle w:val="titleu"/>
      </w:pPr>
      <w:r>
        <w:t>ПОЛОЖЕНИЕ</w:t>
      </w:r>
      <w:r>
        <w:br/>
        <w:t>о центрах поддержки предпринимательства</w:t>
      </w:r>
    </w:p>
    <w:p w14:paraId="4C4BAF88" w14:textId="77777777" w:rsidR="005D3CF1" w:rsidRDefault="005D3CF1">
      <w:pPr>
        <w:pStyle w:val="chapter"/>
      </w:pPr>
      <w:r>
        <w:t>ГЛАВА 1</w:t>
      </w:r>
      <w:r>
        <w:br/>
        <w:t>ОБЩИЕ ПОЛОЖЕНИЯ</w:t>
      </w:r>
    </w:p>
    <w:p w14:paraId="0E99C4E2" w14:textId="77777777" w:rsidR="005D3CF1" w:rsidRDefault="005D3CF1">
      <w:pPr>
        <w:pStyle w:val="point"/>
      </w:pPr>
      <w:r>
        <w:t>1. Настоящим Положением определяются условия и порядок регистрации юридических лиц в качестве центров поддержки предпринимательства, а также особенности их деятельности.</w:t>
      </w:r>
    </w:p>
    <w:p w14:paraId="3C22C8BA" w14:textId="77777777" w:rsidR="005D3CF1" w:rsidRDefault="005D3CF1">
      <w:pPr>
        <w:pStyle w:val="point"/>
      </w:pPr>
      <w:r>
        <w:t>2. В настоящем Положении применяются термины и их определения в значениях, установленных в частях первой и второй статьи 3, частях первой и третьей статьи 19, части первой статьи 20 Закона Республики Беларусь «О поддержке малого и среднего предпринимательства».</w:t>
      </w:r>
    </w:p>
    <w:p w14:paraId="1D7B4B02" w14:textId="77777777" w:rsidR="005D3CF1" w:rsidRDefault="005D3CF1">
      <w:pPr>
        <w:pStyle w:val="chapter"/>
      </w:pPr>
      <w:r>
        <w:t>ГЛАВА 2</w:t>
      </w:r>
      <w:r>
        <w:br/>
        <w:t>УСЛОВИЯ И ПОРЯДОК РЕГИСТРАЦИИ ЮРИДИЧЕСКИХ ЛИЦ В КАЧЕСТВЕ ЦЕНТРА (БАЗОВОГО ЦЕНТРА)</w:t>
      </w:r>
    </w:p>
    <w:p w14:paraId="1DF9517D" w14:textId="77777777" w:rsidR="005D3CF1" w:rsidRDefault="005D3CF1">
      <w:pPr>
        <w:pStyle w:val="point"/>
      </w:pPr>
      <w:r>
        <w:t>3. За регистрацией в качестве центра (базового центра) вправе обращаться юридические лица:</w:t>
      </w:r>
    </w:p>
    <w:p w14:paraId="00B7E003" w14:textId="77777777" w:rsidR="005D3CF1" w:rsidRDefault="005D3CF1">
      <w:pPr>
        <w:pStyle w:val="underpoint"/>
      </w:pPr>
      <w:r>
        <w:t>3.1. имеющие:</w:t>
      </w:r>
    </w:p>
    <w:p w14:paraId="29197E07" w14:textId="77777777" w:rsidR="005D3CF1" w:rsidRDefault="005D3CF1">
      <w:pPr>
        <w:pStyle w:val="newncpi"/>
      </w:pPr>
      <w:r>
        <w:t>на праве собственности, хозяйственного ведения, оперативного управления или на ином законном основании помещение (помещения) для реализации задач центра (базового центра);</w:t>
      </w:r>
    </w:p>
    <w:p w14:paraId="52048917" w14:textId="77777777" w:rsidR="005D3CF1" w:rsidRDefault="005D3CF1">
      <w:pPr>
        <w:pStyle w:val="newncpi"/>
      </w:pPr>
      <w:r>
        <w:t>квалифицированный персонал*, офисную технику и (или) иное оборудование, в том числе средства связи, доступ к глобальной компьютерной сети Интернет;</w:t>
      </w:r>
    </w:p>
    <w:p w14:paraId="130C25B1" w14:textId="77777777" w:rsidR="005D3CF1" w:rsidRDefault="005D3CF1">
      <w:pPr>
        <w:pStyle w:val="snoskiline"/>
      </w:pPr>
      <w:r>
        <w:t>______________________________</w:t>
      </w:r>
    </w:p>
    <w:p w14:paraId="540EA980" w14:textId="77777777" w:rsidR="005D3CF1" w:rsidRDefault="005D3CF1">
      <w:pPr>
        <w:pStyle w:val="snoski"/>
        <w:spacing w:after="240"/>
        <w:ind w:firstLine="567"/>
      </w:pPr>
      <w:r>
        <w:t>* Для целей настоящего Положения под квалифицированным персоналом понимаются работники, имеющие профессионально-техническое, или среднее специальное, или высшее образование.</w:t>
      </w:r>
    </w:p>
    <w:p w14:paraId="5189882A" w14:textId="77777777" w:rsidR="005D3CF1" w:rsidRDefault="005D3CF1">
      <w:pPr>
        <w:pStyle w:val="underpoint"/>
      </w:pPr>
      <w:r>
        <w:t>3.2. не находящиеся в процессе реорганизации, ликвидации (прекращения деятельности), экономической несостоятельности (банкротства);</w:t>
      </w:r>
    </w:p>
    <w:p w14:paraId="243985FB" w14:textId="77777777" w:rsidR="005D3CF1" w:rsidRDefault="005D3CF1">
      <w:pPr>
        <w:pStyle w:val="underpoint"/>
      </w:pPr>
      <w:r>
        <w:t>3.3. не имеющие задолженности перед республиканским и местными бюджетами, бюджетами государственных внебюджетных фондов на первое число месяца, в котором осуществляется подача заявления о регистрации юридического лица в качестве центра (базового центра);</w:t>
      </w:r>
    </w:p>
    <w:p w14:paraId="4DD5B60A" w14:textId="77777777" w:rsidR="005D3CF1" w:rsidRDefault="005D3CF1">
      <w:pPr>
        <w:pStyle w:val="underpoint"/>
      </w:pPr>
      <w:r>
        <w:t>3.4. с даты государственной регистрации которых прошло более шести месяцев.</w:t>
      </w:r>
    </w:p>
    <w:p w14:paraId="1AB57EE4" w14:textId="77777777" w:rsidR="005D3CF1" w:rsidRDefault="005D3CF1">
      <w:pPr>
        <w:pStyle w:val="point"/>
      </w:pPr>
      <w:r>
        <w:t>4. Регистрация юридических лиц в качестве центра (базового центра) осуществляется Министерством экономики.</w:t>
      </w:r>
    </w:p>
    <w:p w14:paraId="3FD1C1D3" w14:textId="77777777" w:rsidR="005D3CF1" w:rsidRDefault="005D3CF1">
      <w:pPr>
        <w:pStyle w:val="point"/>
      </w:pPr>
      <w:r>
        <w:t>5. Заявление о регистрации юридического лица в качестве центра (базового центра) подается по форме, установленной Министерством экономики (далее – заявление о регистрации), с приложением следующих документов:</w:t>
      </w:r>
    </w:p>
    <w:p w14:paraId="6D05A30D" w14:textId="77777777" w:rsidR="005D3CF1" w:rsidRDefault="005D3CF1">
      <w:pPr>
        <w:pStyle w:val="newncpi"/>
      </w:pPr>
      <w:r>
        <w:t>копии (копий) договора (договоров) аренды (субаренды) и (или) безвозмездного пользования помещением (помещениями)*;</w:t>
      </w:r>
    </w:p>
    <w:p w14:paraId="0C4D1D0A" w14:textId="77777777" w:rsidR="005D3CF1" w:rsidRDefault="005D3CF1">
      <w:pPr>
        <w:pStyle w:val="newncpi"/>
      </w:pPr>
      <w:r>
        <w:t>копии штатного расписания юридического лица;</w:t>
      </w:r>
    </w:p>
    <w:p w14:paraId="055FD118" w14:textId="77777777" w:rsidR="005D3CF1" w:rsidRDefault="005D3CF1">
      <w:pPr>
        <w:pStyle w:val="newncpi"/>
      </w:pPr>
      <w:r>
        <w:t>копии (копий) установленных законодательством документов, подтверждающих квалификацию персонала (дипломы (их дубликаты) о профессионально-техническом, и (или) среднем специальном, и (или) высшем образовании);</w:t>
      </w:r>
    </w:p>
    <w:p w14:paraId="47E52BA2" w14:textId="77777777" w:rsidR="005D3CF1" w:rsidRDefault="005D3CF1">
      <w:pPr>
        <w:pStyle w:val="newncpi"/>
      </w:pPr>
      <w:r>
        <w:t>копии приказа (приказов) о назначении на должность, предусмотренную в штатном расписании юридического лица, квалифицированного персонала, или выписки (выписок) из решения общего собрания, правления либо иного органа управления юридического лица, или копии трудового договора (договоров), контракта (контрактов);</w:t>
      </w:r>
    </w:p>
    <w:p w14:paraId="3DC7BC3F" w14:textId="77777777" w:rsidR="005D3CF1" w:rsidRDefault="005D3CF1">
      <w:pPr>
        <w:pStyle w:val="newncpi"/>
      </w:pPr>
      <w:r>
        <w:t>бухгалтерской справки и (или) копии (копий) договора (договоров) аренды (субаренды) и (или) безвозмездного пользования офисной техникой, иным оборудованием;</w:t>
      </w:r>
    </w:p>
    <w:p w14:paraId="328D80EC" w14:textId="77777777" w:rsidR="005D3CF1" w:rsidRDefault="005D3CF1">
      <w:pPr>
        <w:pStyle w:val="newncpi"/>
      </w:pPr>
      <w:r>
        <w:t>копии (копий) договора (договоров) о предоставлении услуг электросвязи и доступа к глобальной компьютерной сети Интернет.</w:t>
      </w:r>
    </w:p>
    <w:p w14:paraId="7997B4DF" w14:textId="77777777" w:rsidR="005D3CF1" w:rsidRDefault="005D3CF1">
      <w:pPr>
        <w:pStyle w:val="snoskiline"/>
      </w:pPr>
      <w:r>
        <w:t>______________________________</w:t>
      </w:r>
    </w:p>
    <w:p w14:paraId="4C02D8BB" w14:textId="77777777" w:rsidR="005D3CF1" w:rsidRDefault="005D3CF1">
      <w:pPr>
        <w:pStyle w:val="snoski"/>
        <w:spacing w:after="240"/>
        <w:ind w:firstLine="567"/>
      </w:pPr>
      <w:r>
        <w:t>* Данное требование не применяется в отношении юридических лиц, имеющих помещение (помещения) на праве собственности, хозяйственного ведения, оперативного управления.</w:t>
      </w:r>
    </w:p>
    <w:p w14:paraId="24415261" w14:textId="77777777" w:rsidR="005D3CF1" w:rsidRDefault="005D3CF1">
      <w:pPr>
        <w:pStyle w:val="newncpi"/>
      </w:pPr>
      <w:r>
        <w:t>Прилагаемые к заявлению о регистрации копии документов заверяются руководителем юридического лица (в случае наличия вакантной должности руководителя юридического лица – лицом, исполняющим его обязанности).</w:t>
      </w:r>
    </w:p>
    <w:p w14:paraId="790221E9" w14:textId="77777777" w:rsidR="005D3CF1" w:rsidRDefault="005D3CF1">
      <w:pPr>
        <w:pStyle w:val="newncpi"/>
      </w:pPr>
      <w:r>
        <w:t>В заявлении о регистрации указываются следующие сведения:</w:t>
      </w:r>
    </w:p>
    <w:p w14:paraId="61DBDD35" w14:textId="77777777" w:rsidR="005D3CF1" w:rsidRDefault="005D3CF1">
      <w:pPr>
        <w:pStyle w:val="newncpi"/>
      </w:pPr>
      <w:r>
        <w:t>сведения, предусмотренные пунктом 5 статьи 14 Закона Республики Беларусь «Об основах административных процедур»;</w:t>
      </w:r>
    </w:p>
    <w:p w14:paraId="4AC213F1" w14:textId="77777777" w:rsidR="005D3CF1" w:rsidRDefault="005D3CF1">
      <w:pPr>
        <w:pStyle w:val="newncpi"/>
      </w:pPr>
      <w:r>
        <w:t>о контактных данных юридического лица (номер телефона, факса, адрес электронной почты, сайта в глобальной компьютерной сети Интернет при его наличии);</w:t>
      </w:r>
    </w:p>
    <w:p w14:paraId="1283EEA7" w14:textId="77777777" w:rsidR="005D3CF1" w:rsidRDefault="005D3CF1">
      <w:pPr>
        <w:pStyle w:val="newncpi"/>
      </w:pPr>
      <w:r>
        <w:t>о руководителе юридического лица (должность, фамилия, собственное имя, отчество (если таковое имеется), документ, подтверждающий его полномочия, контактные данные);</w:t>
      </w:r>
    </w:p>
    <w:p w14:paraId="6A6737EF" w14:textId="77777777" w:rsidR="005D3CF1" w:rsidRDefault="005D3CF1">
      <w:pPr>
        <w:pStyle w:val="newncpi"/>
      </w:pPr>
      <w:r>
        <w:t>о планируемых к реализации в качестве центра (базового центра) задачах, а также осуществлению (оказанию) мероприятий (услуг);</w:t>
      </w:r>
    </w:p>
    <w:p w14:paraId="14D9BFAB" w14:textId="77777777" w:rsidR="005D3CF1" w:rsidRDefault="005D3CF1">
      <w:pPr>
        <w:pStyle w:val="newncpi"/>
      </w:pPr>
      <w:r>
        <w:t>о наличии у юридического лица:</w:t>
      </w:r>
    </w:p>
    <w:p w14:paraId="009AAF8F" w14:textId="77777777" w:rsidR="005D3CF1" w:rsidRDefault="005D3CF1">
      <w:pPr>
        <w:pStyle w:val="newncpi"/>
      </w:pPr>
      <w:r>
        <w:t>капитальных строений (зданий, сооружений), изолированных помещений, частей недвижимого имущества для реализации задач центра (базового центра) с указанием инвентарного номера, площади, целевого назначения соответствующего объекта, а также сведения, указывающие на основания пользования данными объектами (на праве собственности, хозяйственного ведения, оперативного управления или на ином законном основании);</w:t>
      </w:r>
    </w:p>
    <w:p w14:paraId="494DA969" w14:textId="77777777" w:rsidR="005D3CF1" w:rsidRDefault="005D3CF1">
      <w:pPr>
        <w:pStyle w:val="newncpi"/>
      </w:pPr>
      <w:r>
        <w:t>офисной техники и (или) иного оборудования, в том числе средств связи, доступа к глобальной компьютерной сети Интернет для реализации задач центра (базового центра), а также сведения, указывающие на основания пользования данными объектами (на праве собственности, хозяйственного ведения, оперативного управления или на ином законном основании);</w:t>
      </w:r>
    </w:p>
    <w:p w14:paraId="4368FE48" w14:textId="77777777" w:rsidR="005D3CF1" w:rsidRDefault="005D3CF1">
      <w:pPr>
        <w:pStyle w:val="newncpi"/>
      </w:pPr>
      <w:r>
        <w:t>квалифицированного персонала, включая сведения о штатной численности работников, должности согласно штатному расписанию, в том числе указание фамилии, собственного имени, отчества (если таковое имеется) работников, а также сведений об их образовании.</w:t>
      </w:r>
    </w:p>
    <w:p w14:paraId="2DEFECFE" w14:textId="77777777" w:rsidR="005D3CF1" w:rsidRDefault="005D3CF1">
      <w:pPr>
        <w:pStyle w:val="newncpi"/>
      </w:pPr>
      <w:r>
        <w:t>Заявление о регистрации подписывается руководителем юридического лица (в случае наличия вакантной должности руководителя юридического лица – лицом, исполняющим его обязанности).</w:t>
      </w:r>
    </w:p>
    <w:p w14:paraId="6863A822" w14:textId="77777777" w:rsidR="005D3CF1" w:rsidRDefault="005D3CF1">
      <w:pPr>
        <w:pStyle w:val="newncpi"/>
      </w:pPr>
      <w:r>
        <w:t>Регистрация юридического лица в качестве центра (базового центра) осуществляется бесплатно.</w:t>
      </w:r>
    </w:p>
    <w:p w14:paraId="523614B7" w14:textId="77777777" w:rsidR="005D3CF1" w:rsidRDefault="005D3CF1">
      <w:pPr>
        <w:pStyle w:val="point"/>
      </w:pPr>
      <w:r>
        <w:t>6. Юридическому лицу отказывается в принятии заявления о регистрации в случаях, если указанное заявление представлено не по установленной форме и (или) к нему не приложены документы, предусмотренные в части первой пункта 5 настоящего Положения, а также в случае наличия в отношении юридического лица решения, принятого Министерством экономики в соответствии с абзацем седьмым пункта 15 настоящего Положения, с даты принятия которого прошло менее шести месяцев.</w:t>
      </w:r>
    </w:p>
    <w:p w14:paraId="7FC58DB0" w14:textId="77777777" w:rsidR="005D3CF1" w:rsidRDefault="005D3CF1">
      <w:pPr>
        <w:pStyle w:val="newncpi"/>
      </w:pPr>
      <w:r>
        <w:t>Решение об отказе в принятии заявления о регистрации принимается Департаментом в течение трех рабочих дней с даты регистрации такого заявления.</w:t>
      </w:r>
    </w:p>
    <w:p w14:paraId="58D997A4" w14:textId="77777777" w:rsidR="005D3CF1" w:rsidRDefault="005D3CF1">
      <w:pPr>
        <w:pStyle w:val="newncpi"/>
      </w:pPr>
      <w:r>
        <w:t>В случае отказа в принятии заявления о регистрации юридическому лицу возвращаются документы, представленные вместе с таким заявлением, с указанием причин такого отказа.</w:t>
      </w:r>
    </w:p>
    <w:p w14:paraId="2E9B4E6A" w14:textId="77777777" w:rsidR="005D3CF1" w:rsidRDefault="005D3CF1">
      <w:pPr>
        <w:pStyle w:val="newncpi"/>
      </w:pPr>
      <w:r>
        <w:t>Заявитель может повторно обратиться с заявлением в Министерство экономики после устранения недостатков, явившихся причиной отказа.</w:t>
      </w:r>
    </w:p>
    <w:p w14:paraId="171BF833" w14:textId="77777777" w:rsidR="005D3CF1" w:rsidRDefault="005D3CF1">
      <w:pPr>
        <w:pStyle w:val="point"/>
      </w:pPr>
      <w:r>
        <w:t>7. В отношении принятого заявления о регистрации в течение пяти дней с даты регистрации такого заявления Министерством экономики запрашиваются (получаются) следующие сведения:</w:t>
      </w:r>
    </w:p>
    <w:p w14:paraId="270D7F24" w14:textId="77777777" w:rsidR="005D3CF1" w:rsidRDefault="005D3CF1">
      <w:pPr>
        <w:pStyle w:val="newncpi"/>
      </w:pPr>
      <w:r>
        <w:t>о государственной регистрации юридического лица – в Едином государственном регистре юридических лиц и индивидуальных предпринимателей;</w:t>
      </w:r>
    </w:p>
    <w:p w14:paraId="4BD34DE9" w14:textId="77777777" w:rsidR="005D3CF1" w:rsidRDefault="005D3CF1">
      <w:pPr>
        <w:pStyle w:val="newncpi"/>
      </w:pPr>
      <w:r>
        <w:t>о наличии у юридического лица прав, ограничений (обременений) прав на объекты недвижимого имущества, указанные в заявлении о регистрации*, – в Едином государственном регистре недвижимого имущества, прав на него и сделок с ним;</w:t>
      </w:r>
    </w:p>
    <w:p w14:paraId="0460C894" w14:textId="77777777" w:rsidR="005D3CF1" w:rsidRDefault="005D3CF1">
      <w:pPr>
        <w:pStyle w:val="newncpi"/>
      </w:pPr>
      <w:r>
        <w:t>о наличии (отсутствии) у юридического лица задолженности перед республиканским и местными бюджетами по налогам, сборам (пошлинам), контроль за исчислением и уплатой которых возложен на налоговые органы, – в инспекции Министерства по налогам и сборам по месту постановки на учет юридического лица;</w:t>
      </w:r>
    </w:p>
    <w:p w14:paraId="0FFB7C95" w14:textId="77777777" w:rsidR="005D3CF1" w:rsidRDefault="005D3CF1">
      <w:pPr>
        <w:pStyle w:val="newncpi"/>
      </w:pPr>
      <w:r>
        <w:t>о наличии (отсутствии) у юридического лица задолженности в бюджет государственного внебюджетного фонда социальной защиты населения Республики Беларусь – в территориальном органе Фонда социальной защиты населения Министерства труда и социальной защиты.</w:t>
      </w:r>
    </w:p>
    <w:p w14:paraId="3DE7170D" w14:textId="77777777" w:rsidR="005D3CF1" w:rsidRDefault="005D3CF1">
      <w:pPr>
        <w:pStyle w:val="snoskiline"/>
      </w:pPr>
      <w:r>
        <w:t>______________________________</w:t>
      </w:r>
    </w:p>
    <w:p w14:paraId="656C2D08" w14:textId="77777777" w:rsidR="005D3CF1" w:rsidRDefault="005D3CF1">
      <w:pPr>
        <w:pStyle w:val="snoski"/>
        <w:spacing w:after="240"/>
        <w:ind w:firstLine="567"/>
      </w:pPr>
      <w:r>
        <w:t>* Соответствующая информация из единого государственного регистра недвижимого имущества, прав на него и сделок с ним может быть получена посредством общегосударственной автоматизированной информационной системы в форме информационного сообщения.</w:t>
      </w:r>
    </w:p>
    <w:p w14:paraId="0208678C" w14:textId="77777777" w:rsidR="005D3CF1" w:rsidRDefault="005D3CF1">
      <w:pPr>
        <w:pStyle w:val="newncpi"/>
      </w:pPr>
      <w:r>
        <w:t>При подаче юридическим лицом заявления о регистрации в качестве базового центра запрашиваются в облисполкоме (Минском горисполкоме) сведения о целесообразности регистрации данного юридического лица в качестве базового центра на территории области (г. Минска).</w:t>
      </w:r>
    </w:p>
    <w:p w14:paraId="17791EF5" w14:textId="77777777" w:rsidR="005D3CF1" w:rsidRDefault="005D3CF1">
      <w:pPr>
        <w:pStyle w:val="newncpi"/>
      </w:pPr>
      <w:r>
        <w:t>При необходимости Министерством экономики у государственных органов, иных организаций могут запрашиваться сведения, необходимые для принятия решения о регистрации юридического лица в качестве центра (базового центра).</w:t>
      </w:r>
    </w:p>
    <w:p w14:paraId="1CA56038" w14:textId="77777777" w:rsidR="005D3CF1" w:rsidRDefault="005D3CF1">
      <w:pPr>
        <w:pStyle w:val="newncpi"/>
      </w:pPr>
      <w:r>
        <w:t>Срок информирования Министерства экономики по запросам, направленным в соответствии с частью первой настоящего пункта, не должен превышать пяти календарных дней с даты поступления такого запроса.</w:t>
      </w:r>
    </w:p>
    <w:p w14:paraId="0F690C34" w14:textId="77777777" w:rsidR="005D3CF1" w:rsidRDefault="005D3CF1">
      <w:pPr>
        <w:pStyle w:val="point"/>
      </w:pPr>
      <w:r>
        <w:t>8. По результатам рассмотрения документов и сведений, предусмотренных в части первой пункта 5 и части первой пункта 7 настоящего Положения, Министерство экономики в течение пятнадцати дней принимает решение о регистрации либо об отказе в регистрации юридического лица в качестве центра (базового центра).</w:t>
      </w:r>
    </w:p>
    <w:p w14:paraId="4C05E1C9" w14:textId="77777777" w:rsidR="005D3CF1" w:rsidRDefault="005D3CF1">
      <w:pPr>
        <w:pStyle w:val="point"/>
      </w:pPr>
      <w:r>
        <w:t>9. Основаниями для отказа в регистрации юридического лица в качестве центра (базового центра) являются:</w:t>
      </w:r>
    </w:p>
    <w:p w14:paraId="18B3AD05" w14:textId="77777777" w:rsidR="005D3CF1" w:rsidRDefault="005D3CF1">
      <w:pPr>
        <w:pStyle w:val="newncpi"/>
      </w:pPr>
      <w:r>
        <w:t>несоответствие юридического лица требованиям, установленным в пункте 3 настоящего Положения;</w:t>
      </w:r>
    </w:p>
    <w:p w14:paraId="400159DB" w14:textId="77777777" w:rsidR="005D3CF1" w:rsidRDefault="005D3CF1">
      <w:pPr>
        <w:pStyle w:val="newncpi"/>
      </w:pPr>
      <w:r>
        <w:t>наличие случаев, предусмотренных в статье 25 Закона Республики Беларусь «Об основах административных процедур»;</w:t>
      </w:r>
    </w:p>
    <w:p w14:paraId="0EE0F383" w14:textId="77777777" w:rsidR="005D3CF1" w:rsidRDefault="005D3CF1">
      <w:pPr>
        <w:pStyle w:val="newncpi"/>
      </w:pPr>
      <w:r>
        <w:t>лишение юридического лица статуса центра (базового центра) или инкубатора малого предпринимательства, с даты принятия решения о котором прошло менее шести месяцев.</w:t>
      </w:r>
    </w:p>
    <w:p w14:paraId="66EAB0F8" w14:textId="77777777" w:rsidR="005D3CF1" w:rsidRDefault="005D3CF1">
      <w:pPr>
        <w:pStyle w:val="point"/>
      </w:pPr>
      <w:r>
        <w:t>10. На основании принятого решения о регистрации юридического лица в качестве центра (базового центра) Министерство экономики:</w:t>
      </w:r>
    </w:p>
    <w:p w14:paraId="549405C4" w14:textId="77777777" w:rsidR="005D3CF1" w:rsidRDefault="005D3CF1">
      <w:pPr>
        <w:pStyle w:val="newncpi"/>
      </w:pPr>
      <w:r>
        <w:t>включает юридическое лицо в Реестр центров поддержки предпринимательства по форме, установленной Министерством экономики (далее – Реестр), и выдает ему свидетельство о регистрации юридического лица в качестве центра (базового центра) по форме, установленной Министерством экономики (далее – свидетельство);</w:t>
      </w:r>
    </w:p>
    <w:p w14:paraId="4DAE0AB7" w14:textId="77777777" w:rsidR="005D3CF1" w:rsidRDefault="005D3CF1">
      <w:pPr>
        <w:pStyle w:val="newncpi"/>
      </w:pPr>
      <w:r>
        <w:t>в течение пяти дней с даты принятия решения направляет в облисполком (Минский горисполком) и юридическому лицу, зарегистрированному в качестве центра (базового центра), информацию с указанием задач и мероприятий, заявленных данным юридическим лицом при регистрации его в качестве центра (базового центра);</w:t>
      </w:r>
    </w:p>
    <w:p w14:paraId="28DDF881" w14:textId="77777777" w:rsidR="005D3CF1" w:rsidRDefault="005D3CF1">
      <w:pPr>
        <w:pStyle w:val="newncpi"/>
      </w:pPr>
      <w:r>
        <w:t>размещает на официальном сайте Министерства экономики в глобальной компьютерной сети Интернет информацию из Реестра.</w:t>
      </w:r>
    </w:p>
    <w:p w14:paraId="66934786" w14:textId="77777777" w:rsidR="005D3CF1" w:rsidRDefault="005D3CF1">
      <w:pPr>
        <w:pStyle w:val="newncpi"/>
      </w:pPr>
      <w:r>
        <w:t>В случае принятия решения об отказе в регистрации юридического лица в качестве центра (базового центра) Министерство экономики в течение пяти дней с даты принятия решения письменно информирует юридическое лицо об отказе в регистрации в качестве центра (базового центра) с указанием оснований для отказа.</w:t>
      </w:r>
    </w:p>
    <w:p w14:paraId="3B2BD7A4" w14:textId="77777777" w:rsidR="005D3CF1" w:rsidRDefault="005D3CF1">
      <w:pPr>
        <w:pStyle w:val="newncpi"/>
      </w:pPr>
      <w:r>
        <w:t>Юридическое лицо вправе осуществлять деятельность в качестве центра (базового центра) с даты принятия Министерством экономики решения о регистрации юридического лица в качестве центра (базового центра).</w:t>
      </w:r>
    </w:p>
    <w:p w14:paraId="1BFC8100" w14:textId="77777777" w:rsidR="005D3CF1" w:rsidRDefault="005D3CF1">
      <w:pPr>
        <w:pStyle w:val="chapter"/>
      </w:pPr>
      <w:r>
        <w:t>ГЛАВА 3</w:t>
      </w:r>
      <w:r>
        <w:br/>
        <w:t>ВЫДАЧА ДУБЛИКАТА СВИДЕТЕЛЬСТВА, ВНЕСЕНИЕ ИЗМЕНЕНИЙ В СВИДЕТЕЛЬСТВО И РЕЕСТР</w:t>
      </w:r>
    </w:p>
    <w:p w14:paraId="40EDAF59" w14:textId="77777777" w:rsidR="005D3CF1" w:rsidRDefault="005D3CF1">
      <w:pPr>
        <w:pStyle w:val="point"/>
      </w:pPr>
      <w:r>
        <w:t>11. В случаях, когда оригинал свидетельства пришел в негодность либо утрачен, юридическое лицо, зарегистрированное в качестве центра (базового центра), вправе обратиться за выдачей дубликата свидетельства.</w:t>
      </w:r>
    </w:p>
    <w:p w14:paraId="796CB4B5" w14:textId="77777777" w:rsidR="005D3CF1" w:rsidRDefault="005D3CF1">
      <w:pPr>
        <w:pStyle w:val="newncpi"/>
      </w:pPr>
      <w:r>
        <w:t>При выдаче дубликата свидетельства в правом верхнем углу бланка свидетельства проставляется отметка «Дубликат».</w:t>
      </w:r>
    </w:p>
    <w:p w14:paraId="5A5D799D" w14:textId="77777777" w:rsidR="005D3CF1" w:rsidRDefault="005D3CF1">
      <w:pPr>
        <w:pStyle w:val="point"/>
      </w:pPr>
      <w:r>
        <w:t>12. В случае изменения наименования юридического лица, зарегистрированного в качестве центра (базового центра), такое лицо в течение десяти рабочих дней подает заявление об изменении свидетельства по форме, установленной Министерством экономики.</w:t>
      </w:r>
    </w:p>
    <w:p w14:paraId="4F0F7199" w14:textId="77777777" w:rsidR="005D3CF1" w:rsidRDefault="005D3CF1">
      <w:pPr>
        <w:pStyle w:val="newncpi"/>
      </w:pPr>
      <w:r>
        <w:t>Изменения в свидетельство вносятся Министерством экономики путем оформления свидетельства на новом бланке с проставлением регистрационного номера, присвоенного при регистрации юридического лица в качестве центра (базового центра).</w:t>
      </w:r>
    </w:p>
    <w:p w14:paraId="1E85D433" w14:textId="77777777" w:rsidR="005D3CF1" w:rsidRDefault="005D3CF1">
      <w:pPr>
        <w:pStyle w:val="point"/>
      </w:pPr>
      <w:r>
        <w:t>13. Выдача дубликата свидетельства, внесение изменений в свидетельство осуществляются Министерством экономики в течение пяти дней.</w:t>
      </w:r>
    </w:p>
    <w:p w14:paraId="0F2A654C" w14:textId="77777777" w:rsidR="005D3CF1" w:rsidRDefault="005D3CF1">
      <w:pPr>
        <w:pStyle w:val="newncpi"/>
      </w:pPr>
      <w:r>
        <w:t>Министерство экономики отказывает во внесении изменений в свидетельство в случае выявления недостоверных сведений, указанных в заявлении об изменении свидетельства о регистрации.</w:t>
      </w:r>
    </w:p>
    <w:p w14:paraId="687CD3FF" w14:textId="77777777" w:rsidR="005D3CF1" w:rsidRDefault="005D3CF1">
      <w:pPr>
        <w:pStyle w:val="newncpi"/>
      </w:pPr>
      <w:r>
        <w:t>При получении свидетельства, оформленного на новом бланке, юридическое лицо, зарегистрированное в качестве центра (базового центра), обязано сдать в Министерство экономики оригинал ранее выданного свидетельства (его дубликат).</w:t>
      </w:r>
    </w:p>
    <w:p w14:paraId="17DDD11B" w14:textId="77777777" w:rsidR="005D3CF1" w:rsidRDefault="005D3CF1">
      <w:pPr>
        <w:pStyle w:val="point"/>
      </w:pPr>
      <w:r>
        <w:t>14. Юридическое лицо, зарегистрированное в качестве центра (базового центра), письменно уведомляет Министерство экономики об изменении места нахождения в течение десяти рабочих дней со дня его изменения, внесении изменений и (или) дополнений в учредительные документы – с даты их государственной регистрации, обстоятельствах, приведших к несоответствию требованиям, установленным в пункте 3 настоящего Положения, – с даты возникновения таких обстоятельств.</w:t>
      </w:r>
    </w:p>
    <w:p w14:paraId="33ABA8C4" w14:textId="77777777" w:rsidR="005D3CF1" w:rsidRDefault="005D3CF1">
      <w:pPr>
        <w:pStyle w:val="newncpi"/>
      </w:pPr>
      <w:r>
        <w:t>Сведения о выдаче дубликата свидетельства, внесении изменений в свидетельство, а также информация, указанная в части первой настоящего пункта, вносятся Министерством экономики в Реестр, и на официальном сайте Министерства экономики в глобальной компьютерной сети Интернет размещается соответствующая информация.</w:t>
      </w:r>
    </w:p>
    <w:p w14:paraId="5B762445" w14:textId="77777777" w:rsidR="005D3CF1" w:rsidRDefault="005D3CF1">
      <w:pPr>
        <w:pStyle w:val="chapter"/>
      </w:pPr>
      <w:r>
        <w:t>ГЛАВА 4</w:t>
      </w:r>
      <w:r>
        <w:br/>
        <w:t>ПРЕКРАЩЕНИЕ ДЕЙСТВИЯ СВИДЕТЕЛЬСТВА</w:t>
      </w:r>
    </w:p>
    <w:p w14:paraId="5E5A4654" w14:textId="77777777" w:rsidR="005D3CF1" w:rsidRDefault="005D3CF1">
      <w:pPr>
        <w:pStyle w:val="point"/>
      </w:pPr>
      <w:r>
        <w:t>15. Действие свидетельства прекращается:</w:t>
      </w:r>
    </w:p>
    <w:p w14:paraId="4848E77F" w14:textId="77777777" w:rsidR="005D3CF1" w:rsidRDefault="005D3CF1">
      <w:pPr>
        <w:pStyle w:val="newncpi"/>
      </w:pPr>
      <w:r>
        <w:t>на основании поданного юридическим лицом заявления о прекращении его деятельности в качестве центра (базового центра);</w:t>
      </w:r>
    </w:p>
    <w:p w14:paraId="2FE5CAF4" w14:textId="77777777" w:rsidR="005D3CF1" w:rsidRDefault="005D3CF1">
      <w:pPr>
        <w:pStyle w:val="newncpi"/>
      </w:pPr>
      <w:r>
        <w:t>по решению Министерства экономики в случае:</w:t>
      </w:r>
    </w:p>
    <w:p w14:paraId="1DA7C7FD" w14:textId="77777777" w:rsidR="005D3CF1" w:rsidRDefault="005D3CF1">
      <w:pPr>
        <w:pStyle w:val="newncpi"/>
      </w:pPr>
      <w:r>
        <w:t>ликвидации (прекращения деятельности) юридического лица;</w:t>
      </w:r>
    </w:p>
    <w:p w14:paraId="48AFE41D" w14:textId="77777777" w:rsidR="005D3CF1" w:rsidRDefault="005D3CF1">
      <w:pPr>
        <w:pStyle w:val="newncpi"/>
      </w:pPr>
      <w:r>
        <w:t>несоответствия юридического лица требованиям, установленным в пункте 3 настоящего Положения;</w:t>
      </w:r>
    </w:p>
    <w:p w14:paraId="1ECF1703" w14:textId="77777777" w:rsidR="005D3CF1" w:rsidRDefault="005D3CF1">
      <w:pPr>
        <w:pStyle w:val="newncpi"/>
      </w:pPr>
      <w:r>
        <w:t>непредставления информации в соответствии с пунктами 17 и 20 настоящего Положения;</w:t>
      </w:r>
    </w:p>
    <w:p w14:paraId="09B285D7" w14:textId="77777777" w:rsidR="005D3CF1" w:rsidRDefault="005D3CF1">
      <w:pPr>
        <w:pStyle w:val="newncpi"/>
      </w:pPr>
      <w:r>
        <w:t>несоответствия деятельности центра (базового центра) основным задачам, определенным в части второй статьи 19 Закона Республики Беларусь «О поддержке малого и среднего предпринимательства».</w:t>
      </w:r>
    </w:p>
    <w:p w14:paraId="20C541FA" w14:textId="77777777" w:rsidR="005D3CF1" w:rsidRDefault="005D3CF1">
      <w:pPr>
        <w:pStyle w:val="point"/>
      </w:pPr>
      <w:r>
        <w:t>16. Днем прекращения действия свидетельства является:</w:t>
      </w:r>
    </w:p>
    <w:p w14:paraId="4A80E87D" w14:textId="77777777" w:rsidR="005D3CF1" w:rsidRDefault="005D3CF1">
      <w:pPr>
        <w:pStyle w:val="newncpi"/>
      </w:pPr>
      <w:r>
        <w:t>день, следующий за днем подачи юридическим лицом заявления о прекращении его деятельности в качестве центра (базового центра), – в случае, предусмотренном в абзаце втором пункта 15 настоящего Положения;</w:t>
      </w:r>
    </w:p>
    <w:p w14:paraId="4E63E6FD" w14:textId="77777777" w:rsidR="005D3CF1" w:rsidRDefault="005D3CF1">
      <w:pPr>
        <w:pStyle w:val="newncpi"/>
      </w:pPr>
      <w:r>
        <w:t>день принятия решения Министерством экономики – в случаях, предусмотренных в абзацах четвертом–седьмом пункта 15 настоящего Положения.</w:t>
      </w:r>
    </w:p>
    <w:p w14:paraId="69A1611B" w14:textId="77777777" w:rsidR="005D3CF1" w:rsidRDefault="005D3CF1">
      <w:pPr>
        <w:pStyle w:val="newncpi"/>
      </w:pPr>
      <w:r>
        <w:t>Прекращение действия свидетельства осуществляется путем внесения информации в Реестр и размещения на официальном сайте Министерства экономики в глобальной компьютерной сети Интернет соответствующей информации.</w:t>
      </w:r>
    </w:p>
    <w:p w14:paraId="6F1749E8" w14:textId="77777777" w:rsidR="005D3CF1" w:rsidRDefault="005D3CF1">
      <w:pPr>
        <w:pStyle w:val="chapter"/>
      </w:pPr>
      <w:r>
        <w:t>ГЛАВА 5</w:t>
      </w:r>
      <w:r>
        <w:br/>
        <w:t>ОСОБЕННОСТИ ДЕЯТЕЛЬНОСТИ ЦЕНТРОВ</w:t>
      </w:r>
    </w:p>
    <w:p w14:paraId="6B7B4835" w14:textId="77777777" w:rsidR="005D3CF1" w:rsidRDefault="005D3CF1">
      <w:pPr>
        <w:pStyle w:val="point"/>
      </w:pPr>
      <w:r>
        <w:t>17. Юридическое лицо, зарегистрированное в качестве центра (базового центра), в течение пятнадцати рабочих дней с даты регистрации его в качестве центра (базового центра) представляет для согласования в облисполком (Минский горисполком) с учетом задач и мероприятий, заявленных данным лицом при регистрации в качестве центра (базового центра), план работы по форме, установленной Министерством экономики (далее – план работы), на текущий календарный год, если иное не предусмотрено в части второй настоящего пункта.</w:t>
      </w:r>
    </w:p>
    <w:p w14:paraId="738E0E10" w14:textId="77777777" w:rsidR="005D3CF1" w:rsidRDefault="005D3CF1">
      <w:pPr>
        <w:pStyle w:val="newncpi"/>
      </w:pPr>
      <w:r>
        <w:t>В случае, если со дня регистрации юридического лица в качестве центра (базового центра) до окончания текущего календарного года осталось менее одного календарного месяца, юридическое лицо представляет в облисполком (Минский горисполком) план работы на очередной календарный год.</w:t>
      </w:r>
    </w:p>
    <w:p w14:paraId="2BBE82E9" w14:textId="77777777" w:rsidR="005D3CF1" w:rsidRDefault="005D3CF1">
      <w:pPr>
        <w:pStyle w:val="point"/>
      </w:pPr>
      <w:r>
        <w:t>18. В случае, если юридическое лицо, зарегистрированное в качестве центра (базового центра), при осуществлении деятельности в соответствии с планом работы планирует выполнять иные задачи и мероприятия, заявленные им при регистрации в качестве центра (базового центра), данное лицо вносит изменения в план работы и согласовывает их с соответствующим облисполкомом (Минским горисполкомом).</w:t>
      </w:r>
    </w:p>
    <w:p w14:paraId="46B0EB4D" w14:textId="77777777" w:rsidR="005D3CF1" w:rsidRDefault="005D3CF1">
      <w:pPr>
        <w:pStyle w:val="point"/>
      </w:pPr>
      <w:r>
        <w:t>19. В случае изменения места нахождения юридического лица, зарегистрированного в качестве центра (базового центра), такое лицо не позднее десяти рабочих дней со дня указанного изменения представляет:</w:t>
      </w:r>
    </w:p>
    <w:p w14:paraId="0C3FCDD4" w14:textId="77777777" w:rsidR="005D3CF1" w:rsidRDefault="005D3CF1">
      <w:pPr>
        <w:pStyle w:val="newncpi"/>
      </w:pPr>
      <w:r>
        <w:t>в облисполком (Минский горисполком) по фактическому месту нахождения план работы на текущий календарный год для согласования;</w:t>
      </w:r>
    </w:p>
    <w:p w14:paraId="06C8043A" w14:textId="77777777" w:rsidR="005D3CF1" w:rsidRDefault="005D3CF1">
      <w:pPr>
        <w:pStyle w:val="newncpi"/>
      </w:pPr>
      <w:r>
        <w:t>в облисполком (Минский горисполком) по предыдущему месту нахождения информацию о выполнении плана работы за истекший период календарного года и информацию о результатах работы по форме, установленной Министерством экономики, на дату изменения места нахождения.*</w:t>
      </w:r>
    </w:p>
    <w:p w14:paraId="4256E01D" w14:textId="77777777" w:rsidR="005D3CF1" w:rsidRDefault="005D3CF1">
      <w:pPr>
        <w:pStyle w:val="snoskiline"/>
      </w:pPr>
      <w:r>
        <w:t>______________________________</w:t>
      </w:r>
    </w:p>
    <w:p w14:paraId="19E09779" w14:textId="77777777" w:rsidR="005D3CF1" w:rsidRDefault="005D3CF1">
      <w:pPr>
        <w:pStyle w:val="snoski"/>
        <w:spacing w:after="240"/>
        <w:ind w:firstLine="567"/>
      </w:pPr>
      <w:r>
        <w:t>* Требование пункта 19 настоящего Положения не применяется в случае изменения места нахождения юридического лица, зарегистрированного в качестве центра (базового центра) в пределах одной области, г. Минска.</w:t>
      </w:r>
    </w:p>
    <w:p w14:paraId="581FB5C0" w14:textId="77777777" w:rsidR="005D3CF1" w:rsidRDefault="005D3CF1">
      <w:pPr>
        <w:pStyle w:val="point"/>
      </w:pPr>
      <w:r>
        <w:t>20. Юридическое лицо, зарегистрированное в качестве центра (базового центра), ежегодно до 1 февраля года, следующего за отчетным, представляет в облисполком (Минский горисполком):</w:t>
      </w:r>
    </w:p>
    <w:p w14:paraId="538C7AD0" w14:textId="77777777" w:rsidR="005D3CF1" w:rsidRDefault="005D3CF1">
      <w:pPr>
        <w:pStyle w:val="newncpi"/>
      </w:pPr>
      <w:r>
        <w:t>план работы на очередной календарный год по форме, установленной Министерством экономики, для согласования, а также информацию о выполнении плана работы за истекший календарный год;</w:t>
      </w:r>
    </w:p>
    <w:p w14:paraId="4F506543" w14:textId="77777777" w:rsidR="005D3CF1" w:rsidRDefault="005D3CF1">
      <w:pPr>
        <w:pStyle w:val="newncpi"/>
      </w:pPr>
      <w:r>
        <w:t>информацию о результатах своей деятельности в качестве центра (базового центра) по форме, установленной Министерством экономики.</w:t>
      </w:r>
    </w:p>
    <w:p w14:paraId="5A49A42A" w14:textId="77777777" w:rsidR="005D3CF1" w:rsidRDefault="005D3CF1">
      <w:pPr>
        <w:pStyle w:val="point"/>
      </w:pPr>
      <w:r>
        <w:t>21. Облисполкомы (Минский горисполком) ежегодно до 15 февраля года, следующего за отчетным, представляют в Министерство экономики:</w:t>
      </w:r>
    </w:p>
    <w:p w14:paraId="562BBD84" w14:textId="77777777" w:rsidR="005D3CF1" w:rsidRDefault="005D3CF1">
      <w:pPr>
        <w:pStyle w:val="newncpi"/>
      </w:pPr>
      <w:r>
        <w:t>согласованные планы работы центров (базовых центров) на текущий год, информацию о выполнении планов работы центров (базовых центров) за истекший год и сводную информацию о результатах работы центров (базовых центров);</w:t>
      </w:r>
    </w:p>
    <w:p w14:paraId="67125E1F" w14:textId="77777777" w:rsidR="005D3CF1" w:rsidRDefault="005D3CF1">
      <w:pPr>
        <w:pStyle w:val="newncpi"/>
      </w:pPr>
      <w:r>
        <w:t>аналитическую информацию о реализации центрами (базовыми центрами) заявленных задач и мероприятий, а также о соответствии центров (базовых центров) требованиям, установленным в пункте 3, и отсутствии оснований для прекращения действия свидетельства, предусмотренных в абзацах шестом и седьмом пункта 15 настоящего Положения.</w:t>
      </w:r>
    </w:p>
    <w:p w14:paraId="46B1BE0D" w14:textId="77777777" w:rsidR="005D3CF1" w:rsidRDefault="005D3CF1">
      <w:pPr>
        <w:pStyle w:val="point"/>
      </w:pPr>
      <w:r>
        <w:t>22. Облисполкомы (Минский горисполком), выявившие факты, являющиеся основаниями для прекращения действия свидетельства, предусмотренными в абзацах четвертом–седьмом пункта 15 настоящего Положения, в течение пяти рабочих дней со дня установления таких фактов письменно информируют об этом Министерство экономики.</w:t>
      </w:r>
    </w:p>
    <w:p w14:paraId="2BD4DD0E"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5D3CF1" w14:paraId="43C1EDEB" w14:textId="77777777">
        <w:tc>
          <w:tcPr>
            <w:tcW w:w="3485" w:type="pct"/>
            <w:tcMar>
              <w:top w:w="0" w:type="dxa"/>
              <w:left w:w="6" w:type="dxa"/>
              <w:bottom w:w="0" w:type="dxa"/>
              <w:right w:w="6" w:type="dxa"/>
            </w:tcMar>
            <w:hideMark/>
          </w:tcPr>
          <w:p w14:paraId="20311DE2" w14:textId="77777777" w:rsidR="005D3CF1" w:rsidRDefault="005D3CF1">
            <w:pPr>
              <w:pStyle w:val="cap1"/>
            </w:pPr>
            <w:r>
              <w:t> </w:t>
            </w:r>
          </w:p>
        </w:tc>
        <w:tc>
          <w:tcPr>
            <w:tcW w:w="1515" w:type="pct"/>
            <w:tcMar>
              <w:top w:w="0" w:type="dxa"/>
              <w:left w:w="6" w:type="dxa"/>
              <w:bottom w:w="0" w:type="dxa"/>
              <w:right w:w="6" w:type="dxa"/>
            </w:tcMar>
            <w:hideMark/>
          </w:tcPr>
          <w:p w14:paraId="175418A2" w14:textId="77777777" w:rsidR="005D3CF1" w:rsidRDefault="005D3CF1">
            <w:pPr>
              <w:pStyle w:val="capu1"/>
            </w:pPr>
            <w:r>
              <w:t>УТВЕРЖДЕНО</w:t>
            </w:r>
          </w:p>
          <w:p w14:paraId="1041B4CE" w14:textId="77777777" w:rsidR="005D3CF1" w:rsidRDefault="005D3CF1">
            <w:pPr>
              <w:pStyle w:val="cap1"/>
            </w:pPr>
            <w:r>
              <w:t>Постановление</w:t>
            </w:r>
            <w:r>
              <w:br/>
              <w:t>Совета Министров</w:t>
            </w:r>
            <w:r>
              <w:br/>
              <w:t>Республики Беларусь</w:t>
            </w:r>
            <w:r>
              <w:br/>
              <w:t>30.12.2010 № 1911</w:t>
            </w:r>
            <w:r>
              <w:br/>
              <w:t>(в редакции постановления</w:t>
            </w:r>
            <w:r>
              <w:br/>
              <w:t>Совета Министров</w:t>
            </w:r>
            <w:r>
              <w:br/>
              <w:t>Республики Беларусь</w:t>
            </w:r>
            <w:r>
              <w:br/>
              <w:t>25.03.2022 № 175)</w:t>
            </w:r>
          </w:p>
        </w:tc>
      </w:tr>
    </w:tbl>
    <w:p w14:paraId="01D13B39" w14:textId="77777777" w:rsidR="005D3CF1" w:rsidRDefault="005D3CF1">
      <w:pPr>
        <w:pStyle w:val="titleu"/>
      </w:pPr>
      <w:r>
        <w:t>ПОЛОЖЕНИЕ</w:t>
      </w:r>
      <w:r>
        <w:br/>
        <w:t>об инкубаторах малого предпринимательства</w:t>
      </w:r>
    </w:p>
    <w:p w14:paraId="52D9ADEE" w14:textId="77777777" w:rsidR="005D3CF1" w:rsidRDefault="005D3CF1">
      <w:pPr>
        <w:pStyle w:val="chapter"/>
      </w:pPr>
      <w:r>
        <w:t>ГЛАВА 1</w:t>
      </w:r>
      <w:r>
        <w:br/>
        <w:t>ОБЩИЕ ПОЛОЖЕНИЯ</w:t>
      </w:r>
    </w:p>
    <w:p w14:paraId="03F27476" w14:textId="77777777" w:rsidR="005D3CF1" w:rsidRDefault="005D3CF1">
      <w:pPr>
        <w:pStyle w:val="point"/>
      </w:pPr>
      <w:r>
        <w:t>1. Настоящим Положением определяются условия и порядок регистрации юридических лиц в качестве инкубаторов малого предпринимательства, а также особенности их деятельности.</w:t>
      </w:r>
    </w:p>
    <w:p w14:paraId="076A73B1" w14:textId="77777777" w:rsidR="005D3CF1" w:rsidRDefault="005D3CF1">
      <w:pPr>
        <w:pStyle w:val="point"/>
      </w:pPr>
      <w:r>
        <w:t>2. В настоящем Положении применяются термины и их определения в значениях, установленных в частях первой и второй статьи 3, частях первой и третьей статьи 19, части первой статьи 20 Закона Республики Беларусь «О поддержке малого и среднего предпринимательства».</w:t>
      </w:r>
    </w:p>
    <w:p w14:paraId="19E4EFD8" w14:textId="77777777" w:rsidR="005D3CF1" w:rsidRDefault="005D3CF1">
      <w:pPr>
        <w:pStyle w:val="chapter"/>
      </w:pPr>
      <w:r>
        <w:t>ГЛАВА 2</w:t>
      </w:r>
      <w:r>
        <w:br/>
        <w:t>УСЛОВИЯ И ПОРЯДОК РЕГИСТРАЦИИ ЮРИДИЧЕСКИХ ЛИЦ В КАЧЕСТВЕ ИНКУБАТОРОВ</w:t>
      </w:r>
    </w:p>
    <w:p w14:paraId="7ED20130" w14:textId="77777777" w:rsidR="005D3CF1" w:rsidRDefault="005D3CF1">
      <w:pPr>
        <w:pStyle w:val="point"/>
      </w:pPr>
      <w:r>
        <w:t>3. За регистрацией в качестве инкубатора вправе обращаться юридические лица:</w:t>
      </w:r>
    </w:p>
    <w:p w14:paraId="598498D4" w14:textId="77777777" w:rsidR="005D3CF1" w:rsidRDefault="005D3CF1">
      <w:pPr>
        <w:pStyle w:val="underpoint"/>
      </w:pPr>
      <w:r>
        <w:t>3.1. имеющие:</w:t>
      </w:r>
    </w:p>
    <w:p w14:paraId="4EE7E9BC" w14:textId="77777777" w:rsidR="005D3CF1" w:rsidRDefault="005D3CF1">
      <w:pPr>
        <w:pStyle w:val="newncpi"/>
      </w:pPr>
      <w:r>
        <w:t>на праве собственности, хозяйственного ведения, оперативного управления или на ином законном основании помещение (помещения) для размещения офисов и производства товаров (выполнения работ, оказания услуг), имущества для предоставления в пользование субъектам малого предпринимательства;</w:t>
      </w:r>
    </w:p>
    <w:p w14:paraId="31FEC0A4" w14:textId="77777777" w:rsidR="005D3CF1" w:rsidRDefault="005D3CF1">
      <w:pPr>
        <w:pStyle w:val="newncpi"/>
      </w:pPr>
      <w:r>
        <w:t>квалифицированный персонал* для реализации основных задач инкубатора;</w:t>
      </w:r>
    </w:p>
    <w:p w14:paraId="15312A46" w14:textId="77777777" w:rsidR="005D3CF1" w:rsidRDefault="005D3CF1">
      <w:pPr>
        <w:pStyle w:val="newncpi"/>
      </w:pPr>
      <w:r>
        <w:t>офисную оргтехнику, и (или) оборудование, и (или) иное имущество, относящееся к основным средствам;</w:t>
      </w:r>
    </w:p>
    <w:p w14:paraId="1A2F78FA" w14:textId="77777777" w:rsidR="005D3CF1" w:rsidRDefault="005D3CF1">
      <w:pPr>
        <w:pStyle w:val="newncpi"/>
      </w:pPr>
      <w:r>
        <w:t>доступ к глобальной компьютерной сети Интернет;</w:t>
      </w:r>
    </w:p>
    <w:p w14:paraId="2A40D57B" w14:textId="77777777" w:rsidR="005D3CF1" w:rsidRDefault="005D3CF1">
      <w:pPr>
        <w:pStyle w:val="snoskiline"/>
      </w:pPr>
      <w:r>
        <w:t>______________________________</w:t>
      </w:r>
    </w:p>
    <w:p w14:paraId="144A8E2D" w14:textId="77777777" w:rsidR="005D3CF1" w:rsidRDefault="005D3CF1">
      <w:pPr>
        <w:pStyle w:val="snoski"/>
        <w:spacing w:after="240"/>
        <w:ind w:firstLine="567"/>
      </w:pPr>
      <w:r>
        <w:t>* Для целей настоящего Положения под квалифицированным персоналом понимаются работники, имеющие профессионально-техническое, или среднее специальное, или высшее образование.</w:t>
      </w:r>
    </w:p>
    <w:p w14:paraId="0B3D1A8F" w14:textId="77777777" w:rsidR="005D3CF1" w:rsidRDefault="005D3CF1">
      <w:pPr>
        <w:pStyle w:val="underpoint"/>
      </w:pPr>
      <w:r>
        <w:t>3.2. не находящиеся в процессе реорганизации, ликвидации (прекращения деятельности), экономической несостоятельности (банкротства);</w:t>
      </w:r>
    </w:p>
    <w:p w14:paraId="42309AFE" w14:textId="77777777" w:rsidR="005D3CF1" w:rsidRDefault="005D3CF1">
      <w:pPr>
        <w:pStyle w:val="underpoint"/>
      </w:pPr>
      <w:r>
        <w:t>3.3. не имеющие задолженности перед республиканским и местными бюджетами, бюджетами государственных внебюджетных фондов на первое число месяца, в котором осуществляется подача заявления о регистрации юридического лица в качестве инкубатора;</w:t>
      </w:r>
    </w:p>
    <w:p w14:paraId="5DB6E135" w14:textId="77777777" w:rsidR="005D3CF1" w:rsidRDefault="005D3CF1">
      <w:pPr>
        <w:pStyle w:val="underpoint"/>
      </w:pPr>
      <w:r>
        <w:t>3.4. с даты государственной регистрации которых прошло более шести месяцев.</w:t>
      </w:r>
    </w:p>
    <w:p w14:paraId="4BEA8D6A" w14:textId="77777777" w:rsidR="005D3CF1" w:rsidRDefault="005D3CF1">
      <w:pPr>
        <w:pStyle w:val="point"/>
      </w:pPr>
      <w:r>
        <w:t>4. Регистрация юридических лиц в качестве инкубатора осуществляется Министерством экономики.</w:t>
      </w:r>
    </w:p>
    <w:p w14:paraId="003FE936" w14:textId="77777777" w:rsidR="005D3CF1" w:rsidRDefault="005D3CF1">
      <w:pPr>
        <w:pStyle w:val="point"/>
      </w:pPr>
      <w:r>
        <w:t>5. Заявление о регистрации юридического лица в качестве инкубатора подается по форме, установленной Министерством экономики (далее – заявление о регистрации), с приложением следующих документов:</w:t>
      </w:r>
    </w:p>
    <w:p w14:paraId="2EE27DF5" w14:textId="77777777" w:rsidR="005D3CF1" w:rsidRDefault="005D3CF1">
      <w:pPr>
        <w:pStyle w:val="newncpi"/>
      </w:pPr>
      <w:r>
        <w:t>копии (копий) договора (договоров) аренды (субаренды) и (или) безвозмездного пользования помещением (помещениями)*;</w:t>
      </w:r>
    </w:p>
    <w:p w14:paraId="4206E278" w14:textId="77777777" w:rsidR="005D3CF1" w:rsidRDefault="005D3CF1">
      <w:pPr>
        <w:pStyle w:val="newncpi"/>
      </w:pPr>
      <w:r>
        <w:t>копии штатного расписания юридического лица;</w:t>
      </w:r>
    </w:p>
    <w:p w14:paraId="1D2ADBE1" w14:textId="77777777" w:rsidR="005D3CF1" w:rsidRDefault="005D3CF1">
      <w:pPr>
        <w:pStyle w:val="newncpi"/>
      </w:pPr>
      <w:r>
        <w:t>копии (копий) установленных законодательством документов, подтверждающих квалификацию персонала (дипломы (их дубликаты) о профессионально-техническом, и (или) среднем специальном, и (или) высшем образовании);</w:t>
      </w:r>
    </w:p>
    <w:p w14:paraId="104208C1" w14:textId="77777777" w:rsidR="005D3CF1" w:rsidRDefault="005D3CF1">
      <w:pPr>
        <w:pStyle w:val="newncpi"/>
      </w:pPr>
      <w:r>
        <w:t>копии приказа (приказов) о назначении на должность, предусмотренную в штатном расписании юридического лица, квалифицированного персонала, или выписки (выписок) из решения общего собрания, правления либо иного органа управления юридического лица, или копии трудового договора (договоров), контракта (контрактов);</w:t>
      </w:r>
    </w:p>
    <w:p w14:paraId="50568890" w14:textId="77777777" w:rsidR="005D3CF1" w:rsidRDefault="005D3CF1">
      <w:pPr>
        <w:pStyle w:val="newncpi"/>
      </w:pPr>
      <w:r>
        <w:t>бухгалтерской справки, содержащей сведения о наличии у юридического лица имущества, и (или) копии (копий) договора (договоров) аренды (субаренды) и (или) безвозмездного пользования имуществом для возможного предоставления субъектам малого предпринимательства;</w:t>
      </w:r>
    </w:p>
    <w:p w14:paraId="22C1DBD9" w14:textId="77777777" w:rsidR="005D3CF1" w:rsidRDefault="005D3CF1">
      <w:pPr>
        <w:pStyle w:val="newncpi"/>
      </w:pPr>
      <w:r>
        <w:t>копии (копий) договора (договоров) о предоставлении услуг электросвязи и доступа к глобальной компьютерной сети Интернет;</w:t>
      </w:r>
    </w:p>
    <w:p w14:paraId="021BDE04" w14:textId="77777777" w:rsidR="005D3CF1" w:rsidRDefault="005D3CF1">
      <w:pPr>
        <w:pStyle w:val="newncpi"/>
      </w:pPr>
      <w:r>
        <w:t>концепции функционирования инкубатора на три года, утвержденной руководителем юридического лица и согласованной с облисполкомом (Минским горисполкомом) по месту нахождения юридического лица.</w:t>
      </w:r>
    </w:p>
    <w:p w14:paraId="0220EC30" w14:textId="77777777" w:rsidR="005D3CF1" w:rsidRDefault="005D3CF1">
      <w:pPr>
        <w:pStyle w:val="snoskiline"/>
      </w:pPr>
      <w:r>
        <w:t>______________________________</w:t>
      </w:r>
    </w:p>
    <w:p w14:paraId="4411B1C6" w14:textId="77777777" w:rsidR="005D3CF1" w:rsidRDefault="005D3CF1">
      <w:pPr>
        <w:pStyle w:val="snoski"/>
        <w:spacing w:after="240"/>
        <w:ind w:firstLine="567"/>
      </w:pPr>
      <w:r>
        <w:t>* Данное требование не применяется в отношении юридических лиц, имеющих помещение (помещения) на праве собственности, хозяйственного ведения, оперативного управления.</w:t>
      </w:r>
    </w:p>
    <w:p w14:paraId="75DDDC94" w14:textId="77777777" w:rsidR="005D3CF1" w:rsidRDefault="005D3CF1">
      <w:pPr>
        <w:pStyle w:val="newncpi"/>
      </w:pPr>
      <w:r>
        <w:t>Прилагаемые к заявлению о регистрации копии документов заверяются руководителем юридического лица (в случае наличия вакантной должности руководителя юридического лица – лицом, исполняющим его обязанности).</w:t>
      </w:r>
    </w:p>
    <w:p w14:paraId="5B64024A" w14:textId="77777777" w:rsidR="005D3CF1" w:rsidRDefault="005D3CF1">
      <w:pPr>
        <w:pStyle w:val="newncpi"/>
      </w:pPr>
      <w:r>
        <w:t>В заявлении о регистрации указываются следующие сведения:</w:t>
      </w:r>
    </w:p>
    <w:p w14:paraId="26B8B9B6" w14:textId="77777777" w:rsidR="005D3CF1" w:rsidRDefault="005D3CF1">
      <w:pPr>
        <w:pStyle w:val="newncpi"/>
      </w:pPr>
      <w:r>
        <w:t>сведения, предусмотренные пунктом 5 статьи 14 Закона Республики Беларусь «Об основах административных процедур»;</w:t>
      </w:r>
    </w:p>
    <w:p w14:paraId="17B93304" w14:textId="77777777" w:rsidR="005D3CF1" w:rsidRDefault="005D3CF1">
      <w:pPr>
        <w:pStyle w:val="newncpi"/>
      </w:pPr>
      <w:r>
        <w:t>о контактных данных юридического лица (номер телефона, факса, адрес электронной почты, сайта в глобальной компьютерной сети Интернет при его наличии);</w:t>
      </w:r>
    </w:p>
    <w:p w14:paraId="36E6E743" w14:textId="77777777" w:rsidR="005D3CF1" w:rsidRDefault="005D3CF1">
      <w:pPr>
        <w:pStyle w:val="newncpi"/>
      </w:pPr>
      <w:r>
        <w:t>о руководителе юридического лица (должность, фамилия, имя, отчество (если таковое имеется), документ, подтверждающий его полномочия, контактные данные);</w:t>
      </w:r>
    </w:p>
    <w:p w14:paraId="5342C1C4" w14:textId="77777777" w:rsidR="005D3CF1" w:rsidRDefault="005D3CF1">
      <w:pPr>
        <w:pStyle w:val="newncpi"/>
      </w:pPr>
      <w:r>
        <w:t>о планируемых к реализации в качестве инкубатора задачах, а также осуществлению (оказанию) мероприятий (услуг);</w:t>
      </w:r>
    </w:p>
    <w:p w14:paraId="43106088" w14:textId="77777777" w:rsidR="005D3CF1" w:rsidRDefault="005D3CF1">
      <w:pPr>
        <w:pStyle w:val="newncpi"/>
      </w:pPr>
      <w:r>
        <w:t>о месте нахождения производства товаров (выполнения работ, оказания услуг);</w:t>
      </w:r>
    </w:p>
    <w:p w14:paraId="6654238F" w14:textId="77777777" w:rsidR="005D3CF1" w:rsidRDefault="005D3CF1">
      <w:pPr>
        <w:pStyle w:val="newncpi"/>
      </w:pPr>
      <w:r>
        <w:t>о наличии у юридического лица:</w:t>
      </w:r>
    </w:p>
    <w:p w14:paraId="44E52334" w14:textId="77777777" w:rsidR="005D3CF1" w:rsidRDefault="005D3CF1">
      <w:pPr>
        <w:pStyle w:val="newncpi"/>
      </w:pPr>
      <w:r>
        <w:t>капитальных строений (зданий, сооружений), изолированных помещений, частей недвижимого имущества для реализации задач инкубатора с указанием инвентарного номера, площади, целевого назначения соответствующего объекта, а также сведения, указывающие на основания пользования данными объектами (на праве собственности, хозяйственного ведения, оперативного управления или на ином законном основании);</w:t>
      </w:r>
    </w:p>
    <w:p w14:paraId="25845E34" w14:textId="77777777" w:rsidR="005D3CF1" w:rsidRDefault="005D3CF1">
      <w:pPr>
        <w:pStyle w:val="newncpi"/>
      </w:pPr>
      <w:r>
        <w:t>имущества, включая офисную технику и (или) иное оборудование, необходимого для реализации задач инкубатора, а также сведения, указывающие на основания пользования данным имуществом (принадлежащее на праве собственности, хозяйственного ведения, оперативного управления или на ином законном основании);</w:t>
      </w:r>
    </w:p>
    <w:p w14:paraId="621EC256" w14:textId="77777777" w:rsidR="005D3CF1" w:rsidRDefault="005D3CF1">
      <w:pPr>
        <w:pStyle w:val="newncpi"/>
      </w:pPr>
      <w:r>
        <w:t>квалифицированного персонала, включая сведения о штатной численности работников, должности согласно штатному расписанию, в том числе указание фамилии, собственного имени, отчества (если таковое имеется) работников, а также сведений об их образовании.</w:t>
      </w:r>
    </w:p>
    <w:p w14:paraId="51124817" w14:textId="77777777" w:rsidR="005D3CF1" w:rsidRDefault="005D3CF1">
      <w:pPr>
        <w:pStyle w:val="newncpi"/>
      </w:pPr>
      <w:r>
        <w:t>Заявление о регистрации подписывается руководителем юридического лица (в случае наличия вакантной должности руководителя юридического лица – лицом, исполняющим его обязанности).</w:t>
      </w:r>
    </w:p>
    <w:p w14:paraId="456474F2" w14:textId="77777777" w:rsidR="005D3CF1" w:rsidRDefault="005D3CF1">
      <w:pPr>
        <w:pStyle w:val="newncpi"/>
      </w:pPr>
      <w:r>
        <w:t>Регистрация юридического лица в качестве инкубатора осуществляется бесплатно.</w:t>
      </w:r>
    </w:p>
    <w:p w14:paraId="39E7328B" w14:textId="77777777" w:rsidR="005D3CF1" w:rsidRDefault="005D3CF1">
      <w:pPr>
        <w:pStyle w:val="point"/>
      </w:pPr>
      <w:r>
        <w:t>6. Юридическому лицу отказывается в принятии заявления о регистрации в случаях, если указанное заявление представлено не по установленной форме и (или) к нему не приложены документы, предусмотренные в части первой пункта 5 настоящего Положения, а также в случае наличия в отношении юридического лица решения, принятого Министерством экономики в соответствии с абзацем седьмым пункта 16 настоящего Положения, с даты принятия которого прошло менее шести месяцев.</w:t>
      </w:r>
    </w:p>
    <w:p w14:paraId="758AD509" w14:textId="77777777" w:rsidR="005D3CF1" w:rsidRDefault="005D3CF1">
      <w:pPr>
        <w:pStyle w:val="newncpi"/>
      </w:pPr>
      <w:r>
        <w:t>Решение об отказе в принятии заявления о регистрации принимается в течение трех рабочих дней с даты регистрации такого заявления.</w:t>
      </w:r>
    </w:p>
    <w:p w14:paraId="6A1BB29A" w14:textId="77777777" w:rsidR="005D3CF1" w:rsidRDefault="005D3CF1">
      <w:pPr>
        <w:pStyle w:val="newncpi"/>
      </w:pPr>
      <w:r>
        <w:t>В случае отказа в принятии заявления о регистрации юридическому лицу возвращаются документы, представленные вместе с таким заявлением, с указанием причин такого отказа.</w:t>
      </w:r>
    </w:p>
    <w:p w14:paraId="439FB35C" w14:textId="77777777" w:rsidR="005D3CF1" w:rsidRDefault="005D3CF1">
      <w:pPr>
        <w:pStyle w:val="newncpi"/>
      </w:pPr>
      <w:r>
        <w:t>Заявитель может повторно обратиться с заявлением в Министерство экономики после устранения недостатков, явившихся причиной отказа.</w:t>
      </w:r>
    </w:p>
    <w:p w14:paraId="60B09C19" w14:textId="77777777" w:rsidR="005D3CF1" w:rsidRDefault="005D3CF1">
      <w:pPr>
        <w:pStyle w:val="point"/>
      </w:pPr>
      <w:r>
        <w:t>7. В отношении принятого заявления о регистрации в течение пяти дней с даты регистрации такого заявления Министерством экономики запрашиваются (получаются) следующие сведения:</w:t>
      </w:r>
    </w:p>
    <w:p w14:paraId="72615674" w14:textId="77777777" w:rsidR="005D3CF1" w:rsidRDefault="005D3CF1">
      <w:pPr>
        <w:pStyle w:val="newncpi"/>
      </w:pPr>
      <w:r>
        <w:t>о государственной регистрации юридического лица – в Едином государственном регистре юридических лиц и индивидуальных предпринимателей;</w:t>
      </w:r>
    </w:p>
    <w:p w14:paraId="1B3E8526" w14:textId="77777777" w:rsidR="005D3CF1" w:rsidRDefault="005D3CF1">
      <w:pPr>
        <w:pStyle w:val="newncpi"/>
      </w:pPr>
      <w:r>
        <w:t>о наличии у юридического лица прав, ограничений (обременений) прав на объекты недвижимого имущества, указанные в заявлении о регистрации*, – в Едином государственном регистре недвижимого имущества, прав на него и сделок с ним;</w:t>
      </w:r>
    </w:p>
    <w:p w14:paraId="4886B096" w14:textId="77777777" w:rsidR="005D3CF1" w:rsidRDefault="005D3CF1">
      <w:pPr>
        <w:pStyle w:val="newncpi"/>
      </w:pPr>
      <w:r>
        <w:t>о наличии (отсутствии) у юридического лица задолженности перед республиканским и местными бюджетами по налогам, сборам (пошлинам), контроль за исчислением и уплатой которых возложен на налоговые органы, – в инспекции Министерства по налогам и сборам по месту постановки юридического лица на учет;</w:t>
      </w:r>
    </w:p>
    <w:p w14:paraId="723143A7" w14:textId="77777777" w:rsidR="005D3CF1" w:rsidRDefault="005D3CF1">
      <w:pPr>
        <w:pStyle w:val="newncpi"/>
      </w:pPr>
      <w:r>
        <w:t>о наличии (отсутствии) у юридического лица задолженности в бюджет государственного внебюджетного фонда социальной защиты населения Республики Беларусь – в территориальном органе Фонда социальной защиты населения Министерства труда и социальной защиты.</w:t>
      </w:r>
    </w:p>
    <w:p w14:paraId="66FD63B6" w14:textId="77777777" w:rsidR="005D3CF1" w:rsidRDefault="005D3CF1">
      <w:pPr>
        <w:pStyle w:val="snoskiline"/>
      </w:pPr>
      <w:r>
        <w:t>______________________________</w:t>
      </w:r>
    </w:p>
    <w:p w14:paraId="21E73BAC" w14:textId="77777777" w:rsidR="005D3CF1" w:rsidRDefault="005D3CF1">
      <w:pPr>
        <w:pStyle w:val="snoski"/>
        <w:spacing w:after="240"/>
        <w:ind w:firstLine="567"/>
      </w:pPr>
      <w:r>
        <w:t>* Соответствующая информация из единого государственного регистра недвижимого имущества, прав на него и сделок с ним может быть получена посредством общегосударственной автоматизированной информационной системы в форме информационного сообщения.</w:t>
      </w:r>
    </w:p>
    <w:p w14:paraId="3EE9074E" w14:textId="77777777" w:rsidR="005D3CF1" w:rsidRDefault="005D3CF1">
      <w:pPr>
        <w:pStyle w:val="newncpi"/>
      </w:pPr>
      <w:r>
        <w:t>Срок информирования Министерства экономики по запросам, направленным в соответствии с частью первой настоящего пункта, не должен превышать пяти календарных дней с даты поступления такого запроса.</w:t>
      </w:r>
    </w:p>
    <w:p w14:paraId="0CCA22AA" w14:textId="77777777" w:rsidR="005D3CF1" w:rsidRDefault="005D3CF1">
      <w:pPr>
        <w:pStyle w:val="point"/>
      </w:pPr>
      <w:r>
        <w:t>8. По результатам рассмотрения документов и сведений, предусмотренных в части первой пункта 5 и части первой пункта 7 настоящего Положения, Министерство экономики в течение пятнадцати дней принимает решение о регистрации либо об отказе в регистрации юридического лица в качестве инкубатора.</w:t>
      </w:r>
    </w:p>
    <w:p w14:paraId="41A099BE" w14:textId="77777777" w:rsidR="005D3CF1" w:rsidRDefault="005D3CF1">
      <w:pPr>
        <w:pStyle w:val="point"/>
      </w:pPr>
      <w:r>
        <w:t>9. Основаниями для отказа в регистрации юридического лица в качестве инкубатора являются:</w:t>
      </w:r>
    </w:p>
    <w:p w14:paraId="4936DA86" w14:textId="77777777" w:rsidR="005D3CF1" w:rsidRDefault="005D3CF1">
      <w:pPr>
        <w:pStyle w:val="newncpi"/>
      </w:pPr>
      <w:r>
        <w:t>несоответствие юридического лица требованиям, установленным в пункте 3 настоящего Положения;</w:t>
      </w:r>
    </w:p>
    <w:p w14:paraId="586A31FA" w14:textId="77777777" w:rsidR="005D3CF1" w:rsidRDefault="005D3CF1">
      <w:pPr>
        <w:pStyle w:val="newncpi"/>
      </w:pPr>
      <w:r>
        <w:t>наличие случаев, предусмотренных в статье 25 Закона Республики Беларусь «Об основах административных процедур»;</w:t>
      </w:r>
    </w:p>
    <w:p w14:paraId="7D0C21DA" w14:textId="77777777" w:rsidR="005D3CF1" w:rsidRDefault="005D3CF1">
      <w:pPr>
        <w:pStyle w:val="newncpi"/>
      </w:pPr>
      <w:r>
        <w:t>лишение юридического лица статуса центра (базового центра) или инкубатора малого предпринимательства, с даты принятия решения о котором прошло менее шести месяцев.</w:t>
      </w:r>
    </w:p>
    <w:p w14:paraId="557BA6D3" w14:textId="77777777" w:rsidR="005D3CF1" w:rsidRDefault="005D3CF1">
      <w:pPr>
        <w:pStyle w:val="point"/>
      </w:pPr>
      <w:r>
        <w:t>10. На основании принятого решения о регистрации юридического лица в качестве инкубатора Министерство экономики:</w:t>
      </w:r>
    </w:p>
    <w:p w14:paraId="03BBC599" w14:textId="77777777" w:rsidR="005D3CF1" w:rsidRDefault="005D3CF1">
      <w:pPr>
        <w:pStyle w:val="newncpi"/>
      </w:pPr>
      <w:r>
        <w:t>включает юридическое лицо в Реестр инкубаторов малого предпринимательства по форме, установленной Министерством экономики (далее – Реестр), и выдает ему свидетельство о регистрации юридического лица в качестве инкубатора по форме, установленной Министерством экономики (далее – свидетельство);</w:t>
      </w:r>
    </w:p>
    <w:p w14:paraId="559822FF" w14:textId="77777777" w:rsidR="005D3CF1" w:rsidRDefault="005D3CF1">
      <w:pPr>
        <w:pStyle w:val="newncpi"/>
      </w:pPr>
      <w:r>
        <w:t>в течение пяти дней с даты принятия решения направляет в облисполком (Минский горисполком) и юридическому лицу, зарегистрированному в качестве инкубатора, информацию с указанием задач и мероприятий, заявленных данным юридическим лицом при регистрации его в качестве инкубатора;</w:t>
      </w:r>
    </w:p>
    <w:p w14:paraId="4883751E" w14:textId="77777777" w:rsidR="005D3CF1" w:rsidRDefault="005D3CF1">
      <w:pPr>
        <w:pStyle w:val="newncpi"/>
      </w:pPr>
      <w:r>
        <w:t>размещает на официальном сайте Министерства экономики в глобальной компьютерной сети Интернет информацию из Реестра.</w:t>
      </w:r>
    </w:p>
    <w:p w14:paraId="7630C9A0" w14:textId="77777777" w:rsidR="005D3CF1" w:rsidRDefault="005D3CF1">
      <w:pPr>
        <w:pStyle w:val="newncpi"/>
      </w:pPr>
      <w:r>
        <w:t>В случае принятия решения об отказе в регистрации юридического лица в качестве инкубатора Министерство экономики в течение пяти дней с даты принятия решения письменно информирует юридическое лицо об отказе в регистрации в качестве инкубатора с указанием оснований для отказа.</w:t>
      </w:r>
    </w:p>
    <w:p w14:paraId="48B3F523" w14:textId="77777777" w:rsidR="005D3CF1" w:rsidRDefault="005D3CF1">
      <w:pPr>
        <w:pStyle w:val="point"/>
      </w:pPr>
      <w:r>
        <w:t>11. Юридическое лицо вправе осуществлять деятельность в качестве инкубатора с даты принятия Министерством экономики решения о регистрации юридического лица в качестве инкубатора.</w:t>
      </w:r>
    </w:p>
    <w:p w14:paraId="3AD01CDA" w14:textId="77777777" w:rsidR="005D3CF1" w:rsidRDefault="005D3CF1">
      <w:pPr>
        <w:pStyle w:val="newncpi"/>
      </w:pPr>
      <w:r>
        <w:t>В зависимости от целевого назначения инкубатор осуществляет свою деятельность в качестве многопрофильного* или специализированного (однопрофильного)** инкубатора.</w:t>
      </w:r>
    </w:p>
    <w:p w14:paraId="5CEFA891" w14:textId="77777777" w:rsidR="005D3CF1" w:rsidRDefault="005D3CF1">
      <w:pPr>
        <w:pStyle w:val="snoskiline"/>
      </w:pPr>
      <w:r>
        <w:t>______________________________</w:t>
      </w:r>
    </w:p>
    <w:p w14:paraId="7122A68D" w14:textId="77777777" w:rsidR="005D3CF1" w:rsidRDefault="005D3CF1">
      <w:pPr>
        <w:pStyle w:val="snoski"/>
        <w:ind w:firstLine="567"/>
      </w:pPr>
      <w:r>
        <w:t>* Для целей настоящего Положения под многопрофильным инкубатором понимается инкубатор, в котором находятся субъекты малого предпринимательства, осуществляющие различные виды предпринимательской деятельности.</w:t>
      </w:r>
    </w:p>
    <w:p w14:paraId="595C744B" w14:textId="77777777" w:rsidR="005D3CF1" w:rsidRDefault="005D3CF1">
      <w:pPr>
        <w:pStyle w:val="snoski"/>
        <w:spacing w:after="240"/>
        <w:ind w:firstLine="567"/>
      </w:pPr>
      <w:r>
        <w:t>** Для целей настоящего Положения под специализированным (однопрофильным) инкубатором понимается инкубатор, предоставляющий свои капитальные строения (здания, сооружения), изолированные помещения, части недвижимого имущества субъектам малого предпринимательства, осуществляющим определенный вид деятельности, или оказывающий услуги определенной социальной группе субъектов малого предпринимательства.</w:t>
      </w:r>
    </w:p>
    <w:p w14:paraId="4AE651DD" w14:textId="77777777" w:rsidR="005D3CF1" w:rsidRDefault="005D3CF1">
      <w:pPr>
        <w:pStyle w:val="chapter"/>
      </w:pPr>
      <w:r>
        <w:t>ГЛАВА 3</w:t>
      </w:r>
      <w:r>
        <w:br/>
        <w:t>ВЫДАЧА ДУБЛИКАТА СВИДЕТЕЛЬСТВА, ВНЕСЕНИЕ ИЗМЕНЕНИЙ В СВИДЕТЕЛЬСТВО И РЕЕСТР</w:t>
      </w:r>
    </w:p>
    <w:p w14:paraId="00DF655A" w14:textId="77777777" w:rsidR="005D3CF1" w:rsidRDefault="005D3CF1">
      <w:pPr>
        <w:pStyle w:val="point"/>
      </w:pPr>
      <w:r>
        <w:t>12. В случаях, когда оригинал свидетельства пришел в негодность либо утрачен, юридическое лицо, зарегистрированное в качестве инкубатора, вправе обратиться за выдачей дубликата свидетельства.</w:t>
      </w:r>
    </w:p>
    <w:p w14:paraId="153FEDE9" w14:textId="77777777" w:rsidR="005D3CF1" w:rsidRDefault="005D3CF1">
      <w:pPr>
        <w:pStyle w:val="newncpi"/>
      </w:pPr>
      <w:r>
        <w:t>При выдаче дубликата свидетельства в правом верхнем углу бланка свидетельства проставляется отметка «Дубликат».</w:t>
      </w:r>
    </w:p>
    <w:p w14:paraId="5096D0AC" w14:textId="77777777" w:rsidR="005D3CF1" w:rsidRDefault="005D3CF1">
      <w:pPr>
        <w:pStyle w:val="point"/>
      </w:pPr>
      <w:r>
        <w:t>13. В случае изменения наименования юридического лица, зарегистрированного в качестве инкубатора, такое лицо в течение десяти рабочих дней подает в Министерство экономики заявление об изменении свидетельства о регистрации по форме, установленной Министерством экономики.</w:t>
      </w:r>
    </w:p>
    <w:p w14:paraId="44D03156" w14:textId="77777777" w:rsidR="005D3CF1" w:rsidRDefault="005D3CF1">
      <w:pPr>
        <w:pStyle w:val="newncpi"/>
      </w:pPr>
      <w:r>
        <w:t>Изменения в свидетельство вносятся Министерством экономики путем оформления свидетельства на новом бланке с проставлением регистрационного номера, присвоенного при регистрации юридического лица в качестве инкубатора.</w:t>
      </w:r>
    </w:p>
    <w:p w14:paraId="0201801F" w14:textId="77777777" w:rsidR="005D3CF1" w:rsidRDefault="005D3CF1">
      <w:pPr>
        <w:pStyle w:val="point"/>
      </w:pPr>
      <w:r>
        <w:t>14. Выдача дубликата свидетельства, внесение изменений в свидетельство осуществляются Министерством экономики в течение пяти дней.</w:t>
      </w:r>
    </w:p>
    <w:p w14:paraId="0E9CCA81" w14:textId="77777777" w:rsidR="005D3CF1" w:rsidRDefault="005D3CF1">
      <w:pPr>
        <w:pStyle w:val="newncpi"/>
      </w:pPr>
      <w:r>
        <w:t>Министерство экономики отказывает во внесении изменений в свидетельство в случае выявления недостоверных сведений, указанных в заявлении об изменении свидетельства о регистрации.</w:t>
      </w:r>
    </w:p>
    <w:p w14:paraId="301174E8" w14:textId="77777777" w:rsidR="005D3CF1" w:rsidRDefault="005D3CF1">
      <w:pPr>
        <w:pStyle w:val="newncpi"/>
      </w:pPr>
      <w:r>
        <w:t>При получении свидетельства, оформленного на новом бланке, юридическое лицо, зарегистрированное в качестве инкубатора, обязано сдать в Министерство экономики оригинал ранее выданного свидетельства (его дубликат).</w:t>
      </w:r>
    </w:p>
    <w:p w14:paraId="28BEC20C" w14:textId="77777777" w:rsidR="005D3CF1" w:rsidRDefault="005D3CF1">
      <w:pPr>
        <w:pStyle w:val="point"/>
      </w:pPr>
      <w:r>
        <w:t>15. Юридическое лицо, зарегистрированное в качестве инкубатора, письменно уведомляет Министерство экономики в течение десяти рабочих дней:</w:t>
      </w:r>
    </w:p>
    <w:p w14:paraId="39271110" w14:textId="77777777" w:rsidR="005D3CF1" w:rsidRDefault="005D3CF1">
      <w:pPr>
        <w:pStyle w:val="newncpi"/>
      </w:pPr>
      <w:r>
        <w:t>об изменении места нахождения – со дня его изменения;</w:t>
      </w:r>
    </w:p>
    <w:p w14:paraId="2AC67053" w14:textId="77777777" w:rsidR="005D3CF1" w:rsidRDefault="005D3CF1">
      <w:pPr>
        <w:pStyle w:val="newncpi"/>
      </w:pPr>
      <w:r>
        <w:t>о внесении изменений и (или) дополнений в учредительные документы – с даты их государственной регистрации;</w:t>
      </w:r>
    </w:p>
    <w:p w14:paraId="19CFEE01" w14:textId="77777777" w:rsidR="005D3CF1" w:rsidRDefault="005D3CF1">
      <w:pPr>
        <w:pStyle w:val="newncpi"/>
      </w:pPr>
      <w:r>
        <w:t>об обстоятельствах, приведших к несоответствию требованиям, установленным в пункте 3 настоящего Положения, – с даты возникновения таких обстоятельств.</w:t>
      </w:r>
    </w:p>
    <w:p w14:paraId="58EA6BA3" w14:textId="77777777" w:rsidR="005D3CF1" w:rsidRDefault="005D3CF1">
      <w:pPr>
        <w:pStyle w:val="newncpi"/>
      </w:pPr>
      <w:r>
        <w:t>Сведения о выдаче дубликата свидетельства, внесении изменений в свидетельство, а также информация, указанная в части первой настоящего пункта, вносятся Министерством экономики в Реестр. </w:t>
      </w:r>
    </w:p>
    <w:p w14:paraId="34302CCC" w14:textId="77777777" w:rsidR="005D3CF1" w:rsidRDefault="005D3CF1">
      <w:pPr>
        <w:pStyle w:val="chapter"/>
      </w:pPr>
      <w:r>
        <w:t>ГЛАВА 4</w:t>
      </w:r>
      <w:r>
        <w:br/>
        <w:t>ПРЕКРАЩЕНИЕ ДЕЙСТВИЯ СВИДЕТЕЛЬСТВА</w:t>
      </w:r>
    </w:p>
    <w:p w14:paraId="37336D1F" w14:textId="77777777" w:rsidR="005D3CF1" w:rsidRDefault="005D3CF1">
      <w:pPr>
        <w:pStyle w:val="point"/>
      </w:pPr>
      <w:r>
        <w:t>16. Действие свидетельства прекращается:</w:t>
      </w:r>
    </w:p>
    <w:p w14:paraId="4AEDFE06" w14:textId="77777777" w:rsidR="005D3CF1" w:rsidRDefault="005D3CF1">
      <w:pPr>
        <w:pStyle w:val="newncpi"/>
      </w:pPr>
      <w:r>
        <w:t>на основании поданного юридическим лицом заявления о прекращении его деятельности в качестве инкубатора;</w:t>
      </w:r>
    </w:p>
    <w:p w14:paraId="27371C20" w14:textId="77777777" w:rsidR="005D3CF1" w:rsidRDefault="005D3CF1">
      <w:pPr>
        <w:pStyle w:val="newncpi"/>
      </w:pPr>
      <w:r>
        <w:t>по решению Министерства экономики в случае:</w:t>
      </w:r>
    </w:p>
    <w:p w14:paraId="083EB957" w14:textId="77777777" w:rsidR="005D3CF1" w:rsidRDefault="005D3CF1">
      <w:pPr>
        <w:pStyle w:val="newncpi"/>
      </w:pPr>
      <w:r>
        <w:t>ликвидации (прекращения деятельности) юридического лица;</w:t>
      </w:r>
    </w:p>
    <w:p w14:paraId="6958FD8B" w14:textId="77777777" w:rsidR="005D3CF1" w:rsidRDefault="005D3CF1">
      <w:pPr>
        <w:pStyle w:val="newncpi"/>
      </w:pPr>
      <w:r>
        <w:t>несоответствия юридического лица требованиям, установленным в пунктах 3 и 17 настоящего Положения;</w:t>
      </w:r>
    </w:p>
    <w:p w14:paraId="1603AD84" w14:textId="77777777" w:rsidR="005D3CF1" w:rsidRDefault="005D3CF1">
      <w:pPr>
        <w:pStyle w:val="newncpi"/>
      </w:pPr>
      <w:r>
        <w:t>непредставления информации в соответствии с пунктами 18 и 21 настоящего Положения;</w:t>
      </w:r>
    </w:p>
    <w:p w14:paraId="262469A3" w14:textId="77777777" w:rsidR="005D3CF1" w:rsidRDefault="005D3CF1">
      <w:pPr>
        <w:pStyle w:val="newncpi"/>
      </w:pPr>
      <w:r>
        <w:t>несоответствия деятельности инкубатора основным задачам, определенным в части третьей статьи 20 Закона Республики Беларусь «О поддержке малого и среднего предпринимательства».</w:t>
      </w:r>
    </w:p>
    <w:p w14:paraId="5DF54D08" w14:textId="77777777" w:rsidR="005D3CF1" w:rsidRDefault="005D3CF1">
      <w:pPr>
        <w:pStyle w:val="point"/>
      </w:pPr>
      <w:r>
        <w:t>17. Днем прекращения действия свидетельства является:</w:t>
      </w:r>
    </w:p>
    <w:p w14:paraId="26991C4D" w14:textId="77777777" w:rsidR="005D3CF1" w:rsidRDefault="005D3CF1">
      <w:pPr>
        <w:pStyle w:val="newncpi"/>
      </w:pPr>
      <w:r>
        <w:t>день, следующий за днем подачи юридическим лицом заявления о прекращении его деятельности в качестве инкубатора, – в случае, предусмотренном в абзаце втором пункта 16 настоящего Положения;</w:t>
      </w:r>
    </w:p>
    <w:p w14:paraId="5ADF7B21" w14:textId="77777777" w:rsidR="005D3CF1" w:rsidRDefault="005D3CF1">
      <w:pPr>
        <w:pStyle w:val="newncpi"/>
      </w:pPr>
      <w:r>
        <w:t>день принятия решения Министерством экономики – в случаях, предусмотренных в абзацах четвертом–седьмом пункта 16 настоящего Положения.</w:t>
      </w:r>
    </w:p>
    <w:p w14:paraId="4A8393EE" w14:textId="77777777" w:rsidR="005D3CF1" w:rsidRDefault="005D3CF1">
      <w:pPr>
        <w:pStyle w:val="newncpi"/>
      </w:pPr>
      <w:r>
        <w:t>Прекращение действия свидетельства осуществляется путем внесения информации в Реестр и размещения на официальном сайте Министерства экономики в глобальной компьютерной сети Интернет соответствующей информации.</w:t>
      </w:r>
    </w:p>
    <w:p w14:paraId="34CEDD5D" w14:textId="77777777" w:rsidR="005D3CF1" w:rsidRDefault="005D3CF1">
      <w:pPr>
        <w:pStyle w:val="chapter"/>
      </w:pPr>
      <w:r>
        <w:t>ГЛАВА 5</w:t>
      </w:r>
      <w:r>
        <w:br/>
        <w:t>ОСОБЕННОСТИ ДЕЯТЕЛЬНОСТИ ИНКУБАТОРА</w:t>
      </w:r>
    </w:p>
    <w:p w14:paraId="7F0F12B2" w14:textId="77777777" w:rsidR="005D3CF1" w:rsidRDefault="005D3CF1">
      <w:pPr>
        <w:pStyle w:val="point"/>
      </w:pPr>
      <w:r>
        <w:t>18. Инкубатор при осуществлении деятельности:</w:t>
      </w:r>
    </w:p>
    <w:p w14:paraId="004D35AC" w14:textId="77777777" w:rsidR="005D3CF1" w:rsidRDefault="005D3CF1">
      <w:pPr>
        <w:pStyle w:val="newncpi"/>
      </w:pPr>
      <w:r>
        <w:t>предоставляет на срок не более пяти лет помещение (помещения) и (или) имущество в аренду (субаренду), безвозмездное пользование субъектам малого предпринимательства, с даты государственной регистрации которых на момент заключения договора не прошло три года*;</w:t>
      </w:r>
    </w:p>
    <w:p w14:paraId="2D10B677" w14:textId="77777777" w:rsidR="005D3CF1" w:rsidRDefault="005D3CF1">
      <w:pPr>
        <w:pStyle w:val="newncpi"/>
      </w:pPr>
      <w:r>
        <w:t>не вправе предоставлять помещение (помещения) и (или) имущество в аренду (субаренду), безвозмездное пользование субъектам малого предпринимательства, осуществляющим следующие виды деятельности:</w:t>
      </w:r>
    </w:p>
    <w:p w14:paraId="7534C8CC" w14:textId="77777777" w:rsidR="005D3CF1" w:rsidRDefault="005D3CF1">
      <w:pPr>
        <w:pStyle w:val="newncpi"/>
      </w:pPr>
      <w:r>
        <w:t>деятельность в сфере игорного бизнеса;</w:t>
      </w:r>
    </w:p>
    <w:p w14:paraId="050832F9" w14:textId="77777777" w:rsidR="005D3CF1" w:rsidRDefault="005D3CF1">
      <w:pPr>
        <w:pStyle w:val="newncpi"/>
      </w:pPr>
      <w:r>
        <w:t>лотерейная деятельность;</w:t>
      </w:r>
    </w:p>
    <w:p w14:paraId="26982D7C" w14:textId="77777777" w:rsidR="005D3CF1" w:rsidRDefault="005D3CF1">
      <w:pPr>
        <w:pStyle w:val="newncpi"/>
      </w:pPr>
      <w:r>
        <w:t>деятельность по организации и (или) проведению электронных интерактивных игр;</w:t>
      </w:r>
    </w:p>
    <w:p w14:paraId="3715BC46" w14:textId="77777777" w:rsidR="005D3CF1" w:rsidRDefault="005D3CF1">
      <w:pPr>
        <w:pStyle w:val="newncpi"/>
      </w:pPr>
      <w:r>
        <w:t>деятельность по производству и (или) реализации подакцизных товаров;</w:t>
      </w:r>
    </w:p>
    <w:p w14:paraId="57E4952E" w14:textId="77777777" w:rsidR="005D3CF1" w:rsidRDefault="005D3CF1">
      <w:pPr>
        <w:pStyle w:val="newncpi"/>
      </w:pPr>
      <w:r>
        <w:t>деятельность по производству и (или) реализации ювелирных изделий из драгоценных металлов и (или) драгоценных камней;</w:t>
      </w:r>
    </w:p>
    <w:p w14:paraId="773BF80C" w14:textId="77777777" w:rsidR="005D3CF1" w:rsidRDefault="005D3CF1">
      <w:pPr>
        <w:pStyle w:val="newncpi"/>
      </w:pPr>
      <w:r>
        <w:t>деятельность по добыче полезных ископаемых, за исключением общераспространенных полезных ископаемых;</w:t>
      </w:r>
    </w:p>
    <w:p w14:paraId="52A7EB9B" w14:textId="77777777" w:rsidR="005D3CF1" w:rsidRDefault="005D3CF1">
      <w:pPr>
        <w:pStyle w:val="newncpi"/>
      </w:pPr>
      <w:r>
        <w:t>риэлтерская деятельность;</w:t>
      </w:r>
    </w:p>
    <w:p w14:paraId="0F066DE8" w14:textId="77777777" w:rsidR="005D3CF1" w:rsidRDefault="005D3CF1">
      <w:pPr>
        <w:pStyle w:val="newncpi"/>
      </w:pPr>
      <w:r>
        <w:t>финансовая и страховая деятельность.</w:t>
      </w:r>
    </w:p>
    <w:p w14:paraId="04B31389" w14:textId="77777777" w:rsidR="005D3CF1" w:rsidRDefault="005D3CF1">
      <w:pPr>
        <w:pStyle w:val="snoskiline"/>
      </w:pPr>
      <w:r>
        <w:t>______________________________</w:t>
      </w:r>
    </w:p>
    <w:p w14:paraId="65010F5D" w14:textId="77777777" w:rsidR="005D3CF1" w:rsidRDefault="005D3CF1">
      <w:pPr>
        <w:pStyle w:val="snoski"/>
        <w:spacing w:after="240"/>
        <w:ind w:firstLine="567"/>
      </w:pPr>
      <w:r>
        <w:t>* Помещение (помещения) и (или) имущество предоставляются инкубатором субъекту малого предпринимательства на условиях, определяемых заключенным между ними в соответствии с законодательством договором.</w:t>
      </w:r>
    </w:p>
    <w:p w14:paraId="74B73D25" w14:textId="77777777" w:rsidR="005D3CF1" w:rsidRDefault="005D3CF1">
      <w:pPr>
        <w:pStyle w:val="point"/>
      </w:pPr>
      <w:r>
        <w:t>19. Юридическое лицо, зарегистрированное в качестве инкубатора, в течение пятнадцати рабочих дней с даты регистрации его в качестве инкубатора представляет для согласования в облисполком (Минский горисполком) с учетом задач и мероприятий, заявленных данным лицом при регистрации в качестве инкубатора, план работы по форме, установленной Министерством экономики (далее – план работы), на текущий календарный год, если иное не предусмотрено в части второй настоящего пункта.</w:t>
      </w:r>
    </w:p>
    <w:p w14:paraId="34B1B6E5" w14:textId="77777777" w:rsidR="005D3CF1" w:rsidRDefault="005D3CF1">
      <w:pPr>
        <w:pStyle w:val="newncpi"/>
      </w:pPr>
      <w:r>
        <w:t>В случае, если со дня регистрации юридического лица в качестве инкубатора до окончания текущего календарного года осталось менее одного календарного месяца, юридическое лицо представляет в облисполком (Минский горисполком) план работы на очередной календарный год.</w:t>
      </w:r>
    </w:p>
    <w:p w14:paraId="20C22BD0" w14:textId="77777777" w:rsidR="005D3CF1" w:rsidRDefault="005D3CF1">
      <w:pPr>
        <w:pStyle w:val="point"/>
      </w:pPr>
      <w:r>
        <w:t>20. В случае, если юридическое лицо, зарегистрированное в качестве инкубатора, при осуществлении деятельности в соответствии с планом работы планирует выполнять иные задачи и мероприятия, заявленные им при регистрации в качестве инкубатора, данное лицо вносит изменения в план работы и согласовывает их с соответствующим облисполкомом (Минским горисполкомом).</w:t>
      </w:r>
    </w:p>
    <w:p w14:paraId="54177C04" w14:textId="77777777" w:rsidR="005D3CF1" w:rsidRDefault="005D3CF1">
      <w:pPr>
        <w:pStyle w:val="point"/>
      </w:pPr>
      <w:r>
        <w:t>21. В случае изменения места нахождения юридического лица, зарегистрированного в качестве инкубатора, такое лицо не позднее десяти рабочих дней со дня указанного изменения представляет:</w:t>
      </w:r>
    </w:p>
    <w:p w14:paraId="23FD7ACC" w14:textId="77777777" w:rsidR="005D3CF1" w:rsidRDefault="005D3CF1">
      <w:pPr>
        <w:pStyle w:val="newncpi"/>
      </w:pPr>
      <w:r>
        <w:t>в облисполком (Минский горисполком) по фактическому месту нахождения план работы на текущий календарный год для согласования;</w:t>
      </w:r>
    </w:p>
    <w:p w14:paraId="4E5CB9AD" w14:textId="77777777" w:rsidR="005D3CF1" w:rsidRDefault="005D3CF1">
      <w:pPr>
        <w:pStyle w:val="newncpi"/>
      </w:pPr>
      <w:r>
        <w:t>в облисполком (Минский горисполком) по предыдущему месту нахождения информацию о выполнении плана работы за истекший период календарного года и информацию о результатах работы по форме, установленной Министерством экономики, на дату изменения места нахождения.*</w:t>
      </w:r>
    </w:p>
    <w:p w14:paraId="564C0C52" w14:textId="77777777" w:rsidR="005D3CF1" w:rsidRDefault="005D3CF1">
      <w:pPr>
        <w:pStyle w:val="snoskiline"/>
      </w:pPr>
      <w:r>
        <w:t>______________________________</w:t>
      </w:r>
    </w:p>
    <w:p w14:paraId="3E8183E6" w14:textId="77777777" w:rsidR="005D3CF1" w:rsidRDefault="005D3CF1">
      <w:pPr>
        <w:pStyle w:val="snoski"/>
        <w:spacing w:after="240"/>
        <w:ind w:firstLine="567"/>
      </w:pPr>
      <w:r>
        <w:t>* Требование пункта 21 настоящего Положения не применяется в случае изменения места нахождения юридического лица, зарегистрированного в качестве инкубатора в пределах одной области, г. Минска.</w:t>
      </w:r>
    </w:p>
    <w:p w14:paraId="09ADEDCB" w14:textId="77777777" w:rsidR="005D3CF1" w:rsidRDefault="005D3CF1">
      <w:pPr>
        <w:pStyle w:val="point"/>
      </w:pPr>
      <w:r>
        <w:t>22. Юридическое лицо, зарегистрированное в качестве инкубатора, ежегодно до 1 февраля года, следующего за отчетным, представляет в облисполком (Минский горисполком):</w:t>
      </w:r>
    </w:p>
    <w:p w14:paraId="7088330D" w14:textId="77777777" w:rsidR="005D3CF1" w:rsidRDefault="005D3CF1">
      <w:pPr>
        <w:pStyle w:val="newncpi"/>
      </w:pPr>
      <w:r>
        <w:t>план работы на очередной календарный год по форме, установленной Министерством экономики, для согласования, а также информацию о выполнении плана работы за истекший календарный год;</w:t>
      </w:r>
    </w:p>
    <w:p w14:paraId="341B5D4E" w14:textId="77777777" w:rsidR="005D3CF1" w:rsidRDefault="005D3CF1">
      <w:pPr>
        <w:pStyle w:val="newncpi"/>
      </w:pPr>
      <w:r>
        <w:t>информацию о результатах своей деятельности в качестве инкубатора по форме, установленной Министерством экономики.</w:t>
      </w:r>
    </w:p>
    <w:p w14:paraId="18D73C40" w14:textId="77777777" w:rsidR="005D3CF1" w:rsidRDefault="005D3CF1">
      <w:pPr>
        <w:pStyle w:val="point"/>
      </w:pPr>
      <w:r>
        <w:t>23. Облисполкомы (Минский горисполком) ежегодно до 15 февраля года, следующего за отчетным, представляют в Министерство экономики:</w:t>
      </w:r>
    </w:p>
    <w:p w14:paraId="142F1E99" w14:textId="77777777" w:rsidR="005D3CF1" w:rsidRDefault="005D3CF1">
      <w:pPr>
        <w:pStyle w:val="newncpi"/>
      </w:pPr>
      <w:r>
        <w:t>согласованные планы работы инкубаторов на текущий год, информацию о выполнении планов работы инкубаторов за истекший год и сводную информацию о результатах работы инкубаторов;</w:t>
      </w:r>
    </w:p>
    <w:p w14:paraId="6EB581A9" w14:textId="77777777" w:rsidR="005D3CF1" w:rsidRDefault="005D3CF1">
      <w:pPr>
        <w:pStyle w:val="newncpi"/>
      </w:pPr>
      <w:r>
        <w:t>аналитическую информацию о реализации инкубаторами заявленных задач и мероприятий, а также о соответствии инкубаторов требованиям, установленным в пункте 3, и отсутствии оснований для прекращения действия свидетельства, предусмотренных в абзацах шестом и седьмом пункта 16 настоящего Положения.</w:t>
      </w:r>
    </w:p>
    <w:p w14:paraId="443C256F" w14:textId="77777777" w:rsidR="005D3CF1" w:rsidRDefault="005D3CF1">
      <w:pPr>
        <w:pStyle w:val="point"/>
      </w:pPr>
      <w:r>
        <w:t>24. Облисполкомы (Минский горисполком), выявившие факты, являющиеся основаниями для прекращения действия свидетельства, предусмотренными в абзацах четвертом–седьмом пункта 16 настоящего Положения, в течение пяти рабочих дней со дня установления таких фактов письменно информируют об этом Министерство экономики.</w:t>
      </w:r>
    </w:p>
    <w:p w14:paraId="5274E2AC" w14:textId="77777777" w:rsidR="005D3CF1" w:rsidRDefault="005D3CF1">
      <w:pPr>
        <w:pStyle w:val="newncpi"/>
      </w:pPr>
      <w:r>
        <w:t> </w:t>
      </w:r>
    </w:p>
    <w:p w14:paraId="6928C808" w14:textId="77777777" w:rsidR="005D3CF1" w:rsidRDefault="005D3CF1">
      <w:pPr>
        <w:rPr>
          <w:rFonts w:eastAsia="Times New Roman"/>
        </w:rPr>
        <w:sectPr w:rsidR="005D3CF1" w:rsidSect="005D3CF1">
          <w:pgSz w:w="11906" w:h="16838"/>
          <w:pgMar w:top="567" w:right="1134" w:bottom="567" w:left="1417" w:header="0" w:footer="0" w:gutter="0"/>
          <w:cols w:space="720"/>
        </w:sectPr>
      </w:pPr>
    </w:p>
    <w:p w14:paraId="5C8EDC28"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5D3CF1" w14:paraId="196C1B99" w14:textId="77777777">
        <w:tc>
          <w:tcPr>
            <w:tcW w:w="2648" w:type="pct"/>
            <w:tcMar>
              <w:top w:w="0" w:type="dxa"/>
              <w:left w:w="6" w:type="dxa"/>
              <w:bottom w:w="0" w:type="dxa"/>
              <w:right w:w="6" w:type="dxa"/>
            </w:tcMar>
            <w:hideMark/>
          </w:tcPr>
          <w:p w14:paraId="6FA0D108" w14:textId="77777777" w:rsidR="005D3CF1" w:rsidRDefault="005D3CF1">
            <w:pPr>
              <w:pStyle w:val="newncpi"/>
            </w:pPr>
            <w:r>
              <w:t> </w:t>
            </w:r>
          </w:p>
        </w:tc>
        <w:tc>
          <w:tcPr>
            <w:tcW w:w="2352" w:type="pct"/>
            <w:tcMar>
              <w:top w:w="0" w:type="dxa"/>
              <w:left w:w="6" w:type="dxa"/>
              <w:bottom w:w="0" w:type="dxa"/>
              <w:right w:w="6" w:type="dxa"/>
            </w:tcMar>
            <w:hideMark/>
          </w:tcPr>
          <w:p w14:paraId="07800C55" w14:textId="77777777" w:rsidR="005D3CF1" w:rsidRDefault="005D3CF1">
            <w:pPr>
              <w:pStyle w:val="append1"/>
            </w:pPr>
            <w:r>
              <w:t>Приложение 1</w:t>
            </w:r>
          </w:p>
          <w:p w14:paraId="5665C60F" w14:textId="77777777" w:rsidR="005D3CF1" w:rsidRDefault="005D3CF1">
            <w:pPr>
              <w:pStyle w:val="append"/>
            </w:pPr>
            <w:r>
              <w:t>к Положению о порядке выдачи</w:t>
            </w:r>
            <w:r>
              <w:br/>
              <w:t>комплексных природоохранных разрешений</w:t>
            </w:r>
            <w:r>
              <w:br/>
              <w:t>(в редакции постановления</w:t>
            </w:r>
            <w:r>
              <w:br/>
              <w:t>Совета Министров</w:t>
            </w:r>
            <w:r>
              <w:br/>
              <w:t>Республики Беларусь</w:t>
            </w:r>
            <w:r>
              <w:br/>
              <w:t xml:space="preserve">25.03.2022 № 175) </w:t>
            </w:r>
          </w:p>
        </w:tc>
      </w:tr>
    </w:tbl>
    <w:p w14:paraId="636B7081" w14:textId="77777777" w:rsidR="005D3CF1" w:rsidRDefault="005D3CF1">
      <w:pPr>
        <w:pStyle w:val="newncpi"/>
      </w:pPr>
      <w:r>
        <w:t> </w:t>
      </w:r>
    </w:p>
    <w:p w14:paraId="2BC80059" w14:textId="77777777" w:rsidR="005D3CF1" w:rsidRDefault="005D3CF1">
      <w:pPr>
        <w:pStyle w:val="onestring"/>
      </w:pPr>
      <w:r>
        <w:t>Форма</w:t>
      </w:r>
    </w:p>
    <w:p w14:paraId="32C216FF" w14:textId="77777777" w:rsidR="005D3CF1" w:rsidRDefault="005D3CF1">
      <w:pPr>
        <w:pStyle w:val="titlep"/>
      </w:pPr>
      <w:r>
        <w:t>ОБЩЕСТВЕННОЕ УВЕДОМЛЕНИЕ</w:t>
      </w:r>
    </w:p>
    <w:p w14:paraId="5AF9051C" w14:textId="77777777" w:rsidR="005D3CF1" w:rsidRDefault="005D3CF1">
      <w:pPr>
        <w:pStyle w:val="newncpi0"/>
      </w:pPr>
      <w:r>
        <w:t>Уведомляем о том, что _________________________________________________________</w:t>
      </w:r>
    </w:p>
    <w:p w14:paraId="1E45E029" w14:textId="77777777" w:rsidR="005D3CF1" w:rsidRDefault="005D3CF1">
      <w:pPr>
        <w:pStyle w:val="undline"/>
        <w:ind w:left="3686"/>
      </w:pPr>
      <w:r>
        <w:t>(полное наименование юридического лица,</w:t>
      </w:r>
    </w:p>
    <w:p w14:paraId="79B54854" w14:textId="77777777" w:rsidR="005D3CF1" w:rsidRDefault="005D3CF1">
      <w:pPr>
        <w:pStyle w:val="newncpi0"/>
      </w:pPr>
      <w:r>
        <w:t>_____________________________________________________________________________</w:t>
      </w:r>
    </w:p>
    <w:p w14:paraId="3AA4AAA3" w14:textId="77777777" w:rsidR="005D3CF1" w:rsidRDefault="005D3CF1">
      <w:pPr>
        <w:pStyle w:val="undline"/>
        <w:jc w:val="center"/>
      </w:pPr>
      <w:r>
        <w:t>фамилия, собственное имя, отчество (если таковое имеется)</w:t>
      </w:r>
    </w:p>
    <w:p w14:paraId="5A330D40" w14:textId="77777777" w:rsidR="005D3CF1" w:rsidRDefault="005D3CF1">
      <w:pPr>
        <w:pStyle w:val="newncpi0"/>
      </w:pPr>
      <w:r>
        <w:t>_____________________________________________________________________________</w:t>
      </w:r>
    </w:p>
    <w:p w14:paraId="73902883" w14:textId="77777777" w:rsidR="005D3CF1" w:rsidRDefault="005D3CF1">
      <w:pPr>
        <w:pStyle w:val="undline"/>
        <w:jc w:val="center"/>
      </w:pPr>
      <w:r>
        <w:t>индивидуального предпринимателя, осуществляющих (планирующих</w:t>
      </w:r>
    </w:p>
    <w:p w14:paraId="7C6F28BD" w14:textId="77777777" w:rsidR="005D3CF1" w:rsidRDefault="005D3CF1">
      <w:pPr>
        <w:pStyle w:val="newncpi0"/>
      </w:pPr>
      <w:r>
        <w:t>_____________________________________________________________________________</w:t>
      </w:r>
    </w:p>
    <w:p w14:paraId="4F7AE44E" w14:textId="77777777" w:rsidR="005D3CF1" w:rsidRDefault="005D3CF1">
      <w:pPr>
        <w:pStyle w:val="undline"/>
        <w:jc w:val="center"/>
      </w:pPr>
      <w:r>
        <w:t>осуществлять) деятельность, связанную с эксплуатацией объектов, оказывающих</w:t>
      </w:r>
    </w:p>
    <w:p w14:paraId="389551BD" w14:textId="77777777" w:rsidR="005D3CF1" w:rsidRDefault="005D3CF1">
      <w:pPr>
        <w:pStyle w:val="newncpi0"/>
      </w:pPr>
      <w:r>
        <w:t>_____________________________________________________________________________</w:t>
      </w:r>
    </w:p>
    <w:p w14:paraId="536D8B7D" w14:textId="77777777" w:rsidR="005D3CF1" w:rsidRDefault="005D3CF1">
      <w:pPr>
        <w:pStyle w:val="undline"/>
        <w:jc w:val="center"/>
      </w:pPr>
      <w:r>
        <w:t>комплексное воздействие на окружающую среду, почтовый и электронный адреса,</w:t>
      </w:r>
    </w:p>
    <w:p w14:paraId="2C8D0D5B" w14:textId="77777777" w:rsidR="005D3CF1" w:rsidRDefault="005D3CF1">
      <w:pPr>
        <w:pStyle w:val="newncpi0"/>
      </w:pPr>
      <w:r>
        <w:t>_____________________________________________________________________________</w:t>
      </w:r>
    </w:p>
    <w:p w14:paraId="3A4638D2" w14:textId="77777777" w:rsidR="005D3CF1" w:rsidRDefault="005D3CF1">
      <w:pPr>
        <w:pStyle w:val="undline"/>
        <w:jc w:val="center"/>
      </w:pPr>
      <w:r>
        <w:t>номер телефона, факса)</w:t>
      </w:r>
    </w:p>
    <w:p w14:paraId="32FEA52F" w14:textId="77777777" w:rsidR="005D3CF1" w:rsidRDefault="005D3CF1">
      <w:pPr>
        <w:pStyle w:val="newncpi0"/>
      </w:pPr>
      <w:r>
        <w:t>подал заявление в _____________________________________________________________</w:t>
      </w:r>
    </w:p>
    <w:p w14:paraId="6E13CE31" w14:textId="77777777" w:rsidR="005D3CF1" w:rsidRDefault="005D3CF1">
      <w:pPr>
        <w:pStyle w:val="undline"/>
        <w:ind w:left="2268"/>
      </w:pPr>
      <w:r>
        <w:t>(название органа выдачи комплексного природоохранного разрешения)</w:t>
      </w:r>
    </w:p>
    <w:p w14:paraId="08DA3101" w14:textId="77777777" w:rsidR="005D3CF1" w:rsidRDefault="005D3CF1">
      <w:pPr>
        <w:pStyle w:val="newncpi0"/>
      </w:pPr>
      <w:r>
        <w:t>на получение комплексного природоохранного разрешения на эксплуатацию объекта _____________________________________________________________________________</w:t>
      </w:r>
    </w:p>
    <w:p w14:paraId="3596A8F0" w14:textId="77777777" w:rsidR="005D3CF1" w:rsidRDefault="005D3CF1">
      <w:pPr>
        <w:pStyle w:val="undline"/>
        <w:jc w:val="center"/>
      </w:pPr>
      <w:r>
        <w:t>(дата ввода в эксплуатацию,</w:t>
      </w:r>
    </w:p>
    <w:p w14:paraId="6FDBD427" w14:textId="77777777" w:rsidR="005D3CF1" w:rsidRDefault="005D3CF1">
      <w:pPr>
        <w:pStyle w:val="newncpi0"/>
      </w:pPr>
      <w:r>
        <w:t>_____________________________________________________________________________</w:t>
      </w:r>
    </w:p>
    <w:p w14:paraId="5F66DB9F" w14:textId="77777777" w:rsidR="005D3CF1" w:rsidRDefault="005D3CF1">
      <w:pPr>
        <w:pStyle w:val="undline"/>
        <w:jc w:val="center"/>
      </w:pPr>
      <w:r>
        <w:t>дата последней реконструкции, производственная специализация, выходная продукция,</w:t>
      </w:r>
    </w:p>
    <w:p w14:paraId="08043B8E" w14:textId="77777777" w:rsidR="005D3CF1" w:rsidRDefault="005D3CF1">
      <w:pPr>
        <w:pStyle w:val="newncpi0"/>
      </w:pPr>
      <w:r>
        <w:t>____________________________________________________________________________,</w:t>
      </w:r>
    </w:p>
    <w:p w14:paraId="256D736E" w14:textId="77777777" w:rsidR="005D3CF1" w:rsidRDefault="005D3CF1">
      <w:pPr>
        <w:pStyle w:val="undline"/>
        <w:jc w:val="center"/>
      </w:pPr>
      <w:r>
        <w:t>установленная мощность, характер воздействия на компоненты природной среды)</w:t>
      </w:r>
    </w:p>
    <w:p w14:paraId="72F20951" w14:textId="77777777" w:rsidR="005D3CF1" w:rsidRDefault="005D3CF1">
      <w:pPr>
        <w:pStyle w:val="newncpi0"/>
      </w:pPr>
      <w:r>
        <w:t>находящегося ________________________________________________________________.</w:t>
      </w:r>
    </w:p>
    <w:p w14:paraId="4A5C57C5" w14:textId="77777777" w:rsidR="005D3CF1" w:rsidRDefault="005D3CF1">
      <w:pPr>
        <w:pStyle w:val="undline"/>
        <w:ind w:left="2127"/>
      </w:pPr>
      <w:r>
        <w:t>(место нахождения эксплуатируемого природопользователем объекта)</w:t>
      </w:r>
    </w:p>
    <w:p w14:paraId="539FF768" w14:textId="77777777" w:rsidR="005D3CF1" w:rsidRDefault="005D3CF1">
      <w:pPr>
        <w:pStyle w:val="newncpi0"/>
      </w:pPr>
      <w:r>
        <w:t>В соответствии с заявлением на получение комплексного природоохранного разрешения __________________________________________________________________</w:t>
      </w:r>
    </w:p>
    <w:p w14:paraId="3AE33EA0" w14:textId="77777777" w:rsidR="005D3CF1" w:rsidRDefault="005D3CF1">
      <w:pPr>
        <w:pStyle w:val="undline"/>
        <w:ind w:left="3261"/>
      </w:pPr>
      <w:r>
        <w:t>(наименование природопользователя)</w:t>
      </w:r>
    </w:p>
    <w:p w14:paraId="3AE664E7" w14:textId="77777777" w:rsidR="005D3CF1" w:rsidRDefault="005D3CF1">
      <w:pPr>
        <w:pStyle w:val="newncpi0"/>
      </w:pPr>
      <w:r>
        <w:t xml:space="preserve">планирует осуществлять деятельность на основании данного разрешения до 20__ года. </w:t>
      </w:r>
    </w:p>
    <w:p w14:paraId="33B9D786" w14:textId="77777777" w:rsidR="005D3CF1" w:rsidRDefault="005D3CF1">
      <w:pPr>
        <w:pStyle w:val="newncpi"/>
      </w:pPr>
      <w:r>
        <w:t>Основные мероприятия по обеспечению экологической безопасности: _____________________________________________________________________________</w:t>
      </w:r>
    </w:p>
    <w:p w14:paraId="7B8DEED7" w14:textId="77777777" w:rsidR="005D3CF1" w:rsidRDefault="005D3CF1">
      <w:pPr>
        <w:pStyle w:val="undline"/>
        <w:jc w:val="center"/>
      </w:pPr>
      <w:r>
        <w:t>(принятые и планируемые меры и мероприятия по охране окружающей среды,</w:t>
      </w:r>
    </w:p>
    <w:p w14:paraId="0F10B308" w14:textId="77777777" w:rsidR="005D3CF1" w:rsidRDefault="005D3CF1">
      <w:pPr>
        <w:pStyle w:val="newncpi0"/>
      </w:pPr>
      <w:r>
        <w:t>_____________________________________________________________________________</w:t>
      </w:r>
    </w:p>
    <w:p w14:paraId="0EB0F660" w14:textId="77777777" w:rsidR="005D3CF1" w:rsidRDefault="005D3CF1">
      <w:pPr>
        <w:pStyle w:val="undline"/>
        <w:jc w:val="center"/>
      </w:pPr>
      <w:r>
        <w:t>рациональному использованию природных ресурсов, сокращению образования</w:t>
      </w:r>
    </w:p>
    <w:p w14:paraId="35E88AC1" w14:textId="77777777" w:rsidR="005D3CF1" w:rsidRDefault="005D3CF1">
      <w:pPr>
        <w:pStyle w:val="newncpi0"/>
      </w:pPr>
      <w:r>
        <w:t>____________________________________________________________________________.</w:t>
      </w:r>
    </w:p>
    <w:p w14:paraId="351FEBB3" w14:textId="77777777" w:rsidR="005D3CF1" w:rsidRDefault="005D3CF1">
      <w:pPr>
        <w:pStyle w:val="undline"/>
        <w:jc w:val="center"/>
      </w:pPr>
      <w:r>
        <w:t>отходов производства)</w:t>
      </w:r>
    </w:p>
    <w:p w14:paraId="24A206D9" w14:textId="77777777" w:rsidR="005D3CF1" w:rsidRDefault="005D3CF1">
      <w:pPr>
        <w:pStyle w:val="newncpi0"/>
      </w:pPr>
      <w:r>
        <w:t>Предложения и замечания по заявлению на получение ______________________________</w:t>
      </w:r>
    </w:p>
    <w:p w14:paraId="76ED7DFB" w14:textId="77777777" w:rsidR="005D3CF1" w:rsidRDefault="005D3CF1">
      <w:pPr>
        <w:pStyle w:val="undline"/>
        <w:ind w:left="5812"/>
      </w:pPr>
      <w:r>
        <w:t>(наименование природопользователя)</w:t>
      </w:r>
    </w:p>
    <w:p w14:paraId="10070D82" w14:textId="77777777" w:rsidR="005D3CF1" w:rsidRDefault="005D3CF1">
      <w:pPr>
        <w:pStyle w:val="newncpi0"/>
      </w:pPr>
      <w:r>
        <w:t>_____________________________________________________________________________</w:t>
      </w:r>
    </w:p>
    <w:p w14:paraId="799DE97F" w14:textId="77777777" w:rsidR="005D3CF1" w:rsidRDefault="005D3CF1">
      <w:pPr>
        <w:pStyle w:val="newncpi0"/>
      </w:pPr>
      <w:r>
        <w:t>комплексного природоохранного разрешения представляются в электронной форме в территориальный орган Министерства природных ресурсов и охраны окружающей среды по адресу: _____________________________________________________________</w:t>
      </w:r>
    </w:p>
    <w:p w14:paraId="3A13B2F6" w14:textId="77777777" w:rsidR="005D3CF1" w:rsidRDefault="005D3CF1">
      <w:pPr>
        <w:pStyle w:val="undline"/>
        <w:ind w:left="2268"/>
      </w:pPr>
      <w:r>
        <w:t>(наименование, электронный адрес, почтовый адрес, номер факса)</w:t>
      </w:r>
    </w:p>
    <w:p w14:paraId="20C54ABB" w14:textId="77777777" w:rsidR="005D3CF1" w:rsidRDefault="005D3CF1">
      <w:pPr>
        <w:pStyle w:val="newncpi0"/>
      </w:pPr>
      <w:r>
        <w:t>____________________________________________________________________________.</w:t>
      </w:r>
    </w:p>
    <w:p w14:paraId="4BD0A6B9" w14:textId="77777777" w:rsidR="005D3CF1" w:rsidRDefault="005D3CF1">
      <w:pPr>
        <w:pStyle w:val="newncpi0"/>
      </w:pPr>
      <w:r>
        <w:t> </w:t>
      </w:r>
    </w:p>
    <w:p w14:paraId="1E98E94A" w14:textId="77777777" w:rsidR="005D3CF1" w:rsidRDefault="005D3CF1">
      <w:pPr>
        <w:pStyle w:val="newncpi0"/>
      </w:pPr>
      <w:r>
        <w:t>Срок проведения общественного обсуждения заявления на получение комплексного природоохранного разрешения – с __________________ по _________________________.</w:t>
      </w:r>
    </w:p>
    <w:p w14:paraId="6B3A8CCE" w14:textId="77777777" w:rsidR="005D3CF1" w:rsidRDefault="005D3CF1">
      <w:pPr>
        <w:pStyle w:val="newncpi"/>
      </w:pPr>
      <w:r>
        <w:t> </w:t>
      </w:r>
    </w:p>
    <w:p w14:paraId="40389B4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5D3CF1" w14:paraId="410DA39C" w14:textId="77777777">
        <w:tc>
          <w:tcPr>
            <w:tcW w:w="2648" w:type="pct"/>
            <w:tcMar>
              <w:top w:w="0" w:type="dxa"/>
              <w:left w:w="6" w:type="dxa"/>
              <w:bottom w:w="0" w:type="dxa"/>
              <w:right w:w="6" w:type="dxa"/>
            </w:tcMar>
            <w:hideMark/>
          </w:tcPr>
          <w:p w14:paraId="56A97736" w14:textId="77777777" w:rsidR="005D3CF1" w:rsidRDefault="005D3CF1">
            <w:pPr>
              <w:pStyle w:val="newncpi"/>
            </w:pPr>
            <w:r>
              <w:t> </w:t>
            </w:r>
          </w:p>
        </w:tc>
        <w:tc>
          <w:tcPr>
            <w:tcW w:w="2352" w:type="pct"/>
            <w:tcMar>
              <w:top w:w="0" w:type="dxa"/>
              <w:left w:w="6" w:type="dxa"/>
              <w:bottom w:w="0" w:type="dxa"/>
              <w:right w:w="6" w:type="dxa"/>
            </w:tcMar>
            <w:hideMark/>
          </w:tcPr>
          <w:p w14:paraId="3E4F47F5" w14:textId="77777777" w:rsidR="005D3CF1" w:rsidRDefault="005D3CF1">
            <w:pPr>
              <w:pStyle w:val="append1"/>
            </w:pPr>
            <w:r>
              <w:t>Приложение 2</w:t>
            </w:r>
          </w:p>
          <w:p w14:paraId="028846B8" w14:textId="77777777" w:rsidR="005D3CF1" w:rsidRDefault="005D3CF1">
            <w:pPr>
              <w:pStyle w:val="append"/>
            </w:pPr>
            <w:r>
              <w:t>к Положению о порядке выдачи</w:t>
            </w:r>
            <w:r>
              <w:br/>
              <w:t>комплексных природоохранных разрешений</w:t>
            </w:r>
            <w:r>
              <w:br/>
              <w:t>(в редакции постановления</w:t>
            </w:r>
            <w:r>
              <w:br/>
              <w:t>Совета Министров</w:t>
            </w:r>
            <w:r>
              <w:br/>
              <w:t>Республики Беларусь</w:t>
            </w:r>
            <w:r>
              <w:br/>
              <w:t xml:space="preserve">25.03.2022 № 175) </w:t>
            </w:r>
          </w:p>
        </w:tc>
      </w:tr>
    </w:tbl>
    <w:p w14:paraId="434A7C4E" w14:textId="77777777" w:rsidR="005D3CF1" w:rsidRDefault="005D3CF1">
      <w:pPr>
        <w:pStyle w:val="newncpi"/>
      </w:pPr>
      <w:r>
        <w:t> </w:t>
      </w:r>
    </w:p>
    <w:p w14:paraId="1B8F84A5" w14:textId="77777777" w:rsidR="005D3CF1" w:rsidRDefault="005D3CF1">
      <w:pPr>
        <w:pStyle w:val="onestring"/>
      </w:pPr>
      <w:r>
        <w:t>Форма</w:t>
      </w:r>
    </w:p>
    <w:p w14:paraId="6BE06C48" w14:textId="77777777" w:rsidR="005D3CF1" w:rsidRDefault="005D3CF1">
      <w:pPr>
        <w:pStyle w:val="titlep"/>
      </w:pPr>
      <w:r>
        <w:t>КОМПЛЕКСНОЕ ПРИРОДООХРАННОЕ РАЗРЕШЕНИЕ</w:t>
      </w:r>
    </w:p>
    <w:p w14:paraId="1BA6E4CB" w14:textId="77777777" w:rsidR="005D3CF1" w:rsidRDefault="005D3CF1">
      <w:pPr>
        <w:pStyle w:val="newncpi0"/>
        <w:jc w:val="center"/>
      </w:pPr>
      <w:r>
        <w:t>№ ___________</w:t>
      </w:r>
    </w:p>
    <w:p w14:paraId="6CA4031B" w14:textId="77777777" w:rsidR="005D3CF1" w:rsidRDefault="005D3CF1">
      <w:pPr>
        <w:pStyle w:val="newncpi"/>
      </w:pPr>
      <w:r>
        <w:t> </w:t>
      </w:r>
    </w:p>
    <w:p w14:paraId="6B1807F6" w14:textId="77777777" w:rsidR="005D3CF1" w:rsidRDefault="005D3CF1">
      <w:pPr>
        <w:pStyle w:val="newncpi0"/>
      </w:pPr>
      <w:r>
        <w:t>Выдано ______________________________________________________________________</w:t>
      </w:r>
    </w:p>
    <w:p w14:paraId="13F64A9A" w14:textId="77777777" w:rsidR="005D3CF1" w:rsidRDefault="005D3CF1">
      <w:pPr>
        <w:pStyle w:val="undline"/>
        <w:ind w:left="1418"/>
      </w:pPr>
      <w:r>
        <w:t>(полное наименование юридического лица, фамилия, собственное имя, отчество (если</w:t>
      </w:r>
    </w:p>
    <w:p w14:paraId="6A98AE84" w14:textId="77777777" w:rsidR="005D3CF1" w:rsidRDefault="005D3CF1">
      <w:pPr>
        <w:pStyle w:val="newncpi0"/>
      </w:pPr>
      <w:r>
        <w:t>_____________________________________________________________________________</w:t>
      </w:r>
    </w:p>
    <w:p w14:paraId="7E6BDD1C" w14:textId="77777777" w:rsidR="005D3CF1" w:rsidRDefault="005D3CF1">
      <w:pPr>
        <w:pStyle w:val="undline"/>
        <w:jc w:val="center"/>
      </w:pPr>
      <w:r>
        <w:t>таковое имеется) индивидуального предпринимателя, местонахождение юридического лица,</w:t>
      </w:r>
    </w:p>
    <w:p w14:paraId="0B0E6F3D" w14:textId="77777777" w:rsidR="005D3CF1" w:rsidRDefault="005D3CF1">
      <w:pPr>
        <w:pStyle w:val="newncpi0"/>
      </w:pPr>
      <w:r>
        <w:t>____________________________________________________________________________,</w:t>
      </w:r>
    </w:p>
    <w:p w14:paraId="43CE3893" w14:textId="77777777" w:rsidR="005D3CF1" w:rsidRDefault="005D3CF1">
      <w:pPr>
        <w:pStyle w:val="undline"/>
        <w:jc w:val="center"/>
      </w:pPr>
      <w:r>
        <w:t>местожительство индивидуального предпринимателя, номер телефона, факса)</w:t>
      </w:r>
    </w:p>
    <w:p w14:paraId="595D28D5" w14:textId="77777777" w:rsidR="005D3CF1" w:rsidRDefault="005D3CF1">
      <w:pPr>
        <w:pStyle w:val="newncpi0"/>
      </w:pPr>
      <w:r>
        <w:t>учетный номер плательщика: ___________________________________________________,</w:t>
      </w:r>
    </w:p>
    <w:p w14:paraId="65F44D84" w14:textId="77777777" w:rsidR="005D3CF1" w:rsidRDefault="005D3CF1">
      <w:pPr>
        <w:pStyle w:val="newncpi0"/>
      </w:pPr>
      <w:r>
        <w:t>код природопользователя по государственному водному кадастру: ____________________________________________________________________________,</w:t>
      </w:r>
    </w:p>
    <w:p w14:paraId="684EAE7F" w14:textId="77777777" w:rsidR="005D3CF1" w:rsidRDefault="005D3CF1">
      <w:pPr>
        <w:pStyle w:val="newncpi0"/>
      </w:pPr>
      <w:r>
        <w:t>на осуществление деятельности, связанной с эксплуатацией следующих объектов, оказывающих комплексное воздействие на окружающую среду:</w:t>
      </w:r>
    </w:p>
    <w:p w14:paraId="2D892D68"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55"/>
        <w:gridCol w:w="1636"/>
        <w:gridCol w:w="2254"/>
        <w:gridCol w:w="1463"/>
        <w:gridCol w:w="1761"/>
      </w:tblGrid>
      <w:tr w:rsidR="005D3CF1" w14:paraId="6E332844" w14:textId="77777777">
        <w:trPr>
          <w:trHeight w:val="240"/>
        </w:trPr>
        <w:tc>
          <w:tcPr>
            <w:tcW w:w="1203" w:type="pct"/>
            <w:tcBorders>
              <w:bottom w:val="single" w:sz="4" w:space="0" w:color="auto"/>
              <w:right w:val="single" w:sz="4" w:space="0" w:color="auto"/>
            </w:tcBorders>
            <w:tcMar>
              <w:top w:w="0" w:type="dxa"/>
              <w:left w:w="6" w:type="dxa"/>
              <w:bottom w:w="0" w:type="dxa"/>
              <w:right w:w="6" w:type="dxa"/>
            </w:tcMar>
            <w:vAlign w:val="center"/>
            <w:hideMark/>
          </w:tcPr>
          <w:p w14:paraId="029FBE82" w14:textId="77777777" w:rsidR="005D3CF1" w:rsidRDefault="005D3CF1">
            <w:pPr>
              <w:pStyle w:val="table10"/>
              <w:jc w:val="center"/>
            </w:pPr>
            <w:r>
              <w:t>Наименование производственной площадки (обособленного подразделения, филиала)</w:t>
            </w:r>
          </w:p>
        </w:tc>
        <w:tc>
          <w:tcPr>
            <w:tcW w:w="87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55C3EE4" w14:textId="77777777" w:rsidR="005D3CF1" w:rsidRDefault="005D3CF1">
            <w:pPr>
              <w:pStyle w:val="table10"/>
              <w:jc w:val="center"/>
            </w:pPr>
            <w:r>
              <w:t>Вид деятельности по ОКЭД*</w:t>
            </w:r>
          </w:p>
        </w:tc>
        <w:tc>
          <w:tcPr>
            <w:tcW w:w="120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E59D79" w14:textId="77777777" w:rsidR="005D3CF1" w:rsidRDefault="005D3CF1">
            <w:pPr>
              <w:pStyle w:val="table10"/>
              <w:jc w:val="center"/>
            </w:pPr>
            <w:r>
              <w:t>Местонахождение</w:t>
            </w:r>
          </w:p>
        </w:tc>
        <w:tc>
          <w:tcPr>
            <w:tcW w:w="78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9D72A56" w14:textId="77777777" w:rsidR="005D3CF1" w:rsidRDefault="005D3CF1">
            <w:pPr>
              <w:pStyle w:val="table10"/>
              <w:jc w:val="center"/>
            </w:pPr>
            <w:r>
              <w:t>Занимаемая территория, га</w:t>
            </w:r>
          </w:p>
        </w:tc>
        <w:tc>
          <w:tcPr>
            <w:tcW w:w="940" w:type="pct"/>
            <w:tcBorders>
              <w:left w:val="single" w:sz="4" w:space="0" w:color="auto"/>
              <w:bottom w:val="single" w:sz="4" w:space="0" w:color="auto"/>
            </w:tcBorders>
            <w:tcMar>
              <w:top w:w="0" w:type="dxa"/>
              <w:left w:w="6" w:type="dxa"/>
              <w:bottom w:w="0" w:type="dxa"/>
              <w:right w:w="6" w:type="dxa"/>
            </w:tcMar>
            <w:vAlign w:val="center"/>
            <w:hideMark/>
          </w:tcPr>
          <w:p w14:paraId="5E7FF6FD" w14:textId="77777777" w:rsidR="005D3CF1" w:rsidRDefault="005D3CF1">
            <w:pPr>
              <w:pStyle w:val="table10"/>
              <w:jc w:val="center"/>
            </w:pPr>
            <w:r>
              <w:t>Проектная мощность (фактическое производство)</w:t>
            </w:r>
          </w:p>
        </w:tc>
      </w:tr>
      <w:tr w:rsidR="005D3CF1" w14:paraId="5DAB78F3" w14:textId="77777777">
        <w:trPr>
          <w:trHeight w:val="240"/>
        </w:trPr>
        <w:tc>
          <w:tcPr>
            <w:tcW w:w="120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B9CA92C" w14:textId="77777777" w:rsidR="005D3CF1" w:rsidRDefault="005D3CF1">
            <w:pPr>
              <w:pStyle w:val="table10"/>
              <w:jc w:val="center"/>
            </w:pPr>
            <w:r>
              <w:t>1</w:t>
            </w:r>
          </w:p>
        </w:tc>
        <w:tc>
          <w:tcPr>
            <w:tcW w:w="87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412C931" w14:textId="77777777" w:rsidR="005D3CF1" w:rsidRDefault="005D3CF1">
            <w:pPr>
              <w:pStyle w:val="table10"/>
              <w:jc w:val="center"/>
            </w:pPr>
            <w:r>
              <w:t>2</w:t>
            </w:r>
          </w:p>
        </w:tc>
        <w:tc>
          <w:tcPr>
            <w:tcW w:w="120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FBD05DC" w14:textId="77777777" w:rsidR="005D3CF1" w:rsidRDefault="005D3CF1">
            <w:pPr>
              <w:pStyle w:val="table10"/>
              <w:jc w:val="center"/>
            </w:pPr>
            <w:r>
              <w:t>3</w:t>
            </w:r>
          </w:p>
        </w:tc>
        <w:tc>
          <w:tcPr>
            <w:tcW w:w="78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196B770" w14:textId="77777777" w:rsidR="005D3CF1" w:rsidRDefault="005D3CF1">
            <w:pPr>
              <w:pStyle w:val="table10"/>
              <w:jc w:val="center"/>
            </w:pPr>
            <w:r>
              <w:t>4</w:t>
            </w:r>
          </w:p>
        </w:tc>
        <w:tc>
          <w:tcPr>
            <w:tcW w:w="94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E0840D1" w14:textId="77777777" w:rsidR="005D3CF1" w:rsidRDefault="005D3CF1">
            <w:pPr>
              <w:pStyle w:val="table10"/>
              <w:jc w:val="center"/>
            </w:pPr>
            <w:r>
              <w:t>5</w:t>
            </w:r>
          </w:p>
        </w:tc>
      </w:tr>
      <w:tr w:rsidR="005D3CF1" w14:paraId="6437E992" w14:textId="77777777">
        <w:trPr>
          <w:trHeight w:val="240"/>
        </w:trPr>
        <w:tc>
          <w:tcPr>
            <w:tcW w:w="1203" w:type="pct"/>
            <w:tcBorders>
              <w:top w:val="single" w:sz="4" w:space="0" w:color="auto"/>
              <w:right w:val="single" w:sz="4" w:space="0" w:color="auto"/>
            </w:tcBorders>
            <w:tcMar>
              <w:top w:w="0" w:type="dxa"/>
              <w:left w:w="6" w:type="dxa"/>
              <w:bottom w:w="0" w:type="dxa"/>
              <w:right w:w="6" w:type="dxa"/>
            </w:tcMar>
            <w:hideMark/>
          </w:tcPr>
          <w:p w14:paraId="164BF91E" w14:textId="77777777" w:rsidR="005D3CF1" w:rsidRDefault="005D3CF1">
            <w:pPr>
              <w:pStyle w:val="table10"/>
            </w:pPr>
            <w:r>
              <w:t> </w:t>
            </w:r>
          </w:p>
        </w:tc>
        <w:tc>
          <w:tcPr>
            <w:tcW w:w="873" w:type="pct"/>
            <w:tcBorders>
              <w:top w:val="single" w:sz="4" w:space="0" w:color="auto"/>
              <w:left w:val="single" w:sz="4" w:space="0" w:color="auto"/>
              <w:right w:val="single" w:sz="4" w:space="0" w:color="auto"/>
            </w:tcBorders>
            <w:tcMar>
              <w:top w:w="0" w:type="dxa"/>
              <w:left w:w="6" w:type="dxa"/>
              <w:bottom w:w="0" w:type="dxa"/>
              <w:right w:w="6" w:type="dxa"/>
            </w:tcMar>
            <w:hideMark/>
          </w:tcPr>
          <w:p w14:paraId="7BA0AA85" w14:textId="77777777" w:rsidR="005D3CF1" w:rsidRDefault="005D3CF1">
            <w:pPr>
              <w:pStyle w:val="table10"/>
            </w:pPr>
            <w:r>
              <w:t> </w:t>
            </w:r>
          </w:p>
        </w:tc>
        <w:tc>
          <w:tcPr>
            <w:tcW w:w="1203" w:type="pct"/>
            <w:tcBorders>
              <w:top w:val="single" w:sz="4" w:space="0" w:color="auto"/>
              <w:left w:val="single" w:sz="4" w:space="0" w:color="auto"/>
              <w:right w:val="single" w:sz="4" w:space="0" w:color="auto"/>
            </w:tcBorders>
            <w:tcMar>
              <w:top w:w="0" w:type="dxa"/>
              <w:left w:w="6" w:type="dxa"/>
              <w:bottom w:w="0" w:type="dxa"/>
              <w:right w:w="6" w:type="dxa"/>
            </w:tcMar>
            <w:hideMark/>
          </w:tcPr>
          <w:p w14:paraId="5DBA9A1D" w14:textId="77777777" w:rsidR="005D3CF1" w:rsidRDefault="005D3CF1">
            <w:pPr>
              <w:pStyle w:val="table10"/>
            </w:pPr>
            <w:r>
              <w:t> </w:t>
            </w:r>
          </w:p>
        </w:tc>
        <w:tc>
          <w:tcPr>
            <w:tcW w:w="781" w:type="pct"/>
            <w:tcBorders>
              <w:top w:val="single" w:sz="4" w:space="0" w:color="auto"/>
              <w:left w:val="single" w:sz="4" w:space="0" w:color="auto"/>
              <w:right w:val="single" w:sz="4" w:space="0" w:color="auto"/>
            </w:tcBorders>
            <w:tcMar>
              <w:top w:w="0" w:type="dxa"/>
              <w:left w:w="6" w:type="dxa"/>
              <w:bottom w:w="0" w:type="dxa"/>
              <w:right w:w="6" w:type="dxa"/>
            </w:tcMar>
            <w:hideMark/>
          </w:tcPr>
          <w:p w14:paraId="5AB736A8" w14:textId="77777777" w:rsidR="005D3CF1" w:rsidRDefault="005D3CF1">
            <w:pPr>
              <w:pStyle w:val="table10"/>
            </w:pPr>
            <w:r>
              <w:t> </w:t>
            </w:r>
          </w:p>
        </w:tc>
        <w:tc>
          <w:tcPr>
            <w:tcW w:w="940" w:type="pct"/>
            <w:tcBorders>
              <w:top w:val="single" w:sz="4" w:space="0" w:color="auto"/>
              <w:left w:val="single" w:sz="4" w:space="0" w:color="auto"/>
            </w:tcBorders>
            <w:tcMar>
              <w:top w:w="0" w:type="dxa"/>
              <w:left w:w="6" w:type="dxa"/>
              <w:bottom w:w="0" w:type="dxa"/>
              <w:right w:w="6" w:type="dxa"/>
            </w:tcMar>
            <w:hideMark/>
          </w:tcPr>
          <w:p w14:paraId="41B8A8FE" w14:textId="77777777" w:rsidR="005D3CF1" w:rsidRDefault="005D3CF1">
            <w:pPr>
              <w:pStyle w:val="table10"/>
            </w:pPr>
            <w:r>
              <w:t> </w:t>
            </w:r>
          </w:p>
        </w:tc>
      </w:tr>
    </w:tbl>
    <w:p w14:paraId="500862F3" w14:textId="77777777" w:rsidR="005D3CF1" w:rsidRDefault="005D3CF1">
      <w:pPr>
        <w:pStyle w:val="newncpi"/>
      </w:pPr>
      <w:r>
        <w:t> </w:t>
      </w:r>
    </w:p>
    <w:p w14:paraId="6CC8E71B" w14:textId="77777777" w:rsidR="005D3CF1" w:rsidRDefault="005D3CF1">
      <w:pPr>
        <w:pStyle w:val="newncpi0"/>
      </w:pPr>
      <w:r>
        <w:t xml:space="preserve">Разрешается с ___ __________ 20___ г. по ___ __________ 20___ г., _____________ КПР </w:t>
      </w:r>
    </w:p>
    <w:p w14:paraId="7256E70C" w14:textId="77777777" w:rsidR="005D3CF1" w:rsidRDefault="005D3CF1">
      <w:pPr>
        <w:pStyle w:val="undline"/>
        <w:ind w:left="7088"/>
      </w:pPr>
      <w:r>
        <w:t>(дата выдачи)</w:t>
      </w:r>
    </w:p>
    <w:p w14:paraId="0AEABB76" w14:textId="77777777" w:rsidR="005D3CF1" w:rsidRDefault="005D3CF1">
      <w:pPr>
        <w:pStyle w:val="newncpi0"/>
      </w:pPr>
      <w:r>
        <w:t>№ _________________:</w:t>
      </w:r>
    </w:p>
    <w:p w14:paraId="6A265A55" w14:textId="77777777" w:rsidR="005D3CF1" w:rsidRDefault="005D3CF1">
      <w:pPr>
        <w:pStyle w:val="newncpi"/>
      </w:pPr>
      <w:r>
        <w:t> </w:t>
      </w:r>
    </w:p>
    <w:p w14:paraId="5C645F1F" w14:textId="77777777" w:rsidR="005D3CF1" w:rsidRDefault="005D3CF1">
      <w:pPr>
        <w:pStyle w:val="snoskiline"/>
      </w:pPr>
      <w:r>
        <w:t>______________________________</w:t>
      </w:r>
    </w:p>
    <w:p w14:paraId="11A205DA" w14:textId="77777777" w:rsidR="005D3CF1" w:rsidRDefault="005D3CF1">
      <w:pPr>
        <w:pStyle w:val="snoski"/>
        <w:spacing w:after="240"/>
        <w:ind w:firstLine="567"/>
      </w:pPr>
      <w:r>
        <w:t>* Общегосударственный классификатор Республики Беларусь ОКРБ 005-2011 «Виды экономической деятельности», утвержденный постановлением Государственного комитета по стандартизации Республики Беларусь от 5 декабря 2011 г. № 85.</w:t>
      </w:r>
    </w:p>
    <w:p w14:paraId="0FC72AA7" w14:textId="77777777" w:rsidR="005D3CF1" w:rsidRDefault="005D3CF1">
      <w:pPr>
        <w:pStyle w:val="newncpi0"/>
      </w:pPr>
      <w:r>
        <w:t>1. Осуществлять специальное водопользование:</w:t>
      </w:r>
    </w:p>
    <w:p w14:paraId="66BC13D2" w14:textId="77777777" w:rsidR="005D3CF1" w:rsidRDefault="005D3CF1">
      <w:pPr>
        <w:pStyle w:val="newncpi0"/>
      </w:pPr>
      <w:r>
        <w:t>1.1. добычу (изъятие) вод из водных объектов и (или) сброс сточных вод в окружающую среду для целей водопользования:</w:t>
      </w:r>
    </w:p>
    <w:p w14:paraId="5851403F" w14:textId="77777777" w:rsidR="005D3CF1" w:rsidRDefault="005D3CF1">
      <w:pPr>
        <w:pStyle w:val="newncpi"/>
      </w:pPr>
      <w:r>
        <w:t> </w:t>
      </w:r>
    </w:p>
    <w:p w14:paraId="401A8C60" w14:textId="77777777" w:rsidR="005D3CF1" w:rsidRDefault="005D3CF1">
      <w:pPr>
        <w:pStyle w:val="onestring"/>
      </w:pPr>
      <w:r>
        <w:t>Таблица 1.1</w:t>
      </w:r>
    </w:p>
    <w:p w14:paraId="55881065"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344"/>
        <w:gridCol w:w="1767"/>
        <w:gridCol w:w="2916"/>
        <w:gridCol w:w="2342"/>
      </w:tblGrid>
      <w:tr w:rsidR="005D3CF1" w14:paraId="5D8C37CE" w14:textId="77777777">
        <w:trPr>
          <w:trHeight w:val="240"/>
        </w:trPr>
        <w:tc>
          <w:tcPr>
            <w:tcW w:w="1251" w:type="pct"/>
            <w:tcBorders>
              <w:bottom w:val="single" w:sz="4" w:space="0" w:color="auto"/>
              <w:right w:val="single" w:sz="4" w:space="0" w:color="auto"/>
            </w:tcBorders>
            <w:tcMar>
              <w:top w:w="0" w:type="dxa"/>
              <w:left w:w="6" w:type="dxa"/>
              <w:bottom w:w="0" w:type="dxa"/>
              <w:right w:w="6" w:type="dxa"/>
            </w:tcMar>
            <w:vAlign w:val="center"/>
            <w:hideMark/>
          </w:tcPr>
          <w:p w14:paraId="5FE9E481" w14:textId="77777777" w:rsidR="005D3CF1" w:rsidRDefault="005D3CF1">
            <w:pPr>
              <w:pStyle w:val="table10"/>
              <w:jc w:val="center"/>
            </w:pPr>
            <w:r>
              <w:t>Цель водопользования</w:t>
            </w:r>
          </w:p>
        </w:tc>
        <w:tc>
          <w:tcPr>
            <w:tcW w:w="94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AF025B2" w14:textId="77777777" w:rsidR="005D3CF1" w:rsidRDefault="005D3CF1">
            <w:pPr>
              <w:pStyle w:val="table10"/>
              <w:jc w:val="center"/>
            </w:pPr>
            <w:r>
              <w:t>Вид специального водопользования</w:t>
            </w:r>
          </w:p>
        </w:tc>
        <w:tc>
          <w:tcPr>
            <w:tcW w:w="155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9E2E8AB" w14:textId="77777777" w:rsidR="005D3CF1" w:rsidRDefault="005D3CF1">
            <w:pPr>
              <w:pStyle w:val="table10"/>
              <w:jc w:val="center"/>
            </w:pPr>
            <w:r>
              <w:t>Источники водоснабжения (приемники сточных вод), наименование речного бассейна, в котором осуществляется специальное водопользование</w:t>
            </w:r>
          </w:p>
        </w:tc>
        <w:tc>
          <w:tcPr>
            <w:tcW w:w="1250" w:type="pct"/>
            <w:tcBorders>
              <w:left w:val="single" w:sz="4" w:space="0" w:color="auto"/>
              <w:bottom w:val="single" w:sz="4" w:space="0" w:color="auto"/>
            </w:tcBorders>
            <w:tcMar>
              <w:top w:w="0" w:type="dxa"/>
              <w:left w:w="6" w:type="dxa"/>
              <w:bottom w:w="0" w:type="dxa"/>
              <w:right w:w="6" w:type="dxa"/>
            </w:tcMar>
            <w:vAlign w:val="center"/>
            <w:hideMark/>
          </w:tcPr>
          <w:p w14:paraId="7104BB24" w14:textId="77777777" w:rsidR="005D3CF1" w:rsidRDefault="005D3CF1">
            <w:pPr>
              <w:pStyle w:val="table10"/>
              <w:jc w:val="center"/>
            </w:pPr>
            <w:r>
              <w:t>Место осуществления специального водопользования</w:t>
            </w:r>
          </w:p>
        </w:tc>
      </w:tr>
      <w:tr w:rsidR="005D3CF1" w14:paraId="25F34274" w14:textId="77777777">
        <w:trPr>
          <w:trHeight w:val="240"/>
        </w:trPr>
        <w:tc>
          <w:tcPr>
            <w:tcW w:w="125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45D10B" w14:textId="77777777" w:rsidR="005D3CF1" w:rsidRDefault="005D3CF1">
            <w:pPr>
              <w:pStyle w:val="table10"/>
              <w:jc w:val="center"/>
            </w:pPr>
            <w:r>
              <w:t>1</w:t>
            </w:r>
          </w:p>
        </w:tc>
        <w:tc>
          <w:tcPr>
            <w:tcW w:w="9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C7192D2" w14:textId="77777777" w:rsidR="005D3CF1" w:rsidRDefault="005D3CF1">
            <w:pPr>
              <w:pStyle w:val="table10"/>
              <w:jc w:val="center"/>
            </w:pPr>
            <w:r>
              <w:t>2</w:t>
            </w:r>
          </w:p>
        </w:tc>
        <w:tc>
          <w:tcPr>
            <w:tcW w:w="15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C1A7DD9" w14:textId="77777777" w:rsidR="005D3CF1" w:rsidRDefault="005D3CF1">
            <w:pPr>
              <w:pStyle w:val="table10"/>
              <w:jc w:val="center"/>
            </w:pPr>
            <w:r>
              <w:t>3</w:t>
            </w:r>
          </w:p>
        </w:tc>
        <w:tc>
          <w:tcPr>
            <w:tcW w:w="12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F5AB58B" w14:textId="77777777" w:rsidR="005D3CF1" w:rsidRDefault="005D3CF1">
            <w:pPr>
              <w:pStyle w:val="table10"/>
              <w:jc w:val="center"/>
            </w:pPr>
            <w:r>
              <w:t>4</w:t>
            </w:r>
          </w:p>
        </w:tc>
      </w:tr>
      <w:tr w:rsidR="005D3CF1" w14:paraId="62D1D1E2" w14:textId="77777777">
        <w:trPr>
          <w:trHeight w:val="240"/>
        </w:trPr>
        <w:tc>
          <w:tcPr>
            <w:tcW w:w="1251" w:type="pct"/>
            <w:tcBorders>
              <w:top w:val="single" w:sz="4" w:space="0" w:color="auto"/>
              <w:right w:val="single" w:sz="4" w:space="0" w:color="auto"/>
            </w:tcBorders>
            <w:tcMar>
              <w:top w:w="0" w:type="dxa"/>
              <w:left w:w="6" w:type="dxa"/>
              <w:bottom w:w="0" w:type="dxa"/>
              <w:right w:w="6" w:type="dxa"/>
            </w:tcMar>
            <w:hideMark/>
          </w:tcPr>
          <w:p w14:paraId="00493562" w14:textId="77777777" w:rsidR="005D3CF1" w:rsidRDefault="005D3CF1">
            <w:pPr>
              <w:pStyle w:val="table10"/>
            </w:pPr>
            <w:r>
              <w:t> </w:t>
            </w:r>
          </w:p>
        </w:tc>
        <w:tc>
          <w:tcPr>
            <w:tcW w:w="943" w:type="pct"/>
            <w:tcBorders>
              <w:top w:val="single" w:sz="4" w:space="0" w:color="auto"/>
              <w:left w:val="single" w:sz="4" w:space="0" w:color="auto"/>
              <w:right w:val="single" w:sz="4" w:space="0" w:color="auto"/>
            </w:tcBorders>
            <w:tcMar>
              <w:top w:w="0" w:type="dxa"/>
              <w:left w:w="6" w:type="dxa"/>
              <w:bottom w:w="0" w:type="dxa"/>
              <w:right w:w="6" w:type="dxa"/>
            </w:tcMar>
            <w:hideMark/>
          </w:tcPr>
          <w:p w14:paraId="1391B0E5" w14:textId="77777777" w:rsidR="005D3CF1" w:rsidRDefault="005D3CF1">
            <w:pPr>
              <w:pStyle w:val="table10"/>
            </w:pPr>
            <w:r>
              <w:t> </w:t>
            </w:r>
          </w:p>
        </w:tc>
        <w:tc>
          <w:tcPr>
            <w:tcW w:w="1556" w:type="pct"/>
            <w:tcBorders>
              <w:top w:val="single" w:sz="4" w:space="0" w:color="auto"/>
              <w:left w:val="single" w:sz="4" w:space="0" w:color="auto"/>
              <w:right w:val="single" w:sz="4" w:space="0" w:color="auto"/>
            </w:tcBorders>
            <w:tcMar>
              <w:top w:w="0" w:type="dxa"/>
              <w:left w:w="6" w:type="dxa"/>
              <w:bottom w:w="0" w:type="dxa"/>
              <w:right w:w="6" w:type="dxa"/>
            </w:tcMar>
            <w:hideMark/>
          </w:tcPr>
          <w:p w14:paraId="573BEED3" w14:textId="77777777" w:rsidR="005D3CF1" w:rsidRDefault="005D3CF1">
            <w:pPr>
              <w:pStyle w:val="table10"/>
            </w:pPr>
            <w:r>
              <w:t> </w:t>
            </w:r>
          </w:p>
        </w:tc>
        <w:tc>
          <w:tcPr>
            <w:tcW w:w="1250" w:type="pct"/>
            <w:tcBorders>
              <w:top w:val="single" w:sz="4" w:space="0" w:color="auto"/>
              <w:left w:val="single" w:sz="4" w:space="0" w:color="auto"/>
            </w:tcBorders>
            <w:tcMar>
              <w:top w:w="0" w:type="dxa"/>
              <w:left w:w="6" w:type="dxa"/>
              <w:bottom w:w="0" w:type="dxa"/>
              <w:right w:w="6" w:type="dxa"/>
            </w:tcMar>
            <w:hideMark/>
          </w:tcPr>
          <w:p w14:paraId="3145EE40" w14:textId="77777777" w:rsidR="005D3CF1" w:rsidRDefault="005D3CF1">
            <w:pPr>
              <w:pStyle w:val="table10"/>
            </w:pPr>
            <w:r>
              <w:t> </w:t>
            </w:r>
          </w:p>
        </w:tc>
      </w:tr>
    </w:tbl>
    <w:p w14:paraId="266DB3A1" w14:textId="77777777" w:rsidR="005D3CF1" w:rsidRDefault="005D3CF1">
      <w:pPr>
        <w:pStyle w:val="newncpi"/>
      </w:pPr>
      <w:r>
        <w:t> </w:t>
      </w:r>
    </w:p>
    <w:p w14:paraId="5990E9E0" w14:textId="77777777" w:rsidR="005D3CF1" w:rsidRDefault="005D3CF1">
      <w:pPr>
        <w:pStyle w:val="newncpi0"/>
      </w:pPr>
      <w:r>
        <w:t>1.2. с применением гидротехнических сооружений и устройств:</w:t>
      </w:r>
    </w:p>
    <w:p w14:paraId="27690DAB" w14:textId="77777777" w:rsidR="005D3CF1" w:rsidRDefault="005D3CF1">
      <w:pPr>
        <w:pStyle w:val="newncpi"/>
      </w:pPr>
      <w:r>
        <w:t> </w:t>
      </w:r>
    </w:p>
    <w:p w14:paraId="043E240E" w14:textId="77777777" w:rsidR="005D3CF1" w:rsidRDefault="005D3CF1">
      <w:pPr>
        <w:pStyle w:val="onestring"/>
      </w:pPr>
      <w:r>
        <w:t>Таблица 1.2</w:t>
      </w:r>
    </w:p>
    <w:p w14:paraId="5EF9D2C6" w14:textId="77777777" w:rsidR="005D3CF1" w:rsidRDefault="005D3CF1">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6097"/>
        <w:gridCol w:w="3272"/>
      </w:tblGrid>
      <w:tr w:rsidR="005D3CF1" w14:paraId="6055791A" w14:textId="77777777">
        <w:trPr>
          <w:trHeight w:val="240"/>
        </w:trPr>
        <w:tc>
          <w:tcPr>
            <w:tcW w:w="3254" w:type="pct"/>
            <w:tcBorders>
              <w:bottom w:val="single" w:sz="4" w:space="0" w:color="auto"/>
              <w:right w:val="single" w:sz="4" w:space="0" w:color="auto"/>
            </w:tcBorders>
            <w:tcMar>
              <w:top w:w="0" w:type="dxa"/>
              <w:left w:w="6" w:type="dxa"/>
              <w:bottom w:w="0" w:type="dxa"/>
              <w:right w:w="6" w:type="dxa"/>
            </w:tcMar>
            <w:vAlign w:val="center"/>
            <w:hideMark/>
          </w:tcPr>
          <w:p w14:paraId="3117DDC8" w14:textId="77777777" w:rsidR="005D3CF1" w:rsidRDefault="005D3CF1">
            <w:pPr>
              <w:pStyle w:val="table10"/>
              <w:jc w:val="center"/>
            </w:pPr>
            <w:r>
              <w:t>Наименование гидротехнических сооружений и устройств</w:t>
            </w:r>
          </w:p>
        </w:tc>
        <w:tc>
          <w:tcPr>
            <w:tcW w:w="1746" w:type="pct"/>
            <w:tcBorders>
              <w:left w:val="single" w:sz="4" w:space="0" w:color="auto"/>
              <w:bottom w:val="single" w:sz="4" w:space="0" w:color="auto"/>
            </w:tcBorders>
            <w:tcMar>
              <w:top w:w="0" w:type="dxa"/>
              <w:left w:w="6" w:type="dxa"/>
              <w:bottom w:w="0" w:type="dxa"/>
              <w:right w:w="6" w:type="dxa"/>
            </w:tcMar>
            <w:vAlign w:val="center"/>
            <w:hideMark/>
          </w:tcPr>
          <w:p w14:paraId="7BA4120D" w14:textId="77777777" w:rsidR="005D3CF1" w:rsidRDefault="005D3CF1">
            <w:pPr>
              <w:pStyle w:val="table10"/>
              <w:jc w:val="center"/>
            </w:pPr>
            <w:r>
              <w:t>Описание</w:t>
            </w:r>
          </w:p>
        </w:tc>
      </w:tr>
      <w:tr w:rsidR="005D3CF1" w14:paraId="6C94D9E3" w14:textId="77777777">
        <w:trPr>
          <w:trHeight w:val="240"/>
        </w:trPr>
        <w:tc>
          <w:tcPr>
            <w:tcW w:w="32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A13C85D" w14:textId="77777777" w:rsidR="005D3CF1" w:rsidRDefault="005D3CF1">
            <w:pPr>
              <w:pStyle w:val="table10"/>
              <w:jc w:val="center"/>
            </w:pPr>
            <w:r>
              <w:t>1</w:t>
            </w:r>
          </w:p>
        </w:tc>
        <w:tc>
          <w:tcPr>
            <w:tcW w:w="17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3FA8387" w14:textId="77777777" w:rsidR="005D3CF1" w:rsidRDefault="005D3CF1">
            <w:pPr>
              <w:pStyle w:val="table10"/>
              <w:jc w:val="center"/>
            </w:pPr>
            <w:r>
              <w:t>2</w:t>
            </w:r>
          </w:p>
        </w:tc>
      </w:tr>
      <w:tr w:rsidR="005D3CF1" w14:paraId="35F4CD46" w14:textId="77777777">
        <w:trPr>
          <w:trHeight w:val="240"/>
        </w:trPr>
        <w:tc>
          <w:tcPr>
            <w:tcW w:w="3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2577BF72" w14:textId="77777777" w:rsidR="005D3CF1" w:rsidRDefault="005D3CF1">
            <w:pPr>
              <w:pStyle w:val="table10"/>
            </w:pPr>
            <w:r>
              <w:t>1. Водозаборные сооружения, предназначенные для изъятия поверхностных вод</w:t>
            </w:r>
          </w:p>
        </w:tc>
        <w:tc>
          <w:tcPr>
            <w:tcW w:w="1746" w:type="pct"/>
            <w:tcBorders>
              <w:top w:val="single" w:sz="4" w:space="0" w:color="auto"/>
              <w:left w:val="single" w:sz="4" w:space="0" w:color="auto"/>
              <w:bottom w:val="single" w:sz="4" w:space="0" w:color="auto"/>
            </w:tcBorders>
            <w:tcMar>
              <w:top w:w="0" w:type="dxa"/>
              <w:left w:w="6" w:type="dxa"/>
              <w:bottom w:w="0" w:type="dxa"/>
              <w:right w:w="6" w:type="dxa"/>
            </w:tcMar>
            <w:hideMark/>
          </w:tcPr>
          <w:p w14:paraId="7DF83421" w14:textId="77777777" w:rsidR="005D3CF1" w:rsidRDefault="005D3CF1">
            <w:pPr>
              <w:pStyle w:val="table10"/>
            </w:pPr>
            <w:r>
              <w:t> </w:t>
            </w:r>
          </w:p>
        </w:tc>
      </w:tr>
      <w:tr w:rsidR="005D3CF1" w14:paraId="79356A6D" w14:textId="77777777">
        <w:trPr>
          <w:trHeight w:val="240"/>
        </w:trPr>
        <w:tc>
          <w:tcPr>
            <w:tcW w:w="3254" w:type="pct"/>
            <w:tcBorders>
              <w:top w:val="single" w:sz="4" w:space="0" w:color="auto"/>
              <w:bottom w:val="single" w:sz="4" w:space="0" w:color="auto"/>
              <w:right w:val="single" w:sz="4" w:space="0" w:color="auto"/>
            </w:tcBorders>
            <w:tcMar>
              <w:top w:w="0" w:type="dxa"/>
              <w:left w:w="6" w:type="dxa"/>
              <w:bottom w:w="0" w:type="dxa"/>
              <w:right w:w="6" w:type="dxa"/>
            </w:tcMar>
            <w:hideMark/>
          </w:tcPr>
          <w:p w14:paraId="0B73D6DE" w14:textId="77777777" w:rsidR="005D3CF1" w:rsidRDefault="005D3CF1">
            <w:pPr>
              <w:pStyle w:val="table10"/>
            </w:pPr>
            <w:r>
              <w:t>2. Водозаборные сооружения, предназначенные для добычи подземных вод</w:t>
            </w:r>
          </w:p>
        </w:tc>
        <w:tc>
          <w:tcPr>
            <w:tcW w:w="1746" w:type="pct"/>
            <w:tcBorders>
              <w:top w:val="single" w:sz="4" w:space="0" w:color="auto"/>
              <w:left w:val="single" w:sz="4" w:space="0" w:color="auto"/>
              <w:bottom w:val="single" w:sz="4" w:space="0" w:color="auto"/>
            </w:tcBorders>
            <w:tcMar>
              <w:top w:w="0" w:type="dxa"/>
              <w:left w:w="6" w:type="dxa"/>
              <w:bottom w:w="0" w:type="dxa"/>
              <w:right w:w="6" w:type="dxa"/>
            </w:tcMar>
            <w:hideMark/>
          </w:tcPr>
          <w:p w14:paraId="7606AD5B" w14:textId="77777777" w:rsidR="005D3CF1" w:rsidRDefault="005D3CF1">
            <w:pPr>
              <w:pStyle w:val="table10"/>
            </w:pPr>
            <w:r>
              <w:t> </w:t>
            </w:r>
          </w:p>
        </w:tc>
      </w:tr>
      <w:tr w:rsidR="005D3CF1" w14:paraId="69DCBA69" w14:textId="77777777">
        <w:trPr>
          <w:trHeight w:val="240"/>
        </w:trPr>
        <w:tc>
          <w:tcPr>
            <w:tcW w:w="3254" w:type="pct"/>
            <w:tcBorders>
              <w:top w:val="single" w:sz="4" w:space="0" w:color="auto"/>
              <w:right w:val="single" w:sz="4" w:space="0" w:color="auto"/>
            </w:tcBorders>
            <w:tcMar>
              <w:top w:w="0" w:type="dxa"/>
              <w:left w:w="6" w:type="dxa"/>
              <w:bottom w:w="0" w:type="dxa"/>
              <w:right w:w="6" w:type="dxa"/>
            </w:tcMar>
            <w:hideMark/>
          </w:tcPr>
          <w:p w14:paraId="1140C6DF" w14:textId="77777777" w:rsidR="005D3CF1" w:rsidRDefault="005D3CF1">
            <w:pPr>
              <w:pStyle w:val="table10"/>
            </w:pPr>
            <w:r>
              <w:t>3. Очистные сооружения сточных вод</w:t>
            </w:r>
          </w:p>
        </w:tc>
        <w:tc>
          <w:tcPr>
            <w:tcW w:w="1746" w:type="pct"/>
            <w:tcBorders>
              <w:top w:val="single" w:sz="4" w:space="0" w:color="auto"/>
              <w:left w:val="single" w:sz="4" w:space="0" w:color="auto"/>
            </w:tcBorders>
            <w:tcMar>
              <w:top w:w="0" w:type="dxa"/>
              <w:left w:w="6" w:type="dxa"/>
              <w:bottom w:w="0" w:type="dxa"/>
              <w:right w:w="6" w:type="dxa"/>
            </w:tcMar>
            <w:hideMark/>
          </w:tcPr>
          <w:p w14:paraId="7D1A0272" w14:textId="77777777" w:rsidR="005D3CF1" w:rsidRDefault="005D3CF1">
            <w:pPr>
              <w:pStyle w:val="table10"/>
            </w:pPr>
            <w:r>
              <w:t> </w:t>
            </w:r>
          </w:p>
        </w:tc>
      </w:tr>
    </w:tbl>
    <w:p w14:paraId="53E836AB" w14:textId="77777777" w:rsidR="005D3CF1" w:rsidRDefault="005D3CF1">
      <w:pPr>
        <w:pStyle w:val="newncpi"/>
      </w:pPr>
      <w:r>
        <w:t> </w:t>
      </w:r>
    </w:p>
    <w:p w14:paraId="0E8626E0" w14:textId="77777777" w:rsidR="005D3CF1" w:rsidRDefault="005D3CF1">
      <w:pPr>
        <w:pStyle w:val="newncpi0"/>
      </w:pPr>
      <w:r>
        <w:t>Описание схемы водоснабжения и канализации, включая оборотное, повторное (последовательное) водоснабжение, систему дождевой канализации: ____________________________________________________________________________;</w:t>
      </w:r>
    </w:p>
    <w:p w14:paraId="4B8E104E" w14:textId="77777777" w:rsidR="005D3CF1" w:rsidRDefault="005D3CF1">
      <w:pPr>
        <w:pStyle w:val="newncpi0"/>
      </w:pPr>
      <w:r>
        <w:t>1.3. в пределах объемов водопотребления и водоотведения:</w:t>
      </w:r>
    </w:p>
    <w:p w14:paraId="24144B44" w14:textId="77777777" w:rsidR="005D3CF1" w:rsidRDefault="005D3CF1">
      <w:pPr>
        <w:pStyle w:val="newncpi"/>
      </w:pPr>
      <w:r>
        <w:t> </w:t>
      </w:r>
    </w:p>
    <w:p w14:paraId="39983BC2" w14:textId="77777777" w:rsidR="005D3CF1" w:rsidRDefault="005D3CF1">
      <w:pPr>
        <w:pStyle w:val="onestring"/>
      </w:pPr>
      <w:r>
        <w:t>Таблица 1.3</w:t>
      </w:r>
    </w:p>
    <w:p w14:paraId="203942F7" w14:textId="77777777" w:rsidR="005D3CF1" w:rsidRDefault="005D3CF1">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3868"/>
        <w:gridCol w:w="2087"/>
        <w:gridCol w:w="1701"/>
        <w:gridCol w:w="1713"/>
      </w:tblGrid>
      <w:tr w:rsidR="005D3CF1" w14:paraId="435407E7" w14:textId="77777777">
        <w:trPr>
          <w:trHeight w:val="240"/>
        </w:trPr>
        <w:tc>
          <w:tcPr>
            <w:tcW w:w="2064" w:type="pct"/>
            <w:vMerge w:val="restart"/>
            <w:tcBorders>
              <w:bottom w:val="single" w:sz="4" w:space="0" w:color="auto"/>
              <w:right w:val="single" w:sz="4" w:space="0" w:color="auto"/>
            </w:tcBorders>
            <w:tcMar>
              <w:top w:w="0" w:type="dxa"/>
              <w:left w:w="6" w:type="dxa"/>
              <w:bottom w:w="0" w:type="dxa"/>
              <w:right w:w="6" w:type="dxa"/>
            </w:tcMar>
            <w:vAlign w:val="center"/>
            <w:hideMark/>
          </w:tcPr>
          <w:p w14:paraId="4FCACE21" w14:textId="77777777" w:rsidR="005D3CF1" w:rsidRDefault="005D3CF1">
            <w:pPr>
              <w:pStyle w:val="table10"/>
              <w:jc w:val="center"/>
            </w:pPr>
            <w:r>
              <w:t>Наименование показателей</w:t>
            </w:r>
          </w:p>
        </w:tc>
        <w:tc>
          <w:tcPr>
            <w:tcW w:w="1114"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2529E02" w14:textId="77777777" w:rsidR="005D3CF1" w:rsidRDefault="005D3CF1">
            <w:pPr>
              <w:pStyle w:val="table10"/>
              <w:jc w:val="center"/>
            </w:pPr>
            <w:r>
              <w:t>Единица измерения</w:t>
            </w:r>
          </w:p>
        </w:tc>
        <w:tc>
          <w:tcPr>
            <w:tcW w:w="1822" w:type="pct"/>
            <w:gridSpan w:val="2"/>
            <w:tcBorders>
              <w:left w:val="single" w:sz="4" w:space="0" w:color="auto"/>
              <w:bottom w:val="single" w:sz="4" w:space="0" w:color="auto"/>
            </w:tcBorders>
            <w:tcMar>
              <w:top w:w="0" w:type="dxa"/>
              <w:left w:w="6" w:type="dxa"/>
              <w:bottom w:w="0" w:type="dxa"/>
              <w:right w:w="6" w:type="dxa"/>
            </w:tcMar>
            <w:vAlign w:val="center"/>
            <w:hideMark/>
          </w:tcPr>
          <w:p w14:paraId="26847A49" w14:textId="77777777" w:rsidR="005D3CF1" w:rsidRDefault="005D3CF1">
            <w:pPr>
              <w:pStyle w:val="table10"/>
              <w:jc w:val="center"/>
            </w:pPr>
            <w:r>
              <w:t>Водопотребление и водоотведение</w:t>
            </w:r>
          </w:p>
        </w:tc>
      </w:tr>
      <w:tr w:rsidR="005D3CF1" w14:paraId="64886CB7" w14:textId="77777777">
        <w:trPr>
          <w:trHeight w:val="240"/>
        </w:trPr>
        <w:tc>
          <w:tcPr>
            <w:tcW w:w="0" w:type="auto"/>
            <w:vMerge/>
            <w:tcBorders>
              <w:bottom w:val="single" w:sz="4" w:space="0" w:color="auto"/>
              <w:right w:val="single" w:sz="4" w:space="0" w:color="auto"/>
            </w:tcBorders>
            <w:vAlign w:val="center"/>
            <w:hideMark/>
          </w:tcPr>
          <w:p w14:paraId="09C00A67"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275BD0F6" w14:textId="77777777" w:rsidR="005D3CF1" w:rsidRDefault="005D3CF1">
            <w:pPr>
              <w:rPr>
                <w:rFonts w:eastAsiaTheme="minorEastAsia"/>
                <w:sz w:val="20"/>
                <w:szCs w:val="20"/>
              </w:rPr>
            </w:pP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6C220C" w14:textId="77777777" w:rsidR="005D3CF1" w:rsidRDefault="005D3CF1">
            <w:pPr>
              <w:pStyle w:val="table10"/>
              <w:jc w:val="center"/>
            </w:pPr>
            <w:r>
              <w:t>на 20__ год</w:t>
            </w:r>
            <w:r>
              <w:br/>
              <w:t>(20__–20__ годы)</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762CE12" w14:textId="77777777" w:rsidR="005D3CF1" w:rsidRDefault="005D3CF1">
            <w:pPr>
              <w:pStyle w:val="table10"/>
              <w:jc w:val="center"/>
            </w:pPr>
            <w:r>
              <w:t>на 20__ год</w:t>
            </w:r>
            <w:r>
              <w:br/>
              <w:t>(20__–20__ годы)</w:t>
            </w:r>
          </w:p>
        </w:tc>
      </w:tr>
      <w:tr w:rsidR="005D3CF1" w14:paraId="1DEC55E6" w14:textId="77777777">
        <w:trPr>
          <w:trHeight w:val="240"/>
        </w:trPr>
        <w:tc>
          <w:tcPr>
            <w:tcW w:w="206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0BFA310" w14:textId="77777777" w:rsidR="005D3CF1" w:rsidRDefault="005D3CF1">
            <w:pPr>
              <w:pStyle w:val="table10"/>
              <w:jc w:val="center"/>
            </w:pPr>
            <w:r>
              <w:t>1</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DF7CF2" w14:textId="77777777" w:rsidR="005D3CF1" w:rsidRDefault="005D3CF1">
            <w:pPr>
              <w:pStyle w:val="table10"/>
              <w:jc w:val="center"/>
            </w:pPr>
            <w:r>
              <w:t>2</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2C92B7A" w14:textId="77777777" w:rsidR="005D3CF1" w:rsidRDefault="005D3CF1">
            <w:pPr>
              <w:pStyle w:val="table10"/>
              <w:jc w:val="center"/>
            </w:pPr>
            <w:r>
              <w:t>3</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A95BFD0" w14:textId="77777777" w:rsidR="005D3CF1" w:rsidRDefault="005D3CF1">
            <w:pPr>
              <w:pStyle w:val="table10"/>
              <w:jc w:val="center"/>
            </w:pPr>
            <w:r>
              <w:t>4</w:t>
            </w:r>
          </w:p>
        </w:tc>
      </w:tr>
      <w:tr w:rsidR="005D3CF1" w14:paraId="703BB277"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EA80909" w14:textId="77777777" w:rsidR="005D3CF1" w:rsidRDefault="005D3CF1">
            <w:pPr>
              <w:pStyle w:val="table10"/>
            </w:pPr>
            <w:r>
              <w:t>1. Добыча (изъятие) вод – всего</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6F65C0"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9F5B8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F872FA6" w14:textId="77777777" w:rsidR="005D3CF1" w:rsidRDefault="005D3CF1">
            <w:pPr>
              <w:pStyle w:val="table10"/>
            </w:pPr>
            <w:r>
              <w:t> </w:t>
            </w:r>
          </w:p>
        </w:tc>
      </w:tr>
      <w:tr w:rsidR="005D3CF1" w14:paraId="5BE9A20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D3A8427"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ECAF01"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025CE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4B20153" w14:textId="77777777" w:rsidR="005D3CF1" w:rsidRDefault="005D3CF1">
            <w:pPr>
              <w:pStyle w:val="table10"/>
            </w:pPr>
            <w:r>
              <w:t> </w:t>
            </w:r>
          </w:p>
        </w:tc>
      </w:tr>
      <w:tr w:rsidR="005D3CF1" w14:paraId="5F94D654" w14:textId="77777777">
        <w:trPr>
          <w:trHeight w:val="240"/>
        </w:trPr>
        <w:tc>
          <w:tcPr>
            <w:tcW w:w="2064" w:type="pct"/>
            <w:tcBorders>
              <w:top w:val="single" w:sz="4" w:space="0" w:color="auto"/>
              <w:bottom w:val="single" w:sz="4" w:space="0" w:color="auto"/>
              <w:right w:val="single" w:sz="4" w:space="0" w:color="auto"/>
            </w:tcBorders>
            <w:tcMar>
              <w:top w:w="0" w:type="dxa"/>
              <w:left w:w="6" w:type="dxa"/>
              <w:bottom w:w="0" w:type="dxa"/>
              <w:right w:w="6" w:type="dxa"/>
            </w:tcMar>
            <w:hideMark/>
          </w:tcPr>
          <w:p w14:paraId="2CFA787B" w14:textId="77777777" w:rsidR="005D3CF1" w:rsidRDefault="005D3CF1">
            <w:pPr>
              <w:pStyle w:val="table10"/>
            </w:pPr>
            <w:r>
              <w:t>в том числе:</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ECE386" w14:textId="77777777" w:rsidR="005D3CF1" w:rsidRDefault="005D3CF1">
            <w:pPr>
              <w:pStyle w:val="table10"/>
            </w:pPr>
            <w:r>
              <w:t> </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E1412D"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58E4FB7" w14:textId="77777777" w:rsidR="005D3CF1" w:rsidRDefault="005D3CF1">
            <w:pPr>
              <w:pStyle w:val="table10"/>
            </w:pPr>
            <w:r>
              <w:t> </w:t>
            </w:r>
          </w:p>
        </w:tc>
      </w:tr>
      <w:tr w:rsidR="005D3CF1" w14:paraId="531BC464"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BEF2CDB" w14:textId="77777777" w:rsidR="005D3CF1" w:rsidRDefault="005D3CF1">
            <w:pPr>
              <w:pStyle w:val="table10"/>
            </w:pPr>
            <w:r>
              <w:t>1.1.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98AD51"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3DDBA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520B711" w14:textId="77777777" w:rsidR="005D3CF1" w:rsidRDefault="005D3CF1">
            <w:pPr>
              <w:pStyle w:val="table10"/>
            </w:pPr>
            <w:r>
              <w:t> </w:t>
            </w:r>
          </w:p>
        </w:tc>
      </w:tr>
      <w:tr w:rsidR="005D3CF1" w14:paraId="21D0C97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B4A1986"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C22AC9"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F0134B"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0211FE1" w14:textId="77777777" w:rsidR="005D3CF1" w:rsidRDefault="005D3CF1">
            <w:pPr>
              <w:pStyle w:val="table10"/>
            </w:pPr>
            <w:r>
              <w:t> </w:t>
            </w:r>
          </w:p>
        </w:tc>
      </w:tr>
      <w:tr w:rsidR="005D3CF1" w14:paraId="3D46C3DE"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1CE9693" w14:textId="77777777" w:rsidR="005D3CF1" w:rsidRDefault="005D3CF1">
            <w:pPr>
              <w:pStyle w:val="table10"/>
              <w:ind w:left="284"/>
            </w:pPr>
            <w:r>
              <w:t>из них минеральных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D738142"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32A47B"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8DCE4EB" w14:textId="77777777" w:rsidR="005D3CF1" w:rsidRDefault="005D3CF1">
            <w:pPr>
              <w:pStyle w:val="table10"/>
            </w:pPr>
            <w:r>
              <w:t> </w:t>
            </w:r>
          </w:p>
        </w:tc>
      </w:tr>
      <w:tr w:rsidR="005D3CF1" w14:paraId="4F4382A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ED4F3D6"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9B50EE"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7C7B6D"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997CA94" w14:textId="77777777" w:rsidR="005D3CF1" w:rsidRDefault="005D3CF1">
            <w:pPr>
              <w:pStyle w:val="table10"/>
            </w:pPr>
            <w:r>
              <w:t> </w:t>
            </w:r>
          </w:p>
        </w:tc>
      </w:tr>
      <w:tr w:rsidR="005D3CF1" w14:paraId="5EB8AF9F"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BF745DC" w14:textId="77777777" w:rsidR="005D3CF1" w:rsidRDefault="005D3CF1">
            <w:pPr>
              <w:pStyle w:val="table10"/>
            </w:pPr>
            <w:r>
              <w:t>1.2. поверхностных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3FEDEE"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797713F"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7E030B1" w14:textId="77777777" w:rsidR="005D3CF1" w:rsidRDefault="005D3CF1">
            <w:pPr>
              <w:pStyle w:val="table10"/>
            </w:pPr>
            <w:r>
              <w:t> </w:t>
            </w:r>
          </w:p>
        </w:tc>
      </w:tr>
      <w:tr w:rsidR="005D3CF1" w14:paraId="14B012D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E363EE0"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170898"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B17461"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ACA79D2" w14:textId="77777777" w:rsidR="005D3CF1" w:rsidRDefault="005D3CF1">
            <w:pPr>
              <w:pStyle w:val="table10"/>
            </w:pPr>
            <w:r>
              <w:t> </w:t>
            </w:r>
          </w:p>
        </w:tc>
      </w:tr>
      <w:tr w:rsidR="005D3CF1" w14:paraId="4B659DDC"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1CF28EE" w14:textId="77777777" w:rsidR="005D3CF1" w:rsidRDefault="005D3CF1">
            <w:pPr>
              <w:pStyle w:val="table10"/>
            </w:pPr>
            <w:r>
              <w:t>2. Получение воды из системы водоснабжения, водоотведения (канализации) другого лица</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620B1A"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50B9B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6AF17014" w14:textId="77777777" w:rsidR="005D3CF1" w:rsidRDefault="005D3CF1">
            <w:pPr>
              <w:pStyle w:val="table10"/>
            </w:pPr>
            <w:r>
              <w:t> </w:t>
            </w:r>
          </w:p>
        </w:tc>
      </w:tr>
      <w:tr w:rsidR="005D3CF1" w14:paraId="1D0C1C1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465DEA9"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1BB5CA"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919C94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6D4C23F3" w14:textId="77777777" w:rsidR="005D3CF1" w:rsidRDefault="005D3CF1">
            <w:pPr>
              <w:pStyle w:val="table10"/>
            </w:pPr>
            <w:r>
              <w:t> </w:t>
            </w:r>
          </w:p>
        </w:tc>
      </w:tr>
      <w:tr w:rsidR="005D3CF1" w14:paraId="2D3501A2"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749E46BD" w14:textId="77777777" w:rsidR="005D3CF1" w:rsidRDefault="005D3CF1">
            <w:pPr>
              <w:pStyle w:val="table10"/>
            </w:pPr>
            <w:r>
              <w:t>3. Использование воды на собственные нужды (по целям водопользования) – всего</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0CBD30"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C2D672"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3A99E91" w14:textId="77777777" w:rsidR="005D3CF1" w:rsidRDefault="005D3CF1">
            <w:pPr>
              <w:pStyle w:val="table10"/>
            </w:pPr>
            <w:r>
              <w:t> </w:t>
            </w:r>
          </w:p>
        </w:tc>
      </w:tr>
      <w:tr w:rsidR="005D3CF1" w14:paraId="470BA55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658C7F56"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FDFE20"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00B0372"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18FDC85" w14:textId="77777777" w:rsidR="005D3CF1" w:rsidRDefault="005D3CF1">
            <w:pPr>
              <w:pStyle w:val="table10"/>
            </w:pPr>
            <w:r>
              <w:t> </w:t>
            </w:r>
          </w:p>
        </w:tc>
      </w:tr>
      <w:tr w:rsidR="005D3CF1" w14:paraId="0DF07BB9" w14:textId="77777777">
        <w:trPr>
          <w:trHeight w:val="240"/>
        </w:trPr>
        <w:tc>
          <w:tcPr>
            <w:tcW w:w="2064" w:type="pct"/>
            <w:tcBorders>
              <w:top w:val="single" w:sz="4" w:space="0" w:color="auto"/>
              <w:bottom w:val="single" w:sz="4" w:space="0" w:color="auto"/>
              <w:right w:val="single" w:sz="4" w:space="0" w:color="auto"/>
            </w:tcBorders>
            <w:tcMar>
              <w:top w:w="0" w:type="dxa"/>
              <w:left w:w="6" w:type="dxa"/>
              <w:bottom w:w="0" w:type="dxa"/>
              <w:right w:w="6" w:type="dxa"/>
            </w:tcMar>
            <w:hideMark/>
          </w:tcPr>
          <w:p w14:paraId="24D21B73" w14:textId="77777777" w:rsidR="005D3CF1" w:rsidRDefault="005D3CF1">
            <w:pPr>
              <w:pStyle w:val="table10"/>
            </w:pPr>
            <w:r>
              <w:t>в том числе:</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B73CA65" w14:textId="77777777" w:rsidR="005D3CF1" w:rsidRDefault="005D3CF1">
            <w:pPr>
              <w:pStyle w:val="table10"/>
            </w:pPr>
            <w:r>
              <w:t> </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284056"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6738ED32" w14:textId="77777777" w:rsidR="005D3CF1" w:rsidRDefault="005D3CF1">
            <w:pPr>
              <w:pStyle w:val="table10"/>
            </w:pPr>
            <w:r>
              <w:t> </w:t>
            </w:r>
          </w:p>
        </w:tc>
      </w:tr>
      <w:tr w:rsidR="005D3CF1" w14:paraId="58BEAEB3"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DC7128A" w14:textId="77777777" w:rsidR="005D3CF1" w:rsidRDefault="005D3CF1">
            <w:pPr>
              <w:pStyle w:val="table10"/>
            </w:pPr>
            <w:r>
              <w:t>3.1. на хозяйственно-питьевые нужды</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1F2A06"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9C059D"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B904548" w14:textId="77777777" w:rsidR="005D3CF1" w:rsidRDefault="005D3CF1">
            <w:pPr>
              <w:pStyle w:val="table10"/>
            </w:pPr>
            <w:r>
              <w:t> </w:t>
            </w:r>
          </w:p>
        </w:tc>
      </w:tr>
      <w:tr w:rsidR="005D3CF1" w14:paraId="1598D4F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640F72C"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572D46"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70AB8D"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97200E3" w14:textId="77777777" w:rsidR="005D3CF1" w:rsidRDefault="005D3CF1">
            <w:pPr>
              <w:pStyle w:val="table10"/>
            </w:pPr>
            <w:r>
              <w:t> </w:t>
            </w:r>
          </w:p>
        </w:tc>
      </w:tr>
      <w:tr w:rsidR="005D3CF1" w14:paraId="2C386010"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32DD82D" w14:textId="77777777" w:rsidR="005D3CF1" w:rsidRDefault="005D3CF1">
            <w:pPr>
              <w:pStyle w:val="table10"/>
              <w:ind w:left="284"/>
            </w:pPr>
            <w:r>
              <w:t>из них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CAF9C9"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DD59C6"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7CA0541" w14:textId="77777777" w:rsidR="005D3CF1" w:rsidRDefault="005D3CF1">
            <w:pPr>
              <w:pStyle w:val="table10"/>
            </w:pPr>
            <w:r>
              <w:t> </w:t>
            </w:r>
          </w:p>
        </w:tc>
      </w:tr>
      <w:tr w:rsidR="005D3CF1" w14:paraId="006492E1"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9CA0A4D"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6F9E033"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1ACF2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E8A0813" w14:textId="77777777" w:rsidR="005D3CF1" w:rsidRDefault="005D3CF1">
            <w:pPr>
              <w:pStyle w:val="table10"/>
            </w:pPr>
            <w:r>
              <w:t> </w:t>
            </w:r>
          </w:p>
        </w:tc>
      </w:tr>
      <w:tr w:rsidR="005D3CF1" w14:paraId="0A24B8BD"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D636A47" w14:textId="77777777" w:rsidR="005D3CF1" w:rsidRDefault="005D3CF1">
            <w:pPr>
              <w:pStyle w:val="table10"/>
            </w:pPr>
            <w:r>
              <w:t>3.2. на лечебные (курортные, оздоровительные) нужды</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F0E389"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55DA69"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DA8A73E" w14:textId="77777777" w:rsidR="005D3CF1" w:rsidRDefault="005D3CF1">
            <w:pPr>
              <w:pStyle w:val="table10"/>
            </w:pPr>
            <w:r>
              <w:t> </w:t>
            </w:r>
          </w:p>
        </w:tc>
      </w:tr>
      <w:tr w:rsidR="005D3CF1" w14:paraId="6F4B4C5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DCFDB84"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251AE9"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86532F"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831F330" w14:textId="77777777" w:rsidR="005D3CF1" w:rsidRDefault="005D3CF1">
            <w:pPr>
              <w:pStyle w:val="table10"/>
            </w:pPr>
            <w:r>
              <w:t> </w:t>
            </w:r>
          </w:p>
        </w:tc>
      </w:tr>
      <w:tr w:rsidR="005D3CF1" w14:paraId="5582EF67"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6BD29AF" w14:textId="77777777" w:rsidR="005D3CF1" w:rsidRDefault="005D3CF1">
            <w:pPr>
              <w:pStyle w:val="table10"/>
              <w:ind w:left="284"/>
            </w:pPr>
            <w:r>
              <w:t>из них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1F4E456"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E86ED6"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1F0FF67" w14:textId="77777777" w:rsidR="005D3CF1" w:rsidRDefault="005D3CF1">
            <w:pPr>
              <w:pStyle w:val="table10"/>
            </w:pPr>
            <w:r>
              <w:t> </w:t>
            </w:r>
          </w:p>
        </w:tc>
      </w:tr>
      <w:tr w:rsidR="005D3CF1" w14:paraId="64B4202D"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B272C38"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D8261A"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3A916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CE91415" w14:textId="77777777" w:rsidR="005D3CF1" w:rsidRDefault="005D3CF1">
            <w:pPr>
              <w:pStyle w:val="table10"/>
            </w:pPr>
            <w:r>
              <w:t> </w:t>
            </w:r>
          </w:p>
        </w:tc>
      </w:tr>
      <w:tr w:rsidR="005D3CF1" w14:paraId="75C245F1"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D43412D" w14:textId="77777777" w:rsidR="005D3CF1" w:rsidRDefault="005D3CF1">
            <w:pPr>
              <w:pStyle w:val="table10"/>
              <w:ind w:left="567"/>
            </w:pPr>
            <w:r>
              <w:t>в том числе минеральных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8284B97"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E8BD9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7BE2C9D" w14:textId="77777777" w:rsidR="005D3CF1" w:rsidRDefault="005D3CF1">
            <w:pPr>
              <w:pStyle w:val="table10"/>
            </w:pPr>
            <w:r>
              <w:t> </w:t>
            </w:r>
          </w:p>
        </w:tc>
      </w:tr>
      <w:tr w:rsidR="005D3CF1" w14:paraId="1484770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902369F"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F64635"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F02DEE"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71ED2AA" w14:textId="77777777" w:rsidR="005D3CF1" w:rsidRDefault="005D3CF1">
            <w:pPr>
              <w:pStyle w:val="table10"/>
            </w:pPr>
            <w:r>
              <w:t> </w:t>
            </w:r>
          </w:p>
        </w:tc>
      </w:tr>
      <w:tr w:rsidR="005D3CF1" w14:paraId="11239ED6"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8D66ADC" w14:textId="77777777" w:rsidR="005D3CF1" w:rsidRDefault="005D3CF1">
            <w:pPr>
              <w:pStyle w:val="table10"/>
            </w:pPr>
            <w:r>
              <w:t>3.3. на нужды сельского хозяйства</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CE3950"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797F2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E104493" w14:textId="77777777" w:rsidR="005D3CF1" w:rsidRDefault="005D3CF1">
            <w:pPr>
              <w:pStyle w:val="table10"/>
            </w:pPr>
            <w:r>
              <w:t> </w:t>
            </w:r>
          </w:p>
        </w:tc>
      </w:tr>
      <w:tr w:rsidR="005D3CF1" w14:paraId="3E2C1B6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E912CA5"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6A728F"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B9AFC5"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698C78C" w14:textId="77777777" w:rsidR="005D3CF1" w:rsidRDefault="005D3CF1">
            <w:pPr>
              <w:pStyle w:val="table10"/>
            </w:pPr>
            <w:r>
              <w:t> </w:t>
            </w:r>
          </w:p>
        </w:tc>
      </w:tr>
      <w:tr w:rsidR="005D3CF1" w14:paraId="3361DC0E"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D250F12" w14:textId="77777777" w:rsidR="005D3CF1" w:rsidRDefault="005D3CF1">
            <w:pPr>
              <w:pStyle w:val="table10"/>
              <w:ind w:left="284"/>
            </w:pPr>
            <w:r>
              <w:t>из них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C003A6"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58D68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12B40CD" w14:textId="77777777" w:rsidR="005D3CF1" w:rsidRDefault="005D3CF1">
            <w:pPr>
              <w:pStyle w:val="table10"/>
            </w:pPr>
            <w:r>
              <w:t> </w:t>
            </w:r>
          </w:p>
        </w:tc>
      </w:tr>
      <w:tr w:rsidR="005D3CF1" w14:paraId="4BAC62E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43C7EC"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598379"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15918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E7C8FFB" w14:textId="77777777" w:rsidR="005D3CF1" w:rsidRDefault="005D3CF1">
            <w:pPr>
              <w:pStyle w:val="table10"/>
            </w:pPr>
            <w:r>
              <w:t> </w:t>
            </w:r>
          </w:p>
        </w:tc>
      </w:tr>
      <w:tr w:rsidR="005D3CF1" w14:paraId="41F7B073"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F5B2624" w14:textId="77777777" w:rsidR="005D3CF1" w:rsidRDefault="005D3CF1">
            <w:pPr>
              <w:pStyle w:val="table10"/>
              <w:ind w:left="567"/>
            </w:pPr>
            <w:r>
              <w:t>в том числе минеральных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D2EDF8"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003A74"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4CF5B8B" w14:textId="77777777" w:rsidR="005D3CF1" w:rsidRDefault="005D3CF1">
            <w:pPr>
              <w:pStyle w:val="table10"/>
            </w:pPr>
            <w:r>
              <w:t> </w:t>
            </w:r>
          </w:p>
        </w:tc>
      </w:tr>
      <w:tr w:rsidR="005D3CF1" w14:paraId="408071B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638F428"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1FB8E34"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A8B3B6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A72C872" w14:textId="77777777" w:rsidR="005D3CF1" w:rsidRDefault="005D3CF1">
            <w:pPr>
              <w:pStyle w:val="table10"/>
            </w:pPr>
            <w:r>
              <w:t> </w:t>
            </w:r>
          </w:p>
        </w:tc>
      </w:tr>
      <w:tr w:rsidR="005D3CF1" w14:paraId="2288C80E"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1A974B14" w14:textId="77777777" w:rsidR="005D3CF1" w:rsidRDefault="005D3CF1">
            <w:pPr>
              <w:pStyle w:val="table10"/>
            </w:pPr>
            <w:r>
              <w:t>3.4. на нужды промышленности</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2810B0"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15024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E0575E6" w14:textId="77777777" w:rsidR="005D3CF1" w:rsidRDefault="005D3CF1">
            <w:pPr>
              <w:pStyle w:val="table10"/>
            </w:pPr>
            <w:r>
              <w:t> </w:t>
            </w:r>
          </w:p>
        </w:tc>
      </w:tr>
      <w:tr w:rsidR="005D3CF1" w14:paraId="5D58212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46F9035"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6FC3A43"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5403A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31D7D2E" w14:textId="77777777" w:rsidR="005D3CF1" w:rsidRDefault="005D3CF1">
            <w:pPr>
              <w:pStyle w:val="table10"/>
            </w:pPr>
            <w:r>
              <w:t> </w:t>
            </w:r>
          </w:p>
        </w:tc>
      </w:tr>
      <w:tr w:rsidR="005D3CF1" w14:paraId="29E5E77E"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18FDC8E4" w14:textId="77777777" w:rsidR="005D3CF1" w:rsidRDefault="005D3CF1">
            <w:pPr>
              <w:pStyle w:val="table10"/>
              <w:ind w:left="284"/>
            </w:pPr>
            <w:r>
              <w:t>из них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108AE0"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4AC881F"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9EED173" w14:textId="77777777" w:rsidR="005D3CF1" w:rsidRDefault="005D3CF1">
            <w:pPr>
              <w:pStyle w:val="table10"/>
            </w:pPr>
            <w:r>
              <w:t> </w:t>
            </w:r>
          </w:p>
        </w:tc>
      </w:tr>
      <w:tr w:rsidR="005D3CF1" w14:paraId="0448370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3EEA7E2"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AB8483"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074F5C"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37C57FB" w14:textId="77777777" w:rsidR="005D3CF1" w:rsidRDefault="005D3CF1">
            <w:pPr>
              <w:pStyle w:val="table10"/>
            </w:pPr>
            <w:r>
              <w:t> </w:t>
            </w:r>
          </w:p>
        </w:tc>
      </w:tr>
      <w:tr w:rsidR="005D3CF1" w14:paraId="435AFFB6"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174420A" w14:textId="77777777" w:rsidR="005D3CF1" w:rsidRDefault="005D3CF1">
            <w:pPr>
              <w:pStyle w:val="table10"/>
              <w:ind w:left="567"/>
            </w:pPr>
            <w:r>
              <w:t>в том числе минеральных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165771"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2573C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FD75815" w14:textId="77777777" w:rsidR="005D3CF1" w:rsidRDefault="005D3CF1">
            <w:pPr>
              <w:pStyle w:val="table10"/>
            </w:pPr>
            <w:r>
              <w:t> </w:t>
            </w:r>
          </w:p>
        </w:tc>
      </w:tr>
      <w:tr w:rsidR="005D3CF1" w14:paraId="4DCFEEC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510BA0B"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BDF211"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FC474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B462A41" w14:textId="77777777" w:rsidR="005D3CF1" w:rsidRDefault="005D3CF1">
            <w:pPr>
              <w:pStyle w:val="table10"/>
            </w:pPr>
            <w:r>
              <w:t> </w:t>
            </w:r>
          </w:p>
        </w:tc>
      </w:tr>
      <w:tr w:rsidR="005D3CF1" w14:paraId="6529F1BB"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D0943F5" w14:textId="77777777" w:rsidR="005D3CF1" w:rsidRDefault="005D3CF1">
            <w:pPr>
              <w:pStyle w:val="table10"/>
            </w:pPr>
            <w:r>
              <w:t>3.5. на энергетические нужды</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80CFCB"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3B064A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1124690" w14:textId="77777777" w:rsidR="005D3CF1" w:rsidRDefault="005D3CF1">
            <w:pPr>
              <w:pStyle w:val="table10"/>
            </w:pPr>
            <w:r>
              <w:t> </w:t>
            </w:r>
          </w:p>
        </w:tc>
      </w:tr>
      <w:tr w:rsidR="005D3CF1" w14:paraId="45F7858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152B70AC"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E8E32E1"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42A4A6"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7B35603" w14:textId="77777777" w:rsidR="005D3CF1" w:rsidRDefault="005D3CF1">
            <w:pPr>
              <w:pStyle w:val="table10"/>
            </w:pPr>
            <w:r>
              <w:t> </w:t>
            </w:r>
          </w:p>
        </w:tc>
      </w:tr>
      <w:tr w:rsidR="005D3CF1" w14:paraId="6C8F8A13"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43CAA772" w14:textId="77777777" w:rsidR="005D3CF1" w:rsidRDefault="005D3CF1">
            <w:pPr>
              <w:pStyle w:val="table10"/>
              <w:ind w:left="284"/>
            </w:pPr>
            <w:r>
              <w:t>из них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868F9D"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4053A6"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FD5EA70" w14:textId="77777777" w:rsidR="005D3CF1" w:rsidRDefault="005D3CF1">
            <w:pPr>
              <w:pStyle w:val="table10"/>
            </w:pPr>
            <w:r>
              <w:t> </w:t>
            </w:r>
          </w:p>
        </w:tc>
      </w:tr>
      <w:tr w:rsidR="005D3CF1" w14:paraId="24367837"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9B0EE5E"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B5628A"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0923289"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3A9628C" w14:textId="77777777" w:rsidR="005D3CF1" w:rsidRDefault="005D3CF1">
            <w:pPr>
              <w:pStyle w:val="table10"/>
            </w:pPr>
            <w:r>
              <w:t> </w:t>
            </w:r>
          </w:p>
        </w:tc>
      </w:tr>
      <w:tr w:rsidR="005D3CF1" w14:paraId="787115D6"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8AEAA46" w14:textId="77777777" w:rsidR="005D3CF1" w:rsidRDefault="005D3CF1">
            <w:pPr>
              <w:pStyle w:val="table10"/>
            </w:pPr>
            <w:r>
              <w:t>3.6. на иные нужды (указать какие)</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C72688"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1E06D9"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8F98BB2" w14:textId="77777777" w:rsidR="005D3CF1" w:rsidRDefault="005D3CF1">
            <w:pPr>
              <w:pStyle w:val="table10"/>
            </w:pPr>
            <w:r>
              <w:t> </w:t>
            </w:r>
          </w:p>
        </w:tc>
      </w:tr>
      <w:tr w:rsidR="005D3CF1" w14:paraId="03CBC30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55F9B58"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FD74852"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FE6B52"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B681A75" w14:textId="77777777" w:rsidR="005D3CF1" w:rsidRDefault="005D3CF1">
            <w:pPr>
              <w:pStyle w:val="table10"/>
            </w:pPr>
            <w:r>
              <w:t> </w:t>
            </w:r>
          </w:p>
        </w:tc>
      </w:tr>
      <w:tr w:rsidR="005D3CF1" w14:paraId="688CAAF4"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B060384" w14:textId="77777777" w:rsidR="005D3CF1" w:rsidRDefault="005D3CF1">
            <w:pPr>
              <w:pStyle w:val="table10"/>
              <w:ind w:left="284"/>
            </w:pPr>
            <w:r>
              <w:t>из них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0C1B139"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B8C27B"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809BC61" w14:textId="77777777" w:rsidR="005D3CF1" w:rsidRDefault="005D3CF1">
            <w:pPr>
              <w:pStyle w:val="table10"/>
            </w:pPr>
            <w:r>
              <w:t> </w:t>
            </w:r>
          </w:p>
        </w:tc>
      </w:tr>
      <w:tr w:rsidR="005D3CF1" w14:paraId="5A592E7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7874B0C"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570798"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CB0BFD"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597C478" w14:textId="77777777" w:rsidR="005D3CF1" w:rsidRDefault="005D3CF1">
            <w:pPr>
              <w:pStyle w:val="table10"/>
            </w:pPr>
            <w:r>
              <w:t> </w:t>
            </w:r>
          </w:p>
        </w:tc>
      </w:tr>
      <w:tr w:rsidR="005D3CF1" w14:paraId="391F3EFF"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A57B930" w14:textId="77777777" w:rsidR="005D3CF1" w:rsidRDefault="005D3CF1">
            <w:pPr>
              <w:pStyle w:val="table10"/>
            </w:pPr>
            <w:r>
              <w:t>4. Передача воды потребителям – всего</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2681DE3"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4F50D3"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0DC93CF" w14:textId="77777777" w:rsidR="005D3CF1" w:rsidRDefault="005D3CF1">
            <w:pPr>
              <w:pStyle w:val="table10"/>
            </w:pPr>
            <w:r>
              <w:t> </w:t>
            </w:r>
          </w:p>
        </w:tc>
      </w:tr>
      <w:tr w:rsidR="005D3CF1" w14:paraId="3444FCF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EC08B75"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BB30B01"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B9F6CF"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F3E4E0D" w14:textId="77777777" w:rsidR="005D3CF1" w:rsidRDefault="005D3CF1">
            <w:pPr>
              <w:pStyle w:val="table10"/>
            </w:pPr>
            <w:r>
              <w:t> </w:t>
            </w:r>
          </w:p>
        </w:tc>
      </w:tr>
      <w:tr w:rsidR="005D3CF1" w14:paraId="1C178149"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5A8C0E8" w14:textId="77777777" w:rsidR="005D3CF1" w:rsidRDefault="005D3CF1">
            <w:pPr>
              <w:pStyle w:val="table10"/>
              <w:ind w:left="284"/>
            </w:pPr>
            <w:r>
              <w:t>в том числе подземных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FD5AD3"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9222A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8472306" w14:textId="77777777" w:rsidR="005D3CF1" w:rsidRDefault="005D3CF1">
            <w:pPr>
              <w:pStyle w:val="table10"/>
            </w:pPr>
            <w:r>
              <w:t> </w:t>
            </w:r>
          </w:p>
        </w:tc>
      </w:tr>
      <w:tr w:rsidR="005D3CF1" w14:paraId="039C9ED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CC79AC5"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0895BD3"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094627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6792BE55" w14:textId="77777777" w:rsidR="005D3CF1" w:rsidRDefault="005D3CF1">
            <w:pPr>
              <w:pStyle w:val="table10"/>
            </w:pPr>
            <w:r>
              <w:t> </w:t>
            </w:r>
          </w:p>
        </w:tc>
      </w:tr>
      <w:tr w:rsidR="005D3CF1" w14:paraId="60AF7CBA"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A858CE5" w14:textId="77777777" w:rsidR="005D3CF1" w:rsidRDefault="005D3CF1">
            <w:pPr>
              <w:pStyle w:val="table10"/>
            </w:pPr>
            <w:r>
              <w:t>5. Расход воды в системах оборотного водоснабжения</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7B0648"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AACD0DE"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2D5D741" w14:textId="77777777" w:rsidR="005D3CF1" w:rsidRDefault="005D3CF1">
            <w:pPr>
              <w:pStyle w:val="table10"/>
            </w:pPr>
            <w:r>
              <w:t> </w:t>
            </w:r>
          </w:p>
        </w:tc>
      </w:tr>
      <w:tr w:rsidR="005D3CF1" w14:paraId="540424B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750DA8B"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3DCD15A"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582EC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7077443" w14:textId="77777777" w:rsidR="005D3CF1" w:rsidRDefault="005D3CF1">
            <w:pPr>
              <w:pStyle w:val="table10"/>
            </w:pPr>
            <w:r>
              <w:t> </w:t>
            </w:r>
          </w:p>
        </w:tc>
      </w:tr>
      <w:tr w:rsidR="005D3CF1" w14:paraId="188EE2F2"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E01CD1C" w14:textId="77777777" w:rsidR="005D3CF1" w:rsidRDefault="005D3CF1">
            <w:pPr>
              <w:pStyle w:val="table10"/>
            </w:pPr>
            <w:r>
              <w:t>6. Расход воды в системах повторно-последовательного водоснабжения</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6268755"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22B1C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10A05D8" w14:textId="77777777" w:rsidR="005D3CF1" w:rsidRDefault="005D3CF1">
            <w:pPr>
              <w:pStyle w:val="table10"/>
            </w:pPr>
            <w:r>
              <w:t> </w:t>
            </w:r>
          </w:p>
        </w:tc>
      </w:tr>
      <w:tr w:rsidR="005D3CF1" w14:paraId="3AC9C70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CA52F96"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81F66E2"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7BABA53"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18AF445" w14:textId="77777777" w:rsidR="005D3CF1" w:rsidRDefault="005D3CF1">
            <w:pPr>
              <w:pStyle w:val="table10"/>
            </w:pPr>
            <w:r>
              <w:t> </w:t>
            </w:r>
          </w:p>
        </w:tc>
      </w:tr>
      <w:tr w:rsidR="005D3CF1" w14:paraId="4E5A1618"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69E5D1E0" w14:textId="77777777" w:rsidR="005D3CF1" w:rsidRDefault="005D3CF1">
            <w:pPr>
              <w:pStyle w:val="table10"/>
            </w:pPr>
            <w:r>
              <w:t>7. Потери и неучтенные расходы воды – всего</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0B17942"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85AE9F"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A88D4D7" w14:textId="77777777" w:rsidR="005D3CF1" w:rsidRDefault="005D3CF1">
            <w:pPr>
              <w:pStyle w:val="table10"/>
            </w:pPr>
            <w:r>
              <w:t> </w:t>
            </w:r>
          </w:p>
        </w:tc>
      </w:tr>
      <w:tr w:rsidR="005D3CF1" w14:paraId="6A6EEDB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10E7653"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2DE45AA"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2359CF"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B3925E0" w14:textId="77777777" w:rsidR="005D3CF1" w:rsidRDefault="005D3CF1">
            <w:pPr>
              <w:pStyle w:val="table10"/>
            </w:pPr>
            <w:r>
              <w:t> </w:t>
            </w:r>
          </w:p>
        </w:tc>
      </w:tr>
      <w:tr w:rsidR="005D3CF1" w14:paraId="21971FC6"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CA39D64" w14:textId="77777777" w:rsidR="005D3CF1" w:rsidRDefault="005D3CF1">
            <w:pPr>
              <w:pStyle w:val="table10"/>
              <w:ind w:left="284"/>
            </w:pPr>
            <w:r>
              <w:t>в том числе при транспортировке</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D9D978"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F78D02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8D51518" w14:textId="77777777" w:rsidR="005D3CF1" w:rsidRDefault="005D3CF1">
            <w:pPr>
              <w:pStyle w:val="table10"/>
            </w:pPr>
            <w:r>
              <w:t> </w:t>
            </w:r>
          </w:p>
        </w:tc>
      </w:tr>
      <w:tr w:rsidR="005D3CF1" w14:paraId="29265CE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DAAB1B1"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86FA712"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693A3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5EB90FF" w14:textId="77777777" w:rsidR="005D3CF1" w:rsidRDefault="005D3CF1">
            <w:pPr>
              <w:pStyle w:val="table10"/>
            </w:pPr>
            <w:r>
              <w:t> </w:t>
            </w:r>
          </w:p>
        </w:tc>
      </w:tr>
      <w:tr w:rsidR="005D3CF1" w14:paraId="1E7C5271"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FC60033" w14:textId="77777777" w:rsidR="005D3CF1" w:rsidRDefault="005D3CF1">
            <w:pPr>
              <w:pStyle w:val="table10"/>
            </w:pPr>
            <w:r>
              <w:t>8. Безвозвратное водопотребление</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A0283EA"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8B644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791C697" w14:textId="77777777" w:rsidR="005D3CF1" w:rsidRDefault="005D3CF1">
            <w:pPr>
              <w:pStyle w:val="table10"/>
            </w:pPr>
            <w:r>
              <w:t> </w:t>
            </w:r>
          </w:p>
        </w:tc>
      </w:tr>
      <w:tr w:rsidR="005D3CF1" w14:paraId="4FC3FABB"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22738CBF"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EB511B"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F934AD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0AB896E" w14:textId="77777777" w:rsidR="005D3CF1" w:rsidRDefault="005D3CF1">
            <w:pPr>
              <w:pStyle w:val="table10"/>
            </w:pPr>
            <w:r>
              <w:t> </w:t>
            </w:r>
          </w:p>
        </w:tc>
      </w:tr>
      <w:tr w:rsidR="005D3CF1" w14:paraId="6B9163DB"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C76B380" w14:textId="77777777" w:rsidR="005D3CF1" w:rsidRDefault="005D3CF1">
            <w:pPr>
              <w:pStyle w:val="table10"/>
            </w:pPr>
            <w:r>
              <w:t>9. Сброс сточных вод в поверхностные водные объекты – всего</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0D0F317"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B0A9F0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183E266" w14:textId="77777777" w:rsidR="005D3CF1" w:rsidRDefault="005D3CF1">
            <w:pPr>
              <w:pStyle w:val="table10"/>
            </w:pPr>
            <w:r>
              <w:t> </w:t>
            </w:r>
          </w:p>
        </w:tc>
      </w:tr>
      <w:tr w:rsidR="005D3CF1" w14:paraId="3DDA4FBF"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3B0ABB0"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B764C3"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5A18745"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0CF5AC6" w14:textId="77777777" w:rsidR="005D3CF1" w:rsidRDefault="005D3CF1">
            <w:pPr>
              <w:pStyle w:val="table10"/>
            </w:pPr>
            <w:r>
              <w:t> </w:t>
            </w:r>
          </w:p>
        </w:tc>
      </w:tr>
      <w:tr w:rsidR="005D3CF1" w14:paraId="3C564E56" w14:textId="77777777">
        <w:trPr>
          <w:trHeight w:val="240"/>
        </w:trPr>
        <w:tc>
          <w:tcPr>
            <w:tcW w:w="2064" w:type="pct"/>
            <w:tcBorders>
              <w:top w:val="single" w:sz="4" w:space="0" w:color="auto"/>
              <w:bottom w:val="single" w:sz="4" w:space="0" w:color="auto"/>
              <w:right w:val="single" w:sz="4" w:space="0" w:color="auto"/>
            </w:tcBorders>
            <w:tcMar>
              <w:top w:w="0" w:type="dxa"/>
              <w:left w:w="6" w:type="dxa"/>
              <w:bottom w:w="0" w:type="dxa"/>
              <w:right w:w="6" w:type="dxa"/>
            </w:tcMar>
            <w:hideMark/>
          </w:tcPr>
          <w:p w14:paraId="7B3228DA" w14:textId="77777777" w:rsidR="005D3CF1" w:rsidRDefault="005D3CF1">
            <w:pPr>
              <w:pStyle w:val="table10"/>
            </w:pPr>
            <w:r>
              <w:t>в том числе:</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562490" w14:textId="77777777" w:rsidR="005D3CF1" w:rsidRDefault="005D3CF1">
            <w:pPr>
              <w:pStyle w:val="table10"/>
            </w:pPr>
            <w:r>
              <w:t> </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9C57B6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81C2F7C" w14:textId="77777777" w:rsidR="005D3CF1" w:rsidRDefault="005D3CF1">
            <w:pPr>
              <w:pStyle w:val="table10"/>
            </w:pPr>
            <w:r>
              <w:t> </w:t>
            </w:r>
          </w:p>
        </w:tc>
      </w:tr>
      <w:tr w:rsidR="005D3CF1" w14:paraId="194B189A"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6080C1D" w14:textId="77777777" w:rsidR="005D3CF1" w:rsidRDefault="005D3CF1">
            <w:pPr>
              <w:pStyle w:val="table10"/>
            </w:pPr>
            <w:r>
              <w:t>9.1. хозяйственно-бытовых сточных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C58A55"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E58918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6D3E027" w14:textId="77777777" w:rsidR="005D3CF1" w:rsidRDefault="005D3CF1">
            <w:pPr>
              <w:pStyle w:val="table10"/>
            </w:pPr>
            <w:r>
              <w:t> </w:t>
            </w:r>
          </w:p>
        </w:tc>
      </w:tr>
      <w:tr w:rsidR="005D3CF1" w14:paraId="79E16262"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0FB9D04"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C390D2"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C97B79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369B8C0" w14:textId="77777777" w:rsidR="005D3CF1" w:rsidRDefault="005D3CF1">
            <w:pPr>
              <w:pStyle w:val="table10"/>
            </w:pPr>
            <w:r>
              <w:t> </w:t>
            </w:r>
          </w:p>
        </w:tc>
      </w:tr>
      <w:tr w:rsidR="005D3CF1" w14:paraId="60CCE97A"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6883220" w14:textId="77777777" w:rsidR="005D3CF1" w:rsidRDefault="005D3CF1">
            <w:pPr>
              <w:pStyle w:val="table10"/>
            </w:pPr>
            <w:r>
              <w:t>9.2. производственных сточных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1F7DE73"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1DC009"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95D0670" w14:textId="77777777" w:rsidR="005D3CF1" w:rsidRDefault="005D3CF1">
            <w:pPr>
              <w:pStyle w:val="table10"/>
            </w:pPr>
            <w:r>
              <w:t> </w:t>
            </w:r>
          </w:p>
        </w:tc>
      </w:tr>
      <w:tr w:rsidR="005D3CF1" w14:paraId="13E32DD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025D1A7"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E8AF76"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A019C2"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2B0903CA" w14:textId="77777777" w:rsidR="005D3CF1" w:rsidRDefault="005D3CF1">
            <w:pPr>
              <w:pStyle w:val="table10"/>
            </w:pPr>
            <w:r>
              <w:t> </w:t>
            </w:r>
          </w:p>
        </w:tc>
      </w:tr>
      <w:tr w:rsidR="005D3CF1" w14:paraId="4987BE41"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D6208DE" w14:textId="77777777" w:rsidR="005D3CF1" w:rsidRDefault="005D3CF1">
            <w:pPr>
              <w:pStyle w:val="table10"/>
            </w:pPr>
            <w:r>
              <w:t>9.3. поверхностных сточных вод</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4FAE0E1"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791BC01"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CE648E8" w14:textId="77777777" w:rsidR="005D3CF1" w:rsidRDefault="005D3CF1">
            <w:pPr>
              <w:pStyle w:val="table10"/>
            </w:pPr>
            <w:r>
              <w:t> </w:t>
            </w:r>
          </w:p>
        </w:tc>
      </w:tr>
      <w:tr w:rsidR="005D3CF1" w14:paraId="7BB09265"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79A9282"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F38FB1"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DC6CEA"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C4B3156" w14:textId="77777777" w:rsidR="005D3CF1" w:rsidRDefault="005D3CF1">
            <w:pPr>
              <w:pStyle w:val="table10"/>
            </w:pPr>
            <w:r>
              <w:t> </w:t>
            </w:r>
          </w:p>
        </w:tc>
      </w:tr>
      <w:tr w:rsidR="005D3CF1" w14:paraId="1C1C8944"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FED2AF2" w14:textId="77777777" w:rsidR="005D3CF1" w:rsidRDefault="005D3CF1">
            <w:pPr>
              <w:pStyle w:val="table10"/>
            </w:pPr>
            <w:r>
              <w:t>10. Сброс сточных вод в окружающую среду с применением полей фильтрации, полей подземной фильтрации, фильтрующих траншей, песчано-гравийных фильтров</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95624E"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5E8FC63"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62748B1" w14:textId="77777777" w:rsidR="005D3CF1" w:rsidRDefault="005D3CF1">
            <w:pPr>
              <w:pStyle w:val="table10"/>
            </w:pPr>
            <w:r>
              <w:t> </w:t>
            </w:r>
          </w:p>
        </w:tc>
      </w:tr>
      <w:tr w:rsidR="005D3CF1" w14:paraId="423659EE"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0DCABCD0"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5BA3980"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3CB75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68528E9F" w14:textId="77777777" w:rsidR="005D3CF1" w:rsidRDefault="005D3CF1">
            <w:pPr>
              <w:pStyle w:val="table10"/>
            </w:pPr>
            <w:r>
              <w:t> </w:t>
            </w:r>
          </w:p>
        </w:tc>
      </w:tr>
      <w:tr w:rsidR="005D3CF1" w14:paraId="56F384B1"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3A24D614" w14:textId="77777777" w:rsidR="005D3CF1" w:rsidRDefault="005D3CF1">
            <w:pPr>
              <w:pStyle w:val="table10"/>
            </w:pPr>
            <w:r>
              <w:t>11. Сброс сточных вод в окружающую среду через земляные накопители (накопители-регуляторы, шламонакопители, золошлаконакопители, хвостохранилища)</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2359635"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CD03A08"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6B4F2962" w14:textId="77777777" w:rsidR="005D3CF1" w:rsidRDefault="005D3CF1">
            <w:pPr>
              <w:pStyle w:val="table10"/>
            </w:pPr>
            <w:r>
              <w:t> </w:t>
            </w:r>
          </w:p>
        </w:tc>
      </w:tr>
      <w:tr w:rsidR="005D3CF1" w14:paraId="6245CED4"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7367050"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7F8A1F"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DE2B807"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5DBACC8B" w14:textId="77777777" w:rsidR="005D3CF1" w:rsidRDefault="005D3CF1">
            <w:pPr>
              <w:pStyle w:val="table10"/>
            </w:pPr>
            <w:r>
              <w:t> </w:t>
            </w:r>
          </w:p>
        </w:tc>
      </w:tr>
      <w:tr w:rsidR="005D3CF1" w14:paraId="6CFB3402"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2B1C8F28" w14:textId="77777777" w:rsidR="005D3CF1" w:rsidRDefault="005D3CF1">
            <w:pPr>
              <w:pStyle w:val="table10"/>
            </w:pPr>
            <w:r>
              <w:t>12. Сброс сточных вод в недра</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1ACB9D7"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622B72"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329930E" w14:textId="77777777" w:rsidR="005D3CF1" w:rsidRDefault="005D3CF1">
            <w:pPr>
              <w:pStyle w:val="table10"/>
            </w:pPr>
            <w:r>
              <w:t> </w:t>
            </w:r>
          </w:p>
        </w:tc>
      </w:tr>
      <w:tr w:rsidR="005D3CF1" w14:paraId="7024EB19"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C072C35"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37EB5C"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4CF6E0"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39A7A9AC" w14:textId="77777777" w:rsidR="005D3CF1" w:rsidRDefault="005D3CF1">
            <w:pPr>
              <w:pStyle w:val="table10"/>
            </w:pPr>
            <w:r>
              <w:t> </w:t>
            </w:r>
          </w:p>
        </w:tc>
      </w:tr>
      <w:tr w:rsidR="005D3CF1" w14:paraId="15255D98"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535C0016" w14:textId="77777777" w:rsidR="005D3CF1" w:rsidRDefault="005D3CF1">
            <w:pPr>
              <w:pStyle w:val="table10"/>
            </w:pPr>
            <w:r>
              <w:t>13. Сброс сточных вод в сети канализации (коммунальной, ведомственной, другой организации)</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7C3C50"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228741"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FAB9950" w14:textId="77777777" w:rsidR="005D3CF1" w:rsidRDefault="005D3CF1">
            <w:pPr>
              <w:pStyle w:val="table10"/>
            </w:pPr>
            <w:r>
              <w:t> </w:t>
            </w:r>
          </w:p>
        </w:tc>
      </w:tr>
      <w:tr w:rsidR="005D3CF1" w14:paraId="65F492B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5584474A"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AFCF21"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A9F862"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18AAA7D0" w14:textId="77777777" w:rsidR="005D3CF1" w:rsidRDefault="005D3CF1">
            <w:pPr>
              <w:pStyle w:val="table10"/>
            </w:pPr>
            <w:r>
              <w:t> </w:t>
            </w:r>
          </w:p>
        </w:tc>
      </w:tr>
      <w:tr w:rsidR="005D3CF1" w14:paraId="6F87D34C"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72ADE44D" w14:textId="77777777" w:rsidR="005D3CF1" w:rsidRDefault="005D3CF1">
            <w:pPr>
              <w:pStyle w:val="table10"/>
            </w:pPr>
            <w:r>
              <w:t>14. Сброс сточных вод в водонепроницаемый выгреб</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1C4C0C"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C9E1565"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77A77D88" w14:textId="77777777" w:rsidR="005D3CF1" w:rsidRDefault="005D3CF1">
            <w:pPr>
              <w:pStyle w:val="table10"/>
            </w:pPr>
            <w:r>
              <w:t> </w:t>
            </w:r>
          </w:p>
        </w:tc>
      </w:tr>
      <w:tr w:rsidR="005D3CF1" w14:paraId="01289026"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8C2056B" w14:textId="77777777" w:rsidR="005D3CF1" w:rsidRDefault="005D3CF1">
            <w:pPr>
              <w:rPr>
                <w:rFonts w:eastAsiaTheme="minorEastAsia"/>
                <w:sz w:val="20"/>
                <w:szCs w:val="20"/>
              </w:rPr>
            </w:pP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56A89F" w14:textId="77777777" w:rsidR="005D3CF1" w:rsidRDefault="005D3CF1">
            <w:pPr>
              <w:pStyle w:val="table10"/>
            </w:pPr>
            <w:r>
              <w:t>тыс. куб. м/год</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8FB1EE"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04A9CCF5" w14:textId="77777777" w:rsidR="005D3CF1" w:rsidRDefault="005D3CF1">
            <w:pPr>
              <w:pStyle w:val="table10"/>
            </w:pPr>
            <w:r>
              <w:t> </w:t>
            </w:r>
          </w:p>
        </w:tc>
      </w:tr>
      <w:tr w:rsidR="005D3CF1" w14:paraId="70014DD4" w14:textId="77777777">
        <w:trPr>
          <w:trHeight w:val="240"/>
        </w:trPr>
        <w:tc>
          <w:tcPr>
            <w:tcW w:w="2064" w:type="pct"/>
            <w:vMerge w:val="restart"/>
            <w:tcBorders>
              <w:top w:val="single" w:sz="4" w:space="0" w:color="auto"/>
              <w:bottom w:val="single" w:sz="4" w:space="0" w:color="auto"/>
              <w:right w:val="single" w:sz="4" w:space="0" w:color="auto"/>
            </w:tcBorders>
            <w:tcMar>
              <w:top w:w="0" w:type="dxa"/>
              <w:left w:w="6" w:type="dxa"/>
              <w:bottom w:w="0" w:type="dxa"/>
              <w:right w:w="6" w:type="dxa"/>
            </w:tcMar>
            <w:hideMark/>
          </w:tcPr>
          <w:p w14:paraId="0C2EBDAD" w14:textId="77777777" w:rsidR="005D3CF1" w:rsidRDefault="005D3CF1">
            <w:pPr>
              <w:pStyle w:val="table10"/>
            </w:pPr>
            <w:r>
              <w:t>15. Сброс сточных вод в технологические водные объекты</w:t>
            </w:r>
          </w:p>
        </w:tc>
        <w:tc>
          <w:tcPr>
            <w:tcW w:w="11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82F4E57" w14:textId="77777777" w:rsidR="005D3CF1" w:rsidRDefault="005D3CF1">
            <w:pPr>
              <w:pStyle w:val="table10"/>
            </w:pPr>
            <w:r>
              <w:t>куб. м/сутки</w:t>
            </w:r>
          </w:p>
        </w:tc>
        <w:tc>
          <w:tcPr>
            <w:tcW w:w="9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9DD69A9" w14:textId="77777777" w:rsidR="005D3CF1" w:rsidRDefault="005D3CF1">
            <w:pPr>
              <w:pStyle w:val="table10"/>
            </w:pPr>
            <w:r>
              <w:t> </w:t>
            </w:r>
          </w:p>
        </w:tc>
        <w:tc>
          <w:tcPr>
            <w:tcW w:w="914" w:type="pct"/>
            <w:tcBorders>
              <w:top w:val="single" w:sz="4" w:space="0" w:color="auto"/>
              <w:left w:val="single" w:sz="4" w:space="0" w:color="auto"/>
              <w:bottom w:val="single" w:sz="4" w:space="0" w:color="auto"/>
            </w:tcBorders>
            <w:tcMar>
              <w:top w:w="0" w:type="dxa"/>
              <w:left w:w="6" w:type="dxa"/>
              <w:bottom w:w="0" w:type="dxa"/>
              <w:right w:w="6" w:type="dxa"/>
            </w:tcMar>
            <w:hideMark/>
          </w:tcPr>
          <w:p w14:paraId="4E2B58FA" w14:textId="77777777" w:rsidR="005D3CF1" w:rsidRDefault="005D3CF1">
            <w:pPr>
              <w:pStyle w:val="table10"/>
            </w:pPr>
            <w:r>
              <w:t> </w:t>
            </w:r>
          </w:p>
        </w:tc>
      </w:tr>
      <w:tr w:rsidR="005D3CF1" w14:paraId="40EBF7F8"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7D13A424" w14:textId="77777777" w:rsidR="005D3CF1" w:rsidRDefault="005D3CF1">
            <w:pPr>
              <w:rPr>
                <w:rFonts w:eastAsiaTheme="minorEastAsia"/>
                <w:sz w:val="20"/>
                <w:szCs w:val="20"/>
              </w:rPr>
            </w:pPr>
          </w:p>
        </w:tc>
        <w:tc>
          <w:tcPr>
            <w:tcW w:w="1114" w:type="pct"/>
            <w:tcBorders>
              <w:top w:val="single" w:sz="4" w:space="0" w:color="auto"/>
              <w:left w:val="single" w:sz="4" w:space="0" w:color="auto"/>
              <w:right w:val="single" w:sz="4" w:space="0" w:color="auto"/>
            </w:tcBorders>
            <w:tcMar>
              <w:top w:w="0" w:type="dxa"/>
              <w:left w:w="6" w:type="dxa"/>
              <w:bottom w:w="0" w:type="dxa"/>
              <w:right w:w="6" w:type="dxa"/>
            </w:tcMar>
            <w:hideMark/>
          </w:tcPr>
          <w:p w14:paraId="758CE918" w14:textId="77777777" w:rsidR="005D3CF1" w:rsidRDefault="005D3CF1">
            <w:pPr>
              <w:pStyle w:val="table10"/>
            </w:pPr>
            <w:r>
              <w:t>тыс. куб. м/год</w:t>
            </w:r>
          </w:p>
        </w:tc>
        <w:tc>
          <w:tcPr>
            <w:tcW w:w="908" w:type="pct"/>
            <w:tcBorders>
              <w:top w:val="single" w:sz="4" w:space="0" w:color="auto"/>
              <w:left w:val="single" w:sz="4" w:space="0" w:color="auto"/>
              <w:right w:val="single" w:sz="4" w:space="0" w:color="auto"/>
            </w:tcBorders>
            <w:tcMar>
              <w:top w:w="0" w:type="dxa"/>
              <w:left w:w="6" w:type="dxa"/>
              <w:bottom w:w="0" w:type="dxa"/>
              <w:right w:w="6" w:type="dxa"/>
            </w:tcMar>
            <w:hideMark/>
          </w:tcPr>
          <w:p w14:paraId="39D72CD7" w14:textId="77777777" w:rsidR="005D3CF1" w:rsidRDefault="005D3CF1">
            <w:pPr>
              <w:pStyle w:val="table10"/>
            </w:pPr>
            <w:r>
              <w:t> </w:t>
            </w:r>
          </w:p>
        </w:tc>
        <w:tc>
          <w:tcPr>
            <w:tcW w:w="914" w:type="pct"/>
            <w:tcBorders>
              <w:top w:val="single" w:sz="4" w:space="0" w:color="auto"/>
              <w:left w:val="single" w:sz="4" w:space="0" w:color="auto"/>
            </w:tcBorders>
            <w:tcMar>
              <w:top w:w="0" w:type="dxa"/>
              <w:left w:w="6" w:type="dxa"/>
              <w:bottom w:w="0" w:type="dxa"/>
              <w:right w:w="6" w:type="dxa"/>
            </w:tcMar>
            <w:hideMark/>
          </w:tcPr>
          <w:p w14:paraId="0EDFF5F9" w14:textId="77777777" w:rsidR="005D3CF1" w:rsidRDefault="005D3CF1">
            <w:pPr>
              <w:pStyle w:val="table10"/>
            </w:pPr>
            <w:r>
              <w:t> </w:t>
            </w:r>
          </w:p>
        </w:tc>
      </w:tr>
    </w:tbl>
    <w:p w14:paraId="3794CCDF" w14:textId="77777777" w:rsidR="005D3CF1" w:rsidRDefault="005D3CF1">
      <w:pPr>
        <w:pStyle w:val="newncpi"/>
      </w:pPr>
      <w:r>
        <w:t> </w:t>
      </w:r>
    </w:p>
    <w:p w14:paraId="62845071" w14:textId="77777777" w:rsidR="005D3CF1" w:rsidRDefault="005D3CF1">
      <w:pPr>
        <w:pStyle w:val="newncpi0"/>
      </w:pPr>
      <w:r>
        <w:t>1.4. при соблюдении нормативов допустимых сбросов химических и иных веществ в составе сточных вод при сбросе в _______________________________________________</w:t>
      </w:r>
    </w:p>
    <w:p w14:paraId="090ED931" w14:textId="77777777" w:rsidR="005D3CF1" w:rsidRDefault="005D3CF1">
      <w:pPr>
        <w:pStyle w:val="undline"/>
        <w:ind w:left="5245"/>
      </w:pPr>
      <w:r>
        <w:t>(наименование поверхностного</w:t>
      </w:r>
    </w:p>
    <w:p w14:paraId="19AEF3FC" w14:textId="77777777" w:rsidR="005D3CF1" w:rsidRDefault="005D3CF1">
      <w:pPr>
        <w:pStyle w:val="newncpi0"/>
      </w:pPr>
      <w:r>
        <w:t>_____________________________________________________________________________</w:t>
      </w:r>
    </w:p>
    <w:p w14:paraId="67D2D373" w14:textId="77777777" w:rsidR="005D3CF1" w:rsidRDefault="005D3CF1">
      <w:pPr>
        <w:pStyle w:val="undline"/>
        <w:jc w:val="center"/>
      </w:pPr>
      <w:r>
        <w:t>водного объекта, географические координаты выпуска сточных вод)</w:t>
      </w:r>
    </w:p>
    <w:p w14:paraId="1E06D8DE" w14:textId="77777777" w:rsidR="005D3CF1" w:rsidRDefault="005D3CF1">
      <w:pPr>
        <w:pStyle w:val="newncpi0"/>
      </w:pPr>
      <w:r>
        <w:t>при удаленности фонового створа на расстоянии _________метров и контрольного створа на расстоянии ___________метров от места выпуска сточных вод, с дальностью транспортирования сточных вод по водоотводящим каналам, каналам мелиоративных систем до места их сброса в поверхностный водный объект ________ километров:</w:t>
      </w:r>
    </w:p>
    <w:p w14:paraId="07BA7A51" w14:textId="77777777" w:rsidR="005D3CF1" w:rsidRDefault="005D3CF1">
      <w:pPr>
        <w:pStyle w:val="newncpi"/>
      </w:pPr>
      <w:r>
        <w:t> </w:t>
      </w:r>
    </w:p>
    <w:p w14:paraId="17F33BB6" w14:textId="77777777" w:rsidR="005D3CF1" w:rsidRDefault="005D3CF1">
      <w:pPr>
        <w:pStyle w:val="onestring"/>
      </w:pPr>
      <w:r>
        <w:t>Таблица 1.4</w:t>
      </w:r>
    </w:p>
    <w:p w14:paraId="69467720"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3238"/>
        <w:gridCol w:w="2325"/>
        <w:gridCol w:w="1902"/>
        <w:gridCol w:w="1904"/>
      </w:tblGrid>
      <w:tr w:rsidR="005D3CF1" w14:paraId="0BC81061" w14:textId="77777777">
        <w:trPr>
          <w:trHeight w:val="240"/>
        </w:trPr>
        <w:tc>
          <w:tcPr>
            <w:tcW w:w="1728" w:type="pct"/>
            <w:vMerge w:val="restart"/>
            <w:tcBorders>
              <w:bottom w:val="single" w:sz="4" w:space="0" w:color="auto"/>
              <w:right w:val="single" w:sz="4" w:space="0" w:color="auto"/>
            </w:tcBorders>
            <w:tcMar>
              <w:top w:w="0" w:type="dxa"/>
              <w:left w:w="6" w:type="dxa"/>
              <w:bottom w:w="0" w:type="dxa"/>
              <w:right w:w="6" w:type="dxa"/>
            </w:tcMar>
            <w:vAlign w:val="center"/>
            <w:hideMark/>
          </w:tcPr>
          <w:p w14:paraId="4F5507CD" w14:textId="77777777" w:rsidR="005D3CF1" w:rsidRDefault="005D3CF1">
            <w:pPr>
              <w:pStyle w:val="table10"/>
              <w:jc w:val="center"/>
            </w:pPr>
            <w:r>
              <w:t>Наименование химических и иных веществ (показателей качества)</w:t>
            </w:r>
          </w:p>
        </w:tc>
        <w:tc>
          <w:tcPr>
            <w:tcW w:w="12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C192302" w14:textId="77777777" w:rsidR="005D3CF1" w:rsidRDefault="005D3CF1">
            <w:pPr>
              <w:pStyle w:val="table10"/>
              <w:jc w:val="center"/>
            </w:pPr>
            <w:r>
              <w:t>Единица измерения</w:t>
            </w:r>
          </w:p>
        </w:tc>
        <w:tc>
          <w:tcPr>
            <w:tcW w:w="2031" w:type="pct"/>
            <w:gridSpan w:val="2"/>
            <w:tcBorders>
              <w:left w:val="single" w:sz="4" w:space="0" w:color="auto"/>
              <w:bottom w:val="single" w:sz="4" w:space="0" w:color="auto"/>
            </w:tcBorders>
            <w:tcMar>
              <w:top w:w="0" w:type="dxa"/>
              <w:left w:w="6" w:type="dxa"/>
              <w:bottom w:w="0" w:type="dxa"/>
              <w:right w:w="6" w:type="dxa"/>
            </w:tcMar>
            <w:vAlign w:val="center"/>
            <w:hideMark/>
          </w:tcPr>
          <w:p w14:paraId="3B60CDE8" w14:textId="77777777" w:rsidR="005D3CF1" w:rsidRDefault="005D3CF1">
            <w:pPr>
              <w:pStyle w:val="table10"/>
              <w:jc w:val="center"/>
            </w:pPr>
            <w:r>
              <w:t>Допустимая концентрация загрязняющих веществ в составе сточных вод, сбрасываемых в поверхностный водный объект</w:t>
            </w:r>
          </w:p>
        </w:tc>
      </w:tr>
      <w:tr w:rsidR="005D3CF1" w14:paraId="58B29B1F" w14:textId="77777777">
        <w:trPr>
          <w:trHeight w:val="240"/>
        </w:trPr>
        <w:tc>
          <w:tcPr>
            <w:tcW w:w="0" w:type="auto"/>
            <w:vMerge/>
            <w:tcBorders>
              <w:bottom w:val="single" w:sz="4" w:space="0" w:color="auto"/>
              <w:right w:val="single" w:sz="4" w:space="0" w:color="auto"/>
            </w:tcBorders>
            <w:vAlign w:val="center"/>
            <w:hideMark/>
          </w:tcPr>
          <w:p w14:paraId="15291D93"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65605D0D" w14:textId="77777777" w:rsidR="005D3CF1" w:rsidRDefault="005D3CF1">
            <w:pPr>
              <w:rPr>
                <w:rFonts w:eastAsiaTheme="minorEastAsia"/>
                <w:sz w:val="20"/>
                <w:szCs w:val="20"/>
              </w:rPr>
            </w:pPr>
          </w:p>
        </w:tc>
        <w:tc>
          <w:tcPr>
            <w:tcW w:w="10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CDEB4F5" w14:textId="77777777" w:rsidR="005D3CF1" w:rsidRDefault="005D3CF1">
            <w:pPr>
              <w:pStyle w:val="table10"/>
              <w:jc w:val="center"/>
            </w:pPr>
            <w:r>
              <w:t>на 20__ год</w:t>
            </w:r>
            <w:r>
              <w:br/>
              <w:t>(20__–20__ годы)</w:t>
            </w:r>
          </w:p>
        </w:tc>
        <w:tc>
          <w:tcPr>
            <w:tcW w:w="10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6D0F0CC" w14:textId="77777777" w:rsidR="005D3CF1" w:rsidRDefault="005D3CF1">
            <w:pPr>
              <w:pStyle w:val="table10"/>
              <w:jc w:val="center"/>
            </w:pPr>
            <w:r>
              <w:t>на 20__ год</w:t>
            </w:r>
            <w:r>
              <w:br/>
              <w:t>(20__–20__ годы)</w:t>
            </w:r>
          </w:p>
        </w:tc>
      </w:tr>
      <w:tr w:rsidR="005D3CF1" w14:paraId="3B01E900" w14:textId="77777777">
        <w:trPr>
          <w:trHeight w:val="240"/>
        </w:trPr>
        <w:tc>
          <w:tcPr>
            <w:tcW w:w="17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6F5EC5F" w14:textId="77777777" w:rsidR="005D3CF1" w:rsidRDefault="005D3CF1">
            <w:pPr>
              <w:pStyle w:val="table10"/>
              <w:jc w:val="center"/>
            </w:pPr>
            <w:r>
              <w:t>1</w:t>
            </w:r>
          </w:p>
        </w:tc>
        <w:tc>
          <w:tcPr>
            <w:tcW w:w="1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379D8DF" w14:textId="77777777" w:rsidR="005D3CF1" w:rsidRDefault="005D3CF1">
            <w:pPr>
              <w:pStyle w:val="table10"/>
              <w:jc w:val="center"/>
            </w:pPr>
            <w:r>
              <w:t>2</w:t>
            </w:r>
          </w:p>
        </w:tc>
        <w:tc>
          <w:tcPr>
            <w:tcW w:w="10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81AD1D" w14:textId="77777777" w:rsidR="005D3CF1" w:rsidRDefault="005D3CF1">
            <w:pPr>
              <w:pStyle w:val="table10"/>
              <w:jc w:val="center"/>
            </w:pPr>
            <w:r>
              <w:t>3</w:t>
            </w:r>
          </w:p>
        </w:tc>
        <w:tc>
          <w:tcPr>
            <w:tcW w:w="10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5DDB2406" w14:textId="77777777" w:rsidR="005D3CF1" w:rsidRDefault="005D3CF1">
            <w:pPr>
              <w:pStyle w:val="table10"/>
              <w:jc w:val="center"/>
            </w:pPr>
            <w:r>
              <w:t>4</w:t>
            </w:r>
          </w:p>
        </w:tc>
      </w:tr>
      <w:tr w:rsidR="005D3CF1" w14:paraId="66001770" w14:textId="77777777">
        <w:trPr>
          <w:trHeight w:val="240"/>
        </w:trPr>
        <w:tc>
          <w:tcPr>
            <w:tcW w:w="1728" w:type="pct"/>
            <w:tcBorders>
              <w:top w:val="single" w:sz="4" w:space="0" w:color="auto"/>
              <w:right w:val="single" w:sz="4" w:space="0" w:color="auto"/>
            </w:tcBorders>
            <w:tcMar>
              <w:top w:w="0" w:type="dxa"/>
              <w:left w:w="6" w:type="dxa"/>
              <w:bottom w:w="0" w:type="dxa"/>
              <w:right w:w="6" w:type="dxa"/>
            </w:tcMar>
            <w:hideMark/>
          </w:tcPr>
          <w:p w14:paraId="53547147" w14:textId="77777777" w:rsidR="005D3CF1" w:rsidRDefault="005D3CF1">
            <w:pPr>
              <w:pStyle w:val="table10"/>
            </w:pPr>
            <w:r>
              <w:t> </w:t>
            </w:r>
          </w:p>
        </w:tc>
        <w:tc>
          <w:tcPr>
            <w:tcW w:w="1241" w:type="pct"/>
            <w:tcBorders>
              <w:top w:val="single" w:sz="4" w:space="0" w:color="auto"/>
              <w:left w:val="single" w:sz="4" w:space="0" w:color="auto"/>
              <w:right w:val="single" w:sz="4" w:space="0" w:color="auto"/>
            </w:tcBorders>
            <w:tcMar>
              <w:top w:w="0" w:type="dxa"/>
              <w:left w:w="6" w:type="dxa"/>
              <w:bottom w:w="0" w:type="dxa"/>
              <w:right w:w="6" w:type="dxa"/>
            </w:tcMar>
            <w:hideMark/>
          </w:tcPr>
          <w:p w14:paraId="698A872F" w14:textId="77777777" w:rsidR="005D3CF1" w:rsidRDefault="005D3CF1">
            <w:pPr>
              <w:pStyle w:val="table10"/>
            </w:pPr>
            <w:r>
              <w:t> </w:t>
            </w:r>
          </w:p>
        </w:tc>
        <w:tc>
          <w:tcPr>
            <w:tcW w:w="1015" w:type="pct"/>
            <w:tcBorders>
              <w:top w:val="single" w:sz="4" w:space="0" w:color="auto"/>
              <w:left w:val="single" w:sz="4" w:space="0" w:color="auto"/>
              <w:right w:val="single" w:sz="4" w:space="0" w:color="auto"/>
            </w:tcBorders>
            <w:tcMar>
              <w:top w:w="0" w:type="dxa"/>
              <w:left w:w="6" w:type="dxa"/>
              <w:bottom w:w="0" w:type="dxa"/>
              <w:right w:w="6" w:type="dxa"/>
            </w:tcMar>
            <w:hideMark/>
          </w:tcPr>
          <w:p w14:paraId="0271007A" w14:textId="77777777" w:rsidR="005D3CF1" w:rsidRDefault="005D3CF1">
            <w:pPr>
              <w:pStyle w:val="table10"/>
            </w:pPr>
            <w:r>
              <w:t> </w:t>
            </w:r>
          </w:p>
        </w:tc>
        <w:tc>
          <w:tcPr>
            <w:tcW w:w="1016" w:type="pct"/>
            <w:tcBorders>
              <w:top w:val="single" w:sz="4" w:space="0" w:color="auto"/>
              <w:left w:val="single" w:sz="4" w:space="0" w:color="auto"/>
            </w:tcBorders>
            <w:tcMar>
              <w:top w:w="0" w:type="dxa"/>
              <w:left w:w="6" w:type="dxa"/>
              <w:bottom w:w="0" w:type="dxa"/>
              <w:right w:w="6" w:type="dxa"/>
            </w:tcMar>
            <w:hideMark/>
          </w:tcPr>
          <w:p w14:paraId="442BF919" w14:textId="77777777" w:rsidR="005D3CF1" w:rsidRDefault="005D3CF1">
            <w:pPr>
              <w:pStyle w:val="table10"/>
            </w:pPr>
            <w:r>
              <w:t> </w:t>
            </w:r>
          </w:p>
        </w:tc>
      </w:tr>
    </w:tbl>
    <w:p w14:paraId="2C900EFC" w14:textId="77777777" w:rsidR="005D3CF1" w:rsidRDefault="005D3CF1">
      <w:pPr>
        <w:pStyle w:val="newncpi"/>
      </w:pPr>
      <w:r>
        <w:t> </w:t>
      </w:r>
    </w:p>
    <w:p w14:paraId="2D9BB795" w14:textId="77777777" w:rsidR="005D3CF1" w:rsidRDefault="005D3CF1">
      <w:pPr>
        <w:pStyle w:val="onestring"/>
      </w:pPr>
      <w:r>
        <w:t>Таблица 1.5</w:t>
      </w:r>
    </w:p>
    <w:p w14:paraId="49DEA765"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3238"/>
        <w:gridCol w:w="2325"/>
        <w:gridCol w:w="1902"/>
        <w:gridCol w:w="1904"/>
      </w:tblGrid>
      <w:tr w:rsidR="005D3CF1" w14:paraId="54E65E6B" w14:textId="77777777">
        <w:trPr>
          <w:trHeight w:val="240"/>
        </w:trPr>
        <w:tc>
          <w:tcPr>
            <w:tcW w:w="1728" w:type="pct"/>
            <w:vMerge w:val="restart"/>
            <w:tcBorders>
              <w:bottom w:val="single" w:sz="4" w:space="0" w:color="auto"/>
              <w:right w:val="single" w:sz="4" w:space="0" w:color="auto"/>
            </w:tcBorders>
            <w:tcMar>
              <w:top w:w="0" w:type="dxa"/>
              <w:left w:w="6" w:type="dxa"/>
              <w:bottom w:w="0" w:type="dxa"/>
              <w:right w:w="6" w:type="dxa"/>
            </w:tcMar>
            <w:vAlign w:val="center"/>
            <w:hideMark/>
          </w:tcPr>
          <w:p w14:paraId="7DC8A67A" w14:textId="77777777" w:rsidR="005D3CF1" w:rsidRDefault="005D3CF1">
            <w:pPr>
              <w:pStyle w:val="table10"/>
              <w:jc w:val="center"/>
            </w:pPr>
            <w:r>
              <w:t>Наименование химических и иных веществ (показателей качества)</w:t>
            </w:r>
          </w:p>
        </w:tc>
        <w:tc>
          <w:tcPr>
            <w:tcW w:w="1241"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5A79FE4" w14:textId="77777777" w:rsidR="005D3CF1" w:rsidRDefault="005D3CF1">
            <w:pPr>
              <w:pStyle w:val="table10"/>
              <w:jc w:val="center"/>
            </w:pPr>
            <w:r>
              <w:t>Единица измерения</w:t>
            </w:r>
          </w:p>
        </w:tc>
        <w:tc>
          <w:tcPr>
            <w:tcW w:w="2031" w:type="pct"/>
            <w:gridSpan w:val="2"/>
            <w:tcBorders>
              <w:left w:val="single" w:sz="4" w:space="0" w:color="auto"/>
              <w:bottom w:val="single" w:sz="4" w:space="0" w:color="auto"/>
            </w:tcBorders>
            <w:tcMar>
              <w:top w:w="0" w:type="dxa"/>
              <w:left w:w="6" w:type="dxa"/>
              <w:bottom w:w="0" w:type="dxa"/>
              <w:right w:w="6" w:type="dxa"/>
            </w:tcMar>
            <w:vAlign w:val="center"/>
            <w:hideMark/>
          </w:tcPr>
          <w:p w14:paraId="5AADB42F" w14:textId="77777777" w:rsidR="005D3CF1" w:rsidRDefault="005D3CF1">
            <w:pPr>
              <w:pStyle w:val="table10"/>
              <w:jc w:val="center"/>
            </w:pPr>
            <w:r>
              <w:t>Максимально допустимая масса загрязняющих веществ в составе сточных вод, сбрасываемых в поверхностный водный объект</w:t>
            </w:r>
          </w:p>
        </w:tc>
      </w:tr>
      <w:tr w:rsidR="005D3CF1" w14:paraId="37CA4FC9" w14:textId="77777777">
        <w:trPr>
          <w:trHeight w:val="240"/>
        </w:trPr>
        <w:tc>
          <w:tcPr>
            <w:tcW w:w="0" w:type="auto"/>
            <w:vMerge/>
            <w:tcBorders>
              <w:bottom w:val="single" w:sz="4" w:space="0" w:color="auto"/>
              <w:right w:val="single" w:sz="4" w:space="0" w:color="auto"/>
            </w:tcBorders>
            <w:vAlign w:val="center"/>
            <w:hideMark/>
          </w:tcPr>
          <w:p w14:paraId="24C10591"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1BFF4539" w14:textId="77777777" w:rsidR="005D3CF1" w:rsidRDefault="005D3CF1">
            <w:pPr>
              <w:rPr>
                <w:rFonts w:eastAsiaTheme="minorEastAsia"/>
                <w:sz w:val="20"/>
                <w:szCs w:val="20"/>
              </w:rPr>
            </w:pPr>
          </w:p>
        </w:tc>
        <w:tc>
          <w:tcPr>
            <w:tcW w:w="10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B0F625E" w14:textId="77777777" w:rsidR="005D3CF1" w:rsidRDefault="005D3CF1">
            <w:pPr>
              <w:pStyle w:val="table10"/>
              <w:jc w:val="center"/>
            </w:pPr>
            <w:r>
              <w:t>на 20__ год</w:t>
            </w:r>
            <w:r>
              <w:br/>
              <w:t>(20__–20__ годы)</w:t>
            </w:r>
          </w:p>
        </w:tc>
        <w:tc>
          <w:tcPr>
            <w:tcW w:w="10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83D6EA4" w14:textId="77777777" w:rsidR="005D3CF1" w:rsidRDefault="005D3CF1">
            <w:pPr>
              <w:pStyle w:val="table10"/>
              <w:jc w:val="center"/>
            </w:pPr>
            <w:r>
              <w:t>на 20__ год</w:t>
            </w:r>
            <w:r>
              <w:br/>
              <w:t>(20__–20__ годы)</w:t>
            </w:r>
          </w:p>
        </w:tc>
      </w:tr>
      <w:tr w:rsidR="005D3CF1" w14:paraId="49D3D951" w14:textId="77777777">
        <w:trPr>
          <w:trHeight w:val="240"/>
        </w:trPr>
        <w:tc>
          <w:tcPr>
            <w:tcW w:w="1728"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763B36D" w14:textId="77777777" w:rsidR="005D3CF1" w:rsidRDefault="005D3CF1">
            <w:pPr>
              <w:pStyle w:val="table10"/>
              <w:jc w:val="center"/>
            </w:pPr>
            <w:r>
              <w:t>1</w:t>
            </w:r>
          </w:p>
        </w:tc>
        <w:tc>
          <w:tcPr>
            <w:tcW w:w="124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6E73B87" w14:textId="77777777" w:rsidR="005D3CF1" w:rsidRDefault="005D3CF1">
            <w:pPr>
              <w:pStyle w:val="table10"/>
              <w:jc w:val="center"/>
            </w:pPr>
            <w:r>
              <w:t>2</w:t>
            </w:r>
          </w:p>
        </w:tc>
        <w:tc>
          <w:tcPr>
            <w:tcW w:w="10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FE3AF91" w14:textId="77777777" w:rsidR="005D3CF1" w:rsidRDefault="005D3CF1">
            <w:pPr>
              <w:pStyle w:val="table10"/>
              <w:jc w:val="center"/>
            </w:pPr>
            <w:r>
              <w:t>3</w:t>
            </w:r>
          </w:p>
        </w:tc>
        <w:tc>
          <w:tcPr>
            <w:tcW w:w="101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CD31B86" w14:textId="77777777" w:rsidR="005D3CF1" w:rsidRDefault="005D3CF1">
            <w:pPr>
              <w:pStyle w:val="table10"/>
              <w:jc w:val="center"/>
            </w:pPr>
            <w:r>
              <w:t>4</w:t>
            </w:r>
          </w:p>
        </w:tc>
      </w:tr>
      <w:tr w:rsidR="005D3CF1" w14:paraId="446D9A08" w14:textId="77777777">
        <w:trPr>
          <w:trHeight w:val="240"/>
        </w:trPr>
        <w:tc>
          <w:tcPr>
            <w:tcW w:w="1728" w:type="pct"/>
            <w:tcBorders>
              <w:top w:val="single" w:sz="4" w:space="0" w:color="auto"/>
              <w:right w:val="single" w:sz="4" w:space="0" w:color="auto"/>
            </w:tcBorders>
            <w:tcMar>
              <w:top w:w="0" w:type="dxa"/>
              <w:left w:w="6" w:type="dxa"/>
              <w:bottom w:w="0" w:type="dxa"/>
              <w:right w:w="6" w:type="dxa"/>
            </w:tcMar>
            <w:hideMark/>
          </w:tcPr>
          <w:p w14:paraId="5F44D928" w14:textId="77777777" w:rsidR="005D3CF1" w:rsidRDefault="005D3CF1">
            <w:pPr>
              <w:pStyle w:val="table10"/>
            </w:pPr>
            <w:r>
              <w:t> </w:t>
            </w:r>
          </w:p>
        </w:tc>
        <w:tc>
          <w:tcPr>
            <w:tcW w:w="1241" w:type="pct"/>
            <w:tcBorders>
              <w:top w:val="single" w:sz="4" w:space="0" w:color="auto"/>
              <w:left w:val="single" w:sz="4" w:space="0" w:color="auto"/>
              <w:right w:val="single" w:sz="4" w:space="0" w:color="auto"/>
            </w:tcBorders>
            <w:tcMar>
              <w:top w:w="0" w:type="dxa"/>
              <w:left w:w="6" w:type="dxa"/>
              <w:bottom w:w="0" w:type="dxa"/>
              <w:right w:w="6" w:type="dxa"/>
            </w:tcMar>
            <w:hideMark/>
          </w:tcPr>
          <w:p w14:paraId="6F4BC079" w14:textId="77777777" w:rsidR="005D3CF1" w:rsidRDefault="005D3CF1">
            <w:pPr>
              <w:pStyle w:val="table10"/>
            </w:pPr>
            <w:r>
              <w:t> </w:t>
            </w:r>
          </w:p>
        </w:tc>
        <w:tc>
          <w:tcPr>
            <w:tcW w:w="1015" w:type="pct"/>
            <w:tcBorders>
              <w:top w:val="single" w:sz="4" w:space="0" w:color="auto"/>
              <w:left w:val="single" w:sz="4" w:space="0" w:color="auto"/>
              <w:right w:val="single" w:sz="4" w:space="0" w:color="auto"/>
            </w:tcBorders>
            <w:tcMar>
              <w:top w:w="0" w:type="dxa"/>
              <w:left w:w="6" w:type="dxa"/>
              <w:bottom w:w="0" w:type="dxa"/>
              <w:right w:w="6" w:type="dxa"/>
            </w:tcMar>
            <w:hideMark/>
          </w:tcPr>
          <w:p w14:paraId="4823E635" w14:textId="77777777" w:rsidR="005D3CF1" w:rsidRDefault="005D3CF1">
            <w:pPr>
              <w:pStyle w:val="table10"/>
            </w:pPr>
            <w:r>
              <w:t> </w:t>
            </w:r>
          </w:p>
        </w:tc>
        <w:tc>
          <w:tcPr>
            <w:tcW w:w="1016" w:type="pct"/>
            <w:tcBorders>
              <w:top w:val="single" w:sz="4" w:space="0" w:color="auto"/>
              <w:left w:val="single" w:sz="4" w:space="0" w:color="auto"/>
            </w:tcBorders>
            <w:tcMar>
              <w:top w:w="0" w:type="dxa"/>
              <w:left w:w="6" w:type="dxa"/>
              <w:bottom w:w="0" w:type="dxa"/>
              <w:right w:w="6" w:type="dxa"/>
            </w:tcMar>
            <w:hideMark/>
          </w:tcPr>
          <w:p w14:paraId="244349A9" w14:textId="77777777" w:rsidR="005D3CF1" w:rsidRDefault="005D3CF1">
            <w:pPr>
              <w:pStyle w:val="table10"/>
            </w:pPr>
            <w:r>
              <w:t> </w:t>
            </w:r>
          </w:p>
        </w:tc>
      </w:tr>
    </w:tbl>
    <w:p w14:paraId="3BBB033E" w14:textId="77777777" w:rsidR="005D3CF1" w:rsidRDefault="005D3CF1">
      <w:pPr>
        <w:pStyle w:val="newncpi"/>
      </w:pPr>
      <w:r>
        <w:t> </w:t>
      </w:r>
    </w:p>
    <w:p w14:paraId="10782F4D" w14:textId="77777777" w:rsidR="005D3CF1" w:rsidRDefault="005D3CF1">
      <w:pPr>
        <w:pStyle w:val="newncpi0"/>
      </w:pPr>
      <w:r>
        <w:t>1.5. при соблюдении иных условий водопользования: _______________________________</w:t>
      </w:r>
    </w:p>
    <w:p w14:paraId="6DBB6547" w14:textId="77777777" w:rsidR="005D3CF1" w:rsidRDefault="005D3CF1">
      <w:pPr>
        <w:pStyle w:val="newncpi0"/>
      </w:pPr>
      <w:r>
        <w:t>_____________________________________________________________________________</w:t>
      </w:r>
    </w:p>
    <w:p w14:paraId="4929397F" w14:textId="77777777" w:rsidR="005D3CF1" w:rsidRDefault="005D3CF1">
      <w:pPr>
        <w:pStyle w:val="newncpi0"/>
      </w:pPr>
      <w:r>
        <w:t>____________________________________________________________________________.</w:t>
      </w:r>
    </w:p>
    <w:p w14:paraId="4D8F9BC5" w14:textId="77777777" w:rsidR="005D3CF1" w:rsidRDefault="005D3CF1">
      <w:pPr>
        <w:pStyle w:val="newncpi0"/>
      </w:pPr>
      <w:r>
        <w:t>2. Осуществлять выбросы загрязняющих веществ в атмосферный воздух:</w:t>
      </w:r>
    </w:p>
    <w:p w14:paraId="1957BE38" w14:textId="77777777" w:rsidR="005D3CF1" w:rsidRDefault="005D3CF1">
      <w:pPr>
        <w:pStyle w:val="newncpi0"/>
      </w:pPr>
      <w:r>
        <w:t>2.1. в пределах установленных нормативов допустимых выбросов и (или) временных нормативов допустимых выбросов загрязняющих веществ в атмосферный воздух:</w:t>
      </w:r>
    </w:p>
    <w:p w14:paraId="5629222A" w14:textId="77777777" w:rsidR="005D3CF1" w:rsidRDefault="005D3CF1">
      <w:pPr>
        <w:pStyle w:val="newncpi"/>
      </w:pPr>
      <w:r>
        <w:t> </w:t>
      </w:r>
    </w:p>
    <w:p w14:paraId="03108B77" w14:textId="77777777" w:rsidR="005D3CF1" w:rsidRDefault="005D3CF1">
      <w:pPr>
        <w:pStyle w:val="onestring"/>
      </w:pPr>
      <w:r>
        <w:t>Таблица 2.1</w:t>
      </w:r>
    </w:p>
    <w:p w14:paraId="2CC2FE6B" w14:textId="77777777" w:rsidR="005D3CF1" w:rsidRDefault="005D3CF1">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511"/>
        <w:gridCol w:w="2292"/>
        <w:gridCol w:w="564"/>
        <w:gridCol w:w="1656"/>
        <w:gridCol w:w="1214"/>
        <w:gridCol w:w="851"/>
        <w:gridCol w:w="710"/>
        <w:gridCol w:w="765"/>
        <w:gridCol w:w="806"/>
      </w:tblGrid>
      <w:tr w:rsidR="005D3CF1" w14:paraId="1C94C96D" w14:textId="77777777">
        <w:trPr>
          <w:trHeight w:val="240"/>
        </w:trPr>
        <w:tc>
          <w:tcPr>
            <w:tcW w:w="273" w:type="pct"/>
            <w:vMerge w:val="restart"/>
            <w:tcBorders>
              <w:bottom w:val="single" w:sz="4" w:space="0" w:color="auto"/>
              <w:right w:val="single" w:sz="4" w:space="0" w:color="auto"/>
            </w:tcBorders>
            <w:tcMar>
              <w:top w:w="0" w:type="dxa"/>
              <w:left w:w="6" w:type="dxa"/>
              <w:bottom w:w="0" w:type="dxa"/>
              <w:right w:w="6" w:type="dxa"/>
            </w:tcMar>
            <w:vAlign w:val="center"/>
            <w:hideMark/>
          </w:tcPr>
          <w:p w14:paraId="4FA70C77" w14:textId="77777777" w:rsidR="005D3CF1" w:rsidRDefault="005D3CF1">
            <w:pPr>
              <w:pStyle w:val="table10"/>
              <w:jc w:val="center"/>
            </w:pPr>
            <w:r>
              <w:t>№</w:t>
            </w:r>
            <w:r>
              <w:br/>
              <w:t>п/п</w:t>
            </w:r>
          </w:p>
        </w:tc>
        <w:tc>
          <w:tcPr>
            <w:tcW w:w="2408" w:type="pct"/>
            <w:gridSpan w:val="3"/>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696078C" w14:textId="77777777" w:rsidR="005D3CF1" w:rsidRDefault="005D3CF1">
            <w:pPr>
              <w:pStyle w:val="table10"/>
              <w:jc w:val="center"/>
            </w:pPr>
            <w:r>
              <w:t>Загрязняющее вещество</w:t>
            </w:r>
          </w:p>
        </w:tc>
        <w:tc>
          <w:tcPr>
            <w:tcW w:w="64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54AC694A" w14:textId="77777777" w:rsidR="005D3CF1" w:rsidRDefault="005D3CF1">
            <w:pPr>
              <w:pStyle w:val="table10"/>
              <w:jc w:val="center"/>
            </w:pPr>
            <w:r>
              <w:t>Номера источников выбросов</w:t>
            </w:r>
          </w:p>
        </w:tc>
        <w:tc>
          <w:tcPr>
            <w:tcW w:w="1671" w:type="pct"/>
            <w:gridSpan w:val="4"/>
            <w:tcBorders>
              <w:left w:val="single" w:sz="4" w:space="0" w:color="auto"/>
              <w:bottom w:val="single" w:sz="4" w:space="0" w:color="auto"/>
            </w:tcBorders>
            <w:tcMar>
              <w:top w:w="0" w:type="dxa"/>
              <w:left w:w="6" w:type="dxa"/>
              <w:bottom w:w="0" w:type="dxa"/>
              <w:right w:w="6" w:type="dxa"/>
            </w:tcMar>
            <w:vAlign w:val="center"/>
            <w:hideMark/>
          </w:tcPr>
          <w:p w14:paraId="75501724" w14:textId="77777777" w:rsidR="005D3CF1" w:rsidRDefault="005D3CF1">
            <w:pPr>
              <w:pStyle w:val="table10"/>
              <w:jc w:val="center"/>
            </w:pPr>
            <w:r>
              <w:t>Нормативы допустимых выбросов и (или) временных нормативов допустимых выбросов</w:t>
            </w:r>
          </w:p>
        </w:tc>
      </w:tr>
      <w:tr w:rsidR="005D3CF1" w14:paraId="084BE4C6" w14:textId="77777777">
        <w:trPr>
          <w:trHeight w:val="240"/>
        </w:trPr>
        <w:tc>
          <w:tcPr>
            <w:tcW w:w="0" w:type="auto"/>
            <w:vMerge/>
            <w:tcBorders>
              <w:bottom w:val="single" w:sz="4" w:space="0" w:color="auto"/>
              <w:right w:val="single" w:sz="4" w:space="0" w:color="auto"/>
            </w:tcBorders>
            <w:vAlign w:val="center"/>
            <w:hideMark/>
          </w:tcPr>
          <w:p w14:paraId="13000C21" w14:textId="77777777" w:rsidR="005D3CF1" w:rsidRDefault="005D3CF1">
            <w:pPr>
              <w:rPr>
                <w:rFonts w:eastAsiaTheme="minorEastAsia"/>
                <w:sz w:val="20"/>
                <w:szCs w:val="20"/>
              </w:rPr>
            </w:pPr>
          </w:p>
        </w:tc>
        <w:tc>
          <w:tcPr>
            <w:tcW w:w="0" w:type="auto"/>
            <w:gridSpan w:val="3"/>
            <w:vMerge/>
            <w:tcBorders>
              <w:left w:val="single" w:sz="4" w:space="0" w:color="auto"/>
              <w:bottom w:val="single" w:sz="4" w:space="0" w:color="auto"/>
              <w:right w:val="single" w:sz="4" w:space="0" w:color="auto"/>
            </w:tcBorders>
            <w:vAlign w:val="center"/>
            <w:hideMark/>
          </w:tcPr>
          <w:p w14:paraId="03DE03F1"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7749DFA2" w14:textId="77777777" w:rsidR="005D3CF1" w:rsidRDefault="005D3CF1">
            <w:pPr>
              <w:rPr>
                <w:rFonts w:eastAsiaTheme="minorEastAsia"/>
                <w:sz w:val="20"/>
                <w:szCs w:val="20"/>
              </w:rPr>
            </w:pPr>
          </w:p>
        </w:tc>
        <w:tc>
          <w:tcPr>
            <w:tcW w:w="83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1534B2" w14:textId="77777777" w:rsidR="005D3CF1" w:rsidRDefault="005D3CF1">
            <w:pPr>
              <w:pStyle w:val="table10"/>
              <w:jc w:val="center"/>
            </w:pPr>
            <w:r>
              <w:t>на 20___ год</w:t>
            </w:r>
            <w:r>
              <w:br/>
              <w:t>(20__–20__ годы)</w:t>
            </w:r>
          </w:p>
        </w:tc>
        <w:tc>
          <w:tcPr>
            <w:tcW w:w="83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09391C5" w14:textId="77777777" w:rsidR="005D3CF1" w:rsidRDefault="005D3CF1">
            <w:pPr>
              <w:pStyle w:val="table10"/>
              <w:jc w:val="center"/>
            </w:pPr>
            <w:r>
              <w:t>на 20__ год</w:t>
            </w:r>
            <w:r>
              <w:br/>
              <w:t>(20__–20__ годы)</w:t>
            </w:r>
          </w:p>
        </w:tc>
      </w:tr>
      <w:tr w:rsidR="005D3CF1" w14:paraId="28402D3F" w14:textId="77777777">
        <w:trPr>
          <w:trHeight w:val="240"/>
        </w:trPr>
        <w:tc>
          <w:tcPr>
            <w:tcW w:w="0" w:type="auto"/>
            <w:vMerge/>
            <w:tcBorders>
              <w:bottom w:val="single" w:sz="4" w:space="0" w:color="auto"/>
              <w:right w:val="single" w:sz="4" w:space="0" w:color="auto"/>
            </w:tcBorders>
            <w:vAlign w:val="center"/>
            <w:hideMark/>
          </w:tcPr>
          <w:p w14:paraId="629427DD" w14:textId="77777777" w:rsidR="005D3CF1" w:rsidRDefault="005D3CF1">
            <w:pPr>
              <w:rPr>
                <w:rFonts w:eastAsiaTheme="minorEastAsia"/>
                <w:sz w:val="20"/>
                <w:szCs w:val="20"/>
              </w:rPr>
            </w:pPr>
          </w:p>
        </w:tc>
        <w:tc>
          <w:tcPr>
            <w:tcW w:w="1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CA425E" w14:textId="77777777" w:rsidR="005D3CF1" w:rsidRDefault="005D3CF1">
            <w:pPr>
              <w:pStyle w:val="table10"/>
              <w:jc w:val="center"/>
            </w:pPr>
            <w:r>
              <w:t>наименование</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60FE5E" w14:textId="77777777" w:rsidR="005D3CF1" w:rsidRDefault="005D3CF1">
            <w:pPr>
              <w:pStyle w:val="table10"/>
              <w:jc w:val="center"/>
            </w:pPr>
            <w:r>
              <w:t>код</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0B3D68" w14:textId="77777777" w:rsidR="005D3CF1" w:rsidRDefault="005D3CF1">
            <w:pPr>
              <w:pStyle w:val="table10"/>
              <w:jc w:val="center"/>
            </w:pPr>
            <w:r>
              <w:t>класс опасности</w:t>
            </w:r>
          </w:p>
        </w:tc>
        <w:tc>
          <w:tcPr>
            <w:tcW w:w="0" w:type="auto"/>
            <w:vMerge/>
            <w:tcBorders>
              <w:left w:val="single" w:sz="4" w:space="0" w:color="auto"/>
              <w:bottom w:val="single" w:sz="4" w:space="0" w:color="auto"/>
              <w:right w:val="single" w:sz="4" w:space="0" w:color="auto"/>
            </w:tcBorders>
            <w:vAlign w:val="center"/>
            <w:hideMark/>
          </w:tcPr>
          <w:p w14:paraId="203F8FC8" w14:textId="77777777" w:rsidR="005D3CF1" w:rsidRDefault="005D3CF1">
            <w:pPr>
              <w:rPr>
                <w:rFonts w:eastAsiaTheme="minorEastAsia"/>
                <w:sz w:val="20"/>
                <w:szCs w:val="20"/>
              </w:rPr>
            </w:pP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7BACB2" w14:textId="77777777" w:rsidR="005D3CF1" w:rsidRDefault="005D3CF1">
            <w:pPr>
              <w:pStyle w:val="table10"/>
              <w:jc w:val="center"/>
            </w:pPr>
            <w:r>
              <w:t>г/с</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9CF59E" w14:textId="77777777" w:rsidR="005D3CF1" w:rsidRDefault="005D3CF1">
            <w:pPr>
              <w:pStyle w:val="table10"/>
              <w:jc w:val="center"/>
            </w:pPr>
            <w:r>
              <w:t>т/год</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08776C7" w14:textId="77777777" w:rsidR="005D3CF1" w:rsidRDefault="005D3CF1">
            <w:pPr>
              <w:pStyle w:val="table10"/>
              <w:jc w:val="center"/>
            </w:pPr>
            <w:r>
              <w:t>г/с</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7E49BF7" w14:textId="77777777" w:rsidR="005D3CF1" w:rsidRDefault="005D3CF1">
            <w:pPr>
              <w:pStyle w:val="table10"/>
              <w:jc w:val="center"/>
            </w:pPr>
            <w:r>
              <w:t>т/год</w:t>
            </w:r>
          </w:p>
        </w:tc>
      </w:tr>
      <w:tr w:rsidR="005D3CF1" w14:paraId="7EC249D9" w14:textId="77777777">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1148D8C" w14:textId="77777777" w:rsidR="005D3CF1" w:rsidRDefault="005D3CF1">
            <w:pPr>
              <w:pStyle w:val="table10"/>
              <w:jc w:val="center"/>
            </w:pPr>
            <w:r>
              <w:t>1</w:t>
            </w:r>
          </w:p>
        </w:tc>
        <w:tc>
          <w:tcPr>
            <w:tcW w:w="1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870E86" w14:textId="77777777" w:rsidR="005D3CF1" w:rsidRDefault="005D3CF1">
            <w:pPr>
              <w:pStyle w:val="table10"/>
              <w:jc w:val="center"/>
            </w:pPr>
            <w:r>
              <w:t>2</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444FC46" w14:textId="77777777" w:rsidR="005D3CF1" w:rsidRDefault="005D3CF1">
            <w:pPr>
              <w:pStyle w:val="table10"/>
              <w:jc w:val="center"/>
            </w:pPr>
            <w:r>
              <w:t>3</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8F0238" w14:textId="77777777" w:rsidR="005D3CF1" w:rsidRDefault="005D3CF1">
            <w:pPr>
              <w:pStyle w:val="table10"/>
              <w:jc w:val="center"/>
            </w:pPr>
            <w:r>
              <w:t>4</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54CA54" w14:textId="77777777" w:rsidR="005D3CF1" w:rsidRDefault="005D3CF1">
            <w:pPr>
              <w:pStyle w:val="table10"/>
              <w:jc w:val="center"/>
            </w:pPr>
            <w:r>
              <w:t>5</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E2C3E6" w14:textId="77777777" w:rsidR="005D3CF1" w:rsidRDefault="005D3CF1">
            <w:pPr>
              <w:pStyle w:val="table10"/>
              <w:jc w:val="center"/>
            </w:pPr>
            <w:r>
              <w:t>6</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381F7B1" w14:textId="77777777" w:rsidR="005D3CF1" w:rsidRDefault="005D3CF1">
            <w:pPr>
              <w:pStyle w:val="table10"/>
              <w:jc w:val="center"/>
            </w:pPr>
            <w:r>
              <w:t>7</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C08106C" w14:textId="77777777" w:rsidR="005D3CF1" w:rsidRDefault="005D3CF1">
            <w:pPr>
              <w:pStyle w:val="table10"/>
              <w:jc w:val="center"/>
            </w:pPr>
            <w:r>
              <w:t>8</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C6AF83F" w14:textId="77777777" w:rsidR="005D3CF1" w:rsidRDefault="005D3CF1">
            <w:pPr>
              <w:pStyle w:val="table10"/>
              <w:jc w:val="center"/>
            </w:pPr>
            <w:r>
              <w:t>9</w:t>
            </w:r>
          </w:p>
        </w:tc>
      </w:tr>
      <w:tr w:rsidR="005D3CF1" w14:paraId="16CC312F" w14:textId="77777777">
        <w:trPr>
          <w:trHeight w:val="240"/>
        </w:trPr>
        <w:tc>
          <w:tcPr>
            <w:tcW w:w="273" w:type="pct"/>
            <w:tcBorders>
              <w:top w:val="single" w:sz="4" w:space="0" w:color="auto"/>
            </w:tcBorders>
            <w:tcMar>
              <w:top w:w="0" w:type="dxa"/>
              <w:left w:w="6" w:type="dxa"/>
              <w:bottom w:w="0" w:type="dxa"/>
              <w:right w:w="6" w:type="dxa"/>
            </w:tcMar>
            <w:vAlign w:val="center"/>
            <w:hideMark/>
          </w:tcPr>
          <w:p w14:paraId="7E97F62D" w14:textId="77777777" w:rsidR="005D3CF1" w:rsidRDefault="005D3CF1">
            <w:pPr>
              <w:pStyle w:val="table10"/>
              <w:jc w:val="center"/>
            </w:pPr>
            <w:r>
              <w:t> </w:t>
            </w:r>
          </w:p>
        </w:tc>
        <w:tc>
          <w:tcPr>
            <w:tcW w:w="1223" w:type="pct"/>
            <w:tcBorders>
              <w:top w:val="single" w:sz="4" w:space="0" w:color="auto"/>
            </w:tcBorders>
            <w:tcMar>
              <w:top w:w="0" w:type="dxa"/>
              <w:left w:w="6" w:type="dxa"/>
              <w:bottom w:w="0" w:type="dxa"/>
              <w:right w:w="6" w:type="dxa"/>
            </w:tcMar>
            <w:vAlign w:val="center"/>
            <w:hideMark/>
          </w:tcPr>
          <w:p w14:paraId="26CC0F5D" w14:textId="77777777" w:rsidR="005D3CF1" w:rsidRDefault="005D3CF1">
            <w:pPr>
              <w:pStyle w:val="table10"/>
              <w:jc w:val="center"/>
            </w:pPr>
            <w:r>
              <w:t> </w:t>
            </w:r>
          </w:p>
        </w:tc>
        <w:tc>
          <w:tcPr>
            <w:tcW w:w="301" w:type="pct"/>
            <w:tcBorders>
              <w:top w:val="single" w:sz="4" w:space="0" w:color="auto"/>
            </w:tcBorders>
            <w:tcMar>
              <w:top w:w="0" w:type="dxa"/>
              <w:left w:w="6" w:type="dxa"/>
              <w:bottom w:w="0" w:type="dxa"/>
              <w:right w:w="6" w:type="dxa"/>
            </w:tcMar>
            <w:vAlign w:val="center"/>
            <w:hideMark/>
          </w:tcPr>
          <w:p w14:paraId="7D7635BA" w14:textId="77777777" w:rsidR="005D3CF1" w:rsidRDefault="005D3CF1">
            <w:pPr>
              <w:pStyle w:val="table10"/>
              <w:jc w:val="center"/>
            </w:pPr>
            <w:r>
              <w:t> </w:t>
            </w:r>
          </w:p>
        </w:tc>
        <w:tc>
          <w:tcPr>
            <w:tcW w:w="884" w:type="pct"/>
            <w:tcBorders>
              <w:top w:val="single" w:sz="4" w:space="0" w:color="auto"/>
            </w:tcBorders>
            <w:tcMar>
              <w:top w:w="0" w:type="dxa"/>
              <w:left w:w="6" w:type="dxa"/>
              <w:bottom w:w="0" w:type="dxa"/>
              <w:right w:w="6" w:type="dxa"/>
            </w:tcMar>
            <w:vAlign w:val="center"/>
            <w:hideMark/>
          </w:tcPr>
          <w:p w14:paraId="3AF823B2" w14:textId="77777777" w:rsidR="005D3CF1" w:rsidRDefault="005D3CF1">
            <w:pPr>
              <w:pStyle w:val="table10"/>
              <w:jc w:val="center"/>
            </w:pPr>
            <w:r>
              <w:t> </w:t>
            </w:r>
          </w:p>
        </w:tc>
        <w:tc>
          <w:tcPr>
            <w:tcW w:w="648" w:type="pct"/>
            <w:tcBorders>
              <w:top w:val="single" w:sz="4" w:space="0" w:color="auto"/>
            </w:tcBorders>
            <w:tcMar>
              <w:top w:w="0" w:type="dxa"/>
              <w:left w:w="6" w:type="dxa"/>
              <w:bottom w:w="0" w:type="dxa"/>
              <w:right w:w="6" w:type="dxa"/>
            </w:tcMar>
            <w:vAlign w:val="center"/>
            <w:hideMark/>
          </w:tcPr>
          <w:p w14:paraId="5C7E38B5" w14:textId="77777777" w:rsidR="005D3CF1" w:rsidRDefault="005D3CF1">
            <w:pPr>
              <w:pStyle w:val="table10"/>
              <w:jc w:val="center"/>
            </w:pPr>
            <w:r>
              <w:t> </w:t>
            </w:r>
          </w:p>
        </w:tc>
        <w:tc>
          <w:tcPr>
            <w:tcW w:w="454" w:type="pct"/>
            <w:tcBorders>
              <w:top w:val="single" w:sz="4" w:space="0" w:color="auto"/>
            </w:tcBorders>
            <w:tcMar>
              <w:top w:w="0" w:type="dxa"/>
              <w:left w:w="6" w:type="dxa"/>
              <w:bottom w:w="0" w:type="dxa"/>
              <w:right w:w="6" w:type="dxa"/>
            </w:tcMar>
            <w:vAlign w:val="center"/>
            <w:hideMark/>
          </w:tcPr>
          <w:p w14:paraId="715257CF" w14:textId="77777777" w:rsidR="005D3CF1" w:rsidRDefault="005D3CF1">
            <w:pPr>
              <w:pStyle w:val="table10"/>
              <w:jc w:val="center"/>
            </w:pPr>
            <w:r>
              <w:t> </w:t>
            </w:r>
          </w:p>
        </w:tc>
        <w:tc>
          <w:tcPr>
            <w:tcW w:w="379" w:type="pct"/>
            <w:tcBorders>
              <w:top w:val="single" w:sz="4" w:space="0" w:color="auto"/>
            </w:tcBorders>
            <w:tcMar>
              <w:top w:w="0" w:type="dxa"/>
              <w:left w:w="6" w:type="dxa"/>
              <w:bottom w:w="0" w:type="dxa"/>
              <w:right w:w="6" w:type="dxa"/>
            </w:tcMar>
            <w:vAlign w:val="center"/>
            <w:hideMark/>
          </w:tcPr>
          <w:p w14:paraId="7EFF9B27" w14:textId="77777777" w:rsidR="005D3CF1" w:rsidRDefault="005D3CF1">
            <w:pPr>
              <w:pStyle w:val="table10"/>
              <w:jc w:val="center"/>
            </w:pPr>
            <w:r>
              <w:t> </w:t>
            </w:r>
          </w:p>
        </w:tc>
        <w:tc>
          <w:tcPr>
            <w:tcW w:w="408" w:type="pct"/>
            <w:tcBorders>
              <w:top w:val="single" w:sz="4" w:space="0" w:color="auto"/>
            </w:tcBorders>
            <w:tcMar>
              <w:top w:w="0" w:type="dxa"/>
              <w:left w:w="6" w:type="dxa"/>
              <w:bottom w:w="0" w:type="dxa"/>
              <w:right w:w="6" w:type="dxa"/>
            </w:tcMar>
            <w:vAlign w:val="center"/>
            <w:hideMark/>
          </w:tcPr>
          <w:p w14:paraId="2EF02A38" w14:textId="77777777" w:rsidR="005D3CF1" w:rsidRDefault="005D3CF1">
            <w:pPr>
              <w:pStyle w:val="table10"/>
              <w:jc w:val="center"/>
            </w:pPr>
            <w:r>
              <w:t> </w:t>
            </w:r>
          </w:p>
        </w:tc>
        <w:tc>
          <w:tcPr>
            <w:tcW w:w="430" w:type="pct"/>
            <w:tcBorders>
              <w:top w:val="single" w:sz="4" w:space="0" w:color="auto"/>
            </w:tcBorders>
            <w:tcMar>
              <w:top w:w="0" w:type="dxa"/>
              <w:left w:w="6" w:type="dxa"/>
              <w:bottom w:w="0" w:type="dxa"/>
              <w:right w:w="6" w:type="dxa"/>
            </w:tcMar>
            <w:vAlign w:val="center"/>
            <w:hideMark/>
          </w:tcPr>
          <w:p w14:paraId="4E907458" w14:textId="77777777" w:rsidR="005D3CF1" w:rsidRDefault="005D3CF1">
            <w:pPr>
              <w:pStyle w:val="table10"/>
              <w:jc w:val="center"/>
            </w:pPr>
            <w:r>
              <w:t> </w:t>
            </w:r>
          </w:p>
        </w:tc>
      </w:tr>
      <w:tr w:rsidR="005D3CF1" w14:paraId="55FAF1C4" w14:textId="77777777">
        <w:trPr>
          <w:trHeight w:val="240"/>
        </w:trPr>
        <w:tc>
          <w:tcPr>
            <w:tcW w:w="5000" w:type="pct"/>
            <w:gridSpan w:val="9"/>
            <w:tcBorders>
              <w:bottom w:val="single" w:sz="4" w:space="0" w:color="auto"/>
            </w:tcBorders>
            <w:tcMar>
              <w:top w:w="0" w:type="dxa"/>
              <w:left w:w="6" w:type="dxa"/>
              <w:bottom w:w="0" w:type="dxa"/>
              <w:right w:w="6" w:type="dxa"/>
            </w:tcMar>
            <w:hideMark/>
          </w:tcPr>
          <w:p w14:paraId="32878A0D" w14:textId="77777777" w:rsidR="005D3CF1" w:rsidRDefault="005D3CF1">
            <w:pPr>
              <w:pStyle w:val="table10"/>
            </w:pPr>
            <w:r>
              <w:t>_______________________________________________________________________________________</w:t>
            </w:r>
          </w:p>
          <w:p w14:paraId="14C7F47C" w14:textId="77777777" w:rsidR="005D3CF1" w:rsidRDefault="005D3CF1">
            <w:pPr>
              <w:pStyle w:val="table10"/>
              <w:ind w:left="3255"/>
            </w:pPr>
            <w:r>
              <w:t>(наименование объекта воздействия)</w:t>
            </w:r>
          </w:p>
        </w:tc>
      </w:tr>
      <w:tr w:rsidR="005D3CF1" w14:paraId="40ABD63A" w14:textId="77777777">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14:paraId="1719D94D" w14:textId="77777777" w:rsidR="005D3CF1" w:rsidRDefault="005D3CF1">
            <w:pPr>
              <w:pStyle w:val="table10"/>
            </w:pPr>
            <w:r>
              <w:t> </w:t>
            </w:r>
          </w:p>
        </w:tc>
        <w:tc>
          <w:tcPr>
            <w:tcW w:w="1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5B2246E" w14:textId="77777777" w:rsidR="005D3CF1" w:rsidRDefault="005D3CF1">
            <w:pPr>
              <w:pStyle w:val="table10"/>
            </w:pPr>
            <w:r>
              <w:t> </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2C786A" w14:textId="77777777" w:rsidR="005D3CF1" w:rsidRDefault="005D3CF1">
            <w:pPr>
              <w:pStyle w:val="table10"/>
            </w:pPr>
            <w: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B1435EC" w14:textId="77777777" w:rsidR="005D3CF1" w:rsidRDefault="005D3CF1">
            <w:pPr>
              <w:pStyle w:val="table10"/>
            </w:pPr>
            <w:r>
              <w:t>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165A082" w14:textId="77777777" w:rsidR="005D3CF1" w:rsidRDefault="005D3CF1">
            <w:pPr>
              <w:pStyle w:val="table10"/>
              <w:jc w:val="center"/>
            </w:pPr>
            <w:r>
              <w:t> </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2CB8C25"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CC3705"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6676A8B"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586F4B62" w14:textId="77777777" w:rsidR="005D3CF1" w:rsidRDefault="005D3CF1">
            <w:pPr>
              <w:pStyle w:val="table10"/>
              <w:jc w:val="center"/>
            </w:pPr>
            <w:r>
              <w:t> </w:t>
            </w:r>
          </w:p>
        </w:tc>
      </w:tr>
      <w:tr w:rsidR="005D3CF1" w14:paraId="6FA6C786"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1B4650EE" w14:textId="77777777" w:rsidR="005D3CF1" w:rsidRDefault="005D3CF1">
            <w:pPr>
              <w:pStyle w:val="table10"/>
            </w:pPr>
            <w:r>
              <w:t>Итого веществ I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39B767A"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E1D131E"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C7335D9"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AE59867"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351487B4" w14:textId="77777777" w:rsidR="005D3CF1" w:rsidRDefault="005D3CF1">
            <w:pPr>
              <w:pStyle w:val="table10"/>
              <w:jc w:val="center"/>
            </w:pPr>
            <w:r>
              <w:t> </w:t>
            </w:r>
          </w:p>
        </w:tc>
      </w:tr>
      <w:tr w:rsidR="005D3CF1" w14:paraId="0930EBB2"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6C41564A" w14:textId="77777777" w:rsidR="005D3CF1" w:rsidRDefault="005D3CF1">
            <w:pPr>
              <w:pStyle w:val="table10"/>
            </w:pPr>
            <w:r>
              <w:t>Итого веществ II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1984367"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5E9D42"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DC3DAD2"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DAE8F12"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7CB364DA" w14:textId="77777777" w:rsidR="005D3CF1" w:rsidRDefault="005D3CF1">
            <w:pPr>
              <w:pStyle w:val="table10"/>
              <w:jc w:val="center"/>
            </w:pPr>
            <w:r>
              <w:t> </w:t>
            </w:r>
          </w:p>
        </w:tc>
      </w:tr>
      <w:tr w:rsidR="005D3CF1" w14:paraId="28F74447"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34CEBFBE" w14:textId="77777777" w:rsidR="005D3CF1" w:rsidRDefault="005D3CF1">
            <w:pPr>
              <w:pStyle w:val="table10"/>
            </w:pPr>
            <w:r>
              <w:t>Итого веществ III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A9E98B6"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1558344"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8999900"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78F71E8"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5511DA79" w14:textId="77777777" w:rsidR="005D3CF1" w:rsidRDefault="005D3CF1">
            <w:pPr>
              <w:pStyle w:val="table10"/>
              <w:jc w:val="center"/>
            </w:pPr>
            <w:r>
              <w:t> </w:t>
            </w:r>
          </w:p>
        </w:tc>
      </w:tr>
      <w:tr w:rsidR="005D3CF1" w14:paraId="73FDF1F6"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310315FC" w14:textId="77777777" w:rsidR="005D3CF1" w:rsidRDefault="005D3CF1">
            <w:pPr>
              <w:pStyle w:val="table10"/>
            </w:pPr>
            <w:r>
              <w:t>Итого веществ IV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6F353E"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B5A7D6A"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98A28F2"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45192E0"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187C4F61" w14:textId="77777777" w:rsidR="005D3CF1" w:rsidRDefault="005D3CF1">
            <w:pPr>
              <w:pStyle w:val="table10"/>
              <w:jc w:val="center"/>
            </w:pPr>
            <w:r>
              <w:t> </w:t>
            </w:r>
          </w:p>
        </w:tc>
      </w:tr>
      <w:tr w:rsidR="005D3CF1" w14:paraId="37B56B7B"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70384D45" w14:textId="77777777" w:rsidR="005D3CF1" w:rsidRDefault="005D3CF1">
            <w:pPr>
              <w:pStyle w:val="table10"/>
            </w:pPr>
            <w:r>
              <w:t>Итого веществ без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F94747"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8304856"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F53C10B"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218683"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2031F5F5" w14:textId="77777777" w:rsidR="005D3CF1" w:rsidRDefault="005D3CF1">
            <w:pPr>
              <w:pStyle w:val="table10"/>
              <w:jc w:val="center"/>
            </w:pPr>
            <w:r>
              <w:t> </w:t>
            </w:r>
          </w:p>
        </w:tc>
      </w:tr>
      <w:tr w:rsidR="005D3CF1" w14:paraId="5BEF6BCB" w14:textId="77777777">
        <w:trPr>
          <w:trHeight w:val="240"/>
        </w:trPr>
        <w:tc>
          <w:tcPr>
            <w:tcW w:w="2681" w:type="pct"/>
            <w:gridSpan w:val="4"/>
            <w:tcBorders>
              <w:top w:val="single" w:sz="4" w:space="0" w:color="auto"/>
              <w:right w:val="single" w:sz="4" w:space="0" w:color="auto"/>
            </w:tcBorders>
            <w:tcMar>
              <w:top w:w="0" w:type="dxa"/>
              <w:left w:w="6" w:type="dxa"/>
              <w:bottom w:w="0" w:type="dxa"/>
              <w:right w:w="6" w:type="dxa"/>
            </w:tcMar>
            <w:hideMark/>
          </w:tcPr>
          <w:p w14:paraId="45E91F5B" w14:textId="77777777" w:rsidR="005D3CF1" w:rsidRDefault="005D3CF1">
            <w:pPr>
              <w:pStyle w:val="table10"/>
            </w:pPr>
            <w:r>
              <w:t>Всего</w:t>
            </w:r>
          </w:p>
        </w:tc>
        <w:tc>
          <w:tcPr>
            <w:tcW w:w="648" w:type="pct"/>
            <w:tcBorders>
              <w:top w:val="single" w:sz="4" w:space="0" w:color="auto"/>
              <w:left w:val="single" w:sz="4" w:space="0" w:color="auto"/>
              <w:right w:val="single" w:sz="4" w:space="0" w:color="auto"/>
            </w:tcBorders>
            <w:tcMar>
              <w:top w:w="0" w:type="dxa"/>
              <w:left w:w="6" w:type="dxa"/>
              <w:bottom w:w="0" w:type="dxa"/>
              <w:right w:w="6" w:type="dxa"/>
            </w:tcMar>
            <w:hideMark/>
          </w:tcPr>
          <w:p w14:paraId="1B64BF73" w14:textId="77777777" w:rsidR="005D3CF1" w:rsidRDefault="005D3CF1">
            <w:pPr>
              <w:pStyle w:val="table10"/>
              <w:jc w:val="center"/>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14:paraId="03116D02" w14:textId="77777777" w:rsidR="005D3CF1" w:rsidRDefault="005D3CF1">
            <w:pPr>
              <w:pStyle w:val="table10"/>
              <w:jc w:val="center"/>
            </w:pPr>
            <w:r>
              <w:t>х</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hideMark/>
          </w:tcPr>
          <w:p w14:paraId="4E8F8B1D" w14:textId="77777777" w:rsidR="005D3CF1" w:rsidRDefault="005D3CF1">
            <w:pPr>
              <w:pStyle w:val="table10"/>
              <w:jc w:val="center"/>
            </w:pPr>
            <w:r>
              <w:t> </w:t>
            </w:r>
          </w:p>
        </w:tc>
        <w:tc>
          <w:tcPr>
            <w:tcW w:w="408" w:type="pct"/>
            <w:tcBorders>
              <w:top w:val="single" w:sz="4" w:space="0" w:color="auto"/>
              <w:left w:val="single" w:sz="4" w:space="0" w:color="auto"/>
              <w:right w:val="single" w:sz="4" w:space="0" w:color="auto"/>
            </w:tcBorders>
            <w:tcMar>
              <w:top w:w="0" w:type="dxa"/>
              <w:left w:w="6" w:type="dxa"/>
              <w:bottom w:w="0" w:type="dxa"/>
              <w:right w:w="6" w:type="dxa"/>
            </w:tcMar>
            <w:hideMark/>
          </w:tcPr>
          <w:p w14:paraId="73D8C9E0" w14:textId="77777777" w:rsidR="005D3CF1" w:rsidRDefault="005D3CF1">
            <w:pPr>
              <w:pStyle w:val="table10"/>
              <w:jc w:val="center"/>
            </w:pPr>
            <w:r>
              <w:t>х</w:t>
            </w:r>
          </w:p>
        </w:tc>
        <w:tc>
          <w:tcPr>
            <w:tcW w:w="430" w:type="pct"/>
            <w:tcBorders>
              <w:top w:val="single" w:sz="4" w:space="0" w:color="auto"/>
              <w:left w:val="single" w:sz="4" w:space="0" w:color="auto"/>
            </w:tcBorders>
            <w:tcMar>
              <w:top w:w="0" w:type="dxa"/>
              <w:left w:w="6" w:type="dxa"/>
              <w:bottom w:w="0" w:type="dxa"/>
              <w:right w:w="6" w:type="dxa"/>
            </w:tcMar>
            <w:hideMark/>
          </w:tcPr>
          <w:p w14:paraId="5EC58E42" w14:textId="77777777" w:rsidR="005D3CF1" w:rsidRDefault="005D3CF1">
            <w:pPr>
              <w:pStyle w:val="table10"/>
              <w:jc w:val="center"/>
            </w:pPr>
            <w:r>
              <w:t> </w:t>
            </w:r>
          </w:p>
        </w:tc>
      </w:tr>
      <w:tr w:rsidR="005D3CF1" w14:paraId="2B9205FC" w14:textId="77777777">
        <w:trPr>
          <w:trHeight w:val="240"/>
        </w:trPr>
        <w:tc>
          <w:tcPr>
            <w:tcW w:w="5000" w:type="pct"/>
            <w:gridSpan w:val="9"/>
            <w:tcBorders>
              <w:bottom w:val="single" w:sz="4" w:space="0" w:color="auto"/>
            </w:tcBorders>
            <w:tcMar>
              <w:top w:w="0" w:type="dxa"/>
              <w:left w:w="6" w:type="dxa"/>
              <w:bottom w:w="0" w:type="dxa"/>
              <w:right w:w="6" w:type="dxa"/>
            </w:tcMar>
            <w:hideMark/>
          </w:tcPr>
          <w:p w14:paraId="0B072138" w14:textId="77777777" w:rsidR="005D3CF1" w:rsidRDefault="005D3CF1">
            <w:pPr>
              <w:pStyle w:val="table10"/>
              <w:jc w:val="center"/>
            </w:pPr>
            <w:r>
              <w:t>Суммарно по объектам воздействия природопользователя</w:t>
            </w:r>
          </w:p>
        </w:tc>
      </w:tr>
      <w:tr w:rsidR="005D3CF1" w14:paraId="119C63B3" w14:textId="77777777">
        <w:trPr>
          <w:trHeight w:val="240"/>
        </w:trPr>
        <w:tc>
          <w:tcPr>
            <w:tcW w:w="273" w:type="pct"/>
            <w:tcBorders>
              <w:top w:val="single" w:sz="4" w:space="0" w:color="auto"/>
              <w:bottom w:val="single" w:sz="4" w:space="0" w:color="auto"/>
              <w:right w:val="single" w:sz="4" w:space="0" w:color="auto"/>
            </w:tcBorders>
            <w:tcMar>
              <w:top w:w="0" w:type="dxa"/>
              <w:left w:w="6" w:type="dxa"/>
              <w:bottom w:w="0" w:type="dxa"/>
              <w:right w:w="6" w:type="dxa"/>
            </w:tcMar>
            <w:hideMark/>
          </w:tcPr>
          <w:p w14:paraId="1BFC6792" w14:textId="77777777" w:rsidR="005D3CF1" w:rsidRDefault="005D3CF1">
            <w:pPr>
              <w:pStyle w:val="table10"/>
            </w:pPr>
            <w:r>
              <w:t> </w:t>
            </w:r>
          </w:p>
        </w:tc>
        <w:tc>
          <w:tcPr>
            <w:tcW w:w="122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D1E0968" w14:textId="77777777" w:rsidR="005D3CF1" w:rsidRDefault="005D3CF1">
            <w:pPr>
              <w:pStyle w:val="table10"/>
            </w:pPr>
            <w:r>
              <w:t> </w:t>
            </w:r>
          </w:p>
        </w:tc>
        <w:tc>
          <w:tcPr>
            <w:tcW w:w="3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45BAB8E" w14:textId="77777777" w:rsidR="005D3CF1" w:rsidRDefault="005D3CF1">
            <w:pPr>
              <w:pStyle w:val="table10"/>
            </w:pPr>
            <w:r>
              <w:t> </w:t>
            </w:r>
          </w:p>
        </w:tc>
        <w:tc>
          <w:tcPr>
            <w:tcW w:w="8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D13916" w14:textId="77777777" w:rsidR="005D3CF1" w:rsidRDefault="005D3CF1">
            <w:pPr>
              <w:pStyle w:val="table10"/>
            </w:pPr>
            <w:r>
              <w:t>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87B3F1"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50F122C"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E38F1EE"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9A63065"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279B7320" w14:textId="77777777" w:rsidR="005D3CF1" w:rsidRDefault="005D3CF1">
            <w:pPr>
              <w:pStyle w:val="table10"/>
              <w:jc w:val="center"/>
            </w:pPr>
            <w:r>
              <w:t> </w:t>
            </w:r>
          </w:p>
        </w:tc>
      </w:tr>
      <w:tr w:rsidR="005D3CF1" w14:paraId="10E0145F"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37A99209" w14:textId="77777777" w:rsidR="005D3CF1" w:rsidRDefault="005D3CF1">
            <w:pPr>
              <w:pStyle w:val="table10"/>
            </w:pPr>
            <w:r>
              <w:t>Итого веществ I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F542C19"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2CAA33"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B8A4EC0"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3FC0EFD"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57D7E7AF" w14:textId="77777777" w:rsidR="005D3CF1" w:rsidRDefault="005D3CF1">
            <w:pPr>
              <w:pStyle w:val="table10"/>
              <w:jc w:val="center"/>
            </w:pPr>
            <w:r>
              <w:t> </w:t>
            </w:r>
          </w:p>
        </w:tc>
      </w:tr>
      <w:tr w:rsidR="005D3CF1" w14:paraId="01055B50"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7F7A3449" w14:textId="77777777" w:rsidR="005D3CF1" w:rsidRDefault="005D3CF1">
            <w:pPr>
              <w:pStyle w:val="table10"/>
            </w:pPr>
            <w:r>
              <w:t>Итого веществ II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34C211"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905CF3C"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EEBE819"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0B33BC82"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5AD38E42" w14:textId="77777777" w:rsidR="005D3CF1" w:rsidRDefault="005D3CF1">
            <w:pPr>
              <w:pStyle w:val="table10"/>
              <w:jc w:val="center"/>
            </w:pPr>
            <w:r>
              <w:t> </w:t>
            </w:r>
          </w:p>
        </w:tc>
      </w:tr>
      <w:tr w:rsidR="005D3CF1" w14:paraId="3DFDD078"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458CBDAA" w14:textId="77777777" w:rsidR="005D3CF1" w:rsidRDefault="005D3CF1">
            <w:pPr>
              <w:pStyle w:val="table10"/>
            </w:pPr>
            <w:r>
              <w:t>Итого веществ III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355060A"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FD5866D"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D92C071"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ED7568"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3DBE0620" w14:textId="77777777" w:rsidR="005D3CF1" w:rsidRDefault="005D3CF1">
            <w:pPr>
              <w:pStyle w:val="table10"/>
              <w:jc w:val="center"/>
            </w:pPr>
            <w:r>
              <w:t> </w:t>
            </w:r>
          </w:p>
        </w:tc>
      </w:tr>
      <w:tr w:rsidR="005D3CF1" w14:paraId="54113A3E"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4D335313" w14:textId="77777777" w:rsidR="005D3CF1" w:rsidRDefault="005D3CF1">
            <w:pPr>
              <w:pStyle w:val="table10"/>
            </w:pPr>
            <w:r>
              <w:t>Итого веществ IV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06E4AE"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47FCCD1"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5E12D18"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A8BA9EA"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6B0258B0" w14:textId="77777777" w:rsidR="005D3CF1" w:rsidRDefault="005D3CF1">
            <w:pPr>
              <w:pStyle w:val="table10"/>
              <w:jc w:val="center"/>
            </w:pPr>
            <w:r>
              <w:t> </w:t>
            </w:r>
          </w:p>
        </w:tc>
      </w:tr>
      <w:tr w:rsidR="005D3CF1" w14:paraId="7221000A" w14:textId="77777777">
        <w:trPr>
          <w:trHeight w:val="240"/>
        </w:trPr>
        <w:tc>
          <w:tcPr>
            <w:tcW w:w="2681" w:type="pct"/>
            <w:gridSpan w:val="4"/>
            <w:tcBorders>
              <w:top w:val="single" w:sz="4" w:space="0" w:color="auto"/>
              <w:bottom w:val="single" w:sz="4" w:space="0" w:color="auto"/>
              <w:right w:val="single" w:sz="4" w:space="0" w:color="auto"/>
            </w:tcBorders>
            <w:tcMar>
              <w:top w:w="0" w:type="dxa"/>
              <w:left w:w="6" w:type="dxa"/>
              <w:bottom w:w="0" w:type="dxa"/>
              <w:right w:w="6" w:type="dxa"/>
            </w:tcMar>
            <w:hideMark/>
          </w:tcPr>
          <w:p w14:paraId="33F4425A" w14:textId="77777777" w:rsidR="005D3CF1" w:rsidRDefault="005D3CF1">
            <w:pPr>
              <w:pStyle w:val="table10"/>
            </w:pPr>
            <w:r>
              <w:t>Итого веществ без класса опасности</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CA24AC4" w14:textId="77777777" w:rsidR="005D3CF1" w:rsidRDefault="005D3CF1">
            <w:pPr>
              <w:pStyle w:val="table10"/>
              <w:jc w:val="center"/>
            </w:pPr>
            <w:r>
              <w:t>х</w:t>
            </w:r>
          </w:p>
        </w:tc>
        <w:tc>
          <w:tcPr>
            <w:tcW w:w="4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91B1366" w14:textId="77777777" w:rsidR="005D3CF1" w:rsidRDefault="005D3CF1">
            <w:pPr>
              <w:pStyle w:val="table10"/>
              <w:jc w:val="center"/>
            </w:pPr>
            <w:r>
              <w:t> </w:t>
            </w:r>
          </w:p>
        </w:tc>
        <w:tc>
          <w:tcPr>
            <w:tcW w:w="3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EC413DC" w14:textId="77777777" w:rsidR="005D3CF1" w:rsidRDefault="005D3CF1">
            <w:pPr>
              <w:pStyle w:val="table10"/>
              <w:jc w:val="center"/>
            </w:pPr>
            <w:r>
              <w:t> </w:t>
            </w:r>
          </w:p>
        </w:tc>
        <w:tc>
          <w:tcPr>
            <w:tcW w:w="40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233AB6AA" w14:textId="77777777" w:rsidR="005D3CF1" w:rsidRDefault="005D3CF1">
            <w:pPr>
              <w:pStyle w:val="table10"/>
              <w:jc w:val="center"/>
            </w:pPr>
            <w:r>
              <w:t> </w:t>
            </w:r>
          </w:p>
        </w:tc>
        <w:tc>
          <w:tcPr>
            <w:tcW w:w="430" w:type="pct"/>
            <w:tcBorders>
              <w:top w:val="single" w:sz="4" w:space="0" w:color="auto"/>
              <w:left w:val="single" w:sz="4" w:space="0" w:color="auto"/>
              <w:bottom w:val="single" w:sz="4" w:space="0" w:color="auto"/>
            </w:tcBorders>
            <w:tcMar>
              <w:top w:w="0" w:type="dxa"/>
              <w:left w:w="6" w:type="dxa"/>
              <w:bottom w:w="0" w:type="dxa"/>
              <w:right w:w="6" w:type="dxa"/>
            </w:tcMar>
            <w:hideMark/>
          </w:tcPr>
          <w:p w14:paraId="1E7E6623" w14:textId="77777777" w:rsidR="005D3CF1" w:rsidRDefault="005D3CF1">
            <w:pPr>
              <w:pStyle w:val="table10"/>
              <w:jc w:val="center"/>
            </w:pPr>
            <w:r>
              <w:t> </w:t>
            </w:r>
          </w:p>
        </w:tc>
      </w:tr>
      <w:tr w:rsidR="005D3CF1" w14:paraId="47B5CDF3" w14:textId="77777777">
        <w:trPr>
          <w:trHeight w:val="240"/>
        </w:trPr>
        <w:tc>
          <w:tcPr>
            <w:tcW w:w="2681" w:type="pct"/>
            <w:gridSpan w:val="4"/>
            <w:tcBorders>
              <w:top w:val="single" w:sz="4" w:space="0" w:color="auto"/>
              <w:right w:val="single" w:sz="4" w:space="0" w:color="auto"/>
            </w:tcBorders>
            <w:tcMar>
              <w:top w:w="0" w:type="dxa"/>
              <w:left w:w="6" w:type="dxa"/>
              <w:bottom w:w="0" w:type="dxa"/>
              <w:right w:w="6" w:type="dxa"/>
            </w:tcMar>
            <w:hideMark/>
          </w:tcPr>
          <w:p w14:paraId="770B69BA" w14:textId="77777777" w:rsidR="005D3CF1" w:rsidRDefault="005D3CF1">
            <w:pPr>
              <w:pStyle w:val="table10"/>
            </w:pPr>
            <w:r>
              <w:t>Всего</w:t>
            </w:r>
          </w:p>
        </w:tc>
        <w:tc>
          <w:tcPr>
            <w:tcW w:w="648" w:type="pct"/>
            <w:tcBorders>
              <w:top w:val="single" w:sz="4" w:space="0" w:color="auto"/>
              <w:left w:val="single" w:sz="4" w:space="0" w:color="auto"/>
              <w:right w:val="single" w:sz="4" w:space="0" w:color="auto"/>
            </w:tcBorders>
            <w:tcMar>
              <w:top w:w="0" w:type="dxa"/>
              <w:left w:w="6" w:type="dxa"/>
              <w:bottom w:w="0" w:type="dxa"/>
              <w:right w:w="6" w:type="dxa"/>
            </w:tcMar>
            <w:hideMark/>
          </w:tcPr>
          <w:p w14:paraId="0BE40C92" w14:textId="77777777" w:rsidR="005D3CF1" w:rsidRDefault="005D3CF1">
            <w:pPr>
              <w:pStyle w:val="table10"/>
              <w:jc w:val="center"/>
            </w:pPr>
            <w:r>
              <w:t> </w:t>
            </w:r>
          </w:p>
        </w:tc>
        <w:tc>
          <w:tcPr>
            <w:tcW w:w="454" w:type="pct"/>
            <w:tcBorders>
              <w:top w:val="single" w:sz="4" w:space="0" w:color="auto"/>
              <w:left w:val="single" w:sz="4" w:space="0" w:color="auto"/>
              <w:right w:val="single" w:sz="4" w:space="0" w:color="auto"/>
            </w:tcBorders>
            <w:tcMar>
              <w:top w:w="0" w:type="dxa"/>
              <w:left w:w="6" w:type="dxa"/>
              <w:bottom w:w="0" w:type="dxa"/>
              <w:right w:w="6" w:type="dxa"/>
            </w:tcMar>
            <w:hideMark/>
          </w:tcPr>
          <w:p w14:paraId="46C2E43A" w14:textId="77777777" w:rsidR="005D3CF1" w:rsidRDefault="005D3CF1">
            <w:pPr>
              <w:pStyle w:val="table10"/>
              <w:jc w:val="center"/>
            </w:pPr>
            <w:r>
              <w:t>х</w:t>
            </w:r>
          </w:p>
        </w:tc>
        <w:tc>
          <w:tcPr>
            <w:tcW w:w="379" w:type="pct"/>
            <w:tcBorders>
              <w:top w:val="single" w:sz="4" w:space="0" w:color="auto"/>
              <w:left w:val="single" w:sz="4" w:space="0" w:color="auto"/>
              <w:right w:val="single" w:sz="4" w:space="0" w:color="auto"/>
            </w:tcBorders>
            <w:tcMar>
              <w:top w:w="0" w:type="dxa"/>
              <w:left w:w="6" w:type="dxa"/>
              <w:bottom w:w="0" w:type="dxa"/>
              <w:right w:w="6" w:type="dxa"/>
            </w:tcMar>
            <w:hideMark/>
          </w:tcPr>
          <w:p w14:paraId="3DBA5ED6" w14:textId="77777777" w:rsidR="005D3CF1" w:rsidRDefault="005D3CF1">
            <w:pPr>
              <w:pStyle w:val="table10"/>
              <w:jc w:val="center"/>
            </w:pPr>
            <w:r>
              <w:t> </w:t>
            </w:r>
          </w:p>
        </w:tc>
        <w:tc>
          <w:tcPr>
            <w:tcW w:w="408" w:type="pct"/>
            <w:tcBorders>
              <w:top w:val="single" w:sz="4" w:space="0" w:color="auto"/>
              <w:left w:val="single" w:sz="4" w:space="0" w:color="auto"/>
              <w:right w:val="single" w:sz="4" w:space="0" w:color="auto"/>
            </w:tcBorders>
            <w:tcMar>
              <w:top w:w="0" w:type="dxa"/>
              <w:left w:w="6" w:type="dxa"/>
              <w:bottom w:w="0" w:type="dxa"/>
              <w:right w:w="6" w:type="dxa"/>
            </w:tcMar>
            <w:hideMark/>
          </w:tcPr>
          <w:p w14:paraId="31D50272" w14:textId="77777777" w:rsidR="005D3CF1" w:rsidRDefault="005D3CF1">
            <w:pPr>
              <w:pStyle w:val="table10"/>
              <w:jc w:val="center"/>
            </w:pPr>
            <w:r>
              <w:t>х</w:t>
            </w:r>
          </w:p>
        </w:tc>
        <w:tc>
          <w:tcPr>
            <w:tcW w:w="430" w:type="pct"/>
            <w:tcBorders>
              <w:top w:val="single" w:sz="4" w:space="0" w:color="auto"/>
              <w:left w:val="single" w:sz="4" w:space="0" w:color="auto"/>
            </w:tcBorders>
            <w:tcMar>
              <w:top w:w="0" w:type="dxa"/>
              <w:left w:w="6" w:type="dxa"/>
              <w:bottom w:w="0" w:type="dxa"/>
              <w:right w:w="6" w:type="dxa"/>
            </w:tcMar>
            <w:hideMark/>
          </w:tcPr>
          <w:p w14:paraId="53CBACEC" w14:textId="77777777" w:rsidR="005D3CF1" w:rsidRDefault="005D3CF1">
            <w:pPr>
              <w:pStyle w:val="table10"/>
              <w:jc w:val="center"/>
            </w:pPr>
            <w:r>
              <w:t> </w:t>
            </w:r>
          </w:p>
        </w:tc>
      </w:tr>
    </w:tbl>
    <w:p w14:paraId="24AAB28E" w14:textId="77777777" w:rsidR="005D3CF1" w:rsidRDefault="005D3CF1">
      <w:pPr>
        <w:pStyle w:val="newncpi"/>
      </w:pPr>
      <w:r>
        <w:t> </w:t>
      </w:r>
    </w:p>
    <w:p w14:paraId="4390ABCE" w14:textId="77777777" w:rsidR="005D3CF1" w:rsidRDefault="005D3CF1">
      <w:pPr>
        <w:pStyle w:val="newncpi0"/>
      </w:pPr>
      <w:r>
        <w:t>2.2. в пределах установленных нормативов и (или) временных нормативов допустимых выбросов загрязняющих веществ в атмосферный воздух для следующих источников выбросов:</w:t>
      </w:r>
    </w:p>
    <w:p w14:paraId="201BDCD9" w14:textId="77777777" w:rsidR="005D3CF1" w:rsidRDefault="005D3CF1">
      <w:pPr>
        <w:pStyle w:val="newncpi"/>
      </w:pPr>
      <w:r>
        <w:t> </w:t>
      </w:r>
    </w:p>
    <w:p w14:paraId="67F43098" w14:textId="77777777" w:rsidR="005D3CF1" w:rsidRDefault="005D3CF1">
      <w:pPr>
        <w:pStyle w:val="onestring"/>
      </w:pPr>
      <w:r>
        <w:t>Таблица 2.2</w:t>
      </w:r>
    </w:p>
    <w:p w14:paraId="1DF9272A"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878"/>
        <w:gridCol w:w="1431"/>
        <w:gridCol w:w="1214"/>
        <w:gridCol w:w="304"/>
        <w:gridCol w:w="853"/>
        <w:gridCol w:w="1083"/>
        <w:gridCol w:w="570"/>
        <w:gridCol w:w="227"/>
        <w:gridCol w:w="429"/>
        <w:gridCol w:w="570"/>
        <w:gridCol w:w="227"/>
        <w:gridCol w:w="438"/>
        <w:gridCol w:w="1145"/>
      </w:tblGrid>
      <w:tr w:rsidR="005D3CF1" w14:paraId="19328FF5" w14:textId="77777777">
        <w:trPr>
          <w:trHeight w:val="240"/>
        </w:trPr>
        <w:tc>
          <w:tcPr>
            <w:tcW w:w="46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A6037F7" w14:textId="77777777" w:rsidR="005D3CF1" w:rsidRDefault="005D3CF1">
            <w:pPr>
              <w:pStyle w:val="table10"/>
              <w:jc w:val="center"/>
              <w:rPr>
                <w:sz w:val="16"/>
                <w:szCs w:val="16"/>
              </w:rPr>
            </w:pPr>
            <w:r>
              <w:rPr>
                <w:sz w:val="16"/>
                <w:szCs w:val="16"/>
              </w:rPr>
              <w:t>Номер источника выброса</w:t>
            </w:r>
          </w:p>
        </w:tc>
        <w:tc>
          <w:tcPr>
            <w:tcW w:w="76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8500A65" w14:textId="77777777" w:rsidR="005D3CF1" w:rsidRDefault="005D3CF1">
            <w:pPr>
              <w:pStyle w:val="table10"/>
              <w:jc w:val="center"/>
              <w:rPr>
                <w:sz w:val="16"/>
                <w:szCs w:val="16"/>
              </w:rPr>
            </w:pPr>
            <w:r>
              <w:rPr>
                <w:sz w:val="16"/>
                <w:szCs w:val="16"/>
              </w:rPr>
              <w:t>Наименование источника выделения (цех, участок, технологическое оборудование)</w:t>
            </w:r>
          </w:p>
        </w:tc>
        <w:tc>
          <w:tcPr>
            <w:tcW w:w="810"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1ABB4B6" w14:textId="77777777" w:rsidR="005D3CF1" w:rsidRDefault="005D3CF1">
            <w:pPr>
              <w:pStyle w:val="table10"/>
              <w:jc w:val="center"/>
              <w:rPr>
                <w:sz w:val="16"/>
                <w:szCs w:val="16"/>
              </w:rPr>
            </w:pPr>
            <w:r>
              <w:rPr>
                <w:sz w:val="16"/>
                <w:szCs w:val="16"/>
              </w:rPr>
              <w:t>Загрязняющее вещество</w:t>
            </w:r>
          </w:p>
        </w:tc>
        <w:tc>
          <w:tcPr>
            <w:tcW w:w="1033"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34072CD" w14:textId="77777777" w:rsidR="005D3CF1" w:rsidRDefault="005D3CF1">
            <w:pPr>
              <w:pStyle w:val="table10"/>
              <w:jc w:val="center"/>
              <w:rPr>
                <w:sz w:val="16"/>
                <w:szCs w:val="16"/>
              </w:rPr>
            </w:pPr>
            <w:r>
              <w:rPr>
                <w:sz w:val="16"/>
                <w:szCs w:val="16"/>
              </w:rPr>
              <w:t>Оснащение газоочистными установками, автоматизированными системами контроля выбросов</w:t>
            </w:r>
          </w:p>
        </w:tc>
        <w:tc>
          <w:tcPr>
            <w:tcW w:w="1313"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A80DD4A" w14:textId="77777777" w:rsidR="005D3CF1" w:rsidRDefault="005D3CF1">
            <w:pPr>
              <w:pStyle w:val="table10"/>
              <w:jc w:val="center"/>
              <w:rPr>
                <w:sz w:val="16"/>
                <w:szCs w:val="16"/>
              </w:rPr>
            </w:pPr>
            <w:r>
              <w:rPr>
                <w:sz w:val="16"/>
                <w:szCs w:val="16"/>
              </w:rPr>
              <w:t>Нормативы допустимых выбросов</w:t>
            </w:r>
          </w:p>
        </w:tc>
        <w:tc>
          <w:tcPr>
            <w:tcW w:w="611"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CB65048" w14:textId="77777777" w:rsidR="005D3CF1" w:rsidRDefault="005D3CF1">
            <w:pPr>
              <w:pStyle w:val="table10"/>
              <w:jc w:val="center"/>
              <w:rPr>
                <w:sz w:val="16"/>
                <w:szCs w:val="16"/>
              </w:rPr>
            </w:pPr>
            <w:r>
              <w:rPr>
                <w:sz w:val="16"/>
                <w:szCs w:val="16"/>
              </w:rPr>
              <w:t>Нормативное содержание кислорода в отходящих газах, процентов</w:t>
            </w:r>
          </w:p>
        </w:tc>
      </w:tr>
      <w:tr w:rsidR="005D3CF1" w14:paraId="3CE85B0A"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3C96D84" w14:textId="77777777" w:rsidR="005D3CF1" w:rsidRDefault="005D3CF1">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7B2DAF" w14:textId="77777777" w:rsidR="005D3CF1" w:rsidRDefault="005D3CF1">
            <w:pPr>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D94460E" w14:textId="77777777" w:rsidR="005D3CF1" w:rsidRDefault="005D3CF1">
            <w:pPr>
              <w:rPr>
                <w:rFonts w:eastAsiaTheme="minorEastAsia"/>
                <w:sz w:val="16"/>
                <w:szCs w:val="16"/>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0C503266" w14:textId="77777777" w:rsidR="005D3CF1" w:rsidRDefault="005D3CF1">
            <w:pPr>
              <w:rPr>
                <w:rFonts w:eastAsiaTheme="minorEastAsia"/>
                <w:sz w:val="16"/>
                <w:szCs w:val="16"/>
              </w:rPr>
            </w:pPr>
          </w:p>
        </w:tc>
        <w:tc>
          <w:tcPr>
            <w:tcW w:w="65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BAA2614" w14:textId="77777777" w:rsidR="005D3CF1" w:rsidRDefault="005D3CF1">
            <w:pPr>
              <w:pStyle w:val="table10"/>
              <w:jc w:val="center"/>
              <w:rPr>
                <w:sz w:val="16"/>
                <w:szCs w:val="16"/>
              </w:rPr>
            </w:pPr>
            <w:r>
              <w:rPr>
                <w:sz w:val="16"/>
                <w:szCs w:val="16"/>
              </w:rPr>
              <w:t>на 20__ год</w:t>
            </w:r>
            <w:r>
              <w:rPr>
                <w:sz w:val="16"/>
                <w:szCs w:val="16"/>
              </w:rPr>
              <w:br/>
              <w:t>(20__–20__ годы)</w:t>
            </w:r>
          </w:p>
        </w:tc>
        <w:tc>
          <w:tcPr>
            <w:tcW w:w="65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83C1DB" w14:textId="77777777" w:rsidR="005D3CF1" w:rsidRDefault="005D3CF1">
            <w:pPr>
              <w:pStyle w:val="table10"/>
              <w:jc w:val="center"/>
              <w:rPr>
                <w:sz w:val="16"/>
                <w:szCs w:val="16"/>
              </w:rPr>
            </w:pPr>
            <w:r>
              <w:rPr>
                <w:sz w:val="16"/>
                <w:szCs w:val="16"/>
              </w:rPr>
              <w:t>на 20__ год</w:t>
            </w:r>
            <w:r>
              <w:rPr>
                <w:sz w:val="16"/>
                <w:szCs w:val="16"/>
              </w:rPr>
              <w:br/>
              <w:t>(20__–20__ годы)</w:t>
            </w:r>
          </w:p>
        </w:tc>
        <w:tc>
          <w:tcPr>
            <w:tcW w:w="0" w:type="auto"/>
            <w:vMerge/>
            <w:tcBorders>
              <w:top w:val="single" w:sz="4" w:space="0" w:color="auto"/>
              <w:left w:val="single" w:sz="4" w:space="0" w:color="auto"/>
              <w:bottom w:val="single" w:sz="4" w:space="0" w:color="auto"/>
            </w:tcBorders>
            <w:vAlign w:val="center"/>
            <w:hideMark/>
          </w:tcPr>
          <w:p w14:paraId="5EB0BA4F" w14:textId="77777777" w:rsidR="005D3CF1" w:rsidRDefault="005D3CF1">
            <w:pPr>
              <w:rPr>
                <w:rFonts w:eastAsiaTheme="minorEastAsia"/>
                <w:sz w:val="16"/>
                <w:szCs w:val="16"/>
              </w:rPr>
            </w:pPr>
          </w:p>
        </w:tc>
      </w:tr>
      <w:tr w:rsidR="005D3CF1" w14:paraId="32BCA823"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38F96F84" w14:textId="77777777" w:rsidR="005D3CF1" w:rsidRDefault="005D3CF1">
            <w:pPr>
              <w:rPr>
                <w:rFonts w:eastAsiaTheme="minorEastAsia"/>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37EF79" w14:textId="77777777" w:rsidR="005D3CF1" w:rsidRDefault="005D3CF1">
            <w:pPr>
              <w:rPr>
                <w:rFonts w:eastAsiaTheme="minorEastAsia"/>
                <w:sz w:val="16"/>
                <w:szCs w:val="16"/>
              </w:rPr>
            </w:pP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EACA9B" w14:textId="77777777" w:rsidR="005D3CF1" w:rsidRDefault="005D3CF1">
            <w:pPr>
              <w:pStyle w:val="table10"/>
              <w:jc w:val="center"/>
              <w:rPr>
                <w:sz w:val="16"/>
                <w:szCs w:val="16"/>
              </w:rPr>
            </w:pPr>
            <w:r>
              <w:rPr>
                <w:sz w:val="16"/>
                <w:szCs w:val="16"/>
              </w:rPr>
              <w:t>наименование</w:t>
            </w:r>
          </w:p>
        </w:tc>
        <w:tc>
          <w:tcPr>
            <w:tcW w:w="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A6B4106" w14:textId="77777777" w:rsidR="005D3CF1" w:rsidRDefault="005D3CF1">
            <w:pPr>
              <w:pStyle w:val="table10"/>
              <w:jc w:val="center"/>
              <w:rPr>
                <w:sz w:val="16"/>
                <w:szCs w:val="16"/>
              </w:rPr>
            </w:pPr>
            <w:r>
              <w:rPr>
                <w:sz w:val="16"/>
                <w:szCs w:val="16"/>
              </w:rPr>
              <w:t>код</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FAA5D2C" w14:textId="77777777" w:rsidR="005D3CF1" w:rsidRDefault="005D3CF1">
            <w:pPr>
              <w:pStyle w:val="table10"/>
              <w:jc w:val="center"/>
              <w:rPr>
                <w:sz w:val="16"/>
                <w:szCs w:val="16"/>
              </w:rPr>
            </w:pPr>
            <w:r>
              <w:rPr>
                <w:sz w:val="16"/>
                <w:szCs w:val="16"/>
              </w:rPr>
              <w:t>название такой системы</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C525B2" w14:textId="77777777" w:rsidR="005D3CF1" w:rsidRDefault="005D3CF1">
            <w:pPr>
              <w:pStyle w:val="table10"/>
              <w:jc w:val="center"/>
              <w:rPr>
                <w:sz w:val="16"/>
                <w:szCs w:val="16"/>
              </w:rPr>
            </w:pPr>
            <w:r>
              <w:rPr>
                <w:sz w:val="16"/>
                <w:szCs w:val="16"/>
              </w:rPr>
              <w:t>группа такой установки, количество ступеней очистки</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43E6CB" w14:textId="77777777" w:rsidR="005D3CF1" w:rsidRDefault="005D3CF1">
            <w:pPr>
              <w:pStyle w:val="table10"/>
              <w:jc w:val="center"/>
              <w:rPr>
                <w:sz w:val="16"/>
                <w:szCs w:val="16"/>
              </w:rPr>
            </w:pPr>
            <w:r>
              <w:rPr>
                <w:sz w:val="16"/>
                <w:szCs w:val="16"/>
              </w:rPr>
              <w:t>мг/м</w:t>
            </w:r>
            <w:r>
              <w:rPr>
                <w:sz w:val="16"/>
                <w:szCs w:val="16"/>
                <w:vertAlign w:val="superscript"/>
              </w:rPr>
              <w:t>3</w:t>
            </w:r>
          </w:p>
        </w:tc>
        <w:tc>
          <w:tcPr>
            <w:tcW w:w="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F9DE61" w14:textId="77777777" w:rsidR="005D3CF1" w:rsidRDefault="005D3CF1">
            <w:pPr>
              <w:pStyle w:val="table10"/>
              <w:jc w:val="center"/>
              <w:rPr>
                <w:sz w:val="16"/>
                <w:szCs w:val="16"/>
              </w:rPr>
            </w:pPr>
            <w:r>
              <w:rPr>
                <w:sz w:val="16"/>
                <w:szCs w:val="16"/>
              </w:rPr>
              <w:t>г/с</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6D4E08B" w14:textId="77777777" w:rsidR="005D3CF1" w:rsidRDefault="005D3CF1">
            <w:pPr>
              <w:pStyle w:val="table10"/>
              <w:jc w:val="center"/>
              <w:rPr>
                <w:sz w:val="16"/>
                <w:szCs w:val="16"/>
              </w:rPr>
            </w:pPr>
            <w:r>
              <w:rPr>
                <w:sz w:val="16"/>
                <w:szCs w:val="16"/>
              </w:rPr>
              <w:t>т/год</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FB6FBE6" w14:textId="77777777" w:rsidR="005D3CF1" w:rsidRDefault="005D3CF1">
            <w:pPr>
              <w:pStyle w:val="table10"/>
              <w:jc w:val="center"/>
              <w:rPr>
                <w:sz w:val="16"/>
                <w:szCs w:val="16"/>
              </w:rPr>
            </w:pPr>
            <w:r>
              <w:rPr>
                <w:sz w:val="16"/>
                <w:szCs w:val="16"/>
              </w:rPr>
              <w:t>мг/м</w:t>
            </w:r>
            <w:r>
              <w:rPr>
                <w:sz w:val="16"/>
                <w:szCs w:val="16"/>
                <w:vertAlign w:val="superscript"/>
              </w:rPr>
              <w:t>3</w:t>
            </w:r>
          </w:p>
        </w:tc>
        <w:tc>
          <w:tcPr>
            <w:tcW w:w="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9EAAABB" w14:textId="77777777" w:rsidR="005D3CF1" w:rsidRDefault="005D3CF1">
            <w:pPr>
              <w:pStyle w:val="table10"/>
              <w:jc w:val="center"/>
              <w:rPr>
                <w:sz w:val="16"/>
                <w:szCs w:val="16"/>
              </w:rPr>
            </w:pPr>
            <w:r>
              <w:rPr>
                <w:sz w:val="16"/>
                <w:szCs w:val="16"/>
              </w:rPr>
              <w:t>г/с</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AA48B4C" w14:textId="77777777" w:rsidR="005D3CF1" w:rsidRDefault="005D3CF1">
            <w:pPr>
              <w:pStyle w:val="table10"/>
              <w:jc w:val="center"/>
              <w:rPr>
                <w:sz w:val="16"/>
                <w:szCs w:val="16"/>
              </w:rPr>
            </w:pPr>
            <w:r>
              <w:rPr>
                <w:sz w:val="16"/>
                <w:szCs w:val="16"/>
              </w:rPr>
              <w:t>т/год</w:t>
            </w:r>
          </w:p>
        </w:tc>
        <w:tc>
          <w:tcPr>
            <w:tcW w:w="0" w:type="auto"/>
            <w:vMerge/>
            <w:tcBorders>
              <w:top w:val="single" w:sz="4" w:space="0" w:color="auto"/>
              <w:left w:val="single" w:sz="4" w:space="0" w:color="auto"/>
              <w:bottom w:val="single" w:sz="4" w:space="0" w:color="auto"/>
            </w:tcBorders>
            <w:vAlign w:val="center"/>
            <w:hideMark/>
          </w:tcPr>
          <w:p w14:paraId="0580A167" w14:textId="77777777" w:rsidR="005D3CF1" w:rsidRDefault="005D3CF1">
            <w:pPr>
              <w:rPr>
                <w:rFonts w:eastAsiaTheme="minorEastAsia"/>
                <w:sz w:val="16"/>
                <w:szCs w:val="16"/>
              </w:rPr>
            </w:pPr>
          </w:p>
        </w:tc>
      </w:tr>
      <w:tr w:rsidR="005D3CF1" w14:paraId="0CE3E795" w14:textId="77777777">
        <w:trPr>
          <w:trHeight w:val="240"/>
        </w:trPr>
        <w:tc>
          <w:tcPr>
            <w:tcW w:w="46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A8B17A4" w14:textId="77777777" w:rsidR="005D3CF1" w:rsidRDefault="005D3CF1">
            <w:pPr>
              <w:pStyle w:val="table10"/>
              <w:jc w:val="center"/>
              <w:rPr>
                <w:sz w:val="16"/>
                <w:szCs w:val="16"/>
              </w:rPr>
            </w:pPr>
            <w:r>
              <w:rPr>
                <w:sz w:val="16"/>
                <w:szCs w:val="16"/>
              </w:rPr>
              <w:t>1</w:t>
            </w:r>
          </w:p>
        </w:tc>
        <w:tc>
          <w:tcPr>
            <w:tcW w:w="7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516A8A7" w14:textId="77777777" w:rsidR="005D3CF1" w:rsidRDefault="005D3CF1">
            <w:pPr>
              <w:pStyle w:val="table10"/>
              <w:jc w:val="center"/>
              <w:rPr>
                <w:sz w:val="16"/>
                <w:szCs w:val="16"/>
              </w:rPr>
            </w:pPr>
            <w:r>
              <w:rPr>
                <w:sz w:val="16"/>
                <w:szCs w:val="16"/>
              </w:rPr>
              <w:t>2</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150B961" w14:textId="77777777" w:rsidR="005D3CF1" w:rsidRDefault="005D3CF1">
            <w:pPr>
              <w:pStyle w:val="table10"/>
              <w:jc w:val="center"/>
              <w:rPr>
                <w:sz w:val="16"/>
                <w:szCs w:val="16"/>
              </w:rPr>
            </w:pPr>
            <w:r>
              <w:rPr>
                <w:sz w:val="16"/>
                <w:szCs w:val="16"/>
              </w:rPr>
              <w:t>3</w:t>
            </w:r>
          </w:p>
        </w:tc>
        <w:tc>
          <w:tcPr>
            <w:tcW w:w="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E4863F" w14:textId="77777777" w:rsidR="005D3CF1" w:rsidRDefault="005D3CF1">
            <w:pPr>
              <w:pStyle w:val="table10"/>
              <w:jc w:val="center"/>
              <w:rPr>
                <w:sz w:val="16"/>
                <w:szCs w:val="16"/>
              </w:rPr>
            </w:pPr>
            <w:r>
              <w:rPr>
                <w:sz w:val="16"/>
                <w:szCs w:val="16"/>
              </w:rPr>
              <w:t>4</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9FEE7B7" w14:textId="77777777" w:rsidR="005D3CF1" w:rsidRDefault="005D3CF1">
            <w:pPr>
              <w:pStyle w:val="table10"/>
              <w:jc w:val="center"/>
              <w:rPr>
                <w:sz w:val="16"/>
                <w:szCs w:val="16"/>
              </w:rPr>
            </w:pPr>
            <w:r>
              <w:rPr>
                <w:sz w:val="16"/>
                <w:szCs w:val="16"/>
              </w:rPr>
              <w:t>5</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30C4699" w14:textId="77777777" w:rsidR="005D3CF1" w:rsidRDefault="005D3CF1">
            <w:pPr>
              <w:pStyle w:val="table10"/>
              <w:jc w:val="center"/>
              <w:rPr>
                <w:sz w:val="16"/>
                <w:szCs w:val="16"/>
              </w:rPr>
            </w:pPr>
            <w:r>
              <w:rPr>
                <w:sz w:val="16"/>
                <w:szCs w:val="16"/>
              </w:rPr>
              <w:t>6</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8FD43BC" w14:textId="77777777" w:rsidR="005D3CF1" w:rsidRDefault="005D3CF1">
            <w:pPr>
              <w:pStyle w:val="table10"/>
              <w:jc w:val="center"/>
              <w:rPr>
                <w:sz w:val="16"/>
                <w:szCs w:val="16"/>
              </w:rPr>
            </w:pPr>
            <w:r>
              <w:rPr>
                <w:sz w:val="16"/>
                <w:szCs w:val="16"/>
              </w:rPr>
              <w:t>7</w:t>
            </w:r>
          </w:p>
        </w:tc>
        <w:tc>
          <w:tcPr>
            <w:tcW w:w="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71C4934" w14:textId="77777777" w:rsidR="005D3CF1" w:rsidRDefault="005D3CF1">
            <w:pPr>
              <w:pStyle w:val="table10"/>
              <w:jc w:val="center"/>
              <w:rPr>
                <w:sz w:val="16"/>
                <w:szCs w:val="16"/>
              </w:rPr>
            </w:pPr>
            <w:r>
              <w:rPr>
                <w:sz w:val="16"/>
                <w:szCs w:val="16"/>
              </w:rPr>
              <w:t>8</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3313BCA" w14:textId="77777777" w:rsidR="005D3CF1" w:rsidRDefault="005D3CF1">
            <w:pPr>
              <w:pStyle w:val="table10"/>
              <w:jc w:val="center"/>
              <w:rPr>
                <w:sz w:val="16"/>
                <w:szCs w:val="16"/>
              </w:rPr>
            </w:pPr>
            <w:r>
              <w:rPr>
                <w:sz w:val="16"/>
                <w:szCs w:val="16"/>
              </w:rPr>
              <w:t>9</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CF7D70" w14:textId="77777777" w:rsidR="005D3CF1" w:rsidRDefault="005D3CF1">
            <w:pPr>
              <w:pStyle w:val="table10"/>
              <w:jc w:val="center"/>
              <w:rPr>
                <w:sz w:val="16"/>
                <w:szCs w:val="16"/>
              </w:rPr>
            </w:pPr>
            <w:r>
              <w:rPr>
                <w:sz w:val="16"/>
                <w:szCs w:val="16"/>
              </w:rPr>
              <w:t>10</w:t>
            </w:r>
          </w:p>
        </w:tc>
        <w:tc>
          <w:tcPr>
            <w:tcW w:w="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D0C0F59" w14:textId="77777777" w:rsidR="005D3CF1" w:rsidRDefault="005D3CF1">
            <w:pPr>
              <w:pStyle w:val="table10"/>
              <w:jc w:val="center"/>
              <w:rPr>
                <w:sz w:val="16"/>
                <w:szCs w:val="16"/>
              </w:rPr>
            </w:pPr>
            <w:r>
              <w:rPr>
                <w:sz w:val="16"/>
                <w:szCs w:val="16"/>
              </w:rPr>
              <w:t>11</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2B5A51F" w14:textId="77777777" w:rsidR="005D3CF1" w:rsidRDefault="005D3CF1">
            <w:pPr>
              <w:pStyle w:val="table10"/>
              <w:jc w:val="center"/>
              <w:rPr>
                <w:sz w:val="16"/>
                <w:szCs w:val="16"/>
              </w:rPr>
            </w:pPr>
            <w:r>
              <w:rPr>
                <w:sz w:val="16"/>
                <w:szCs w:val="16"/>
              </w:rPr>
              <w:t>12</w:t>
            </w:r>
          </w:p>
        </w:tc>
        <w:tc>
          <w:tcPr>
            <w:tcW w:w="6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D8C5D4A" w14:textId="77777777" w:rsidR="005D3CF1" w:rsidRDefault="005D3CF1">
            <w:pPr>
              <w:pStyle w:val="table10"/>
              <w:jc w:val="center"/>
              <w:rPr>
                <w:sz w:val="16"/>
                <w:szCs w:val="16"/>
              </w:rPr>
            </w:pPr>
            <w:r>
              <w:rPr>
                <w:sz w:val="16"/>
                <w:szCs w:val="16"/>
              </w:rPr>
              <w:t>13</w:t>
            </w:r>
          </w:p>
        </w:tc>
      </w:tr>
      <w:tr w:rsidR="005D3CF1" w14:paraId="0D9D4F1C" w14:textId="77777777">
        <w:trPr>
          <w:trHeight w:val="240"/>
        </w:trPr>
        <w:tc>
          <w:tcPr>
            <w:tcW w:w="469" w:type="pct"/>
            <w:tcBorders>
              <w:top w:val="single" w:sz="4" w:space="0" w:color="auto"/>
            </w:tcBorders>
            <w:tcMar>
              <w:top w:w="0" w:type="dxa"/>
              <w:left w:w="6" w:type="dxa"/>
              <w:bottom w:w="0" w:type="dxa"/>
              <w:right w:w="6" w:type="dxa"/>
            </w:tcMar>
            <w:hideMark/>
          </w:tcPr>
          <w:p w14:paraId="1E37F0CF" w14:textId="77777777" w:rsidR="005D3CF1" w:rsidRDefault="005D3CF1">
            <w:pPr>
              <w:pStyle w:val="table10"/>
            </w:pPr>
            <w:r>
              <w:t> </w:t>
            </w:r>
          </w:p>
        </w:tc>
        <w:tc>
          <w:tcPr>
            <w:tcW w:w="764" w:type="pct"/>
            <w:tcBorders>
              <w:top w:val="single" w:sz="4" w:space="0" w:color="auto"/>
            </w:tcBorders>
            <w:tcMar>
              <w:top w:w="0" w:type="dxa"/>
              <w:left w:w="6" w:type="dxa"/>
              <w:bottom w:w="0" w:type="dxa"/>
              <w:right w:w="6" w:type="dxa"/>
            </w:tcMar>
            <w:hideMark/>
          </w:tcPr>
          <w:p w14:paraId="631DF915" w14:textId="77777777" w:rsidR="005D3CF1" w:rsidRDefault="005D3CF1">
            <w:pPr>
              <w:pStyle w:val="table10"/>
            </w:pPr>
            <w:r>
              <w:t> </w:t>
            </w:r>
          </w:p>
        </w:tc>
        <w:tc>
          <w:tcPr>
            <w:tcW w:w="648" w:type="pct"/>
            <w:tcBorders>
              <w:top w:val="single" w:sz="4" w:space="0" w:color="auto"/>
            </w:tcBorders>
            <w:tcMar>
              <w:top w:w="0" w:type="dxa"/>
              <w:left w:w="6" w:type="dxa"/>
              <w:bottom w:w="0" w:type="dxa"/>
              <w:right w:w="6" w:type="dxa"/>
            </w:tcMar>
            <w:hideMark/>
          </w:tcPr>
          <w:p w14:paraId="0FE98A33" w14:textId="77777777" w:rsidR="005D3CF1" w:rsidRDefault="005D3CF1">
            <w:pPr>
              <w:pStyle w:val="table10"/>
            </w:pPr>
            <w:r>
              <w:t> </w:t>
            </w:r>
          </w:p>
        </w:tc>
        <w:tc>
          <w:tcPr>
            <w:tcW w:w="162" w:type="pct"/>
            <w:tcBorders>
              <w:top w:val="single" w:sz="4" w:space="0" w:color="auto"/>
            </w:tcBorders>
            <w:tcMar>
              <w:top w:w="0" w:type="dxa"/>
              <w:left w:w="6" w:type="dxa"/>
              <w:bottom w:w="0" w:type="dxa"/>
              <w:right w:w="6" w:type="dxa"/>
            </w:tcMar>
            <w:hideMark/>
          </w:tcPr>
          <w:p w14:paraId="0D678BC4" w14:textId="77777777" w:rsidR="005D3CF1" w:rsidRDefault="005D3CF1">
            <w:pPr>
              <w:pStyle w:val="table10"/>
            </w:pPr>
            <w:r>
              <w:t> </w:t>
            </w:r>
          </w:p>
        </w:tc>
        <w:tc>
          <w:tcPr>
            <w:tcW w:w="455" w:type="pct"/>
            <w:tcBorders>
              <w:top w:val="single" w:sz="4" w:space="0" w:color="auto"/>
            </w:tcBorders>
            <w:tcMar>
              <w:top w:w="0" w:type="dxa"/>
              <w:left w:w="6" w:type="dxa"/>
              <w:bottom w:w="0" w:type="dxa"/>
              <w:right w:w="6" w:type="dxa"/>
            </w:tcMar>
            <w:hideMark/>
          </w:tcPr>
          <w:p w14:paraId="58698B62" w14:textId="77777777" w:rsidR="005D3CF1" w:rsidRDefault="005D3CF1">
            <w:pPr>
              <w:pStyle w:val="table10"/>
            </w:pPr>
            <w:r>
              <w:t> </w:t>
            </w:r>
          </w:p>
        </w:tc>
        <w:tc>
          <w:tcPr>
            <w:tcW w:w="578" w:type="pct"/>
            <w:tcBorders>
              <w:top w:val="single" w:sz="4" w:space="0" w:color="auto"/>
            </w:tcBorders>
            <w:tcMar>
              <w:top w:w="0" w:type="dxa"/>
              <w:left w:w="6" w:type="dxa"/>
              <w:bottom w:w="0" w:type="dxa"/>
              <w:right w:w="6" w:type="dxa"/>
            </w:tcMar>
            <w:hideMark/>
          </w:tcPr>
          <w:p w14:paraId="64151CBF" w14:textId="77777777" w:rsidR="005D3CF1" w:rsidRDefault="005D3CF1">
            <w:pPr>
              <w:pStyle w:val="table10"/>
            </w:pPr>
            <w:r>
              <w:t> </w:t>
            </w:r>
          </w:p>
        </w:tc>
        <w:tc>
          <w:tcPr>
            <w:tcW w:w="304" w:type="pct"/>
            <w:tcBorders>
              <w:top w:val="single" w:sz="4" w:space="0" w:color="auto"/>
            </w:tcBorders>
            <w:tcMar>
              <w:top w:w="0" w:type="dxa"/>
              <w:left w:w="6" w:type="dxa"/>
              <w:bottom w:w="0" w:type="dxa"/>
              <w:right w:w="6" w:type="dxa"/>
            </w:tcMar>
            <w:hideMark/>
          </w:tcPr>
          <w:p w14:paraId="18FCA5AE" w14:textId="77777777" w:rsidR="005D3CF1" w:rsidRDefault="005D3CF1">
            <w:pPr>
              <w:pStyle w:val="table10"/>
            </w:pPr>
            <w:r>
              <w:t> </w:t>
            </w:r>
          </w:p>
        </w:tc>
        <w:tc>
          <w:tcPr>
            <w:tcW w:w="121" w:type="pct"/>
            <w:tcBorders>
              <w:top w:val="single" w:sz="4" w:space="0" w:color="auto"/>
            </w:tcBorders>
            <w:tcMar>
              <w:top w:w="0" w:type="dxa"/>
              <w:left w:w="6" w:type="dxa"/>
              <w:bottom w:w="0" w:type="dxa"/>
              <w:right w:w="6" w:type="dxa"/>
            </w:tcMar>
            <w:hideMark/>
          </w:tcPr>
          <w:p w14:paraId="2F6CB2F8" w14:textId="77777777" w:rsidR="005D3CF1" w:rsidRDefault="005D3CF1">
            <w:pPr>
              <w:pStyle w:val="table10"/>
            </w:pPr>
            <w:r>
              <w:t> </w:t>
            </w:r>
          </w:p>
        </w:tc>
        <w:tc>
          <w:tcPr>
            <w:tcW w:w="229" w:type="pct"/>
            <w:tcBorders>
              <w:top w:val="single" w:sz="4" w:space="0" w:color="auto"/>
            </w:tcBorders>
            <w:tcMar>
              <w:top w:w="0" w:type="dxa"/>
              <w:left w:w="6" w:type="dxa"/>
              <w:bottom w:w="0" w:type="dxa"/>
              <w:right w:w="6" w:type="dxa"/>
            </w:tcMar>
            <w:hideMark/>
          </w:tcPr>
          <w:p w14:paraId="781A94C1" w14:textId="77777777" w:rsidR="005D3CF1" w:rsidRDefault="005D3CF1">
            <w:pPr>
              <w:pStyle w:val="table10"/>
            </w:pPr>
            <w:r>
              <w:t> </w:t>
            </w:r>
          </w:p>
        </w:tc>
        <w:tc>
          <w:tcPr>
            <w:tcW w:w="304" w:type="pct"/>
            <w:tcBorders>
              <w:top w:val="single" w:sz="4" w:space="0" w:color="auto"/>
            </w:tcBorders>
            <w:tcMar>
              <w:top w:w="0" w:type="dxa"/>
              <w:left w:w="6" w:type="dxa"/>
              <w:bottom w:w="0" w:type="dxa"/>
              <w:right w:w="6" w:type="dxa"/>
            </w:tcMar>
            <w:hideMark/>
          </w:tcPr>
          <w:p w14:paraId="2EC9A6F3" w14:textId="77777777" w:rsidR="005D3CF1" w:rsidRDefault="005D3CF1">
            <w:pPr>
              <w:pStyle w:val="table10"/>
            </w:pPr>
            <w:r>
              <w:t> </w:t>
            </w:r>
          </w:p>
        </w:tc>
        <w:tc>
          <w:tcPr>
            <w:tcW w:w="121" w:type="pct"/>
            <w:tcBorders>
              <w:top w:val="single" w:sz="4" w:space="0" w:color="auto"/>
            </w:tcBorders>
            <w:tcMar>
              <w:top w:w="0" w:type="dxa"/>
              <w:left w:w="6" w:type="dxa"/>
              <w:bottom w:w="0" w:type="dxa"/>
              <w:right w:w="6" w:type="dxa"/>
            </w:tcMar>
            <w:hideMark/>
          </w:tcPr>
          <w:p w14:paraId="0916956B" w14:textId="77777777" w:rsidR="005D3CF1" w:rsidRDefault="005D3CF1">
            <w:pPr>
              <w:pStyle w:val="table10"/>
            </w:pPr>
            <w:r>
              <w:t> </w:t>
            </w:r>
          </w:p>
        </w:tc>
        <w:tc>
          <w:tcPr>
            <w:tcW w:w="234" w:type="pct"/>
            <w:tcBorders>
              <w:top w:val="single" w:sz="4" w:space="0" w:color="auto"/>
            </w:tcBorders>
            <w:tcMar>
              <w:top w:w="0" w:type="dxa"/>
              <w:left w:w="6" w:type="dxa"/>
              <w:bottom w:w="0" w:type="dxa"/>
              <w:right w:w="6" w:type="dxa"/>
            </w:tcMar>
            <w:hideMark/>
          </w:tcPr>
          <w:p w14:paraId="426ED4E1" w14:textId="77777777" w:rsidR="005D3CF1" w:rsidRDefault="005D3CF1">
            <w:pPr>
              <w:pStyle w:val="table10"/>
            </w:pPr>
            <w:r>
              <w:t> </w:t>
            </w:r>
          </w:p>
        </w:tc>
        <w:tc>
          <w:tcPr>
            <w:tcW w:w="611" w:type="pct"/>
            <w:tcBorders>
              <w:top w:val="single" w:sz="4" w:space="0" w:color="auto"/>
            </w:tcBorders>
            <w:tcMar>
              <w:top w:w="0" w:type="dxa"/>
              <w:left w:w="6" w:type="dxa"/>
              <w:bottom w:w="0" w:type="dxa"/>
              <w:right w:w="6" w:type="dxa"/>
            </w:tcMar>
            <w:hideMark/>
          </w:tcPr>
          <w:p w14:paraId="30E99F9E" w14:textId="77777777" w:rsidR="005D3CF1" w:rsidRDefault="005D3CF1">
            <w:pPr>
              <w:pStyle w:val="table10"/>
            </w:pPr>
            <w:r>
              <w:t> </w:t>
            </w:r>
          </w:p>
        </w:tc>
      </w:tr>
      <w:tr w:rsidR="005D3CF1" w14:paraId="5EE6B3F8" w14:textId="77777777">
        <w:trPr>
          <w:trHeight w:val="240"/>
        </w:trPr>
        <w:tc>
          <w:tcPr>
            <w:tcW w:w="5000" w:type="pct"/>
            <w:gridSpan w:val="13"/>
            <w:tcBorders>
              <w:bottom w:val="single" w:sz="4" w:space="0" w:color="auto"/>
            </w:tcBorders>
            <w:tcMar>
              <w:top w:w="0" w:type="dxa"/>
              <w:left w:w="6" w:type="dxa"/>
              <w:bottom w:w="0" w:type="dxa"/>
              <w:right w:w="6" w:type="dxa"/>
            </w:tcMar>
            <w:hideMark/>
          </w:tcPr>
          <w:p w14:paraId="66F0AF6C" w14:textId="77777777" w:rsidR="005D3CF1" w:rsidRDefault="005D3CF1">
            <w:pPr>
              <w:pStyle w:val="table10"/>
              <w:rPr>
                <w:sz w:val="16"/>
                <w:szCs w:val="16"/>
              </w:rPr>
            </w:pPr>
            <w:r>
              <w:rPr>
                <w:sz w:val="16"/>
                <w:szCs w:val="16"/>
              </w:rPr>
              <w:t>______________________________________________________________________________________________________________</w:t>
            </w:r>
          </w:p>
          <w:p w14:paraId="3A86C2AA" w14:textId="77777777" w:rsidR="005D3CF1" w:rsidRDefault="005D3CF1">
            <w:pPr>
              <w:pStyle w:val="table10"/>
              <w:ind w:left="3113"/>
              <w:rPr>
                <w:sz w:val="16"/>
                <w:szCs w:val="16"/>
              </w:rPr>
            </w:pPr>
            <w:r>
              <w:rPr>
                <w:sz w:val="16"/>
                <w:szCs w:val="16"/>
              </w:rPr>
              <w:t>(наименование объекта воздействия)</w:t>
            </w:r>
          </w:p>
        </w:tc>
      </w:tr>
      <w:tr w:rsidR="005D3CF1" w14:paraId="0BDB97DA" w14:textId="77777777">
        <w:trPr>
          <w:trHeight w:val="240"/>
        </w:trPr>
        <w:tc>
          <w:tcPr>
            <w:tcW w:w="469" w:type="pct"/>
            <w:tcBorders>
              <w:top w:val="single" w:sz="4" w:space="0" w:color="auto"/>
              <w:bottom w:val="single" w:sz="4" w:space="0" w:color="auto"/>
              <w:right w:val="single" w:sz="4" w:space="0" w:color="auto"/>
            </w:tcBorders>
            <w:tcMar>
              <w:top w:w="0" w:type="dxa"/>
              <w:left w:w="6" w:type="dxa"/>
              <w:bottom w:w="0" w:type="dxa"/>
              <w:right w:w="6" w:type="dxa"/>
            </w:tcMar>
            <w:hideMark/>
          </w:tcPr>
          <w:p w14:paraId="5393247C" w14:textId="77777777" w:rsidR="005D3CF1" w:rsidRDefault="005D3CF1">
            <w:pPr>
              <w:pStyle w:val="table10"/>
              <w:rPr>
                <w:sz w:val="16"/>
                <w:szCs w:val="16"/>
              </w:rPr>
            </w:pPr>
            <w:r>
              <w:rPr>
                <w:sz w:val="16"/>
                <w:szCs w:val="16"/>
              </w:rPr>
              <w:t> </w:t>
            </w:r>
          </w:p>
        </w:tc>
        <w:tc>
          <w:tcPr>
            <w:tcW w:w="7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EEB7865" w14:textId="77777777" w:rsidR="005D3CF1" w:rsidRDefault="005D3CF1">
            <w:pPr>
              <w:pStyle w:val="table10"/>
              <w:rPr>
                <w:sz w:val="16"/>
                <w:szCs w:val="16"/>
              </w:rPr>
            </w:pPr>
            <w:r>
              <w:rPr>
                <w:sz w:val="16"/>
                <w:szCs w:val="16"/>
              </w:rPr>
              <w:t> </w:t>
            </w:r>
          </w:p>
        </w:tc>
        <w:tc>
          <w:tcPr>
            <w:tcW w:w="6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3A76A23E" w14:textId="77777777" w:rsidR="005D3CF1" w:rsidRDefault="005D3CF1">
            <w:pPr>
              <w:pStyle w:val="table10"/>
              <w:rPr>
                <w:sz w:val="16"/>
                <w:szCs w:val="16"/>
              </w:rPr>
            </w:pPr>
            <w:r>
              <w:rPr>
                <w:sz w:val="16"/>
                <w:szCs w:val="16"/>
              </w:rPr>
              <w:t> </w:t>
            </w:r>
          </w:p>
        </w:tc>
        <w:tc>
          <w:tcPr>
            <w:tcW w:w="16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43AFF69" w14:textId="77777777" w:rsidR="005D3CF1" w:rsidRDefault="005D3CF1">
            <w:pPr>
              <w:pStyle w:val="table10"/>
              <w:rPr>
                <w:sz w:val="16"/>
                <w:szCs w:val="16"/>
              </w:rPr>
            </w:pPr>
            <w:r>
              <w:rPr>
                <w:sz w:val="16"/>
                <w:szCs w:val="16"/>
              </w:rPr>
              <w:t> </w:t>
            </w:r>
          </w:p>
        </w:tc>
        <w:tc>
          <w:tcPr>
            <w:tcW w:w="4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166545A6" w14:textId="77777777" w:rsidR="005D3CF1" w:rsidRDefault="005D3CF1">
            <w:pPr>
              <w:pStyle w:val="table10"/>
              <w:rPr>
                <w:sz w:val="16"/>
                <w:szCs w:val="16"/>
              </w:rPr>
            </w:pPr>
            <w:r>
              <w:rPr>
                <w:sz w:val="16"/>
                <w:szCs w:val="16"/>
              </w:rPr>
              <w:t> </w:t>
            </w:r>
          </w:p>
        </w:tc>
        <w:tc>
          <w:tcPr>
            <w:tcW w:w="57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62DB75D" w14:textId="77777777" w:rsidR="005D3CF1" w:rsidRDefault="005D3CF1">
            <w:pPr>
              <w:pStyle w:val="table10"/>
              <w:rPr>
                <w:sz w:val="16"/>
                <w:szCs w:val="16"/>
              </w:rPr>
            </w:pPr>
            <w:r>
              <w:rPr>
                <w:sz w:val="16"/>
                <w:szCs w:val="16"/>
              </w:rPr>
              <w:t> </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62E03E41" w14:textId="77777777" w:rsidR="005D3CF1" w:rsidRDefault="005D3CF1">
            <w:pPr>
              <w:pStyle w:val="table10"/>
              <w:rPr>
                <w:sz w:val="16"/>
                <w:szCs w:val="16"/>
              </w:rPr>
            </w:pPr>
            <w:r>
              <w:rPr>
                <w:sz w:val="16"/>
                <w:szCs w:val="16"/>
              </w:rPr>
              <w:t> </w:t>
            </w:r>
          </w:p>
        </w:tc>
        <w:tc>
          <w:tcPr>
            <w:tcW w:w="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FC12ACA" w14:textId="77777777" w:rsidR="005D3CF1" w:rsidRDefault="005D3CF1">
            <w:pPr>
              <w:pStyle w:val="table10"/>
              <w:rPr>
                <w:sz w:val="16"/>
                <w:szCs w:val="16"/>
              </w:rPr>
            </w:pPr>
            <w:r>
              <w:rPr>
                <w:sz w:val="16"/>
                <w:szCs w:val="16"/>
              </w:rPr>
              <w:t> </w:t>
            </w:r>
          </w:p>
        </w:tc>
        <w:tc>
          <w:tcPr>
            <w:tcW w:w="22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09365CB" w14:textId="77777777" w:rsidR="005D3CF1" w:rsidRDefault="005D3CF1">
            <w:pPr>
              <w:pStyle w:val="table10"/>
              <w:rPr>
                <w:sz w:val="16"/>
                <w:szCs w:val="16"/>
              </w:rPr>
            </w:pPr>
            <w:r>
              <w:rPr>
                <w:sz w:val="16"/>
                <w:szCs w:val="16"/>
              </w:rPr>
              <w:t> </w:t>
            </w:r>
          </w:p>
        </w:tc>
        <w:tc>
          <w:tcPr>
            <w:tcW w:w="3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71B4F17D" w14:textId="77777777" w:rsidR="005D3CF1" w:rsidRDefault="005D3CF1">
            <w:pPr>
              <w:pStyle w:val="table10"/>
              <w:rPr>
                <w:sz w:val="16"/>
                <w:szCs w:val="16"/>
              </w:rPr>
            </w:pPr>
            <w:r>
              <w:rPr>
                <w:sz w:val="16"/>
                <w:szCs w:val="16"/>
              </w:rPr>
              <w:t> </w:t>
            </w:r>
          </w:p>
        </w:tc>
        <w:tc>
          <w:tcPr>
            <w:tcW w:w="1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45A132F5" w14:textId="77777777" w:rsidR="005D3CF1" w:rsidRDefault="005D3CF1">
            <w:pPr>
              <w:pStyle w:val="table10"/>
              <w:rPr>
                <w:sz w:val="16"/>
                <w:szCs w:val="16"/>
              </w:rPr>
            </w:pPr>
            <w:r>
              <w:rPr>
                <w:sz w:val="16"/>
                <w:szCs w:val="16"/>
              </w:rPr>
              <w:t> </w:t>
            </w:r>
          </w:p>
        </w:tc>
        <w:tc>
          <w:tcPr>
            <w:tcW w:w="23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14:paraId="542CC63B" w14:textId="77777777" w:rsidR="005D3CF1" w:rsidRDefault="005D3CF1">
            <w:pPr>
              <w:pStyle w:val="table10"/>
              <w:rPr>
                <w:sz w:val="16"/>
                <w:szCs w:val="16"/>
              </w:rPr>
            </w:pPr>
            <w:r>
              <w:rPr>
                <w:sz w:val="16"/>
                <w:szCs w:val="16"/>
              </w:rPr>
              <w:t> </w:t>
            </w:r>
          </w:p>
        </w:tc>
        <w:tc>
          <w:tcPr>
            <w:tcW w:w="611" w:type="pct"/>
            <w:tcBorders>
              <w:top w:val="single" w:sz="4" w:space="0" w:color="auto"/>
              <w:left w:val="single" w:sz="4" w:space="0" w:color="auto"/>
              <w:bottom w:val="single" w:sz="4" w:space="0" w:color="auto"/>
            </w:tcBorders>
            <w:tcMar>
              <w:top w:w="0" w:type="dxa"/>
              <w:left w:w="6" w:type="dxa"/>
              <w:bottom w:w="0" w:type="dxa"/>
              <w:right w:w="6" w:type="dxa"/>
            </w:tcMar>
            <w:hideMark/>
          </w:tcPr>
          <w:p w14:paraId="54BDAE7B" w14:textId="77777777" w:rsidR="005D3CF1" w:rsidRDefault="005D3CF1">
            <w:pPr>
              <w:pStyle w:val="table10"/>
              <w:rPr>
                <w:sz w:val="16"/>
                <w:szCs w:val="16"/>
              </w:rPr>
            </w:pPr>
            <w:r>
              <w:rPr>
                <w:sz w:val="16"/>
                <w:szCs w:val="16"/>
              </w:rPr>
              <w:t> </w:t>
            </w:r>
          </w:p>
        </w:tc>
      </w:tr>
      <w:tr w:rsidR="005D3CF1" w14:paraId="3919F15F" w14:textId="77777777">
        <w:trPr>
          <w:trHeight w:val="240"/>
        </w:trPr>
        <w:tc>
          <w:tcPr>
            <w:tcW w:w="2043" w:type="pct"/>
            <w:gridSpan w:val="4"/>
            <w:tcBorders>
              <w:top w:val="single" w:sz="4" w:space="0" w:color="auto"/>
              <w:right w:val="single" w:sz="4" w:space="0" w:color="auto"/>
            </w:tcBorders>
            <w:tcMar>
              <w:top w:w="0" w:type="dxa"/>
              <w:left w:w="6" w:type="dxa"/>
              <w:bottom w:w="0" w:type="dxa"/>
              <w:right w:w="6" w:type="dxa"/>
            </w:tcMar>
            <w:hideMark/>
          </w:tcPr>
          <w:p w14:paraId="025D40A5" w14:textId="77777777" w:rsidR="005D3CF1" w:rsidRDefault="005D3CF1">
            <w:pPr>
              <w:pStyle w:val="table10"/>
              <w:rPr>
                <w:sz w:val="16"/>
                <w:szCs w:val="16"/>
              </w:rPr>
            </w:pPr>
            <w:r>
              <w:rPr>
                <w:sz w:val="16"/>
                <w:szCs w:val="16"/>
              </w:rPr>
              <w:t>Итого</w:t>
            </w:r>
          </w:p>
        </w:tc>
        <w:tc>
          <w:tcPr>
            <w:tcW w:w="455" w:type="pct"/>
            <w:tcBorders>
              <w:top w:val="single" w:sz="4" w:space="0" w:color="auto"/>
              <w:left w:val="single" w:sz="4" w:space="0" w:color="auto"/>
              <w:right w:val="single" w:sz="4" w:space="0" w:color="auto"/>
            </w:tcBorders>
            <w:tcMar>
              <w:top w:w="0" w:type="dxa"/>
              <w:left w:w="6" w:type="dxa"/>
              <w:bottom w:w="0" w:type="dxa"/>
              <w:right w:w="6" w:type="dxa"/>
            </w:tcMar>
            <w:hideMark/>
          </w:tcPr>
          <w:p w14:paraId="4E85A121" w14:textId="77777777" w:rsidR="005D3CF1" w:rsidRDefault="005D3CF1">
            <w:pPr>
              <w:pStyle w:val="table10"/>
              <w:rPr>
                <w:sz w:val="16"/>
                <w:szCs w:val="16"/>
              </w:rPr>
            </w:pPr>
            <w:r>
              <w:rPr>
                <w:sz w:val="16"/>
                <w:szCs w:val="16"/>
              </w:rPr>
              <w:t> </w:t>
            </w:r>
          </w:p>
        </w:tc>
        <w:tc>
          <w:tcPr>
            <w:tcW w:w="578" w:type="pct"/>
            <w:tcBorders>
              <w:top w:val="single" w:sz="4" w:space="0" w:color="auto"/>
              <w:left w:val="single" w:sz="4" w:space="0" w:color="auto"/>
              <w:right w:val="single" w:sz="4" w:space="0" w:color="auto"/>
            </w:tcBorders>
            <w:tcMar>
              <w:top w:w="0" w:type="dxa"/>
              <w:left w:w="6" w:type="dxa"/>
              <w:bottom w:w="0" w:type="dxa"/>
              <w:right w:w="6" w:type="dxa"/>
            </w:tcMar>
            <w:hideMark/>
          </w:tcPr>
          <w:p w14:paraId="778348C0" w14:textId="77777777" w:rsidR="005D3CF1" w:rsidRDefault="005D3CF1">
            <w:pPr>
              <w:pStyle w:val="table10"/>
              <w:rPr>
                <w:sz w:val="16"/>
                <w:szCs w:val="16"/>
              </w:rPr>
            </w:pPr>
            <w:r>
              <w:rPr>
                <w:sz w:val="16"/>
                <w:szCs w:val="16"/>
              </w:rPr>
              <w:t> </w:t>
            </w:r>
          </w:p>
        </w:tc>
        <w:tc>
          <w:tcPr>
            <w:tcW w:w="304" w:type="pct"/>
            <w:tcBorders>
              <w:top w:val="single" w:sz="4" w:space="0" w:color="auto"/>
              <w:left w:val="single" w:sz="4" w:space="0" w:color="auto"/>
              <w:right w:val="single" w:sz="4" w:space="0" w:color="auto"/>
            </w:tcBorders>
            <w:tcMar>
              <w:top w:w="0" w:type="dxa"/>
              <w:left w:w="6" w:type="dxa"/>
              <w:bottom w:w="0" w:type="dxa"/>
              <w:right w:w="6" w:type="dxa"/>
            </w:tcMar>
            <w:hideMark/>
          </w:tcPr>
          <w:p w14:paraId="028AF5D3" w14:textId="77777777" w:rsidR="005D3CF1" w:rsidRDefault="005D3CF1">
            <w:pPr>
              <w:pStyle w:val="table10"/>
              <w:jc w:val="center"/>
              <w:rPr>
                <w:sz w:val="16"/>
                <w:szCs w:val="16"/>
              </w:rPr>
            </w:pPr>
            <w:r>
              <w:rPr>
                <w:sz w:val="16"/>
                <w:szCs w:val="16"/>
              </w:rPr>
              <w:t>х</w:t>
            </w:r>
          </w:p>
        </w:tc>
        <w:tc>
          <w:tcPr>
            <w:tcW w:w="121" w:type="pct"/>
            <w:tcBorders>
              <w:top w:val="single" w:sz="4" w:space="0" w:color="auto"/>
              <w:left w:val="single" w:sz="4" w:space="0" w:color="auto"/>
              <w:right w:val="single" w:sz="4" w:space="0" w:color="auto"/>
            </w:tcBorders>
            <w:tcMar>
              <w:top w:w="0" w:type="dxa"/>
              <w:left w:w="6" w:type="dxa"/>
              <w:bottom w:w="0" w:type="dxa"/>
              <w:right w:w="6" w:type="dxa"/>
            </w:tcMar>
            <w:hideMark/>
          </w:tcPr>
          <w:p w14:paraId="28054DBC" w14:textId="77777777" w:rsidR="005D3CF1" w:rsidRDefault="005D3CF1">
            <w:pPr>
              <w:pStyle w:val="table10"/>
              <w:jc w:val="center"/>
              <w:rPr>
                <w:sz w:val="16"/>
                <w:szCs w:val="16"/>
              </w:rPr>
            </w:pPr>
            <w:r>
              <w:rPr>
                <w:sz w:val="16"/>
                <w:szCs w:val="16"/>
              </w:rPr>
              <w:t>х</w:t>
            </w:r>
          </w:p>
        </w:tc>
        <w:tc>
          <w:tcPr>
            <w:tcW w:w="229" w:type="pct"/>
            <w:tcBorders>
              <w:top w:val="single" w:sz="4" w:space="0" w:color="auto"/>
              <w:left w:val="single" w:sz="4" w:space="0" w:color="auto"/>
              <w:right w:val="single" w:sz="4" w:space="0" w:color="auto"/>
            </w:tcBorders>
            <w:tcMar>
              <w:top w:w="0" w:type="dxa"/>
              <w:left w:w="6" w:type="dxa"/>
              <w:bottom w:w="0" w:type="dxa"/>
              <w:right w:w="6" w:type="dxa"/>
            </w:tcMar>
            <w:hideMark/>
          </w:tcPr>
          <w:p w14:paraId="6E83F3F9" w14:textId="77777777" w:rsidR="005D3CF1" w:rsidRDefault="005D3CF1">
            <w:pPr>
              <w:pStyle w:val="table10"/>
              <w:jc w:val="center"/>
              <w:rPr>
                <w:sz w:val="16"/>
                <w:szCs w:val="16"/>
              </w:rPr>
            </w:pPr>
            <w:r>
              <w:rPr>
                <w:sz w:val="16"/>
                <w:szCs w:val="16"/>
              </w:rPr>
              <w:t>х</w:t>
            </w:r>
          </w:p>
        </w:tc>
        <w:tc>
          <w:tcPr>
            <w:tcW w:w="304" w:type="pct"/>
            <w:tcBorders>
              <w:top w:val="single" w:sz="4" w:space="0" w:color="auto"/>
              <w:left w:val="single" w:sz="4" w:space="0" w:color="auto"/>
              <w:right w:val="single" w:sz="4" w:space="0" w:color="auto"/>
            </w:tcBorders>
            <w:tcMar>
              <w:top w:w="0" w:type="dxa"/>
              <w:left w:w="6" w:type="dxa"/>
              <w:bottom w:w="0" w:type="dxa"/>
              <w:right w:w="6" w:type="dxa"/>
            </w:tcMar>
            <w:hideMark/>
          </w:tcPr>
          <w:p w14:paraId="57337DA8" w14:textId="77777777" w:rsidR="005D3CF1" w:rsidRDefault="005D3CF1">
            <w:pPr>
              <w:pStyle w:val="table10"/>
              <w:jc w:val="center"/>
              <w:rPr>
                <w:sz w:val="16"/>
                <w:szCs w:val="16"/>
              </w:rPr>
            </w:pPr>
            <w:r>
              <w:rPr>
                <w:sz w:val="16"/>
                <w:szCs w:val="16"/>
              </w:rPr>
              <w:t>х</w:t>
            </w:r>
          </w:p>
        </w:tc>
        <w:tc>
          <w:tcPr>
            <w:tcW w:w="121" w:type="pct"/>
            <w:tcBorders>
              <w:top w:val="single" w:sz="4" w:space="0" w:color="auto"/>
              <w:left w:val="single" w:sz="4" w:space="0" w:color="auto"/>
              <w:right w:val="single" w:sz="4" w:space="0" w:color="auto"/>
            </w:tcBorders>
            <w:tcMar>
              <w:top w:w="0" w:type="dxa"/>
              <w:left w:w="6" w:type="dxa"/>
              <w:bottom w:w="0" w:type="dxa"/>
              <w:right w:w="6" w:type="dxa"/>
            </w:tcMar>
            <w:hideMark/>
          </w:tcPr>
          <w:p w14:paraId="6D688CF1" w14:textId="77777777" w:rsidR="005D3CF1" w:rsidRDefault="005D3CF1">
            <w:pPr>
              <w:pStyle w:val="table10"/>
              <w:jc w:val="center"/>
              <w:rPr>
                <w:sz w:val="16"/>
                <w:szCs w:val="16"/>
              </w:rPr>
            </w:pPr>
            <w:r>
              <w:rPr>
                <w:sz w:val="16"/>
                <w:szCs w:val="16"/>
              </w:rPr>
              <w:t>х</w:t>
            </w:r>
          </w:p>
        </w:tc>
        <w:tc>
          <w:tcPr>
            <w:tcW w:w="234" w:type="pct"/>
            <w:tcBorders>
              <w:top w:val="single" w:sz="4" w:space="0" w:color="auto"/>
              <w:left w:val="single" w:sz="4" w:space="0" w:color="auto"/>
              <w:right w:val="single" w:sz="4" w:space="0" w:color="auto"/>
            </w:tcBorders>
            <w:tcMar>
              <w:top w:w="0" w:type="dxa"/>
              <w:left w:w="6" w:type="dxa"/>
              <w:bottom w:w="0" w:type="dxa"/>
              <w:right w:w="6" w:type="dxa"/>
            </w:tcMar>
            <w:hideMark/>
          </w:tcPr>
          <w:p w14:paraId="5EF3DD81" w14:textId="77777777" w:rsidR="005D3CF1" w:rsidRDefault="005D3CF1">
            <w:pPr>
              <w:pStyle w:val="table10"/>
              <w:jc w:val="center"/>
              <w:rPr>
                <w:sz w:val="16"/>
                <w:szCs w:val="16"/>
              </w:rPr>
            </w:pPr>
            <w:r>
              <w:rPr>
                <w:sz w:val="16"/>
                <w:szCs w:val="16"/>
              </w:rPr>
              <w:t>х</w:t>
            </w:r>
          </w:p>
        </w:tc>
        <w:tc>
          <w:tcPr>
            <w:tcW w:w="611" w:type="pct"/>
            <w:tcBorders>
              <w:top w:val="single" w:sz="4" w:space="0" w:color="auto"/>
              <w:left w:val="single" w:sz="4" w:space="0" w:color="auto"/>
            </w:tcBorders>
            <w:tcMar>
              <w:top w:w="0" w:type="dxa"/>
              <w:left w:w="6" w:type="dxa"/>
              <w:bottom w:w="0" w:type="dxa"/>
              <w:right w:w="6" w:type="dxa"/>
            </w:tcMar>
            <w:hideMark/>
          </w:tcPr>
          <w:p w14:paraId="4C8583B1" w14:textId="77777777" w:rsidR="005D3CF1" w:rsidRDefault="005D3CF1">
            <w:pPr>
              <w:pStyle w:val="table10"/>
              <w:jc w:val="center"/>
              <w:rPr>
                <w:sz w:val="16"/>
                <w:szCs w:val="16"/>
              </w:rPr>
            </w:pPr>
            <w:r>
              <w:rPr>
                <w:sz w:val="16"/>
                <w:szCs w:val="16"/>
              </w:rPr>
              <w:t>х</w:t>
            </w:r>
          </w:p>
        </w:tc>
      </w:tr>
    </w:tbl>
    <w:p w14:paraId="334D9BB6" w14:textId="77777777" w:rsidR="005D3CF1" w:rsidRDefault="005D3CF1">
      <w:pPr>
        <w:pStyle w:val="newncpi"/>
      </w:pPr>
      <w:r>
        <w:t> </w:t>
      </w:r>
    </w:p>
    <w:p w14:paraId="435B528F" w14:textId="77777777" w:rsidR="005D3CF1" w:rsidRDefault="005D3CF1">
      <w:pPr>
        <w:pStyle w:val="newncpi0"/>
      </w:pPr>
      <w:r>
        <w:t>2.3. при соблюдении следующих установленных условий выбросов загрязняющих веществ в атмосферный воздух: _________________________________________________</w:t>
      </w:r>
    </w:p>
    <w:p w14:paraId="217B0FB1" w14:textId="77777777" w:rsidR="005D3CF1" w:rsidRDefault="005D3CF1">
      <w:pPr>
        <w:pStyle w:val="newncpi0"/>
      </w:pPr>
      <w:r>
        <w:t>____________________________________________________________________________.</w:t>
      </w:r>
    </w:p>
    <w:p w14:paraId="0915C7AE" w14:textId="77777777" w:rsidR="005D3CF1" w:rsidRDefault="005D3CF1">
      <w:pPr>
        <w:pStyle w:val="newncpi0"/>
      </w:pPr>
      <w:r>
        <w:t>3. Производить хранение и (или) захоронение отходов производства при соблюдении следующих условий:</w:t>
      </w:r>
    </w:p>
    <w:p w14:paraId="239A118A" w14:textId="77777777" w:rsidR="005D3CF1" w:rsidRDefault="005D3CF1">
      <w:pPr>
        <w:pStyle w:val="newncpi0"/>
      </w:pPr>
      <w:r>
        <w:t>3.1. направить на хранение и (или) захоронение на объекты хранения и (или) захоронения отходов производства следующее количество отходов производства:</w:t>
      </w:r>
    </w:p>
    <w:p w14:paraId="689F9EDE" w14:textId="77777777" w:rsidR="005D3CF1" w:rsidRDefault="005D3CF1">
      <w:pPr>
        <w:pStyle w:val="newncpi"/>
      </w:pPr>
      <w:r>
        <w:t> </w:t>
      </w:r>
    </w:p>
    <w:p w14:paraId="4E9E8C48" w14:textId="77777777" w:rsidR="005D3CF1" w:rsidRDefault="005D3CF1">
      <w:pPr>
        <w:pStyle w:val="onestring"/>
      </w:pPr>
      <w:r>
        <w:t>Таблица 3.1</w:t>
      </w:r>
    </w:p>
    <w:p w14:paraId="337873A2"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1847"/>
        <w:gridCol w:w="706"/>
        <w:gridCol w:w="1842"/>
        <w:gridCol w:w="1700"/>
        <w:gridCol w:w="1709"/>
        <w:gridCol w:w="1565"/>
      </w:tblGrid>
      <w:tr w:rsidR="005D3CF1" w14:paraId="16529885" w14:textId="77777777">
        <w:trPr>
          <w:trHeight w:val="240"/>
        </w:trPr>
        <w:tc>
          <w:tcPr>
            <w:tcW w:w="1363" w:type="pct"/>
            <w:gridSpan w:val="2"/>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EF8E0A6" w14:textId="77777777" w:rsidR="005D3CF1" w:rsidRDefault="005D3CF1">
            <w:pPr>
              <w:pStyle w:val="table10"/>
              <w:jc w:val="center"/>
            </w:pPr>
            <w:r>
              <w:t>Отходы</w:t>
            </w:r>
          </w:p>
        </w:tc>
        <w:tc>
          <w:tcPr>
            <w:tcW w:w="98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CF0F22" w14:textId="77777777" w:rsidR="005D3CF1" w:rsidRDefault="005D3CF1">
            <w:pPr>
              <w:pStyle w:val="table10"/>
              <w:jc w:val="center"/>
            </w:pPr>
            <w:r>
              <w:t>Степень опасности и класс опасности опасных отходов</w:t>
            </w:r>
          </w:p>
        </w:tc>
        <w:tc>
          <w:tcPr>
            <w:tcW w:w="90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844220" w14:textId="77777777" w:rsidR="005D3CF1" w:rsidRDefault="005D3CF1">
            <w:pPr>
              <w:pStyle w:val="table10"/>
              <w:jc w:val="center"/>
            </w:pPr>
            <w:r>
              <w:t>Наименование объекта хранения и (или) захоронения отходов</w:t>
            </w:r>
          </w:p>
        </w:tc>
        <w:tc>
          <w:tcPr>
            <w:tcW w:w="1747" w:type="pct"/>
            <w:gridSpan w:val="2"/>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2E996FF" w14:textId="77777777" w:rsidR="005D3CF1" w:rsidRDefault="005D3CF1">
            <w:pPr>
              <w:pStyle w:val="table10"/>
              <w:jc w:val="center"/>
            </w:pPr>
            <w:r>
              <w:t>Количество отходов, направляемое на хранение и (или) захоронение, тонн</w:t>
            </w:r>
          </w:p>
        </w:tc>
      </w:tr>
      <w:tr w:rsidR="005D3CF1" w14:paraId="1B30F710" w14:textId="77777777">
        <w:trPr>
          <w:trHeight w:val="443"/>
        </w:trPr>
        <w:tc>
          <w:tcPr>
            <w:tcW w:w="98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1DEA9" w14:textId="77777777" w:rsidR="005D3CF1" w:rsidRDefault="005D3CF1">
            <w:pPr>
              <w:pStyle w:val="table10"/>
              <w:jc w:val="center"/>
            </w:pPr>
            <w:r>
              <w:t>наименование</w:t>
            </w:r>
          </w:p>
        </w:tc>
        <w:tc>
          <w:tcPr>
            <w:tcW w:w="37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7B7EA03" w14:textId="77777777" w:rsidR="005D3CF1" w:rsidRDefault="005D3CF1">
            <w:pPr>
              <w:pStyle w:val="table10"/>
              <w:jc w:val="center"/>
            </w:pPr>
            <w:r>
              <w:t>код</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994F3B"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81519F" w14:textId="77777777" w:rsidR="005D3CF1" w:rsidRDefault="005D3CF1">
            <w:pPr>
              <w:rPr>
                <w:rFonts w:eastAsiaTheme="minorEastAsia"/>
                <w:sz w:val="20"/>
                <w:szCs w:val="20"/>
              </w:rPr>
            </w:pPr>
          </w:p>
        </w:tc>
        <w:tc>
          <w:tcPr>
            <w:tcW w:w="0" w:type="auto"/>
            <w:gridSpan w:val="2"/>
            <w:vMerge/>
            <w:tcBorders>
              <w:top w:val="single" w:sz="4" w:space="0" w:color="auto"/>
              <w:left w:val="single" w:sz="4" w:space="0" w:color="auto"/>
              <w:bottom w:val="single" w:sz="4" w:space="0" w:color="auto"/>
            </w:tcBorders>
            <w:vAlign w:val="center"/>
            <w:hideMark/>
          </w:tcPr>
          <w:p w14:paraId="4D24E34E" w14:textId="77777777" w:rsidR="005D3CF1" w:rsidRDefault="005D3CF1">
            <w:pPr>
              <w:rPr>
                <w:rFonts w:eastAsiaTheme="minorEastAsia"/>
                <w:sz w:val="20"/>
                <w:szCs w:val="20"/>
              </w:rPr>
            </w:pPr>
          </w:p>
        </w:tc>
      </w:tr>
      <w:tr w:rsidR="005D3CF1" w14:paraId="5C20C0F0" w14:textId="77777777">
        <w:trPr>
          <w:trHeight w:val="240"/>
        </w:trPr>
        <w:tc>
          <w:tcPr>
            <w:tcW w:w="0" w:type="auto"/>
            <w:vMerge/>
            <w:tcBorders>
              <w:top w:val="single" w:sz="4" w:space="0" w:color="auto"/>
              <w:bottom w:val="single" w:sz="4" w:space="0" w:color="auto"/>
              <w:right w:val="single" w:sz="4" w:space="0" w:color="auto"/>
            </w:tcBorders>
            <w:vAlign w:val="center"/>
            <w:hideMark/>
          </w:tcPr>
          <w:p w14:paraId="4082DE7B"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9DDAF7"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61E1A" w14:textId="77777777" w:rsidR="005D3CF1" w:rsidRDefault="005D3CF1">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1DCCB3" w14:textId="77777777" w:rsidR="005D3CF1" w:rsidRDefault="005D3CF1">
            <w:pPr>
              <w:rPr>
                <w:rFonts w:eastAsiaTheme="minorEastAsia"/>
                <w:sz w:val="20"/>
                <w:szCs w:val="20"/>
              </w:rPr>
            </w:pPr>
          </w:p>
        </w:tc>
        <w:tc>
          <w:tcPr>
            <w:tcW w:w="9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42AF3E" w14:textId="77777777" w:rsidR="005D3CF1" w:rsidRDefault="005D3CF1">
            <w:pPr>
              <w:pStyle w:val="table10"/>
              <w:jc w:val="center"/>
            </w:pPr>
            <w:r>
              <w:t>на 20__ год</w:t>
            </w:r>
            <w:r>
              <w:br/>
              <w:t>(20__–20__ годы)</w:t>
            </w:r>
          </w:p>
        </w:tc>
        <w:tc>
          <w:tcPr>
            <w:tcW w:w="8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2349AA8E" w14:textId="77777777" w:rsidR="005D3CF1" w:rsidRDefault="005D3CF1">
            <w:pPr>
              <w:pStyle w:val="table10"/>
              <w:jc w:val="center"/>
            </w:pPr>
            <w:r>
              <w:t>на 20__ год</w:t>
            </w:r>
            <w:r>
              <w:br/>
              <w:t>(20__–20__ годы)</w:t>
            </w:r>
          </w:p>
        </w:tc>
      </w:tr>
      <w:tr w:rsidR="005D3CF1" w14:paraId="69C5666D" w14:textId="77777777">
        <w:trPr>
          <w:trHeight w:val="240"/>
        </w:trPr>
        <w:tc>
          <w:tcPr>
            <w:tcW w:w="98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F96A1CF" w14:textId="77777777" w:rsidR="005D3CF1" w:rsidRDefault="005D3CF1">
            <w:pPr>
              <w:pStyle w:val="table10"/>
              <w:jc w:val="center"/>
            </w:pPr>
            <w:r>
              <w:t>1</w:t>
            </w:r>
          </w:p>
        </w:tc>
        <w:tc>
          <w:tcPr>
            <w:tcW w:w="3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CA6E40" w14:textId="77777777" w:rsidR="005D3CF1" w:rsidRDefault="005D3CF1">
            <w:pPr>
              <w:pStyle w:val="table10"/>
              <w:jc w:val="center"/>
            </w:pPr>
            <w:r>
              <w:t>2</w:t>
            </w:r>
          </w:p>
        </w:tc>
        <w:tc>
          <w:tcPr>
            <w:tcW w:w="98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0F43E07" w14:textId="77777777" w:rsidR="005D3CF1" w:rsidRDefault="005D3CF1">
            <w:pPr>
              <w:pStyle w:val="table10"/>
              <w:jc w:val="center"/>
            </w:pPr>
            <w:r>
              <w:t>3</w:t>
            </w:r>
          </w:p>
        </w:tc>
        <w:tc>
          <w:tcPr>
            <w:tcW w:w="9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4FC75E6" w14:textId="77777777" w:rsidR="005D3CF1" w:rsidRDefault="005D3CF1">
            <w:pPr>
              <w:pStyle w:val="table10"/>
              <w:jc w:val="center"/>
            </w:pPr>
            <w:r>
              <w:t>4</w:t>
            </w:r>
          </w:p>
        </w:tc>
        <w:tc>
          <w:tcPr>
            <w:tcW w:w="9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443D863" w14:textId="77777777" w:rsidR="005D3CF1" w:rsidRDefault="005D3CF1">
            <w:pPr>
              <w:pStyle w:val="table10"/>
              <w:jc w:val="center"/>
            </w:pPr>
            <w:r>
              <w:t>5</w:t>
            </w:r>
          </w:p>
        </w:tc>
        <w:tc>
          <w:tcPr>
            <w:tcW w:w="83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9D13404" w14:textId="77777777" w:rsidR="005D3CF1" w:rsidRDefault="005D3CF1">
            <w:pPr>
              <w:pStyle w:val="table10"/>
              <w:jc w:val="center"/>
            </w:pPr>
            <w:r>
              <w:t>6</w:t>
            </w:r>
          </w:p>
        </w:tc>
      </w:tr>
      <w:tr w:rsidR="005D3CF1" w14:paraId="2EBFE38C" w14:textId="77777777">
        <w:trPr>
          <w:trHeight w:val="240"/>
        </w:trPr>
        <w:tc>
          <w:tcPr>
            <w:tcW w:w="5000" w:type="pct"/>
            <w:gridSpan w:val="6"/>
            <w:tcBorders>
              <w:top w:val="single" w:sz="4" w:space="0" w:color="auto"/>
            </w:tcBorders>
            <w:tcMar>
              <w:top w:w="0" w:type="dxa"/>
              <w:left w:w="6" w:type="dxa"/>
              <w:bottom w:w="0" w:type="dxa"/>
              <w:right w:w="6" w:type="dxa"/>
            </w:tcMar>
            <w:hideMark/>
          </w:tcPr>
          <w:p w14:paraId="54F74FDE" w14:textId="77777777" w:rsidR="005D3CF1" w:rsidRDefault="005D3CF1">
            <w:pPr>
              <w:pStyle w:val="table10"/>
              <w:jc w:val="center"/>
            </w:pPr>
            <w:r>
              <w:t>На хранение</w:t>
            </w:r>
          </w:p>
        </w:tc>
      </w:tr>
      <w:tr w:rsidR="005D3CF1" w14:paraId="4E93BA21" w14:textId="77777777">
        <w:trPr>
          <w:trHeight w:val="240"/>
        </w:trPr>
        <w:tc>
          <w:tcPr>
            <w:tcW w:w="986" w:type="pct"/>
            <w:tcMar>
              <w:top w:w="0" w:type="dxa"/>
              <w:left w:w="6" w:type="dxa"/>
              <w:bottom w:w="0" w:type="dxa"/>
              <w:right w:w="6" w:type="dxa"/>
            </w:tcMar>
            <w:hideMark/>
          </w:tcPr>
          <w:p w14:paraId="12893AEB" w14:textId="77777777" w:rsidR="005D3CF1" w:rsidRDefault="005D3CF1">
            <w:pPr>
              <w:pStyle w:val="table10"/>
              <w:jc w:val="center"/>
            </w:pPr>
            <w:r>
              <w:t> </w:t>
            </w:r>
          </w:p>
        </w:tc>
        <w:tc>
          <w:tcPr>
            <w:tcW w:w="377" w:type="pct"/>
            <w:tcMar>
              <w:top w:w="0" w:type="dxa"/>
              <w:left w:w="6" w:type="dxa"/>
              <w:bottom w:w="0" w:type="dxa"/>
              <w:right w:w="6" w:type="dxa"/>
            </w:tcMar>
            <w:hideMark/>
          </w:tcPr>
          <w:p w14:paraId="35A600AB" w14:textId="77777777" w:rsidR="005D3CF1" w:rsidRDefault="005D3CF1">
            <w:pPr>
              <w:pStyle w:val="table10"/>
              <w:jc w:val="center"/>
            </w:pPr>
            <w:r>
              <w:t> </w:t>
            </w:r>
          </w:p>
        </w:tc>
        <w:tc>
          <w:tcPr>
            <w:tcW w:w="983" w:type="pct"/>
            <w:tcMar>
              <w:top w:w="0" w:type="dxa"/>
              <w:left w:w="6" w:type="dxa"/>
              <w:bottom w:w="0" w:type="dxa"/>
              <w:right w:w="6" w:type="dxa"/>
            </w:tcMar>
            <w:hideMark/>
          </w:tcPr>
          <w:p w14:paraId="3C747BE9" w14:textId="77777777" w:rsidR="005D3CF1" w:rsidRDefault="005D3CF1">
            <w:pPr>
              <w:pStyle w:val="table10"/>
              <w:jc w:val="center"/>
            </w:pPr>
            <w:r>
              <w:t> </w:t>
            </w:r>
          </w:p>
        </w:tc>
        <w:tc>
          <w:tcPr>
            <w:tcW w:w="907" w:type="pct"/>
            <w:tcMar>
              <w:top w:w="0" w:type="dxa"/>
              <w:left w:w="6" w:type="dxa"/>
              <w:bottom w:w="0" w:type="dxa"/>
              <w:right w:w="6" w:type="dxa"/>
            </w:tcMar>
            <w:hideMark/>
          </w:tcPr>
          <w:p w14:paraId="5BC260AD" w14:textId="77777777" w:rsidR="005D3CF1" w:rsidRDefault="005D3CF1">
            <w:pPr>
              <w:pStyle w:val="table10"/>
              <w:jc w:val="center"/>
            </w:pPr>
            <w:r>
              <w:t> </w:t>
            </w:r>
          </w:p>
        </w:tc>
        <w:tc>
          <w:tcPr>
            <w:tcW w:w="912" w:type="pct"/>
            <w:tcMar>
              <w:top w:w="0" w:type="dxa"/>
              <w:left w:w="6" w:type="dxa"/>
              <w:bottom w:w="0" w:type="dxa"/>
              <w:right w:w="6" w:type="dxa"/>
            </w:tcMar>
            <w:hideMark/>
          </w:tcPr>
          <w:p w14:paraId="4B03AE2E" w14:textId="77777777" w:rsidR="005D3CF1" w:rsidRDefault="005D3CF1">
            <w:pPr>
              <w:pStyle w:val="table10"/>
              <w:jc w:val="center"/>
            </w:pPr>
            <w:r>
              <w:t> </w:t>
            </w:r>
          </w:p>
        </w:tc>
        <w:tc>
          <w:tcPr>
            <w:tcW w:w="835" w:type="pct"/>
            <w:tcMar>
              <w:top w:w="0" w:type="dxa"/>
              <w:left w:w="6" w:type="dxa"/>
              <w:bottom w:w="0" w:type="dxa"/>
              <w:right w:w="6" w:type="dxa"/>
            </w:tcMar>
            <w:hideMark/>
          </w:tcPr>
          <w:p w14:paraId="673DF2AD" w14:textId="77777777" w:rsidR="005D3CF1" w:rsidRDefault="005D3CF1">
            <w:pPr>
              <w:pStyle w:val="table10"/>
              <w:jc w:val="center"/>
            </w:pPr>
            <w:r>
              <w:t> </w:t>
            </w:r>
          </w:p>
        </w:tc>
      </w:tr>
      <w:tr w:rsidR="005D3CF1" w14:paraId="1B34554A" w14:textId="77777777">
        <w:trPr>
          <w:trHeight w:val="240"/>
        </w:trPr>
        <w:tc>
          <w:tcPr>
            <w:tcW w:w="5000" w:type="pct"/>
            <w:gridSpan w:val="6"/>
            <w:tcMar>
              <w:top w:w="0" w:type="dxa"/>
              <w:left w:w="6" w:type="dxa"/>
              <w:bottom w:w="0" w:type="dxa"/>
              <w:right w:w="6" w:type="dxa"/>
            </w:tcMar>
            <w:hideMark/>
          </w:tcPr>
          <w:p w14:paraId="14585151" w14:textId="77777777" w:rsidR="005D3CF1" w:rsidRDefault="005D3CF1">
            <w:pPr>
              <w:pStyle w:val="table10"/>
              <w:jc w:val="center"/>
            </w:pPr>
            <w:r>
              <w:t>На захоронение</w:t>
            </w:r>
          </w:p>
        </w:tc>
      </w:tr>
      <w:tr w:rsidR="005D3CF1" w14:paraId="1D2C0847" w14:textId="77777777">
        <w:trPr>
          <w:trHeight w:val="240"/>
        </w:trPr>
        <w:tc>
          <w:tcPr>
            <w:tcW w:w="986" w:type="pct"/>
            <w:tcMar>
              <w:top w:w="0" w:type="dxa"/>
              <w:left w:w="6" w:type="dxa"/>
              <w:bottom w:w="0" w:type="dxa"/>
              <w:right w:w="6" w:type="dxa"/>
            </w:tcMar>
            <w:hideMark/>
          </w:tcPr>
          <w:p w14:paraId="41B8A896" w14:textId="77777777" w:rsidR="005D3CF1" w:rsidRDefault="005D3CF1">
            <w:pPr>
              <w:pStyle w:val="table10"/>
            </w:pPr>
            <w:r>
              <w:t> </w:t>
            </w:r>
          </w:p>
        </w:tc>
        <w:tc>
          <w:tcPr>
            <w:tcW w:w="377" w:type="pct"/>
            <w:tcMar>
              <w:top w:w="0" w:type="dxa"/>
              <w:left w:w="6" w:type="dxa"/>
              <w:bottom w:w="0" w:type="dxa"/>
              <w:right w:w="6" w:type="dxa"/>
            </w:tcMar>
            <w:hideMark/>
          </w:tcPr>
          <w:p w14:paraId="64285EE0" w14:textId="77777777" w:rsidR="005D3CF1" w:rsidRDefault="005D3CF1">
            <w:pPr>
              <w:pStyle w:val="table10"/>
            </w:pPr>
            <w:r>
              <w:t> </w:t>
            </w:r>
          </w:p>
        </w:tc>
        <w:tc>
          <w:tcPr>
            <w:tcW w:w="983" w:type="pct"/>
            <w:tcMar>
              <w:top w:w="0" w:type="dxa"/>
              <w:left w:w="6" w:type="dxa"/>
              <w:bottom w:w="0" w:type="dxa"/>
              <w:right w:w="6" w:type="dxa"/>
            </w:tcMar>
            <w:hideMark/>
          </w:tcPr>
          <w:p w14:paraId="7BCCB626" w14:textId="77777777" w:rsidR="005D3CF1" w:rsidRDefault="005D3CF1">
            <w:pPr>
              <w:pStyle w:val="table10"/>
            </w:pPr>
            <w:r>
              <w:t> </w:t>
            </w:r>
          </w:p>
        </w:tc>
        <w:tc>
          <w:tcPr>
            <w:tcW w:w="907" w:type="pct"/>
            <w:tcMar>
              <w:top w:w="0" w:type="dxa"/>
              <w:left w:w="6" w:type="dxa"/>
              <w:bottom w:w="0" w:type="dxa"/>
              <w:right w:w="6" w:type="dxa"/>
            </w:tcMar>
            <w:hideMark/>
          </w:tcPr>
          <w:p w14:paraId="7774DCE4" w14:textId="77777777" w:rsidR="005D3CF1" w:rsidRDefault="005D3CF1">
            <w:pPr>
              <w:pStyle w:val="table10"/>
            </w:pPr>
            <w:r>
              <w:t> </w:t>
            </w:r>
          </w:p>
        </w:tc>
        <w:tc>
          <w:tcPr>
            <w:tcW w:w="912" w:type="pct"/>
            <w:tcMar>
              <w:top w:w="0" w:type="dxa"/>
              <w:left w:w="6" w:type="dxa"/>
              <w:bottom w:w="0" w:type="dxa"/>
              <w:right w:w="6" w:type="dxa"/>
            </w:tcMar>
            <w:hideMark/>
          </w:tcPr>
          <w:p w14:paraId="594B183A" w14:textId="77777777" w:rsidR="005D3CF1" w:rsidRDefault="005D3CF1">
            <w:pPr>
              <w:pStyle w:val="table10"/>
            </w:pPr>
            <w:r>
              <w:t> </w:t>
            </w:r>
          </w:p>
        </w:tc>
        <w:tc>
          <w:tcPr>
            <w:tcW w:w="835" w:type="pct"/>
            <w:tcMar>
              <w:top w:w="0" w:type="dxa"/>
              <w:left w:w="6" w:type="dxa"/>
              <w:bottom w:w="0" w:type="dxa"/>
              <w:right w:w="6" w:type="dxa"/>
            </w:tcMar>
            <w:hideMark/>
          </w:tcPr>
          <w:p w14:paraId="30ED5D96" w14:textId="77777777" w:rsidR="005D3CF1" w:rsidRDefault="005D3CF1">
            <w:pPr>
              <w:pStyle w:val="table10"/>
            </w:pPr>
            <w:r>
              <w:t> </w:t>
            </w:r>
          </w:p>
        </w:tc>
      </w:tr>
    </w:tbl>
    <w:p w14:paraId="3D465BE4" w14:textId="77777777" w:rsidR="005D3CF1" w:rsidRDefault="005D3CF1">
      <w:pPr>
        <w:pStyle w:val="newncpi"/>
      </w:pPr>
      <w:r>
        <w:t> </w:t>
      </w:r>
    </w:p>
    <w:p w14:paraId="4F401A56" w14:textId="77777777" w:rsidR="005D3CF1" w:rsidRDefault="005D3CF1">
      <w:pPr>
        <w:pStyle w:val="newncpi0"/>
      </w:pPr>
      <w:r>
        <w:t>3.2. обеспечить хранение отходов производства с неустановленным классом опасности до установления класса опасности:</w:t>
      </w:r>
    </w:p>
    <w:p w14:paraId="693F2D48" w14:textId="77777777" w:rsidR="005D3CF1" w:rsidRDefault="005D3CF1">
      <w:pPr>
        <w:pStyle w:val="newncpi"/>
      </w:pPr>
      <w:r>
        <w:t> </w:t>
      </w:r>
    </w:p>
    <w:p w14:paraId="37B90D68" w14:textId="77777777" w:rsidR="005D3CF1" w:rsidRDefault="005D3CF1">
      <w:pPr>
        <w:pStyle w:val="onestring"/>
      </w:pPr>
      <w:r>
        <w:t>Таблица 3.2</w:t>
      </w:r>
    </w:p>
    <w:p w14:paraId="514417FC"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217"/>
        <w:gridCol w:w="547"/>
        <w:gridCol w:w="2166"/>
        <w:gridCol w:w="2428"/>
        <w:gridCol w:w="2011"/>
      </w:tblGrid>
      <w:tr w:rsidR="005D3CF1" w14:paraId="59AE4EF9" w14:textId="77777777">
        <w:trPr>
          <w:trHeight w:val="240"/>
        </w:trPr>
        <w:tc>
          <w:tcPr>
            <w:tcW w:w="1475" w:type="pct"/>
            <w:gridSpan w:val="2"/>
            <w:tcBorders>
              <w:bottom w:val="single" w:sz="4" w:space="0" w:color="auto"/>
              <w:right w:val="single" w:sz="4" w:space="0" w:color="auto"/>
            </w:tcBorders>
            <w:tcMar>
              <w:top w:w="0" w:type="dxa"/>
              <w:left w:w="6" w:type="dxa"/>
              <w:bottom w:w="0" w:type="dxa"/>
              <w:right w:w="6" w:type="dxa"/>
            </w:tcMar>
            <w:vAlign w:val="center"/>
            <w:hideMark/>
          </w:tcPr>
          <w:p w14:paraId="3C590A25" w14:textId="77777777" w:rsidR="005D3CF1" w:rsidRDefault="005D3CF1">
            <w:pPr>
              <w:pStyle w:val="table10"/>
              <w:jc w:val="center"/>
            </w:pPr>
            <w:r>
              <w:t>Отходы</w:t>
            </w:r>
          </w:p>
        </w:tc>
        <w:tc>
          <w:tcPr>
            <w:tcW w:w="115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EE700FD" w14:textId="77777777" w:rsidR="005D3CF1" w:rsidRDefault="005D3CF1">
            <w:pPr>
              <w:pStyle w:val="table10"/>
              <w:jc w:val="center"/>
            </w:pPr>
            <w:r>
              <w:t>Фактическое количество отходов, разрешенное для хранения, тонн</w:t>
            </w:r>
          </w:p>
        </w:tc>
        <w:tc>
          <w:tcPr>
            <w:tcW w:w="1296"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F1DB1B1" w14:textId="77777777" w:rsidR="005D3CF1" w:rsidRDefault="005D3CF1">
            <w:pPr>
              <w:pStyle w:val="table10"/>
              <w:jc w:val="center"/>
            </w:pPr>
            <w:r>
              <w:t>Объект хранения, его краткая характеристика</w:t>
            </w:r>
          </w:p>
        </w:tc>
        <w:tc>
          <w:tcPr>
            <w:tcW w:w="1073" w:type="pct"/>
            <w:vMerge w:val="restart"/>
            <w:tcBorders>
              <w:left w:val="single" w:sz="4" w:space="0" w:color="auto"/>
              <w:bottom w:val="single" w:sz="4" w:space="0" w:color="auto"/>
            </w:tcBorders>
            <w:tcMar>
              <w:top w:w="0" w:type="dxa"/>
              <w:left w:w="6" w:type="dxa"/>
              <w:bottom w:w="0" w:type="dxa"/>
              <w:right w:w="6" w:type="dxa"/>
            </w:tcMar>
            <w:vAlign w:val="center"/>
            <w:hideMark/>
          </w:tcPr>
          <w:p w14:paraId="7136AD96" w14:textId="77777777" w:rsidR="005D3CF1" w:rsidRDefault="005D3CF1">
            <w:pPr>
              <w:pStyle w:val="table10"/>
              <w:jc w:val="center"/>
            </w:pPr>
            <w:r>
              <w:t>Срок действия допустимого объема хранения</w:t>
            </w:r>
          </w:p>
        </w:tc>
      </w:tr>
      <w:tr w:rsidR="005D3CF1" w14:paraId="1B388AE6" w14:textId="77777777">
        <w:trPr>
          <w:trHeight w:val="240"/>
        </w:trPr>
        <w:tc>
          <w:tcPr>
            <w:tcW w:w="11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0F188D7D" w14:textId="77777777" w:rsidR="005D3CF1" w:rsidRDefault="005D3CF1">
            <w:pPr>
              <w:pStyle w:val="table10"/>
              <w:jc w:val="center"/>
            </w:pPr>
            <w:r>
              <w:t>наименование</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BF89E85" w14:textId="77777777" w:rsidR="005D3CF1" w:rsidRDefault="005D3CF1">
            <w:pPr>
              <w:pStyle w:val="table10"/>
              <w:jc w:val="center"/>
            </w:pPr>
            <w:r>
              <w:t>код</w:t>
            </w:r>
          </w:p>
        </w:tc>
        <w:tc>
          <w:tcPr>
            <w:tcW w:w="0" w:type="auto"/>
            <w:vMerge/>
            <w:tcBorders>
              <w:left w:val="single" w:sz="4" w:space="0" w:color="auto"/>
              <w:bottom w:val="single" w:sz="4" w:space="0" w:color="auto"/>
              <w:right w:val="single" w:sz="4" w:space="0" w:color="auto"/>
            </w:tcBorders>
            <w:vAlign w:val="center"/>
            <w:hideMark/>
          </w:tcPr>
          <w:p w14:paraId="4BE6314D" w14:textId="77777777" w:rsidR="005D3CF1" w:rsidRDefault="005D3CF1">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14:paraId="58FE40C5" w14:textId="77777777" w:rsidR="005D3CF1" w:rsidRDefault="005D3CF1">
            <w:pPr>
              <w:rPr>
                <w:rFonts w:eastAsiaTheme="minorEastAsia"/>
                <w:sz w:val="20"/>
                <w:szCs w:val="20"/>
              </w:rPr>
            </w:pPr>
          </w:p>
        </w:tc>
        <w:tc>
          <w:tcPr>
            <w:tcW w:w="0" w:type="auto"/>
            <w:vMerge/>
            <w:tcBorders>
              <w:left w:val="single" w:sz="4" w:space="0" w:color="auto"/>
              <w:bottom w:val="single" w:sz="4" w:space="0" w:color="auto"/>
            </w:tcBorders>
            <w:vAlign w:val="center"/>
            <w:hideMark/>
          </w:tcPr>
          <w:p w14:paraId="2D07B1B0" w14:textId="77777777" w:rsidR="005D3CF1" w:rsidRDefault="005D3CF1">
            <w:pPr>
              <w:rPr>
                <w:rFonts w:eastAsiaTheme="minorEastAsia"/>
                <w:sz w:val="20"/>
                <w:szCs w:val="20"/>
              </w:rPr>
            </w:pPr>
          </w:p>
        </w:tc>
      </w:tr>
      <w:tr w:rsidR="005D3CF1" w14:paraId="4CB22A2D" w14:textId="77777777">
        <w:trPr>
          <w:trHeight w:val="240"/>
        </w:trPr>
        <w:tc>
          <w:tcPr>
            <w:tcW w:w="1183"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3356ADA" w14:textId="77777777" w:rsidR="005D3CF1" w:rsidRDefault="005D3CF1">
            <w:pPr>
              <w:pStyle w:val="table10"/>
              <w:jc w:val="center"/>
            </w:pPr>
            <w:r>
              <w:t>1</w:t>
            </w:r>
          </w:p>
        </w:tc>
        <w:tc>
          <w:tcPr>
            <w:tcW w:w="2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3510A1C" w14:textId="77777777" w:rsidR="005D3CF1" w:rsidRDefault="005D3CF1">
            <w:pPr>
              <w:pStyle w:val="table10"/>
              <w:jc w:val="center"/>
            </w:pPr>
            <w:r>
              <w:t>2</w:t>
            </w:r>
          </w:p>
        </w:tc>
        <w:tc>
          <w:tcPr>
            <w:tcW w:w="115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6FD90A4" w14:textId="77777777" w:rsidR="005D3CF1" w:rsidRDefault="005D3CF1">
            <w:pPr>
              <w:pStyle w:val="table10"/>
              <w:jc w:val="center"/>
            </w:pPr>
            <w:r>
              <w:t>3</w:t>
            </w:r>
          </w:p>
        </w:tc>
        <w:tc>
          <w:tcPr>
            <w:tcW w:w="12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8A2AD75" w14:textId="77777777" w:rsidR="005D3CF1" w:rsidRDefault="005D3CF1">
            <w:pPr>
              <w:pStyle w:val="table10"/>
              <w:jc w:val="center"/>
            </w:pPr>
            <w:r>
              <w:t>4</w:t>
            </w:r>
          </w:p>
        </w:tc>
        <w:tc>
          <w:tcPr>
            <w:tcW w:w="107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3E53F17" w14:textId="77777777" w:rsidR="005D3CF1" w:rsidRDefault="005D3CF1">
            <w:pPr>
              <w:pStyle w:val="table10"/>
              <w:jc w:val="center"/>
            </w:pPr>
            <w:r>
              <w:t>5</w:t>
            </w:r>
          </w:p>
        </w:tc>
      </w:tr>
      <w:tr w:rsidR="005D3CF1" w14:paraId="0467438C" w14:textId="77777777">
        <w:trPr>
          <w:trHeight w:val="240"/>
        </w:trPr>
        <w:tc>
          <w:tcPr>
            <w:tcW w:w="1183" w:type="pct"/>
            <w:tcBorders>
              <w:top w:val="single" w:sz="4" w:space="0" w:color="auto"/>
              <w:right w:val="single" w:sz="4" w:space="0" w:color="auto"/>
            </w:tcBorders>
            <w:tcMar>
              <w:top w:w="0" w:type="dxa"/>
              <w:left w:w="6" w:type="dxa"/>
              <w:bottom w:w="0" w:type="dxa"/>
              <w:right w:w="6" w:type="dxa"/>
            </w:tcMar>
            <w:hideMark/>
          </w:tcPr>
          <w:p w14:paraId="6A08CB80" w14:textId="77777777" w:rsidR="005D3CF1" w:rsidRDefault="005D3CF1">
            <w:pPr>
              <w:pStyle w:val="table10"/>
            </w:pPr>
            <w:r>
              <w:t> </w:t>
            </w:r>
          </w:p>
        </w:tc>
        <w:tc>
          <w:tcPr>
            <w:tcW w:w="292" w:type="pct"/>
            <w:tcBorders>
              <w:top w:val="single" w:sz="4" w:space="0" w:color="auto"/>
              <w:left w:val="single" w:sz="4" w:space="0" w:color="auto"/>
              <w:right w:val="single" w:sz="4" w:space="0" w:color="auto"/>
            </w:tcBorders>
            <w:tcMar>
              <w:top w:w="0" w:type="dxa"/>
              <w:left w:w="6" w:type="dxa"/>
              <w:bottom w:w="0" w:type="dxa"/>
              <w:right w:w="6" w:type="dxa"/>
            </w:tcMar>
            <w:hideMark/>
          </w:tcPr>
          <w:p w14:paraId="6E73CE74" w14:textId="77777777" w:rsidR="005D3CF1" w:rsidRDefault="005D3CF1">
            <w:pPr>
              <w:pStyle w:val="table10"/>
            </w:pPr>
            <w:r>
              <w:t> </w:t>
            </w:r>
          </w:p>
        </w:tc>
        <w:tc>
          <w:tcPr>
            <w:tcW w:w="1156" w:type="pct"/>
            <w:tcBorders>
              <w:top w:val="single" w:sz="4" w:space="0" w:color="auto"/>
              <w:left w:val="single" w:sz="4" w:space="0" w:color="auto"/>
              <w:right w:val="single" w:sz="4" w:space="0" w:color="auto"/>
            </w:tcBorders>
            <w:tcMar>
              <w:top w:w="0" w:type="dxa"/>
              <w:left w:w="6" w:type="dxa"/>
              <w:bottom w:w="0" w:type="dxa"/>
              <w:right w:w="6" w:type="dxa"/>
            </w:tcMar>
            <w:hideMark/>
          </w:tcPr>
          <w:p w14:paraId="6BC439FD" w14:textId="77777777" w:rsidR="005D3CF1" w:rsidRDefault="005D3CF1">
            <w:pPr>
              <w:pStyle w:val="table10"/>
            </w:pPr>
            <w:r>
              <w:t> </w:t>
            </w:r>
          </w:p>
        </w:tc>
        <w:tc>
          <w:tcPr>
            <w:tcW w:w="1296" w:type="pct"/>
            <w:tcBorders>
              <w:top w:val="single" w:sz="4" w:space="0" w:color="auto"/>
              <w:left w:val="single" w:sz="4" w:space="0" w:color="auto"/>
              <w:right w:val="single" w:sz="4" w:space="0" w:color="auto"/>
            </w:tcBorders>
            <w:tcMar>
              <w:top w:w="0" w:type="dxa"/>
              <w:left w:w="6" w:type="dxa"/>
              <w:bottom w:w="0" w:type="dxa"/>
              <w:right w:w="6" w:type="dxa"/>
            </w:tcMar>
            <w:hideMark/>
          </w:tcPr>
          <w:p w14:paraId="61F196DE" w14:textId="77777777" w:rsidR="005D3CF1" w:rsidRDefault="005D3CF1">
            <w:pPr>
              <w:pStyle w:val="table10"/>
            </w:pPr>
            <w:r>
              <w:t> </w:t>
            </w:r>
          </w:p>
        </w:tc>
        <w:tc>
          <w:tcPr>
            <w:tcW w:w="1073" w:type="pct"/>
            <w:tcBorders>
              <w:top w:val="single" w:sz="4" w:space="0" w:color="auto"/>
              <w:left w:val="single" w:sz="4" w:space="0" w:color="auto"/>
            </w:tcBorders>
            <w:tcMar>
              <w:top w:w="0" w:type="dxa"/>
              <w:left w:w="6" w:type="dxa"/>
              <w:bottom w:w="0" w:type="dxa"/>
              <w:right w:w="6" w:type="dxa"/>
            </w:tcMar>
            <w:hideMark/>
          </w:tcPr>
          <w:p w14:paraId="0C35BB83" w14:textId="77777777" w:rsidR="005D3CF1" w:rsidRDefault="005D3CF1">
            <w:pPr>
              <w:pStyle w:val="table10"/>
            </w:pPr>
            <w:r>
              <w:t> </w:t>
            </w:r>
          </w:p>
        </w:tc>
      </w:tr>
    </w:tbl>
    <w:p w14:paraId="0896F2C2" w14:textId="77777777" w:rsidR="005D3CF1" w:rsidRDefault="005D3CF1">
      <w:pPr>
        <w:pStyle w:val="newncpi"/>
      </w:pPr>
      <w:r>
        <w:t> </w:t>
      </w:r>
    </w:p>
    <w:p w14:paraId="21EBA5FD" w14:textId="77777777" w:rsidR="005D3CF1" w:rsidRDefault="005D3CF1">
      <w:pPr>
        <w:pStyle w:val="newncpi0"/>
      </w:pPr>
      <w:r>
        <w:t>3.3. при соблюдении следующих установленных условий хранения и (или) захоронения отходов производства: _________________________________________________________</w:t>
      </w:r>
    </w:p>
    <w:p w14:paraId="684BA683" w14:textId="77777777" w:rsidR="005D3CF1" w:rsidRDefault="005D3CF1">
      <w:pPr>
        <w:pStyle w:val="newncpi0"/>
      </w:pPr>
      <w:r>
        <w:t>____________________________________________________________________________.</w:t>
      </w:r>
    </w:p>
    <w:p w14:paraId="393FD3FF" w14:textId="77777777" w:rsidR="005D3CF1" w:rsidRDefault="005D3CF1">
      <w:pPr>
        <w:pStyle w:val="newncpi0"/>
      </w:pPr>
      <w:r>
        <w:t>4. Обеспечить выполнение следующих условий природопользования:</w:t>
      </w:r>
    </w:p>
    <w:p w14:paraId="60B4A065" w14:textId="77777777" w:rsidR="005D3CF1" w:rsidRDefault="005D3CF1">
      <w:pPr>
        <w:pStyle w:val="newncpi0"/>
      </w:pPr>
      <w:r>
        <w:t>4.1. мероприятий по внедрению наилучших доступных технических методов, рациональному использованию и охране окружающей среды:</w:t>
      </w:r>
    </w:p>
    <w:p w14:paraId="0C7A3CD4" w14:textId="77777777" w:rsidR="005D3CF1" w:rsidRDefault="005D3CF1">
      <w:pPr>
        <w:pStyle w:val="newncpi"/>
      </w:pPr>
      <w:r>
        <w:t> </w:t>
      </w:r>
    </w:p>
    <w:p w14:paraId="487C4757" w14:textId="77777777" w:rsidR="005D3CF1" w:rsidRDefault="005D3CF1">
      <w:pPr>
        <w:pStyle w:val="onestring"/>
      </w:pPr>
      <w:r>
        <w:t>Таблица 4.1</w:t>
      </w:r>
    </w:p>
    <w:p w14:paraId="62C9A28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307"/>
        <w:gridCol w:w="2410"/>
        <w:gridCol w:w="986"/>
        <w:gridCol w:w="2666"/>
      </w:tblGrid>
      <w:tr w:rsidR="005D3CF1" w14:paraId="56B37233" w14:textId="77777777">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6C6D11A5" w14:textId="77777777" w:rsidR="005D3CF1" w:rsidRDefault="005D3CF1">
            <w:pPr>
              <w:pStyle w:val="table10"/>
              <w:jc w:val="center"/>
            </w:pPr>
            <w:r>
              <w:t>Наименование мероприятия, источника финансирования</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F4AE9C4" w14:textId="77777777" w:rsidR="005D3CF1" w:rsidRDefault="005D3CF1">
            <w:pPr>
              <w:pStyle w:val="table10"/>
              <w:jc w:val="center"/>
            </w:pPr>
            <w:r>
              <w:t>Срок выполнения</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7F6E3BC" w14:textId="77777777" w:rsidR="005D3CF1" w:rsidRDefault="005D3CF1">
            <w:pPr>
              <w:pStyle w:val="table10"/>
              <w:jc w:val="center"/>
            </w:pPr>
            <w:r>
              <w:t>Цель</w:t>
            </w:r>
          </w:p>
        </w:tc>
        <w:tc>
          <w:tcPr>
            <w:tcW w:w="142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058B93D8" w14:textId="77777777" w:rsidR="005D3CF1" w:rsidRDefault="005D3CF1">
            <w:pPr>
              <w:pStyle w:val="table10"/>
              <w:jc w:val="center"/>
            </w:pPr>
            <w:r>
              <w:t>Достигаемый эффект (результат)</w:t>
            </w:r>
          </w:p>
        </w:tc>
      </w:tr>
      <w:tr w:rsidR="005D3CF1" w14:paraId="20DD1F77" w14:textId="77777777">
        <w:trPr>
          <w:trHeight w:val="240"/>
        </w:trPr>
        <w:tc>
          <w:tcPr>
            <w:tcW w:w="176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D30F93A" w14:textId="77777777" w:rsidR="005D3CF1" w:rsidRDefault="005D3CF1">
            <w:pPr>
              <w:pStyle w:val="table10"/>
              <w:jc w:val="center"/>
            </w:pPr>
            <w:r>
              <w:t>1</w:t>
            </w:r>
          </w:p>
        </w:tc>
        <w:tc>
          <w:tcPr>
            <w:tcW w:w="12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D5F2B9" w14:textId="77777777" w:rsidR="005D3CF1" w:rsidRDefault="005D3CF1">
            <w:pPr>
              <w:pStyle w:val="table10"/>
              <w:jc w:val="center"/>
            </w:pPr>
            <w:r>
              <w:t>2</w:t>
            </w:r>
          </w:p>
        </w:tc>
        <w:tc>
          <w:tcPr>
            <w:tcW w:w="52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CCD7615" w14:textId="77777777" w:rsidR="005D3CF1" w:rsidRDefault="005D3CF1">
            <w:pPr>
              <w:pStyle w:val="table10"/>
              <w:jc w:val="center"/>
            </w:pPr>
            <w:r>
              <w:t>3</w:t>
            </w:r>
          </w:p>
        </w:tc>
        <w:tc>
          <w:tcPr>
            <w:tcW w:w="142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137B310" w14:textId="77777777" w:rsidR="005D3CF1" w:rsidRDefault="005D3CF1">
            <w:pPr>
              <w:pStyle w:val="table10"/>
              <w:jc w:val="center"/>
            </w:pPr>
            <w:r>
              <w:t>4</w:t>
            </w:r>
          </w:p>
        </w:tc>
      </w:tr>
      <w:tr w:rsidR="005D3CF1" w14:paraId="3078FC2E" w14:textId="77777777">
        <w:trPr>
          <w:trHeight w:val="240"/>
        </w:trPr>
        <w:tc>
          <w:tcPr>
            <w:tcW w:w="5000" w:type="pct"/>
            <w:gridSpan w:val="4"/>
            <w:tcBorders>
              <w:top w:val="single" w:sz="4" w:space="0" w:color="auto"/>
            </w:tcBorders>
            <w:tcMar>
              <w:top w:w="0" w:type="dxa"/>
              <w:left w:w="6" w:type="dxa"/>
              <w:bottom w:w="0" w:type="dxa"/>
              <w:right w:w="6" w:type="dxa"/>
            </w:tcMar>
            <w:hideMark/>
          </w:tcPr>
          <w:p w14:paraId="5E0CE9FA" w14:textId="77777777" w:rsidR="005D3CF1" w:rsidRDefault="005D3CF1">
            <w:pPr>
              <w:pStyle w:val="table10"/>
              <w:jc w:val="center"/>
            </w:pPr>
            <w:r>
              <w:t>Мероприятия по охране и рациональному использованию вод</w:t>
            </w:r>
          </w:p>
        </w:tc>
      </w:tr>
      <w:tr w:rsidR="005D3CF1" w14:paraId="0E5E3B53" w14:textId="77777777">
        <w:trPr>
          <w:trHeight w:val="240"/>
        </w:trPr>
        <w:tc>
          <w:tcPr>
            <w:tcW w:w="1765" w:type="pct"/>
            <w:tcMar>
              <w:top w:w="0" w:type="dxa"/>
              <w:left w:w="6" w:type="dxa"/>
              <w:bottom w:w="0" w:type="dxa"/>
              <w:right w:w="6" w:type="dxa"/>
            </w:tcMar>
            <w:hideMark/>
          </w:tcPr>
          <w:p w14:paraId="2C6F3AD1" w14:textId="77777777" w:rsidR="005D3CF1" w:rsidRDefault="005D3CF1">
            <w:pPr>
              <w:pStyle w:val="table10"/>
              <w:jc w:val="center"/>
            </w:pPr>
            <w:r>
              <w:t> </w:t>
            </w:r>
          </w:p>
        </w:tc>
        <w:tc>
          <w:tcPr>
            <w:tcW w:w="1286" w:type="pct"/>
            <w:tcMar>
              <w:top w:w="0" w:type="dxa"/>
              <w:left w:w="6" w:type="dxa"/>
              <w:bottom w:w="0" w:type="dxa"/>
              <w:right w:w="6" w:type="dxa"/>
            </w:tcMar>
            <w:hideMark/>
          </w:tcPr>
          <w:p w14:paraId="4230300E" w14:textId="77777777" w:rsidR="005D3CF1" w:rsidRDefault="005D3CF1">
            <w:pPr>
              <w:pStyle w:val="table10"/>
              <w:jc w:val="center"/>
            </w:pPr>
            <w:r>
              <w:t> </w:t>
            </w:r>
          </w:p>
        </w:tc>
        <w:tc>
          <w:tcPr>
            <w:tcW w:w="526" w:type="pct"/>
            <w:tcMar>
              <w:top w:w="0" w:type="dxa"/>
              <w:left w:w="6" w:type="dxa"/>
              <w:bottom w:w="0" w:type="dxa"/>
              <w:right w:w="6" w:type="dxa"/>
            </w:tcMar>
            <w:hideMark/>
          </w:tcPr>
          <w:p w14:paraId="4DB0518B" w14:textId="77777777" w:rsidR="005D3CF1" w:rsidRDefault="005D3CF1">
            <w:pPr>
              <w:pStyle w:val="table10"/>
              <w:jc w:val="center"/>
            </w:pPr>
            <w:r>
              <w:t> </w:t>
            </w:r>
          </w:p>
        </w:tc>
        <w:tc>
          <w:tcPr>
            <w:tcW w:w="1423" w:type="pct"/>
            <w:tcMar>
              <w:top w:w="0" w:type="dxa"/>
              <w:left w:w="6" w:type="dxa"/>
              <w:bottom w:w="0" w:type="dxa"/>
              <w:right w:w="6" w:type="dxa"/>
            </w:tcMar>
            <w:hideMark/>
          </w:tcPr>
          <w:p w14:paraId="00350DC7" w14:textId="77777777" w:rsidR="005D3CF1" w:rsidRDefault="005D3CF1">
            <w:pPr>
              <w:pStyle w:val="table10"/>
              <w:jc w:val="center"/>
            </w:pPr>
            <w:r>
              <w:t> </w:t>
            </w:r>
          </w:p>
        </w:tc>
      </w:tr>
      <w:tr w:rsidR="005D3CF1" w14:paraId="0F7F4DF3" w14:textId="77777777">
        <w:trPr>
          <w:trHeight w:val="240"/>
        </w:trPr>
        <w:tc>
          <w:tcPr>
            <w:tcW w:w="5000" w:type="pct"/>
            <w:gridSpan w:val="4"/>
            <w:tcMar>
              <w:top w:w="0" w:type="dxa"/>
              <w:left w:w="6" w:type="dxa"/>
              <w:bottom w:w="0" w:type="dxa"/>
              <w:right w:w="6" w:type="dxa"/>
            </w:tcMar>
            <w:hideMark/>
          </w:tcPr>
          <w:p w14:paraId="5016A330" w14:textId="77777777" w:rsidR="005D3CF1" w:rsidRDefault="005D3CF1">
            <w:pPr>
              <w:pStyle w:val="table10"/>
              <w:jc w:val="center"/>
            </w:pPr>
            <w:r>
              <w:t>Мероприятия по охране атмосферного воздуха</w:t>
            </w:r>
          </w:p>
        </w:tc>
      </w:tr>
      <w:tr w:rsidR="005D3CF1" w14:paraId="4BF9DF42" w14:textId="77777777">
        <w:trPr>
          <w:trHeight w:val="240"/>
        </w:trPr>
        <w:tc>
          <w:tcPr>
            <w:tcW w:w="1765" w:type="pct"/>
            <w:tcMar>
              <w:top w:w="0" w:type="dxa"/>
              <w:left w:w="6" w:type="dxa"/>
              <w:bottom w:w="0" w:type="dxa"/>
              <w:right w:w="6" w:type="dxa"/>
            </w:tcMar>
            <w:hideMark/>
          </w:tcPr>
          <w:p w14:paraId="21DE2358" w14:textId="77777777" w:rsidR="005D3CF1" w:rsidRDefault="005D3CF1">
            <w:pPr>
              <w:pStyle w:val="table10"/>
              <w:jc w:val="center"/>
            </w:pPr>
            <w:r>
              <w:t> </w:t>
            </w:r>
          </w:p>
        </w:tc>
        <w:tc>
          <w:tcPr>
            <w:tcW w:w="1286" w:type="pct"/>
            <w:tcMar>
              <w:top w:w="0" w:type="dxa"/>
              <w:left w:w="6" w:type="dxa"/>
              <w:bottom w:w="0" w:type="dxa"/>
              <w:right w:w="6" w:type="dxa"/>
            </w:tcMar>
            <w:hideMark/>
          </w:tcPr>
          <w:p w14:paraId="61FEA60E" w14:textId="77777777" w:rsidR="005D3CF1" w:rsidRDefault="005D3CF1">
            <w:pPr>
              <w:pStyle w:val="table10"/>
              <w:jc w:val="center"/>
            </w:pPr>
            <w:r>
              <w:t> </w:t>
            </w:r>
          </w:p>
        </w:tc>
        <w:tc>
          <w:tcPr>
            <w:tcW w:w="526" w:type="pct"/>
            <w:tcMar>
              <w:top w:w="0" w:type="dxa"/>
              <w:left w:w="6" w:type="dxa"/>
              <w:bottom w:w="0" w:type="dxa"/>
              <w:right w:w="6" w:type="dxa"/>
            </w:tcMar>
            <w:hideMark/>
          </w:tcPr>
          <w:p w14:paraId="0135650B" w14:textId="77777777" w:rsidR="005D3CF1" w:rsidRDefault="005D3CF1">
            <w:pPr>
              <w:pStyle w:val="table10"/>
              <w:jc w:val="center"/>
            </w:pPr>
            <w:r>
              <w:t> </w:t>
            </w:r>
          </w:p>
        </w:tc>
        <w:tc>
          <w:tcPr>
            <w:tcW w:w="1423" w:type="pct"/>
            <w:tcMar>
              <w:top w:w="0" w:type="dxa"/>
              <w:left w:w="6" w:type="dxa"/>
              <w:bottom w:w="0" w:type="dxa"/>
              <w:right w:w="6" w:type="dxa"/>
            </w:tcMar>
            <w:hideMark/>
          </w:tcPr>
          <w:p w14:paraId="7872176E" w14:textId="77777777" w:rsidR="005D3CF1" w:rsidRDefault="005D3CF1">
            <w:pPr>
              <w:pStyle w:val="table10"/>
              <w:jc w:val="center"/>
            </w:pPr>
            <w:r>
              <w:t> </w:t>
            </w:r>
          </w:p>
        </w:tc>
      </w:tr>
      <w:tr w:rsidR="005D3CF1" w14:paraId="52A0B6FF" w14:textId="77777777">
        <w:trPr>
          <w:trHeight w:val="240"/>
        </w:trPr>
        <w:tc>
          <w:tcPr>
            <w:tcW w:w="5000" w:type="pct"/>
            <w:gridSpan w:val="4"/>
            <w:tcMar>
              <w:top w:w="0" w:type="dxa"/>
              <w:left w:w="6" w:type="dxa"/>
              <w:bottom w:w="0" w:type="dxa"/>
              <w:right w:w="6" w:type="dxa"/>
            </w:tcMar>
            <w:hideMark/>
          </w:tcPr>
          <w:p w14:paraId="4BF6B593" w14:textId="77777777" w:rsidR="005D3CF1" w:rsidRDefault="005D3CF1">
            <w:pPr>
              <w:pStyle w:val="table10"/>
              <w:jc w:val="center"/>
            </w:pPr>
            <w:r>
              <w:t>Мероприятия по уменьшению объемов (предотвращению) образования отходов производства и вовлечению их в хозяйственный оборот</w:t>
            </w:r>
          </w:p>
        </w:tc>
      </w:tr>
      <w:tr w:rsidR="005D3CF1" w14:paraId="0A8EE946" w14:textId="77777777">
        <w:trPr>
          <w:trHeight w:val="240"/>
        </w:trPr>
        <w:tc>
          <w:tcPr>
            <w:tcW w:w="1765" w:type="pct"/>
            <w:tcMar>
              <w:top w:w="0" w:type="dxa"/>
              <w:left w:w="6" w:type="dxa"/>
              <w:bottom w:w="0" w:type="dxa"/>
              <w:right w:w="6" w:type="dxa"/>
            </w:tcMar>
            <w:hideMark/>
          </w:tcPr>
          <w:p w14:paraId="7A99325E" w14:textId="77777777" w:rsidR="005D3CF1" w:rsidRDefault="005D3CF1">
            <w:pPr>
              <w:pStyle w:val="table10"/>
              <w:jc w:val="center"/>
            </w:pPr>
            <w:r>
              <w:t> </w:t>
            </w:r>
          </w:p>
        </w:tc>
        <w:tc>
          <w:tcPr>
            <w:tcW w:w="1286" w:type="pct"/>
            <w:tcMar>
              <w:top w:w="0" w:type="dxa"/>
              <w:left w:w="6" w:type="dxa"/>
              <w:bottom w:w="0" w:type="dxa"/>
              <w:right w:w="6" w:type="dxa"/>
            </w:tcMar>
            <w:hideMark/>
          </w:tcPr>
          <w:p w14:paraId="622E4944" w14:textId="77777777" w:rsidR="005D3CF1" w:rsidRDefault="005D3CF1">
            <w:pPr>
              <w:pStyle w:val="table10"/>
              <w:jc w:val="center"/>
            </w:pPr>
            <w:r>
              <w:t> </w:t>
            </w:r>
          </w:p>
        </w:tc>
        <w:tc>
          <w:tcPr>
            <w:tcW w:w="526" w:type="pct"/>
            <w:tcMar>
              <w:top w:w="0" w:type="dxa"/>
              <w:left w:w="6" w:type="dxa"/>
              <w:bottom w:w="0" w:type="dxa"/>
              <w:right w:w="6" w:type="dxa"/>
            </w:tcMar>
            <w:hideMark/>
          </w:tcPr>
          <w:p w14:paraId="24BD9F21" w14:textId="77777777" w:rsidR="005D3CF1" w:rsidRDefault="005D3CF1">
            <w:pPr>
              <w:pStyle w:val="table10"/>
              <w:jc w:val="center"/>
            </w:pPr>
            <w:r>
              <w:t> </w:t>
            </w:r>
          </w:p>
        </w:tc>
        <w:tc>
          <w:tcPr>
            <w:tcW w:w="1423" w:type="pct"/>
            <w:tcMar>
              <w:top w:w="0" w:type="dxa"/>
              <w:left w:w="6" w:type="dxa"/>
              <w:bottom w:w="0" w:type="dxa"/>
              <w:right w:w="6" w:type="dxa"/>
            </w:tcMar>
            <w:hideMark/>
          </w:tcPr>
          <w:p w14:paraId="198E7E45" w14:textId="77777777" w:rsidR="005D3CF1" w:rsidRDefault="005D3CF1">
            <w:pPr>
              <w:pStyle w:val="table10"/>
              <w:jc w:val="center"/>
            </w:pPr>
            <w:r>
              <w:t> </w:t>
            </w:r>
          </w:p>
        </w:tc>
      </w:tr>
      <w:tr w:rsidR="005D3CF1" w14:paraId="056668EF" w14:textId="77777777">
        <w:trPr>
          <w:trHeight w:val="240"/>
        </w:trPr>
        <w:tc>
          <w:tcPr>
            <w:tcW w:w="5000" w:type="pct"/>
            <w:gridSpan w:val="4"/>
            <w:tcMar>
              <w:top w:w="0" w:type="dxa"/>
              <w:left w:w="6" w:type="dxa"/>
              <w:bottom w:w="0" w:type="dxa"/>
              <w:right w:w="6" w:type="dxa"/>
            </w:tcMar>
            <w:hideMark/>
          </w:tcPr>
          <w:p w14:paraId="2797CB7E" w14:textId="77777777" w:rsidR="005D3CF1" w:rsidRDefault="005D3CF1">
            <w:pPr>
              <w:pStyle w:val="table10"/>
              <w:jc w:val="center"/>
            </w:pPr>
            <w:r>
              <w:t>Иные мероприятия по рациональному использованию природных ресурсов и охране окружающей среды</w:t>
            </w:r>
          </w:p>
        </w:tc>
      </w:tr>
      <w:tr w:rsidR="005D3CF1" w14:paraId="14B7166F" w14:textId="77777777">
        <w:trPr>
          <w:trHeight w:val="240"/>
        </w:trPr>
        <w:tc>
          <w:tcPr>
            <w:tcW w:w="1765" w:type="pct"/>
            <w:tcMar>
              <w:top w:w="0" w:type="dxa"/>
              <w:left w:w="6" w:type="dxa"/>
              <w:bottom w:w="0" w:type="dxa"/>
              <w:right w:w="6" w:type="dxa"/>
            </w:tcMar>
            <w:hideMark/>
          </w:tcPr>
          <w:p w14:paraId="44D4493A" w14:textId="77777777" w:rsidR="005D3CF1" w:rsidRDefault="005D3CF1">
            <w:pPr>
              <w:pStyle w:val="table10"/>
              <w:jc w:val="center"/>
            </w:pPr>
            <w:r>
              <w:t> </w:t>
            </w:r>
          </w:p>
        </w:tc>
        <w:tc>
          <w:tcPr>
            <w:tcW w:w="1286" w:type="pct"/>
            <w:tcMar>
              <w:top w:w="0" w:type="dxa"/>
              <w:left w:w="6" w:type="dxa"/>
              <w:bottom w:w="0" w:type="dxa"/>
              <w:right w:w="6" w:type="dxa"/>
            </w:tcMar>
            <w:hideMark/>
          </w:tcPr>
          <w:p w14:paraId="1F0A1CF3" w14:textId="77777777" w:rsidR="005D3CF1" w:rsidRDefault="005D3CF1">
            <w:pPr>
              <w:pStyle w:val="table10"/>
              <w:jc w:val="center"/>
            </w:pPr>
            <w:r>
              <w:t> </w:t>
            </w:r>
          </w:p>
        </w:tc>
        <w:tc>
          <w:tcPr>
            <w:tcW w:w="526" w:type="pct"/>
            <w:tcMar>
              <w:top w:w="0" w:type="dxa"/>
              <w:left w:w="6" w:type="dxa"/>
              <w:bottom w:w="0" w:type="dxa"/>
              <w:right w:w="6" w:type="dxa"/>
            </w:tcMar>
            <w:hideMark/>
          </w:tcPr>
          <w:p w14:paraId="620558D0" w14:textId="77777777" w:rsidR="005D3CF1" w:rsidRDefault="005D3CF1">
            <w:pPr>
              <w:pStyle w:val="table10"/>
              <w:jc w:val="center"/>
            </w:pPr>
            <w:r>
              <w:t> </w:t>
            </w:r>
          </w:p>
        </w:tc>
        <w:tc>
          <w:tcPr>
            <w:tcW w:w="1423" w:type="pct"/>
            <w:tcMar>
              <w:top w:w="0" w:type="dxa"/>
              <w:left w:w="6" w:type="dxa"/>
              <w:bottom w:w="0" w:type="dxa"/>
              <w:right w:w="6" w:type="dxa"/>
            </w:tcMar>
            <w:hideMark/>
          </w:tcPr>
          <w:p w14:paraId="022D08CB" w14:textId="77777777" w:rsidR="005D3CF1" w:rsidRDefault="005D3CF1">
            <w:pPr>
              <w:pStyle w:val="table10"/>
              <w:jc w:val="center"/>
            </w:pPr>
            <w:r>
              <w:t> </w:t>
            </w:r>
          </w:p>
        </w:tc>
      </w:tr>
    </w:tbl>
    <w:p w14:paraId="4EE46D21" w14:textId="77777777" w:rsidR="005D3CF1" w:rsidRDefault="005D3CF1">
      <w:pPr>
        <w:pStyle w:val="newncpi"/>
      </w:pPr>
      <w:r>
        <w:t> </w:t>
      </w:r>
    </w:p>
    <w:p w14:paraId="2C3B5C70" w14:textId="77777777" w:rsidR="005D3CF1" w:rsidRDefault="005D3CF1">
      <w:pPr>
        <w:pStyle w:val="newncpi0"/>
      </w:pPr>
      <w:r>
        <w:t>4.2. требований по выводу объектов из эксплуатации: _______________________________</w:t>
      </w:r>
    </w:p>
    <w:p w14:paraId="7C55F92B" w14:textId="77777777" w:rsidR="005D3CF1" w:rsidRDefault="005D3CF1">
      <w:pPr>
        <w:pStyle w:val="newncpi0"/>
      </w:pPr>
      <w:r>
        <w:t>____________________________________________________________________________;</w:t>
      </w:r>
    </w:p>
    <w:p w14:paraId="0944E794" w14:textId="77777777" w:rsidR="005D3CF1" w:rsidRDefault="005D3CF1">
      <w:pPr>
        <w:pStyle w:val="newncpi0"/>
      </w:pPr>
      <w:r>
        <w:t>4.3. иных требований: _________________________________________________________.</w:t>
      </w:r>
    </w:p>
    <w:p w14:paraId="3374BD1B" w14:textId="77777777" w:rsidR="005D3CF1" w:rsidRDefault="005D3CF1">
      <w:pPr>
        <w:pStyle w:val="newncpi0"/>
      </w:pPr>
      <w:r>
        <w:t>Настоящее разрешение выдано __ ________ 20__ г., действительно до __ ________ 20__ г.</w:t>
      </w:r>
    </w:p>
    <w:p w14:paraId="20879252"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35EDC74E" w14:textId="77777777">
        <w:trPr>
          <w:trHeight w:val="240"/>
        </w:trPr>
        <w:tc>
          <w:tcPr>
            <w:tcW w:w="2229" w:type="pct"/>
            <w:tcMar>
              <w:top w:w="0" w:type="dxa"/>
              <w:left w:w="6" w:type="dxa"/>
              <w:bottom w:w="0" w:type="dxa"/>
              <w:right w:w="6" w:type="dxa"/>
            </w:tcMar>
            <w:hideMark/>
          </w:tcPr>
          <w:p w14:paraId="0C0521A5"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3BE85FDA" w14:textId="77777777" w:rsidR="005D3CF1" w:rsidRDefault="005D3CF1">
            <w:pPr>
              <w:pStyle w:val="newncpi0"/>
            </w:pPr>
            <w:r>
              <w:t>________________</w:t>
            </w:r>
          </w:p>
        </w:tc>
        <w:tc>
          <w:tcPr>
            <w:tcW w:w="1687" w:type="pct"/>
            <w:tcMar>
              <w:top w:w="0" w:type="dxa"/>
              <w:left w:w="6" w:type="dxa"/>
              <w:bottom w:w="0" w:type="dxa"/>
              <w:right w:w="6" w:type="dxa"/>
            </w:tcMar>
            <w:hideMark/>
          </w:tcPr>
          <w:p w14:paraId="5CB20EC7" w14:textId="77777777" w:rsidR="005D3CF1" w:rsidRDefault="005D3CF1">
            <w:pPr>
              <w:pStyle w:val="newncpi0"/>
              <w:jc w:val="right"/>
            </w:pPr>
            <w:r>
              <w:t>________________________</w:t>
            </w:r>
          </w:p>
        </w:tc>
      </w:tr>
      <w:tr w:rsidR="005D3CF1" w14:paraId="742132D4" w14:textId="77777777">
        <w:trPr>
          <w:trHeight w:val="240"/>
        </w:trPr>
        <w:tc>
          <w:tcPr>
            <w:tcW w:w="2229" w:type="pct"/>
            <w:tcMar>
              <w:top w:w="0" w:type="dxa"/>
              <w:left w:w="6" w:type="dxa"/>
              <w:bottom w:w="0" w:type="dxa"/>
              <w:right w:w="6" w:type="dxa"/>
            </w:tcMar>
            <w:hideMark/>
          </w:tcPr>
          <w:p w14:paraId="7E03BB19" w14:textId="77777777" w:rsidR="005D3CF1" w:rsidRDefault="005D3CF1">
            <w:pPr>
              <w:pStyle w:val="table10"/>
              <w:ind w:left="278"/>
            </w:pPr>
            <w:r>
              <w:t>(руководитель территориального органа</w:t>
            </w:r>
          </w:p>
          <w:p w14:paraId="702D9E06" w14:textId="77777777" w:rsidR="005D3CF1" w:rsidRDefault="005D3CF1">
            <w:pPr>
              <w:pStyle w:val="table10"/>
              <w:ind w:left="526"/>
            </w:pPr>
            <w:r>
              <w:t>Министерства природных ресурсов</w:t>
            </w:r>
          </w:p>
          <w:p w14:paraId="21143468" w14:textId="77777777" w:rsidR="005D3CF1" w:rsidRDefault="005D3CF1">
            <w:pPr>
              <w:pStyle w:val="table10"/>
              <w:ind w:left="792"/>
            </w:pPr>
            <w:r>
              <w:t>и охраны окружающей среды)</w:t>
            </w:r>
          </w:p>
        </w:tc>
        <w:tc>
          <w:tcPr>
            <w:tcW w:w="1084" w:type="pct"/>
            <w:tcMar>
              <w:top w:w="0" w:type="dxa"/>
              <w:left w:w="6" w:type="dxa"/>
              <w:bottom w:w="0" w:type="dxa"/>
              <w:right w:w="6" w:type="dxa"/>
            </w:tcMar>
            <w:hideMark/>
          </w:tcPr>
          <w:p w14:paraId="1F2B46BC" w14:textId="77777777" w:rsidR="005D3CF1" w:rsidRDefault="005D3CF1">
            <w:pPr>
              <w:pStyle w:val="table10"/>
              <w:ind w:left="535"/>
            </w:pPr>
            <w:r>
              <w:t>(подпись)</w:t>
            </w:r>
          </w:p>
          <w:p w14:paraId="5A4562AD" w14:textId="77777777" w:rsidR="005D3CF1" w:rsidRDefault="005D3CF1">
            <w:pPr>
              <w:pStyle w:val="newncpi0"/>
              <w:ind w:left="562"/>
            </w:pPr>
            <w:r>
              <w:t>М.П.</w:t>
            </w:r>
          </w:p>
        </w:tc>
        <w:tc>
          <w:tcPr>
            <w:tcW w:w="1687" w:type="pct"/>
            <w:tcMar>
              <w:top w:w="0" w:type="dxa"/>
              <w:left w:w="6" w:type="dxa"/>
              <w:bottom w:w="0" w:type="dxa"/>
              <w:right w:w="6" w:type="dxa"/>
            </w:tcMar>
            <w:hideMark/>
          </w:tcPr>
          <w:p w14:paraId="32E77285" w14:textId="77777777" w:rsidR="005D3CF1" w:rsidRDefault="005D3CF1">
            <w:pPr>
              <w:pStyle w:val="table10"/>
              <w:ind w:right="460"/>
              <w:jc w:val="right"/>
            </w:pPr>
            <w:r>
              <w:t>(инициалы, фамилия)</w:t>
            </w:r>
          </w:p>
        </w:tc>
      </w:tr>
    </w:tbl>
    <w:p w14:paraId="38A7D90A" w14:textId="77777777" w:rsidR="005D3CF1" w:rsidRDefault="005D3CF1">
      <w:pPr>
        <w:pStyle w:val="newncpi"/>
      </w:pPr>
      <w:r>
        <w:t> </w:t>
      </w:r>
    </w:p>
    <w:p w14:paraId="1A3E2F60" w14:textId="77777777" w:rsidR="005D3CF1" w:rsidRDefault="005D3CF1">
      <w:pPr>
        <w:pStyle w:val="newncpi0"/>
      </w:pPr>
      <w:r>
        <w:t>Настоящее разрешение продлено __ ______________ 20__ г. по ___ ____________ 20__ г.</w:t>
      </w:r>
    </w:p>
    <w:p w14:paraId="5EAC2813"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0716F9E8" w14:textId="77777777">
        <w:trPr>
          <w:trHeight w:val="240"/>
        </w:trPr>
        <w:tc>
          <w:tcPr>
            <w:tcW w:w="2229" w:type="pct"/>
            <w:tcMar>
              <w:top w:w="0" w:type="dxa"/>
              <w:left w:w="6" w:type="dxa"/>
              <w:bottom w:w="0" w:type="dxa"/>
              <w:right w:w="6" w:type="dxa"/>
            </w:tcMar>
            <w:hideMark/>
          </w:tcPr>
          <w:p w14:paraId="0D8A5592"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0F016E66" w14:textId="77777777" w:rsidR="005D3CF1" w:rsidRDefault="005D3CF1">
            <w:pPr>
              <w:pStyle w:val="newncpi0"/>
            </w:pPr>
            <w:r>
              <w:t>________________</w:t>
            </w:r>
          </w:p>
        </w:tc>
        <w:tc>
          <w:tcPr>
            <w:tcW w:w="1687" w:type="pct"/>
            <w:tcMar>
              <w:top w:w="0" w:type="dxa"/>
              <w:left w:w="6" w:type="dxa"/>
              <w:bottom w:w="0" w:type="dxa"/>
              <w:right w:w="6" w:type="dxa"/>
            </w:tcMar>
            <w:hideMark/>
          </w:tcPr>
          <w:p w14:paraId="44F506E9" w14:textId="77777777" w:rsidR="005D3CF1" w:rsidRDefault="005D3CF1">
            <w:pPr>
              <w:pStyle w:val="newncpi0"/>
              <w:jc w:val="right"/>
            </w:pPr>
            <w:r>
              <w:t>________________________</w:t>
            </w:r>
          </w:p>
        </w:tc>
      </w:tr>
      <w:tr w:rsidR="005D3CF1" w14:paraId="24B634F8" w14:textId="77777777">
        <w:trPr>
          <w:trHeight w:val="240"/>
        </w:trPr>
        <w:tc>
          <w:tcPr>
            <w:tcW w:w="2229" w:type="pct"/>
            <w:tcMar>
              <w:top w:w="0" w:type="dxa"/>
              <w:left w:w="6" w:type="dxa"/>
              <w:bottom w:w="0" w:type="dxa"/>
              <w:right w:w="6" w:type="dxa"/>
            </w:tcMar>
            <w:hideMark/>
          </w:tcPr>
          <w:p w14:paraId="177DE3EB" w14:textId="77777777" w:rsidR="005D3CF1" w:rsidRDefault="005D3CF1">
            <w:pPr>
              <w:pStyle w:val="table10"/>
              <w:ind w:left="278"/>
            </w:pPr>
            <w:r>
              <w:t>(руководитель территориального органа</w:t>
            </w:r>
          </w:p>
          <w:p w14:paraId="539D6F68" w14:textId="77777777" w:rsidR="005D3CF1" w:rsidRDefault="005D3CF1">
            <w:pPr>
              <w:pStyle w:val="table10"/>
              <w:ind w:left="526"/>
            </w:pPr>
            <w:r>
              <w:t>Министерства природных ресурсов</w:t>
            </w:r>
          </w:p>
          <w:p w14:paraId="59C7DC18" w14:textId="77777777" w:rsidR="005D3CF1" w:rsidRDefault="005D3CF1">
            <w:pPr>
              <w:pStyle w:val="table10"/>
              <w:ind w:left="792"/>
            </w:pPr>
            <w:r>
              <w:t>и охраны окружающей среды)</w:t>
            </w:r>
          </w:p>
        </w:tc>
        <w:tc>
          <w:tcPr>
            <w:tcW w:w="1084" w:type="pct"/>
            <w:tcMar>
              <w:top w:w="0" w:type="dxa"/>
              <w:left w:w="6" w:type="dxa"/>
              <w:bottom w:w="0" w:type="dxa"/>
              <w:right w:w="6" w:type="dxa"/>
            </w:tcMar>
            <w:hideMark/>
          </w:tcPr>
          <w:p w14:paraId="63537376" w14:textId="77777777" w:rsidR="005D3CF1" w:rsidRDefault="005D3CF1">
            <w:pPr>
              <w:pStyle w:val="table10"/>
              <w:ind w:left="535"/>
            </w:pPr>
            <w:r>
              <w:t>(подпись)</w:t>
            </w:r>
          </w:p>
          <w:p w14:paraId="1381618B" w14:textId="77777777" w:rsidR="005D3CF1" w:rsidRDefault="005D3CF1">
            <w:pPr>
              <w:pStyle w:val="newncpi0"/>
              <w:ind w:left="562"/>
            </w:pPr>
            <w:r>
              <w:t>М.П.</w:t>
            </w:r>
          </w:p>
        </w:tc>
        <w:tc>
          <w:tcPr>
            <w:tcW w:w="1687" w:type="pct"/>
            <w:tcMar>
              <w:top w:w="0" w:type="dxa"/>
              <w:left w:w="6" w:type="dxa"/>
              <w:bottom w:w="0" w:type="dxa"/>
              <w:right w:w="6" w:type="dxa"/>
            </w:tcMar>
            <w:hideMark/>
          </w:tcPr>
          <w:p w14:paraId="6587C5A5" w14:textId="77777777" w:rsidR="005D3CF1" w:rsidRDefault="005D3CF1">
            <w:pPr>
              <w:pStyle w:val="table10"/>
              <w:ind w:right="460"/>
              <w:jc w:val="right"/>
            </w:pPr>
            <w:r>
              <w:t>(инициалы, фамилия)</w:t>
            </w:r>
          </w:p>
        </w:tc>
      </w:tr>
    </w:tbl>
    <w:p w14:paraId="7D1AC26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663"/>
        <w:gridCol w:w="2706"/>
      </w:tblGrid>
      <w:tr w:rsidR="005D3CF1" w14:paraId="697DBFD7" w14:textId="77777777">
        <w:tc>
          <w:tcPr>
            <w:tcW w:w="3556" w:type="pct"/>
            <w:tcMar>
              <w:top w:w="0" w:type="dxa"/>
              <w:left w:w="6" w:type="dxa"/>
              <w:bottom w:w="0" w:type="dxa"/>
              <w:right w:w="6" w:type="dxa"/>
            </w:tcMar>
            <w:hideMark/>
          </w:tcPr>
          <w:p w14:paraId="06A06E4B" w14:textId="77777777" w:rsidR="005D3CF1" w:rsidRDefault="005D3CF1">
            <w:pPr>
              <w:pStyle w:val="newncpi"/>
            </w:pPr>
            <w:r>
              <w:t> </w:t>
            </w:r>
          </w:p>
        </w:tc>
        <w:tc>
          <w:tcPr>
            <w:tcW w:w="1444" w:type="pct"/>
            <w:tcMar>
              <w:top w:w="0" w:type="dxa"/>
              <w:left w:w="6" w:type="dxa"/>
              <w:bottom w:w="0" w:type="dxa"/>
              <w:right w:w="6" w:type="dxa"/>
            </w:tcMar>
            <w:hideMark/>
          </w:tcPr>
          <w:p w14:paraId="53B3DF61" w14:textId="77777777" w:rsidR="005D3CF1" w:rsidRDefault="005D3CF1">
            <w:pPr>
              <w:pStyle w:val="append1"/>
            </w:pPr>
            <w:r>
              <w:t>Приложение</w:t>
            </w:r>
          </w:p>
          <w:p w14:paraId="368D658E" w14:textId="77777777" w:rsidR="005D3CF1" w:rsidRDefault="005D3CF1">
            <w:pPr>
              <w:pStyle w:val="append"/>
            </w:pPr>
            <w:r>
              <w:t>к комплексному</w:t>
            </w:r>
            <w:r>
              <w:br/>
              <w:t>природоохранному</w:t>
            </w:r>
            <w:r>
              <w:br/>
              <w:t>разрешению</w:t>
            </w:r>
            <w:r>
              <w:br/>
              <w:t>(в редакции постановления</w:t>
            </w:r>
            <w:r>
              <w:br/>
              <w:t>Совета Министров</w:t>
            </w:r>
            <w:r>
              <w:br/>
              <w:t>Республики Беларусь</w:t>
            </w:r>
            <w:r>
              <w:br/>
              <w:t xml:space="preserve">25.03.2022 № 175) </w:t>
            </w:r>
          </w:p>
        </w:tc>
      </w:tr>
    </w:tbl>
    <w:p w14:paraId="18359158" w14:textId="77777777" w:rsidR="005D3CF1" w:rsidRDefault="005D3CF1">
      <w:pPr>
        <w:pStyle w:val="newncpi"/>
      </w:pPr>
      <w:r>
        <w:t> </w:t>
      </w:r>
    </w:p>
    <w:p w14:paraId="5A15A892" w14:textId="77777777" w:rsidR="005D3CF1" w:rsidRDefault="005D3CF1">
      <w:pPr>
        <w:pStyle w:val="newncpi0"/>
      </w:pPr>
      <w:r>
        <w:t>№_______ от ___ ___________ 20__ г.</w:t>
      </w:r>
    </w:p>
    <w:p w14:paraId="0BF0CD72" w14:textId="77777777" w:rsidR="005D3CF1" w:rsidRDefault="005D3CF1">
      <w:pPr>
        <w:pStyle w:val="newncpi"/>
      </w:pPr>
      <w:r>
        <w:t> </w:t>
      </w:r>
    </w:p>
    <w:p w14:paraId="3006512D" w14:textId="77777777" w:rsidR="005D3CF1" w:rsidRDefault="005D3CF1">
      <w:pPr>
        <w:pStyle w:val="newncpi0"/>
      </w:pPr>
      <w:r>
        <w:t>В комплексное природоохранное разрешение внесены следующие изменения и (или) дополнения с ___ _______________ 20___ г.:</w:t>
      </w:r>
    </w:p>
    <w:p w14:paraId="7D64FF1D" w14:textId="77777777" w:rsidR="005D3CF1" w:rsidRDefault="005D3CF1">
      <w:pPr>
        <w:pStyle w:val="newncpi0"/>
      </w:pPr>
      <w:r>
        <w:t> </w:t>
      </w:r>
    </w:p>
    <w:p w14:paraId="269BFE96" w14:textId="77777777" w:rsidR="005D3CF1" w:rsidRDefault="005D3CF1">
      <w:pPr>
        <w:pStyle w:val="newncpi0"/>
      </w:pPr>
      <w:r>
        <w:t>1. ___________________________________________________________________________</w:t>
      </w:r>
    </w:p>
    <w:p w14:paraId="49828E7E" w14:textId="77777777" w:rsidR="005D3CF1" w:rsidRDefault="005D3CF1">
      <w:pPr>
        <w:pStyle w:val="undline"/>
        <w:jc w:val="center"/>
      </w:pPr>
      <w:r>
        <w:t>(подробно указываются вносимые изменения и (или) дополнения)</w:t>
      </w:r>
    </w:p>
    <w:p w14:paraId="30A154FC" w14:textId="77777777" w:rsidR="005D3CF1" w:rsidRDefault="005D3CF1">
      <w:pPr>
        <w:pStyle w:val="newncpi0"/>
      </w:pPr>
      <w:r>
        <w:t>2. ___________________________________________________________________________</w:t>
      </w:r>
    </w:p>
    <w:p w14:paraId="38461FE3" w14:textId="77777777" w:rsidR="005D3CF1" w:rsidRDefault="005D3CF1">
      <w:pPr>
        <w:pStyle w:val="newncpi0"/>
      </w:pPr>
      <w:r>
        <w:t>3. ___________________________________________________________________________</w:t>
      </w:r>
    </w:p>
    <w:p w14:paraId="75422738" w14:textId="77777777" w:rsidR="005D3CF1" w:rsidRDefault="005D3CF1">
      <w:pPr>
        <w:pStyle w:val="newncpi0"/>
      </w:pPr>
      <w:r>
        <w:t>4. ___________________________________________________________________________</w:t>
      </w:r>
    </w:p>
    <w:p w14:paraId="05E794CB" w14:textId="77777777" w:rsidR="005D3CF1" w:rsidRDefault="005D3CF1">
      <w:pPr>
        <w:pStyle w:val="newncpi0"/>
      </w:pPr>
      <w:r>
        <w:t>5. ___________________________________________________________________________</w:t>
      </w:r>
    </w:p>
    <w:p w14:paraId="2043F68E" w14:textId="77777777" w:rsidR="005D3CF1" w:rsidRDefault="005D3CF1">
      <w:pPr>
        <w:pStyle w:val="newncpi0"/>
      </w:pPr>
      <w:r>
        <w:t>6. ___________________________________________________________________________</w:t>
      </w:r>
    </w:p>
    <w:p w14:paraId="6A567203" w14:textId="77777777" w:rsidR="005D3CF1" w:rsidRDefault="005D3CF1">
      <w:pPr>
        <w:pStyle w:val="newncpi0"/>
      </w:pPr>
      <w:r>
        <w:t>7. ___________________________________________________________________________</w:t>
      </w:r>
    </w:p>
    <w:p w14:paraId="1160C16C" w14:textId="77777777" w:rsidR="005D3CF1" w:rsidRDefault="005D3CF1">
      <w:pPr>
        <w:pStyle w:val="newncpi0"/>
      </w:pPr>
      <w:r>
        <w:t>8. ___________________________________________________________________________</w:t>
      </w:r>
    </w:p>
    <w:p w14:paraId="47E90807" w14:textId="77777777" w:rsidR="005D3CF1" w:rsidRDefault="005D3CF1">
      <w:pPr>
        <w:pStyle w:val="newncpi0"/>
      </w:pPr>
      <w:r>
        <w:t>9. ___________________________________________________________________________</w:t>
      </w:r>
    </w:p>
    <w:p w14:paraId="51E5CC6F" w14:textId="77777777" w:rsidR="005D3CF1" w:rsidRDefault="005D3CF1">
      <w:pPr>
        <w:pStyle w:val="newncpi0"/>
      </w:pPr>
      <w:r>
        <w:t>10. __________________________________________________________________________</w:t>
      </w:r>
    </w:p>
    <w:p w14:paraId="77E09AA2"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177"/>
        <w:gridCol w:w="2031"/>
        <w:gridCol w:w="3161"/>
      </w:tblGrid>
      <w:tr w:rsidR="005D3CF1" w14:paraId="2F2E7BED" w14:textId="77777777">
        <w:trPr>
          <w:trHeight w:val="240"/>
        </w:trPr>
        <w:tc>
          <w:tcPr>
            <w:tcW w:w="2229" w:type="pct"/>
            <w:tcMar>
              <w:top w:w="0" w:type="dxa"/>
              <w:left w:w="6" w:type="dxa"/>
              <w:bottom w:w="0" w:type="dxa"/>
              <w:right w:w="6" w:type="dxa"/>
            </w:tcMar>
            <w:hideMark/>
          </w:tcPr>
          <w:p w14:paraId="7E9930A9" w14:textId="77777777" w:rsidR="005D3CF1" w:rsidRDefault="005D3CF1">
            <w:pPr>
              <w:pStyle w:val="newncpi0"/>
            </w:pPr>
            <w:r>
              <w:t>_________________________________</w:t>
            </w:r>
          </w:p>
        </w:tc>
        <w:tc>
          <w:tcPr>
            <w:tcW w:w="1084" w:type="pct"/>
            <w:tcMar>
              <w:top w:w="0" w:type="dxa"/>
              <w:left w:w="6" w:type="dxa"/>
              <w:bottom w:w="0" w:type="dxa"/>
              <w:right w:w="6" w:type="dxa"/>
            </w:tcMar>
            <w:hideMark/>
          </w:tcPr>
          <w:p w14:paraId="55ECAE51" w14:textId="77777777" w:rsidR="005D3CF1" w:rsidRDefault="005D3CF1">
            <w:pPr>
              <w:pStyle w:val="newncpi0"/>
            </w:pPr>
            <w:r>
              <w:t>________________</w:t>
            </w:r>
          </w:p>
        </w:tc>
        <w:tc>
          <w:tcPr>
            <w:tcW w:w="1687" w:type="pct"/>
            <w:tcMar>
              <w:top w:w="0" w:type="dxa"/>
              <w:left w:w="6" w:type="dxa"/>
              <w:bottom w:w="0" w:type="dxa"/>
              <w:right w:w="6" w:type="dxa"/>
            </w:tcMar>
            <w:hideMark/>
          </w:tcPr>
          <w:p w14:paraId="73E83B0E" w14:textId="77777777" w:rsidR="005D3CF1" w:rsidRDefault="005D3CF1">
            <w:pPr>
              <w:pStyle w:val="newncpi0"/>
              <w:jc w:val="right"/>
            </w:pPr>
            <w:r>
              <w:t>________________________</w:t>
            </w:r>
          </w:p>
        </w:tc>
      </w:tr>
      <w:tr w:rsidR="005D3CF1" w14:paraId="28DF3D7A" w14:textId="77777777">
        <w:trPr>
          <w:trHeight w:val="240"/>
        </w:trPr>
        <w:tc>
          <w:tcPr>
            <w:tcW w:w="2229" w:type="pct"/>
            <w:tcMar>
              <w:top w:w="0" w:type="dxa"/>
              <w:left w:w="6" w:type="dxa"/>
              <w:bottom w:w="0" w:type="dxa"/>
              <w:right w:w="6" w:type="dxa"/>
            </w:tcMar>
            <w:hideMark/>
          </w:tcPr>
          <w:p w14:paraId="2555060C" w14:textId="77777777" w:rsidR="005D3CF1" w:rsidRDefault="005D3CF1">
            <w:pPr>
              <w:pStyle w:val="table10"/>
              <w:ind w:left="278"/>
            </w:pPr>
            <w:r>
              <w:t>(руководитель территориального органа</w:t>
            </w:r>
          </w:p>
          <w:p w14:paraId="49D5B0C2" w14:textId="77777777" w:rsidR="005D3CF1" w:rsidRDefault="005D3CF1">
            <w:pPr>
              <w:pStyle w:val="table10"/>
              <w:ind w:left="526"/>
            </w:pPr>
            <w:r>
              <w:t>Министерства природных ресурсов</w:t>
            </w:r>
          </w:p>
          <w:p w14:paraId="25EAD75F" w14:textId="77777777" w:rsidR="005D3CF1" w:rsidRDefault="005D3CF1">
            <w:pPr>
              <w:pStyle w:val="table10"/>
              <w:ind w:left="792"/>
            </w:pPr>
            <w:r>
              <w:t>и охраны окружающей среды)</w:t>
            </w:r>
          </w:p>
        </w:tc>
        <w:tc>
          <w:tcPr>
            <w:tcW w:w="1084" w:type="pct"/>
            <w:tcMar>
              <w:top w:w="0" w:type="dxa"/>
              <w:left w:w="6" w:type="dxa"/>
              <w:bottom w:w="0" w:type="dxa"/>
              <w:right w:w="6" w:type="dxa"/>
            </w:tcMar>
            <w:hideMark/>
          </w:tcPr>
          <w:p w14:paraId="3D5529A2" w14:textId="77777777" w:rsidR="005D3CF1" w:rsidRDefault="005D3CF1">
            <w:pPr>
              <w:pStyle w:val="table10"/>
              <w:ind w:left="535"/>
            </w:pPr>
            <w:r>
              <w:t>(подпись)</w:t>
            </w:r>
          </w:p>
          <w:p w14:paraId="072B08B1" w14:textId="77777777" w:rsidR="005D3CF1" w:rsidRDefault="005D3CF1">
            <w:pPr>
              <w:pStyle w:val="newncpi0"/>
              <w:ind w:left="562"/>
            </w:pPr>
            <w:r>
              <w:t>М.П.</w:t>
            </w:r>
          </w:p>
        </w:tc>
        <w:tc>
          <w:tcPr>
            <w:tcW w:w="1687" w:type="pct"/>
            <w:tcMar>
              <w:top w:w="0" w:type="dxa"/>
              <w:left w:w="6" w:type="dxa"/>
              <w:bottom w:w="0" w:type="dxa"/>
              <w:right w:w="6" w:type="dxa"/>
            </w:tcMar>
            <w:hideMark/>
          </w:tcPr>
          <w:p w14:paraId="18F923CD" w14:textId="77777777" w:rsidR="005D3CF1" w:rsidRDefault="005D3CF1">
            <w:pPr>
              <w:pStyle w:val="table10"/>
              <w:ind w:right="460"/>
              <w:jc w:val="right"/>
            </w:pPr>
            <w:r>
              <w:t>(инициалы, фамилия)</w:t>
            </w:r>
          </w:p>
        </w:tc>
      </w:tr>
    </w:tbl>
    <w:p w14:paraId="1746282C" w14:textId="77777777" w:rsidR="005D3CF1" w:rsidRDefault="005D3CF1">
      <w:pPr>
        <w:pStyle w:val="newncpi"/>
      </w:pPr>
      <w:r>
        <w:t> </w:t>
      </w:r>
    </w:p>
    <w:p w14:paraId="797FD1F5" w14:textId="77777777" w:rsidR="005D3CF1" w:rsidRDefault="005D3CF1">
      <w:pPr>
        <w:pStyle w:val="newncpi"/>
      </w:pPr>
      <w:r>
        <w:t> </w:t>
      </w:r>
    </w:p>
    <w:p w14:paraId="37A6AA20" w14:textId="77777777" w:rsidR="005D3CF1" w:rsidRDefault="005D3CF1">
      <w:pPr>
        <w:rPr>
          <w:rFonts w:eastAsia="Times New Roman"/>
        </w:rPr>
        <w:sectPr w:rsidR="005D3CF1" w:rsidSect="005D3CF1">
          <w:pgSz w:w="11920" w:h="16838"/>
          <w:pgMar w:top="567" w:right="1134" w:bottom="567" w:left="1417" w:header="0" w:footer="0" w:gutter="0"/>
          <w:cols w:space="720"/>
        </w:sectPr>
      </w:pPr>
    </w:p>
    <w:p w14:paraId="0FD96CDD"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11"/>
        <w:gridCol w:w="2844"/>
      </w:tblGrid>
      <w:tr w:rsidR="005D3CF1" w14:paraId="1840F370" w14:textId="77777777">
        <w:tc>
          <w:tcPr>
            <w:tcW w:w="3480" w:type="pct"/>
            <w:tcMar>
              <w:top w:w="0" w:type="dxa"/>
              <w:left w:w="6" w:type="dxa"/>
              <w:bottom w:w="0" w:type="dxa"/>
              <w:right w:w="6" w:type="dxa"/>
            </w:tcMar>
            <w:hideMark/>
          </w:tcPr>
          <w:p w14:paraId="23320898" w14:textId="77777777" w:rsidR="005D3CF1" w:rsidRDefault="005D3CF1">
            <w:pPr>
              <w:pStyle w:val="newncpi"/>
            </w:pPr>
            <w:r>
              <w:t> </w:t>
            </w:r>
          </w:p>
        </w:tc>
        <w:tc>
          <w:tcPr>
            <w:tcW w:w="1520" w:type="pct"/>
            <w:tcMar>
              <w:top w:w="0" w:type="dxa"/>
              <w:left w:w="6" w:type="dxa"/>
              <w:bottom w:w="0" w:type="dxa"/>
              <w:right w:w="6" w:type="dxa"/>
            </w:tcMar>
            <w:hideMark/>
          </w:tcPr>
          <w:p w14:paraId="51806C6F" w14:textId="77777777" w:rsidR="005D3CF1" w:rsidRDefault="005D3CF1">
            <w:pPr>
              <w:pStyle w:val="append1"/>
            </w:pPr>
            <w:r>
              <w:t>Приложение 2</w:t>
            </w:r>
          </w:p>
          <w:p w14:paraId="46CCC786" w14:textId="77777777" w:rsidR="005D3CF1" w:rsidRDefault="005D3CF1">
            <w:pPr>
              <w:pStyle w:val="append"/>
            </w:pPr>
            <w:r>
              <w:t>к постановлению</w:t>
            </w:r>
            <w:r>
              <w:br/>
              <w:t>Совета Министров</w:t>
            </w:r>
            <w:r>
              <w:br/>
              <w:t>Республики Беларусь</w:t>
            </w:r>
          </w:p>
          <w:p w14:paraId="390F3A6B" w14:textId="77777777" w:rsidR="005D3CF1" w:rsidRDefault="005D3CF1">
            <w:pPr>
              <w:pStyle w:val="append"/>
            </w:pPr>
            <w:r>
              <w:t>23.06.2016 № 486</w:t>
            </w:r>
            <w:r>
              <w:br/>
              <w:t>(в редакции постановления</w:t>
            </w:r>
            <w:r>
              <w:br/>
              <w:t>Совета Министров</w:t>
            </w:r>
            <w:r>
              <w:br/>
              <w:t>Республики Беларусь</w:t>
            </w:r>
            <w:r>
              <w:br/>
              <w:t xml:space="preserve">25.03.2022 № 175) </w:t>
            </w:r>
          </w:p>
        </w:tc>
      </w:tr>
    </w:tbl>
    <w:p w14:paraId="0EC7DDFE" w14:textId="77777777" w:rsidR="005D3CF1" w:rsidRDefault="005D3CF1">
      <w:pPr>
        <w:pStyle w:val="titlep"/>
        <w:jc w:val="left"/>
      </w:pPr>
      <w:r>
        <w:t>ДОКУМЕНТЫ И (ИЛИ) СВЕДЕНИЯ,</w:t>
      </w:r>
      <w:r>
        <w:br/>
        <w:t>необходимые для получения лицензии на экспорт и (или) импорт товаров</w:t>
      </w:r>
    </w:p>
    <w:tbl>
      <w:tblPr>
        <w:tblW w:w="5000" w:type="pct"/>
        <w:tblCellMar>
          <w:left w:w="0" w:type="dxa"/>
          <w:right w:w="0" w:type="dxa"/>
        </w:tblCellMar>
        <w:tblLook w:val="04A0" w:firstRow="1" w:lastRow="0" w:firstColumn="1" w:lastColumn="0" w:noHBand="0" w:noVBand="1"/>
      </w:tblPr>
      <w:tblGrid>
        <w:gridCol w:w="4389"/>
        <w:gridCol w:w="4966"/>
      </w:tblGrid>
      <w:tr w:rsidR="005D3CF1" w14:paraId="20E30403" w14:textId="77777777">
        <w:trPr>
          <w:trHeight w:val="240"/>
        </w:trPr>
        <w:tc>
          <w:tcPr>
            <w:tcW w:w="234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249C05A2" w14:textId="77777777" w:rsidR="005D3CF1" w:rsidRDefault="005D3CF1">
            <w:pPr>
              <w:pStyle w:val="table10"/>
              <w:jc w:val="center"/>
            </w:pPr>
            <w:r>
              <w:t>Наименование документа и (или) сведений</w:t>
            </w:r>
          </w:p>
        </w:tc>
        <w:tc>
          <w:tcPr>
            <w:tcW w:w="26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090DFB6" w14:textId="77777777" w:rsidR="005D3CF1" w:rsidRDefault="005D3CF1">
            <w:pPr>
              <w:pStyle w:val="table10"/>
              <w:jc w:val="center"/>
            </w:pPr>
            <w:r>
              <w:t>Требования, предъявляемые к документу и (или) сведениям</w:t>
            </w:r>
          </w:p>
        </w:tc>
      </w:tr>
      <w:tr w:rsidR="005D3CF1" w14:paraId="67BDEEA4" w14:textId="77777777">
        <w:trPr>
          <w:trHeight w:val="240"/>
        </w:trPr>
        <w:tc>
          <w:tcPr>
            <w:tcW w:w="2346" w:type="pct"/>
            <w:tcBorders>
              <w:top w:val="single" w:sz="4" w:space="0" w:color="auto"/>
            </w:tcBorders>
            <w:tcMar>
              <w:top w:w="0" w:type="dxa"/>
              <w:left w:w="6" w:type="dxa"/>
              <w:bottom w:w="0" w:type="dxa"/>
              <w:right w:w="6" w:type="dxa"/>
            </w:tcMar>
            <w:hideMark/>
          </w:tcPr>
          <w:p w14:paraId="401DB816" w14:textId="77777777" w:rsidR="005D3CF1" w:rsidRDefault="005D3CF1">
            <w:pPr>
              <w:pStyle w:val="table10"/>
              <w:spacing w:before="120"/>
            </w:pPr>
            <w:r>
              <w:t>Заявление о выдаче лицензии</w:t>
            </w:r>
          </w:p>
        </w:tc>
        <w:tc>
          <w:tcPr>
            <w:tcW w:w="2654" w:type="pct"/>
            <w:tcBorders>
              <w:top w:val="single" w:sz="4" w:space="0" w:color="auto"/>
            </w:tcBorders>
            <w:tcMar>
              <w:top w:w="0" w:type="dxa"/>
              <w:left w:w="6" w:type="dxa"/>
              <w:bottom w:w="0" w:type="dxa"/>
              <w:right w:w="6" w:type="dxa"/>
            </w:tcMar>
            <w:hideMark/>
          </w:tcPr>
          <w:p w14:paraId="4F2C0B65" w14:textId="77777777" w:rsidR="005D3CF1" w:rsidRDefault="005D3CF1">
            <w:pPr>
              <w:pStyle w:val="table10"/>
              <w:spacing w:before="120"/>
            </w:pPr>
            <w:r>
              <w:t>представляется по форме согласно Инструкции об оформлении заявления на выдачу лицензии на экспорт и (или) импорт отдельных видов товаров и об оформлении такой лицензии, утвержденной Решением Коллегии Евразийской экономической комиссии от 6 ноября 2014 г. № 199</w:t>
            </w:r>
          </w:p>
        </w:tc>
      </w:tr>
      <w:tr w:rsidR="005D3CF1" w14:paraId="43378275" w14:textId="77777777">
        <w:trPr>
          <w:trHeight w:val="240"/>
        </w:trPr>
        <w:tc>
          <w:tcPr>
            <w:tcW w:w="2346" w:type="pct"/>
            <w:tcMar>
              <w:top w:w="0" w:type="dxa"/>
              <w:left w:w="6" w:type="dxa"/>
              <w:bottom w:w="0" w:type="dxa"/>
              <w:right w:w="6" w:type="dxa"/>
            </w:tcMar>
            <w:hideMark/>
          </w:tcPr>
          <w:p w14:paraId="7C78F852" w14:textId="77777777" w:rsidR="005D3CF1" w:rsidRDefault="005D3CF1">
            <w:pPr>
              <w:pStyle w:val="table10"/>
              <w:spacing w:before="120"/>
            </w:pPr>
            <w:r>
              <w:t>Электронная копия заявления</w:t>
            </w:r>
          </w:p>
        </w:tc>
        <w:tc>
          <w:tcPr>
            <w:tcW w:w="2654" w:type="pct"/>
            <w:tcMar>
              <w:top w:w="0" w:type="dxa"/>
              <w:left w:w="6" w:type="dxa"/>
              <w:bottom w:w="0" w:type="dxa"/>
              <w:right w:w="6" w:type="dxa"/>
            </w:tcMar>
            <w:hideMark/>
          </w:tcPr>
          <w:p w14:paraId="47DB4D76" w14:textId="77777777" w:rsidR="005D3CF1" w:rsidRDefault="005D3CF1">
            <w:pPr>
              <w:pStyle w:val="table10"/>
              <w:spacing w:before="120"/>
            </w:pPr>
            <w:r>
              <w:t>представляется в формате, утверждаемом Евразийской экономической комиссией, а до его утверждения – в порядке, определяемом в соответствии с законодательством Республики Беларусь</w:t>
            </w:r>
          </w:p>
        </w:tc>
      </w:tr>
      <w:tr w:rsidR="005D3CF1" w14:paraId="08C24E2B" w14:textId="77777777">
        <w:trPr>
          <w:trHeight w:val="240"/>
        </w:trPr>
        <w:tc>
          <w:tcPr>
            <w:tcW w:w="2346" w:type="pct"/>
            <w:tcMar>
              <w:top w:w="0" w:type="dxa"/>
              <w:left w:w="6" w:type="dxa"/>
              <w:bottom w:w="0" w:type="dxa"/>
              <w:right w:w="6" w:type="dxa"/>
            </w:tcMar>
            <w:hideMark/>
          </w:tcPr>
          <w:p w14:paraId="43948D22" w14:textId="77777777" w:rsidR="005D3CF1" w:rsidRDefault="005D3CF1">
            <w:pPr>
              <w:pStyle w:val="table10"/>
              <w:spacing w:before="120"/>
            </w:pPr>
            <w:r>
              <w:t>Копия внешнеторгового договора (контракта), приложения и (или) дополнения к нему, а в случае отсутствия внешнеторгового договора (контракта) – копия иного документа, подтверждающего намерения сторон</w:t>
            </w:r>
          </w:p>
        </w:tc>
        <w:tc>
          <w:tcPr>
            <w:tcW w:w="2654" w:type="pct"/>
            <w:tcMar>
              <w:top w:w="0" w:type="dxa"/>
              <w:left w:w="6" w:type="dxa"/>
              <w:bottom w:w="0" w:type="dxa"/>
              <w:right w:w="6" w:type="dxa"/>
            </w:tcMar>
            <w:hideMark/>
          </w:tcPr>
          <w:p w14:paraId="34F727E5" w14:textId="77777777" w:rsidR="005D3CF1" w:rsidRDefault="005D3CF1">
            <w:pPr>
              <w:pStyle w:val="table10"/>
              <w:spacing w:before="120"/>
            </w:pPr>
            <w:r>
              <w:t>представляется для разовой лицензии и должна соответствовать требованиям, определенным в пункте 11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w:t>
            </w:r>
          </w:p>
        </w:tc>
      </w:tr>
      <w:tr w:rsidR="005D3CF1" w14:paraId="437A4477" w14:textId="77777777">
        <w:trPr>
          <w:trHeight w:val="240"/>
        </w:trPr>
        <w:tc>
          <w:tcPr>
            <w:tcW w:w="2346" w:type="pct"/>
            <w:tcMar>
              <w:top w:w="0" w:type="dxa"/>
              <w:left w:w="6" w:type="dxa"/>
              <w:bottom w:w="0" w:type="dxa"/>
              <w:right w:w="6" w:type="dxa"/>
            </w:tcMar>
            <w:hideMark/>
          </w:tcPr>
          <w:p w14:paraId="213D7029" w14:textId="77777777" w:rsidR="005D3CF1" w:rsidRDefault="005D3CF1">
            <w:pPr>
              <w:pStyle w:val="table10"/>
              <w:spacing w:before="120"/>
            </w:pPr>
            <w:r>
              <w:t>Копия документа о постановке на учет в налоговом органе или о государственной регистрации</w:t>
            </w:r>
          </w:p>
        </w:tc>
        <w:tc>
          <w:tcPr>
            <w:tcW w:w="2654" w:type="pct"/>
            <w:tcMar>
              <w:top w:w="0" w:type="dxa"/>
              <w:left w:w="6" w:type="dxa"/>
              <w:bottom w:w="0" w:type="dxa"/>
              <w:right w:w="6" w:type="dxa"/>
            </w:tcMar>
            <w:hideMark/>
          </w:tcPr>
          <w:p w14:paraId="4D0492A3" w14:textId="77777777" w:rsidR="005D3CF1" w:rsidRDefault="005D3CF1">
            <w:pPr>
              <w:pStyle w:val="table10"/>
              <w:spacing w:before="120"/>
            </w:pPr>
            <w:r>
              <w:t>должна соответствовать требованиям, определенным в пункте 11 Правил выдачи лицензий и разрешений на экспорт и (или) импорт товаров (приложение к приложению № 7 к Договору о Евразийском экономическом союзе от 29 мая 2014 года)</w:t>
            </w:r>
          </w:p>
        </w:tc>
      </w:tr>
      <w:tr w:rsidR="005D3CF1" w14:paraId="03591ED0" w14:textId="77777777">
        <w:trPr>
          <w:trHeight w:val="240"/>
        </w:trPr>
        <w:tc>
          <w:tcPr>
            <w:tcW w:w="2346" w:type="pct"/>
            <w:tcMar>
              <w:top w:w="0" w:type="dxa"/>
              <w:left w:w="6" w:type="dxa"/>
              <w:bottom w:w="0" w:type="dxa"/>
              <w:right w:w="6" w:type="dxa"/>
            </w:tcMar>
            <w:hideMark/>
          </w:tcPr>
          <w:p w14:paraId="44A16D7C" w14:textId="77777777" w:rsidR="005D3CF1" w:rsidRDefault="005D3CF1">
            <w:pPr>
              <w:pStyle w:val="table10"/>
              <w:spacing w:before="120"/>
            </w:pPr>
            <w:r>
              <w:t>Копия лицензии на осуществление лицензируемого вида деятельности или сведения о наличии лицензии на осуществление лицензируемого вида деятельности</w:t>
            </w:r>
          </w:p>
        </w:tc>
        <w:tc>
          <w:tcPr>
            <w:tcW w:w="2654" w:type="pct"/>
            <w:tcMar>
              <w:top w:w="0" w:type="dxa"/>
              <w:left w:w="6" w:type="dxa"/>
              <w:bottom w:w="0" w:type="dxa"/>
              <w:right w:w="6" w:type="dxa"/>
            </w:tcMar>
            <w:hideMark/>
          </w:tcPr>
          <w:p w14:paraId="7FF2093B" w14:textId="77777777" w:rsidR="005D3CF1" w:rsidRDefault="005D3CF1">
            <w:pPr>
              <w:pStyle w:val="table10"/>
              <w:spacing w:before="120"/>
            </w:pPr>
            <w:r>
              <w:t>представляется в случае, если это предусмотрено Указом Президента Республики Беларусь от 1 сентября 2010 г. № 450 «О лицензировании отдельных видов деятельности»</w:t>
            </w:r>
          </w:p>
        </w:tc>
      </w:tr>
      <w:tr w:rsidR="005D3CF1" w14:paraId="234838AB" w14:textId="77777777">
        <w:trPr>
          <w:trHeight w:val="240"/>
        </w:trPr>
        <w:tc>
          <w:tcPr>
            <w:tcW w:w="2346" w:type="pct"/>
            <w:tcMar>
              <w:top w:w="0" w:type="dxa"/>
              <w:left w:w="6" w:type="dxa"/>
              <w:bottom w:w="0" w:type="dxa"/>
              <w:right w:w="6" w:type="dxa"/>
            </w:tcMar>
            <w:hideMark/>
          </w:tcPr>
          <w:p w14:paraId="0CFFC724" w14:textId="77777777" w:rsidR="005D3CF1" w:rsidRDefault="005D3CF1">
            <w:pPr>
              <w:pStyle w:val="table10"/>
              <w:spacing w:before="120"/>
            </w:pPr>
            <w:r>
              <w:t>Заключение (разрешительный документ), выданное:</w:t>
            </w:r>
            <w:r>
              <w:br/>
              <w:t>КГБ, – при ввозе на таможенную территорию Евразийского экономического союза и вывозе с такой территории специальных технических средств, предназначенных для негласного получения информации, а также шифровальных (криптографических) средств</w:t>
            </w:r>
          </w:p>
        </w:tc>
        <w:tc>
          <w:tcPr>
            <w:tcW w:w="2654" w:type="pct"/>
            <w:tcMar>
              <w:top w:w="0" w:type="dxa"/>
              <w:left w:w="6" w:type="dxa"/>
              <w:bottom w:w="0" w:type="dxa"/>
              <w:right w:w="6" w:type="dxa"/>
            </w:tcMar>
            <w:hideMark/>
          </w:tcPr>
          <w:p w14:paraId="4B875EAF" w14:textId="77777777" w:rsidR="005D3CF1" w:rsidRDefault="005D3CF1">
            <w:pPr>
              <w:pStyle w:val="table10"/>
              <w:spacing w:before="120"/>
            </w:pPr>
            <w:r>
              <w:t>должно соответствовать требованиям, определенным Решением Коллегии Евразийской экономической комиссии от 16 мая 2012 г. № 45 «О единой форме заключения (разрешительного документа) на ввоз, вывоз и транзит отдельных видов товаров, включенных в единый перечень товаров, к которым применяются меры нетарифного регулирования в торговле с третьими странами, и методических указаниях по ее заполнению»</w:t>
            </w:r>
          </w:p>
        </w:tc>
      </w:tr>
      <w:tr w:rsidR="005D3CF1" w14:paraId="1CD408A5" w14:textId="77777777">
        <w:trPr>
          <w:trHeight w:val="240"/>
        </w:trPr>
        <w:tc>
          <w:tcPr>
            <w:tcW w:w="2346" w:type="pct"/>
            <w:tcMar>
              <w:top w:w="0" w:type="dxa"/>
              <w:left w:w="6" w:type="dxa"/>
              <w:bottom w:w="0" w:type="dxa"/>
              <w:right w:w="6" w:type="dxa"/>
            </w:tcMar>
            <w:hideMark/>
          </w:tcPr>
          <w:p w14:paraId="24B2AA7A" w14:textId="77777777" w:rsidR="005D3CF1" w:rsidRDefault="005D3CF1">
            <w:pPr>
              <w:pStyle w:val="table10"/>
              <w:spacing w:before="120"/>
            </w:pPr>
            <w:r>
              <w:t>Минздравом, – при ввозе на таможенную территорию Евразийского экономического союза и вывозе с такой территории наркотических средств, психотропных веществ и их прекурсоров, а также органов и тканей человека, крови и ее компонентов</w:t>
            </w:r>
          </w:p>
        </w:tc>
        <w:tc>
          <w:tcPr>
            <w:tcW w:w="2654" w:type="pct"/>
            <w:tcMar>
              <w:top w:w="0" w:type="dxa"/>
              <w:left w:w="6" w:type="dxa"/>
              <w:bottom w:w="0" w:type="dxa"/>
              <w:right w:w="6" w:type="dxa"/>
            </w:tcMar>
            <w:hideMark/>
          </w:tcPr>
          <w:p w14:paraId="7542C031" w14:textId="77777777" w:rsidR="005D3CF1" w:rsidRDefault="005D3CF1">
            <w:pPr>
              <w:pStyle w:val="table10"/>
              <w:spacing w:before="120"/>
            </w:pPr>
            <w:r>
              <w:t> </w:t>
            </w:r>
          </w:p>
        </w:tc>
      </w:tr>
      <w:tr w:rsidR="005D3CF1" w14:paraId="265615D6" w14:textId="77777777">
        <w:trPr>
          <w:trHeight w:val="240"/>
        </w:trPr>
        <w:tc>
          <w:tcPr>
            <w:tcW w:w="2346" w:type="pct"/>
            <w:tcMar>
              <w:top w:w="0" w:type="dxa"/>
              <w:left w:w="6" w:type="dxa"/>
              <w:bottom w:w="0" w:type="dxa"/>
              <w:right w:w="6" w:type="dxa"/>
            </w:tcMar>
            <w:hideMark/>
          </w:tcPr>
          <w:p w14:paraId="0D5C6AB3" w14:textId="77777777" w:rsidR="005D3CF1" w:rsidRDefault="005D3CF1">
            <w:pPr>
              <w:pStyle w:val="table10"/>
              <w:spacing w:before="120"/>
            </w:pPr>
            <w:r>
              <w:t>государственным предприятием «БелГИЭ», – при ввозе радиоэлектронных средств и (или) высокочастотных устройств гражданского назначения, в том числе встроенных либо входящих в состав других товаров</w:t>
            </w:r>
          </w:p>
        </w:tc>
        <w:tc>
          <w:tcPr>
            <w:tcW w:w="2654" w:type="pct"/>
            <w:tcMar>
              <w:top w:w="0" w:type="dxa"/>
              <w:left w:w="6" w:type="dxa"/>
              <w:bottom w:w="0" w:type="dxa"/>
              <w:right w:w="6" w:type="dxa"/>
            </w:tcMar>
            <w:hideMark/>
          </w:tcPr>
          <w:p w14:paraId="2D7616D1" w14:textId="77777777" w:rsidR="005D3CF1" w:rsidRDefault="005D3CF1">
            <w:pPr>
              <w:pStyle w:val="table10"/>
              <w:spacing w:before="120"/>
            </w:pPr>
            <w:r>
              <w:t> </w:t>
            </w:r>
          </w:p>
        </w:tc>
      </w:tr>
      <w:tr w:rsidR="005D3CF1" w14:paraId="15BDD67F" w14:textId="77777777">
        <w:trPr>
          <w:trHeight w:val="240"/>
        </w:trPr>
        <w:tc>
          <w:tcPr>
            <w:tcW w:w="2346" w:type="pct"/>
            <w:tcMar>
              <w:top w:w="0" w:type="dxa"/>
              <w:left w:w="6" w:type="dxa"/>
              <w:bottom w:w="0" w:type="dxa"/>
              <w:right w:w="6" w:type="dxa"/>
            </w:tcMar>
            <w:hideMark/>
          </w:tcPr>
          <w:p w14:paraId="4F907846" w14:textId="77777777" w:rsidR="005D3CF1" w:rsidRDefault="005D3CF1">
            <w:pPr>
              <w:pStyle w:val="table10"/>
              <w:spacing w:before="120"/>
            </w:pPr>
            <w:r>
              <w:t>Согласование концерна «Белнефтехим» – при экспорте нефти сырой, продуктов переработки нефти</w:t>
            </w:r>
          </w:p>
        </w:tc>
        <w:tc>
          <w:tcPr>
            <w:tcW w:w="2654" w:type="pct"/>
            <w:tcMar>
              <w:top w:w="0" w:type="dxa"/>
              <w:left w:w="6" w:type="dxa"/>
              <w:bottom w:w="0" w:type="dxa"/>
              <w:right w:w="6" w:type="dxa"/>
            </w:tcMar>
            <w:hideMark/>
          </w:tcPr>
          <w:p w14:paraId="746304D8" w14:textId="77777777" w:rsidR="005D3CF1" w:rsidRDefault="005D3CF1">
            <w:pPr>
              <w:pStyle w:val="table10"/>
              <w:spacing w:before="120"/>
            </w:pPr>
            <w:r>
              <w:t> </w:t>
            </w:r>
          </w:p>
        </w:tc>
      </w:tr>
      <w:tr w:rsidR="005D3CF1" w14:paraId="47FD8715" w14:textId="77777777">
        <w:trPr>
          <w:trHeight w:val="240"/>
        </w:trPr>
        <w:tc>
          <w:tcPr>
            <w:tcW w:w="2346" w:type="pct"/>
            <w:tcMar>
              <w:top w:w="0" w:type="dxa"/>
              <w:left w:w="6" w:type="dxa"/>
              <w:bottom w:w="0" w:type="dxa"/>
              <w:right w:w="6" w:type="dxa"/>
            </w:tcMar>
            <w:hideMark/>
          </w:tcPr>
          <w:p w14:paraId="2EDA7BB6" w14:textId="77777777" w:rsidR="005D3CF1" w:rsidRDefault="005D3CF1">
            <w:pPr>
              <w:pStyle w:val="table10"/>
              <w:spacing w:before="120"/>
            </w:pPr>
            <w:r>
              <w:t>Согласование республиканских органов государственного управления и иных организаций при введении в одностороннем порядке временных мер нетарифного регулирования в случаях, если это установлено в решениях Совета Министров Республики Беларусь о введении временных мер</w:t>
            </w:r>
          </w:p>
        </w:tc>
        <w:tc>
          <w:tcPr>
            <w:tcW w:w="2654" w:type="pct"/>
            <w:tcMar>
              <w:top w:w="0" w:type="dxa"/>
              <w:left w:w="6" w:type="dxa"/>
              <w:bottom w:w="0" w:type="dxa"/>
              <w:right w:w="6" w:type="dxa"/>
            </w:tcMar>
            <w:hideMark/>
          </w:tcPr>
          <w:p w14:paraId="0EC8CA17" w14:textId="77777777" w:rsidR="005D3CF1" w:rsidRDefault="005D3CF1">
            <w:pPr>
              <w:pStyle w:val="table10"/>
              <w:spacing w:before="120"/>
            </w:pPr>
            <w:r>
              <w:t> </w:t>
            </w:r>
          </w:p>
        </w:tc>
      </w:tr>
      <w:tr w:rsidR="005D3CF1" w14:paraId="1FD328BC" w14:textId="77777777">
        <w:trPr>
          <w:trHeight w:val="240"/>
        </w:trPr>
        <w:tc>
          <w:tcPr>
            <w:tcW w:w="2346" w:type="pct"/>
            <w:tcMar>
              <w:top w:w="0" w:type="dxa"/>
              <w:left w:w="6" w:type="dxa"/>
              <w:bottom w:w="0" w:type="dxa"/>
              <w:right w:w="6" w:type="dxa"/>
            </w:tcMar>
            <w:hideMark/>
          </w:tcPr>
          <w:p w14:paraId="64340958" w14:textId="77777777" w:rsidR="005D3CF1" w:rsidRDefault="005D3CF1">
            <w:pPr>
              <w:pStyle w:val="table10"/>
              <w:spacing w:before="120"/>
            </w:pPr>
            <w:r>
              <w:t>Документы (сведения), представляемые в соответствии с Решением Коллегии Евразийской экономической комиссии от 21 апреля 2015 г. № 30, постановлениями Совета Министров Республики Беларусь при введении в одностороннем порядке временных мер нетарифного регулирования</w:t>
            </w:r>
          </w:p>
        </w:tc>
        <w:tc>
          <w:tcPr>
            <w:tcW w:w="2654" w:type="pct"/>
            <w:tcMar>
              <w:top w:w="0" w:type="dxa"/>
              <w:left w:w="6" w:type="dxa"/>
              <w:bottom w:w="0" w:type="dxa"/>
              <w:right w:w="6" w:type="dxa"/>
            </w:tcMar>
            <w:hideMark/>
          </w:tcPr>
          <w:p w14:paraId="3B575135" w14:textId="77777777" w:rsidR="005D3CF1" w:rsidRDefault="005D3CF1">
            <w:pPr>
              <w:pStyle w:val="table10"/>
              <w:spacing w:before="120"/>
            </w:pPr>
            <w:r>
              <w:t> </w:t>
            </w:r>
          </w:p>
        </w:tc>
      </w:tr>
      <w:tr w:rsidR="005D3CF1" w14:paraId="30CBDA81" w14:textId="77777777">
        <w:trPr>
          <w:trHeight w:val="240"/>
        </w:trPr>
        <w:tc>
          <w:tcPr>
            <w:tcW w:w="2346" w:type="pct"/>
            <w:tcBorders>
              <w:bottom w:val="single" w:sz="4" w:space="0" w:color="auto"/>
            </w:tcBorders>
            <w:tcMar>
              <w:top w:w="0" w:type="dxa"/>
              <w:left w:w="6" w:type="dxa"/>
              <w:bottom w:w="0" w:type="dxa"/>
              <w:right w:w="6" w:type="dxa"/>
            </w:tcMar>
            <w:hideMark/>
          </w:tcPr>
          <w:p w14:paraId="02CE7CE8" w14:textId="77777777" w:rsidR="005D3CF1" w:rsidRDefault="005D3CF1">
            <w:pPr>
              <w:pStyle w:val="table10"/>
              <w:spacing w:before="120"/>
            </w:pPr>
            <w:r>
              <w:t xml:space="preserve">Документ об уплате государственной пошлины за выдачу лицензии </w:t>
            </w:r>
          </w:p>
        </w:tc>
        <w:tc>
          <w:tcPr>
            <w:tcW w:w="2654" w:type="pct"/>
            <w:tcBorders>
              <w:bottom w:val="single" w:sz="4" w:space="0" w:color="auto"/>
            </w:tcBorders>
            <w:tcMar>
              <w:top w:w="0" w:type="dxa"/>
              <w:left w:w="6" w:type="dxa"/>
              <w:bottom w:w="0" w:type="dxa"/>
              <w:right w:w="6" w:type="dxa"/>
            </w:tcMar>
            <w:hideMark/>
          </w:tcPr>
          <w:p w14:paraId="469A8422" w14:textId="77777777" w:rsidR="005D3CF1" w:rsidRDefault="005D3CF1">
            <w:pPr>
              <w:pStyle w:val="table10"/>
              <w:spacing w:before="120"/>
            </w:pPr>
            <w:r>
              <w:t>должен соответствовать требованиям, определенным в пункте 6 статьи 287 Налогового кодекса Республики Беларусь</w:t>
            </w:r>
          </w:p>
        </w:tc>
      </w:tr>
    </w:tbl>
    <w:p w14:paraId="178A62A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11"/>
        <w:gridCol w:w="2844"/>
      </w:tblGrid>
      <w:tr w:rsidR="005D3CF1" w14:paraId="10367737" w14:textId="77777777">
        <w:tc>
          <w:tcPr>
            <w:tcW w:w="3480" w:type="pct"/>
            <w:tcMar>
              <w:top w:w="0" w:type="dxa"/>
              <w:left w:w="6" w:type="dxa"/>
              <w:bottom w:w="0" w:type="dxa"/>
              <w:right w:w="6" w:type="dxa"/>
            </w:tcMar>
            <w:hideMark/>
          </w:tcPr>
          <w:p w14:paraId="32F767B3" w14:textId="77777777" w:rsidR="005D3CF1" w:rsidRDefault="005D3CF1">
            <w:pPr>
              <w:pStyle w:val="newncpi"/>
            </w:pPr>
            <w:r>
              <w:t> </w:t>
            </w:r>
          </w:p>
        </w:tc>
        <w:tc>
          <w:tcPr>
            <w:tcW w:w="1520" w:type="pct"/>
            <w:tcMar>
              <w:top w:w="0" w:type="dxa"/>
              <w:left w:w="6" w:type="dxa"/>
              <w:bottom w:w="0" w:type="dxa"/>
              <w:right w:w="6" w:type="dxa"/>
            </w:tcMar>
            <w:hideMark/>
          </w:tcPr>
          <w:p w14:paraId="58521F5C" w14:textId="77777777" w:rsidR="005D3CF1" w:rsidRDefault="005D3CF1">
            <w:pPr>
              <w:pStyle w:val="append1"/>
            </w:pPr>
            <w:r>
              <w:t>Приложение 3</w:t>
            </w:r>
          </w:p>
          <w:p w14:paraId="6189E463" w14:textId="77777777" w:rsidR="005D3CF1" w:rsidRDefault="005D3CF1">
            <w:pPr>
              <w:pStyle w:val="append"/>
            </w:pPr>
            <w:r>
              <w:t>к постановлению</w:t>
            </w:r>
            <w:r>
              <w:br/>
              <w:t>Совета Министров</w:t>
            </w:r>
            <w:r>
              <w:br/>
              <w:t>Республики Беларусь</w:t>
            </w:r>
          </w:p>
          <w:p w14:paraId="020B8D40" w14:textId="77777777" w:rsidR="005D3CF1" w:rsidRDefault="005D3CF1">
            <w:pPr>
              <w:pStyle w:val="append"/>
            </w:pPr>
            <w:r>
              <w:t>23.06.2016 № 486</w:t>
            </w:r>
            <w:r>
              <w:br/>
              <w:t>(в редакции постановления</w:t>
            </w:r>
            <w:r>
              <w:br/>
              <w:t>Совета Министров</w:t>
            </w:r>
            <w:r>
              <w:br/>
              <w:t>Республики Беларусь</w:t>
            </w:r>
            <w:r>
              <w:br/>
              <w:t xml:space="preserve">25.03.2022 № 175) </w:t>
            </w:r>
          </w:p>
        </w:tc>
      </w:tr>
    </w:tbl>
    <w:p w14:paraId="14883DD8" w14:textId="77777777" w:rsidR="005D3CF1" w:rsidRDefault="005D3CF1">
      <w:pPr>
        <w:pStyle w:val="titlep"/>
        <w:jc w:val="left"/>
      </w:pPr>
      <w:r>
        <w:t>ДОКУМЕНТЫ И (ИЛИ) СВЕДЕНИЯ,</w:t>
      </w:r>
      <w:r>
        <w:br/>
        <w:t>необходимые для получения разрешения на экспорт и (или) импорт товаров</w:t>
      </w:r>
    </w:p>
    <w:tbl>
      <w:tblPr>
        <w:tblW w:w="5000" w:type="pct"/>
        <w:tblCellMar>
          <w:left w:w="0" w:type="dxa"/>
          <w:right w:w="0" w:type="dxa"/>
        </w:tblCellMar>
        <w:tblLook w:val="04A0" w:firstRow="1" w:lastRow="0" w:firstColumn="1" w:lastColumn="0" w:noHBand="0" w:noVBand="1"/>
      </w:tblPr>
      <w:tblGrid>
        <w:gridCol w:w="3875"/>
        <w:gridCol w:w="5480"/>
      </w:tblGrid>
      <w:tr w:rsidR="005D3CF1" w14:paraId="7B9A2D5B" w14:textId="77777777">
        <w:trPr>
          <w:trHeight w:val="240"/>
        </w:trPr>
        <w:tc>
          <w:tcPr>
            <w:tcW w:w="207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9B94F2D" w14:textId="77777777" w:rsidR="005D3CF1" w:rsidRDefault="005D3CF1">
            <w:pPr>
              <w:pStyle w:val="table10"/>
              <w:jc w:val="center"/>
            </w:pPr>
            <w:r>
              <w:t>Наименование документа и (или) сведений</w:t>
            </w:r>
          </w:p>
        </w:tc>
        <w:tc>
          <w:tcPr>
            <w:tcW w:w="292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651F44AA" w14:textId="77777777" w:rsidR="005D3CF1" w:rsidRDefault="005D3CF1">
            <w:pPr>
              <w:pStyle w:val="table10"/>
              <w:jc w:val="center"/>
            </w:pPr>
            <w:r>
              <w:t>Требования, предъявляемые к документу и (или) сведениям</w:t>
            </w:r>
          </w:p>
        </w:tc>
      </w:tr>
      <w:tr w:rsidR="005D3CF1" w14:paraId="037D8F87" w14:textId="77777777">
        <w:trPr>
          <w:trHeight w:val="240"/>
        </w:trPr>
        <w:tc>
          <w:tcPr>
            <w:tcW w:w="2071" w:type="pct"/>
            <w:tcBorders>
              <w:top w:val="single" w:sz="4" w:space="0" w:color="auto"/>
            </w:tcBorders>
            <w:tcMar>
              <w:top w:w="0" w:type="dxa"/>
              <w:left w:w="6" w:type="dxa"/>
              <w:bottom w:w="0" w:type="dxa"/>
              <w:right w:w="6" w:type="dxa"/>
            </w:tcMar>
            <w:hideMark/>
          </w:tcPr>
          <w:p w14:paraId="64CB0912" w14:textId="77777777" w:rsidR="005D3CF1" w:rsidRDefault="005D3CF1">
            <w:pPr>
              <w:pStyle w:val="table10"/>
              <w:spacing w:before="120"/>
            </w:pPr>
            <w:r>
              <w:t xml:space="preserve">Письменное заявление </w:t>
            </w:r>
          </w:p>
        </w:tc>
        <w:tc>
          <w:tcPr>
            <w:tcW w:w="2929" w:type="pct"/>
            <w:tcBorders>
              <w:top w:val="single" w:sz="4" w:space="0" w:color="auto"/>
            </w:tcBorders>
            <w:tcMar>
              <w:top w:w="0" w:type="dxa"/>
              <w:left w:w="6" w:type="dxa"/>
              <w:bottom w:w="0" w:type="dxa"/>
              <w:right w:w="6" w:type="dxa"/>
            </w:tcMar>
            <w:hideMark/>
          </w:tcPr>
          <w:p w14:paraId="5C27F20C" w14:textId="77777777" w:rsidR="005D3CF1" w:rsidRDefault="005D3CF1">
            <w:pPr>
              <w:pStyle w:val="table10"/>
              <w:spacing w:before="120"/>
            </w:pPr>
            <w:r>
              <w:t>в произвольной форме</w:t>
            </w:r>
          </w:p>
        </w:tc>
      </w:tr>
      <w:tr w:rsidR="005D3CF1" w14:paraId="20A312C7" w14:textId="77777777">
        <w:trPr>
          <w:trHeight w:val="240"/>
        </w:trPr>
        <w:tc>
          <w:tcPr>
            <w:tcW w:w="2071" w:type="pct"/>
            <w:tcMar>
              <w:top w:w="0" w:type="dxa"/>
              <w:left w:w="6" w:type="dxa"/>
              <w:bottom w:w="0" w:type="dxa"/>
              <w:right w:w="6" w:type="dxa"/>
            </w:tcMar>
            <w:hideMark/>
          </w:tcPr>
          <w:p w14:paraId="02F7E75E" w14:textId="77777777" w:rsidR="005D3CF1" w:rsidRDefault="005D3CF1">
            <w:pPr>
              <w:pStyle w:val="table10"/>
              <w:spacing w:before="120"/>
            </w:pPr>
            <w:r>
              <w:t>Проект разрешения на бумажном носителе</w:t>
            </w:r>
          </w:p>
        </w:tc>
        <w:tc>
          <w:tcPr>
            <w:tcW w:w="2929" w:type="pct"/>
            <w:tcMar>
              <w:top w:w="0" w:type="dxa"/>
              <w:left w:w="6" w:type="dxa"/>
              <w:bottom w:w="0" w:type="dxa"/>
              <w:right w:w="6" w:type="dxa"/>
            </w:tcMar>
            <w:hideMark/>
          </w:tcPr>
          <w:p w14:paraId="7B73B2E6" w14:textId="77777777" w:rsidR="005D3CF1" w:rsidRDefault="005D3CF1">
            <w:pPr>
              <w:pStyle w:val="table10"/>
              <w:spacing w:before="120"/>
            </w:pPr>
            <w:r>
              <w:t>заполняется по форме согласно Инструкции об оформлении разрешения на экспорт и (или) импорт отдельных видов товаров, утвержденной Решением Коллегии Евразийской экономической комиссии от 6 ноября 2014 г. № 199</w:t>
            </w:r>
          </w:p>
        </w:tc>
      </w:tr>
      <w:tr w:rsidR="005D3CF1" w14:paraId="0174C846" w14:textId="77777777">
        <w:trPr>
          <w:trHeight w:val="240"/>
        </w:trPr>
        <w:tc>
          <w:tcPr>
            <w:tcW w:w="2071" w:type="pct"/>
            <w:tcBorders>
              <w:bottom w:val="single" w:sz="4" w:space="0" w:color="auto"/>
            </w:tcBorders>
            <w:tcMar>
              <w:top w:w="0" w:type="dxa"/>
              <w:left w:w="6" w:type="dxa"/>
              <w:bottom w:w="0" w:type="dxa"/>
              <w:right w:w="6" w:type="dxa"/>
            </w:tcMar>
            <w:hideMark/>
          </w:tcPr>
          <w:p w14:paraId="2B141205" w14:textId="77777777" w:rsidR="005D3CF1" w:rsidRDefault="005D3CF1">
            <w:pPr>
              <w:pStyle w:val="table10"/>
              <w:spacing w:before="120"/>
            </w:pPr>
            <w:r>
              <w:t xml:space="preserve">Электронная копия проекта разрешения </w:t>
            </w:r>
          </w:p>
        </w:tc>
        <w:tc>
          <w:tcPr>
            <w:tcW w:w="2929" w:type="pct"/>
            <w:tcBorders>
              <w:bottom w:val="single" w:sz="4" w:space="0" w:color="auto"/>
            </w:tcBorders>
            <w:tcMar>
              <w:top w:w="0" w:type="dxa"/>
              <w:left w:w="6" w:type="dxa"/>
              <w:bottom w:w="0" w:type="dxa"/>
              <w:right w:w="6" w:type="dxa"/>
            </w:tcMar>
            <w:hideMark/>
          </w:tcPr>
          <w:p w14:paraId="3C04065C" w14:textId="77777777" w:rsidR="005D3CF1" w:rsidRDefault="005D3CF1">
            <w:pPr>
              <w:pStyle w:val="table10"/>
              <w:spacing w:before="120"/>
            </w:pPr>
            <w:r>
              <w:t>представляется в формате, утверждаемом Евразийской экономической комиссией, а до его утверждения – в порядке, определяемом в соответствии с законодательством Республики Беларусь</w:t>
            </w:r>
          </w:p>
        </w:tc>
      </w:tr>
    </w:tbl>
    <w:p w14:paraId="7833D887"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5D3CF1" w14:paraId="136E8430" w14:textId="77777777">
        <w:tc>
          <w:tcPr>
            <w:tcW w:w="3030" w:type="pct"/>
            <w:tcMar>
              <w:top w:w="0" w:type="dxa"/>
              <w:left w:w="6" w:type="dxa"/>
              <w:bottom w:w="0" w:type="dxa"/>
              <w:right w:w="6" w:type="dxa"/>
            </w:tcMar>
            <w:hideMark/>
          </w:tcPr>
          <w:p w14:paraId="7806AE99" w14:textId="77777777" w:rsidR="005D3CF1" w:rsidRDefault="005D3CF1">
            <w:pPr>
              <w:pStyle w:val="newncpi"/>
            </w:pPr>
            <w:r>
              <w:t> </w:t>
            </w:r>
          </w:p>
        </w:tc>
        <w:tc>
          <w:tcPr>
            <w:tcW w:w="1970" w:type="pct"/>
            <w:tcMar>
              <w:top w:w="0" w:type="dxa"/>
              <w:left w:w="6" w:type="dxa"/>
              <w:bottom w:w="0" w:type="dxa"/>
              <w:right w:w="6" w:type="dxa"/>
            </w:tcMar>
            <w:hideMark/>
          </w:tcPr>
          <w:p w14:paraId="33651D31" w14:textId="77777777" w:rsidR="005D3CF1" w:rsidRDefault="005D3CF1">
            <w:pPr>
              <w:pStyle w:val="append1"/>
            </w:pPr>
            <w:r>
              <w:t>Приложение 1</w:t>
            </w:r>
            <w:r>
              <w:rPr>
                <w:vertAlign w:val="superscript"/>
              </w:rPr>
              <w:t>1</w:t>
            </w:r>
          </w:p>
          <w:p w14:paraId="491DB326" w14:textId="77777777" w:rsidR="005D3CF1" w:rsidRDefault="005D3CF1">
            <w:pPr>
              <w:pStyle w:val="append"/>
            </w:pPr>
            <w:r>
              <w:t>к Положению о порядке регистрации</w:t>
            </w:r>
            <w:r>
              <w:br/>
              <w:t>потенциально опасных объектов</w:t>
            </w:r>
            <w:r>
              <w:br/>
              <w:t>(в редакции постановления</w:t>
            </w:r>
            <w:r>
              <w:br/>
              <w:t>Совета Министров</w:t>
            </w:r>
            <w:r>
              <w:br/>
              <w:t>Республики Беларусь</w:t>
            </w:r>
            <w:r>
              <w:br/>
              <w:t xml:space="preserve">25.03.2022 № 175) </w:t>
            </w:r>
          </w:p>
        </w:tc>
      </w:tr>
    </w:tbl>
    <w:p w14:paraId="11D1CE94" w14:textId="77777777" w:rsidR="005D3CF1" w:rsidRDefault="005D3CF1">
      <w:pPr>
        <w:pStyle w:val="titlep"/>
        <w:jc w:val="left"/>
      </w:pPr>
      <w:r>
        <w:t>ДОКУМЕНТЫ И (ИЛИ) СВЕДЕНИЯ,</w:t>
      </w:r>
      <w:r>
        <w:br/>
        <w:t>необходимые для регистрации потенциально опасных объектов</w:t>
      </w:r>
    </w:p>
    <w:tbl>
      <w:tblPr>
        <w:tblW w:w="5000" w:type="pct"/>
        <w:tblCellMar>
          <w:left w:w="0" w:type="dxa"/>
          <w:right w:w="0" w:type="dxa"/>
        </w:tblCellMar>
        <w:tblLook w:val="04A0" w:firstRow="1" w:lastRow="0" w:firstColumn="1" w:lastColumn="0" w:noHBand="0" w:noVBand="1"/>
      </w:tblPr>
      <w:tblGrid>
        <w:gridCol w:w="5185"/>
        <w:gridCol w:w="4170"/>
      </w:tblGrid>
      <w:tr w:rsidR="005D3CF1" w14:paraId="1A780C31" w14:textId="77777777">
        <w:trPr>
          <w:trHeight w:val="240"/>
        </w:trPr>
        <w:tc>
          <w:tcPr>
            <w:tcW w:w="277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8EEAC87" w14:textId="77777777" w:rsidR="005D3CF1" w:rsidRDefault="005D3CF1">
            <w:pPr>
              <w:pStyle w:val="table10"/>
              <w:jc w:val="center"/>
            </w:pPr>
            <w:r>
              <w:t>Наименование потенциально опасных объектов</w:t>
            </w:r>
          </w:p>
        </w:tc>
        <w:tc>
          <w:tcPr>
            <w:tcW w:w="222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375D89B1" w14:textId="77777777" w:rsidR="005D3CF1" w:rsidRDefault="005D3CF1">
            <w:pPr>
              <w:pStyle w:val="table10"/>
              <w:jc w:val="center"/>
            </w:pPr>
            <w:r>
              <w:t>Документы и (или) сведения, представляемые заинтересованными лицами в уполномоченный орган для осуществления административной процедуры</w:t>
            </w:r>
          </w:p>
        </w:tc>
      </w:tr>
      <w:tr w:rsidR="005D3CF1" w14:paraId="39F1C1C8" w14:textId="77777777">
        <w:trPr>
          <w:trHeight w:val="240"/>
        </w:trPr>
        <w:tc>
          <w:tcPr>
            <w:tcW w:w="2771" w:type="pct"/>
            <w:tcBorders>
              <w:top w:val="single" w:sz="4" w:space="0" w:color="auto"/>
            </w:tcBorders>
            <w:tcMar>
              <w:top w:w="0" w:type="dxa"/>
              <w:left w:w="6" w:type="dxa"/>
              <w:bottom w:w="0" w:type="dxa"/>
              <w:right w:w="6" w:type="dxa"/>
            </w:tcMar>
            <w:hideMark/>
          </w:tcPr>
          <w:p w14:paraId="0A7872D2" w14:textId="77777777" w:rsidR="005D3CF1" w:rsidRDefault="005D3CF1">
            <w:pPr>
              <w:pStyle w:val="table10"/>
              <w:spacing w:before="120"/>
            </w:pPr>
            <w:r>
              <w:t>Водогрейные котлы с температурой воды выше 115 °C мощностью 100 кВт и более, водогрейные котлы – утилизаторы с температурой воды выше 115 °C мощностью 100 кВт и более, автономные экономайзеры с температурой воды выше 115 °C</w:t>
            </w:r>
            <w:r>
              <w:br/>
            </w:r>
            <w:r>
              <w:br/>
              <w:t>Паровые котлы с рабочим давлением более 0,07 МПа, котлы, работающие с высокотемпературными органическими (неорганическими) теплоносителями, использующие газообразные, жидкие и твердые виды топлива, паровые котлы – утилизаторы с рабочим давлением более 0,07 МПа, у которых произведение (t</w:t>
            </w:r>
            <w:r>
              <w:rPr>
                <w:vertAlign w:val="subscript"/>
              </w:rPr>
              <w:t>s</w:t>
            </w:r>
            <w:r>
              <w:t> – 100) х V составляет более 5, где t</w:t>
            </w:r>
            <w:r>
              <w:rPr>
                <w:vertAlign w:val="subscript"/>
              </w:rPr>
              <w:t>s</w:t>
            </w:r>
            <w:r>
              <w:t> – температура пара, воды, жидкости при рабочем давлении (в °C), V – вместимость котла (в куб. метрах), автономные пароперегреватели с рабочим давлением более 0,07 МПа</w:t>
            </w:r>
            <w:r>
              <w:br/>
            </w:r>
            <w:r>
              <w:br/>
              <w:t>Трубопроводы пара и горячей воды с рабочим давлением более 0,07 МПа и температурой воды выше 115 °C I категории с номинальным диаметром более 70 миллиметров, II и III категорий с номинальным диаметром более 100 миллиметров</w:t>
            </w:r>
            <w:r>
              <w:br/>
            </w:r>
            <w:r>
              <w:br/>
              <w:t>Стационарно установленные сосуды, работающие под давлением воды с температурой выше 115 °C, у которых произведение давления (в МПа) на вместимость (в куб. метрах) составляет более 1</w:t>
            </w:r>
            <w:r>
              <w:br/>
            </w:r>
            <w:r>
              <w:br/>
              <w:t>Стационарно установленные сосуды, работающие под давлением жидкой среды, состоящей из жидкостей, которые не являются воспламеняющимися, окисляющими, горючими, взрывчатыми, токсичными и высокотоксичными, с температурой, превышающей температуру их кипения при давлении 0,07 МПа, у которых произведение давления (в МПа) на вместимость (в куб. метрах) составляет более 1</w:t>
            </w:r>
            <w:r>
              <w:br/>
            </w:r>
            <w:r>
              <w:br/>
              <w:t>Стационарно установленные сосуды, работающие под давлением жидкой среды, состоящей из воспламеняющихся, окисляющих, горючих, взрывчатых, токсичных и высокотоксичных жидкостей с температурой, превышающей температуру их кипения при давлении 0,07 МПа, у которых произведение давления (в МПа) на вместимость (в куб. метрах) составляет более 0,05</w:t>
            </w:r>
            <w:r>
              <w:br/>
            </w:r>
            <w:r>
              <w:br/>
              <w:t>Стационарно установленные сосуды, работающие под давлением более 0,07 МПа пара, газовой среды (в газообразном, сжиженном состоянии), состоящей из газов и паров, которые не являются воспламеняющимися, окисляющими, горючими, взрывчатыми, токсичными и высокотоксичными, у которых произведение давления (в МПа) на вместимость (в куб. метрах) составляет более 1</w:t>
            </w:r>
            <w:r>
              <w:br/>
            </w:r>
            <w:r>
              <w:br/>
              <w:t>Стационарно установленные сосуды, работающие под давлением более 0,07 МПа газовой среды (в газообразном, сжиженном состоянии), состоящей из воспламеняющихся, окисляющих, горючих, взрывчатых, токсичных и высокотоксичных газов и паров, у которых произведение давления (в МПа) на вместимость (в куб. метрах) составляет более 0,05</w:t>
            </w:r>
            <w:r>
              <w:br/>
            </w:r>
            <w:r>
              <w:br/>
              <w:t>Стационарно установленные баллоны емкостью более 100 литров, работающие под давлением пара (газа) более 0,07 МПа</w:t>
            </w:r>
            <w:r>
              <w:br/>
            </w:r>
            <w:r>
              <w:br/>
              <w:t>Барокамеры, за исключением медицинских</w:t>
            </w:r>
          </w:p>
        </w:tc>
        <w:tc>
          <w:tcPr>
            <w:tcW w:w="2229" w:type="pct"/>
            <w:tcBorders>
              <w:top w:val="single" w:sz="4" w:space="0" w:color="auto"/>
            </w:tcBorders>
            <w:tcMar>
              <w:top w:w="0" w:type="dxa"/>
              <w:left w:w="6" w:type="dxa"/>
              <w:bottom w:w="0" w:type="dxa"/>
              <w:right w:w="6" w:type="dxa"/>
            </w:tcMar>
            <w:hideMark/>
          </w:tcPr>
          <w:p w14:paraId="49D98C8C" w14:textId="77777777" w:rsidR="005D3CF1" w:rsidRDefault="005D3CF1">
            <w:pPr>
              <w:pStyle w:val="table10"/>
              <w:spacing w:before="120"/>
            </w:pPr>
            <w:r>
              <w:t>паспорт потенциально опасного объекта</w:t>
            </w:r>
            <w:r>
              <w:br/>
            </w:r>
            <w:r>
              <w:br/>
              <w:t>удостоверение о качестве монтажа</w:t>
            </w:r>
            <w:r>
              <w:br/>
            </w:r>
            <w:r>
              <w:br/>
              <w:t>схема включения потенциально опасного объекта</w:t>
            </w:r>
            <w:r>
              <w:br/>
            </w:r>
            <w:r>
              <w:br/>
              <w:t>паспорт предохранительного устройства</w:t>
            </w:r>
            <w:r>
              <w:br/>
            </w:r>
            <w:r>
              <w:br/>
              <w:t>копии документов, подтверждающих соответствие технических устройств требованиям нормативных правовых актов, в том числе технических нормативных правовых актов, в области промышленной безопасности</w:t>
            </w:r>
            <w:r>
              <w:br/>
            </w:r>
            <w:r>
              <w:br/>
              <w:t>руководство по эксплуатации</w:t>
            </w:r>
            <w:r>
              <w:br/>
            </w:r>
            <w:r>
              <w:br/>
              <w:t>копии документов об оценке (подтверждении) соответствия требованиям технических регламентов Таможенного союза и (или) Евразийского экономического союза – для потенциально опасных объектов, работающих под давлением, в отношении которых вступили в силу технические регламенты Таможенного союза и (или) Евразийского экономического союза, действие которых на них распространяется и подтверждению соответствия требованиям которых они подлежат</w:t>
            </w:r>
          </w:p>
        </w:tc>
      </w:tr>
      <w:tr w:rsidR="005D3CF1" w14:paraId="4171F554" w14:textId="77777777">
        <w:trPr>
          <w:trHeight w:val="240"/>
        </w:trPr>
        <w:tc>
          <w:tcPr>
            <w:tcW w:w="2771" w:type="pct"/>
            <w:tcMar>
              <w:top w:w="0" w:type="dxa"/>
              <w:left w:w="6" w:type="dxa"/>
              <w:bottom w:w="0" w:type="dxa"/>
              <w:right w:w="6" w:type="dxa"/>
            </w:tcMar>
            <w:hideMark/>
          </w:tcPr>
          <w:p w14:paraId="0AA3F737" w14:textId="77777777" w:rsidR="005D3CF1" w:rsidRDefault="005D3CF1">
            <w:pPr>
              <w:pStyle w:val="table10"/>
              <w:spacing w:before="120"/>
            </w:pPr>
            <w:r>
              <w:t>Подъемные сооружения и аттракционы</w:t>
            </w:r>
          </w:p>
        </w:tc>
        <w:tc>
          <w:tcPr>
            <w:tcW w:w="2229" w:type="pct"/>
            <w:tcMar>
              <w:top w:w="0" w:type="dxa"/>
              <w:left w:w="6" w:type="dxa"/>
              <w:bottom w:w="0" w:type="dxa"/>
              <w:right w:w="6" w:type="dxa"/>
            </w:tcMar>
            <w:hideMark/>
          </w:tcPr>
          <w:p w14:paraId="4F4FBF7D" w14:textId="77777777" w:rsidR="005D3CF1" w:rsidRDefault="005D3CF1">
            <w:pPr>
              <w:pStyle w:val="table10"/>
              <w:spacing w:before="120"/>
            </w:pPr>
            <w:r>
              <w:t>паспорт (формуляр) подъемного сооружения, аттракциона, соответствующий требованиям технических нормативных правовых актов в области промышленной безопасности</w:t>
            </w:r>
            <w:r>
              <w:br/>
            </w:r>
            <w:r>
              <w:br/>
              <w:t>копия свидетельства о регистрации транспортного средства – для грузоподъемных кранов, установленных на шасси транспортного средства</w:t>
            </w:r>
            <w:r>
              <w:br/>
            </w:r>
            <w:r>
              <w:br/>
              <w:t>копии документов об оценке (подтверждении) соответствия требованиям технических регламентов Таможенного союза и (или) Евразийского экономического союза – для подъемных сооружений и аттракционов, в отношении которых вступили в силу технические регламенты Таможенного союза и (или) Евразийского экономического союза, действие которых на них распространяется и подтверждению соответствия требованиям которых они подлежат</w:t>
            </w:r>
          </w:p>
        </w:tc>
      </w:tr>
      <w:tr w:rsidR="005D3CF1" w14:paraId="4378DCF1" w14:textId="77777777">
        <w:trPr>
          <w:trHeight w:val="240"/>
        </w:trPr>
        <w:tc>
          <w:tcPr>
            <w:tcW w:w="2771" w:type="pct"/>
            <w:tcBorders>
              <w:bottom w:val="single" w:sz="4" w:space="0" w:color="auto"/>
            </w:tcBorders>
            <w:tcMar>
              <w:top w:w="0" w:type="dxa"/>
              <w:left w:w="6" w:type="dxa"/>
              <w:bottom w:w="0" w:type="dxa"/>
              <w:right w:w="6" w:type="dxa"/>
            </w:tcMar>
            <w:hideMark/>
          </w:tcPr>
          <w:p w14:paraId="4BDD65F7" w14:textId="77777777" w:rsidR="005D3CF1" w:rsidRDefault="005D3CF1">
            <w:pPr>
              <w:pStyle w:val="table10"/>
              <w:spacing w:before="120"/>
            </w:pPr>
            <w:r>
              <w:t>Котельные, в том числе передвижные транспортабельные и блочно-модульные, мощностью более 200 кВт независимо от мощности установленных в них котлов, использующие газообразные, жидкие и твердые виды топлива</w:t>
            </w:r>
          </w:p>
        </w:tc>
        <w:tc>
          <w:tcPr>
            <w:tcW w:w="2229" w:type="pct"/>
            <w:tcBorders>
              <w:bottom w:val="single" w:sz="4" w:space="0" w:color="auto"/>
            </w:tcBorders>
            <w:tcMar>
              <w:top w:w="0" w:type="dxa"/>
              <w:left w:w="6" w:type="dxa"/>
              <w:bottom w:w="0" w:type="dxa"/>
              <w:right w:w="6" w:type="dxa"/>
            </w:tcMar>
            <w:hideMark/>
          </w:tcPr>
          <w:p w14:paraId="079D9564" w14:textId="77777777" w:rsidR="005D3CF1" w:rsidRDefault="005D3CF1">
            <w:pPr>
              <w:pStyle w:val="table10"/>
              <w:spacing w:before="120"/>
            </w:pPr>
            <w:r>
              <w:t>паспорт котельной</w:t>
            </w:r>
            <w:r>
              <w:br/>
            </w:r>
            <w:r>
              <w:br/>
              <w:t>паспорта котлов</w:t>
            </w:r>
            <w:r>
              <w:br/>
            </w:r>
            <w:r>
              <w:br/>
              <w:t>паспорт горелочного устройства</w:t>
            </w:r>
            <w:r>
              <w:br/>
            </w:r>
            <w:r>
              <w:br/>
              <w:t>паспорт предохранительного устройства</w:t>
            </w:r>
            <w:r>
              <w:br/>
            </w:r>
            <w:r>
              <w:br/>
              <w:t>удостоверение о качестве монтажа котлов (котельной)</w:t>
            </w:r>
            <w:r>
              <w:br/>
            </w:r>
            <w:r>
              <w:br/>
              <w:t>принципиальная тепловая схема котельной с указанием котлов, трубопроводов, запорной арматуры контрольно-измерительных приборов, насосов и вспомогательного оборудования</w:t>
            </w:r>
            <w:r>
              <w:br/>
            </w:r>
            <w:r>
              <w:br/>
              <w:t>руководство организации-изготовителя по монтажу и эксплуатации котла</w:t>
            </w:r>
            <w:r>
              <w:br/>
            </w:r>
            <w:r>
              <w:br/>
              <w:t>копии документов об оценке (подтверждении) соответствия требованиям технических регламентов Таможенного союза и (или) Евразийского экономического союза – для котлов, в отношении которых вступили в силу технические регламенты Таможенного союза и (или) Евразийского экономического союза, действие которых на них распространяется и подтверждению соответствия требованиям которых они подлежат</w:t>
            </w:r>
            <w:r>
              <w:br/>
            </w:r>
            <w:r>
              <w:br/>
              <w:t>копии документов, подтверждающих соответствие котельных требованиям нормативных правовых актов, в том числе технических нормативных правовых актов, в области промышленной безопасности (для передвижных транспортабельных и блочно-модульных котельных)</w:t>
            </w:r>
          </w:p>
        </w:tc>
      </w:tr>
    </w:tbl>
    <w:p w14:paraId="0EC0EB8F"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954"/>
        <w:gridCol w:w="3401"/>
      </w:tblGrid>
      <w:tr w:rsidR="005D3CF1" w14:paraId="1846E290" w14:textId="77777777">
        <w:tc>
          <w:tcPr>
            <w:tcW w:w="3182" w:type="pct"/>
            <w:tcMar>
              <w:top w:w="0" w:type="dxa"/>
              <w:left w:w="6" w:type="dxa"/>
              <w:bottom w:w="0" w:type="dxa"/>
              <w:right w:w="6" w:type="dxa"/>
            </w:tcMar>
            <w:hideMark/>
          </w:tcPr>
          <w:p w14:paraId="1A1996E8" w14:textId="77777777" w:rsidR="005D3CF1" w:rsidRDefault="005D3CF1">
            <w:pPr>
              <w:pStyle w:val="newncpi"/>
            </w:pPr>
            <w:r>
              <w:t> </w:t>
            </w:r>
          </w:p>
        </w:tc>
        <w:tc>
          <w:tcPr>
            <w:tcW w:w="1818" w:type="pct"/>
            <w:tcMar>
              <w:top w:w="0" w:type="dxa"/>
              <w:left w:w="6" w:type="dxa"/>
              <w:bottom w:w="0" w:type="dxa"/>
              <w:right w:w="6" w:type="dxa"/>
            </w:tcMar>
            <w:hideMark/>
          </w:tcPr>
          <w:p w14:paraId="62BF0078" w14:textId="77777777" w:rsidR="005D3CF1" w:rsidRDefault="005D3CF1">
            <w:pPr>
              <w:pStyle w:val="append1"/>
            </w:pPr>
            <w:r>
              <w:t>Приложение 3</w:t>
            </w:r>
          </w:p>
          <w:p w14:paraId="5481F2A7" w14:textId="77777777" w:rsidR="005D3CF1" w:rsidRDefault="005D3CF1">
            <w:pPr>
              <w:pStyle w:val="append"/>
            </w:pPr>
            <w:r>
              <w:t>к Положению о порядке выдачи</w:t>
            </w:r>
            <w:r>
              <w:br/>
              <w:t>разрешений (свидетельств)</w:t>
            </w:r>
            <w:r>
              <w:br/>
              <w:t>на право выполнения отдельных</w:t>
            </w:r>
            <w:r>
              <w:br/>
              <w:t>видов работ (оказания отдельных</w:t>
            </w:r>
            <w:r>
              <w:br/>
              <w:t>видов услуг) при осуществлении</w:t>
            </w:r>
            <w:r>
              <w:br/>
              <w:t>деятельности в области</w:t>
            </w:r>
            <w:r>
              <w:br/>
              <w:t>промышленной безопасности</w:t>
            </w:r>
            <w:r>
              <w:br/>
              <w:t>(в редакции постановления</w:t>
            </w:r>
            <w:r>
              <w:br/>
              <w:t>Совета Министров</w:t>
            </w:r>
            <w:r>
              <w:br/>
              <w:t>Республики Беларусь</w:t>
            </w:r>
            <w:r>
              <w:br/>
              <w:t xml:space="preserve">25.03.2022 № 175) </w:t>
            </w:r>
          </w:p>
        </w:tc>
      </w:tr>
    </w:tbl>
    <w:p w14:paraId="726E6562" w14:textId="77777777" w:rsidR="005D3CF1" w:rsidRDefault="005D3CF1">
      <w:pPr>
        <w:pStyle w:val="titlep"/>
        <w:jc w:val="left"/>
      </w:pPr>
      <w:r>
        <w:t>ДОКУМЕНТЫ И (ИЛИ) СВЕДЕНИЯ,</w:t>
      </w:r>
      <w:r>
        <w:br/>
        <w:t>необходимые для получения разрешения (свидетельства)</w:t>
      </w:r>
    </w:p>
    <w:tbl>
      <w:tblPr>
        <w:tblW w:w="5000" w:type="pct"/>
        <w:tblCellMar>
          <w:left w:w="0" w:type="dxa"/>
          <w:right w:w="0" w:type="dxa"/>
        </w:tblCellMar>
        <w:tblLook w:val="04A0" w:firstRow="1" w:lastRow="0" w:firstColumn="1" w:lastColumn="0" w:noHBand="0" w:noVBand="1"/>
      </w:tblPr>
      <w:tblGrid>
        <w:gridCol w:w="4545"/>
        <w:gridCol w:w="4810"/>
      </w:tblGrid>
      <w:tr w:rsidR="005D3CF1" w14:paraId="7E8DBE04" w14:textId="77777777">
        <w:trPr>
          <w:trHeight w:val="240"/>
        </w:trPr>
        <w:tc>
          <w:tcPr>
            <w:tcW w:w="242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0344DDA" w14:textId="77777777" w:rsidR="005D3CF1" w:rsidRDefault="005D3CF1">
            <w:pPr>
              <w:pStyle w:val="table10"/>
              <w:jc w:val="center"/>
            </w:pPr>
            <w:r>
              <w:t>Наименование административной процедуры</w:t>
            </w:r>
          </w:p>
        </w:tc>
        <w:tc>
          <w:tcPr>
            <w:tcW w:w="257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19B5161" w14:textId="77777777" w:rsidR="005D3CF1" w:rsidRDefault="005D3CF1">
            <w:pPr>
              <w:pStyle w:val="table10"/>
              <w:jc w:val="center"/>
            </w:pPr>
            <w:r>
              <w:t>Документы и (или) сведения, представляемые заинтересованными лицами в уполномоченный орган для осуществления административной процедуры</w:t>
            </w:r>
          </w:p>
        </w:tc>
      </w:tr>
      <w:tr w:rsidR="005D3CF1" w14:paraId="6F294AFE" w14:textId="77777777">
        <w:trPr>
          <w:trHeight w:val="240"/>
        </w:trPr>
        <w:tc>
          <w:tcPr>
            <w:tcW w:w="2429" w:type="pct"/>
            <w:tcBorders>
              <w:top w:val="single" w:sz="4" w:space="0" w:color="auto"/>
            </w:tcBorders>
            <w:tcMar>
              <w:top w:w="0" w:type="dxa"/>
              <w:left w:w="6" w:type="dxa"/>
              <w:bottom w:w="0" w:type="dxa"/>
              <w:right w:w="6" w:type="dxa"/>
            </w:tcMar>
            <w:hideMark/>
          </w:tcPr>
          <w:p w14:paraId="1EBFA01B" w14:textId="77777777" w:rsidR="005D3CF1" w:rsidRDefault="005D3CF1">
            <w:pPr>
              <w:pStyle w:val="table10"/>
              <w:spacing w:before="120"/>
            </w:pPr>
            <w:r>
              <w:t>Получение разрешения (свидетельства) на право:</w:t>
            </w:r>
          </w:p>
        </w:tc>
        <w:tc>
          <w:tcPr>
            <w:tcW w:w="2571" w:type="pct"/>
            <w:tcBorders>
              <w:top w:val="single" w:sz="4" w:space="0" w:color="auto"/>
            </w:tcBorders>
            <w:tcMar>
              <w:top w:w="0" w:type="dxa"/>
              <w:left w:w="6" w:type="dxa"/>
              <w:bottom w:w="0" w:type="dxa"/>
              <w:right w:w="6" w:type="dxa"/>
            </w:tcMar>
            <w:hideMark/>
          </w:tcPr>
          <w:p w14:paraId="386E0101" w14:textId="77777777" w:rsidR="005D3CF1" w:rsidRDefault="005D3CF1">
            <w:pPr>
              <w:pStyle w:val="table10"/>
              <w:spacing w:before="120"/>
            </w:pPr>
            <w:r>
              <w:t> </w:t>
            </w:r>
          </w:p>
        </w:tc>
      </w:tr>
      <w:tr w:rsidR="005D3CF1" w14:paraId="733B6C36" w14:textId="77777777">
        <w:trPr>
          <w:trHeight w:val="240"/>
        </w:trPr>
        <w:tc>
          <w:tcPr>
            <w:tcW w:w="2429" w:type="pct"/>
            <w:tcMar>
              <w:top w:w="0" w:type="dxa"/>
              <w:left w:w="6" w:type="dxa"/>
              <w:bottom w:w="0" w:type="dxa"/>
              <w:right w:w="6" w:type="dxa"/>
            </w:tcMar>
            <w:hideMark/>
          </w:tcPr>
          <w:p w14:paraId="1E2EE4FE" w14:textId="77777777" w:rsidR="005D3CF1" w:rsidRDefault="005D3CF1">
            <w:pPr>
              <w:pStyle w:val="table10"/>
              <w:spacing w:before="120"/>
              <w:ind w:left="284"/>
            </w:pPr>
            <w:r>
              <w:t>проведения проверки знаний по вопросам промышленной безопасности у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2571" w:type="pct"/>
            <w:tcMar>
              <w:top w:w="0" w:type="dxa"/>
              <w:left w:w="6" w:type="dxa"/>
              <w:bottom w:w="0" w:type="dxa"/>
              <w:right w:w="6" w:type="dxa"/>
            </w:tcMar>
            <w:hideMark/>
          </w:tcPr>
          <w:p w14:paraId="08139B59" w14:textId="77777777" w:rsidR="005D3CF1" w:rsidRDefault="005D3CF1">
            <w:pPr>
              <w:pStyle w:val="table10"/>
              <w:spacing w:before="120"/>
            </w:pPr>
            <w:r>
              <w:t>справка о наличии в организации 100 и более специалистов соответствующего профиля</w:t>
            </w:r>
          </w:p>
        </w:tc>
      </w:tr>
      <w:tr w:rsidR="005D3CF1" w14:paraId="308CB408" w14:textId="77777777">
        <w:trPr>
          <w:trHeight w:val="240"/>
        </w:trPr>
        <w:tc>
          <w:tcPr>
            <w:tcW w:w="2429" w:type="pct"/>
            <w:tcMar>
              <w:top w:w="0" w:type="dxa"/>
              <w:left w:w="6" w:type="dxa"/>
              <w:bottom w:w="0" w:type="dxa"/>
              <w:right w:w="6" w:type="dxa"/>
            </w:tcMar>
            <w:hideMark/>
          </w:tcPr>
          <w:p w14:paraId="49B34D60" w14:textId="77777777" w:rsidR="005D3CF1" w:rsidRDefault="005D3CF1">
            <w:pPr>
              <w:pStyle w:val="table10"/>
              <w:spacing w:before="120"/>
              <w:ind w:left="284"/>
            </w:pPr>
            <w:r>
              <w:t>приобретения промышленных взрывчатых веществ и изделий на их основе</w:t>
            </w:r>
          </w:p>
        </w:tc>
        <w:tc>
          <w:tcPr>
            <w:tcW w:w="2571" w:type="pct"/>
            <w:tcMar>
              <w:top w:w="0" w:type="dxa"/>
              <w:left w:w="6" w:type="dxa"/>
              <w:bottom w:w="0" w:type="dxa"/>
              <w:right w:w="6" w:type="dxa"/>
            </w:tcMar>
            <w:hideMark/>
          </w:tcPr>
          <w:p w14:paraId="7EAC3C28" w14:textId="77777777" w:rsidR="005D3CF1" w:rsidRDefault="005D3CF1">
            <w:pPr>
              <w:pStyle w:val="table10"/>
              <w:spacing w:before="120"/>
            </w:pPr>
            <w:r>
              <w:t>копия договора (контракта) поставки товара, копия сертификата соответствия требованиям технического регламента Таможенного союза «О безопасности взрывчатых веществ и изделий на их основе» (ТР ТС 028/2012)</w:t>
            </w:r>
          </w:p>
        </w:tc>
      </w:tr>
      <w:tr w:rsidR="005D3CF1" w14:paraId="48F123D5" w14:textId="77777777">
        <w:trPr>
          <w:trHeight w:val="240"/>
        </w:trPr>
        <w:tc>
          <w:tcPr>
            <w:tcW w:w="2429" w:type="pct"/>
            <w:tcBorders>
              <w:bottom w:val="single" w:sz="4" w:space="0" w:color="auto"/>
            </w:tcBorders>
            <w:tcMar>
              <w:top w:w="0" w:type="dxa"/>
              <w:left w:w="6" w:type="dxa"/>
              <w:bottom w:w="0" w:type="dxa"/>
              <w:right w:w="6" w:type="dxa"/>
            </w:tcMar>
            <w:hideMark/>
          </w:tcPr>
          <w:p w14:paraId="20E36728" w14:textId="77777777" w:rsidR="005D3CF1" w:rsidRDefault="005D3CF1">
            <w:pPr>
              <w:pStyle w:val="table10"/>
              <w:spacing w:before="120"/>
              <w:ind w:left="284"/>
            </w:pPr>
            <w:r>
              <w:t>проведения фейерверков с использованием пиротехнических изделий IV и V классов опасности согласно техническому регламенту Таможенного союза «О безопасности пиротехнических изделий» (ТР ТС 006/2011)</w:t>
            </w:r>
          </w:p>
        </w:tc>
        <w:tc>
          <w:tcPr>
            <w:tcW w:w="2571" w:type="pct"/>
            <w:tcBorders>
              <w:bottom w:val="single" w:sz="4" w:space="0" w:color="auto"/>
            </w:tcBorders>
            <w:tcMar>
              <w:top w:w="0" w:type="dxa"/>
              <w:left w:w="6" w:type="dxa"/>
              <w:bottom w:w="0" w:type="dxa"/>
              <w:right w:w="6" w:type="dxa"/>
            </w:tcMar>
            <w:hideMark/>
          </w:tcPr>
          <w:p w14:paraId="4EF9319D" w14:textId="77777777" w:rsidR="005D3CF1" w:rsidRDefault="005D3CF1">
            <w:pPr>
              <w:pStyle w:val="table10"/>
              <w:spacing w:before="120"/>
            </w:pPr>
            <w:r>
              <w:t>копия договора добровольного страхования гражданской ответственности и расходов организаций, создающих повышенную опасность для окружающих, или договора добровольного страхования гражданской ответственности и расходов за вред, причиненный вследствие недостатков товара (страхование безопасности товаров), заключенного в порядке, установленном законодательством</w:t>
            </w:r>
          </w:p>
        </w:tc>
      </w:tr>
    </w:tbl>
    <w:p w14:paraId="65F88D60"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954"/>
        <w:gridCol w:w="3401"/>
      </w:tblGrid>
      <w:tr w:rsidR="005D3CF1" w14:paraId="2B0CE7EB" w14:textId="77777777">
        <w:tc>
          <w:tcPr>
            <w:tcW w:w="3182" w:type="pct"/>
            <w:tcMar>
              <w:top w:w="0" w:type="dxa"/>
              <w:left w:w="6" w:type="dxa"/>
              <w:bottom w:w="0" w:type="dxa"/>
              <w:right w:w="6" w:type="dxa"/>
            </w:tcMar>
            <w:hideMark/>
          </w:tcPr>
          <w:p w14:paraId="0B548467" w14:textId="77777777" w:rsidR="005D3CF1" w:rsidRDefault="005D3CF1">
            <w:pPr>
              <w:pStyle w:val="newncpi"/>
            </w:pPr>
            <w:r>
              <w:t> </w:t>
            </w:r>
          </w:p>
        </w:tc>
        <w:tc>
          <w:tcPr>
            <w:tcW w:w="1818" w:type="pct"/>
            <w:tcMar>
              <w:top w:w="0" w:type="dxa"/>
              <w:left w:w="6" w:type="dxa"/>
              <w:bottom w:w="0" w:type="dxa"/>
              <w:right w:w="6" w:type="dxa"/>
            </w:tcMar>
            <w:hideMark/>
          </w:tcPr>
          <w:p w14:paraId="446825CE" w14:textId="77777777" w:rsidR="005D3CF1" w:rsidRDefault="005D3CF1">
            <w:pPr>
              <w:pStyle w:val="append1"/>
            </w:pPr>
            <w:r>
              <w:t>Приложение 4</w:t>
            </w:r>
          </w:p>
          <w:p w14:paraId="6A7F2720" w14:textId="77777777" w:rsidR="005D3CF1" w:rsidRDefault="005D3CF1">
            <w:pPr>
              <w:pStyle w:val="append"/>
            </w:pPr>
            <w:r>
              <w:t>к Положению о порядке выдачи</w:t>
            </w:r>
            <w:r>
              <w:br/>
              <w:t>разрешений (свидетельств)</w:t>
            </w:r>
            <w:r>
              <w:br/>
              <w:t>на право выполнения отдельных</w:t>
            </w:r>
            <w:r>
              <w:br/>
              <w:t>видов работ (оказания отдельных</w:t>
            </w:r>
            <w:r>
              <w:br/>
              <w:t>видов услуг) при осуществлении</w:t>
            </w:r>
            <w:r>
              <w:br/>
              <w:t>деятельности в области</w:t>
            </w:r>
            <w:r>
              <w:br/>
              <w:t>промышленной безопасности</w:t>
            </w:r>
            <w:r>
              <w:br/>
              <w:t>(в редакции постановления</w:t>
            </w:r>
            <w:r>
              <w:br/>
              <w:t>Совета Министров</w:t>
            </w:r>
            <w:r>
              <w:br/>
              <w:t>Республики Беларусь</w:t>
            </w:r>
            <w:r>
              <w:br/>
              <w:t xml:space="preserve">25.03.2022 № 175) </w:t>
            </w:r>
          </w:p>
        </w:tc>
      </w:tr>
    </w:tbl>
    <w:p w14:paraId="2929EE6D" w14:textId="77777777" w:rsidR="005D3CF1" w:rsidRDefault="005D3CF1">
      <w:pPr>
        <w:pStyle w:val="titlep"/>
        <w:jc w:val="left"/>
      </w:pPr>
      <w:r>
        <w:t>СРОКИ ДЕЙСТВИЯ</w:t>
      </w:r>
      <w:r>
        <w:br/>
        <w:t>разрешения (свидетельства)</w:t>
      </w:r>
    </w:p>
    <w:tbl>
      <w:tblPr>
        <w:tblW w:w="5000" w:type="pct"/>
        <w:tblCellMar>
          <w:left w:w="0" w:type="dxa"/>
          <w:right w:w="0" w:type="dxa"/>
        </w:tblCellMar>
        <w:tblLook w:val="04A0" w:firstRow="1" w:lastRow="0" w:firstColumn="1" w:lastColumn="0" w:noHBand="0" w:noVBand="1"/>
      </w:tblPr>
      <w:tblGrid>
        <w:gridCol w:w="6520"/>
        <w:gridCol w:w="2835"/>
      </w:tblGrid>
      <w:tr w:rsidR="005D3CF1" w14:paraId="7AB1B358" w14:textId="77777777">
        <w:trPr>
          <w:trHeight w:val="240"/>
        </w:trPr>
        <w:tc>
          <w:tcPr>
            <w:tcW w:w="348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8AC8D16" w14:textId="77777777" w:rsidR="005D3CF1" w:rsidRDefault="005D3CF1">
            <w:pPr>
              <w:pStyle w:val="table10"/>
              <w:jc w:val="center"/>
            </w:pPr>
            <w:r>
              <w:t>Наименование административной процедуры</w:t>
            </w:r>
          </w:p>
        </w:tc>
        <w:tc>
          <w:tcPr>
            <w:tcW w:w="151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1EAD5565" w14:textId="77777777" w:rsidR="005D3CF1" w:rsidRDefault="005D3CF1">
            <w:pPr>
              <w:pStyle w:val="table10"/>
              <w:jc w:val="center"/>
            </w:pPr>
            <w:r>
              <w:t>Срок действия разрешения (свидетельства)</w:t>
            </w:r>
          </w:p>
        </w:tc>
      </w:tr>
      <w:tr w:rsidR="005D3CF1" w14:paraId="66FF4CF8" w14:textId="77777777">
        <w:trPr>
          <w:trHeight w:val="240"/>
        </w:trPr>
        <w:tc>
          <w:tcPr>
            <w:tcW w:w="3485" w:type="pct"/>
            <w:tcBorders>
              <w:top w:val="single" w:sz="4" w:space="0" w:color="auto"/>
            </w:tcBorders>
            <w:tcMar>
              <w:top w:w="0" w:type="dxa"/>
              <w:left w:w="6" w:type="dxa"/>
              <w:bottom w:w="0" w:type="dxa"/>
              <w:right w:w="6" w:type="dxa"/>
            </w:tcMar>
            <w:hideMark/>
          </w:tcPr>
          <w:p w14:paraId="0E3A24E4" w14:textId="77777777" w:rsidR="005D3CF1" w:rsidRDefault="005D3CF1">
            <w:pPr>
              <w:pStyle w:val="table10"/>
              <w:spacing w:before="120"/>
            </w:pPr>
            <w:r>
              <w:t>Получение разрешения (свидетельства) на право:</w:t>
            </w:r>
          </w:p>
        </w:tc>
        <w:tc>
          <w:tcPr>
            <w:tcW w:w="1515" w:type="pct"/>
            <w:tcBorders>
              <w:top w:val="single" w:sz="4" w:space="0" w:color="auto"/>
            </w:tcBorders>
            <w:tcMar>
              <w:top w:w="0" w:type="dxa"/>
              <w:left w:w="6" w:type="dxa"/>
              <w:bottom w:w="0" w:type="dxa"/>
              <w:right w:w="6" w:type="dxa"/>
            </w:tcMar>
            <w:hideMark/>
          </w:tcPr>
          <w:p w14:paraId="67A60449" w14:textId="77777777" w:rsidR="005D3CF1" w:rsidRDefault="005D3CF1">
            <w:pPr>
              <w:pStyle w:val="table10"/>
              <w:spacing w:before="120"/>
            </w:pPr>
            <w:r>
              <w:t> </w:t>
            </w:r>
          </w:p>
        </w:tc>
      </w:tr>
      <w:tr w:rsidR="005D3CF1" w14:paraId="7AD66AEF" w14:textId="77777777">
        <w:trPr>
          <w:trHeight w:val="240"/>
        </w:trPr>
        <w:tc>
          <w:tcPr>
            <w:tcW w:w="3485" w:type="pct"/>
            <w:tcMar>
              <w:top w:w="0" w:type="dxa"/>
              <w:left w:w="6" w:type="dxa"/>
              <w:bottom w:w="0" w:type="dxa"/>
              <w:right w:w="6" w:type="dxa"/>
            </w:tcMar>
            <w:hideMark/>
          </w:tcPr>
          <w:p w14:paraId="6B38A7DF" w14:textId="77777777" w:rsidR="005D3CF1" w:rsidRDefault="005D3CF1">
            <w:pPr>
              <w:pStyle w:val="table10"/>
              <w:spacing w:before="120"/>
              <w:ind w:left="284"/>
            </w:pPr>
            <w:r>
              <w:t>изготовления конкретных моделей (типов) потенциально опасных объектов или технических устройств, эксплуатируемых (применяемых) на потенциально опасных объектах</w:t>
            </w:r>
          </w:p>
        </w:tc>
        <w:tc>
          <w:tcPr>
            <w:tcW w:w="1515" w:type="pct"/>
            <w:tcMar>
              <w:top w:w="0" w:type="dxa"/>
              <w:left w:w="6" w:type="dxa"/>
              <w:bottom w:w="0" w:type="dxa"/>
              <w:right w:w="6" w:type="dxa"/>
            </w:tcMar>
            <w:hideMark/>
          </w:tcPr>
          <w:p w14:paraId="778D17C9" w14:textId="77777777" w:rsidR="005D3CF1" w:rsidRDefault="005D3CF1">
            <w:pPr>
              <w:pStyle w:val="table10"/>
              <w:spacing w:before="120"/>
            </w:pPr>
            <w:r>
              <w:t>5 лет</w:t>
            </w:r>
          </w:p>
        </w:tc>
      </w:tr>
      <w:tr w:rsidR="005D3CF1" w14:paraId="024E871D" w14:textId="77777777">
        <w:trPr>
          <w:trHeight w:val="240"/>
        </w:trPr>
        <w:tc>
          <w:tcPr>
            <w:tcW w:w="3485" w:type="pct"/>
            <w:tcMar>
              <w:top w:w="0" w:type="dxa"/>
              <w:left w:w="6" w:type="dxa"/>
              <w:bottom w:w="0" w:type="dxa"/>
              <w:right w:w="6" w:type="dxa"/>
            </w:tcMar>
            <w:hideMark/>
          </w:tcPr>
          <w:p w14:paraId="0ED148D7" w14:textId="77777777" w:rsidR="005D3CF1" w:rsidRDefault="005D3CF1">
            <w:pPr>
              <w:pStyle w:val="table10"/>
              <w:spacing w:before="120"/>
              <w:ind w:left="284"/>
            </w:pPr>
            <w:r>
              <w:t>постоянного применения взрывчатых веществ и изделий на их основе</w:t>
            </w:r>
          </w:p>
        </w:tc>
        <w:tc>
          <w:tcPr>
            <w:tcW w:w="1515" w:type="pct"/>
            <w:tcMar>
              <w:top w:w="0" w:type="dxa"/>
              <w:left w:w="6" w:type="dxa"/>
              <w:bottom w:w="0" w:type="dxa"/>
              <w:right w:w="6" w:type="dxa"/>
            </w:tcMar>
            <w:hideMark/>
          </w:tcPr>
          <w:p w14:paraId="0DE416E2" w14:textId="77777777" w:rsidR="005D3CF1" w:rsidRDefault="005D3CF1">
            <w:pPr>
              <w:pStyle w:val="table10"/>
              <w:spacing w:before="120"/>
            </w:pPr>
            <w:r>
              <w:t>5 лет</w:t>
            </w:r>
          </w:p>
        </w:tc>
      </w:tr>
      <w:tr w:rsidR="005D3CF1" w14:paraId="142E5996" w14:textId="77777777">
        <w:trPr>
          <w:trHeight w:val="240"/>
        </w:trPr>
        <w:tc>
          <w:tcPr>
            <w:tcW w:w="3485" w:type="pct"/>
            <w:tcMar>
              <w:top w:w="0" w:type="dxa"/>
              <w:left w:w="6" w:type="dxa"/>
              <w:bottom w:w="0" w:type="dxa"/>
              <w:right w:w="6" w:type="dxa"/>
            </w:tcMar>
            <w:hideMark/>
          </w:tcPr>
          <w:p w14:paraId="19A2210E" w14:textId="77777777" w:rsidR="005D3CF1" w:rsidRDefault="005D3CF1">
            <w:pPr>
              <w:pStyle w:val="table10"/>
              <w:spacing w:before="120"/>
              <w:ind w:left="284"/>
            </w:pPr>
            <w:r>
              <w:t xml:space="preserve">проведения экспертизы промышленной безопасности </w:t>
            </w:r>
          </w:p>
        </w:tc>
        <w:tc>
          <w:tcPr>
            <w:tcW w:w="1515" w:type="pct"/>
            <w:tcMar>
              <w:top w:w="0" w:type="dxa"/>
              <w:left w:w="6" w:type="dxa"/>
              <w:bottom w:w="0" w:type="dxa"/>
              <w:right w:w="6" w:type="dxa"/>
            </w:tcMar>
            <w:hideMark/>
          </w:tcPr>
          <w:p w14:paraId="7BDACE6E" w14:textId="77777777" w:rsidR="005D3CF1" w:rsidRDefault="005D3CF1">
            <w:pPr>
              <w:pStyle w:val="table10"/>
              <w:spacing w:before="120"/>
            </w:pPr>
            <w:r>
              <w:t>5 лет</w:t>
            </w:r>
          </w:p>
        </w:tc>
      </w:tr>
      <w:tr w:rsidR="005D3CF1" w14:paraId="3EF37E47" w14:textId="77777777">
        <w:trPr>
          <w:trHeight w:val="240"/>
        </w:trPr>
        <w:tc>
          <w:tcPr>
            <w:tcW w:w="3485" w:type="pct"/>
            <w:tcMar>
              <w:top w:w="0" w:type="dxa"/>
              <w:left w:w="6" w:type="dxa"/>
              <w:bottom w:w="0" w:type="dxa"/>
              <w:right w:w="6" w:type="dxa"/>
            </w:tcMar>
            <w:hideMark/>
          </w:tcPr>
          <w:p w14:paraId="512F7A47" w14:textId="77777777" w:rsidR="005D3CF1" w:rsidRDefault="005D3CF1">
            <w:pPr>
              <w:pStyle w:val="table10"/>
              <w:spacing w:before="120"/>
              <w:ind w:left="284"/>
            </w:pPr>
            <w:r>
              <w:t>проведения проверки знаний по вопросам промышленной безопасности руководителей и специалистов субъектов промышленной безопасности, осуществляющих эксплуатацию опасных производственных и (или) потенциально опасных объектов, являющихся в соответствии с требованиями правил по обеспечению промышленной безопасности лицами, ответственными за организацию и обеспечение промышленной безопасности при эксплуатации этих объектов</w:t>
            </w:r>
          </w:p>
        </w:tc>
        <w:tc>
          <w:tcPr>
            <w:tcW w:w="1515" w:type="pct"/>
            <w:tcMar>
              <w:top w:w="0" w:type="dxa"/>
              <w:left w:w="6" w:type="dxa"/>
              <w:bottom w:w="0" w:type="dxa"/>
              <w:right w:w="6" w:type="dxa"/>
            </w:tcMar>
            <w:hideMark/>
          </w:tcPr>
          <w:p w14:paraId="2572C4C5" w14:textId="77777777" w:rsidR="005D3CF1" w:rsidRDefault="005D3CF1">
            <w:pPr>
              <w:pStyle w:val="table10"/>
              <w:spacing w:before="120"/>
            </w:pPr>
            <w:r>
              <w:t>5 лет</w:t>
            </w:r>
          </w:p>
        </w:tc>
      </w:tr>
      <w:tr w:rsidR="005D3CF1" w14:paraId="18C00374" w14:textId="77777777">
        <w:trPr>
          <w:trHeight w:val="240"/>
        </w:trPr>
        <w:tc>
          <w:tcPr>
            <w:tcW w:w="3485" w:type="pct"/>
            <w:tcMar>
              <w:top w:w="0" w:type="dxa"/>
              <w:left w:w="6" w:type="dxa"/>
              <w:bottom w:w="0" w:type="dxa"/>
              <w:right w:w="6" w:type="dxa"/>
            </w:tcMar>
            <w:hideMark/>
          </w:tcPr>
          <w:p w14:paraId="1E4032ED" w14:textId="77777777" w:rsidR="005D3CF1" w:rsidRDefault="005D3CF1">
            <w:pPr>
              <w:pStyle w:val="table10"/>
              <w:spacing w:before="120"/>
              <w:ind w:left="284"/>
            </w:pPr>
            <w:r>
              <w:t xml:space="preserve">проведения технических освидетельствований находящихся в эксплуатации аттракционов, строительных грузопассажирских подъемников, грузоподъемных кранов, лифтов, сосудов, работающих под давлением, в случаях, установленных актами законодательства в области промышленной безопасности </w:t>
            </w:r>
          </w:p>
        </w:tc>
        <w:tc>
          <w:tcPr>
            <w:tcW w:w="1515" w:type="pct"/>
            <w:tcMar>
              <w:top w:w="0" w:type="dxa"/>
              <w:left w:w="6" w:type="dxa"/>
              <w:bottom w:w="0" w:type="dxa"/>
              <w:right w:w="6" w:type="dxa"/>
            </w:tcMar>
            <w:hideMark/>
          </w:tcPr>
          <w:p w14:paraId="1FEE6C5E" w14:textId="77777777" w:rsidR="005D3CF1" w:rsidRDefault="005D3CF1">
            <w:pPr>
              <w:pStyle w:val="table10"/>
              <w:spacing w:before="120"/>
            </w:pPr>
            <w:r>
              <w:t>5 лет</w:t>
            </w:r>
          </w:p>
        </w:tc>
      </w:tr>
      <w:tr w:rsidR="005D3CF1" w14:paraId="198D41D9" w14:textId="77777777">
        <w:trPr>
          <w:trHeight w:val="240"/>
        </w:trPr>
        <w:tc>
          <w:tcPr>
            <w:tcW w:w="3485" w:type="pct"/>
            <w:tcMar>
              <w:top w:w="0" w:type="dxa"/>
              <w:left w:w="6" w:type="dxa"/>
              <w:bottom w:w="0" w:type="dxa"/>
              <w:right w:w="6" w:type="dxa"/>
            </w:tcMar>
            <w:hideMark/>
          </w:tcPr>
          <w:p w14:paraId="1951408D" w14:textId="77777777" w:rsidR="005D3CF1" w:rsidRDefault="005D3CF1">
            <w:pPr>
              <w:pStyle w:val="table10"/>
              <w:spacing w:before="120"/>
              <w:ind w:left="284"/>
            </w:pPr>
            <w:r>
              <w:t>проведения аттестации сварщиков</w:t>
            </w:r>
          </w:p>
        </w:tc>
        <w:tc>
          <w:tcPr>
            <w:tcW w:w="1515" w:type="pct"/>
            <w:tcMar>
              <w:top w:w="0" w:type="dxa"/>
              <w:left w:w="6" w:type="dxa"/>
              <w:bottom w:w="0" w:type="dxa"/>
              <w:right w:w="6" w:type="dxa"/>
            </w:tcMar>
            <w:hideMark/>
          </w:tcPr>
          <w:p w14:paraId="5D2618AB" w14:textId="77777777" w:rsidR="005D3CF1" w:rsidRDefault="005D3CF1">
            <w:pPr>
              <w:pStyle w:val="table10"/>
              <w:spacing w:before="120"/>
            </w:pPr>
            <w:r>
              <w:t>5 лет</w:t>
            </w:r>
          </w:p>
        </w:tc>
      </w:tr>
      <w:tr w:rsidR="005D3CF1" w14:paraId="15EBD065" w14:textId="77777777">
        <w:trPr>
          <w:trHeight w:val="240"/>
        </w:trPr>
        <w:tc>
          <w:tcPr>
            <w:tcW w:w="3485" w:type="pct"/>
            <w:tcMar>
              <w:top w:w="0" w:type="dxa"/>
              <w:left w:w="6" w:type="dxa"/>
              <w:bottom w:w="0" w:type="dxa"/>
              <w:right w:w="6" w:type="dxa"/>
            </w:tcMar>
            <w:hideMark/>
          </w:tcPr>
          <w:p w14:paraId="5B23E09F" w14:textId="77777777" w:rsidR="005D3CF1" w:rsidRDefault="005D3CF1">
            <w:pPr>
              <w:pStyle w:val="table10"/>
              <w:spacing w:before="120"/>
              <w:ind w:left="284"/>
            </w:pPr>
            <w:r>
              <w:t>приобретения промышленных взрывчатых веществ и изделий на их основе</w:t>
            </w:r>
          </w:p>
        </w:tc>
        <w:tc>
          <w:tcPr>
            <w:tcW w:w="1515" w:type="pct"/>
            <w:tcMar>
              <w:top w:w="0" w:type="dxa"/>
              <w:left w:w="6" w:type="dxa"/>
              <w:bottom w:w="0" w:type="dxa"/>
              <w:right w:w="6" w:type="dxa"/>
            </w:tcMar>
            <w:hideMark/>
          </w:tcPr>
          <w:p w14:paraId="0A6D15D9" w14:textId="77777777" w:rsidR="005D3CF1" w:rsidRDefault="005D3CF1">
            <w:pPr>
              <w:pStyle w:val="table10"/>
              <w:spacing w:before="120"/>
            </w:pPr>
            <w:r>
              <w:t>3 года</w:t>
            </w:r>
          </w:p>
        </w:tc>
      </w:tr>
      <w:tr w:rsidR="005D3CF1" w14:paraId="4D31EA03" w14:textId="77777777">
        <w:trPr>
          <w:trHeight w:val="240"/>
        </w:trPr>
        <w:tc>
          <w:tcPr>
            <w:tcW w:w="3485" w:type="pct"/>
            <w:tcMar>
              <w:top w:w="0" w:type="dxa"/>
              <w:left w:w="6" w:type="dxa"/>
              <w:bottom w:w="0" w:type="dxa"/>
              <w:right w:w="6" w:type="dxa"/>
            </w:tcMar>
            <w:hideMark/>
          </w:tcPr>
          <w:p w14:paraId="12A66CC4" w14:textId="77777777" w:rsidR="005D3CF1" w:rsidRDefault="005D3CF1">
            <w:pPr>
              <w:pStyle w:val="table10"/>
              <w:spacing w:before="120"/>
              <w:ind w:left="284"/>
            </w:pPr>
            <w:r>
              <w:t>реализации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1515" w:type="pct"/>
            <w:tcMar>
              <w:top w:w="0" w:type="dxa"/>
              <w:left w:w="6" w:type="dxa"/>
              <w:bottom w:w="0" w:type="dxa"/>
              <w:right w:w="6" w:type="dxa"/>
            </w:tcMar>
            <w:hideMark/>
          </w:tcPr>
          <w:p w14:paraId="15A745EA" w14:textId="77777777" w:rsidR="005D3CF1" w:rsidRDefault="005D3CF1">
            <w:pPr>
              <w:pStyle w:val="table10"/>
              <w:spacing w:before="120"/>
            </w:pPr>
            <w:r>
              <w:t>3 года</w:t>
            </w:r>
          </w:p>
        </w:tc>
      </w:tr>
      <w:tr w:rsidR="005D3CF1" w14:paraId="13D11E95" w14:textId="77777777">
        <w:trPr>
          <w:trHeight w:val="240"/>
        </w:trPr>
        <w:tc>
          <w:tcPr>
            <w:tcW w:w="3485" w:type="pct"/>
            <w:tcMar>
              <w:top w:w="0" w:type="dxa"/>
              <w:left w:w="6" w:type="dxa"/>
              <w:bottom w:w="0" w:type="dxa"/>
              <w:right w:w="6" w:type="dxa"/>
            </w:tcMar>
            <w:hideMark/>
          </w:tcPr>
          <w:p w14:paraId="0EEB6449" w14:textId="77777777" w:rsidR="005D3CF1" w:rsidRDefault="005D3CF1">
            <w:pPr>
              <w:pStyle w:val="table10"/>
              <w:spacing w:before="120"/>
              <w:ind w:left="284"/>
            </w:pPr>
            <w:r>
              <w:t>ведения горных работ при строительстве метрополитена или сооружения горной выработки способом продавливания, прокола или бурения диаметром от 1200 миллиметров и более</w:t>
            </w:r>
          </w:p>
        </w:tc>
        <w:tc>
          <w:tcPr>
            <w:tcW w:w="1515" w:type="pct"/>
            <w:tcMar>
              <w:top w:w="0" w:type="dxa"/>
              <w:left w:w="6" w:type="dxa"/>
              <w:bottom w:w="0" w:type="dxa"/>
              <w:right w:w="6" w:type="dxa"/>
            </w:tcMar>
            <w:hideMark/>
          </w:tcPr>
          <w:p w14:paraId="77730D46" w14:textId="77777777" w:rsidR="005D3CF1" w:rsidRDefault="005D3CF1">
            <w:pPr>
              <w:pStyle w:val="table10"/>
              <w:spacing w:before="120"/>
            </w:pPr>
            <w:r>
              <w:t>5 лет</w:t>
            </w:r>
          </w:p>
        </w:tc>
      </w:tr>
      <w:tr w:rsidR="005D3CF1" w14:paraId="05541F76" w14:textId="77777777">
        <w:trPr>
          <w:trHeight w:val="240"/>
        </w:trPr>
        <w:tc>
          <w:tcPr>
            <w:tcW w:w="3485" w:type="pct"/>
            <w:tcMar>
              <w:top w:w="0" w:type="dxa"/>
              <w:left w:w="6" w:type="dxa"/>
              <w:bottom w:w="0" w:type="dxa"/>
              <w:right w:w="6" w:type="dxa"/>
            </w:tcMar>
            <w:hideMark/>
          </w:tcPr>
          <w:p w14:paraId="588F0030" w14:textId="77777777" w:rsidR="005D3CF1" w:rsidRDefault="005D3CF1">
            <w:pPr>
              <w:pStyle w:val="table10"/>
              <w:spacing w:before="120"/>
              <w:ind w:left="284"/>
            </w:pPr>
            <w:r>
              <w:t>бурения скважин на твердые, жидкие или газообразные полезные ископаемые глубиной более 20 метров</w:t>
            </w:r>
          </w:p>
        </w:tc>
        <w:tc>
          <w:tcPr>
            <w:tcW w:w="1515" w:type="pct"/>
            <w:tcMar>
              <w:top w:w="0" w:type="dxa"/>
              <w:left w:w="6" w:type="dxa"/>
              <w:bottom w:w="0" w:type="dxa"/>
              <w:right w:w="6" w:type="dxa"/>
            </w:tcMar>
            <w:hideMark/>
          </w:tcPr>
          <w:p w14:paraId="010704E9" w14:textId="77777777" w:rsidR="005D3CF1" w:rsidRDefault="005D3CF1">
            <w:pPr>
              <w:pStyle w:val="table10"/>
              <w:spacing w:before="120"/>
            </w:pPr>
            <w:r>
              <w:t xml:space="preserve">5 лет </w:t>
            </w:r>
          </w:p>
        </w:tc>
      </w:tr>
      <w:tr w:rsidR="005D3CF1" w14:paraId="4F4FA075" w14:textId="77777777">
        <w:trPr>
          <w:trHeight w:val="240"/>
        </w:trPr>
        <w:tc>
          <w:tcPr>
            <w:tcW w:w="3485" w:type="pct"/>
            <w:tcMar>
              <w:top w:w="0" w:type="dxa"/>
              <w:left w:w="6" w:type="dxa"/>
              <w:bottom w:w="0" w:type="dxa"/>
              <w:right w:w="6" w:type="dxa"/>
            </w:tcMar>
            <w:hideMark/>
          </w:tcPr>
          <w:p w14:paraId="0747A9EB" w14:textId="77777777" w:rsidR="005D3CF1" w:rsidRDefault="005D3CF1">
            <w:pPr>
              <w:pStyle w:val="table10"/>
              <w:spacing w:before="120"/>
              <w:ind w:left="284"/>
            </w:pPr>
            <w:r>
              <w:t>разработки проектов технологических процессов и (или) производств, где возможно образование взрывоопасных сред</w:t>
            </w:r>
          </w:p>
        </w:tc>
        <w:tc>
          <w:tcPr>
            <w:tcW w:w="1515" w:type="pct"/>
            <w:tcMar>
              <w:top w:w="0" w:type="dxa"/>
              <w:left w:w="6" w:type="dxa"/>
              <w:bottom w:w="0" w:type="dxa"/>
              <w:right w:w="6" w:type="dxa"/>
            </w:tcMar>
            <w:hideMark/>
          </w:tcPr>
          <w:p w14:paraId="634E563F" w14:textId="77777777" w:rsidR="005D3CF1" w:rsidRDefault="005D3CF1">
            <w:pPr>
              <w:pStyle w:val="table10"/>
              <w:spacing w:before="120"/>
            </w:pPr>
            <w:r>
              <w:t>5 лет</w:t>
            </w:r>
          </w:p>
        </w:tc>
      </w:tr>
      <w:tr w:rsidR="005D3CF1" w14:paraId="7F180DEE" w14:textId="77777777">
        <w:trPr>
          <w:trHeight w:val="240"/>
        </w:trPr>
        <w:tc>
          <w:tcPr>
            <w:tcW w:w="3485" w:type="pct"/>
            <w:tcMar>
              <w:top w:w="0" w:type="dxa"/>
              <w:left w:w="6" w:type="dxa"/>
              <w:bottom w:w="0" w:type="dxa"/>
              <w:right w:w="6" w:type="dxa"/>
            </w:tcMar>
            <w:hideMark/>
          </w:tcPr>
          <w:p w14:paraId="3CCB984C" w14:textId="77777777" w:rsidR="005D3CF1" w:rsidRDefault="005D3CF1">
            <w:pPr>
              <w:pStyle w:val="table10"/>
              <w:spacing w:before="120"/>
              <w:ind w:left="284"/>
            </w:pPr>
            <w:r>
              <w:t>разработки декларации промышленной безопасности опасных производственных объектов</w:t>
            </w:r>
          </w:p>
        </w:tc>
        <w:tc>
          <w:tcPr>
            <w:tcW w:w="1515" w:type="pct"/>
            <w:tcMar>
              <w:top w:w="0" w:type="dxa"/>
              <w:left w:w="6" w:type="dxa"/>
              <w:bottom w:w="0" w:type="dxa"/>
              <w:right w:w="6" w:type="dxa"/>
            </w:tcMar>
            <w:hideMark/>
          </w:tcPr>
          <w:p w14:paraId="699E75BF" w14:textId="77777777" w:rsidR="005D3CF1" w:rsidRDefault="005D3CF1">
            <w:pPr>
              <w:pStyle w:val="table10"/>
              <w:spacing w:before="120"/>
            </w:pPr>
            <w:r>
              <w:t>5 лет</w:t>
            </w:r>
          </w:p>
        </w:tc>
      </w:tr>
      <w:tr w:rsidR="005D3CF1" w14:paraId="6659B3EE" w14:textId="77777777">
        <w:trPr>
          <w:trHeight w:val="240"/>
        </w:trPr>
        <w:tc>
          <w:tcPr>
            <w:tcW w:w="3485" w:type="pct"/>
            <w:tcMar>
              <w:top w:w="0" w:type="dxa"/>
              <w:left w:w="6" w:type="dxa"/>
              <w:bottom w:w="0" w:type="dxa"/>
              <w:right w:w="6" w:type="dxa"/>
            </w:tcMar>
            <w:hideMark/>
          </w:tcPr>
          <w:p w14:paraId="58DB52BA" w14:textId="77777777" w:rsidR="005D3CF1" w:rsidRDefault="005D3CF1">
            <w:pPr>
              <w:pStyle w:val="table10"/>
              <w:spacing w:before="120"/>
              <w:ind w:left="284"/>
            </w:pPr>
            <w:r>
              <w:t>проведения фейерверков с использованием пиротехнических изделий технического назначения IV и V классов опасности согласно техническому регламенту Таможенного союза «О безопасности пиротехнических изделий» (ТР ТС 006/2011)</w:t>
            </w:r>
          </w:p>
        </w:tc>
        <w:tc>
          <w:tcPr>
            <w:tcW w:w="1515" w:type="pct"/>
            <w:tcMar>
              <w:top w:w="0" w:type="dxa"/>
              <w:left w:w="6" w:type="dxa"/>
              <w:bottom w:w="0" w:type="dxa"/>
              <w:right w:w="6" w:type="dxa"/>
            </w:tcMar>
            <w:hideMark/>
          </w:tcPr>
          <w:p w14:paraId="71019FBB" w14:textId="77777777" w:rsidR="005D3CF1" w:rsidRDefault="005D3CF1">
            <w:pPr>
              <w:pStyle w:val="table10"/>
              <w:spacing w:before="120"/>
            </w:pPr>
            <w:r>
              <w:t>5 лет</w:t>
            </w:r>
          </w:p>
        </w:tc>
      </w:tr>
      <w:tr w:rsidR="005D3CF1" w14:paraId="418DD7E7" w14:textId="77777777">
        <w:trPr>
          <w:trHeight w:val="240"/>
        </w:trPr>
        <w:tc>
          <w:tcPr>
            <w:tcW w:w="3485" w:type="pct"/>
            <w:tcMar>
              <w:top w:w="0" w:type="dxa"/>
              <w:left w:w="6" w:type="dxa"/>
              <w:bottom w:w="0" w:type="dxa"/>
              <w:right w:w="6" w:type="dxa"/>
            </w:tcMar>
            <w:hideMark/>
          </w:tcPr>
          <w:p w14:paraId="1A5899FD" w14:textId="77777777" w:rsidR="005D3CF1" w:rsidRDefault="005D3CF1">
            <w:pPr>
              <w:pStyle w:val="table10"/>
              <w:spacing w:before="120"/>
              <w:ind w:left="284"/>
            </w:pPr>
            <w:r>
              <w:t>эксплуатации места хранения промышленных взрывчатых веществ и (или) пиротехнических изделий, за исключением мест хранения, включенных в перечень потенциально опасных объектов, производств и связанных с ними видов деятельности, имеющих специфику военного применения</w:t>
            </w:r>
          </w:p>
        </w:tc>
        <w:tc>
          <w:tcPr>
            <w:tcW w:w="1515" w:type="pct"/>
            <w:tcMar>
              <w:top w:w="0" w:type="dxa"/>
              <w:left w:w="6" w:type="dxa"/>
              <w:bottom w:w="0" w:type="dxa"/>
              <w:right w:w="6" w:type="dxa"/>
            </w:tcMar>
            <w:hideMark/>
          </w:tcPr>
          <w:p w14:paraId="5418414C" w14:textId="77777777" w:rsidR="005D3CF1" w:rsidRDefault="005D3CF1">
            <w:pPr>
              <w:pStyle w:val="table10"/>
              <w:spacing w:before="120"/>
            </w:pPr>
            <w:r>
              <w:t>5 лет при эксплуатации постоянного или временного склада, до 1 года – при эксплуатации кратковременного склада</w:t>
            </w:r>
          </w:p>
        </w:tc>
      </w:tr>
      <w:tr w:rsidR="005D3CF1" w14:paraId="7142B106" w14:textId="77777777">
        <w:trPr>
          <w:trHeight w:val="240"/>
        </w:trPr>
        <w:tc>
          <w:tcPr>
            <w:tcW w:w="3485" w:type="pct"/>
            <w:tcBorders>
              <w:bottom w:val="single" w:sz="4" w:space="0" w:color="auto"/>
            </w:tcBorders>
            <w:tcMar>
              <w:top w:w="0" w:type="dxa"/>
              <w:left w:w="6" w:type="dxa"/>
              <w:bottom w:w="0" w:type="dxa"/>
              <w:right w:w="6" w:type="dxa"/>
            </w:tcMar>
            <w:hideMark/>
          </w:tcPr>
          <w:p w14:paraId="79A083D8" w14:textId="77777777" w:rsidR="005D3CF1" w:rsidRDefault="005D3CF1">
            <w:pPr>
              <w:pStyle w:val="table10"/>
              <w:spacing w:before="120"/>
              <w:ind w:left="284"/>
            </w:pPr>
            <w:r>
              <w:t>осуществления ремонта, технического диагностирования потенциально опасных объектов, технических устройств, принадлежащих Вооруженным Силам и транспортным войскам</w:t>
            </w:r>
          </w:p>
        </w:tc>
        <w:tc>
          <w:tcPr>
            <w:tcW w:w="1515" w:type="pct"/>
            <w:tcBorders>
              <w:bottom w:val="single" w:sz="4" w:space="0" w:color="auto"/>
            </w:tcBorders>
            <w:tcMar>
              <w:top w:w="0" w:type="dxa"/>
              <w:left w:w="6" w:type="dxa"/>
              <w:bottom w:w="0" w:type="dxa"/>
              <w:right w:w="6" w:type="dxa"/>
            </w:tcMar>
            <w:hideMark/>
          </w:tcPr>
          <w:p w14:paraId="1DEEE7E3" w14:textId="77777777" w:rsidR="005D3CF1" w:rsidRDefault="005D3CF1">
            <w:pPr>
              <w:pStyle w:val="table10"/>
              <w:spacing w:before="120"/>
            </w:pPr>
            <w:r>
              <w:t>5 лет</w:t>
            </w:r>
          </w:p>
        </w:tc>
      </w:tr>
    </w:tbl>
    <w:p w14:paraId="268E30E9" w14:textId="77777777" w:rsidR="005D3CF1" w:rsidRDefault="005D3CF1">
      <w:pPr>
        <w:pStyle w:val="newncpi"/>
      </w:pPr>
      <w:r>
        <w:t> </w:t>
      </w:r>
    </w:p>
    <w:p w14:paraId="37F72CB1" w14:textId="77777777" w:rsidR="005D3CF1" w:rsidRDefault="005D3CF1">
      <w:pPr>
        <w:rPr>
          <w:rFonts w:eastAsia="Times New Roman"/>
        </w:rPr>
        <w:sectPr w:rsidR="005D3CF1" w:rsidSect="005D3CF1">
          <w:pgSz w:w="11906" w:h="16838"/>
          <w:pgMar w:top="567" w:right="1134" w:bottom="567" w:left="1417" w:header="0" w:footer="0" w:gutter="0"/>
          <w:cols w:space="720"/>
        </w:sectPr>
      </w:pPr>
    </w:p>
    <w:p w14:paraId="207A582C"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5D3CF1" w14:paraId="1199D84B" w14:textId="77777777">
        <w:tc>
          <w:tcPr>
            <w:tcW w:w="2648" w:type="pct"/>
            <w:tcMar>
              <w:top w:w="0" w:type="dxa"/>
              <w:left w:w="6" w:type="dxa"/>
              <w:bottom w:w="0" w:type="dxa"/>
              <w:right w:w="6" w:type="dxa"/>
            </w:tcMar>
            <w:hideMark/>
          </w:tcPr>
          <w:p w14:paraId="1095499C" w14:textId="77777777" w:rsidR="005D3CF1" w:rsidRDefault="005D3CF1">
            <w:pPr>
              <w:pStyle w:val="newncpi"/>
            </w:pPr>
            <w:r>
              <w:t> </w:t>
            </w:r>
          </w:p>
        </w:tc>
        <w:tc>
          <w:tcPr>
            <w:tcW w:w="2352" w:type="pct"/>
            <w:tcMar>
              <w:top w:w="0" w:type="dxa"/>
              <w:left w:w="6" w:type="dxa"/>
              <w:bottom w:w="0" w:type="dxa"/>
              <w:right w:w="6" w:type="dxa"/>
            </w:tcMar>
            <w:hideMark/>
          </w:tcPr>
          <w:p w14:paraId="4A358CEF" w14:textId="77777777" w:rsidR="005D3CF1" w:rsidRDefault="005D3CF1">
            <w:pPr>
              <w:pStyle w:val="append1"/>
            </w:pPr>
            <w:r>
              <w:t>Приложение 1</w:t>
            </w:r>
          </w:p>
          <w:p w14:paraId="036C8D90" w14:textId="77777777" w:rsidR="005D3CF1" w:rsidRDefault="005D3CF1">
            <w:pPr>
              <w:pStyle w:val="append"/>
            </w:pPr>
            <w:r>
              <w:t>к Положению о порядке проведения</w:t>
            </w:r>
            <w:r>
              <w:br/>
              <w:t>государственной экологической экспертизы,</w:t>
            </w:r>
          </w:p>
          <w:p w14:paraId="767F6D87" w14:textId="77777777" w:rsidR="005D3CF1" w:rsidRDefault="005D3CF1">
            <w:pPr>
              <w:pStyle w:val="append"/>
            </w:pPr>
            <w:r>
              <w:t>в том числе требованиях к составу</w:t>
            </w:r>
            <w:r>
              <w:br/>
              <w:t>документации, представляемой</w:t>
            </w:r>
            <w:r>
              <w:br/>
              <w:t>на государственную экологическую</w:t>
            </w:r>
            <w:r>
              <w:br/>
              <w:t>экспертизу, заключению государственной</w:t>
            </w:r>
            <w:r>
              <w:br/>
              <w:t>экологической экспертизы, порядку</w:t>
            </w:r>
            <w:r>
              <w:br/>
              <w:t>его утверждения и (или) отмены, особых</w:t>
            </w:r>
            <w:r>
              <w:br/>
              <w:t>условиях реализации проектных решений,</w:t>
            </w:r>
            <w:r>
              <w:br/>
              <w:t>а также требованиях к специалистам,</w:t>
            </w:r>
            <w:r>
              <w:br/>
              <w:t>осуществляющим проведение</w:t>
            </w:r>
            <w:r>
              <w:br/>
              <w:t>государственной экологической экспертизы</w:t>
            </w:r>
            <w:r>
              <w:br/>
              <w:t>(в редакции постановления</w:t>
            </w:r>
            <w:r>
              <w:br/>
              <w:t>Совета Министров</w:t>
            </w:r>
            <w:r>
              <w:br/>
              <w:t>Республики Беларусь</w:t>
            </w:r>
            <w:r>
              <w:br/>
              <w:t xml:space="preserve">25.03.2022 № 175) </w:t>
            </w:r>
          </w:p>
        </w:tc>
      </w:tr>
    </w:tbl>
    <w:p w14:paraId="560B7FA6" w14:textId="77777777" w:rsidR="005D3CF1" w:rsidRDefault="005D3CF1">
      <w:pPr>
        <w:pStyle w:val="newncpi"/>
      </w:pPr>
      <w:r>
        <w:t> </w:t>
      </w:r>
    </w:p>
    <w:p w14:paraId="122CEB4F" w14:textId="77777777" w:rsidR="005D3CF1" w:rsidRDefault="005D3CF1">
      <w:pPr>
        <w:pStyle w:val="onestring"/>
      </w:pPr>
      <w:r>
        <w:t>Форма</w:t>
      </w:r>
    </w:p>
    <w:tbl>
      <w:tblPr>
        <w:tblW w:w="5000" w:type="pct"/>
        <w:tblCellMar>
          <w:left w:w="0" w:type="dxa"/>
          <w:right w:w="0" w:type="dxa"/>
        </w:tblCellMar>
        <w:tblLook w:val="04A0" w:firstRow="1" w:lastRow="0" w:firstColumn="1" w:lastColumn="0" w:noHBand="0" w:noVBand="1"/>
      </w:tblPr>
      <w:tblGrid>
        <w:gridCol w:w="4679"/>
        <w:gridCol w:w="4690"/>
      </w:tblGrid>
      <w:tr w:rsidR="005D3CF1" w14:paraId="2EA8ABA6" w14:textId="77777777">
        <w:trPr>
          <w:trHeight w:val="240"/>
        </w:trPr>
        <w:tc>
          <w:tcPr>
            <w:tcW w:w="2497" w:type="pct"/>
            <w:tcMar>
              <w:top w:w="0" w:type="dxa"/>
              <w:left w:w="6" w:type="dxa"/>
              <w:bottom w:w="0" w:type="dxa"/>
              <w:right w:w="6" w:type="dxa"/>
            </w:tcMar>
            <w:hideMark/>
          </w:tcPr>
          <w:p w14:paraId="604BEDAB" w14:textId="77777777" w:rsidR="005D3CF1" w:rsidRDefault="005D3CF1">
            <w:pPr>
              <w:pStyle w:val="table10"/>
            </w:pPr>
            <w:r>
              <w:t> </w:t>
            </w:r>
          </w:p>
        </w:tc>
        <w:tc>
          <w:tcPr>
            <w:tcW w:w="2503" w:type="pct"/>
            <w:tcMar>
              <w:top w:w="0" w:type="dxa"/>
              <w:left w:w="6" w:type="dxa"/>
              <w:bottom w:w="0" w:type="dxa"/>
              <w:right w:w="6" w:type="dxa"/>
            </w:tcMar>
            <w:hideMark/>
          </w:tcPr>
          <w:p w14:paraId="5BE9AD42" w14:textId="77777777" w:rsidR="005D3CF1" w:rsidRDefault="005D3CF1">
            <w:pPr>
              <w:pStyle w:val="newncpi0"/>
              <w:jc w:val="left"/>
            </w:pPr>
            <w:r>
              <w:t>ГУО «Республиканский центр</w:t>
            </w:r>
            <w:r>
              <w:br/>
              <w:t>государственной экологической экспертизы</w:t>
            </w:r>
            <w:r>
              <w:br/>
              <w:t>и повышения квалификации руководящих</w:t>
            </w:r>
            <w:r>
              <w:br/>
              <w:t>работников и специалистов» Министерства</w:t>
            </w:r>
            <w:r>
              <w:br/>
              <w:t>природных ресурсов и охраны окружающей</w:t>
            </w:r>
            <w:r>
              <w:br/>
              <w:t>среды Республики Беларусь</w:t>
            </w:r>
          </w:p>
        </w:tc>
      </w:tr>
    </w:tbl>
    <w:p w14:paraId="17CDBDA6" w14:textId="77777777" w:rsidR="005D3CF1" w:rsidRDefault="005D3CF1">
      <w:pPr>
        <w:pStyle w:val="titlep"/>
      </w:pPr>
      <w:r>
        <w:t>ЗАЯВЛЕНИЕ</w:t>
      </w:r>
      <w:r>
        <w:br/>
        <w:t>о выдаче заключения государственной экологической экспертизы</w:t>
      </w:r>
    </w:p>
    <w:p w14:paraId="4AF14193" w14:textId="77777777" w:rsidR="005D3CF1" w:rsidRDefault="005D3CF1">
      <w:pPr>
        <w:pStyle w:val="newncpi0"/>
      </w:pPr>
      <w:r>
        <w:t>_____________________________________________________________________________</w:t>
      </w:r>
    </w:p>
    <w:p w14:paraId="246D8E0E" w14:textId="77777777" w:rsidR="005D3CF1" w:rsidRDefault="005D3CF1">
      <w:pPr>
        <w:pStyle w:val="undline"/>
        <w:jc w:val="center"/>
      </w:pPr>
      <w:r>
        <w:t>(полное наименование проектной организации)</w:t>
      </w:r>
    </w:p>
    <w:p w14:paraId="19EF66E9" w14:textId="77777777" w:rsidR="005D3CF1" w:rsidRDefault="005D3CF1">
      <w:pPr>
        <w:pStyle w:val="newncpi0"/>
      </w:pPr>
      <w:r>
        <w:t>_____________________________________________________________________________</w:t>
      </w:r>
    </w:p>
    <w:p w14:paraId="104BB87D" w14:textId="77777777" w:rsidR="005D3CF1" w:rsidRDefault="005D3CF1">
      <w:pPr>
        <w:pStyle w:val="undline"/>
        <w:jc w:val="center"/>
      </w:pPr>
      <w:r>
        <w:t>(адрес, номер телефона и факса)</w:t>
      </w:r>
    </w:p>
    <w:p w14:paraId="43F13D98" w14:textId="77777777" w:rsidR="005D3CF1" w:rsidRDefault="005D3CF1">
      <w:pPr>
        <w:pStyle w:val="newncpi"/>
      </w:pPr>
      <w:r>
        <w:t> </w:t>
      </w:r>
    </w:p>
    <w:p w14:paraId="18D4D42D" w14:textId="77777777" w:rsidR="005D3CF1" w:rsidRDefault="005D3CF1">
      <w:pPr>
        <w:pStyle w:val="newncpi"/>
      </w:pPr>
      <w:r>
        <w:t>Прошу выдать заключение государственной экологической экспертизы по объекту: _____________________________________________________________________________</w:t>
      </w:r>
    </w:p>
    <w:p w14:paraId="37DC81AA" w14:textId="77777777" w:rsidR="005D3CF1" w:rsidRDefault="005D3CF1">
      <w:pPr>
        <w:pStyle w:val="undline"/>
        <w:jc w:val="center"/>
      </w:pPr>
      <w:r>
        <w:t>(название документации, заказчик документации)</w:t>
      </w:r>
    </w:p>
    <w:p w14:paraId="21671CE5" w14:textId="77777777" w:rsidR="005D3CF1" w:rsidRDefault="005D3CF1">
      <w:pPr>
        <w:pStyle w:val="newncpi0"/>
      </w:pPr>
      <w:r>
        <w:t>_____________________________________________________________________________</w:t>
      </w:r>
    </w:p>
    <w:p w14:paraId="0BCC3145" w14:textId="77777777" w:rsidR="005D3CF1" w:rsidRDefault="005D3CF1">
      <w:pPr>
        <w:pStyle w:val="undline"/>
        <w:jc w:val="center"/>
      </w:pPr>
      <w:r>
        <w:t>(номер аттестата соответствия юридических лиц и индивидуальных предпринимателей,</w:t>
      </w:r>
    </w:p>
    <w:p w14:paraId="338AE0C2" w14:textId="77777777" w:rsidR="005D3CF1" w:rsidRDefault="005D3CF1">
      <w:pPr>
        <w:pStyle w:val="newncpi0"/>
      </w:pPr>
      <w:r>
        <w:t>_____________________________________________________________________________</w:t>
      </w:r>
    </w:p>
    <w:p w14:paraId="71DD5142" w14:textId="77777777" w:rsidR="005D3CF1" w:rsidRDefault="005D3CF1">
      <w:pPr>
        <w:pStyle w:val="undline"/>
        <w:jc w:val="center"/>
      </w:pPr>
      <w:r>
        <w:t>осуществляющих разработку разделов проектной документации)</w:t>
      </w:r>
    </w:p>
    <w:p w14:paraId="52834890" w14:textId="77777777" w:rsidR="005D3CF1" w:rsidRDefault="005D3CF1">
      <w:pPr>
        <w:pStyle w:val="newncpi"/>
      </w:pPr>
      <w:r>
        <w:t>Платежный документ о внесении платы за проведение государственной экологической экспертизы от ___ ________ 20__ г. №_______ ______________.</w:t>
      </w:r>
    </w:p>
    <w:p w14:paraId="11839242" w14:textId="77777777" w:rsidR="005D3CF1" w:rsidRDefault="005D3CF1">
      <w:pPr>
        <w:pStyle w:val="newncpi"/>
      </w:pPr>
      <w:r>
        <w:t>Сведения об исходных данных на проектирование:</w:t>
      </w:r>
    </w:p>
    <w:p w14:paraId="7F8EAE90" w14:textId="77777777" w:rsidR="005D3CF1" w:rsidRDefault="005D3CF1">
      <w:pPr>
        <w:pStyle w:val="newncpi0"/>
      </w:pPr>
      <w:r>
        <w:t>_____________________________________________________________________________</w:t>
      </w:r>
    </w:p>
    <w:p w14:paraId="1FCBBA2F" w14:textId="77777777" w:rsidR="005D3CF1" w:rsidRDefault="005D3CF1">
      <w:pPr>
        <w:pStyle w:val="undline"/>
        <w:jc w:val="center"/>
      </w:pPr>
      <w:r>
        <w:t>(задание на проектирование, технические условия, технические требования и другое)</w:t>
      </w:r>
    </w:p>
    <w:p w14:paraId="65B257E4" w14:textId="77777777" w:rsidR="005D3CF1" w:rsidRDefault="005D3CF1">
      <w:pPr>
        <w:pStyle w:val="newncpi"/>
      </w:pPr>
      <w:r>
        <w:t>Согласования с иными государственными органами, организациями в случаях, установленных законодательством:</w:t>
      </w:r>
    </w:p>
    <w:p w14:paraId="05E2B639" w14:textId="77777777" w:rsidR="005D3CF1" w:rsidRDefault="005D3CF1">
      <w:pPr>
        <w:pStyle w:val="newncpi0"/>
      </w:pPr>
      <w:r>
        <w:t>_____________________________________________________________________________</w:t>
      </w:r>
    </w:p>
    <w:p w14:paraId="65756DDD" w14:textId="77777777" w:rsidR="005D3CF1" w:rsidRDefault="005D3CF1">
      <w:pPr>
        <w:pStyle w:val="undline"/>
        <w:jc w:val="center"/>
      </w:pPr>
      <w:r>
        <w:t>(наименование государственного органа, организации, дата, результат согласования)</w:t>
      </w:r>
    </w:p>
    <w:p w14:paraId="6504AA39" w14:textId="77777777" w:rsidR="005D3CF1" w:rsidRDefault="005D3CF1">
      <w:pPr>
        <w:pStyle w:val="newncpi"/>
      </w:pPr>
      <w:r>
        <w:t>Документ об образовании, подтверждающий прохождение подготовки по проведению оценки воздействия на окружающую среду по соответствующим компонентам природной среды:</w:t>
      </w:r>
    </w:p>
    <w:p w14:paraId="7F033EF8" w14:textId="77777777" w:rsidR="005D3CF1" w:rsidRDefault="005D3CF1">
      <w:pPr>
        <w:pStyle w:val="newncpi0"/>
      </w:pPr>
      <w:r>
        <w:t>_____________________________________________________________________________</w:t>
      </w:r>
    </w:p>
    <w:p w14:paraId="3A93B05F" w14:textId="77777777" w:rsidR="005D3CF1" w:rsidRDefault="005D3CF1">
      <w:pPr>
        <w:pStyle w:val="undline"/>
        <w:jc w:val="center"/>
      </w:pPr>
      <w:r>
        <w:t>(наименование организации, дата выдачи)</w:t>
      </w:r>
    </w:p>
    <w:p w14:paraId="4EE20527" w14:textId="77777777" w:rsidR="005D3CF1" w:rsidRDefault="005D3CF1">
      <w:pPr>
        <w:pStyle w:val="newncpi"/>
      </w:pPr>
      <w:r>
        <w:t>Документы, подтверждающие соответствие (несоответствие) наилучшим доступным техническим методам:</w:t>
      </w:r>
    </w:p>
    <w:p w14:paraId="4FEC7E70" w14:textId="77777777" w:rsidR="005D3CF1" w:rsidRDefault="005D3CF1">
      <w:pPr>
        <w:pStyle w:val="newncpi0"/>
      </w:pPr>
      <w:r>
        <w:t>_____________________________________________________________________________</w:t>
      </w:r>
    </w:p>
    <w:p w14:paraId="3EBB5D4A" w14:textId="77777777" w:rsidR="005D3CF1" w:rsidRDefault="005D3CF1">
      <w:pPr>
        <w:pStyle w:val="undline"/>
        <w:jc w:val="center"/>
      </w:pPr>
      <w:r>
        <w:t>(наименование организации, дата выдачи)</w:t>
      </w:r>
    </w:p>
    <w:p w14:paraId="34F6A81D" w14:textId="77777777" w:rsidR="005D3CF1" w:rsidRDefault="005D3CF1">
      <w:pPr>
        <w:pStyle w:val="newncpi"/>
      </w:pPr>
      <w:r>
        <w:t>В отношении представленного на государственную экологическую экспертизу объекта ранее была проведена государственная экологическая экспертиза и выдано ___________________________ заключение от ___ ________________ ____ г. № _______.</w:t>
      </w:r>
    </w:p>
    <w:p w14:paraId="759C3E44" w14:textId="77777777" w:rsidR="005D3CF1" w:rsidRDefault="005D3CF1">
      <w:pPr>
        <w:pStyle w:val="undline"/>
        <w:ind w:left="284"/>
      </w:pPr>
      <w:r>
        <w:t>(отрицательное/положительное)</w:t>
      </w:r>
    </w:p>
    <w:p w14:paraId="060DBFD3" w14:textId="77777777" w:rsidR="005D3CF1" w:rsidRDefault="005D3CF1">
      <w:pPr>
        <w:pStyle w:val="newncpi"/>
      </w:pPr>
      <w:r>
        <w:t>К настоящему заявлению прилагаются*: _____________________________________</w:t>
      </w:r>
    </w:p>
    <w:p w14:paraId="5884C4B6" w14:textId="77777777" w:rsidR="005D3CF1" w:rsidRDefault="005D3CF1">
      <w:pPr>
        <w:pStyle w:val="newncpi0"/>
      </w:pPr>
      <w:r>
        <w:t>_____________________________________________________________________________</w:t>
      </w:r>
    </w:p>
    <w:p w14:paraId="787B69C2" w14:textId="77777777" w:rsidR="005D3CF1" w:rsidRDefault="005D3CF1">
      <w:pPr>
        <w:pStyle w:val="newncpi0"/>
      </w:pPr>
      <w:r>
        <w:t>_____________________________________________________________________________</w:t>
      </w:r>
    </w:p>
    <w:p w14:paraId="31952A0B" w14:textId="77777777" w:rsidR="005D3CF1" w:rsidRDefault="005D3CF1">
      <w:pPr>
        <w:pStyle w:val="newncpi"/>
      </w:pPr>
      <w:r>
        <w:t> </w:t>
      </w:r>
    </w:p>
    <w:p w14:paraId="427AB77F" w14:textId="77777777" w:rsidR="005D3CF1" w:rsidRDefault="005D3CF1">
      <w:pPr>
        <w:pStyle w:val="newncpi"/>
      </w:pPr>
      <w:r>
        <w:t>Достоверность представленных в заявлении сведений подтверждаю. Обо всех изменениях, связанных с приведенными в настоящем заявлении сведениями, обязуюсь сообщать в Центр государственной экологической экспертизы.</w:t>
      </w:r>
    </w:p>
    <w:p w14:paraId="78DE5242"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828"/>
        <w:gridCol w:w="2410"/>
        <w:gridCol w:w="3131"/>
      </w:tblGrid>
      <w:tr w:rsidR="005D3CF1" w14:paraId="0BF4E8ED" w14:textId="77777777">
        <w:trPr>
          <w:trHeight w:val="240"/>
        </w:trPr>
        <w:tc>
          <w:tcPr>
            <w:tcW w:w="2043" w:type="pct"/>
            <w:tcMar>
              <w:top w:w="0" w:type="dxa"/>
              <w:left w:w="6" w:type="dxa"/>
              <w:bottom w:w="0" w:type="dxa"/>
              <w:right w:w="6" w:type="dxa"/>
            </w:tcMar>
            <w:hideMark/>
          </w:tcPr>
          <w:p w14:paraId="0406A6FD" w14:textId="77777777" w:rsidR="005D3CF1" w:rsidRDefault="005D3CF1">
            <w:pPr>
              <w:pStyle w:val="newncpi0"/>
            </w:pPr>
            <w:r>
              <w:t xml:space="preserve">______________________________ </w:t>
            </w:r>
          </w:p>
        </w:tc>
        <w:tc>
          <w:tcPr>
            <w:tcW w:w="1286" w:type="pct"/>
            <w:tcMar>
              <w:top w:w="0" w:type="dxa"/>
              <w:left w:w="6" w:type="dxa"/>
              <w:bottom w:w="0" w:type="dxa"/>
              <w:right w:w="6" w:type="dxa"/>
            </w:tcMar>
            <w:hideMark/>
          </w:tcPr>
          <w:p w14:paraId="0E40F8E0" w14:textId="77777777" w:rsidR="005D3CF1" w:rsidRDefault="005D3CF1">
            <w:pPr>
              <w:pStyle w:val="newncpi0"/>
              <w:jc w:val="center"/>
            </w:pPr>
            <w:r>
              <w:t>_________________</w:t>
            </w:r>
          </w:p>
        </w:tc>
        <w:tc>
          <w:tcPr>
            <w:tcW w:w="1671" w:type="pct"/>
            <w:tcMar>
              <w:top w:w="0" w:type="dxa"/>
              <w:left w:w="6" w:type="dxa"/>
              <w:bottom w:w="0" w:type="dxa"/>
              <w:right w:w="6" w:type="dxa"/>
            </w:tcMar>
            <w:hideMark/>
          </w:tcPr>
          <w:p w14:paraId="6D986F5B" w14:textId="77777777" w:rsidR="005D3CF1" w:rsidRDefault="005D3CF1">
            <w:pPr>
              <w:pStyle w:val="newncpi0"/>
              <w:jc w:val="right"/>
            </w:pPr>
            <w:r>
              <w:t>_______________________</w:t>
            </w:r>
          </w:p>
        </w:tc>
      </w:tr>
      <w:tr w:rsidR="005D3CF1" w14:paraId="0BBCE0FF" w14:textId="77777777">
        <w:trPr>
          <w:trHeight w:val="240"/>
        </w:trPr>
        <w:tc>
          <w:tcPr>
            <w:tcW w:w="2043" w:type="pct"/>
            <w:tcMar>
              <w:top w:w="0" w:type="dxa"/>
              <w:left w:w="6" w:type="dxa"/>
              <w:bottom w:w="0" w:type="dxa"/>
              <w:right w:w="6" w:type="dxa"/>
            </w:tcMar>
            <w:hideMark/>
          </w:tcPr>
          <w:p w14:paraId="4D98911B" w14:textId="77777777" w:rsidR="005D3CF1" w:rsidRDefault="005D3CF1">
            <w:pPr>
              <w:pStyle w:val="undline"/>
              <w:ind w:left="703"/>
            </w:pPr>
            <w:r>
              <w:t xml:space="preserve">(наименование должности) </w:t>
            </w:r>
          </w:p>
        </w:tc>
        <w:tc>
          <w:tcPr>
            <w:tcW w:w="1286" w:type="pct"/>
            <w:tcMar>
              <w:top w:w="0" w:type="dxa"/>
              <w:left w:w="6" w:type="dxa"/>
              <w:bottom w:w="0" w:type="dxa"/>
              <w:right w:w="6" w:type="dxa"/>
            </w:tcMar>
            <w:hideMark/>
          </w:tcPr>
          <w:p w14:paraId="71039DCF" w14:textId="77777777" w:rsidR="005D3CF1" w:rsidRDefault="005D3CF1">
            <w:pPr>
              <w:pStyle w:val="undline"/>
              <w:jc w:val="center"/>
            </w:pPr>
            <w:r>
              <w:t>(подпись)</w:t>
            </w:r>
          </w:p>
        </w:tc>
        <w:tc>
          <w:tcPr>
            <w:tcW w:w="1671" w:type="pct"/>
            <w:tcMar>
              <w:top w:w="0" w:type="dxa"/>
              <w:left w:w="6" w:type="dxa"/>
              <w:bottom w:w="0" w:type="dxa"/>
              <w:right w:w="6" w:type="dxa"/>
            </w:tcMar>
            <w:hideMark/>
          </w:tcPr>
          <w:p w14:paraId="32CA08B5" w14:textId="77777777" w:rsidR="005D3CF1" w:rsidRDefault="005D3CF1">
            <w:pPr>
              <w:pStyle w:val="undline"/>
              <w:ind w:right="431"/>
              <w:jc w:val="right"/>
            </w:pPr>
            <w:r>
              <w:t>(инициалы, фамилия)</w:t>
            </w:r>
          </w:p>
        </w:tc>
      </w:tr>
    </w:tbl>
    <w:p w14:paraId="681056EC" w14:textId="77777777" w:rsidR="005D3CF1" w:rsidRDefault="005D3CF1">
      <w:pPr>
        <w:pStyle w:val="newncpi"/>
      </w:pPr>
      <w:r>
        <w:t> </w:t>
      </w:r>
    </w:p>
    <w:p w14:paraId="55E39617" w14:textId="77777777" w:rsidR="005D3CF1" w:rsidRDefault="005D3CF1">
      <w:pPr>
        <w:pStyle w:val="newncpi0"/>
      </w:pPr>
      <w:r>
        <w:t>__ _______________ 20__ г.</w:t>
      </w:r>
    </w:p>
    <w:p w14:paraId="1701E1F3" w14:textId="77777777" w:rsidR="005D3CF1" w:rsidRDefault="005D3CF1">
      <w:pPr>
        <w:pStyle w:val="newncpi"/>
      </w:pPr>
      <w:r>
        <w:t> </w:t>
      </w:r>
    </w:p>
    <w:p w14:paraId="3E45E8D7" w14:textId="77777777" w:rsidR="005D3CF1" w:rsidRDefault="005D3CF1">
      <w:pPr>
        <w:pStyle w:val="newncpi0"/>
      </w:pPr>
      <w:r>
        <w:t>Контактное лицо организации ___________________________________________________</w:t>
      </w:r>
    </w:p>
    <w:p w14:paraId="1B025779" w14:textId="77777777" w:rsidR="005D3CF1" w:rsidRDefault="005D3CF1">
      <w:pPr>
        <w:pStyle w:val="undline"/>
        <w:ind w:left="4536"/>
      </w:pPr>
      <w:r>
        <w:t>(фамилия, собственное имя,</w:t>
      </w:r>
    </w:p>
    <w:p w14:paraId="43E28EDB" w14:textId="77777777" w:rsidR="005D3CF1" w:rsidRDefault="005D3CF1">
      <w:pPr>
        <w:pStyle w:val="newncpi0"/>
      </w:pPr>
      <w:r>
        <w:t>_____________________________________________________________________________</w:t>
      </w:r>
    </w:p>
    <w:p w14:paraId="658F2F7D" w14:textId="77777777" w:rsidR="005D3CF1" w:rsidRDefault="005D3CF1">
      <w:pPr>
        <w:pStyle w:val="undline"/>
        <w:jc w:val="center"/>
      </w:pPr>
      <w:r>
        <w:t>отчество (если таковое имеется), телефон)</w:t>
      </w:r>
    </w:p>
    <w:p w14:paraId="411DB6A3" w14:textId="77777777" w:rsidR="005D3CF1" w:rsidRDefault="005D3CF1">
      <w:pPr>
        <w:pStyle w:val="newncpi"/>
      </w:pPr>
      <w:r>
        <w:t> </w:t>
      </w:r>
    </w:p>
    <w:p w14:paraId="2BF45818" w14:textId="77777777" w:rsidR="005D3CF1" w:rsidRDefault="005D3CF1">
      <w:pPr>
        <w:pStyle w:val="snoskiline"/>
      </w:pPr>
      <w:r>
        <w:t>______________________________</w:t>
      </w:r>
    </w:p>
    <w:p w14:paraId="57E45221" w14:textId="77777777" w:rsidR="005D3CF1" w:rsidRDefault="005D3CF1">
      <w:pPr>
        <w:pStyle w:val="snoski"/>
        <w:spacing w:after="240"/>
        <w:ind w:firstLine="567"/>
      </w:pPr>
      <w:r>
        <w:t>* Указывается полный перечень документов, представленных для получения заключения государственной экологической экспертизы, в соответствии с пунктом 6 Положения о порядке проведения государственной экологической экспертизы, в том числе требованиях к составу документации, представляемой на государственную экологическую экспертизу, заключению государственной экологической экспертизы, порядку его утверждения и (или) отмены, особых условиях реализации проектных решений, а также требованиях к специалистам, осуществляющим проведение государственной экологической экспертизы.</w:t>
      </w:r>
    </w:p>
    <w:p w14:paraId="6D2FABC7" w14:textId="77777777" w:rsidR="005D3CF1" w:rsidRDefault="005D3CF1">
      <w:pPr>
        <w:pStyle w:val="newncpi"/>
      </w:pPr>
      <w:r>
        <w:t> </w:t>
      </w:r>
    </w:p>
    <w:p w14:paraId="58DDF1CB"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962"/>
        <w:gridCol w:w="4407"/>
      </w:tblGrid>
      <w:tr w:rsidR="005D3CF1" w14:paraId="6EE03E0F" w14:textId="77777777">
        <w:tc>
          <w:tcPr>
            <w:tcW w:w="2648" w:type="pct"/>
            <w:tcMar>
              <w:top w:w="0" w:type="dxa"/>
              <w:left w:w="6" w:type="dxa"/>
              <w:bottom w:w="0" w:type="dxa"/>
              <w:right w:w="6" w:type="dxa"/>
            </w:tcMar>
            <w:hideMark/>
          </w:tcPr>
          <w:p w14:paraId="5591E65D" w14:textId="77777777" w:rsidR="005D3CF1" w:rsidRDefault="005D3CF1">
            <w:pPr>
              <w:pStyle w:val="newncpi"/>
            </w:pPr>
            <w:r>
              <w:t> </w:t>
            </w:r>
          </w:p>
        </w:tc>
        <w:tc>
          <w:tcPr>
            <w:tcW w:w="2352" w:type="pct"/>
            <w:tcMar>
              <w:top w:w="0" w:type="dxa"/>
              <w:left w:w="6" w:type="dxa"/>
              <w:bottom w:w="0" w:type="dxa"/>
              <w:right w:w="6" w:type="dxa"/>
            </w:tcMar>
            <w:hideMark/>
          </w:tcPr>
          <w:p w14:paraId="593F7405" w14:textId="77777777" w:rsidR="005D3CF1" w:rsidRDefault="005D3CF1">
            <w:pPr>
              <w:pStyle w:val="append1"/>
            </w:pPr>
            <w:r>
              <w:t>Приложение 3</w:t>
            </w:r>
          </w:p>
          <w:p w14:paraId="7252D5C8" w14:textId="77777777" w:rsidR="005D3CF1" w:rsidRDefault="005D3CF1">
            <w:pPr>
              <w:pStyle w:val="append"/>
            </w:pPr>
            <w:r>
              <w:t>к Положению о порядке подтверждения</w:t>
            </w:r>
            <w:r>
              <w:br/>
              <w:t>условий для освобождения от ввозных</w:t>
            </w:r>
            <w:r>
              <w:br/>
              <w:t>таможенных пошлин и налога</w:t>
            </w:r>
            <w:r>
              <w:br/>
              <w:t>на добавленную стоимость, взимаемых</w:t>
            </w:r>
            <w:r>
              <w:br/>
              <w:t>таможенными органами, в отношении</w:t>
            </w:r>
            <w:r>
              <w:br/>
              <w:t>ввозимых (ввезенных) товаров</w:t>
            </w:r>
            <w:r>
              <w:br/>
              <w:t>(технологического оборудования,</w:t>
            </w:r>
            <w:r>
              <w:br/>
              <w:t>комплектующих и запасных частей к нему,</w:t>
            </w:r>
            <w:r>
              <w:br/>
              <w:t>сырья и материалов) для исключительного</w:t>
            </w:r>
            <w:r>
              <w:br/>
              <w:t>использования в целях реализации</w:t>
            </w:r>
            <w:r>
              <w:br/>
              <w:t>инвестиционных проектов на территории</w:t>
            </w:r>
            <w:r>
              <w:br/>
              <w:t>Китайско-Белорусского индустриального</w:t>
            </w:r>
            <w:r>
              <w:br/>
              <w:t>парка «Великий камень»</w:t>
            </w:r>
            <w:r>
              <w:br/>
              <w:t>(в редакции постановления</w:t>
            </w:r>
            <w:r>
              <w:br/>
              <w:t>Совета Министров</w:t>
            </w:r>
            <w:r>
              <w:br/>
              <w:t>Республики Беларусь</w:t>
            </w:r>
            <w:r>
              <w:br/>
              <w:t xml:space="preserve">25.03.2022 № 175) </w:t>
            </w:r>
          </w:p>
        </w:tc>
      </w:tr>
    </w:tbl>
    <w:p w14:paraId="2BB9AE93" w14:textId="77777777" w:rsidR="005D3CF1" w:rsidRDefault="005D3CF1">
      <w:pPr>
        <w:pStyle w:val="newncpi"/>
      </w:pPr>
      <w:r>
        <w:t> </w:t>
      </w:r>
    </w:p>
    <w:p w14:paraId="0D6B1140" w14:textId="77777777" w:rsidR="005D3CF1" w:rsidRDefault="005D3CF1">
      <w:pPr>
        <w:pStyle w:val="onestring"/>
      </w:pPr>
      <w:r>
        <w:t>Форма</w:t>
      </w:r>
    </w:p>
    <w:p w14:paraId="5F81818A" w14:textId="77777777" w:rsidR="005D3CF1" w:rsidRDefault="005D3CF1">
      <w:pPr>
        <w:pStyle w:val="titlep"/>
      </w:pPr>
      <w:r>
        <w:t>ЗАЯВЛЕНИЕ</w:t>
      </w:r>
      <w:r>
        <w:br/>
        <w:t>о выдаче заключения о назначении ввозимых (ввезенных) товаров</w:t>
      </w:r>
      <w:r>
        <w:br/>
        <w:t xml:space="preserve">(технологического оборудования, комплектующих и запасных частей к нему, </w:t>
      </w:r>
      <w:r>
        <w:br/>
        <w:t>сырья и материалов) для исключительного использования на территории</w:t>
      </w:r>
      <w:r>
        <w:br/>
        <w:t>Республики Беларусь в целях реализации инвестиционного проекта</w:t>
      </w:r>
      <w:r>
        <w:br/>
        <w:t>по строительству и (или) оснащению объекта Китайско-Белорусского</w:t>
      </w:r>
      <w:r>
        <w:br/>
        <w:t>индустриального парка «Великий камень»</w:t>
      </w:r>
    </w:p>
    <w:p w14:paraId="06537B4E" w14:textId="77777777" w:rsidR="005D3CF1" w:rsidRDefault="005D3CF1">
      <w:pPr>
        <w:pStyle w:val="newncpi"/>
      </w:pPr>
      <w:r>
        <w:t>Просим выдать заключение о назначении ввозимых (ввезенных)</w:t>
      </w:r>
    </w:p>
    <w:p w14:paraId="4BAE0F97" w14:textId="77777777" w:rsidR="005D3CF1" w:rsidRDefault="005D3CF1">
      <w:pPr>
        <w:pStyle w:val="newncpi0"/>
      </w:pPr>
      <w:r>
        <w:t>_____________________________________________________________________________</w:t>
      </w:r>
    </w:p>
    <w:p w14:paraId="6F98ECCB" w14:textId="77777777" w:rsidR="005D3CF1" w:rsidRDefault="005D3CF1">
      <w:pPr>
        <w:pStyle w:val="undline"/>
        <w:jc w:val="center"/>
      </w:pPr>
      <w:r>
        <w:t>(указываются товары (технологическое оборудование, комплектующие и запасные части к нему, сырье и материалы) для исключительного использования на территории Республики Беларусь в целях реализации инвестиционного проекта по строительству и (или) оснащению объекта Китайско-Белорусского индустриального парка «Великий камень»)</w:t>
      </w:r>
    </w:p>
    <w:p w14:paraId="58C118E3" w14:textId="77777777" w:rsidR="005D3CF1" w:rsidRDefault="005D3CF1">
      <w:pPr>
        <w:pStyle w:val="newncpi"/>
      </w:pPr>
      <w:r>
        <w:t>Наименование объекта Китайско-Белорусского индустриального парка «Великий камень», строительство и (или) оснащение которого предусмотрены в инвестиционном проекте, для которого ввозятся (ввезены) товары (технологическое оборудование, комплектующие и запасные части к нему, сырье и материалы)* _____________________________________________________________________________</w:t>
      </w:r>
    </w:p>
    <w:p w14:paraId="02E4A119" w14:textId="77777777" w:rsidR="005D3CF1" w:rsidRDefault="005D3CF1">
      <w:pPr>
        <w:pStyle w:val="newncpi"/>
      </w:pPr>
      <w:r>
        <w:t>Полное наименование и учетный номер плательщика заявителя _____________________________________________________________________________</w:t>
      </w:r>
    </w:p>
    <w:p w14:paraId="1804ED63" w14:textId="77777777" w:rsidR="005D3CF1" w:rsidRDefault="005D3CF1">
      <w:pPr>
        <w:pStyle w:val="newncpi"/>
      </w:pPr>
      <w:r>
        <w:t>Реквизиты внешнеторгового контракта ______________________________________</w:t>
      </w:r>
    </w:p>
    <w:p w14:paraId="1013B661" w14:textId="77777777" w:rsidR="005D3CF1" w:rsidRDefault="005D3CF1">
      <w:pPr>
        <w:pStyle w:val="newncpi"/>
      </w:pPr>
      <w:r>
        <w:t>Наименование инвестиционного проекта, в том числе его этапов (при их наличии) _____________________________________________________________________________</w:t>
      </w:r>
    </w:p>
    <w:p w14:paraId="5F484F53" w14:textId="77777777" w:rsidR="005D3CF1" w:rsidRDefault="005D3CF1">
      <w:pPr>
        <w:pStyle w:val="newncpi"/>
      </w:pPr>
      <w:r>
        <w:t>Сроки реализации инвестиционного проекта __________________________________</w:t>
      </w:r>
    </w:p>
    <w:p w14:paraId="741803CF" w14:textId="77777777" w:rsidR="005D3CF1" w:rsidRDefault="005D3CF1">
      <w:pPr>
        <w:pStyle w:val="newncpi"/>
      </w:pPr>
      <w:r>
        <w:t>Настоящим заявлением подтверждаем:</w:t>
      </w:r>
    </w:p>
    <w:p w14:paraId="5857022D" w14:textId="77777777" w:rsidR="005D3CF1" w:rsidRDefault="005D3CF1">
      <w:pPr>
        <w:pStyle w:val="newncpi0"/>
      </w:pPr>
      <w:r>
        <w:t>_____________________________________________________________________________</w:t>
      </w:r>
    </w:p>
    <w:p w14:paraId="1CFB5A6E" w14:textId="77777777" w:rsidR="005D3CF1" w:rsidRDefault="005D3CF1">
      <w:pPr>
        <w:pStyle w:val="undline"/>
        <w:jc w:val="center"/>
      </w:pPr>
      <w:r>
        <w:t>(указать одно или несколько из перечисленных условий: отсутствие производства,</w:t>
      </w:r>
    </w:p>
    <w:p w14:paraId="71C8FEE1" w14:textId="77777777" w:rsidR="005D3CF1" w:rsidRDefault="005D3CF1">
      <w:pPr>
        <w:pStyle w:val="newncpi0"/>
      </w:pPr>
      <w:r>
        <w:t>_____________________________________________________________________________</w:t>
      </w:r>
    </w:p>
    <w:p w14:paraId="46E70489" w14:textId="77777777" w:rsidR="005D3CF1" w:rsidRDefault="005D3CF1">
      <w:pPr>
        <w:pStyle w:val="undline"/>
        <w:jc w:val="center"/>
      </w:pPr>
      <w:r>
        <w:t>недостаточный для реализации инвестиционного проекта объем производства</w:t>
      </w:r>
      <w:r>
        <w:br/>
        <w:t>ввозимых товаров (технологического оборудования, комплектующих и запасных</w:t>
      </w:r>
      <w:r>
        <w:br/>
        <w:t>частей к нему, сырья и материалов) на территории государств – участников</w:t>
      </w:r>
      <w:r>
        <w:br/>
        <w:t>Евразийского экономического союза; несоответствие производимых</w:t>
      </w:r>
      <w:r>
        <w:br/>
        <w:t>на территории государств – участников Евразийского экономического союза</w:t>
      </w:r>
      <w:r>
        <w:br/>
        <w:t>товаров (технологического оборудования, комплектующих и запасных частей</w:t>
      </w:r>
      <w:r>
        <w:br/>
        <w:t>к нему, сырья и материалов) техническим характеристикам реализуемого</w:t>
      </w:r>
      <w:r>
        <w:br/>
        <w:t>инвестиционного проекта и (или) невозможность их замены аналогичными</w:t>
      </w:r>
      <w:r>
        <w:br/>
        <w:t>товарами в силу обязательных требований технологического процесса,</w:t>
      </w:r>
      <w:r>
        <w:br/>
        <w:t>несоответствия требованиям нормативов и стандартов по безопасности</w:t>
      </w:r>
      <w:r>
        <w:br/>
        <w:t>и функциональности)</w:t>
      </w:r>
    </w:p>
    <w:p w14:paraId="27A5CCEB" w14:textId="77777777" w:rsidR="005D3CF1" w:rsidRDefault="005D3CF1">
      <w:pPr>
        <w:pStyle w:val="newncpi"/>
      </w:pPr>
      <w:r>
        <w:t> </w:t>
      </w:r>
    </w:p>
    <w:p w14:paraId="1EB32259" w14:textId="77777777" w:rsidR="005D3CF1" w:rsidRDefault="005D3CF1">
      <w:pPr>
        <w:pStyle w:val="newncpi0"/>
      </w:pPr>
      <w:r>
        <w:t>Приложение: на __ л. в 1 экз.</w:t>
      </w:r>
    </w:p>
    <w:p w14:paraId="5939750A"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828"/>
        <w:gridCol w:w="2410"/>
        <w:gridCol w:w="3131"/>
      </w:tblGrid>
      <w:tr w:rsidR="005D3CF1" w14:paraId="4D389290" w14:textId="77777777">
        <w:trPr>
          <w:trHeight w:val="240"/>
        </w:trPr>
        <w:tc>
          <w:tcPr>
            <w:tcW w:w="2043" w:type="pct"/>
            <w:tcMar>
              <w:top w:w="0" w:type="dxa"/>
              <w:left w:w="6" w:type="dxa"/>
              <w:bottom w:w="0" w:type="dxa"/>
              <w:right w:w="6" w:type="dxa"/>
            </w:tcMar>
            <w:hideMark/>
          </w:tcPr>
          <w:p w14:paraId="0C4BF021" w14:textId="77777777" w:rsidR="005D3CF1" w:rsidRDefault="005D3CF1">
            <w:pPr>
              <w:pStyle w:val="newncpi0"/>
            </w:pPr>
            <w:r>
              <w:t xml:space="preserve">______________________________ </w:t>
            </w:r>
          </w:p>
        </w:tc>
        <w:tc>
          <w:tcPr>
            <w:tcW w:w="1286" w:type="pct"/>
            <w:tcMar>
              <w:top w:w="0" w:type="dxa"/>
              <w:left w:w="6" w:type="dxa"/>
              <w:bottom w:w="0" w:type="dxa"/>
              <w:right w:w="6" w:type="dxa"/>
            </w:tcMar>
            <w:hideMark/>
          </w:tcPr>
          <w:p w14:paraId="5847E041" w14:textId="77777777" w:rsidR="005D3CF1" w:rsidRDefault="005D3CF1">
            <w:pPr>
              <w:pStyle w:val="newncpi0"/>
              <w:jc w:val="center"/>
            </w:pPr>
            <w:r>
              <w:t>_________________</w:t>
            </w:r>
          </w:p>
        </w:tc>
        <w:tc>
          <w:tcPr>
            <w:tcW w:w="1671" w:type="pct"/>
            <w:tcMar>
              <w:top w:w="0" w:type="dxa"/>
              <w:left w:w="6" w:type="dxa"/>
              <w:bottom w:w="0" w:type="dxa"/>
              <w:right w:w="6" w:type="dxa"/>
            </w:tcMar>
            <w:hideMark/>
          </w:tcPr>
          <w:p w14:paraId="5872F547" w14:textId="77777777" w:rsidR="005D3CF1" w:rsidRDefault="005D3CF1">
            <w:pPr>
              <w:pStyle w:val="newncpi0"/>
              <w:jc w:val="right"/>
            </w:pPr>
            <w:r>
              <w:t>_______________________</w:t>
            </w:r>
          </w:p>
        </w:tc>
      </w:tr>
      <w:tr w:rsidR="005D3CF1" w14:paraId="1EC6A71C" w14:textId="77777777">
        <w:trPr>
          <w:trHeight w:val="240"/>
        </w:trPr>
        <w:tc>
          <w:tcPr>
            <w:tcW w:w="2043" w:type="pct"/>
            <w:tcMar>
              <w:top w:w="0" w:type="dxa"/>
              <w:left w:w="6" w:type="dxa"/>
              <w:bottom w:w="0" w:type="dxa"/>
              <w:right w:w="6" w:type="dxa"/>
            </w:tcMar>
            <w:hideMark/>
          </w:tcPr>
          <w:p w14:paraId="0E5B7C20" w14:textId="77777777" w:rsidR="005D3CF1" w:rsidRDefault="005D3CF1">
            <w:pPr>
              <w:pStyle w:val="undline"/>
              <w:ind w:left="703"/>
            </w:pPr>
            <w:r>
              <w:t xml:space="preserve">(наименование должности) </w:t>
            </w:r>
          </w:p>
        </w:tc>
        <w:tc>
          <w:tcPr>
            <w:tcW w:w="1286" w:type="pct"/>
            <w:tcMar>
              <w:top w:w="0" w:type="dxa"/>
              <w:left w:w="6" w:type="dxa"/>
              <w:bottom w:w="0" w:type="dxa"/>
              <w:right w:w="6" w:type="dxa"/>
            </w:tcMar>
            <w:hideMark/>
          </w:tcPr>
          <w:p w14:paraId="66B59AFC" w14:textId="77777777" w:rsidR="005D3CF1" w:rsidRDefault="005D3CF1">
            <w:pPr>
              <w:pStyle w:val="undline"/>
              <w:jc w:val="center"/>
            </w:pPr>
            <w:r>
              <w:t>(подпись)</w:t>
            </w:r>
          </w:p>
        </w:tc>
        <w:tc>
          <w:tcPr>
            <w:tcW w:w="1671" w:type="pct"/>
            <w:tcMar>
              <w:top w:w="0" w:type="dxa"/>
              <w:left w:w="6" w:type="dxa"/>
              <w:bottom w:w="0" w:type="dxa"/>
              <w:right w:w="6" w:type="dxa"/>
            </w:tcMar>
            <w:hideMark/>
          </w:tcPr>
          <w:p w14:paraId="60079AB3" w14:textId="77777777" w:rsidR="005D3CF1" w:rsidRDefault="005D3CF1">
            <w:pPr>
              <w:pStyle w:val="undline"/>
              <w:ind w:right="431"/>
              <w:jc w:val="right"/>
            </w:pPr>
            <w:r>
              <w:t>(инициалы, фамилия)</w:t>
            </w:r>
          </w:p>
        </w:tc>
      </w:tr>
    </w:tbl>
    <w:p w14:paraId="4605AE18" w14:textId="77777777" w:rsidR="005D3CF1" w:rsidRDefault="005D3CF1">
      <w:pPr>
        <w:pStyle w:val="newncpi"/>
      </w:pPr>
      <w:r>
        <w:t> </w:t>
      </w:r>
    </w:p>
    <w:p w14:paraId="62F4AF26" w14:textId="77777777" w:rsidR="005D3CF1" w:rsidRDefault="005D3CF1">
      <w:pPr>
        <w:pStyle w:val="snoskiline"/>
      </w:pPr>
      <w:r>
        <w:t>______________________________</w:t>
      </w:r>
    </w:p>
    <w:p w14:paraId="5FF03C3D" w14:textId="77777777" w:rsidR="005D3CF1" w:rsidRDefault="005D3CF1">
      <w:pPr>
        <w:pStyle w:val="snoski"/>
        <w:spacing w:after="240"/>
        <w:ind w:firstLine="567"/>
      </w:pPr>
      <w:r>
        <w:t>* При ввозе сырья и материалов для оснащения принятого в эксплуатацию объекта индустриального парка указывается наименование принятого в эксплуатацию объекта.</w:t>
      </w:r>
    </w:p>
    <w:p w14:paraId="1E43DE88"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819"/>
        <w:gridCol w:w="4550"/>
      </w:tblGrid>
      <w:tr w:rsidR="005D3CF1" w14:paraId="7418BBCD" w14:textId="77777777">
        <w:tc>
          <w:tcPr>
            <w:tcW w:w="2572" w:type="pct"/>
            <w:tcMar>
              <w:top w:w="0" w:type="dxa"/>
              <w:left w:w="6" w:type="dxa"/>
              <w:bottom w:w="0" w:type="dxa"/>
              <w:right w:w="6" w:type="dxa"/>
            </w:tcMar>
            <w:hideMark/>
          </w:tcPr>
          <w:p w14:paraId="2CBCD03D" w14:textId="77777777" w:rsidR="005D3CF1" w:rsidRDefault="005D3CF1">
            <w:pPr>
              <w:pStyle w:val="newncpi"/>
            </w:pPr>
            <w:r>
              <w:t> </w:t>
            </w:r>
          </w:p>
        </w:tc>
        <w:tc>
          <w:tcPr>
            <w:tcW w:w="2428" w:type="pct"/>
            <w:tcMar>
              <w:top w:w="0" w:type="dxa"/>
              <w:left w:w="6" w:type="dxa"/>
              <w:bottom w:w="0" w:type="dxa"/>
              <w:right w:w="6" w:type="dxa"/>
            </w:tcMar>
            <w:hideMark/>
          </w:tcPr>
          <w:p w14:paraId="628D7CEA" w14:textId="77777777" w:rsidR="005D3CF1" w:rsidRDefault="005D3CF1">
            <w:pPr>
              <w:pStyle w:val="append1"/>
            </w:pPr>
            <w:r>
              <w:t>Приложение 1</w:t>
            </w:r>
          </w:p>
          <w:p w14:paraId="68FE0528" w14:textId="77777777" w:rsidR="005D3CF1" w:rsidRDefault="005D3CF1">
            <w:pPr>
              <w:pStyle w:val="append"/>
            </w:pPr>
            <w:r>
              <w:t>к заявлению о выдаче заключения</w:t>
            </w:r>
            <w:r>
              <w:br/>
              <w:t>о назначении ввозимых (ввезенных)</w:t>
            </w:r>
            <w:r>
              <w:br/>
              <w:t>товаров (технологического оборудования,</w:t>
            </w:r>
            <w:r>
              <w:br/>
              <w:t>комплектующих и запасных частей к нему,</w:t>
            </w:r>
            <w:r>
              <w:br/>
              <w:t>сырья и материалов) для исключительного</w:t>
            </w:r>
            <w:r>
              <w:br/>
              <w:t>использования на территории Республики</w:t>
            </w:r>
            <w:r>
              <w:br/>
              <w:t>Беларусь в целях реализации инвестиционного</w:t>
            </w:r>
            <w:r>
              <w:br/>
              <w:t>проекта по строительству и (или) оснащению</w:t>
            </w:r>
            <w:r>
              <w:br/>
              <w:t>объекта Китайско-Белорусского</w:t>
            </w:r>
            <w:r>
              <w:br/>
              <w:t>индустриального парка «Великий камень»</w:t>
            </w:r>
            <w:r>
              <w:br/>
              <w:t>(в редакции постановления</w:t>
            </w:r>
            <w:r>
              <w:br/>
              <w:t>Совета Министров</w:t>
            </w:r>
            <w:r>
              <w:br/>
              <w:t>Республики Беларусь</w:t>
            </w:r>
            <w:r>
              <w:br/>
              <w:t xml:space="preserve">25.03.2022 № 175) </w:t>
            </w:r>
          </w:p>
        </w:tc>
      </w:tr>
    </w:tbl>
    <w:p w14:paraId="73E9935E" w14:textId="77777777" w:rsidR="005D3CF1" w:rsidRDefault="005D3CF1">
      <w:pPr>
        <w:pStyle w:val="newncpi"/>
      </w:pPr>
      <w:r>
        <w:t> </w:t>
      </w:r>
    </w:p>
    <w:p w14:paraId="62C76C91" w14:textId="77777777" w:rsidR="005D3CF1" w:rsidRDefault="005D3CF1">
      <w:pPr>
        <w:pStyle w:val="onestring"/>
      </w:pPr>
      <w:r>
        <w:t>Форма</w:t>
      </w:r>
    </w:p>
    <w:p w14:paraId="179CD46A" w14:textId="77777777" w:rsidR="005D3CF1" w:rsidRDefault="005D3CF1">
      <w:pPr>
        <w:pStyle w:val="titlep"/>
        <w:jc w:val="left"/>
      </w:pPr>
      <w:r>
        <w:t>ПЕРЕЧЕНЬ</w:t>
      </w:r>
      <w:r>
        <w:br/>
        <w:t>технологического оборудования, комплектующих и запасных частей к нему</w:t>
      </w:r>
    </w:p>
    <w:p w14:paraId="768DA2E6" w14:textId="77777777" w:rsidR="005D3CF1" w:rsidRDefault="005D3CF1">
      <w:pPr>
        <w:pStyle w:val="newncpi0"/>
        <w:jc w:val="center"/>
      </w:pPr>
      <w:r>
        <w:t>к заключению от ___ ___________ 20__ г. № ___________</w:t>
      </w:r>
    </w:p>
    <w:p w14:paraId="32AF3AD5"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453"/>
        <w:gridCol w:w="1600"/>
        <w:gridCol w:w="1433"/>
        <w:gridCol w:w="2288"/>
        <w:gridCol w:w="1595"/>
      </w:tblGrid>
      <w:tr w:rsidR="005D3CF1" w14:paraId="4CC237E8" w14:textId="77777777">
        <w:trPr>
          <w:trHeight w:val="240"/>
        </w:trPr>
        <w:tc>
          <w:tcPr>
            <w:tcW w:w="1309" w:type="pct"/>
            <w:tcBorders>
              <w:bottom w:val="single" w:sz="4" w:space="0" w:color="auto"/>
              <w:right w:val="single" w:sz="4" w:space="0" w:color="auto"/>
            </w:tcBorders>
            <w:tcMar>
              <w:top w:w="0" w:type="dxa"/>
              <w:left w:w="6" w:type="dxa"/>
              <w:bottom w:w="0" w:type="dxa"/>
              <w:right w:w="6" w:type="dxa"/>
            </w:tcMar>
            <w:vAlign w:val="center"/>
            <w:hideMark/>
          </w:tcPr>
          <w:p w14:paraId="0770B8CD" w14:textId="77777777" w:rsidR="005D3CF1" w:rsidRDefault="005D3CF1">
            <w:pPr>
              <w:pStyle w:val="table10"/>
              <w:jc w:val="center"/>
            </w:pPr>
            <w:r>
              <w:t>Наименование технологического оборудования, комплектующих и запасных частей к нему</w:t>
            </w:r>
          </w:p>
        </w:tc>
        <w:tc>
          <w:tcPr>
            <w:tcW w:w="85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A6E4587" w14:textId="77777777" w:rsidR="005D3CF1" w:rsidRDefault="005D3CF1">
            <w:pPr>
              <w:pStyle w:val="table10"/>
              <w:jc w:val="center"/>
            </w:pPr>
            <w:r>
              <w:t>Количество</w:t>
            </w:r>
          </w:p>
        </w:tc>
        <w:tc>
          <w:tcPr>
            <w:tcW w:w="76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36DF03C" w14:textId="77777777" w:rsidR="005D3CF1" w:rsidRDefault="005D3CF1">
            <w:pPr>
              <w:pStyle w:val="table10"/>
              <w:jc w:val="center"/>
            </w:pPr>
            <w:r>
              <w:t>Единица измерения</w:t>
            </w:r>
          </w:p>
        </w:tc>
        <w:tc>
          <w:tcPr>
            <w:tcW w:w="122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BA5FD5E" w14:textId="77777777" w:rsidR="005D3CF1" w:rsidRDefault="005D3CF1">
            <w:pPr>
              <w:pStyle w:val="table10"/>
              <w:jc w:val="center"/>
            </w:pPr>
            <w:r>
              <w:t>Стоимость в валюте, указанной во внешнеторговом контракте</w:t>
            </w:r>
          </w:p>
        </w:tc>
        <w:tc>
          <w:tcPr>
            <w:tcW w:w="851" w:type="pct"/>
            <w:tcBorders>
              <w:left w:val="single" w:sz="4" w:space="0" w:color="auto"/>
              <w:bottom w:val="single" w:sz="4" w:space="0" w:color="auto"/>
            </w:tcBorders>
            <w:tcMar>
              <w:top w:w="0" w:type="dxa"/>
              <w:left w:w="6" w:type="dxa"/>
              <w:bottom w:w="0" w:type="dxa"/>
              <w:right w:w="6" w:type="dxa"/>
            </w:tcMar>
            <w:vAlign w:val="center"/>
            <w:hideMark/>
          </w:tcPr>
          <w:p w14:paraId="59F5FB9A" w14:textId="77777777" w:rsidR="005D3CF1" w:rsidRDefault="005D3CF1">
            <w:pPr>
              <w:pStyle w:val="table10"/>
              <w:jc w:val="center"/>
            </w:pPr>
            <w:r>
              <w:t>Валюта, указанная в контракте</w:t>
            </w:r>
          </w:p>
        </w:tc>
      </w:tr>
      <w:tr w:rsidR="005D3CF1" w14:paraId="0DEFDFCB" w14:textId="77777777">
        <w:trPr>
          <w:trHeight w:val="240"/>
        </w:trPr>
        <w:tc>
          <w:tcPr>
            <w:tcW w:w="1309"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51E7ADE0" w14:textId="77777777" w:rsidR="005D3CF1" w:rsidRDefault="005D3CF1">
            <w:pPr>
              <w:pStyle w:val="table10"/>
              <w:jc w:val="center"/>
            </w:pPr>
            <w:r>
              <w:t>1</w:t>
            </w:r>
          </w:p>
        </w:tc>
        <w:tc>
          <w:tcPr>
            <w:tcW w:w="85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006481C" w14:textId="77777777" w:rsidR="005D3CF1" w:rsidRDefault="005D3CF1">
            <w:pPr>
              <w:pStyle w:val="table10"/>
              <w:jc w:val="center"/>
            </w:pPr>
            <w:r>
              <w:t>2</w:t>
            </w:r>
          </w:p>
        </w:tc>
        <w:tc>
          <w:tcPr>
            <w:tcW w:w="7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C093CED" w14:textId="77777777" w:rsidR="005D3CF1" w:rsidRDefault="005D3CF1">
            <w:pPr>
              <w:pStyle w:val="table10"/>
              <w:jc w:val="center"/>
            </w:pPr>
            <w:r>
              <w:t>3</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9733960" w14:textId="77777777" w:rsidR="005D3CF1" w:rsidRDefault="005D3CF1">
            <w:pPr>
              <w:pStyle w:val="table10"/>
              <w:jc w:val="center"/>
            </w:pPr>
            <w:r>
              <w:t>4</w:t>
            </w:r>
          </w:p>
        </w:tc>
        <w:tc>
          <w:tcPr>
            <w:tcW w:w="85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46CD337" w14:textId="77777777" w:rsidR="005D3CF1" w:rsidRDefault="005D3CF1">
            <w:pPr>
              <w:pStyle w:val="table10"/>
              <w:jc w:val="center"/>
            </w:pPr>
            <w:r>
              <w:t>5</w:t>
            </w:r>
          </w:p>
        </w:tc>
      </w:tr>
      <w:tr w:rsidR="005D3CF1" w14:paraId="2271D1A0" w14:textId="77777777">
        <w:trPr>
          <w:trHeight w:val="240"/>
        </w:trPr>
        <w:tc>
          <w:tcPr>
            <w:tcW w:w="1309" w:type="pct"/>
            <w:tcBorders>
              <w:top w:val="single" w:sz="4" w:space="0" w:color="auto"/>
              <w:right w:val="single" w:sz="4" w:space="0" w:color="auto"/>
            </w:tcBorders>
            <w:tcMar>
              <w:top w:w="0" w:type="dxa"/>
              <w:left w:w="6" w:type="dxa"/>
              <w:bottom w:w="0" w:type="dxa"/>
              <w:right w:w="6" w:type="dxa"/>
            </w:tcMar>
            <w:hideMark/>
          </w:tcPr>
          <w:p w14:paraId="46691722" w14:textId="77777777" w:rsidR="005D3CF1" w:rsidRDefault="005D3CF1">
            <w:pPr>
              <w:pStyle w:val="table10"/>
            </w:pPr>
            <w:r>
              <w:t> </w:t>
            </w:r>
          </w:p>
        </w:tc>
        <w:tc>
          <w:tcPr>
            <w:tcW w:w="854" w:type="pct"/>
            <w:tcBorders>
              <w:top w:val="single" w:sz="4" w:space="0" w:color="auto"/>
              <w:left w:val="single" w:sz="4" w:space="0" w:color="auto"/>
              <w:right w:val="single" w:sz="4" w:space="0" w:color="auto"/>
            </w:tcBorders>
            <w:tcMar>
              <w:top w:w="0" w:type="dxa"/>
              <w:left w:w="6" w:type="dxa"/>
              <w:bottom w:w="0" w:type="dxa"/>
              <w:right w:w="6" w:type="dxa"/>
            </w:tcMar>
            <w:hideMark/>
          </w:tcPr>
          <w:p w14:paraId="48A94985" w14:textId="77777777" w:rsidR="005D3CF1" w:rsidRDefault="005D3CF1">
            <w:pPr>
              <w:pStyle w:val="table10"/>
            </w:pPr>
            <w:r>
              <w:t> </w:t>
            </w:r>
          </w:p>
        </w:tc>
        <w:tc>
          <w:tcPr>
            <w:tcW w:w="765" w:type="pct"/>
            <w:tcBorders>
              <w:top w:val="single" w:sz="4" w:space="0" w:color="auto"/>
              <w:left w:val="single" w:sz="4" w:space="0" w:color="auto"/>
              <w:right w:val="single" w:sz="4" w:space="0" w:color="auto"/>
            </w:tcBorders>
            <w:tcMar>
              <w:top w:w="0" w:type="dxa"/>
              <w:left w:w="6" w:type="dxa"/>
              <w:bottom w:w="0" w:type="dxa"/>
              <w:right w:w="6" w:type="dxa"/>
            </w:tcMar>
            <w:hideMark/>
          </w:tcPr>
          <w:p w14:paraId="217648D0" w14:textId="77777777" w:rsidR="005D3CF1" w:rsidRDefault="005D3CF1">
            <w:pPr>
              <w:pStyle w:val="table10"/>
            </w:pPr>
            <w:r>
              <w:t> </w:t>
            </w:r>
          </w:p>
        </w:tc>
        <w:tc>
          <w:tcPr>
            <w:tcW w:w="1221" w:type="pct"/>
            <w:tcBorders>
              <w:top w:val="single" w:sz="4" w:space="0" w:color="auto"/>
              <w:left w:val="single" w:sz="4" w:space="0" w:color="auto"/>
              <w:right w:val="single" w:sz="4" w:space="0" w:color="auto"/>
            </w:tcBorders>
            <w:tcMar>
              <w:top w:w="0" w:type="dxa"/>
              <w:left w:w="6" w:type="dxa"/>
              <w:bottom w:w="0" w:type="dxa"/>
              <w:right w:w="6" w:type="dxa"/>
            </w:tcMar>
            <w:hideMark/>
          </w:tcPr>
          <w:p w14:paraId="51D410B4" w14:textId="77777777" w:rsidR="005D3CF1" w:rsidRDefault="005D3CF1">
            <w:pPr>
              <w:pStyle w:val="table10"/>
            </w:pPr>
            <w:r>
              <w:t> </w:t>
            </w:r>
          </w:p>
        </w:tc>
        <w:tc>
          <w:tcPr>
            <w:tcW w:w="851" w:type="pct"/>
            <w:tcBorders>
              <w:top w:val="single" w:sz="4" w:space="0" w:color="auto"/>
              <w:left w:val="single" w:sz="4" w:space="0" w:color="auto"/>
            </w:tcBorders>
            <w:tcMar>
              <w:top w:w="0" w:type="dxa"/>
              <w:left w:w="6" w:type="dxa"/>
              <w:bottom w:w="0" w:type="dxa"/>
              <w:right w:w="6" w:type="dxa"/>
            </w:tcMar>
            <w:hideMark/>
          </w:tcPr>
          <w:p w14:paraId="4F91AB9F" w14:textId="77777777" w:rsidR="005D3CF1" w:rsidRDefault="005D3CF1">
            <w:pPr>
              <w:pStyle w:val="table10"/>
            </w:pPr>
            <w:r>
              <w:t> </w:t>
            </w:r>
          </w:p>
        </w:tc>
      </w:tr>
    </w:tbl>
    <w:p w14:paraId="038398F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828"/>
        <w:gridCol w:w="2410"/>
        <w:gridCol w:w="3131"/>
      </w:tblGrid>
      <w:tr w:rsidR="005D3CF1" w14:paraId="7066FA4E" w14:textId="77777777">
        <w:trPr>
          <w:trHeight w:val="240"/>
        </w:trPr>
        <w:tc>
          <w:tcPr>
            <w:tcW w:w="2043" w:type="pct"/>
            <w:tcMar>
              <w:top w:w="0" w:type="dxa"/>
              <w:left w:w="6" w:type="dxa"/>
              <w:bottom w:w="0" w:type="dxa"/>
              <w:right w:w="6" w:type="dxa"/>
            </w:tcMar>
            <w:hideMark/>
          </w:tcPr>
          <w:p w14:paraId="6A8F9A76" w14:textId="77777777" w:rsidR="005D3CF1" w:rsidRDefault="005D3CF1">
            <w:pPr>
              <w:pStyle w:val="newncpi0"/>
            </w:pPr>
            <w:r>
              <w:t xml:space="preserve">______________________________ </w:t>
            </w:r>
          </w:p>
        </w:tc>
        <w:tc>
          <w:tcPr>
            <w:tcW w:w="1286" w:type="pct"/>
            <w:tcMar>
              <w:top w:w="0" w:type="dxa"/>
              <w:left w:w="6" w:type="dxa"/>
              <w:bottom w:w="0" w:type="dxa"/>
              <w:right w:w="6" w:type="dxa"/>
            </w:tcMar>
            <w:hideMark/>
          </w:tcPr>
          <w:p w14:paraId="22258832" w14:textId="77777777" w:rsidR="005D3CF1" w:rsidRDefault="005D3CF1">
            <w:pPr>
              <w:pStyle w:val="newncpi0"/>
              <w:jc w:val="left"/>
            </w:pPr>
            <w:r>
              <w:t>_________________</w:t>
            </w:r>
          </w:p>
        </w:tc>
        <w:tc>
          <w:tcPr>
            <w:tcW w:w="1671" w:type="pct"/>
            <w:tcMar>
              <w:top w:w="0" w:type="dxa"/>
              <w:left w:w="6" w:type="dxa"/>
              <w:bottom w:w="0" w:type="dxa"/>
              <w:right w:w="6" w:type="dxa"/>
            </w:tcMar>
            <w:hideMark/>
          </w:tcPr>
          <w:p w14:paraId="14E6AC26" w14:textId="77777777" w:rsidR="005D3CF1" w:rsidRDefault="005D3CF1">
            <w:pPr>
              <w:pStyle w:val="newncpi0"/>
              <w:jc w:val="right"/>
            </w:pPr>
            <w:r>
              <w:t>_______________________</w:t>
            </w:r>
          </w:p>
        </w:tc>
      </w:tr>
      <w:tr w:rsidR="005D3CF1" w14:paraId="7BCF2FB8" w14:textId="77777777">
        <w:trPr>
          <w:trHeight w:val="240"/>
        </w:trPr>
        <w:tc>
          <w:tcPr>
            <w:tcW w:w="2043" w:type="pct"/>
            <w:tcMar>
              <w:top w:w="0" w:type="dxa"/>
              <w:left w:w="6" w:type="dxa"/>
              <w:bottom w:w="0" w:type="dxa"/>
              <w:right w:w="6" w:type="dxa"/>
            </w:tcMar>
            <w:hideMark/>
          </w:tcPr>
          <w:p w14:paraId="399D6DA2" w14:textId="77777777" w:rsidR="005D3CF1" w:rsidRDefault="005D3CF1">
            <w:pPr>
              <w:pStyle w:val="undline"/>
              <w:ind w:left="703"/>
            </w:pPr>
            <w:r>
              <w:t xml:space="preserve">(наименование должности) </w:t>
            </w:r>
          </w:p>
        </w:tc>
        <w:tc>
          <w:tcPr>
            <w:tcW w:w="1286" w:type="pct"/>
            <w:tcMar>
              <w:top w:w="0" w:type="dxa"/>
              <w:left w:w="6" w:type="dxa"/>
              <w:bottom w:w="0" w:type="dxa"/>
              <w:right w:w="6" w:type="dxa"/>
            </w:tcMar>
            <w:hideMark/>
          </w:tcPr>
          <w:p w14:paraId="6783BDE2" w14:textId="77777777" w:rsidR="005D3CF1" w:rsidRDefault="005D3CF1">
            <w:pPr>
              <w:pStyle w:val="undline"/>
              <w:ind w:left="632"/>
              <w:jc w:val="left"/>
            </w:pPr>
            <w:r>
              <w:t>(подпись)</w:t>
            </w:r>
          </w:p>
        </w:tc>
        <w:tc>
          <w:tcPr>
            <w:tcW w:w="1671" w:type="pct"/>
            <w:tcMar>
              <w:top w:w="0" w:type="dxa"/>
              <w:left w:w="6" w:type="dxa"/>
              <w:bottom w:w="0" w:type="dxa"/>
              <w:right w:w="6" w:type="dxa"/>
            </w:tcMar>
            <w:hideMark/>
          </w:tcPr>
          <w:p w14:paraId="441885BB" w14:textId="77777777" w:rsidR="005D3CF1" w:rsidRDefault="005D3CF1">
            <w:pPr>
              <w:pStyle w:val="undline"/>
              <w:ind w:right="431"/>
              <w:jc w:val="right"/>
            </w:pPr>
            <w:r>
              <w:t>(инициалы, фамилия)</w:t>
            </w:r>
          </w:p>
        </w:tc>
      </w:tr>
      <w:tr w:rsidR="005D3CF1" w14:paraId="400F032E" w14:textId="77777777">
        <w:trPr>
          <w:trHeight w:val="240"/>
        </w:trPr>
        <w:tc>
          <w:tcPr>
            <w:tcW w:w="2043" w:type="pct"/>
            <w:tcMar>
              <w:top w:w="0" w:type="dxa"/>
              <w:left w:w="6" w:type="dxa"/>
              <w:bottom w:w="0" w:type="dxa"/>
              <w:right w:w="6" w:type="dxa"/>
            </w:tcMar>
            <w:hideMark/>
          </w:tcPr>
          <w:p w14:paraId="5666AF69" w14:textId="77777777" w:rsidR="005D3CF1" w:rsidRDefault="005D3CF1">
            <w:pPr>
              <w:pStyle w:val="undline"/>
              <w:ind w:left="703"/>
            </w:pPr>
            <w:r>
              <w:t> </w:t>
            </w:r>
          </w:p>
        </w:tc>
        <w:tc>
          <w:tcPr>
            <w:tcW w:w="1286" w:type="pct"/>
            <w:tcMar>
              <w:top w:w="0" w:type="dxa"/>
              <w:left w:w="6" w:type="dxa"/>
              <w:bottom w:w="0" w:type="dxa"/>
              <w:right w:w="6" w:type="dxa"/>
            </w:tcMar>
            <w:hideMark/>
          </w:tcPr>
          <w:p w14:paraId="3C643BDE" w14:textId="77777777" w:rsidR="005D3CF1" w:rsidRDefault="005D3CF1">
            <w:pPr>
              <w:pStyle w:val="newncpi0"/>
              <w:ind w:left="688"/>
            </w:pPr>
            <w:r>
              <w:t>М.П.</w:t>
            </w:r>
          </w:p>
        </w:tc>
        <w:tc>
          <w:tcPr>
            <w:tcW w:w="1671" w:type="pct"/>
            <w:tcMar>
              <w:top w:w="0" w:type="dxa"/>
              <w:left w:w="6" w:type="dxa"/>
              <w:bottom w:w="0" w:type="dxa"/>
              <w:right w:w="6" w:type="dxa"/>
            </w:tcMar>
            <w:hideMark/>
          </w:tcPr>
          <w:p w14:paraId="6C597CA0" w14:textId="77777777" w:rsidR="005D3CF1" w:rsidRDefault="005D3CF1">
            <w:pPr>
              <w:pStyle w:val="undline"/>
              <w:ind w:right="431"/>
              <w:jc w:val="right"/>
            </w:pPr>
            <w:r>
              <w:t> </w:t>
            </w:r>
          </w:p>
        </w:tc>
      </w:tr>
    </w:tbl>
    <w:p w14:paraId="1AF9DBB2"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819"/>
        <w:gridCol w:w="4550"/>
      </w:tblGrid>
      <w:tr w:rsidR="005D3CF1" w14:paraId="7ADF3DF0" w14:textId="77777777">
        <w:tc>
          <w:tcPr>
            <w:tcW w:w="2572" w:type="pct"/>
            <w:tcMar>
              <w:top w:w="0" w:type="dxa"/>
              <w:left w:w="6" w:type="dxa"/>
              <w:bottom w:w="0" w:type="dxa"/>
              <w:right w:w="6" w:type="dxa"/>
            </w:tcMar>
            <w:hideMark/>
          </w:tcPr>
          <w:p w14:paraId="7E6E0949" w14:textId="77777777" w:rsidR="005D3CF1" w:rsidRDefault="005D3CF1">
            <w:pPr>
              <w:pStyle w:val="newncpi"/>
            </w:pPr>
            <w:r>
              <w:t> </w:t>
            </w:r>
          </w:p>
        </w:tc>
        <w:tc>
          <w:tcPr>
            <w:tcW w:w="2428" w:type="pct"/>
            <w:tcMar>
              <w:top w:w="0" w:type="dxa"/>
              <w:left w:w="6" w:type="dxa"/>
              <w:bottom w:w="0" w:type="dxa"/>
              <w:right w:w="6" w:type="dxa"/>
            </w:tcMar>
            <w:hideMark/>
          </w:tcPr>
          <w:p w14:paraId="5E673C9D" w14:textId="77777777" w:rsidR="005D3CF1" w:rsidRDefault="005D3CF1">
            <w:pPr>
              <w:pStyle w:val="append1"/>
            </w:pPr>
            <w:r>
              <w:t>Приложение 2</w:t>
            </w:r>
          </w:p>
          <w:p w14:paraId="398D400E" w14:textId="77777777" w:rsidR="005D3CF1" w:rsidRDefault="005D3CF1">
            <w:pPr>
              <w:pStyle w:val="append"/>
            </w:pPr>
            <w:r>
              <w:t>к заявлению о выдаче заключения</w:t>
            </w:r>
            <w:r>
              <w:br/>
              <w:t>о назначении ввозимых (ввезенных)</w:t>
            </w:r>
            <w:r>
              <w:br/>
              <w:t>товаров (технологического оборудования,</w:t>
            </w:r>
            <w:r>
              <w:br/>
              <w:t>комплектующих и запасных частей к нему,</w:t>
            </w:r>
            <w:r>
              <w:br/>
              <w:t>сырья и материалов) для исключительного</w:t>
            </w:r>
            <w:r>
              <w:br/>
              <w:t>использования на территории Республики</w:t>
            </w:r>
            <w:r>
              <w:br/>
              <w:t>Беларусь в целях реализации инвестиционного</w:t>
            </w:r>
            <w:r>
              <w:br/>
              <w:t>проекта по строительству и (или) оснащению</w:t>
            </w:r>
            <w:r>
              <w:br/>
              <w:t>объекта Китайско-Белорусского</w:t>
            </w:r>
            <w:r>
              <w:br/>
              <w:t>индустриального парка «Великий камень»</w:t>
            </w:r>
            <w:r>
              <w:br/>
              <w:t>(в редакции постановления</w:t>
            </w:r>
            <w:r>
              <w:br/>
              <w:t>Совета Министров</w:t>
            </w:r>
            <w:r>
              <w:br/>
              <w:t>Республики Беларусь</w:t>
            </w:r>
            <w:r>
              <w:br/>
              <w:t xml:space="preserve">25.03.2022 № 175) </w:t>
            </w:r>
          </w:p>
        </w:tc>
      </w:tr>
    </w:tbl>
    <w:p w14:paraId="61580CC2" w14:textId="77777777" w:rsidR="005D3CF1" w:rsidRDefault="005D3CF1">
      <w:pPr>
        <w:pStyle w:val="newncpi"/>
      </w:pPr>
      <w:r>
        <w:t> </w:t>
      </w:r>
    </w:p>
    <w:p w14:paraId="09EE4FF6" w14:textId="77777777" w:rsidR="005D3CF1" w:rsidRDefault="005D3CF1">
      <w:pPr>
        <w:pStyle w:val="onestring"/>
      </w:pPr>
      <w:r>
        <w:t>Форма</w:t>
      </w:r>
    </w:p>
    <w:p w14:paraId="167E4FE9" w14:textId="77777777" w:rsidR="005D3CF1" w:rsidRDefault="005D3CF1">
      <w:pPr>
        <w:pStyle w:val="titlep"/>
        <w:jc w:val="left"/>
      </w:pPr>
      <w:r>
        <w:t>ПЕРЕЧЕНЬ</w:t>
      </w:r>
      <w:r>
        <w:br/>
        <w:t>сырья и материалов</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389"/>
        <w:gridCol w:w="1111"/>
        <w:gridCol w:w="997"/>
        <w:gridCol w:w="1589"/>
        <w:gridCol w:w="1109"/>
        <w:gridCol w:w="1641"/>
        <w:gridCol w:w="1533"/>
      </w:tblGrid>
      <w:tr w:rsidR="005D3CF1" w14:paraId="2D3634B8" w14:textId="77777777">
        <w:trPr>
          <w:trHeight w:val="240"/>
        </w:trPr>
        <w:tc>
          <w:tcPr>
            <w:tcW w:w="741" w:type="pct"/>
            <w:tcBorders>
              <w:bottom w:val="single" w:sz="4" w:space="0" w:color="auto"/>
              <w:right w:val="single" w:sz="4" w:space="0" w:color="auto"/>
            </w:tcBorders>
            <w:tcMar>
              <w:top w:w="0" w:type="dxa"/>
              <w:left w:w="6" w:type="dxa"/>
              <w:bottom w:w="0" w:type="dxa"/>
              <w:right w:w="6" w:type="dxa"/>
            </w:tcMar>
            <w:vAlign w:val="center"/>
            <w:hideMark/>
          </w:tcPr>
          <w:p w14:paraId="06CC5253" w14:textId="77777777" w:rsidR="005D3CF1" w:rsidRDefault="005D3CF1">
            <w:pPr>
              <w:pStyle w:val="table10"/>
              <w:jc w:val="center"/>
            </w:pPr>
            <w:r>
              <w:t>Наименование сырья и материалов</w:t>
            </w:r>
          </w:p>
        </w:tc>
        <w:tc>
          <w:tcPr>
            <w:tcW w:w="59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77EE1DD" w14:textId="77777777" w:rsidR="005D3CF1" w:rsidRDefault="005D3CF1">
            <w:pPr>
              <w:pStyle w:val="table10"/>
              <w:jc w:val="center"/>
            </w:pPr>
            <w:r>
              <w:t>Количество</w:t>
            </w:r>
          </w:p>
        </w:tc>
        <w:tc>
          <w:tcPr>
            <w:tcW w:w="53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9ABBF78" w14:textId="77777777" w:rsidR="005D3CF1" w:rsidRDefault="005D3CF1">
            <w:pPr>
              <w:pStyle w:val="table10"/>
              <w:jc w:val="center"/>
            </w:pPr>
            <w:r>
              <w:t>Единица измерения</w:t>
            </w:r>
          </w:p>
        </w:tc>
        <w:tc>
          <w:tcPr>
            <w:tcW w:w="84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1CDD0C74" w14:textId="77777777" w:rsidR="005D3CF1" w:rsidRDefault="005D3CF1">
            <w:pPr>
              <w:pStyle w:val="table10"/>
              <w:jc w:val="center"/>
            </w:pPr>
            <w:r>
              <w:t>Стоимость в валюте, указанной во внешнеторговом контракте</w:t>
            </w:r>
          </w:p>
        </w:tc>
        <w:tc>
          <w:tcPr>
            <w:tcW w:w="592"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673377E9" w14:textId="77777777" w:rsidR="005D3CF1" w:rsidRDefault="005D3CF1">
            <w:pPr>
              <w:pStyle w:val="table10"/>
              <w:jc w:val="center"/>
            </w:pPr>
            <w:r>
              <w:t>Валюта, указанная в контракте</w:t>
            </w:r>
          </w:p>
        </w:tc>
        <w:tc>
          <w:tcPr>
            <w:tcW w:w="87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C8C0135" w14:textId="77777777" w:rsidR="005D3CF1" w:rsidRDefault="005D3CF1">
            <w:pPr>
              <w:pStyle w:val="table10"/>
              <w:jc w:val="center"/>
            </w:pPr>
            <w:r>
              <w:t>Сведения о характеристике (свойствах) сырья и материалов</w:t>
            </w:r>
          </w:p>
        </w:tc>
        <w:tc>
          <w:tcPr>
            <w:tcW w:w="818" w:type="pct"/>
            <w:tcBorders>
              <w:left w:val="single" w:sz="4" w:space="0" w:color="auto"/>
              <w:bottom w:val="single" w:sz="4" w:space="0" w:color="auto"/>
            </w:tcBorders>
            <w:tcMar>
              <w:top w:w="0" w:type="dxa"/>
              <w:left w:w="6" w:type="dxa"/>
              <w:bottom w:w="0" w:type="dxa"/>
              <w:right w:w="6" w:type="dxa"/>
            </w:tcMar>
            <w:vAlign w:val="center"/>
            <w:hideMark/>
          </w:tcPr>
          <w:p w14:paraId="621726BE" w14:textId="77777777" w:rsidR="005D3CF1" w:rsidRDefault="005D3CF1">
            <w:pPr>
              <w:pStyle w:val="table10"/>
              <w:jc w:val="center"/>
            </w:pPr>
            <w:r>
              <w:t>Сведения о наименовании производителей сырья и материалов</w:t>
            </w:r>
          </w:p>
        </w:tc>
      </w:tr>
      <w:tr w:rsidR="005D3CF1" w14:paraId="5F1531BA" w14:textId="77777777">
        <w:trPr>
          <w:trHeight w:val="240"/>
        </w:trPr>
        <w:tc>
          <w:tcPr>
            <w:tcW w:w="74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13914DB0" w14:textId="77777777" w:rsidR="005D3CF1" w:rsidRDefault="005D3CF1">
            <w:pPr>
              <w:pStyle w:val="table10"/>
              <w:jc w:val="center"/>
            </w:pPr>
            <w:r>
              <w:t>1</w:t>
            </w:r>
          </w:p>
        </w:tc>
        <w:tc>
          <w:tcPr>
            <w:tcW w:w="5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85E206B" w14:textId="77777777" w:rsidR="005D3CF1" w:rsidRDefault="005D3CF1">
            <w:pPr>
              <w:pStyle w:val="table10"/>
              <w:jc w:val="center"/>
            </w:pPr>
            <w:r>
              <w:t>2</w:t>
            </w:r>
          </w:p>
        </w:tc>
        <w:tc>
          <w:tcPr>
            <w:tcW w:w="5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E0E8DA6" w14:textId="77777777" w:rsidR="005D3CF1" w:rsidRDefault="005D3CF1">
            <w:pPr>
              <w:pStyle w:val="table10"/>
              <w:jc w:val="center"/>
            </w:pPr>
            <w:r>
              <w:t>3</w:t>
            </w:r>
          </w:p>
        </w:tc>
        <w:tc>
          <w:tcPr>
            <w:tcW w:w="8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F5CFEE8" w14:textId="77777777" w:rsidR="005D3CF1" w:rsidRDefault="005D3CF1">
            <w:pPr>
              <w:pStyle w:val="table10"/>
              <w:jc w:val="center"/>
            </w:pPr>
            <w:r>
              <w:t>4</w:t>
            </w:r>
          </w:p>
        </w:tc>
        <w:tc>
          <w:tcPr>
            <w:tcW w:w="5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5DABEFCF" w14:textId="77777777" w:rsidR="005D3CF1" w:rsidRDefault="005D3CF1">
            <w:pPr>
              <w:pStyle w:val="table10"/>
              <w:jc w:val="center"/>
            </w:pPr>
            <w:r>
              <w:t>5</w:t>
            </w:r>
          </w:p>
        </w:tc>
        <w:tc>
          <w:tcPr>
            <w:tcW w:w="8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281BB6D6" w14:textId="77777777" w:rsidR="005D3CF1" w:rsidRDefault="005D3CF1">
            <w:pPr>
              <w:pStyle w:val="table10"/>
              <w:jc w:val="center"/>
            </w:pPr>
            <w:r>
              <w:t>6</w:t>
            </w:r>
          </w:p>
        </w:tc>
        <w:tc>
          <w:tcPr>
            <w:tcW w:w="8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A41F307" w14:textId="77777777" w:rsidR="005D3CF1" w:rsidRDefault="005D3CF1">
            <w:pPr>
              <w:pStyle w:val="table10"/>
              <w:jc w:val="center"/>
            </w:pPr>
            <w:r>
              <w:t>7</w:t>
            </w:r>
          </w:p>
        </w:tc>
      </w:tr>
      <w:tr w:rsidR="005D3CF1" w14:paraId="46115F89" w14:textId="77777777">
        <w:trPr>
          <w:trHeight w:val="240"/>
        </w:trPr>
        <w:tc>
          <w:tcPr>
            <w:tcW w:w="741" w:type="pct"/>
            <w:tcBorders>
              <w:top w:val="single" w:sz="4" w:space="0" w:color="auto"/>
              <w:right w:val="single" w:sz="4" w:space="0" w:color="auto"/>
            </w:tcBorders>
            <w:tcMar>
              <w:top w:w="0" w:type="dxa"/>
              <w:left w:w="6" w:type="dxa"/>
              <w:bottom w:w="0" w:type="dxa"/>
              <w:right w:w="6" w:type="dxa"/>
            </w:tcMar>
            <w:hideMark/>
          </w:tcPr>
          <w:p w14:paraId="4B2192C6" w14:textId="77777777" w:rsidR="005D3CF1" w:rsidRDefault="005D3CF1">
            <w:pPr>
              <w:pStyle w:val="table10"/>
            </w:pPr>
            <w:r>
              <w:t> </w:t>
            </w:r>
          </w:p>
        </w:tc>
        <w:tc>
          <w:tcPr>
            <w:tcW w:w="593" w:type="pct"/>
            <w:tcBorders>
              <w:top w:val="single" w:sz="4" w:space="0" w:color="auto"/>
              <w:left w:val="single" w:sz="4" w:space="0" w:color="auto"/>
              <w:right w:val="single" w:sz="4" w:space="0" w:color="auto"/>
            </w:tcBorders>
            <w:tcMar>
              <w:top w:w="0" w:type="dxa"/>
              <w:left w:w="6" w:type="dxa"/>
              <w:bottom w:w="0" w:type="dxa"/>
              <w:right w:w="6" w:type="dxa"/>
            </w:tcMar>
            <w:hideMark/>
          </w:tcPr>
          <w:p w14:paraId="6208867A" w14:textId="77777777" w:rsidR="005D3CF1" w:rsidRDefault="005D3CF1">
            <w:pPr>
              <w:pStyle w:val="table10"/>
            </w:pPr>
            <w:r>
              <w:t> </w:t>
            </w:r>
          </w:p>
        </w:tc>
        <w:tc>
          <w:tcPr>
            <w:tcW w:w="532" w:type="pct"/>
            <w:tcBorders>
              <w:top w:val="single" w:sz="4" w:space="0" w:color="auto"/>
              <w:left w:val="single" w:sz="4" w:space="0" w:color="auto"/>
              <w:right w:val="single" w:sz="4" w:space="0" w:color="auto"/>
            </w:tcBorders>
            <w:tcMar>
              <w:top w:w="0" w:type="dxa"/>
              <w:left w:w="6" w:type="dxa"/>
              <w:bottom w:w="0" w:type="dxa"/>
              <w:right w:w="6" w:type="dxa"/>
            </w:tcMar>
            <w:hideMark/>
          </w:tcPr>
          <w:p w14:paraId="7C1BDA45" w14:textId="77777777" w:rsidR="005D3CF1" w:rsidRDefault="005D3CF1">
            <w:pPr>
              <w:pStyle w:val="table10"/>
            </w:pPr>
            <w:r>
              <w:t> </w:t>
            </w:r>
          </w:p>
        </w:tc>
        <w:tc>
          <w:tcPr>
            <w:tcW w:w="848" w:type="pct"/>
            <w:tcBorders>
              <w:top w:val="single" w:sz="4" w:space="0" w:color="auto"/>
              <w:left w:val="single" w:sz="4" w:space="0" w:color="auto"/>
              <w:right w:val="single" w:sz="4" w:space="0" w:color="auto"/>
            </w:tcBorders>
            <w:tcMar>
              <w:top w:w="0" w:type="dxa"/>
              <w:left w:w="6" w:type="dxa"/>
              <w:bottom w:w="0" w:type="dxa"/>
              <w:right w:w="6" w:type="dxa"/>
            </w:tcMar>
            <w:hideMark/>
          </w:tcPr>
          <w:p w14:paraId="5391951B" w14:textId="77777777" w:rsidR="005D3CF1" w:rsidRDefault="005D3CF1">
            <w:pPr>
              <w:pStyle w:val="table10"/>
            </w:pPr>
            <w:r>
              <w:t> </w:t>
            </w:r>
          </w:p>
        </w:tc>
        <w:tc>
          <w:tcPr>
            <w:tcW w:w="592" w:type="pct"/>
            <w:tcBorders>
              <w:top w:val="single" w:sz="4" w:space="0" w:color="auto"/>
              <w:left w:val="single" w:sz="4" w:space="0" w:color="auto"/>
              <w:right w:val="single" w:sz="4" w:space="0" w:color="auto"/>
            </w:tcBorders>
            <w:tcMar>
              <w:top w:w="0" w:type="dxa"/>
              <w:left w:w="6" w:type="dxa"/>
              <w:bottom w:w="0" w:type="dxa"/>
              <w:right w:w="6" w:type="dxa"/>
            </w:tcMar>
            <w:hideMark/>
          </w:tcPr>
          <w:p w14:paraId="13121962" w14:textId="77777777" w:rsidR="005D3CF1" w:rsidRDefault="005D3CF1">
            <w:pPr>
              <w:pStyle w:val="table10"/>
            </w:pPr>
            <w:r>
              <w:t> </w:t>
            </w:r>
          </w:p>
        </w:tc>
        <w:tc>
          <w:tcPr>
            <w:tcW w:w="876" w:type="pct"/>
            <w:tcBorders>
              <w:top w:val="single" w:sz="4" w:space="0" w:color="auto"/>
              <w:left w:val="single" w:sz="4" w:space="0" w:color="auto"/>
              <w:right w:val="single" w:sz="4" w:space="0" w:color="auto"/>
            </w:tcBorders>
            <w:tcMar>
              <w:top w:w="0" w:type="dxa"/>
              <w:left w:w="6" w:type="dxa"/>
              <w:bottom w:w="0" w:type="dxa"/>
              <w:right w:w="6" w:type="dxa"/>
            </w:tcMar>
            <w:hideMark/>
          </w:tcPr>
          <w:p w14:paraId="38647FA5" w14:textId="77777777" w:rsidR="005D3CF1" w:rsidRDefault="005D3CF1">
            <w:pPr>
              <w:pStyle w:val="table10"/>
            </w:pPr>
            <w:r>
              <w:t> </w:t>
            </w:r>
          </w:p>
        </w:tc>
        <w:tc>
          <w:tcPr>
            <w:tcW w:w="818" w:type="pct"/>
            <w:tcBorders>
              <w:top w:val="single" w:sz="4" w:space="0" w:color="auto"/>
              <w:left w:val="single" w:sz="4" w:space="0" w:color="auto"/>
            </w:tcBorders>
            <w:tcMar>
              <w:top w:w="0" w:type="dxa"/>
              <w:left w:w="6" w:type="dxa"/>
              <w:bottom w:w="0" w:type="dxa"/>
              <w:right w:w="6" w:type="dxa"/>
            </w:tcMar>
            <w:hideMark/>
          </w:tcPr>
          <w:p w14:paraId="0281BBE1" w14:textId="77777777" w:rsidR="005D3CF1" w:rsidRDefault="005D3CF1">
            <w:pPr>
              <w:pStyle w:val="table10"/>
            </w:pPr>
            <w:r>
              <w:t> </w:t>
            </w:r>
          </w:p>
        </w:tc>
      </w:tr>
    </w:tbl>
    <w:p w14:paraId="238AD879"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828"/>
        <w:gridCol w:w="2410"/>
        <w:gridCol w:w="3131"/>
      </w:tblGrid>
      <w:tr w:rsidR="005D3CF1" w14:paraId="4AEF9A87" w14:textId="77777777">
        <w:trPr>
          <w:trHeight w:val="240"/>
        </w:trPr>
        <w:tc>
          <w:tcPr>
            <w:tcW w:w="2043" w:type="pct"/>
            <w:tcMar>
              <w:top w:w="0" w:type="dxa"/>
              <w:left w:w="6" w:type="dxa"/>
              <w:bottom w:w="0" w:type="dxa"/>
              <w:right w:w="6" w:type="dxa"/>
            </w:tcMar>
            <w:hideMark/>
          </w:tcPr>
          <w:p w14:paraId="209F724D" w14:textId="77777777" w:rsidR="005D3CF1" w:rsidRDefault="005D3CF1">
            <w:pPr>
              <w:pStyle w:val="newncpi0"/>
            </w:pPr>
            <w:r>
              <w:t xml:space="preserve">______________________________ </w:t>
            </w:r>
          </w:p>
        </w:tc>
        <w:tc>
          <w:tcPr>
            <w:tcW w:w="1286" w:type="pct"/>
            <w:tcMar>
              <w:top w:w="0" w:type="dxa"/>
              <w:left w:w="6" w:type="dxa"/>
              <w:bottom w:w="0" w:type="dxa"/>
              <w:right w:w="6" w:type="dxa"/>
            </w:tcMar>
            <w:hideMark/>
          </w:tcPr>
          <w:p w14:paraId="1FF0AD5F" w14:textId="77777777" w:rsidR="005D3CF1" w:rsidRDefault="005D3CF1">
            <w:pPr>
              <w:pStyle w:val="newncpi0"/>
              <w:jc w:val="left"/>
            </w:pPr>
            <w:r>
              <w:t>_________________</w:t>
            </w:r>
          </w:p>
        </w:tc>
        <w:tc>
          <w:tcPr>
            <w:tcW w:w="1671" w:type="pct"/>
            <w:tcMar>
              <w:top w:w="0" w:type="dxa"/>
              <w:left w:w="6" w:type="dxa"/>
              <w:bottom w:w="0" w:type="dxa"/>
              <w:right w:w="6" w:type="dxa"/>
            </w:tcMar>
            <w:hideMark/>
          </w:tcPr>
          <w:p w14:paraId="6F37CE3B" w14:textId="77777777" w:rsidR="005D3CF1" w:rsidRDefault="005D3CF1">
            <w:pPr>
              <w:pStyle w:val="newncpi0"/>
              <w:jc w:val="right"/>
            </w:pPr>
            <w:r>
              <w:t>_______________________</w:t>
            </w:r>
          </w:p>
        </w:tc>
      </w:tr>
      <w:tr w:rsidR="005D3CF1" w14:paraId="70871EAE" w14:textId="77777777">
        <w:trPr>
          <w:trHeight w:val="240"/>
        </w:trPr>
        <w:tc>
          <w:tcPr>
            <w:tcW w:w="2043" w:type="pct"/>
            <w:tcMar>
              <w:top w:w="0" w:type="dxa"/>
              <w:left w:w="6" w:type="dxa"/>
              <w:bottom w:w="0" w:type="dxa"/>
              <w:right w:w="6" w:type="dxa"/>
            </w:tcMar>
            <w:hideMark/>
          </w:tcPr>
          <w:p w14:paraId="650818DD" w14:textId="77777777" w:rsidR="005D3CF1" w:rsidRDefault="005D3CF1">
            <w:pPr>
              <w:pStyle w:val="undline"/>
              <w:ind w:left="703"/>
            </w:pPr>
            <w:r>
              <w:t xml:space="preserve">(наименование должности) </w:t>
            </w:r>
          </w:p>
        </w:tc>
        <w:tc>
          <w:tcPr>
            <w:tcW w:w="1286" w:type="pct"/>
            <w:tcMar>
              <w:top w:w="0" w:type="dxa"/>
              <w:left w:w="6" w:type="dxa"/>
              <w:bottom w:w="0" w:type="dxa"/>
              <w:right w:w="6" w:type="dxa"/>
            </w:tcMar>
            <w:hideMark/>
          </w:tcPr>
          <w:p w14:paraId="02AEBEBD" w14:textId="77777777" w:rsidR="005D3CF1" w:rsidRDefault="005D3CF1">
            <w:pPr>
              <w:pStyle w:val="undline"/>
              <w:ind w:left="632"/>
              <w:jc w:val="left"/>
            </w:pPr>
            <w:r>
              <w:t>(подпись)</w:t>
            </w:r>
          </w:p>
        </w:tc>
        <w:tc>
          <w:tcPr>
            <w:tcW w:w="1671" w:type="pct"/>
            <w:tcMar>
              <w:top w:w="0" w:type="dxa"/>
              <w:left w:w="6" w:type="dxa"/>
              <w:bottom w:w="0" w:type="dxa"/>
              <w:right w:w="6" w:type="dxa"/>
            </w:tcMar>
            <w:hideMark/>
          </w:tcPr>
          <w:p w14:paraId="04D81415" w14:textId="77777777" w:rsidR="005D3CF1" w:rsidRDefault="005D3CF1">
            <w:pPr>
              <w:pStyle w:val="undline"/>
              <w:ind w:right="431"/>
              <w:jc w:val="right"/>
            </w:pPr>
            <w:r>
              <w:t>(инициалы, фамилия)</w:t>
            </w:r>
          </w:p>
        </w:tc>
      </w:tr>
      <w:tr w:rsidR="005D3CF1" w14:paraId="76B7A9C8" w14:textId="77777777">
        <w:trPr>
          <w:trHeight w:val="240"/>
        </w:trPr>
        <w:tc>
          <w:tcPr>
            <w:tcW w:w="2043" w:type="pct"/>
            <w:tcMar>
              <w:top w:w="0" w:type="dxa"/>
              <w:left w:w="6" w:type="dxa"/>
              <w:bottom w:w="0" w:type="dxa"/>
              <w:right w:w="6" w:type="dxa"/>
            </w:tcMar>
            <w:hideMark/>
          </w:tcPr>
          <w:p w14:paraId="0AB0DAC3" w14:textId="77777777" w:rsidR="005D3CF1" w:rsidRDefault="005D3CF1">
            <w:pPr>
              <w:pStyle w:val="undline"/>
              <w:ind w:left="703"/>
            </w:pPr>
            <w:r>
              <w:t> </w:t>
            </w:r>
          </w:p>
        </w:tc>
        <w:tc>
          <w:tcPr>
            <w:tcW w:w="1286" w:type="pct"/>
            <w:tcMar>
              <w:top w:w="0" w:type="dxa"/>
              <w:left w:w="6" w:type="dxa"/>
              <w:bottom w:w="0" w:type="dxa"/>
              <w:right w:w="6" w:type="dxa"/>
            </w:tcMar>
            <w:hideMark/>
          </w:tcPr>
          <w:p w14:paraId="3DC52236" w14:textId="77777777" w:rsidR="005D3CF1" w:rsidRDefault="005D3CF1">
            <w:pPr>
              <w:pStyle w:val="newncpi0"/>
              <w:ind w:left="688"/>
            </w:pPr>
            <w:r>
              <w:t>М.П.</w:t>
            </w:r>
          </w:p>
        </w:tc>
        <w:tc>
          <w:tcPr>
            <w:tcW w:w="1671" w:type="pct"/>
            <w:tcMar>
              <w:top w:w="0" w:type="dxa"/>
              <w:left w:w="6" w:type="dxa"/>
              <w:bottom w:w="0" w:type="dxa"/>
              <w:right w:w="6" w:type="dxa"/>
            </w:tcMar>
            <w:hideMark/>
          </w:tcPr>
          <w:p w14:paraId="4EBE545F" w14:textId="77777777" w:rsidR="005D3CF1" w:rsidRDefault="005D3CF1">
            <w:pPr>
              <w:pStyle w:val="undline"/>
              <w:ind w:right="431"/>
              <w:jc w:val="right"/>
            </w:pPr>
            <w:r>
              <w:t> </w:t>
            </w:r>
          </w:p>
        </w:tc>
      </w:tr>
    </w:tbl>
    <w:p w14:paraId="7EF965B9" w14:textId="77777777" w:rsidR="005D3CF1" w:rsidRDefault="005D3CF1">
      <w:pPr>
        <w:pStyle w:val="newncpi"/>
      </w:pPr>
      <w:r>
        <w:t> </w:t>
      </w:r>
    </w:p>
    <w:p w14:paraId="40C06504" w14:textId="77777777" w:rsidR="005D3CF1" w:rsidRDefault="005D3CF1">
      <w:pPr>
        <w:pStyle w:val="newncpi"/>
      </w:pPr>
      <w:r>
        <w:t> </w:t>
      </w:r>
    </w:p>
    <w:p w14:paraId="2FF01934" w14:textId="77777777" w:rsidR="005D3CF1" w:rsidRDefault="005D3CF1">
      <w:pPr>
        <w:rPr>
          <w:rFonts w:eastAsia="Times New Roman"/>
        </w:rPr>
        <w:sectPr w:rsidR="005D3CF1" w:rsidSect="005D3CF1">
          <w:pgSz w:w="11920" w:h="16838"/>
          <w:pgMar w:top="567" w:right="1134" w:bottom="567" w:left="1417" w:header="0" w:footer="0" w:gutter="0"/>
          <w:cols w:space="720"/>
        </w:sectPr>
      </w:pPr>
    </w:p>
    <w:p w14:paraId="2903B60F"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520"/>
        <w:gridCol w:w="2835"/>
      </w:tblGrid>
      <w:tr w:rsidR="005D3CF1" w14:paraId="742FF448" w14:textId="77777777">
        <w:tc>
          <w:tcPr>
            <w:tcW w:w="3485" w:type="pct"/>
            <w:tcMar>
              <w:top w:w="0" w:type="dxa"/>
              <w:left w:w="6" w:type="dxa"/>
              <w:bottom w:w="0" w:type="dxa"/>
              <w:right w:w="6" w:type="dxa"/>
            </w:tcMar>
            <w:hideMark/>
          </w:tcPr>
          <w:p w14:paraId="0E6C32F2" w14:textId="77777777" w:rsidR="005D3CF1" w:rsidRDefault="005D3CF1">
            <w:pPr>
              <w:pStyle w:val="cap1"/>
            </w:pPr>
            <w:r>
              <w:t> </w:t>
            </w:r>
          </w:p>
        </w:tc>
        <w:tc>
          <w:tcPr>
            <w:tcW w:w="1515" w:type="pct"/>
            <w:tcMar>
              <w:top w:w="0" w:type="dxa"/>
              <w:left w:w="6" w:type="dxa"/>
              <w:bottom w:w="0" w:type="dxa"/>
              <w:right w:w="6" w:type="dxa"/>
            </w:tcMar>
            <w:hideMark/>
          </w:tcPr>
          <w:p w14:paraId="67EB2B0E" w14:textId="77777777" w:rsidR="005D3CF1" w:rsidRDefault="005D3CF1">
            <w:pPr>
              <w:pStyle w:val="capu1"/>
            </w:pPr>
            <w:r>
              <w:t>УТВЕРЖДЕНО</w:t>
            </w:r>
          </w:p>
          <w:p w14:paraId="43DF9A51" w14:textId="77777777" w:rsidR="005D3CF1" w:rsidRDefault="005D3CF1">
            <w:pPr>
              <w:pStyle w:val="cap1"/>
            </w:pPr>
            <w:r>
              <w:t>Постановление</w:t>
            </w:r>
            <w:r>
              <w:br/>
              <w:t>Совета Министров</w:t>
            </w:r>
            <w:r>
              <w:br/>
              <w:t>Республики Беларусь</w:t>
            </w:r>
            <w:r>
              <w:br/>
              <w:t>15.01.2019 № 23</w:t>
            </w:r>
            <w:r>
              <w:br/>
              <w:t>(в редакции постановления</w:t>
            </w:r>
            <w:r>
              <w:br/>
              <w:t>Совета Министров</w:t>
            </w:r>
            <w:r>
              <w:br/>
              <w:t>Республики Беларусь</w:t>
            </w:r>
            <w:r>
              <w:br/>
              <w:t>25.03.2022 № 175)</w:t>
            </w:r>
          </w:p>
        </w:tc>
      </w:tr>
    </w:tbl>
    <w:p w14:paraId="6EBB6CB5" w14:textId="77777777" w:rsidR="005D3CF1" w:rsidRDefault="005D3CF1">
      <w:pPr>
        <w:pStyle w:val="titleu"/>
      </w:pPr>
      <w:r>
        <w:t>ПОЛОЖЕНИЕ</w:t>
      </w:r>
      <w:r>
        <w:br/>
        <w:t>о порядке подтверждения юридическими лицами, индивидуальными предпринимателями сведений о специальных и (или) заявленных свойствах продовольственного сырья и пищевых продуктов, выносимых на маркировку</w:t>
      </w:r>
    </w:p>
    <w:p w14:paraId="27465404" w14:textId="77777777" w:rsidR="005D3CF1" w:rsidRDefault="005D3CF1">
      <w:pPr>
        <w:pStyle w:val="point"/>
      </w:pPr>
      <w:r>
        <w:t>1. Настоящим Положением определяется порядок подтверждения сведений о специальных свойствах (специальные питательные свойства, показания, противопоказания к применению отдельными возрастными группами населения,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 (далее – сведения о специальных свойствах).</w:t>
      </w:r>
    </w:p>
    <w:p w14:paraId="5011E575" w14:textId="77777777" w:rsidR="005D3CF1" w:rsidRDefault="005D3CF1">
      <w:pPr>
        <w:pStyle w:val="point"/>
      </w:pPr>
      <w:r>
        <w:t>2. Требования настоящего Положения распространяются на юридические лица и индивидуальных предпринимателей, осуществляющих производство и (или) оборот продовольственного сырья и пищевых продуктов (далее – субъекты хозяйствования).</w:t>
      </w:r>
    </w:p>
    <w:p w14:paraId="599CA8B2" w14:textId="77777777" w:rsidR="005D3CF1" w:rsidRDefault="005D3CF1">
      <w:pPr>
        <w:pStyle w:val="point"/>
      </w:pPr>
      <w:r>
        <w:t>3. Для целей настоящего Положения используются основные термины и их определения в значениях, установленных Законом Республики Беларусь от 29 июня 2003 г. № 217-З «О качестве и безопасности продовольственного сырья и пищевых продуктов для жизни и здоровья человека».</w:t>
      </w:r>
    </w:p>
    <w:p w14:paraId="6A00A3C8" w14:textId="77777777" w:rsidR="005D3CF1" w:rsidRDefault="005D3CF1">
      <w:pPr>
        <w:pStyle w:val="point"/>
      </w:pPr>
      <w:r>
        <w:t>4. Для рассмотрения вопроса о подтверждении сведений о специальных свойствах Министерством здравоохранения создается комиссия по оценке сведений, содержащих информацию о специальных и (или) заявленных свойствах продовольственного сырья и пищевых продуктов, выносимых на маркировку (далее – комиссия), утверждаются ее состав и порядок работы.</w:t>
      </w:r>
    </w:p>
    <w:p w14:paraId="359817CF" w14:textId="77777777" w:rsidR="005D3CF1" w:rsidRDefault="005D3CF1">
      <w:pPr>
        <w:pStyle w:val="newncpi"/>
      </w:pPr>
      <w:r>
        <w:t>Осуществлению подтверждения сведений о специальных свойствах (специальные питательные свойства, показания, противопоказания к применению отдельными возрастными группами населения,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 предшествуют организационно-технические работы, связанные:</w:t>
      </w:r>
    </w:p>
    <w:p w14:paraId="26D6261C" w14:textId="77777777" w:rsidR="005D3CF1" w:rsidRDefault="005D3CF1">
      <w:pPr>
        <w:pStyle w:val="newncpi"/>
      </w:pPr>
      <w:r>
        <w:t>с проверкой комплектности, актуальности, правильности оформления документов, указанных в пункте 5 настоящего Положения;</w:t>
      </w:r>
    </w:p>
    <w:p w14:paraId="0080C5B6" w14:textId="77777777" w:rsidR="005D3CF1" w:rsidRDefault="005D3CF1">
      <w:pPr>
        <w:pStyle w:val="newncpi"/>
      </w:pPr>
      <w:r>
        <w:t>с направлением пакета документов соответствующим внешним экспертам (специалистам) для проведения экспертизы на наличие (отсутствие) научных или лабораторных подтверждений заявленной информации;</w:t>
      </w:r>
    </w:p>
    <w:p w14:paraId="672D79CF" w14:textId="77777777" w:rsidR="005D3CF1" w:rsidRDefault="005D3CF1">
      <w:pPr>
        <w:pStyle w:val="newncpi"/>
      </w:pPr>
      <w:r>
        <w:t>с получением экспертных заключений, подготовленных внешними экспертами;</w:t>
      </w:r>
    </w:p>
    <w:p w14:paraId="56A6D7DC" w14:textId="77777777" w:rsidR="005D3CF1" w:rsidRDefault="005D3CF1">
      <w:pPr>
        <w:pStyle w:val="newncpi"/>
      </w:pPr>
      <w:r>
        <w:t>с направлением документов, представленных субъектом хозяйствования, и экспертных заключений членам комиссии;</w:t>
      </w:r>
    </w:p>
    <w:p w14:paraId="59B3FA2C" w14:textId="77777777" w:rsidR="005D3CF1" w:rsidRDefault="005D3CF1">
      <w:pPr>
        <w:pStyle w:val="newncpi"/>
      </w:pPr>
      <w:r>
        <w:t>с организацией и техническим обеспечением проведения заседания комиссии;</w:t>
      </w:r>
    </w:p>
    <w:p w14:paraId="68914F5C" w14:textId="77777777" w:rsidR="005D3CF1" w:rsidRDefault="005D3CF1">
      <w:pPr>
        <w:pStyle w:val="newncpi"/>
      </w:pPr>
      <w:r>
        <w:t>с оформлением протокола заседания комиссии;</w:t>
      </w:r>
    </w:p>
    <w:p w14:paraId="299E7369" w14:textId="77777777" w:rsidR="005D3CF1" w:rsidRDefault="005D3CF1">
      <w:pPr>
        <w:pStyle w:val="newncpi"/>
      </w:pPr>
      <w:r>
        <w:t>с выдачей результата административной процедуры субъекту хозяйствования.</w:t>
      </w:r>
    </w:p>
    <w:p w14:paraId="3EBE47B4" w14:textId="77777777" w:rsidR="005D3CF1" w:rsidRDefault="005D3CF1">
      <w:pPr>
        <w:pStyle w:val="newncpi"/>
      </w:pPr>
      <w:r>
        <w:t>Прием документов и организационно-технические работы осуществляются государственным учреждением «Республиканский центр гигиены, эпидемиологии и общественного здоровья» (далее – учреждение).</w:t>
      </w:r>
    </w:p>
    <w:p w14:paraId="24D1A5F3" w14:textId="77777777" w:rsidR="005D3CF1" w:rsidRDefault="005D3CF1">
      <w:pPr>
        <w:pStyle w:val="newncpi"/>
      </w:pPr>
      <w:r>
        <w:t>Организационно-технические работы выполняются на основании договора, заключенного между учреждением и субъектом хозяйствования.</w:t>
      </w:r>
    </w:p>
    <w:p w14:paraId="19D821CA" w14:textId="77777777" w:rsidR="005D3CF1" w:rsidRDefault="005D3CF1">
      <w:pPr>
        <w:pStyle w:val="newncpi"/>
      </w:pPr>
      <w:r>
        <w:t>Размер платы за осуществление организационно-технических работ определяется на основании экономически обоснованных затрат, связанных с проведением таких работ, если иное не предусмотрено законодательными актами.</w:t>
      </w:r>
    </w:p>
    <w:p w14:paraId="1394F2F0" w14:textId="77777777" w:rsidR="005D3CF1" w:rsidRDefault="005D3CF1">
      <w:pPr>
        <w:pStyle w:val="point"/>
      </w:pPr>
      <w:r>
        <w:t>5. Для подтверждения сведений о специальных свойствах (специальные питательные свойства, показания и противопоказания к применению отдельными возрастными группами населения, а также при отдельных видах заболеваний) продовольственного сырья и пищевых продуктов, в том числе биологически активных добавок к пище, заявленных свойствах специализированных пищевых продуктов, выносимых на маркировку, заинтересованным лицом представляются следующие документы:</w:t>
      </w:r>
    </w:p>
    <w:p w14:paraId="5438AFA3" w14:textId="77777777" w:rsidR="005D3CF1" w:rsidRDefault="005D3CF1">
      <w:pPr>
        <w:pStyle w:val="newncpi"/>
      </w:pPr>
      <w:r>
        <w:t>заявление;</w:t>
      </w:r>
    </w:p>
    <w:p w14:paraId="1DB6E0E0" w14:textId="77777777" w:rsidR="005D3CF1" w:rsidRDefault="005D3CF1">
      <w:pPr>
        <w:pStyle w:val="newncpi"/>
      </w:pPr>
      <w:r>
        <w:t>обоснование заявленных свойств продукции (товара) на основе имеющихся научных данных с перечислением показаний (при наличии) для его применения, составленных на основе Международной статистической классификации болезней и проблем, связанных со здоровьем, десятого пересмотра;</w:t>
      </w:r>
    </w:p>
    <w:p w14:paraId="0BDDB0FE" w14:textId="77777777" w:rsidR="005D3CF1" w:rsidRDefault="005D3CF1">
      <w:pPr>
        <w:pStyle w:val="newncpi"/>
      </w:pPr>
      <w:r>
        <w:t>оригинал или копия документа изготовителя, содержащего информацию о составе продукции (товара), имеющем отношение к физиологической роли данного вещества или признанной зависимости между рационом питания и здоровьем, положительному действию продукта или признанной зависимости между употреблением данной продукции (товара) и улучшением состояния здоровья;</w:t>
      </w:r>
    </w:p>
    <w:p w14:paraId="52DBBBEA" w14:textId="77777777" w:rsidR="005D3CF1" w:rsidRDefault="005D3CF1">
      <w:pPr>
        <w:pStyle w:val="newncpi"/>
      </w:pPr>
      <w:r>
        <w:t>оригинал или копия материалов, подтверждающих на доказательной основе специальные свойства пищевой продукции (товара) или зависимость между потреблением пищевой продукции (товара) и доказанным положительным эффектом, оказываемым при специфических состояниях организма, возможность использования продукции (товара) при определенных заболеваниях (для продукции (товаров) для специального питания и продукции (товаров) для специальных медицинских целей);</w:t>
      </w:r>
    </w:p>
    <w:p w14:paraId="52C4F053" w14:textId="77777777" w:rsidR="005D3CF1" w:rsidRDefault="005D3CF1">
      <w:pPr>
        <w:pStyle w:val="newncpi"/>
      </w:pPr>
      <w:r>
        <w:t>копия экспертного заключения компетентных организаций здравоохранения (иных компетентных органов) иностранных государств, заверенная в установленном порядке (для продукции (товаров) со специальными свойствами).</w:t>
      </w:r>
    </w:p>
    <w:p w14:paraId="684484B4" w14:textId="77777777" w:rsidR="005D3CF1" w:rsidRDefault="005D3CF1">
      <w:pPr>
        <w:pStyle w:val="point"/>
      </w:pPr>
      <w:r>
        <w:t>6. По итогам проведения заседания комиссия может принять одно из следующих решений:</w:t>
      </w:r>
    </w:p>
    <w:p w14:paraId="27A3E474" w14:textId="77777777" w:rsidR="005D3CF1" w:rsidRDefault="005D3CF1">
      <w:pPr>
        <w:pStyle w:val="newncpi"/>
      </w:pPr>
      <w:r>
        <w:t>о подтверждении сведений о специальных свойствах;</w:t>
      </w:r>
    </w:p>
    <w:p w14:paraId="558001AB" w14:textId="77777777" w:rsidR="005D3CF1" w:rsidRDefault="005D3CF1">
      <w:pPr>
        <w:pStyle w:val="newncpi"/>
      </w:pPr>
      <w:r>
        <w:t>о неподтверждении сведений о специальных свойствах.</w:t>
      </w:r>
    </w:p>
    <w:p w14:paraId="2ACCDA8F" w14:textId="77777777" w:rsidR="005D3CF1" w:rsidRDefault="005D3CF1">
      <w:pPr>
        <w:pStyle w:val="newncpi"/>
      </w:pPr>
      <w:r>
        <w:t>Указанное решение принимается простым большинством голосов путем открытого голосования и оформляется протоколом с отражением мнения всех присутствующих членов комиссии. Протокол подписывается председателем и секретарем комиссии. При равном количестве голосов принятым считается решение, за которое проголосовал председатель комиссии.</w:t>
      </w:r>
    </w:p>
    <w:p w14:paraId="0FE966D6" w14:textId="77777777" w:rsidR="005D3CF1" w:rsidRDefault="005D3CF1">
      <w:pPr>
        <w:pStyle w:val="newncpi"/>
      </w:pPr>
      <w:r>
        <w:t>Заседание комиссии считается правомочным, если на нем присутствует не менее двух третей членов комиссии.</w:t>
      </w:r>
    </w:p>
    <w:p w14:paraId="081ACCC7" w14:textId="77777777" w:rsidR="005D3CF1" w:rsidRDefault="005D3CF1">
      <w:pPr>
        <w:pStyle w:val="newncpi"/>
      </w:pPr>
      <w:r>
        <w:t>Решение комиссии может быть обжаловано в порядке, предусмотренном законодательством об административных процедурах.</w:t>
      </w:r>
    </w:p>
    <w:p w14:paraId="072EA824" w14:textId="77777777" w:rsidR="005D3CF1" w:rsidRDefault="005D3CF1">
      <w:pPr>
        <w:pStyle w:val="point"/>
      </w:pPr>
      <w:r>
        <w:t>7. О принятом комиссией решении субъекты хозяйствования письменно уведомляются Министерством здравоохранения в срок, предусмотренный в статье 27 Закона Республики Беларусь от 28 октября 2008 г. № 433-З «Об основах административных процедур».</w:t>
      </w:r>
    </w:p>
    <w:p w14:paraId="23F5293F" w14:textId="77777777" w:rsidR="005D3CF1" w:rsidRDefault="005D3CF1">
      <w:pPr>
        <w:pStyle w:val="point"/>
      </w:pPr>
      <w:r>
        <w:t>8. Сведения о специальных свойствах, подтвержденные в порядке, предусмотренном настоящим Положением, не подлежат повторному подтверждению.</w:t>
      </w:r>
    </w:p>
    <w:p w14:paraId="0F3C2A42"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5669"/>
        <w:gridCol w:w="3686"/>
      </w:tblGrid>
      <w:tr w:rsidR="005D3CF1" w14:paraId="280DB19D" w14:textId="77777777">
        <w:tc>
          <w:tcPr>
            <w:tcW w:w="3030" w:type="pct"/>
            <w:tcMar>
              <w:top w:w="0" w:type="dxa"/>
              <w:left w:w="6" w:type="dxa"/>
              <w:bottom w:w="0" w:type="dxa"/>
              <w:right w:w="6" w:type="dxa"/>
            </w:tcMar>
            <w:hideMark/>
          </w:tcPr>
          <w:p w14:paraId="122DEDB0" w14:textId="77777777" w:rsidR="005D3CF1" w:rsidRDefault="005D3CF1">
            <w:pPr>
              <w:pStyle w:val="newncpi"/>
            </w:pPr>
            <w:r>
              <w:t> </w:t>
            </w:r>
          </w:p>
        </w:tc>
        <w:tc>
          <w:tcPr>
            <w:tcW w:w="1970" w:type="pct"/>
            <w:tcMar>
              <w:top w:w="0" w:type="dxa"/>
              <w:left w:w="6" w:type="dxa"/>
              <w:bottom w:w="0" w:type="dxa"/>
              <w:right w:w="6" w:type="dxa"/>
            </w:tcMar>
            <w:hideMark/>
          </w:tcPr>
          <w:p w14:paraId="070425E6" w14:textId="77777777" w:rsidR="005D3CF1" w:rsidRDefault="005D3CF1">
            <w:pPr>
              <w:pStyle w:val="append1"/>
            </w:pPr>
            <w:r>
              <w:t>Приложение 2</w:t>
            </w:r>
          </w:p>
          <w:p w14:paraId="452E9B6E" w14:textId="77777777" w:rsidR="005D3CF1" w:rsidRDefault="005D3CF1">
            <w:pPr>
              <w:pStyle w:val="append"/>
            </w:pPr>
            <w:r>
              <w:t>к Положению о порядке и условиях</w:t>
            </w:r>
            <w:r>
              <w:br/>
              <w:t>выдачи заключений (разрешительных</w:t>
            </w:r>
            <w:r>
              <w:br/>
              <w:t>документов) на ввоз средств защиты</w:t>
            </w:r>
            <w:r>
              <w:br/>
              <w:t>растений и других стойких</w:t>
            </w:r>
            <w:r>
              <w:br/>
              <w:t>органических загрязнителей</w:t>
            </w:r>
            <w:r>
              <w:br/>
              <w:t>(в редакции постановления</w:t>
            </w:r>
            <w:r>
              <w:br/>
              <w:t>Совета Министров</w:t>
            </w:r>
            <w:r>
              <w:br/>
              <w:t>Республики Беларусь</w:t>
            </w:r>
            <w:r>
              <w:br/>
              <w:t xml:space="preserve">25.03.2022 № 175) </w:t>
            </w:r>
          </w:p>
        </w:tc>
      </w:tr>
    </w:tbl>
    <w:p w14:paraId="3063A808" w14:textId="77777777" w:rsidR="005D3CF1" w:rsidRDefault="005D3CF1">
      <w:pPr>
        <w:pStyle w:val="newncpi"/>
      </w:pPr>
      <w:r>
        <w:t> </w:t>
      </w:r>
    </w:p>
    <w:p w14:paraId="7A320622" w14:textId="77777777" w:rsidR="005D3CF1" w:rsidRDefault="005D3CF1">
      <w:pPr>
        <w:pStyle w:val="onestring"/>
      </w:pPr>
      <w:r>
        <w:t>Форма</w:t>
      </w:r>
    </w:p>
    <w:p w14:paraId="6C222E46" w14:textId="77777777" w:rsidR="005D3CF1" w:rsidRDefault="005D3CF1">
      <w:pPr>
        <w:pStyle w:val="titlep"/>
      </w:pPr>
      <w:r>
        <w:t>ЖУРНАЛ</w:t>
      </w:r>
      <w:r>
        <w:br/>
        <w:t>учета выдачи заключений (разрешительных документов) на ввоз на таможенную территорию Евразийского экономического союза средств защиты растений и других стойких органических загрязнителей, подлежащих использованию в исследованиях лабораторного масштаба, а также в качестве эталонного стандарта</w:t>
      </w:r>
    </w:p>
    <w:p w14:paraId="7656313B"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1861"/>
        <w:gridCol w:w="1860"/>
        <w:gridCol w:w="1882"/>
        <w:gridCol w:w="1860"/>
        <w:gridCol w:w="1892"/>
      </w:tblGrid>
      <w:tr w:rsidR="005D3CF1" w14:paraId="1BCAC867" w14:textId="77777777">
        <w:trPr>
          <w:trHeight w:val="240"/>
        </w:trPr>
        <w:tc>
          <w:tcPr>
            <w:tcW w:w="995" w:type="pct"/>
            <w:tcBorders>
              <w:bottom w:val="single" w:sz="4" w:space="0" w:color="auto"/>
              <w:right w:val="single" w:sz="4" w:space="0" w:color="auto"/>
            </w:tcBorders>
            <w:tcMar>
              <w:top w:w="0" w:type="dxa"/>
              <w:left w:w="6" w:type="dxa"/>
              <w:bottom w:w="0" w:type="dxa"/>
              <w:right w:w="6" w:type="dxa"/>
            </w:tcMar>
            <w:vAlign w:val="center"/>
            <w:hideMark/>
          </w:tcPr>
          <w:p w14:paraId="63ABA3BC" w14:textId="77777777" w:rsidR="005D3CF1" w:rsidRDefault="005D3CF1">
            <w:pPr>
              <w:pStyle w:val="table10"/>
              <w:jc w:val="center"/>
            </w:pPr>
            <w:r>
              <w:t>Номер заключения (разрешительного документа)</w:t>
            </w:r>
          </w:p>
        </w:tc>
        <w:tc>
          <w:tcPr>
            <w:tcW w:w="9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AB55483" w14:textId="77777777" w:rsidR="005D3CF1" w:rsidRDefault="005D3CF1">
            <w:pPr>
              <w:pStyle w:val="table10"/>
              <w:jc w:val="center"/>
            </w:pPr>
            <w:r>
              <w:t>Дата выдачи заключения (разрешительного документа)</w:t>
            </w:r>
          </w:p>
        </w:tc>
        <w:tc>
          <w:tcPr>
            <w:tcW w:w="1006"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978110A" w14:textId="77777777" w:rsidR="005D3CF1" w:rsidRDefault="005D3CF1">
            <w:pPr>
              <w:pStyle w:val="table10"/>
              <w:jc w:val="center"/>
            </w:pPr>
            <w:r>
              <w:t>Юридическое лицо или индивидуальный предприниматель, которому выдано заключение (разрешительный документ)</w:t>
            </w:r>
          </w:p>
        </w:tc>
        <w:tc>
          <w:tcPr>
            <w:tcW w:w="99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32723D" w14:textId="77777777" w:rsidR="005D3CF1" w:rsidRDefault="005D3CF1">
            <w:pPr>
              <w:pStyle w:val="table10"/>
              <w:jc w:val="center"/>
            </w:pPr>
            <w:r>
              <w:t>Отметка о получении заключения (разрешительного документа)</w:t>
            </w:r>
          </w:p>
        </w:tc>
        <w:tc>
          <w:tcPr>
            <w:tcW w:w="1011" w:type="pct"/>
            <w:tcBorders>
              <w:left w:val="single" w:sz="4" w:space="0" w:color="auto"/>
              <w:bottom w:val="single" w:sz="4" w:space="0" w:color="auto"/>
            </w:tcBorders>
            <w:tcMar>
              <w:top w:w="0" w:type="dxa"/>
              <w:left w:w="6" w:type="dxa"/>
              <w:bottom w:w="0" w:type="dxa"/>
              <w:right w:w="6" w:type="dxa"/>
            </w:tcMar>
            <w:vAlign w:val="center"/>
            <w:hideMark/>
          </w:tcPr>
          <w:p w14:paraId="7055848B" w14:textId="77777777" w:rsidR="005D3CF1" w:rsidRDefault="005D3CF1">
            <w:pPr>
              <w:pStyle w:val="table10"/>
              <w:jc w:val="center"/>
            </w:pPr>
            <w:r>
              <w:t>Отметка об аннулировании заключения (разрешительного документа)</w:t>
            </w:r>
          </w:p>
        </w:tc>
      </w:tr>
      <w:tr w:rsidR="005D3CF1" w14:paraId="6AC45403" w14:textId="77777777">
        <w:trPr>
          <w:trHeight w:val="240"/>
        </w:trPr>
        <w:tc>
          <w:tcPr>
            <w:tcW w:w="995"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4D76CD4A" w14:textId="77777777" w:rsidR="005D3CF1" w:rsidRDefault="005D3CF1">
            <w:pPr>
              <w:pStyle w:val="table10"/>
              <w:jc w:val="center"/>
            </w:pPr>
            <w:r>
              <w:t>1</w:t>
            </w:r>
          </w:p>
        </w:tc>
        <w:tc>
          <w:tcPr>
            <w:tcW w:w="9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61AE80B9" w14:textId="77777777" w:rsidR="005D3CF1" w:rsidRDefault="005D3CF1">
            <w:pPr>
              <w:pStyle w:val="table10"/>
              <w:jc w:val="center"/>
            </w:pPr>
            <w:r>
              <w:t>2</w:t>
            </w:r>
          </w:p>
        </w:tc>
        <w:tc>
          <w:tcPr>
            <w:tcW w:w="100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7E8D282C" w14:textId="77777777" w:rsidR="005D3CF1" w:rsidRDefault="005D3CF1">
            <w:pPr>
              <w:pStyle w:val="table10"/>
              <w:jc w:val="center"/>
            </w:pPr>
            <w:r>
              <w:t>3</w:t>
            </w:r>
          </w:p>
        </w:tc>
        <w:tc>
          <w:tcPr>
            <w:tcW w:w="9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84B2091" w14:textId="77777777" w:rsidR="005D3CF1" w:rsidRDefault="005D3CF1">
            <w:pPr>
              <w:pStyle w:val="table10"/>
              <w:jc w:val="center"/>
            </w:pPr>
            <w:r>
              <w:t>4</w:t>
            </w:r>
          </w:p>
        </w:tc>
        <w:tc>
          <w:tcPr>
            <w:tcW w:w="1011"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52D0276" w14:textId="77777777" w:rsidR="005D3CF1" w:rsidRDefault="005D3CF1">
            <w:pPr>
              <w:pStyle w:val="table10"/>
              <w:jc w:val="center"/>
            </w:pPr>
            <w:r>
              <w:t>5</w:t>
            </w:r>
          </w:p>
        </w:tc>
      </w:tr>
      <w:tr w:rsidR="005D3CF1" w14:paraId="0993D6F9" w14:textId="77777777">
        <w:trPr>
          <w:trHeight w:val="240"/>
        </w:trPr>
        <w:tc>
          <w:tcPr>
            <w:tcW w:w="995" w:type="pct"/>
            <w:tcBorders>
              <w:top w:val="single" w:sz="4" w:space="0" w:color="auto"/>
              <w:right w:val="single" w:sz="4" w:space="0" w:color="auto"/>
            </w:tcBorders>
            <w:tcMar>
              <w:top w:w="0" w:type="dxa"/>
              <w:left w:w="6" w:type="dxa"/>
              <w:bottom w:w="0" w:type="dxa"/>
              <w:right w:w="6" w:type="dxa"/>
            </w:tcMar>
            <w:hideMark/>
          </w:tcPr>
          <w:p w14:paraId="08D7ED8E" w14:textId="77777777" w:rsidR="005D3CF1" w:rsidRDefault="005D3CF1">
            <w:pPr>
              <w:pStyle w:val="table10"/>
            </w:pPr>
            <w:r>
              <w:t> </w:t>
            </w:r>
          </w:p>
        </w:tc>
        <w:tc>
          <w:tcPr>
            <w:tcW w:w="994" w:type="pct"/>
            <w:tcBorders>
              <w:top w:val="single" w:sz="4" w:space="0" w:color="auto"/>
              <w:left w:val="single" w:sz="4" w:space="0" w:color="auto"/>
              <w:right w:val="single" w:sz="4" w:space="0" w:color="auto"/>
            </w:tcBorders>
            <w:tcMar>
              <w:top w:w="0" w:type="dxa"/>
              <w:left w:w="6" w:type="dxa"/>
              <w:bottom w:w="0" w:type="dxa"/>
              <w:right w:w="6" w:type="dxa"/>
            </w:tcMar>
            <w:hideMark/>
          </w:tcPr>
          <w:p w14:paraId="5EC11ACE" w14:textId="77777777" w:rsidR="005D3CF1" w:rsidRDefault="005D3CF1">
            <w:pPr>
              <w:pStyle w:val="table10"/>
            </w:pPr>
            <w:r>
              <w:t> </w:t>
            </w:r>
          </w:p>
        </w:tc>
        <w:tc>
          <w:tcPr>
            <w:tcW w:w="1006" w:type="pct"/>
            <w:tcBorders>
              <w:top w:val="single" w:sz="4" w:space="0" w:color="auto"/>
              <w:left w:val="single" w:sz="4" w:space="0" w:color="auto"/>
              <w:right w:val="single" w:sz="4" w:space="0" w:color="auto"/>
            </w:tcBorders>
            <w:tcMar>
              <w:top w:w="0" w:type="dxa"/>
              <w:left w:w="6" w:type="dxa"/>
              <w:bottom w:w="0" w:type="dxa"/>
              <w:right w:w="6" w:type="dxa"/>
            </w:tcMar>
            <w:hideMark/>
          </w:tcPr>
          <w:p w14:paraId="312E2FD9" w14:textId="77777777" w:rsidR="005D3CF1" w:rsidRDefault="005D3CF1">
            <w:pPr>
              <w:pStyle w:val="table10"/>
            </w:pPr>
            <w:r>
              <w:t> </w:t>
            </w:r>
          </w:p>
        </w:tc>
        <w:tc>
          <w:tcPr>
            <w:tcW w:w="994" w:type="pct"/>
            <w:tcBorders>
              <w:top w:val="single" w:sz="4" w:space="0" w:color="auto"/>
              <w:left w:val="single" w:sz="4" w:space="0" w:color="auto"/>
              <w:right w:val="single" w:sz="4" w:space="0" w:color="auto"/>
            </w:tcBorders>
            <w:tcMar>
              <w:top w:w="0" w:type="dxa"/>
              <w:left w:w="6" w:type="dxa"/>
              <w:bottom w:w="0" w:type="dxa"/>
              <w:right w:w="6" w:type="dxa"/>
            </w:tcMar>
            <w:hideMark/>
          </w:tcPr>
          <w:p w14:paraId="53EE5798" w14:textId="77777777" w:rsidR="005D3CF1" w:rsidRDefault="005D3CF1">
            <w:pPr>
              <w:pStyle w:val="table10"/>
            </w:pPr>
            <w:r>
              <w:t> </w:t>
            </w:r>
          </w:p>
        </w:tc>
        <w:tc>
          <w:tcPr>
            <w:tcW w:w="1011" w:type="pct"/>
            <w:tcBorders>
              <w:top w:val="single" w:sz="4" w:space="0" w:color="auto"/>
              <w:left w:val="single" w:sz="4" w:space="0" w:color="auto"/>
            </w:tcBorders>
            <w:tcMar>
              <w:top w:w="0" w:type="dxa"/>
              <w:left w:w="6" w:type="dxa"/>
              <w:bottom w:w="0" w:type="dxa"/>
              <w:right w:w="6" w:type="dxa"/>
            </w:tcMar>
            <w:hideMark/>
          </w:tcPr>
          <w:p w14:paraId="79A35229" w14:textId="77777777" w:rsidR="005D3CF1" w:rsidRDefault="005D3CF1">
            <w:pPr>
              <w:pStyle w:val="table10"/>
            </w:pPr>
            <w:r>
              <w:t> </w:t>
            </w:r>
          </w:p>
        </w:tc>
      </w:tr>
    </w:tbl>
    <w:p w14:paraId="07AACD7A" w14:textId="77777777" w:rsidR="005D3CF1" w:rsidRDefault="005D3CF1">
      <w:pPr>
        <w:pStyle w:val="newncpi"/>
      </w:pPr>
      <w:r>
        <w:t> </w:t>
      </w:r>
    </w:p>
    <w:p w14:paraId="3E996B9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D3CF1" w14:paraId="68BBA03E" w14:textId="77777777">
        <w:tc>
          <w:tcPr>
            <w:tcW w:w="3750" w:type="pct"/>
            <w:tcMar>
              <w:top w:w="0" w:type="dxa"/>
              <w:left w:w="6" w:type="dxa"/>
              <w:bottom w:w="0" w:type="dxa"/>
              <w:right w:w="6" w:type="dxa"/>
            </w:tcMar>
            <w:hideMark/>
          </w:tcPr>
          <w:p w14:paraId="1EC0F7B1" w14:textId="77777777" w:rsidR="005D3CF1" w:rsidRDefault="005D3CF1">
            <w:pPr>
              <w:pStyle w:val="newncpi"/>
            </w:pPr>
            <w:r>
              <w:t> </w:t>
            </w:r>
          </w:p>
        </w:tc>
        <w:tc>
          <w:tcPr>
            <w:tcW w:w="1250" w:type="pct"/>
            <w:tcMar>
              <w:top w:w="0" w:type="dxa"/>
              <w:left w:w="6" w:type="dxa"/>
              <w:bottom w:w="0" w:type="dxa"/>
              <w:right w:w="6" w:type="dxa"/>
            </w:tcMar>
            <w:hideMark/>
          </w:tcPr>
          <w:p w14:paraId="6BEAFC7E" w14:textId="77777777" w:rsidR="005D3CF1" w:rsidRDefault="005D3CF1">
            <w:pPr>
              <w:pStyle w:val="append1"/>
            </w:pPr>
            <w:r>
              <w:t>Приложение 3</w:t>
            </w:r>
          </w:p>
          <w:p w14:paraId="30E55AA5" w14:textId="77777777" w:rsidR="005D3CF1" w:rsidRDefault="005D3CF1">
            <w:pPr>
              <w:pStyle w:val="append"/>
            </w:pPr>
            <w:r>
              <w:t>к постановлению</w:t>
            </w:r>
            <w:r>
              <w:br/>
              <w:t>Совета Министров</w:t>
            </w:r>
          </w:p>
          <w:p w14:paraId="69D342EE" w14:textId="77777777" w:rsidR="005D3CF1" w:rsidRDefault="005D3CF1">
            <w:pPr>
              <w:pStyle w:val="append"/>
            </w:pPr>
            <w:r>
              <w:t>Республики Беларусь</w:t>
            </w:r>
            <w:r>
              <w:br/>
              <w:t xml:space="preserve">25.03.2022 № 175 </w:t>
            </w:r>
          </w:p>
        </w:tc>
      </w:tr>
    </w:tbl>
    <w:p w14:paraId="00FF4710" w14:textId="77777777" w:rsidR="005D3CF1" w:rsidRDefault="005D3CF1">
      <w:pPr>
        <w:pStyle w:val="titlep"/>
        <w:jc w:val="left"/>
      </w:pPr>
      <w:r>
        <w:t>ПЕРЕЧЕНЬ</w:t>
      </w:r>
      <w:r>
        <w:br/>
        <w:t>утративших силу постановлений Совета Министров Республики Беларусь</w:t>
      </w:r>
    </w:p>
    <w:p w14:paraId="5C55F0CD" w14:textId="77777777" w:rsidR="005D3CF1" w:rsidRDefault="005D3CF1">
      <w:pPr>
        <w:pStyle w:val="point"/>
      </w:pPr>
      <w:r>
        <w:t>1. Постановление Совета Министров Республики Беларусь от 17 февраля 2010 г. № 214 «О внесении дополнения в постановление Совета Министров Республики Беларусь от 18 октября 2007 г. № 1370».</w:t>
      </w:r>
    </w:p>
    <w:p w14:paraId="6803C6F5" w14:textId="77777777" w:rsidR="005D3CF1" w:rsidRDefault="005D3CF1">
      <w:pPr>
        <w:pStyle w:val="point"/>
      </w:pPr>
      <w:r>
        <w:t>2. Постановление Совета Министров Республики Беларусь от 17 февраля 2012 г. № 156 «Об утверждении единого перечня административных процедур, осуществляемых государственными органами и иными организациями в отношении юридических лиц и индивидуальных предпринимателей, внесении дополнения в постановление Совета Министров Республики Беларусь от 14 февраля 2009 г. № 193 и признании утратившими силу некоторых постановлений Совета Министров Республики Беларусь».</w:t>
      </w:r>
    </w:p>
    <w:p w14:paraId="73F48C2D" w14:textId="77777777" w:rsidR="005D3CF1" w:rsidRDefault="005D3CF1">
      <w:pPr>
        <w:pStyle w:val="point"/>
      </w:pPr>
      <w:r>
        <w:t>3. Постановление Совета Министров Республики Беларусь от 13 апреля 2012 г. № 344 «О внесении изменений в постановление Совета Министров Республики Беларусь от 17 февраля 2012 г. № 156».</w:t>
      </w:r>
    </w:p>
    <w:p w14:paraId="07B29F20" w14:textId="77777777" w:rsidR="005D3CF1" w:rsidRDefault="005D3CF1">
      <w:pPr>
        <w:pStyle w:val="point"/>
      </w:pPr>
      <w:r>
        <w:t>4. Постановление Совета Министров Республики Беларусь от 17 мая 2012 г. № 451 «О признании утратившими силу постановления Совета Министров Республики Беларусь от 21 декабря 2010 г. № 1860 и отдельного положения постановления Совета Министров Республики Беларусь от 17 февраля 2012 г. № 156».</w:t>
      </w:r>
    </w:p>
    <w:p w14:paraId="6A8F3D01" w14:textId="77777777" w:rsidR="005D3CF1" w:rsidRDefault="005D3CF1">
      <w:pPr>
        <w:pStyle w:val="point"/>
      </w:pPr>
      <w:r>
        <w:t>5. Постановление Совета Министров Республики Беларусь от 31 мая 2012 г. № 514 «О внесении изменений и дополнений в постановление Совета Министров Республики Беларусь от 17 февраля 2012 г. № 156».</w:t>
      </w:r>
    </w:p>
    <w:p w14:paraId="142439EA" w14:textId="77777777" w:rsidR="005D3CF1" w:rsidRDefault="005D3CF1">
      <w:pPr>
        <w:pStyle w:val="point"/>
      </w:pPr>
      <w:r>
        <w:t>6. Постановление Совета Министров Республики Беларусь от 23 июня 2012 г. № 584 «О внесении дополнений в постановление Совета Министров Республики Беларусь от 17 февраля 2012 г. № 156».</w:t>
      </w:r>
    </w:p>
    <w:p w14:paraId="4CCE84B9" w14:textId="77777777" w:rsidR="005D3CF1" w:rsidRDefault="005D3CF1">
      <w:pPr>
        <w:pStyle w:val="point"/>
      </w:pPr>
      <w:r>
        <w:t>7. Подпункт 1.7 пункта 1 постановления Совета Министров Республики Беларусь от 25 июня 2012 г. № 589 «Об изменении, дополнении и признании утратившими силу некоторых постановлений Совета Министров Республики Беларусь и их отдельных положений».</w:t>
      </w:r>
    </w:p>
    <w:p w14:paraId="29C68852" w14:textId="77777777" w:rsidR="005D3CF1" w:rsidRDefault="005D3CF1">
      <w:pPr>
        <w:pStyle w:val="point"/>
      </w:pPr>
      <w:r>
        <w:t>8. Подпункт 1.4 пункта 1 постановления Совета Министров Республики Беларусь от 30 июня 2012 г. № 612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5 октября 2008 г. № 1451».</w:t>
      </w:r>
    </w:p>
    <w:p w14:paraId="406886D5" w14:textId="77777777" w:rsidR="005D3CF1" w:rsidRDefault="005D3CF1">
      <w:pPr>
        <w:pStyle w:val="point"/>
      </w:pPr>
      <w:r>
        <w:t>9. Подпункт 1.2 пункта 1 постановления Совета Министров Республики Беларусь от 9 июля 2012 г. № 628 «О внесении изменений в постановления Совета Министров Республики Беларусь от 31 октября 2001 г. № 1592 и от 17 февраля 2012 г. № 156».</w:t>
      </w:r>
    </w:p>
    <w:p w14:paraId="05097971" w14:textId="77777777" w:rsidR="005D3CF1" w:rsidRDefault="005D3CF1">
      <w:pPr>
        <w:pStyle w:val="point"/>
      </w:pPr>
      <w:r>
        <w:t>10. Подпункт 4.7 пункта 4 постановления Совета Министров Республики Беларусь от 11 июля 2012 г. № 635 «О некоторых вопросах санитарно-эпидемиологического благополучия населения».</w:t>
      </w:r>
    </w:p>
    <w:p w14:paraId="57849248" w14:textId="77777777" w:rsidR="005D3CF1" w:rsidRDefault="005D3CF1">
      <w:pPr>
        <w:pStyle w:val="point"/>
      </w:pPr>
      <w:r>
        <w:t>11. Постановление Совета Министров Республики Беларусь от 11 июля 2012 г. № 637 «О внесении изменений и дополнений в некоторые постановления Совета Министров Республики Беларусь».</w:t>
      </w:r>
    </w:p>
    <w:p w14:paraId="13ECB0C5" w14:textId="77777777" w:rsidR="005D3CF1" w:rsidRDefault="005D3CF1">
      <w:pPr>
        <w:pStyle w:val="point"/>
      </w:pPr>
      <w:r>
        <w:t>12. Постановление Совета Министров Республики Беларусь от 31 июля 2012 г. № 709 «Об утверждении перечня заболеваний и физических недостатков граждан, при наличии которых противопоказано владение оружием, и внесении дополнений и изменения в постановление Совета Министров Республики Беларусь от 17 февраля 2012 г. № 156».</w:t>
      </w:r>
    </w:p>
    <w:p w14:paraId="7A463C85" w14:textId="77777777" w:rsidR="005D3CF1" w:rsidRDefault="005D3CF1">
      <w:pPr>
        <w:pStyle w:val="point"/>
      </w:pPr>
      <w:r>
        <w:t>13. Подпункт 2.1 пункта 2 постановления Совета Министров Республики Беларусь от 11 августа 2012 г. № 745 «Об утверждении Положения о порядке проведения аттестации работника общественного объединения потребителей».</w:t>
      </w:r>
    </w:p>
    <w:p w14:paraId="738CBB0A" w14:textId="77777777" w:rsidR="005D3CF1" w:rsidRDefault="005D3CF1">
      <w:pPr>
        <w:pStyle w:val="point"/>
      </w:pPr>
      <w:r>
        <w:t>14. Постановление Совета Министров Республики Беларусь от 19 сентября 2012 г. № 864 «О внесении изменений и дополнений в постановление Совета Министров Республики Беларусь от 17 февраля 2012 г. № 156».</w:t>
      </w:r>
    </w:p>
    <w:p w14:paraId="78F0713B" w14:textId="77777777" w:rsidR="005D3CF1" w:rsidRDefault="005D3CF1">
      <w:pPr>
        <w:pStyle w:val="point"/>
      </w:pPr>
      <w:r>
        <w:t>15. Подпункт 1.50 пункта 1 постановления Совета Министров Республики Беларусь от 12 октября 2012 г. № 926 «О внесении изменений и дополнений в некоторые постановления Совета Министров Республики Беларусь».</w:t>
      </w:r>
    </w:p>
    <w:p w14:paraId="3B34D55A" w14:textId="77777777" w:rsidR="005D3CF1" w:rsidRDefault="005D3CF1">
      <w:pPr>
        <w:pStyle w:val="point"/>
      </w:pPr>
      <w:r>
        <w:t>16. Постановление Совета Министров Республики Беларусь от 18 октября 2012 г. № 946 «О внесении дополнения в постановление Совета Министров Республики Беларусь от 17 февраля 2012 г. № 156».</w:t>
      </w:r>
    </w:p>
    <w:p w14:paraId="74E9AD57" w14:textId="77777777" w:rsidR="005D3CF1" w:rsidRDefault="005D3CF1">
      <w:pPr>
        <w:pStyle w:val="point"/>
      </w:pPr>
      <w:r>
        <w:t>17. Постановление Совета Министров Республики Беларусь от 31 октября 2012 г. № 987 «Об утверждении Положения о порядке утверждения (согласования) режима работы торговых объектов, торговых объектов общественного питания, объектов бытового обслуживания населения, рынков и торговых центров и внесении изменений в постановление Совета Министров Республики Беларусь от 17 февраля 2012 г. № 156».</w:t>
      </w:r>
    </w:p>
    <w:p w14:paraId="43ABE608" w14:textId="77777777" w:rsidR="005D3CF1" w:rsidRDefault="005D3CF1">
      <w:pPr>
        <w:pStyle w:val="point"/>
      </w:pPr>
      <w:r>
        <w:t>18. Подпункт 1.2 пункта 1 постановления Совета Министров Республики Беларусь от 26 декабря 2012 г. № 1203 «О некоторых мерах по реализации Закона Республики Беларусь «Об экономической несостоятельности (банкротстве)».</w:t>
      </w:r>
    </w:p>
    <w:p w14:paraId="34A48B76" w14:textId="77777777" w:rsidR="005D3CF1" w:rsidRDefault="005D3CF1">
      <w:pPr>
        <w:pStyle w:val="point"/>
      </w:pPr>
      <w:r>
        <w:t>19. Подпункт 2.4 пункта 2 постановления Совета Министров Республики Беларусь от 8 января 2013 г. № 16 «О некоторых вопросах продажи имущества ликвидируемого юридического лица».</w:t>
      </w:r>
    </w:p>
    <w:p w14:paraId="2786FD71" w14:textId="77777777" w:rsidR="005D3CF1" w:rsidRDefault="005D3CF1">
      <w:pPr>
        <w:pStyle w:val="point"/>
      </w:pPr>
      <w:r>
        <w:t>20. Подпункт 1.4 пункта 1 постановления Совета Министров Республики Беларусь от 14 января 2013 г. № 28 «О внесении дополнений и изменений в некоторые постановления Совета Министров Республики Беларусь».</w:t>
      </w:r>
    </w:p>
    <w:p w14:paraId="00B5AE26" w14:textId="77777777" w:rsidR="005D3CF1" w:rsidRDefault="005D3CF1">
      <w:pPr>
        <w:pStyle w:val="point"/>
      </w:pPr>
      <w:r>
        <w:t>21. Постановление Совета Министров Республики Беларусь от 28 января 2013 г. № 64 «О внесении дополнений и изменений в постановление Совета Министров Республики Беларусь от 17 февраля 2012 г. № 156».</w:t>
      </w:r>
    </w:p>
    <w:p w14:paraId="54E68FF7" w14:textId="77777777" w:rsidR="005D3CF1" w:rsidRDefault="005D3CF1">
      <w:pPr>
        <w:pStyle w:val="point"/>
      </w:pPr>
      <w:r>
        <w:t>22. Постановление Совета Министров Республики Беларусь от 8 февраля 2013 г. № 96 «О внесении изменений в постановление Совета Министров Республики Беларусь от 17 февраля 2012 г. № 156».</w:t>
      </w:r>
    </w:p>
    <w:p w14:paraId="2C2DDE5C" w14:textId="77777777" w:rsidR="005D3CF1" w:rsidRDefault="005D3CF1">
      <w:pPr>
        <w:pStyle w:val="point"/>
      </w:pPr>
      <w:r>
        <w:t>23. Постановление Совета Министров Республики Беларусь от 7 марта 2013 г. № 159 «О внесении изменений и дополнений в постановление Совета Министров Республики Беларусь от 17 февраля 2012 г. № 156».</w:t>
      </w:r>
    </w:p>
    <w:p w14:paraId="76B83660" w14:textId="77777777" w:rsidR="005D3CF1" w:rsidRDefault="005D3CF1">
      <w:pPr>
        <w:pStyle w:val="point"/>
      </w:pPr>
      <w:r>
        <w:t>24. Постановление Совета Министров Республики Беларусь от 7 марта 2013 г. № 161 «О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в области природопользования».</w:t>
      </w:r>
    </w:p>
    <w:p w14:paraId="140B019B" w14:textId="77777777" w:rsidR="005D3CF1" w:rsidRDefault="005D3CF1">
      <w:pPr>
        <w:pStyle w:val="point"/>
      </w:pPr>
      <w:r>
        <w:t>25. Подпункт 1.32 пункта 1 постановления Совета Министров Республики Беларусь от 29 марта 2013 г. № 234 «О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и признании утратившим силу подпункта 1.7 пункта 1 постановления Совета Министров Республики Беларусь от 6 февраля 2012 г. № 123».</w:t>
      </w:r>
    </w:p>
    <w:p w14:paraId="05494D30" w14:textId="77777777" w:rsidR="005D3CF1" w:rsidRDefault="005D3CF1">
      <w:pPr>
        <w:pStyle w:val="point"/>
      </w:pPr>
      <w:r>
        <w:t>26. Подпункт 1.3 пункта 1 постановления Совета Министров Республики Беларусь от 8 мая 2013 г. № 354 «О внесении изменений и дополнений в некоторые постановления Совета Министров Республики Беларусь».</w:t>
      </w:r>
    </w:p>
    <w:p w14:paraId="6822CE8D" w14:textId="77777777" w:rsidR="005D3CF1" w:rsidRDefault="005D3CF1">
      <w:pPr>
        <w:pStyle w:val="point"/>
      </w:pPr>
      <w:r>
        <w:t>27. Подпункт 1.31 пункта 1 постановления Совета Министров Республики Беларусь от 8 мая 2013 г. № 356 «О внесении дополнений 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структурных элементов».</w:t>
      </w:r>
    </w:p>
    <w:p w14:paraId="1A5AE632" w14:textId="77777777" w:rsidR="005D3CF1" w:rsidRDefault="005D3CF1">
      <w:pPr>
        <w:pStyle w:val="point"/>
      </w:pPr>
      <w:r>
        <w:t>28. Постановление Совета Министров Республики Беларусь от 16 мая 2013 г. № 386 «О внесении дополнений и изменений в постановление Совета Министров Республики Беларусь от 17 февраля 2012 г. № 156».</w:t>
      </w:r>
    </w:p>
    <w:p w14:paraId="2C3DC004" w14:textId="77777777" w:rsidR="005D3CF1" w:rsidRDefault="005D3CF1">
      <w:pPr>
        <w:pStyle w:val="point"/>
      </w:pPr>
      <w:r>
        <w:t>29. Постановление Совета Министров Республики Беларусь от 5 июня 2013 г. № 460 «О внесении изменений и дополнений в постановления Совета Министров Республики Беларусь от 31 декабря 2008 г. № 2056 и от 17 февраля 2012 г. № 156».</w:t>
      </w:r>
    </w:p>
    <w:p w14:paraId="57FC279A" w14:textId="77777777" w:rsidR="005D3CF1" w:rsidRDefault="005D3CF1">
      <w:pPr>
        <w:pStyle w:val="point"/>
      </w:pPr>
      <w:r>
        <w:t>30. Подпункт 1.5 пункта 1 постановления Совета Министров Республики Беларусь от 11 июня 2013 г. № 473 «О внесении изменений и дополнений в некоторые постановления Совета Министров Республики Беларусь».</w:t>
      </w:r>
    </w:p>
    <w:p w14:paraId="7F882A17" w14:textId="77777777" w:rsidR="005D3CF1" w:rsidRDefault="005D3CF1">
      <w:pPr>
        <w:pStyle w:val="point"/>
      </w:pPr>
      <w:r>
        <w:t>31. Подпункт 4.31 пункта 4 постановления Совета Министров Республики Беларусь от 26 июня 2013 г. № 544 «О некоторых мерах по реализации Указа Президента Республики Беларусь от 12 апреля 2013 г. № 168».</w:t>
      </w:r>
    </w:p>
    <w:p w14:paraId="25C3AAD2" w14:textId="77777777" w:rsidR="005D3CF1" w:rsidRDefault="005D3CF1">
      <w:pPr>
        <w:pStyle w:val="point"/>
      </w:pPr>
      <w:r>
        <w:t>32. Подпункт 1.6 пункта 1 постановления Совета Министров Республики Беларусь от 28 июня 2013 г. № 558 «О внесении дополнений и изменений в некоторые постановления Совета Министров Республики Беларусь».</w:t>
      </w:r>
    </w:p>
    <w:p w14:paraId="5E7CF482" w14:textId="77777777" w:rsidR="005D3CF1" w:rsidRDefault="005D3CF1">
      <w:pPr>
        <w:pStyle w:val="point"/>
      </w:pPr>
      <w:r>
        <w:t>33. Подпункт 2.3 пункта 2 постановления Совета Министров Республики Беларусь от 9 июля 2013 г. № 603 «Об утверждении Положения о порядке производства и размещения (распространения) социальной рекламы, состава Межведомственного совета по рекламе и внесении изменений и дополнений в некоторые постановления Совета Министров Республики Беларусь по вопросам рекламы».</w:t>
      </w:r>
    </w:p>
    <w:p w14:paraId="7ABCFE3B" w14:textId="77777777" w:rsidR="005D3CF1" w:rsidRDefault="005D3CF1">
      <w:pPr>
        <w:pStyle w:val="point"/>
      </w:pPr>
      <w:r>
        <w:t>34. Подпункт 1.5 пункта 1 постановления Совета Министров Республики Беларусь от 12 июля 2013 г. № 622 «О внесении изменений и дополнений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положений».</w:t>
      </w:r>
    </w:p>
    <w:p w14:paraId="3F7229ED" w14:textId="77777777" w:rsidR="005D3CF1" w:rsidRDefault="005D3CF1">
      <w:pPr>
        <w:pStyle w:val="point"/>
      </w:pPr>
      <w:r>
        <w:t>35. Подпункт 1.3 пункта 1 постановления Совета Министров Республики Беларусь от 25 июля 2013 г. № 655 «О внесении изменений и дополнений в некоторые постановления Совета Министров Республики Беларусь».</w:t>
      </w:r>
    </w:p>
    <w:p w14:paraId="19BF32C1" w14:textId="77777777" w:rsidR="005D3CF1" w:rsidRDefault="005D3CF1">
      <w:pPr>
        <w:pStyle w:val="point"/>
      </w:pPr>
      <w:r>
        <w:t>36. Подпункт 1.2 пункта 1 постановления Совета Министров Республики Беларусь от 7 августа 2013 г. № 690 «О внесении изменений и дополнений в постановления Совета Министров Республики Беларусь от 29 ноября 2010 г. № 1739 и от 17 февраля 2012 г. № 156 и признании утратившими силу некоторых постановлений Совета Министров Республики Беларусь».</w:t>
      </w:r>
    </w:p>
    <w:p w14:paraId="570ADECB" w14:textId="77777777" w:rsidR="005D3CF1" w:rsidRDefault="005D3CF1">
      <w:pPr>
        <w:pStyle w:val="point"/>
      </w:pPr>
      <w:r>
        <w:t>37. Подпункт 1.2 пункта 1 постановления Совета Министров Республики Беларусь от 12 августа 2013 г. № 706 «О внесении изменений в постановления Совета Министров Республики Беларусь от 19 октября 2006 г. № 1387 и от 17 февраля 2012 г. № 156».</w:t>
      </w:r>
    </w:p>
    <w:p w14:paraId="5711F2ED" w14:textId="77777777" w:rsidR="005D3CF1" w:rsidRDefault="005D3CF1">
      <w:pPr>
        <w:pStyle w:val="point"/>
      </w:pPr>
      <w:r>
        <w:t>38. Постановление Совета Министров Республики Беларусь от 13 августа 2013 г. № 708 «О внесении изменений и дополнения в некоторые постановления Совета Министров Республики Беларусь».</w:t>
      </w:r>
    </w:p>
    <w:p w14:paraId="66A15E7D" w14:textId="77777777" w:rsidR="005D3CF1" w:rsidRDefault="005D3CF1">
      <w:pPr>
        <w:pStyle w:val="point"/>
      </w:pPr>
      <w:r>
        <w:t>39. Постановление Совета Министров Республики Беларусь от 3 сентября 2013 г. № 783 «О внесении изменений и дополнений в постановление Совета Министров Республики Беларусь от 17 февраля 2012 г. № 156».</w:t>
      </w:r>
    </w:p>
    <w:p w14:paraId="57B2CCEE" w14:textId="77777777" w:rsidR="005D3CF1" w:rsidRDefault="005D3CF1">
      <w:pPr>
        <w:pStyle w:val="point"/>
      </w:pPr>
      <w:r>
        <w:t>40. Подпункт 1.2 пункта 1 постановления Совета Министров Республики Беларусь от 13 сентября 2013 г. № 812 «О внесении дополнений и изменений в постановления Совета Министров Республики Беларусь от 28 апреля 2008 г. № 618 и от 17 февраля 2012 г. № 156».</w:t>
      </w:r>
    </w:p>
    <w:p w14:paraId="016CB968" w14:textId="77777777" w:rsidR="005D3CF1" w:rsidRDefault="005D3CF1">
      <w:pPr>
        <w:pStyle w:val="point"/>
      </w:pPr>
      <w:r>
        <w:t>41. Подпункт 1.3 пункта 1 постановления Совета Министров Республики Беларусь от 13 сентября 2013 г. № 813 «О внесении изменений в некоторые постановления Совета Министров Республики Беларусь».</w:t>
      </w:r>
    </w:p>
    <w:p w14:paraId="43117052" w14:textId="77777777" w:rsidR="005D3CF1" w:rsidRDefault="005D3CF1">
      <w:pPr>
        <w:pStyle w:val="point"/>
      </w:pPr>
      <w:r>
        <w:t>42. Постановление Совета Министров Республики Беларусь от 3 октября 2013 г. № 881 «О внесении дополнений и изменений в постановление Совета Министров Республики Беларусь от 17 февраля 2012 г. № 156».</w:t>
      </w:r>
    </w:p>
    <w:p w14:paraId="0F0ED3B5" w14:textId="77777777" w:rsidR="005D3CF1" w:rsidRDefault="005D3CF1">
      <w:pPr>
        <w:pStyle w:val="point"/>
      </w:pPr>
      <w:r>
        <w:t>43. Постановление Совета Министров Республики Беларусь от 4 октября 2013 г. № 883 «О внесении изменений и дополнений в некоторые постановления Совета Министров Республики Беларусь».</w:t>
      </w:r>
    </w:p>
    <w:p w14:paraId="46DC847F" w14:textId="77777777" w:rsidR="005D3CF1" w:rsidRDefault="005D3CF1">
      <w:pPr>
        <w:pStyle w:val="point"/>
      </w:pPr>
      <w:r>
        <w:t>44. Постановление Совета Министров Республики Беларусь от 31 октября 2013 г. № 945 «О внесении изменений в постановление Совета Министров Республики Беларусь от 17 февраля 2012 г. № 156».</w:t>
      </w:r>
    </w:p>
    <w:p w14:paraId="14D3C964" w14:textId="77777777" w:rsidR="005D3CF1" w:rsidRDefault="005D3CF1">
      <w:pPr>
        <w:pStyle w:val="point"/>
      </w:pPr>
      <w:r>
        <w:t>45. Постановление Совета Министров Республики Беларусь от 6 ноября 2013 г. № 957 «Об утверждении Положения о порядке и условиях утверждения перечня неиспользуемых (неэффективно используемых) капитальных строений (зданий, сооружений), их частей и земельных участков (частей земельных участков), на которых они расположены».</w:t>
      </w:r>
    </w:p>
    <w:p w14:paraId="1BE1BF39" w14:textId="77777777" w:rsidR="005D3CF1" w:rsidRDefault="005D3CF1">
      <w:pPr>
        <w:pStyle w:val="point"/>
      </w:pPr>
      <w:r>
        <w:t>46. Подпункт 1.3 пункта 1 постановления Совета Министров Республики Беларусь от 8 ноября 2013 г. № 961 «О некоторых вопросах государственного регулирования семеноводства».</w:t>
      </w:r>
    </w:p>
    <w:p w14:paraId="3E71A288" w14:textId="77777777" w:rsidR="005D3CF1" w:rsidRDefault="005D3CF1">
      <w:pPr>
        <w:pStyle w:val="point"/>
      </w:pPr>
      <w:r>
        <w:t>47. Подпункт 1.2 пункта 1 постановления Совета Министров Республики Беларусь от 12 ноября 2013 г. № 972 «О внесении дополнений и изменений в постановления Совета Министров Республики Беларусь от 26 октября 2005 г. № 1185 и от 17 февраля 2012 г. № 156».</w:t>
      </w:r>
    </w:p>
    <w:p w14:paraId="2875176C" w14:textId="77777777" w:rsidR="005D3CF1" w:rsidRDefault="005D3CF1">
      <w:pPr>
        <w:pStyle w:val="point"/>
      </w:pPr>
      <w:r>
        <w:t>48. Постановление Совета Министров Республики Беларусь от 11 декабря 2013 г. № 1064 «О внесении дополнения в постановление Совета Министров Республики Беларусь от 17 февраля 2012 г. № 156».</w:t>
      </w:r>
    </w:p>
    <w:p w14:paraId="2F103FCF" w14:textId="77777777" w:rsidR="005D3CF1" w:rsidRDefault="005D3CF1">
      <w:pPr>
        <w:pStyle w:val="point"/>
      </w:pPr>
      <w:r>
        <w:t>49. Постановление Совета Министров Республики Беларусь от 14 декабря 2013 г. № 1086 «О внесении изменения в постановление Совета Министров Республики Беларусь от 17 февраля 2012 г. № 156».</w:t>
      </w:r>
    </w:p>
    <w:p w14:paraId="1D6CBD2C" w14:textId="77777777" w:rsidR="005D3CF1" w:rsidRDefault="005D3CF1">
      <w:pPr>
        <w:pStyle w:val="point"/>
      </w:pPr>
      <w:r>
        <w:t>50. Подпункт 1.4 пункта 1 постановления Совета Министров Республики Беларусь от 18 декабря 2013 г. № 1104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7 июня 2004 г. № 677».</w:t>
      </w:r>
    </w:p>
    <w:p w14:paraId="6FA1F3B5" w14:textId="77777777" w:rsidR="005D3CF1" w:rsidRDefault="005D3CF1">
      <w:pPr>
        <w:pStyle w:val="point"/>
      </w:pPr>
      <w:r>
        <w:t>51. Подпункт 1.5 пункта 1 постановления Совета Министров Республики Беларусь от 19 декабря 2013 г. № 1110 «О внесении изменений в некоторые постановления Совета Министров Республики Беларусь и признании утратившими силу некоторых постановлений Совета Министров Республики Беларусь и их отдельных положений».</w:t>
      </w:r>
    </w:p>
    <w:p w14:paraId="330F65D5" w14:textId="77777777" w:rsidR="005D3CF1" w:rsidRDefault="005D3CF1">
      <w:pPr>
        <w:pStyle w:val="point"/>
      </w:pPr>
      <w:r>
        <w:t>52. Подпункт 1.5 пункта 1 постановления Совета Министров Республики Беларусь от 26 декабря 2013 г. № 1139 «О внесении дополнений и изменений в некоторые постановления Совета Министров Республики Беларусь и признании утратившими силу отдельных постановлений Совета Министров Республики Беларусь и их структурных элементов».</w:t>
      </w:r>
    </w:p>
    <w:p w14:paraId="70C2789D" w14:textId="77777777" w:rsidR="005D3CF1" w:rsidRDefault="005D3CF1">
      <w:pPr>
        <w:pStyle w:val="point"/>
      </w:pPr>
      <w:r>
        <w:t>53. Подпункт 1.2 пункта 1 постановления Совета Министров Республики Беларусь от 31 декабря 2013 г. № 1187 «О внесении изменений и дополнений в некоторые постановления Совета Министров Республики Беларусь по вопросам навигационной деятельности».</w:t>
      </w:r>
    </w:p>
    <w:p w14:paraId="6F9A0FE0" w14:textId="77777777" w:rsidR="005D3CF1" w:rsidRDefault="005D3CF1">
      <w:pPr>
        <w:pStyle w:val="point"/>
      </w:pPr>
      <w:r>
        <w:t>54. Пункт 2 постановления Совета Министров Республики Беларусь от 31 декабря 2013 г. № 1189 «Об утверждении Положения о порядке открытия и деятельности в Республике Беларусь представительств иностранных организаций, внесении изменений и дополнения в постановление Совета Министров Республики Беларусь от 17 февраля 2012 г. № 156 и признании утратившими силу некоторых постановлений Совета Министров Республики Беларусь и их отдельных структурных элементов».</w:t>
      </w:r>
    </w:p>
    <w:p w14:paraId="045FF37F" w14:textId="77777777" w:rsidR="005D3CF1" w:rsidRDefault="005D3CF1">
      <w:pPr>
        <w:pStyle w:val="point"/>
      </w:pPr>
      <w:r>
        <w:t>55. Пункт 2 постановления Совета Министров Республики Беларусь от 13 января 2014 г. № 21 «О внесении дополнений и изменений в постановления Совета Министров Республики Беларусь от 29 мая 2002 г. № 694 и от 17 февраля 2012 г. № 156, признании утратившим силу постановления Совета Министров Республики Беларусь от 10 февраля 2003 г. № 150».</w:t>
      </w:r>
    </w:p>
    <w:p w14:paraId="700D10FF" w14:textId="77777777" w:rsidR="005D3CF1" w:rsidRDefault="005D3CF1">
      <w:pPr>
        <w:pStyle w:val="point"/>
      </w:pPr>
      <w:r>
        <w:t>56. Постановление Совета Министров Республики Беларусь от 17 января 2014 г. № 43 «О внесении дополнений в постановление Совета Министров Республики Беларусь от 17 февраля 2012 г. № 156».</w:t>
      </w:r>
    </w:p>
    <w:p w14:paraId="4051F9E0" w14:textId="77777777" w:rsidR="005D3CF1" w:rsidRDefault="005D3CF1">
      <w:pPr>
        <w:pStyle w:val="point"/>
      </w:pPr>
      <w:r>
        <w:t>57. Постановление Совета Министров Республики Беларусь от 21 января 2014 г. № 52 «О внесении изменения в постановление Совета Министров Республики Беларусь от 17 февраля 2012 г. № 156».</w:t>
      </w:r>
    </w:p>
    <w:p w14:paraId="23EBEE4D" w14:textId="77777777" w:rsidR="005D3CF1" w:rsidRDefault="005D3CF1">
      <w:pPr>
        <w:pStyle w:val="point"/>
      </w:pPr>
      <w:r>
        <w:t>58. Подпункт 1.3 пункта 1 постановления Совета Министров Республики Беларусь от 23 января 2014 г. № 59 «О внесении изменений и дополнений в постановления Совета Министров Республики Беларусь».</w:t>
      </w:r>
    </w:p>
    <w:p w14:paraId="2D21D757" w14:textId="77777777" w:rsidR="005D3CF1" w:rsidRDefault="005D3CF1">
      <w:pPr>
        <w:pStyle w:val="point"/>
      </w:pPr>
      <w:r>
        <w:t>59. Подпункт 2.2 пункта 2 постановления Совета Министров Республики Беларусь от 27 января 2014 г. № 71 «О порядке осуществления автомобильного контроля в автодорожных пунктах пропуска через Государственную границу Республики Беларусь».</w:t>
      </w:r>
    </w:p>
    <w:p w14:paraId="064EF682" w14:textId="77777777" w:rsidR="005D3CF1" w:rsidRDefault="005D3CF1">
      <w:pPr>
        <w:pStyle w:val="point"/>
      </w:pPr>
      <w:r>
        <w:t>60. Подпункт 1.2 пункта 1 постановления Совета Министров Республики Беларусь от 18 февраля 2014 г. № 144 «О внесении изменения и дополнения в постановления Совета Министров Республики Беларусь от 1 ноября 2005 г. № 1205 и от 17 февраля 2012 г. № 156».</w:t>
      </w:r>
    </w:p>
    <w:p w14:paraId="1E537ACC" w14:textId="77777777" w:rsidR="005D3CF1" w:rsidRDefault="005D3CF1">
      <w:pPr>
        <w:pStyle w:val="point"/>
      </w:pPr>
      <w:r>
        <w:t>61. Подпункт 2.10 пункта 2 постановления Совета Министров Республики Беларусь от 26 февраля 2014 г. № 165 «О некоторых мерах по реализации Указа Президента Республики Беларусь от 27 ноября 2013 г. № 523».</w:t>
      </w:r>
    </w:p>
    <w:p w14:paraId="039AA5FA" w14:textId="77777777" w:rsidR="005D3CF1" w:rsidRDefault="005D3CF1">
      <w:pPr>
        <w:pStyle w:val="point"/>
      </w:pPr>
      <w:r>
        <w:t>62. Пункт 4 постановления Совета Министров Республики Беларусь от 27 февраля 2014 г. № 172 «О мерах по реализации Указа Президента Республики Беларусь от 4 февраля 2014 г. № 64».</w:t>
      </w:r>
    </w:p>
    <w:p w14:paraId="5EDE0E55" w14:textId="77777777" w:rsidR="005D3CF1" w:rsidRDefault="005D3CF1">
      <w:pPr>
        <w:pStyle w:val="point"/>
      </w:pPr>
      <w:r>
        <w:t>63. Пункт 3 постановления Совета Министров Республики Беларусь от 7 марта 2014 г. № 202 «О создании товарно-транспортных и товарных накладных в виде электронных документов, а также предоставлении информации о них и внесении дополнений в постановления Совета Министров Республики Беларусь от 31 октября 2001 г. № 1585 и от 17 февраля 2012 г. № 156».</w:t>
      </w:r>
    </w:p>
    <w:p w14:paraId="07D8BAA9" w14:textId="77777777" w:rsidR="005D3CF1" w:rsidRDefault="005D3CF1">
      <w:pPr>
        <w:pStyle w:val="point"/>
      </w:pPr>
      <w:r>
        <w:t>64. Постановление Совета Министров Республики Беларусь от 11 марта 2014 г. № 208 «О внесении изменения и дополнений в постановление Совета Министров Республики Беларусь от 17 февраля 2012 г. № 156».</w:t>
      </w:r>
    </w:p>
    <w:p w14:paraId="207D8877" w14:textId="77777777" w:rsidR="005D3CF1" w:rsidRDefault="005D3CF1">
      <w:pPr>
        <w:pStyle w:val="point"/>
      </w:pPr>
      <w:r>
        <w:t>65. Пункт 2 постановления Совета Министров Республики Беларусь от 21 марта 2014 г. № 241 «О таможенной процедуре свободной таможенной зоны (свободного склада)».</w:t>
      </w:r>
    </w:p>
    <w:p w14:paraId="0AE8F102" w14:textId="77777777" w:rsidR="005D3CF1" w:rsidRDefault="005D3CF1">
      <w:pPr>
        <w:pStyle w:val="point"/>
      </w:pPr>
      <w:r>
        <w:t>66. Постановление Совета Министров Республики Беларусь от 27 марта 2014 г. № 279 «О внесении изменения в постановление Совета Министров Республики Беларусь от 17 февраля 2012 г. № 156».</w:t>
      </w:r>
    </w:p>
    <w:p w14:paraId="2572A0E9" w14:textId="77777777" w:rsidR="005D3CF1" w:rsidRDefault="005D3CF1">
      <w:pPr>
        <w:pStyle w:val="point"/>
      </w:pPr>
      <w:r>
        <w:t>67. Постановление Совета Министров Республики Беларусь от 1 апреля 2014 г. № 296 «О внесении изменений и дополнений в постановление Совета Министров Республики Беларусь от 17 февраля 2012 г. № 156».</w:t>
      </w:r>
    </w:p>
    <w:p w14:paraId="3993D38D" w14:textId="77777777" w:rsidR="005D3CF1" w:rsidRDefault="005D3CF1">
      <w:pPr>
        <w:pStyle w:val="point"/>
      </w:pPr>
      <w:r>
        <w:t>68. Постановление Совета Министров Республики Беларусь от 14 апреля 2014 г. № 350 «О внесении изменений в постановления Совета Министров Республики Беларусь от 12 ноября 2007 г. № 1497 и от 17 февраля 2012 г. № 156».</w:t>
      </w:r>
    </w:p>
    <w:p w14:paraId="772797F1" w14:textId="77777777" w:rsidR="005D3CF1" w:rsidRDefault="005D3CF1">
      <w:pPr>
        <w:pStyle w:val="point"/>
      </w:pPr>
      <w:r>
        <w:t>69. Подпункт 2.4 пункта 2 постановления Совета Министров Республики Беларусь от 14 апреля 2014 г. № 353 «О некоторых вопросах профилактики правонарушений и признании утратившими силу отдельных постановлений Совета Министров Республики Беларусь».</w:t>
      </w:r>
    </w:p>
    <w:p w14:paraId="44FD02F2" w14:textId="77777777" w:rsidR="005D3CF1" w:rsidRDefault="005D3CF1">
      <w:pPr>
        <w:pStyle w:val="point"/>
      </w:pPr>
      <w:r>
        <w:t>70. Подпункт 1.9 пункта 1 постановления Совета Министров Республики Беларусь от 3 мая 2014 г. № 424 «О внесении изменений и дополнений в постановления Совета Министров Республики Беларусь и признании утратившими силу постановлений Совета Министров Республики Беларусь и их структурных элементов».</w:t>
      </w:r>
    </w:p>
    <w:p w14:paraId="3966C446" w14:textId="77777777" w:rsidR="005D3CF1" w:rsidRDefault="005D3CF1">
      <w:pPr>
        <w:pStyle w:val="point"/>
      </w:pPr>
      <w:r>
        <w:t>71. Подпункт 1.2 пункта 1 постановления Совета Министров Республики Беларусь от 20 мая 2014 г. № 480 «О внесении изменений и дополнений в постановления Совета Министров Республики Беларусь от 28 апреля 2008 г. № 618 и от 17 февраля 2012 г. № 156».</w:t>
      </w:r>
    </w:p>
    <w:p w14:paraId="36847A69" w14:textId="77777777" w:rsidR="005D3CF1" w:rsidRDefault="005D3CF1">
      <w:pPr>
        <w:pStyle w:val="point"/>
      </w:pPr>
      <w:r>
        <w:t>72. Подпункт 4.11 пункта 4 постановления Совета Министров Республики Беларусь от 27 мая 2014 г. № 509 «О мерах по реализации Закона Республики Беларусь «О таможенном регулировании в Республике Беларусь».</w:t>
      </w:r>
    </w:p>
    <w:p w14:paraId="1358E4D7" w14:textId="77777777" w:rsidR="005D3CF1" w:rsidRDefault="005D3CF1">
      <w:pPr>
        <w:pStyle w:val="point"/>
      </w:pPr>
      <w:r>
        <w:t>73. Постановление Совета Министров Республики Беларусь от 6 июня 2014 г. № 558 «О внесении дополнения в постановление Совета Министров Республики Беларусь от 17 февраля 2012 г. № 156».</w:t>
      </w:r>
    </w:p>
    <w:p w14:paraId="544FC5A6" w14:textId="77777777" w:rsidR="005D3CF1" w:rsidRDefault="005D3CF1">
      <w:pPr>
        <w:pStyle w:val="point"/>
      </w:pPr>
      <w:r>
        <w:t>74. Подпункт 1.2 пункта 1 постановления Совета Министров Республики Беларусь от 14 июня 2014 г. № 574 «О внесении изменений в постановления Совета Министров Республики Беларусь».</w:t>
      </w:r>
    </w:p>
    <w:p w14:paraId="135E5E54" w14:textId="77777777" w:rsidR="005D3CF1" w:rsidRDefault="005D3CF1">
      <w:pPr>
        <w:pStyle w:val="point"/>
      </w:pPr>
      <w:r>
        <w:t>75. Постановление Совета Министров Республики Беларусь от 20 июня 2014 г. № 600 «О внесении изменений в постановление Совета Министров Республики Беларусь от 17 февраля 2012 г. № 156».</w:t>
      </w:r>
    </w:p>
    <w:p w14:paraId="26557B02" w14:textId="77777777" w:rsidR="005D3CF1" w:rsidRDefault="005D3CF1">
      <w:pPr>
        <w:pStyle w:val="point"/>
      </w:pPr>
      <w:r>
        <w:t>76. Подпункт 1.4 пункта 1 постановления Совета Министров Республики Беларусь от 20 июня 2014 г. № 603 «О внесении изменений и дополнений в некоторые постановления Совета Министров Республики Беларусь».</w:t>
      </w:r>
    </w:p>
    <w:p w14:paraId="385CC1EF" w14:textId="77777777" w:rsidR="005D3CF1" w:rsidRDefault="005D3CF1">
      <w:pPr>
        <w:pStyle w:val="point"/>
      </w:pPr>
      <w:r>
        <w:t>77. Подпункт 1.3 пункта 1 постановления Совета Министров Республики Беларусь от 12 июля 2014 г. № 674 «О внесении изменений и дополнений в постановления Совета Министров Республики Беларусь».</w:t>
      </w:r>
    </w:p>
    <w:p w14:paraId="5988CF3B" w14:textId="77777777" w:rsidR="005D3CF1" w:rsidRDefault="005D3CF1">
      <w:pPr>
        <w:pStyle w:val="point"/>
      </w:pPr>
      <w:r>
        <w:t>78. Подпункт 1.1 пункта 1 постановления Совета Министров Республики Беларусь от 22 июля 2014 г. № 702 «О внесении дополнений и изменений в постановления Совета Министров Республики Беларусь от 17 февраля 2012 г. № 156 и от 23 апреля 2012 г. № 384».</w:t>
      </w:r>
    </w:p>
    <w:p w14:paraId="7082E95D" w14:textId="77777777" w:rsidR="005D3CF1" w:rsidRDefault="005D3CF1">
      <w:pPr>
        <w:pStyle w:val="point"/>
      </w:pPr>
      <w:r>
        <w:t>79. Постановление Совета Министров Республики Беларусь от 22 июля 2014 г. № 708 «О внесении дополнений и изменений в постановление Совета Министров Республики Беларусь от 17 февраля 2012 г. № 156».</w:t>
      </w:r>
    </w:p>
    <w:p w14:paraId="693F9A4E" w14:textId="77777777" w:rsidR="005D3CF1" w:rsidRDefault="005D3CF1">
      <w:pPr>
        <w:pStyle w:val="point"/>
      </w:pPr>
      <w:r>
        <w:t>80. Подпункт 1.8 пункта 1 постановления Совета Министров Республики Беларусь от 24 июля 2014 г. № 725 «О внесении изменений и дополнения в некоторые постановления Совета Министров Республики Беларусь».</w:t>
      </w:r>
    </w:p>
    <w:p w14:paraId="480F968D" w14:textId="77777777" w:rsidR="005D3CF1" w:rsidRDefault="005D3CF1">
      <w:pPr>
        <w:pStyle w:val="point"/>
      </w:pPr>
      <w:r>
        <w:t>81. Подпункт 1.2 пункта 1 постановления Совета Министров Республики Беларусь от 7 августа 2014 г. № 766 «О внесении дополнений в постановления Совета Министров Республики Беларусь и признании утратившим силу постановления Совета Министров Республики Беларусь от 4 июня 2010 г. № 865».</w:t>
      </w:r>
    </w:p>
    <w:p w14:paraId="190F6E80" w14:textId="77777777" w:rsidR="005D3CF1" w:rsidRDefault="005D3CF1">
      <w:pPr>
        <w:pStyle w:val="point"/>
      </w:pPr>
      <w:r>
        <w:t>82. Подпункт 1.3 пункта 1 постановления Совета Министров Республики Беларусь от 7 августа 2014 г. № 768 «О внесении изменений и дополнений в некоторые постановления Совета Министров Республики Беларусь».</w:t>
      </w:r>
    </w:p>
    <w:p w14:paraId="000EDEB9" w14:textId="77777777" w:rsidR="005D3CF1" w:rsidRDefault="005D3CF1">
      <w:pPr>
        <w:pStyle w:val="point"/>
      </w:pPr>
      <w:r>
        <w:t>83. Подпункт 1.2 пункта 1 постановления Совета Министров Республики Беларусь от 13 августа 2014 г. № 785 «О внесении изменений и дополнений в постановления Совета Министров Республики Беларусь от 24 сентября 2008 г. № 1401 и от 17 февраля 2012 г. № 156».</w:t>
      </w:r>
    </w:p>
    <w:p w14:paraId="558317DA" w14:textId="77777777" w:rsidR="005D3CF1" w:rsidRDefault="005D3CF1">
      <w:pPr>
        <w:pStyle w:val="point"/>
      </w:pPr>
      <w:r>
        <w:t>84. Подпункт 1.4 пункта 1 постановления Совета Министров Республики Беларусь от 18 августа 2014 г. № 799 «О внесении изменений и дополнений в некоторые постановления Совета Министров Республики Беларусь».</w:t>
      </w:r>
    </w:p>
    <w:p w14:paraId="2136EC53" w14:textId="77777777" w:rsidR="005D3CF1" w:rsidRDefault="005D3CF1">
      <w:pPr>
        <w:pStyle w:val="point"/>
      </w:pPr>
      <w:r>
        <w:t>85. Постановление Совета Министров Республики Беларусь от 27 сентября 2014 г. № 922 «О внесении изменений и дополнений в постановление Совета Министров Республики Беларусь от 17 февраля 2012 г. № 156».</w:t>
      </w:r>
    </w:p>
    <w:p w14:paraId="5315035E" w14:textId="77777777" w:rsidR="005D3CF1" w:rsidRDefault="005D3CF1">
      <w:pPr>
        <w:pStyle w:val="point"/>
      </w:pPr>
      <w:r>
        <w:t>86. Подпункт 2.3 пункта 2 постановления Совета Министров Республики Беларусь от 9 октября 2014 г. № 956 «О мерах по реализации Указа Президента Республики Беларусь от 30 июня 2014 г. № 326».</w:t>
      </w:r>
    </w:p>
    <w:p w14:paraId="682F1778" w14:textId="77777777" w:rsidR="005D3CF1" w:rsidRDefault="005D3CF1">
      <w:pPr>
        <w:pStyle w:val="point"/>
      </w:pPr>
      <w:r>
        <w:t>87. Подпункт 1.5 пункта 1 постановления Совета Министров Республики Беларусь от 10 октября 2014 г. № 961 «О внесении дополнений и изменений в постановления Совета Министров Республики Беларусь и признании утратившими силу постановлений Совета Министров Республики Беларусь и их отдельных структурных элементов».</w:t>
      </w:r>
    </w:p>
    <w:p w14:paraId="71A44D21" w14:textId="77777777" w:rsidR="005D3CF1" w:rsidRDefault="005D3CF1">
      <w:pPr>
        <w:pStyle w:val="point"/>
      </w:pPr>
      <w:r>
        <w:t>88. Пункт 2 постановления Совета Министров Республики Беларусь от 31 октября 2014 г. № 1031 «О мерах по реализации Указа Президента Республики Беларусь от 6 августа 2014 г. № 397».</w:t>
      </w:r>
    </w:p>
    <w:p w14:paraId="472FD277" w14:textId="77777777" w:rsidR="005D3CF1" w:rsidRDefault="005D3CF1">
      <w:pPr>
        <w:pStyle w:val="point"/>
      </w:pPr>
      <w:r>
        <w:t>89. Пункт 2 постановления Совета Министров Республики Беларусь от 12 ноября 2014 г. № 1064 «Об утверждении Правил оказания туристических услуг».</w:t>
      </w:r>
    </w:p>
    <w:p w14:paraId="10A9F33A" w14:textId="77777777" w:rsidR="005D3CF1" w:rsidRDefault="005D3CF1">
      <w:pPr>
        <w:pStyle w:val="point"/>
      </w:pPr>
      <w:r>
        <w:t>90. Постановление Совета Министров Республики Беларусь от 28 ноября 2014 г. № 1107 «О внесении дополнений в постановление Совета Министров Республики Беларусь от 17 февраля 2012 г. № 156».</w:t>
      </w:r>
    </w:p>
    <w:p w14:paraId="62E4C34C" w14:textId="77777777" w:rsidR="005D3CF1" w:rsidRDefault="005D3CF1">
      <w:pPr>
        <w:pStyle w:val="point"/>
      </w:pPr>
      <w:r>
        <w:t>91. Постановление Совета Министров Республики Беларусь от 5 декабря 2014 г. № 1139 «О внесении изменений в постановление Совета Министров Республики Беларусь от 17 февраля 2012 г. № 156».</w:t>
      </w:r>
    </w:p>
    <w:p w14:paraId="7D252288" w14:textId="77777777" w:rsidR="005D3CF1" w:rsidRDefault="005D3CF1">
      <w:pPr>
        <w:pStyle w:val="point"/>
      </w:pPr>
      <w:r>
        <w:t>92. Подпункт 3.2 пункта 3 постановления Совета Министров Республики Беларусь от 5 декабря 2014 г. № 1143 «О мерах по реализации Закона Республики Беларусь «О внесении изменений и дополнений в некоторые законы Республики Беларусь по вопросам охраны озонового слоя».</w:t>
      </w:r>
    </w:p>
    <w:p w14:paraId="14AAB924" w14:textId="77777777" w:rsidR="005D3CF1" w:rsidRDefault="005D3CF1">
      <w:pPr>
        <w:pStyle w:val="point"/>
      </w:pPr>
      <w:r>
        <w:t>93. Постановление Совета Министров Республики Беларусь от 11 декабря 2014 г. № 1155 «О внесении дополнений в постановление Совета Министров Республики Беларусь от 17 февраля 2012 г. № 156».</w:t>
      </w:r>
    </w:p>
    <w:p w14:paraId="748D45C2" w14:textId="77777777" w:rsidR="005D3CF1" w:rsidRDefault="005D3CF1">
      <w:pPr>
        <w:pStyle w:val="point"/>
      </w:pPr>
      <w:r>
        <w:t>94. Подпункт 1.2 пункта 1 постановления Совета Министров Республики Беларусь от 15 декабря 2014 г. № 1175 «О внесении изменений и дополнений в постановления Совета Министров Республики Беларусь от 31 декабря 2008 г. № 2056 и от 17 февраля 2012 г. № 156 и признании утратившими силу структурных элементов постановлений Совета Министров Республики Беларусь».</w:t>
      </w:r>
    </w:p>
    <w:p w14:paraId="6ABA1FB5" w14:textId="77777777" w:rsidR="005D3CF1" w:rsidRDefault="005D3CF1">
      <w:pPr>
        <w:pStyle w:val="point"/>
      </w:pPr>
      <w:r>
        <w:t>95. Подпункт 2.2 пункта 2 постановления Совета Министров Республики Беларусь от 30 декабря 2014 г. № 1266 «Об уполномоченном органе Республики Беларусь по утверждению и регистрации одобрения типа транспортного средства (одобрения типа шасси) и внесении дополнений в постановления Совета Министров Республики Беларусь от 31 июля 2006 г. № 981 и от 17 февраля 2012 г. № 156».</w:t>
      </w:r>
    </w:p>
    <w:p w14:paraId="015F42E4" w14:textId="77777777" w:rsidR="005D3CF1" w:rsidRDefault="005D3CF1">
      <w:pPr>
        <w:pStyle w:val="point"/>
      </w:pPr>
      <w:r>
        <w:t>96. Подпункт 1.5 пункта 1 постановления Совета Министров Республики Беларусь от 31 декабря 2014 г. № 1281 «О внесении изменений и дополнений в постановления Совета Министров Республики Беларусь».</w:t>
      </w:r>
    </w:p>
    <w:p w14:paraId="3E95DA07" w14:textId="77777777" w:rsidR="005D3CF1" w:rsidRDefault="005D3CF1">
      <w:pPr>
        <w:pStyle w:val="point"/>
      </w:pPr>
      <w:r>
        <w:t>97. Подпункт 1.3 пункта 1 постановления Совета Министров Республики Беларусь от 10 января 2015 г. № 11 «О внесении изменений и дополнения в некоторые постановления Совета Министров Республики Беларусь».</w:t>
      </w:r>
    </w:p>
    <w:p w14:paraId="15DA170A" w14:textId="77777777" w:rsidR="005D3CF1" w:rsidRDefault="005D3CF1">
      <w:pPr>
        <w:pStyle w:val="point"/>
      </w:pPr>
      <w:r>
        <w:t>98. Постановление Совета Министров Республики Беларусь от 26 января 2015 г. № 45 «О внесении изменений и дополнений в постановление Совета Министров Республики Беларусь от 17 февраля 2012 г. № 156».</w:t>
      </w:r>
    </w:p>
    <w:p w14:paraId="6AB28710" w14:textId="77777777" w:rsidR="005D3CF1" w:rsidRDefault="005D3CF1">
      <w:pPr>
        <w:pStyle w:val="point"/>
      </w:pPr>
      <w:r>
        <w:t>99. Подпункт 1.2 пункта 1 постановления Совета Министров Республики Беларусь от 23 февраля 2015 г. № 124 «О внесении дополнений в постановления Совета Министров Республики Беларусь от 6 июня 2011 г. № 716 и от 17 февраля 2012 г. № 156».</w:t>
      </w:r>
    </w:p>
    <w:p w14:paraId="5DF46600" w14:textId="77777777" w:rsidR="005D3CF1" w:rsidRDefault="005D3CF1">
      <w:pPr>
        <w:pStyle w:val="point"/>
      </w:pPr>
      <w:r>
        <w:t>100. Подпункт 2.2 пункта 2 постановления Совета Министров Республики Беларусь от 2 марта 2015 г. № 152 «О некоторых мерах по реализации Водного кодекса Республики Беларусь».</w:t>
      </w:r>
    </w:p>
    <w:p w14:paraId="03F9EB24" w14:textId="77777777" w:rsidR="005D3CF1" w:rsidRDefault="005D3CF1">
      <w:pPr>
        <w:pStyle w:val="point"/>
      </w:pPr>
      <w:r>
        <w:t>101. Подпункт 1.2 пункта 1 постановления Совета Министров Республики Беларусь от 6 марта 2015 г. № 172 «О внесении изменений и дополнений в постановления Совета Министров Республики Беларусь от 30 апреля 2008 г. № 630 и от 17 февраля 2012 г. № 156».</w:t>
      </w:r>
    </w:p>
    <w:p w14:paraId="25BE6F17" w14:textId="77777777" w:rsidR="005D3CF1" w:rsidRDefault="005D3CF1">
      <w:pPr>
        <w:pStyle w:val="point"/>
      </w:pPr>
      <w:r>
        <w:t>102. Подпункт 1.3 пункта 1 постановления Совета Министров Республики Беларусь от 9 марта 2015 г. № 177 «О внесении изменений и дополнений в постановления Совета Министров Республики Беларусь».</w:t>
      </w:r>
    </w:p>
    <w:p w14:paraId="15B882E0" w14:textId="77777777" w:rsidR="005D3CF1" w:rsidRDefault="005D3CF1">
      <w:pPr>
        <w:pStyle w:val="point"/>
      </w:pPr>
      <w:r>
        <w:t>103. Подпункт 1.1 пункта 1 постановления Совета Министров Республики Беларусь от 9 марта 2015 г. № 180 «О внесении дополнений и изменений в постановления Совета Министров Республики Беларусь от 17 февраля 2012 г. № 156 и от 16 мая 2013 г. № 384».</w:t>
      </w:r>
    </w:p>
    <w:p w14:paraId="628183B8" w14:textId="77777777" w:rsidR="005D3CF1" w:rsidRDefault="005D3CF1">
      <w:pPr>
        <w:pStyle w:val="point"/>
      </w:pPr>
      <w:r>
        <w:t>104. Подпункт 1.3 пункта 1 постановления Совета Министров Республики Беларусь от 1 апреля 2015 г. № 256 «О внесении изменений и дополнений в постановления Совета Министров Республики Беларусь и признании утратившими силу постановления Совета Министров Республики Беларусь от 24 января 2007 г. № 78 и подпункта 3.4 пункта 3 постановления Совета Министров Республики Беларусь от 22 декабря 2009 г. № 1677».</w:t>
      </w:r>
    </w:p>
    <w:p w14:paraId="1DA71A77" w14:textId="77777777" w:rsidR="005D3CF1" w:rsidRDefault="005D3CF1">
      <w:pPr>
        <w:pStyle w:val="point"/>
      </w:pPr>
      <w:r>
        <w:t>105. Постановление Совета Министров Республики Беларусь от 16 апреля 2015 г. № 315 «О внесении изменений и дополнения в постановление Совета Министров Республики Беларусь от 17 февраля 2012 г. № 156».</w:t>
      </w:r>
    </w:p>
    <w:p w14:paraId="2EAEFAEF" w14:textId="77777777" w:rsidR="005D3CF1" w:rsidRDefault="005D3CF1">
      <w:pPr>
        <w:pStyle w:val="point"/>
      </w:pPr>
      <w:r>
        <w:t>106. Подпункт 1.5 пункта 1 постановления Совета Министров Республики Беларусь от 28 апреля 2015 г. № 352 «О внесении дополнений и изменений в постановления Совета Министров Республики Беларусь».</w:t>
      </w:r>
    </w:p>
    <w:p w14:paraId="09DD630B" w14:textId="77777777" w:rsidR="005D3CF1" w:rsidRDefault="005D3CF1">
      <w:pPr>
        <w:pStyle w:val="point"/>
      </w:pPr>
      <w:r>
        <w:t>107. Подпункт 1.3 пункта 1 постановления Совета Министров Республики Беларусь от 7 мая 2015 г. № 382 «О внесении изменений и дополнений в некоторые постановления Совета Министров Республики Беларусь».</w:t>
      </w:r>
    </w:p>
    <w:p w14:paraId="0D2D43AA" w14:textId="77777777" w:rsidR="005D3CF1" w:rsidRDefault="005D3CF1">
      <w:pPr>
        <w:pStyle w:val="point"/>
      </w:pPr>
      <w:r>
        <w:t>108. Подпункт 1.3 пункта 1 постановления Совета Министров Республики Беларусь от 19 июня 2015 г. № 517 «О внесении дополнений и изменения в некоторые постановления Совета Министров Республики Беларусь».</w:t>
      </w:r>
    </w:p>
    <w:p w14:paraId="1C8979BF" w14:textId="77777777" w:rsidR="005D3CF1" w:rsidRDefault="005D3CF1">
      <w:pPr>
        <w:pStyle w:val="point"/>
      </w:pPr>
      <w:r>
        <w:t>109. Постановление Совета Министров Республики Беларусь от 30 июня 2015 г. № 546 «О внесении изменения в постановление Совета Министров Республики Беларусь от 17 февраля 2012 г. № 156».</w:t>
      </w:r>
    </w:p>
    <w:p w14:paraId="61105593" w14:textId="77777777" w:rsidR="005D3CF1" w:rsidRDefault="005D3CF1">
      <w:pPr>
        <w:pStyle w:val="point"/>
      </w:pPr>
      <w:r>
        <w:t>110. Постановление Совета Министров Республики Беларусь от 9 июля 2015 г. № 574 «О внесении изменений и дополнений в постановление Совета Министров Республики Беларусь от 17 февраля 2012 г. № 156».</w:t>
      </w:r>
    </w:p>
    <w:p w14:paraId="4AAFC34A" w14:textId="77777777" w:rsidR="005D3CF1" w:rsidRDefault="005D3CF1">
      <w:pPr>
        <w:pStyle w:val="point"/>
      </w:pPr>
      <w:r>
        <w:t>111. Подпункт 1.2 пункта 1 постановления Совета Министров Республики Беларусь от 9 июля 2015 г. № 581 «О мерах по реализации Указа Президента Республики Беларусь от 13 апреля 2015 г. № 164».</w:t>
      </w:r>
    </w:p>
    <w:p w14:paraId="53E3D462" w14:textId="77777777" w:rsidR="005D3CF1" w:rsidRDefault="005D3CF1">
      <w:pPr>
        <w:pStyle w:val="point"/>
      </w:pPr>
      <w:r>
        <w:t>112. Постановление Совета Министров Республики Беларусь от 6 августа 2015 г. № 666 «О внесении дополнений в постановление Совета Министров Республики Беларусь от 17 февраля 2012 г. № 156».</w:t>
      </w:r>
    </w:p>
    <w:p w14:paraId="6657A005" w14:textId="77777777" w:rsidR="005D3CF1" w:rsidRDefault="005D3CF1">
      <w:pPr>
        <w:pStyle w:val="point"/>
      </w:pPr>
      <w:r>
        <w:t>113. Постановление Совета Министров Республики Беларусь от 13 августа 2015 г. № 683 «О внесении дополнения в постановление Совета Министров Республики Беларусь от 17 февраля 2012 г. № 156».</w:t>
      </w:r>
    </w:p>
    <w:p w14:paraId="4AA2D9A6" w14:textId="77777777" w:rsidR="005D3CF1" w:rsidRDefault="005D3CF1">
      <w:pPr>
        <w:pStyle w:val="point"/>
      </w:pPr>
      <w:r>
        <w:t>114. Постановление Совета Министров Республики Беларусь от 17 сентября 2015 г. № 778 «О внесении дополнений в постановление Совета Министров Республики Беларусь от 17 февраля 2012 г. № 156».</w:t>
      </w:r>
    </w:p>
    <w:p w14:paraId="64849C7B" w14:textId="77777777" w:rsidR="005D3CF1" w:rsidRDefault="005D3CF1">
      <w:pPr>
        <w:pStyle w:val="point"/>
      </w:pPr>
      <w:r>
        <w:t>115. Пункт 2 постановления Совета Министров Республики Беларусь от 18 сентября 2015 г. № 782 «Об утверждении Положения о порядке предоставления доступа в линейно-кабельные сооружения электросвязи и типовой формы договора на право размещения и (или) эксплуатации кабелей электросвязи и внесении изменения в постановление Совета Министров Республики Беларусь от 17 февраля 2012 г. № 156».</w:t>
      </w:r>
    </w:p>
    <w:p w14:paraId="4E73F918" w14:textId="77777777" w:rsidR="005D3CF1" w:rsidRDefault="005D3CF1">
      <w:pPr>
        <w:pStyle w:val="point"/>
      </w:pPr>
      <w:r>
        <w:t>116. Постановление Совета Министров Республики Беларусь от 23 сентября 2015 г. № 797 «О внесении изменений и дополнения в некоторые постановления Совета Министров Республики Беларусь по вопросам рекламы».</w:t>
      </w:r>
    </w:p>
    <w:p w14:paraId="5227E276" w14:textId="77777777" w:rsidR="005D3CF1" w:rsidRDefault="005D3CF1">
      <w:pPr>
        <w:pStyle w:val="point"/>
      </w:pPr>
      <w:r>
        <w:t>117. Постановление Совета Министров Республики Беларусь от 8 октября 2015 г. № 842 «О внесении изменений и дополнений в постановления Совета Министров Республики Беларусь».</w:t>
      </w:r>
    </w:p>
    <w:p w14:paraId="5F27B36A" w14:textId="77777777" w:rsidR="005D3CF1" w:rsidRDefault="005D3CF1">
      <w:pPr>
        <w:pStyle w:val="point"/>
      </w:pPr>
      <w:r>
        <w:t>118. Подпункт 1.4 пункта 1 постановления Совета Министров Республики Беларусь от 23 октября 2015 г. № 895 «О некоторых вопросах в области электроснабжения».</w:t>
      </w:r>
    </w:p>
    <w:p w14:paraId="111ACE97" w14:textId="77777777" w:rsidR="005D3CF1" w:rsidRDefault="005D3CF1">
      <w:pPr>
        <w:pStyle w:val="point"/>
      </w:pPr>
      <w:r>
        <w:t>119. Подпункт 1.3 пункта 1 постановления Совета Министров Республики Беларусь от 5 ноября 2015 г. № 921 «О внесении изменений и дополнений в постановления Совета Министров Республики Беларусь».</w:t>
      </w:r>
    </w:p>
    <w:p w14:paraId="4C742B9B" w14:textId="77777777" w:rsidR="005D3CF1" w:rsidRDefault="005D3CF1">
      <w:pPr>
        <w:pStyle w:val="point"/>
      </w:pPr>
      <w:r>
        <w:t>120. Постановление Совета Министров Республики Беларусь от 16 ноября 2015 г. № 956 «О внесении изменений и дополнений в постановления Совета Министров Республики Беларусь от 30 апреля 2009 г. № 562 и от 17 февраля 2012 г. № 156».</w:t>
      </w:r>
    </w:p>
    <w:p w14:paraId="1FB9AE5B" w14:textId="77777777" w:rsidR="005D3CF1" w:rsidRDefault="005D3CF1">
      <w:pPr>
        <w:pStyle w:val="point"/>
      </w:pPr>
      <w:r>
        <w:t>121. Подпункт 1.2 пункта 1 постановления Совета Министров Республики Беларусь от 20 ноября 2015 г. № 971 «О внесении изменений и дополнений в постановления Совета Министров Республики Беларусь».</w:t>
      </w:r>
    </w:p>
    <w:p w14:paraId="316292C1" w14:textId="77777777" w:rsidR="005D3CF1" w:rsidRDefault="005D3CF1">
      <w:pPr>
        <w:pStyle w:val="point"/>
      </w:pPr>
      <w:r>
        <w:t>122. Постановление Совета Министров Республики Беларусь от 8 декабря 2015 г. № 1018 «О некоторых вопросах обеспечения средствами защиты растений (пестицидами)».</w:t>
      </w:r>
    </w:p>
    <w:p w14:paraId="2DA4CAB5" w14:textId="77777777" w:rsidR="005D3CF1" w:rsidRDefault="005D3CF1">
      <w:pPr>
        <w:pStyle w:val="point"/>
      </w:pPr>
      <w:r>
        <w:t>123. Постановление Совета Министров Республики Беларусь от 21 декабря 2015 г. № 1073 «О внесении дополнений в постановление Совета Министров Республики Беларусь от 17 февраля 2012 г. № 156».</w:t>
      </w:r>
    </w:p>
    <w:p w14:paraId="26015E5E" w14:textId="77777777" w:rsidR="005D3CF1" w:rsidRDefault="005D3CF1">
      <w:pPr>
        <w:pStyle w:val="point"/>
      </w:pPr>
      <w:r>
        <w:t>124. Подпункт 2.2 пункта 2 постановления Совета Министров Республики Беларусь от 22 декабря 2015 г. № 1079 «О дополнительных мерах по обеспечению условий для заселения граждан в жилые помещения в завершенных строительством многоквартирных жилых домах».</w:t>
      </w:r>
    </w:p>
    <w:p w14:paraId="1D8E031C" w14:textId="77777777" w:rsidR="005D3CF1" w:rsidRDefault="005D3CF1">
      <w:pPr>
        <w:pStyle w:val="point"/>
      </w:pPr>
      <w:r>
        <w:t>125. Пункт 4 постановления Совета Министров Республики Беларусь от 29 декабря 2015 г. № 1102 «О мерах по реализации Закона Республики Беларусь «Об идентификации, регистрации, прослеживаемости сельскохозяйственных животных (стад), идентификации и прослеживаемости продуктов животного происхождения» и внесении дополнений в постановление Совета Министров Республики Беларусь от 17 февраля 2012 г. № 156».</w:t>
      </w:r>
    </w:p>
    <w:p w14:paraId="6C19FD2B" w14:textId="77777777" w:rsidR="005D3CF1" w:rsidRDefault="005D3CF1">
      <w:pPr>
        <w:pStyle w:val="point"/>
      </w:pPr>
      <w:r>
        <w:t>126. Подпункт 1.1 пункта 1 постановления Совета Министров Республики Беларусь от 31 декабря 2015 г. № 1127 «О внесении дополнений и изменений в постановления Совета Министров Республики Беларусь».</w:t>
      </w:r>
    </w:p>
    <w:p w14:paraId="3C125D12" w14:textId="77777777" w:rsidR="005D3CF1" w:rsidRDefault="005D3CF1">
      <w:pPr>
        <w:pStyle w:val="point"/>
      </w:pPr>
      <w:r>
        <w:t>127. Постановление Совета Министров Республики Беларусь от 26 января 2016 г. № 61 «Об утверждении Положения о регистрации в Республике Беларусь деклараций о соответствии продукции требованиям технических регламентов Таможенного союза уполномоченным органом в электронной форме и внесении изменения в постановление Совета Министров Республики Беларусь от 17 февраля 2012 г. № 156».</w:t>
      </w:r>
    </w:p>
    <w:p w14:paraId="27895E85" w14:textId="77777777" w:rsidR="005D3CF1" w:rsidRDefault="005D3CF1">
      <w:pPr>
        <w:pStyle w:val="point"/>
      </w:pPr>
      <w:r>
        <w:t>128. Подпункт 1.5 пункта 1 постановления Совета Министров Республики Беларусь от 11 февраля 2016 г. № 115 «О внесении изменений и дополнений в постановления Совета Министров Республики Беларусь».</w:t>
      </w:r>
    </w:p>
    <w:p w14:paraId="5BFBEC22" w14:textId="77777777" w:rsidR="005D3CF1" w:rsidRDefault="005D3CF1">
      <w:pPr>
        <w:pStyle w:val="point"/>
      </w:pPr>
      <w:r>
        <w:t>129. Постановление Совета Министров Республики Беларусь от 19 февраля 2016 г. № 140 «О внесении изменений и дополнений в постановление Совета Министров Республики Беларусь от 17 февраля 2012 г. № 156».</w:t>
      </w:r>
    </w:p>
    <w:p w14:paraId="6A9EA9B1" w14:textId="77777777" w:rsidR="005D3CF1" w:rsidRDefault="005D3CF1">
      <w:pPr>
        <w:pStyle w:val="point"/>
      </w:pPr>
      <w:r>
        <w:t>130. Постановление Совета Министров Республики Беларусь от 25 февраля 2016 г. № 151 «О некоторых вопросах выдачи (перерегистрации) разрешений на производство строительно-монтажных работ, внесения изменений и (или) дополнений в них и продления срока их действия».</w:t>
      </w:r>
    </w:p>
    <w:p w14:paraId="63E0E73B" w14:textId="77777777" w:rsidR="005D3CF1" w:rsidRDefault="005D3CF1">
      <w:pPr>
        <w:pStyle w:val="point"/>
      </w:pPr>
      <w:r>
        <w:t>131. Подпункт 1.11 пункта 1 постановления Совета Министров Республики Беларусь от 26 февраля 2016 г. № 158 «О внесении изменений и дополнений в некоторые постановления Совета Министров Республики Беларусь».</w:t>
      </w:r>
    </w:p>
    <w:p w14:paraId="4613ACE8" w14:textId="77777777" w:rsidR="005D3CF1" w:rsidRDefault="005D3CF1">
      <w:pPr>
        <w:pStyle w:val="point"/>
      </w:pPr>
      <w:r>
        <w:t>132. Подпункт 1.5 пункта 1 постановления Совета Министров Республики Беларусь от 26 февраля 2016 г. № 159 «О внесении изменений и дополнений в некоторые постановления Совета Министров Республики Беларусь».</w:t>
      </w:r>
    </w:p>
    <w:p w14:paraId="7BDD1E63" w14:textId="77777777" w:rsidR="005D3CF1" w:rsidRDefault="005D3CF1">
      <w:pPr>
        <w:pStyle w:val="point"/>
      </w:pPr>
      <w:r>
        <w:t>133. Подпункт 2.2 пункта 2 постановления Совета Министров Республики Беларусь от 18 марта 2016 г. № 216 «Об утверждении положений по вопросам энергосбережения, внесении изменений и дополнений в постановления Совета Министров Республики Беларусь от 31 июля 2006 г. № 981 и от 17 февраля 2012 г. № 156 и признании утратившими силу постановлений Совета Министров Республики Беларусь и структурных элементов постановлений Совета Министров Республики Беларусь».</w:t>
      </w:r>
    </w:p>
    <w:p w14:paraId="6CE3C18F" w14:textId="77777777" w:rsidR="005D3CF1" w:rsidRDefault="005D3CF1">
      <w:pPr>
        <w:pStyle w:val="point"/>
      </w:pPr>
      <w:r>
        <w:t>134. Подпункт 1.1 пункта 1 постановления Совета Министров Республики Беларусь от 11 апреля 2016 г. № 297 «О внесении изменений и дополнений в постановления Совета Министров Республики Беларусь от 17 февраля 2012 г. № 156 и от 6 ноября 2013 г. № 957».</w:t>
      </w:r>
    </w:p>
    <w:p w14:paraId="7885860E" w14:textId="77777777" w:rsidR="005D3CF1" w:rsidRDefault="005D3CF1">
      <w:pPr>
        <w:pStyle w:val="point"/>
      </w:pPr>
      <w:r>
        <w:t>135. Подпункт 1.3 пункта 1 постановления Совета Министров Республики Беларусь от 12 апреля 2016 г. № 301 «О внесении изменений и дополнений в постановления Совета Министров Республики Беларусь».</w:t>
      </w:r>
    </w:p>
    <w:p w14:paraId="3574B1B6" w14:textId="77777777" w:rsidR="005D3CF1" w:rsidRDefault="005D3CF1">
      <w:pPr>
        <w:pStyle w:val="point"/>
      </w:pPr>
      <w:r>
        <w:t>136. Подпункт 1.7 пункта 1 постановления Совета Министров Республики Беларусь от 25 апреля 2016 г. № 334 «О внесении изменений и дополнений в постановления Совета Министров Республики Беларусь».</w:t>
      </w:r>
    </w:p>
    <w:p w14:paraId="58D258E0" w14:textId="77777777" w:rsidR="005D3CF1" w:rsidRDefault="005D3CF1">
      <w:pPr>
        <w:pStyle w:val="point"/>
      </w:pPr>
      <w:r>
        <w:t>137. Подпункт 1.2 пункта 1 постановления Совета Министров Республики Беларусь от 18 мая 2016 г. № 391 «О внесении дополнений и изменений в постановления Совета Министров Республики Беларусь».</w:t>
      </w:r>
    </w:p>
    <w:p w14:paraId="18A86756" w14:textId="77777777" w:rsidR="005D3CF1" w:rsidRDefault="005D3CF1">
      <w:pPr>
        <w:pStyle w:val="point"/>
      </w:pPr>
      <w:r>
        <w:t>138. Подпункт 1.1 пункта 1 постановления Совета Министров Республики Беларусь от 23 мая 2016 г. № 406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29 июня 2011 г. № 866».</w:t>
      </w:r>
    </w:p>
    <w:p w14:paraId="0F911F8B" w14:textId="77777777" w:rsidR="005D3CF1" w:rsidRDefault="005D3CF1">
      <w:pPr>
        <w:pStyle w:val="point"/>
      </w:pPr>
      <w:r>
        <w:t>139. Подпункт 1.3 пункта 1 постановления Совета Министров Республики Беларусь от 14 июня 2016 г. № 457 «О внесении дополнений и изменений в постановления Совета Министров Республики Беларусь».</w:t>
      </w:r>
    </w:p>
    <w:p w14:paraId="4D73CE0B" w14:textId="77777777" w:rsidR="005D3CF1" w:rsidRDefault="005D3CF1">
      <w:pPr>
        <w:pStyle w:val="point"/>
      </w:pPr>
      <w:r>
        <w:t>140. Постановление Совета Министров Республики Беларусь от 24 июня 2016 г. № 494 «О внесении изменения в постановление Совета Министров Республики Беларусь от 17 февраля 2012 г. № 156».</w:t>
      </w:r>
    </w:p>
    <w:p w14:paraId="6EB45ED3" w14:textId="77777777" w:rsidR="005D3CF1" w:rsidRDefault="005D3CF1">
      <w:pPr>
        <w:pStyle w:val="point"/>
      </w:pPr>
      <w:r>
        <w:t>141. Постановление Совета Министров Республики Беларусь от 30 июня 2016 г. № 515 «О внесении изменений и дополнений в постановление Совета Министров Республики Беларусь от 17 февраля 2012 г. № 156».</w:t>
      </w:r>
    </w:p>
    <w:p w14:paraId="18A6B4E6" w14:textId="77777777" w:rsidR="005D3CF1" w:rsidRDefault="005D3CF1">
      <w:pPr>
        <w:pStyle w:val="point"/>
      </w:pPr>
      <w:r>
        <w:t>142. Пункт 2 постановления Совета Министров Республики Беларусь от 12 июля 2016 г. № 541 «Об утверждении перечня организаций, которым передаются на хранение изъятые живые дикие животные, дикорастущие растения, в том числе являющиеся образцами СИТЕС или относящиеся к видам, включенным в Красную книгу Республики Беларусь, их части и (или) дериваты, и внесении дополнений и изменений в постановление Совета Министров Республики Беларусь от 17 февраля 2012 г. № 156».</w:t>
      </w:r>
    </w:p>
    <w:p w14:paraId="4E7692ED" w14:textId="77777777" w:rsidR="005D3CF1" w:rsidRDefault="005D3CF1">
      <w:pPr>
        <w:pStyle w:val="point"/>
      </w:pPr>
      <w:r>
        <w:t>143. Пункт 7 постановления Совета Министров Республики Беларусь от 19 июля 2016 г. № 563 «О мерах по реализации Декрета Президента Республики Беларусь от 6 августа 2009 г. № 10».</w:t>
      </w:r>
    </w:p>
    <w:p w14:paraId="35EF70DB" w14:textId="77777777" w:rsidR="005D3CF1" w:rsidRDefault="005D3CF1">
      <w:pPr>
        <w:pStyle w:val="point"/>
      </w:pPr>
      <w:r>
        <w:t>144. Подпункт 1.2 пункта 1 постановления Совета Министров Республики Беларусь от 18 августа 2016 г. № 652 «О внесении изменений в постановления Совета Министров Республики Беларусь».</w:t>
      </w:r>
    </w:p>
    <w:p w14:paraId="3DC94478" w14:textId="77777777" w:rsidR="005D3CF1" w:rsidRDefault="005D3CF1">
      <w:pPr>
        <w:pStyle w:val="point"/>
      </w:pPr>
      <w:r>
        <w:t>145. Подпункт 1.2 пункта 1 постановления Совета Министров Республики Беларусь от 22 августа 2016 г. № 662 «О внесении дополнений и изменений в постановления Совета Министров Республики Беларусь от 17 августа 2006 г. № 1055 и от 17 февраля 2012 г. № 156».</w:t>
      </w:r>
    </w:p>
    <w:p w14:paraId="6D54914C" w14:textId="77777777" w:rsidR="005D3CF1" w:rsidRDefault="005D3CF1">
      <w:pPr>
        <w:pStyle w:val="point"/>
      </w:pPr>
      <w:r>
        <w:t>146. Подпункт 1.2 пункта 1 постановления Совета Министров Республики Беларусь от 9 сентября 2016 г. № 711 «О внесении дополнений и изменений в постановления Совета Министров Республики Беларусь от 16 мая 2008 г. № 694 и от 17 февраля 2012 г. № 156».</w:t>
      </w:r>
    </w:p>
    <w:p w14:paraId="60570B6A" w14:textId="77777777" w:rsidR="005D3CF1" w:rsidRDefault="005D3CF1">
      <w:pPr>
        <w:pStyle w:val="point"/>
      </w:pPr>
      <w:r>
        <w:t>147. Подпункт 1.2 пункта 1 постановления Совета Министров Республики Беларусь от 13 сентября 2016 г. № 716 «О внесении изменений в некоторые постановления Совета Министров Республики Беларусь».</w:t>
      </w:r>
    </w:p>
    <w:p w14:paraId="065DD6A0" w14:textId="77777777" w:rsidR="005D3CF1" w:rsidRDefault="005D3CF1">
      <w:pPr>
        <w:pStyle w:val="point"/>
      </w:pPr>
      <w:r>
        <w:t>148. Подпункт 2.4 пункта 2 постановления Совета Министров Республики Беларусь от 30 сентября 2016 г. № 791 «О государственной экспертизе градостроительной и проектной документации».</w:t>
      </w:r>
    </w:p>
    <w:p w14:paraId="58FF67EE" w14:textId="77777777" w:rsidR="005D3CF1" w:rsidRDefault="005D3CF1">
      <w:pPr>
        <w:pStyle w:val="point"/>
      </w:pPr>
      <w:r>
        <w:t>149. Подпункт 1.2 пункта 1 постановления Совета Министров Республики Беларусь от 7 октября 2016 г. № 806 «О внесении изменений и дополнений в постановления Совета Министров Республики Беларусь от 10 декабря 2010 г. № 1798 и от 17 февраля 2012 г. № 156».</w:t>
      </w:r>
    </w:p>
    <w:p w14:paraId="5942EAF4" w14:textId="77777777" w:rsidR="005D3CF1" w:rsidRDefault="005D3CF1">
      <w:pPr>
        <w:pStyle w:val="point"/>
      </w:pPr>
      <w:r>
        <w:t>150. Постановление Совета Министров Республики Беларусь от 22 октября 2016 г. № 852 «О внесении изменений и дополнений в постановление Совета Министров Республики Беларусь от 17 февраля 2012 г. № 156».</w:t>
      </w:r>
    </w:p>
    <w:p w14:paraId="773C7624" w14:textId="77777777" w:rsidR="005D3CF1" w:rsidRDefault="005D3CF1">
      <w:pPr>
        <w:pStyle w:val="point"/>
      </w:pPr>
      <w:r>
        <w:t>151. Постановление Совета Министров Республики Беларусь от 22 октября 2016 г. № 853 «О внесении изменений в постановления Совета Министров Республики Беларусь от 30 апреля 2010 г. № 661 и от 17 февраля 2012 г. № 156».</w:t>
      </w:r>
    </w:p>
    <w:p w14:paraId="658D4BAC" w14:textId="77777777" w:rsidR="005D3CF1" w:rsidRDefault="005D3CF1">
      <w:pPr>
        <w:pStyle w:val="point"/>
      </w:pPr>
      <w:r>
        <w:t>152. Пункт 3 постановления Совета Министров Республики Беларусь от 22 октября 2016 г. № 855 «О некоторых мерах по реализации Закона Республики Беларусь «О занятости населения Республики Беларусь».</w:t>
      </w:r>
    </w:p>
    <w:p w14:paraId="789CE46A" w14:textId="77777777" w:rsidR="005D3CF1" w:rsidRDefault="005D3CF1">
      <w:pPr>
        <w:pStyle w:val="point"/>
      </w:pPr>
      <w:r>
        <w:t>153. Подпункт 1.1 пункта 1 постановления Совета Министров Республики Беларусь от 4 ноября 2016 г. № 901 «О внесении изменений и дополнений в постановления Совета Министров Республики Беларусь от 17 февраля 2012 г. № 156 и от 8 января 2013 г. № 13».</w:t>
      </w:r>
    </w:p>
    <w:p w14:paraId="35F3BC08" w14:textId="77777777" w:rsidR="005D3CF1" w:rsidRDefault="005D3CF1">
      <w:pPr>
        <w:pStyle w:val="point"/>
      </w:pPr>
      <w:r>
        <w:t>154. Подпункт 4.7 пункта 4 постановления Совета Министров Республики Беларусь от 4 ноября 2016 г. № 907 «О мерах по реализации Лесного кодекса Республики Беларусь».</w:t>
      </w:r>
    </w:p>
    <w:p w14:paraId="62814CC1" w14:textId="77777777" w:rsidR="005D3CF1" w:rsidRDefault="005D3CF1">
      <w:pPr>
        <w:pStyle w:val="point"/>
      </w:pPr>
      <w:r>
        <w:t>155. Постановление Совета Министров Республики Беларусь от 22 ноября 2016 г. № 948 «О внесении изменения в постановление Совета Министров Республики Беларусь от 17 февраля 2012 г. № 156».</w:t>
      </w:r>
    </w:p>
    <w:p w14:paraId="156A7DC1" w14:textId="77777777" w:rsidR="005D3CF1" w:rsidRDefault="005D3CF1">
      <w:pPr>
        <w:pStyle w:val="point"/>
      </w:pPr>
      <w:r>
        <w:t>156. Постановление Совета Министров Республики Беларусь от 14 декабря 2016 г. № 1019 «О внесении изменений в постановление Совета Министров Республики Беларусь от 17 февраля 2012 г. № 156».</w:t>
      </w:r>
    </w:p>
    <w:p w14:paraId="31670F55" w14:textId="77777777" w:rsidR="005D3CF1" w:rsidRDefault="005D3CF1">
      <w:pPr>
        <w:pStyle w:val="point"/>
      </w:pPr>
      <w:r>
        <w:t>157. Подпункт 1.2 пункта 1 постановления Совета Министров Республики Беларусь от 15 декабря 2016 г. № 1026 «О внесении изменений и дополнений в постановления Совета Министров Республики Беларусь от 29 декабря 1998 г. № 1996 и от 17 февраля 2012 г. № 156».</w:t>
      </w:r>
    </w:p>
    <w:p w14:paraId="59C40EE3" w14:textId="77777777" w:rsidR="005D3CF1" w:rsidRDefault="005D3CF1">
      <w:pPr>
        <w:pStyle w:val="point"/>
      </w:pPr>
      <w:r>
        <w:t>158. Подпункт 1.2 пункта 1 постановления Совета Министров Республики Беларусь от 26 декабря 2016 г. № 1072 «О внесении изменений и дополнений в некоторые постановления Совета Министров Республики Беларусь».</w:t>
      </w:r>
    </w:p>
    <w:p w14:paraId="517C0097" w14:textId="77777777" w:rsidR="005D3CF1" w:rsidRDefault="005D3CF1">
      <w:pPr>
        <w:pStyle w:val="point"/>
      </w:pPr>
      <w:r>
        <w:t>159. Подпункт 1.45 пункта 1 постановления Совета Министров Республики Беларусь от 12 января 2017 г. № 22 «О внесении изменений и дополнений в некоторые постановления Совета Министров Республики Беларусь, признании утратившими силу отдельных постановления и структурного элемента постановления Совета Министров Республики Беларусь».</w:t>
      </w:r>
    </w:p>
    <w:p w14:paraId="1D2F90CD" w14:textId="77777777" w:rsidR="005D3CF1" w:rsidRDefault="005D3CF1">
      <w:pPr>
        <w:pStyle w:val="point"/>
      </w:pPr>
      <w:r>
        <w:t>160. Постановление Совета Министров Республики Беларусь от 16 января 2017 г. № 34 «Об утверждении Положения о порядке выдачи разрешений на право осуществления функций специализированных организаций в области неразрушающего контроля и (или) сварочного производства при осуществлении деятельности по использованию атомной энергии и внесении дополнения в постановление Совета Министров Республики Беларусь от 17 февраля 2012 г. № 156».</w:t>
      </w:r>
    </w:p>
    <w:p w14:paraId="44D2CA2F" w14:textId="77777777" w:rsidR="005D3CF1" w:rsidRDefault="005D3CF1">
      <w:pPr>
        <w:pStyle w:val="point"/>
      </w:pPr>
      <w:r>
        <w:t>161. Подпункт 1.2 пункта 1 постановления Совета Министров Республики Беларусь от 19 января 2017 г. № 49 «О внесении изменений в постановления Совета Министров Республики Беларусь от 4 мая 2010 г. № 667 и от 17 февраля 2012 г. № 156».</w:t>
      </w:r>
    </w:p>
    <w:p w14:paraId="65A35260" w14:textId="77777777" w:rsidR="005D3CF1" w:rsidRDefault="005D3CF1">
      <w:pPr>
        <w:pStyle w:val="point"/>
      </w:pPr>
      <w:r>
        <w:t>162. Постановление Совета Министров Республики Беларусь от 1 февраля 2017 г. № 92 «О внесении изменений в постановление Совета Министров Республики Беларусь от 17 февраля 2012 г. № 156».</w:t>
      </w:r>
    </w:p>
    <w:p w14:paraId="459C1CE5" w14:textId="77777777" w:rsidR="005D3CF1" w:rsidRDefault="005D3CF1">
      <w:pPr>
        <w:pStyle w:val="point"/>
      </w:pPr>
      <w:r>
        <w:t>163. Постановление Совета Министров Республики Беларусь от 8 февраля 2017 г. № 102 «О внесении изменений и дополнений в постановление Совета Министров Республики Беларусь от 17 февраля 2012 г. № 156».</w:t>
      </w:r>
    </w:p>
    <w:p w14:paraId="110D45E0" w14:textId="77777777" w:rsidR="005D3CF1" w:rsidRDefault="005D3CF1">
      <w:pPr>
        <w:pStyle w:val="point"/>
      </w:pPr>
      <w:r>
        <w:t>164. Пункт 1 постановления Совета Министров Республики Беларусь от 9 февраля 2017 г. № 114 «О внесении изменения в постановление Совета Министров Республики Беларусь от 17 февраля 2012 г. № 156 и признании утратившими силу постановления Совета Министров Республики Беларусь от 31 декабря 2009 г. № 1755 и подпункта 1.19 пункта 1 постановления Совета Министров Республики Беларусь от 29 марта 2013 г. № 234».</w:t>
      </w:r>
    </w:p>
    <w:p w14:paraId="453E5D32" w14:textId="77777777" w:rsidR="005D3CF1" w:rsidRDefault="005D3CF1">
      <w:pPr>
        <w:pStyle w:val="point"/>
      </w:pPr>
      <w:r>
        <w:t>165. Подпункт 1.2 пункта 1 постановления Совета Министров Республики Беларусь от 13 марта 2017 г. № 197 «О внесении изменений и дополнений в постановления Совета Министров Республики Беларусь от 7 июня 2002 г. № 738 и от 17 февраля 2012 г. № 156».</w:t>
      </w:r>
    </w:p>
    <w:p w14:paraId="048A1132" w14:textId="77777777" w:rsidR="005D3CF1" w:rsidRDefault="005D3CF1">
      <w:pPr>
        <w:pStyle w:val="point"/>
      </w:pPr>
      <w:r>
        <w:t>166. Подпункт 1.5 пункта 1 постановления Совета Министров Республики Беларусь от 12 мая 2017 г. № 345 «О внесении дополнений и изменений в некоторые постановления Совета Министров Республики Беларусь по вопросам исполнительного производства».</w:t>
      </w:r>
    </w:p>
    <w:p w14:paraId="3FC27053" w14:textId="77777777" w:rsidR="005D3CF1" w:rsidRDefault="005D3CF1">
      <w:pPr>
        <w:pStyle w:val="point"/>
      </w:pPr>
      <w:r>
        <w:t>167. Подпункт 2.4 пункта 2 постановления Совета Министров Республики Беларусь от 15 мая 2017 г. № 354 «О реорганизации учреждения образования «Белорусский государственный университет культуры и искусств» и внесении изменений и дополнений в некоторые постановления Совета Министров Республики Беларусь».</w:t>
      </w:r>
    </w:p>
    <w:p w14:paraId="215BECBB" w14:textId="77777777" w:rsidR="005D3CF1" w:rsidRDefault="005D3CF1">
      <w:pPr>
        <w:pStyle w:val="point"/>
      </w:pPr>
      <w:r>
        <w:t>168. Подпункт 1.2 пункта 1 постановления Совета Министров Республики Беларусь от 29 мая 2017 г. № 392 «О внесении дополнений в постановления Совета Министров Республики Беларусь от 28 декабря 2009 г. № 1719 и от 17 февраля 2012 г. № 156».</w:t>
      </w:r>
    </w:p>
    <w:p w14:paraId="5E958DD6" w14:textId="77777777" w:rsidR="005D3CF1" w:rsidRDefault="005D3CF1">
      <w:pPr>
        <w:pStyle w:val="point"/>
      </w:pPr>
      <w:r>
        <w:t>169. Подпункт 1.7 пункта 1 постановления Совета Министров Республики Беларусь от 5 июня 2017 г. № 425 «О внесении дополнений и изменений в некоторые постановления Правительства Республики Беларусь и признании утратившими силу постановлений Совета Министров Республики Беларусь и отдельных структурных элементов постановлений Совета Министров Республики Беларусь».</w:t>
      </w:r>
    </w:p>
    <w:p w14:paraId="2A6F24A8" w14:textId="77777777" w:rsidR="005D3CF1" w:rsidRDefault="005D3CF1">
      <w:pPr>
        <w:pStyle w:val="point"/>
      </w:pPr>
      <w:r>
        <w:t>170. Подпункт 1.1 пункта 1 постановления Совета Министров Республики Беларусь от 8 июня 2017 г. № 437 «О внесении изменений в некоторые постановления Совета Министров Республики Беларусь».</w:t>
      </w:r>
    </w:p>
    <w:p w14:paraId="04DE19AD" w14:textId="77777777" w:rsidR="005D3CF1" w:rsidRDefault="005D3CF1">
      <w:pPr>
        <w:pStyle w:val="point"/>
      </w:pPr>
      <w:r>
        <w:t>171. Подпункт 1.3 пункта 1 постановления Совета Министров Республики Беларусь от 14 июля 2017 г. № 527 «О внесении изменений и дополнений в постановления Совета Министров Республики Беларусь».</w:t>
      </w:r>
    </w:p>
    <w:p w14:paraId="578BB0C0" w14:textId="77777777" w:rsidR="005D3CF1" w:rsidRDefault="005D3CF1">
      <w:pPr>
        <w:pStyle w:val="point"/>
      </w:pPr>
      <w:r>
        <w:t>172. Подпункт 1.5 пункта 1 постановления Совета Министров Республики Беларусь от 11 августа 2017 г. № 605 «О внесении изменений и дополнений в постановления Совета Министров Республики Беларусь».</w:t>
      </w:r>
    </w:p>
    <w:p w14:paraId="2508AAB7" w14:textId="77777777" w:rsidR="005D3CF1" w:rsidRDefault="005D3CF1">
      <w:pPr>
        <w:pStyle w:val="point"/>
      </w:pPr>
      <w:r>
        <w:t>173. Подпункт 1.2 пункта 1 постановления Совета Министров Республики Беларусь от 16 августа 2017 г. № 617 «О внесении дополнений и изменения в некоторые постановления Совета Министров Республики Беларусь».</w:t>
      </w:r>
    </w:p>
    <w:p w14:paraId="5889F6B6" w14:textId="77777777" w:rsidR="005D3CF1" w:rsidRDefault="005D3CF1">
      <w:pPr>
        <w:pStyle w:val="point"/>
      </w:pPr>
      <w:r>
        <w:t>174. Подпункт 1.6 пункта 1 постановления Совета Министров Республики Беларусь от 25 сентября 2017 г. № 716 «О внесении изменений и дополнений в постановления Совета Министров Республики Беларусь».</w:t>
      </w:r>
    </w:p>
    <w:p w14:paraId="3FCA81DA" w14:textId="77777777" w:rsidR="005D3CF1" w:rsidRDefault="005D3CF1">
      <w:pPr>
        <w:pStyle w:val="point"/>
      </w:pPr>
      <w:r>
        <w:t>175. Постановление Совета Министров Республики Беларусь от 10 октября 2017 г. № 760 «О внесении дополнения и изменений в постановление Совета Министров Республики Беларусь от 17 февраля 2012 г. № 156».</w:t>
      </w:r>
    </w:p>
    <w:p w14:paraId="56E46AF3" w14:textId="77777777" w:rsidR="005D3CF1" w:rsidRDefault="005D3CF1">
      <w:pPr>
        <w:pStyle w:val="point"/>
      </w:pPr>
      <w:r>
        <w:t>176. Подпункт 1.3 пункта 1 постановления Совета Министров Республики Беларусь от 11 октября 2017 г. № 766 «О внесении изменений и дополнений в некоторые постановления Совета Министров Республики Беларусь».</w:t>
      </w:r>
    </w:p>
    <w:p w14:paraId="13E7D58E" w14:textId="77777777" w:rsidR="005D3CF1" w:rsidRDefault="005D3CF1">
      <w:pPr>
        <w:pStyle w:val="point"/>
      </w:pPr>
      <w:r>
        <w:t>177. Подпункт 1.5 пункта 1 постановления Совета Министров Республики Беларусь от 13 октября 2017 г. № 773 «О внесении изменений и дополнения в постановления Совета Министров Республики Беларусь и признании утратившими силу постановлений Совета Министров Республики Беларусь».</w:t>
      </w:r>
    </w:p>
    <w:p w14:paraId="3FF863EE" w14:textId="77777777" w:rsidR="005D3CF1" w:rsidRDefault="005D3CF1">
      <w:pPr>
        <w:pStyle w:val="point"/>
      </w:pPr>
      <w:r>
        <w:t>178. Подпункт 1.2 пункта 1 постановления Совета Министров Республики Беларусь от 13 октября 2017 г. № 774 «О внесении изменений в постановления Совета Министров Республики Беларусь от 24 декабря 2003 г. № 1678 и от 17 февраля 2012 г. № 156».</w:t>
      </w:r>
    </w:p>
    <w:p w14:paraId="371E75E8" w14:textId="77777777" w:rsidR="005D3CF1" w:rsidRDefault="005D3CF1">
      <w:pPr>
        <w:pStyle w:val="point"/>
      </w:pPr>
      <w:r>
        <w:t>179. Пункт 4 постановления Совета Министров Республики Беларусь от 19 октября 2017 г. № 792 «О подтверждении целевого назначения ввозимого товара».</w:t>
      </w:r>
    </w:p>
    <w:p w14:paraId="269E13F5" w14:textId="77777777" w:rsidR="005D3CF1" w:rsidRDefault="005D3CF1">
      <w:pPr>
        <w:pStyle w:val="point"/>
      </w:pPr>
      <w:r>
        <w:t>180. Абзац второй постановления Совета Министров Республики Беларусь от 22 декабря 2017 г. № 993 «О внесении изменений в постановления Совета Министров Республики Беларусь от 17 февраля 2012 г. № 156 и от 6 сентября 2016 г. № 702».</w:t>
      </w:r>
    </w:p>
    <w:p w14:paraId="19706D35" w14:textId="77777777" w:rsidR="005D3CF1" w:rsidRDefault="005D3CF1">
      <w:pPr>
        <w:pStyle w:val="point"/>
      </w:pPr>
      <w:r>
        <w:t>181. Подпункт 1.2 пункта 1 постановления Совета Министров Республики Беларусь от 28 декабря 2017 г. № 1020 «О мерах по реализации Указа Президента Республики Беларусь от 22 ноября 2017 г. № 419».</w:t>
      </w:r>
    </w:p>
    <w:p w14:paraId="091A3D82" w14:textId="77777777" w:rsidR="005D3CF1" w:rsidRDefault="005D3CF1">
      <w:pPr>
        <w:pStyle w:val="point"/>
      </w:pPr>
      <w:r>
        <w:t>182. Постановление Совета Министров Республики Беларусь от 28 декабря 2017 г. № 1030 «О внесении дополнений в постановления Совета Министров Республики Беларусь от 17 февраля 2012 г. № 156 и от 14 июля 2017 г. № 529».</w:t>
      </w:r>
    </w:p>
    <w:p w14:paraId="4EB660FE" w14:textId="77777777" w:rsidR="005D3CF1" w:rsidRDefault="005D3CF1">
      <w:pPr>
        <w:pStyle w:val="point"/>
      </w:pPr>
      <w:r>
        <w:t>183. Подпункт 2.3 пункта 2 постановления Совета Министров Республики Беларусь от 29 декабря 2017 г. № 1035 «О порядке и условиях государственной аккредитации и внесении изменений и дополнений в некоторые постановления Совета Министров Республики Беларусь».</w:t>
      </w:r>
    </w:p>
    <w:p w14:paraId="45B3D607" w14:textId="77777777" w:rsidR="005D3CF1" w:rsidRDefault="005D3CF1">
      <w:pPr>
        <w:pStyle w:val="point"/>
      </w:pPr>
      <w:r>
        <w:t>184. Постановление Совета Министров Республики Беларусь от 15 января 2018 г. № 30 «О внесении изменений в постановление Совета Министров Республики Беларусь от 17 февраля 2012 г. № 156».</w:t>
      </w:r>
    </w:p>
    <w:p w14:paraId="1F2697A6" w14:textId="77777777" w:rsidR="005D3CF1" w:rsidRDefault="005D3CF1">
      <w:pPr>
        <w:pStyle w:val="point"/>
      </w:pPr>
      <w:r>
        <w:t>185. Подпункт 1.4 пункта 1 постановления Совета Министров Республики Беларусь от 23 января 2018 г. № 48 «О внесении дополнений и изменений в постановления Совета Министров Республики Беларусь».</w:t>
      </w:r>
    </w:p>
    <w:p w14:paraId="26946B43" w14:textId="77777777" w:rsidR="005D3CF1" w:rsidRDefault="005D3CF1">
      <w:pPr>
        <w:pStyle w:val="point"/>
      </w:pPr>
      <w:r>
        <w:t>186. Постановление Совета Министров Республики Беларусь от 26 января 2018 г. № 70 «О внесении дополнения в постановление Совета Министров Республики Беларусь от 17 февраля 2012 г. № 156».</w:t>
      </w:r>
    </w:p>
    <w:p w14:paraId="26E3A669" w14:textId="77777777" w:rsidR="005D3CF1" w:rsidRDefault="005D3CF1">
      <w:pPr>
        <w:pStyle w:val="point"/>
      </w:pPr>
      <w:r>
        <w:t>187. Подпункт 2.1 пункта 2 постановления Совета Министров Республики Беларусь от 31 января 2018 г. № 87 «О мерах по реализации Указа Президента Республики Беларусь от 12 мая 2017 г. № 166».</w:t>
      </w:r>
    </w:p>
    <w:p w14:paraId="0673BF0C" w14:textId="77777777" w:rsidR="005D3CF1" w:rsidRDefault="005D3CF1">
      <w:pPr>
        <w:pStyle w:val="point"/>
      </w:pPr>
      <w:r>
        <w:t>188. Подпункт 1.1 пункта 1 постановления Совета Министров Республики Беларусь от 23 февраля 2018 г. № 148 «О внесении изменений и дополнений в постановления Совета Министров Республики Беларусь от 17 февраля 2012 г. № 156 и от 21 марта 2014 г. № 252».</w:t>
      </w:r>
    </w:p>
    <w:p w14:paraId="2174EBFB" w14:textId="77777777" w:rsidR="005D3CF1" w:rsidRDefault="005D3CF1">
      <w:pPr>
        <w:pStyle w:val="point"/>
      </w:pPr>
      <w:r>
        <w:t>189. Пункт 2 постановления Совета Министров Республики Беларусь от 27 марта 2018 г. № 229 «О порядке государственной аккредитации и внесении изменений и дополнений в постановление Совета Министров Республики Беларусь от 17 февраля 2012 г. № 156».</w:t>
      </w:r>
    </w:p>
    <w:p w14:paraId="1D8DADA4" w14:textId="77777777" w:rsidR="005D3CF1" w:rsidRDefault="005D3CF1">
      <w:pPr>
        <w:pStyle w:val="point"/>
      </w:pPr>
      <w:r>
        <w:t>190. Подпункт 1.4 пункта 1 постановления Совета Министров Республики Беларусь от 13 апреля 2018 г. № 287 «О внесении дополнений и изменений в некоторые постановления Совета Министров Республики Беларусь».</w:t>
      </w:r>
    </w:p>
    <w:p w14:paraId="5F4B1B8E" w14:textId="77777777" w:rsidR="005D3CF1" w:rsidRDefault="005D3CF1">
      <w:pPr>
        <w:pStyle w:val="point"/>
      </w:pPr>
      <w:r>
        <w:t>191. Пункт 2 постановления Совета Министров Республики Беларусь от 20 апреля 2018 г. № 308 «О мерах по реализации Указа Президента Республики Беларусь от 1 февраля 2018 г. № 42».</w:t>
      </w:r>
    </w:p>
    <w:p w14:paraId="5F6D1284" w14:textId="77777777" w:rsidR="005D3CF1" w:rsidRDefault="005D3CF1">
      <w:pPr>
        <w:pStyle w:val="point"/>
      </w:pPr>
      <w:r>
        <w:t>192. Подпункт 1.3 пункта 1 постановления Совета Министров Республики Беларусь от 23 мая 2018 г. № 383 «О внесении изменений в некоторые постановления Совета Министров Республики Беларусь».</w:t>
      </w:r>
    </w:p>
    <w:p w14:paraId="766C3C6C" w14:textId="77777777" w:rsidR="005D3CF1" w:rsidRDefault="005D3CF1">
      <w:pPr>
        <w:pStyle w:val="point"/>
      </w:pPr>
      <w:r>
        <w:t>193. Подпункты 1.51 и 1.78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14:paraId="3156FFB5" w14:textId="77777777" w:rsidR="005D3CF1" w:rsidRDefault="005D3CF1">
      <w:pPr>
        <w:pStyle w:val="point"/>
      </w:pPr>
      <w:r>
        <w:t>194. Подпункт 3.10 пункта 3 постановления Совета Министров Республики Беларусь от 27 июня 2018 г. № 493 «О мерах по реализации Указа Президента Республики Беларусь от 21 марта 2018 г. № 112».</w:t>
      </w:r>
    </w:p>
    <w:p w14:paraId="719CA1FC" w14:textId="77777777" w:rsidR="005D3CF1" w:rsidRDefault="005D3CF1">
      <w:pPr>
        <w:pStyle w:val="point"/>
      </w:pPr>
      <w:r>
        <w:t>195. Подпункт 1.3 пункта 1 постановления Совета Министров Республики Беларусь от 5 июля 2018 г. № 522 «О внесении изменений и дополнений в некоторые постановления Совета Министров Республики Беларусь».</w:t>
      </w:r>
    </w:p>
    <w:p w14:paraId="20FF3B95" w14:textId="77777777" w:rsidR="005D3CF1" w:rsidRDefault="005D3CF1">
      <w:pPr>
        <w:pStyle w:val="point"/>
      </w:pPr>
      <w:r>
        <w:t>196. Подпункт 1.2 пункта 1 постановления Совета Министров Республики Беларусь от 25 июля 2018 г. № 563 «О внесении изменений в постановления Совета Министров Республики Беларусь от 2 ноября 2000 г. № 1683 и от 17 февраля 2012 г. № 156».</w:t>
      </w:r>
    </w:p>
    <w:p w14:paraId="7A9D807E" w14:textId="77777777" w:rsidR="005D3CF1" w:rsidRDefault="005D3CF1">
      <w:pPr>
        <w:pStyle w:val="point"/>
      </w:pPr>
      <w:r>
        <w:t>197. Постановление Совета Министров Республики Беларусь от 16 августа 2018 г. № 604 «О внесении дополнений и изменений в постановление Совета Министров Республики Беларусь от 17 февраля 2012 г. № 156».</w:t>
      </w:r>
    </w:p>
    <w:p w14:paraId="075758EA" w14:textId="77777777" w:rsidR="005D3CF1" w:rsidRDefault="005D3CF1">
      <w:pPr>
        <w:pStyle w:val="point"/>
      </w:pPr>
      <w:r>
        <w:t>198. Пункт 3 постановления Совета Министров Республики Беларусь от 20 октября 2018 г. № 751 «О мерах по реализации Указа Президента Республики Беларусь от 24 июля 2018 г. № 292».</w:t>
      </w:r>
    </w:p>
    <w:p w14:paraId="3CFAB54A" w14:textId="77777777" w:rsidR="005D3CF1" w:rsidRDefault="005D3CF1">
      <w:pPr>
        <w:pStyle w:val="point"/>
      </w:pPr>
      <w:r>
        <w:t>199. Подпункт 1.2 пункта 1 постановления Совета Министров Республики Беларусь от 31 октября 2018 г. № 785 «О внесении дополнения и изменений в постановления Совета Министров Республики Беларусь от 20 февраля 2007 г. № 223 и от 17 февраля 2012 г. № 156».</w:t>
      </w:r>
    </w:p>
    <w:p w14:paraId="7909BF21" w14:textId="77777777" w:rsidR="005D3CF1" w:rsidRDefault="005D3CF1">
      <w:pPr>
        <w:pStyle w:val="point"/>
      </w:pPr>
      <w:r>
        <w:t>200. Подпункт 1.1 пункта 1 постановления Совета Министров Республики Беларусь от 14 ноября 2018 г. № 824 «О внесении изменений и дополнений в постановления Совета Министров Республики Беларусь от 17 февраля 2012 г. № 156 и от 22 июля 2014 г. № 703».</w:t>
      </w:r>
    </w:p>
    <w:p w14:paraId="05F660BC" w14:textId="77777777" w:rsidR="005D3CF1" w:rsidRDefault="005D3CF1">
      <w:pPr>
        <w:pStyle w:val="point"/>
      </w:pPr>
      <w:r>
        <w:t>201. Постановление Совета Министров Республики Беларусь от 21 декабря 2018 г. № 924 «О внесении изменения в постановление Совета Министров Республики Беларусь от 17 февраля 2012 г. № 156».</w:t>
      </w:r>
    </w:p>
    <w:p w14:paraId="57E9B6A1" w14:textId="77777777" w:rsidR="005D3CF1" w:rsidRDefault="005D3CF1">
      <w:pPr>
        <w:pStyle w:val="point"/>
      </w:pPr>
      <w:r>
        <w:t>202. Постановление Совета Министров Республики Беларусь от 22 декабря 2018 г. № 934 «О внесении дополнений и изменений в постановление Совета Министров Республики Беларусь от 17 февраля 2012 г. № 156».</w:t>
      </w:r>
    </w:p>
    <w:p w14:paraId="3C103061" w14:textId="77777777" w:rsidR="005D3CF1" w:rsidRDefault="005D3CF1">
      <w:pPr>
        <w:pStyle w:val="point"/>
      </w:pPr>
      <w:r>
        <w:t>203. Подпункт 1.1 пункта 1 постановления Совета Министров Республики Беларусь от 8 января 2019 г. № 3 «Об изменении постановлений Совета Министров Республики Беларусь от 17 февраля 2012 г. № 156 и от 27 апреля 2012 г. № 389».</w:t>
      </w:r>
    </w:p>
    <w:p w14:paraId="541CD6AC" w14:textId="77777777" w:rsidR="005D3CF1" w:rsidRDefault="005D3CF1">
      <w:pPr>
        <w:pStyle w:val="point"/>
      </w:pPr>
      <w:r>
        <w:t>204. Подпункт 2.2 пункта 2 постановления Совета Министров Республики Беларусь от 28 февраля 2019 г. № 137 «Об экспертизе моделей игровых автоматов и включении их в реестр».</w:t>
      </w:r>
    </w:p>
    <w:p w14:paraId="716471BA" w14:textId="77777777" w:rsidR="005D3CF1" w:rsidRDefault="005D3CF1">
      <w:pPr>
        <w:pStyle w:val="point"/>
      </w:pPr>
      <w:r>
        <w:t>205. Подпункт 1.1 пункта 1 постановления Совета Министров Республики Беларусь от 20 марта 2019 г. № 179 «Об изменении постановлений Совета Министров Республики Беларусь от 17 февраля 2012 г. № 156 и от 4 ноября 2016 г. № 907».</w:t>
      </w:r>
    </w:p>
    <w:p w14:paraId="356BE654" w14:textId="77777777" w:rsidR="005D3CF1" w:rsidRDefault="005D3CF1">
      <w:pPr>
        <w:pStyle w:val="point"/>
      </w:pPr>
      <w:r>
        <w:t>206. Подпункт 2.8 пункта 2 постановления Совета Министров Республики Беларусь от 29 марта 2019 г. № 213 «О государственном энергетическом и газовом надзоре».</w:t>
      </w:r>
    </w:p>
    <w:p w14:paraId="077004CD" w14:textId="77777777" w:rsidR="005D3CF1" w:rsidRDefault="005D3CF1">
      <w:pPr>
        <w:pStyle w:val="point"/>
      </w:pPr>
      <w:r>
        <w:t>207. Подпункт 1.5 пункта 1 постановления Совета Министров Республики Беларусь от 12 апреля 2019 г. № 240 «Об изменении постановлений Совета Министров Республики Беларусь по вопросам обеспечения пограничной безопасности».</w:t>
      </w:r>
    </w:p>
    <w:p w14:paraId="6F74EF9B" w14:textId="77777777" w:rsidR="005D3CF1" w:rsidRDefault="005D3CF1">
      <w:pPr>
        <w:pStyle w:val="point"/>
      </w:pPr>
      <w:r>
        <w:t>208. Подпункт 1.2 пункта 1 постановления Совета Министров Республики Беларусь от 2 мая 2019 г. № 273 «Об изменении постановлений Совета Министров Республики Беларусь от 2 сентября 2008 г. № 1269 и от 17 февраля 2012 г. № 156».</w:t>
      </w:r>
    </w:p>
    <w:p w14:paraId="741903EB" w14:textId="77777777" w:rsidR="005D3CF1" w:rsidRDefault="005D3CF1">
      <w:pPr>
        <w:pStyle w:val="point"/>
      </w:pPr>
      <w:r>
        <w:t>209. Подпункт 1.3 пункта 1 постановления Совета Министров Республики Беларусь от 16 мая 2019 г. № 306 «Об изменении постановлений Совета Министров Республики Беларусь по вопросам оборота алкогольных напитков и табачных изделий».</w:t>
      </w:r>
    </w:p>
    <w:p w14:paraId="7EB83CE3" w14:textId="77777777" w:rsidR="005D3CF1" w:rsidRDefault="005D3CF1">
      <w:pPr>
        <w:pStyle w:val="point"/>
      </w:pPr>
      <w:r>
        <w:t>210. Постановление Совета Министров Республики Беларусь от 22 мая 2019 г. № 321 «Об изменении постановления Совета Министров Республики Беларусь от 17 февраля 2012 г. № 156».</w:t>
      </w:r>
    </w:p>
    <w:p w14:paraId="7D04CDAB" w14:textId="77777777" w:rsidR="005D3CF1" w:rsidRDefault="005D3CF1">
      <w:pPr>
        <w:pStyle w:val="point"/>
      </w:pPr>
      <w:r>
        <w:t>211. Постановление Совета Министров Республики Беларусь от 23 мая 2019 г. № 326 «Об изменении постановления Совета Министров Республики Беларусь от 17 февраля 2012 г. № 156».</w:t>
      </w:r>
    </w:p>
    <w:p w14:paraId="3C53070B" w14:textId="77777777" w:rsidR="005D3CF1" w:rsidRDefault="005D3CF1">
      <w:pPr>
        <w:pStyle w:val="point"/>
      </w:pPr>
      <w:r>
        <w:t>212. Подпункт 1.1 пункта 1 постановления Совета Министров Республики Беларусь от 5 июня 2019 г. № 363 «Об изменении постановлений Совета Министров Республики Беларусь».</w:t>
      </w:r>
    </w:p>
    <w:p w14:paraId="5841F674" w14:textId="77777777" w:rsidR="005D3CF1" w:rsidRDefault="005D3CF1">
      <w:pPr>
        <w:pStyle w:val="point"/>
      </w:pPr>
      <w:r>
        <w:t>213. Подпункт 1.1 пункта 1 постановления Совета Министров Республики Беларусь от 19 июня 2019 г. № 405 «Об изменении постановлений Совета Министров Республики Беларусь от 17 февраля 2012 г. № 156 и от 12 сентября 2006 г. № 1195».</w:t>
      </w:r>
    </w:p>
    <w:p w14:paraId="7598A896" w14:textId="77777777" w:rsidR="005D3CF1" w:rsidRDefault="005D3CF1">
      <w:pPr>
        <w:pStyle w:val="point"/>
      </w:pPr>
      <w:r>
        <w:t>214. Постановление Совета Министров Республики Беларусь от 26 июня 2019 г. № 424 «Об изменении постановления Совета Министров Республики Беларусь от 17 февраля 2012 г. № 156».</w:t>
      </w:r>
    </w:p>
    <w:p w14:paraId="7C888AA2" w14:textId="77777777" w:rsidR="005D3CF1" w:rsidRDefault="005D3CF1">
      <w:pPr>
        <w:pStyle w:val="point"/>
      </w:pPr>
      <w:r>
        <w:t>215. Подпункт 1.2 пункта 1 постановления Совета Министров Республики Беларусь от 28 июня 2019 г. № 433 «Об изменении постановлений Совета Министров Республики Беларусь».</w:t>
      </w:r>
    </w:p>
    <w:p w14:paraId="1D3B6AB4" w14:textId="77777777" w:rsidR="005D3CF1" w:rsidRDefault="005D3CF1">
      <w:pPr>
        <w:pStyle w:val="point"/>
      </w:pPr>
      <w:r>
        <w:t>216. Постановление Совета Министров Республики Беларусь от 12 августа 2019 г. № 531 «Об изменении постановления Совета Министров Республики Беларусь от 17 февраля 2012 г. № 156».</w:t>
      </w:r>
    </w:p>
    <w:p w14:paraId="0B794CFE" w14:textId="77777777" w:rsidR="005D3CF1" w:rsidRDefault="005D3CF1">
      <w:pPr>
        <w:pStyle w:val="point"/>
      </w:pPr>
      <w:r>
        <w:t>217. Подпункт 2.8 пункта 2 постановления Совета Министров Республики Беларусь от 29 августа 2019 г. № 575 «Об изменении постановлений Совета Министров Республики Беларусь по вопросам страхования».</w:t>
      </w:r>
    </w:p>
    <w:p w14:paraId="478B5855" w14:textId="77777777" w:rsidR="005D3CF1" w:rsidRDefault="005D3CF1">
      <w:pPr>
        <w:pStyle w:val="point"/>
      </w:pPr>
      <w:r>
        <w:t>218. Подпункт 1.2 пункта 1 постановления Совета Министров Республики Беларусь от 5 сентября 2019 г. № 597 «Об изменении постановлений Совета Министров Республики Беларусь от 18 августа 2009 г. № 1079 и от 17 февраля 2012 г. № 156».</w:t>
      </w:r>
    </w:p>
    <w:p w14:paraId="47C8873A" w14:textId="77777777" w:rsidR="005D3CF1" w:rsidRDefault="005D3CF1">
      <w:pPr>
        <w:pStyle w:val="point"/>
      </w:pPr>
      <w:r>
        <w:t>219. Подпункт 1.3 пункта 1 постановления Совета Министров Республики Беларусь от 19 сентября 2019 г. № 643 «О выдаче разрешительных документов для использования радиочастотного спектра».</w:t>
      </w:r>
    </w:p>
    <w:p w14:paraId="72F88772" w14:textId="77777777" w:rsidR="005D3CF1" w:rsidRDefault="005D3CF1">
      <w:pPr>
        <w:pStyle w:val="point"/>
      </w:pPr>
      <w:r>
        <w:t>220. Пункт 2 постановления Совета Министров Республики Беларусь от 23 сентября 2019 г. № 649 «О порядке выдачи разрешения на осуществление деятельности в районе действия Договора об Антарктике».</w:t>
      </w:r>
    </w:p>
    <w:p w14:paraId="43711647" w14:textId="77777777" w:rsidR="005D3CF1" w:rsidRDefault="005D3CF1">
      <w:pPr>
        <w:pStyle w:val="point"/>
      </w:pPr>
      <w:r>
        <w:t>221. Подпункт 1.1 пункта 1 постановления Совета Министров Республики Беларусь от 11 ноября 2019 г. № 754 «Об изменении постановлений Совета Министров Республики Беларусь от 17 февраля 2012 г. № 156 и от 19 января 2017 г. № 47».</w:t>
      </w:r>
    </w:p>
    <w:p w14:paraId="647070FE" w14:textId="77777777" w:rsidR="005D3CF1" w:rsidRDefault="005D3CF1">
      <w:pPr>
        <w:pStyle w:val="point"/>
      </w:pPr>
      <w:r>
        <w:t>222. Подпункт 1.2 пункта 1 постановления Совета Министров Республики Беларусь от 27 ноября 2019 г. № 803 «Об изменении постановлений Совета Министров Республики Беларусь от 23 сентября 2008 г. № 1397 и от 17 февраля 2012 г. № 156».</w:t>
      </w:r>
    </w:p>
    <w:p w14:paraId="48AB99E3" w14:textId="77777777" w:rsidR="005D3CF1" w:rsidRDefault="005D3CF1">
      <w:pPr>
        <w:pStyle w:val="point"/>
      </w:pPr>
      <w:r>
        <w:t>223. Постановление Совета Министров Республики Беларусь от 13 декабря 2019 г. № 860 «Об изменении постановления Совета Министров Республики Беларусь от 17 февраля 2012 г. № 156».</w:t>
      </w:r>
    </w:p>
    <w:p w14:paraId="7A3B7C97" w14:textId="77777777" w:rsidR="005D3CF1" w:rsidRDefault="005D3CF1">
      <w:pPr>
        <w:pStyle w:val="point"/>
      </w:pPr>
      <w:r>
        <w:t>224. Постановление Совета Министров Республики Беларусь от 13 декабря 2019 г. № 863 «Об изменении постановлений Совета Министров Республики Беларусь от 17 февраля 2012 г. № 156 и от 14 июля 2017 г. № 529».</w:t>
      </w:r>
    </w:p>
    <w:p w14:paraId="5727B8F8" w14:textId="77777777" w:rsidR="005D3CF1" w:rsidRDefault="005D3CF1">
      <w:pPr>
        <w:pStyle w:val="point"/>
      </w:pPr>
      <w:r>
        <w:t>225. Подпункт 1.4 пункта 1 постановления Совета Министров Республики Беларусь от 20 декабря 2019 г. № 881 «Об изменении постановлений Совета Министров Республики Беларусь по вопросам электросвязи».</w:t>
      </w:r>
    </w:p>
    <w:p w14:paraId="29EFF5B6" w14:textId="77777777" w:rsidR="005D3CF1" w:rsidRDefault="005D3CF1">
      <w:pPr>
        <w:pStyle w:val="point"/>
      </w:pPr>
      <w:r>
        <w:t>226. Подпункт 1.1 пункта 1 постановления Совета Министров Республики Беларусь от 30 декабря 2019 г. № 941 «Об изменении постановлений Совета Министров Республики Беларусь».</w:t>
      </w:r>
    </w:p>
    <w:p w14:paraId="75B20501" w14:textId="77777777" w:rsidR="005D3CF1" w:rsidRDefault="005D3CF1">
      <w:pPr>
        <w:pStyle w:val="point"/>
      </w:pPr>
      <w:r>
        <w:t>227. Подпункт 1.2 пункта 1 постановления Совета Министров Республики Беларусь от 31 декабря 2019 г. № 952 «Об изменении постановлений Совета Министров Республики Беларусь от 31 июля 2006 г. № 985 и от 17 февраля 2012 г. № 156».</w:t>
      </w:r>
    </w:p>
    <w:p w14:paraId="4976F8EA" w14:textId="77777777" w:rsidR="005D3CF1" w:rsidRDefault="005D3CF1">
      <w:pPr>
        <w:pStyle w:val="point"/>
      </w:pPr>
      <w:r>
        <w:t>228. Подпункт 1.2 пункта 1 постановления Совета Министров Республики Беларусь от 20 января 2020 г. № 26 «Об изменении постановлений Совета Министров Республики Беларусь от 15 сентября 1998 г. № 1450 и от 17 февраля 2012 г. № 156».</w:t>
      </w:r>
    </w:p>
    <w:p w14:paraId="74380518" w14:textId="77777777" w:rsidR="005D3CF1" w:rsidRDefault="005D3CF1">
      <w:pPr>
        <w:pStyle w:val="point"/>
      </w:pPr>
      <w:r>
        <w:t>229. Постановление Совета Министров Республики Беларусь от 20 января 2020 г. № 27 «Об изменении постановления Совета Министров Республики Беларусь от 17 февраля 2012 г. № 156».</w:t>
      </w:r>
    </w:p>
    <w:p w14:paraId="24284CA0" w14:textId="77777777" w:rsidR="005D3CF1" w:rsidRDefault="005D3CF1">
      <w:pPr>
        <w:pStyle w:val="point"/>
      </w:pPr>
      <w:r>
        <w:t>230. Подпункт 1.19 пункта 1 постановления Совета Министров Республики Беларусь от 28 января 2020 г. № 50 «Об изменении постановлений Совета Министров Республики Беларусь».</w:t>
      </w:r>
    </w:p>
    <w:p w14:paraId="391066F9" w14:textId="77777777" w:rsidR="005D3CF1" w:rsidRDefault="005D3CF1">
      <w:pPr>
        <w:pStyle w:val="point"/>
      </w:pPr>
      <w:r>
        <w:t>231. Подпункт 1.2 пункта 1 постановления Совета Министров Республики Беларусь от 1 февраля 2020 г. № 65 «Об изменении постановлений Совета Министров Республики Беларусь по вопросам энергосбережения».</w:t>
      </w:r>
    </w:p>
    <w:p w14:paraId="454B37EC" w14:textId="77777777" w:rsidR="005D3CF1" w:rsidRDefault="005D3CF1">
      <w:pPr>
        <w:pStyle w:val="point"/>
      </w:pPr>
      <w:r>
        <w:t>232. Пункт 2 постановления Совета Министров Республики Беларусь от 20 февраля 2020 г. № 102 «О контроле радиоактивного загрязнения».</w:t>
      </w:r>
    </w:p>
    <w:p w14:paraId="71AD2DED" w14:textId="77777777" w:rsidR="005D3CF1" w:rsidRDefault="005D3CF1">
      <w:pPr>
        <w:pStyle w:val="point"/>
      </w:pPr>
      <w:r>
        <w:t>233. Подпункт 1.2 пункта 1 постановления Совета Министров Республики Беларусь от 9 марта 2020 г. № 141 «Об изменении постановлений Совета Министров Республики Беларусь от 12 декабря 2011 г. № 1677 и от 17 февраля 2012 г. № 156».</w:t>
      </w:r>
    </w:p>
    <w:p w14:paraId="1BC7CB18" w14:textId="77777777" w:rsidR="005D3CF1" w:rsidRDefault="005D3CF1">
      <w:pPr>
        <w:pStyle w:val="point"/>
      </w:pPr>
      <w:r>
        <w:t>234. Пункт 2 постановления Совета Министров Республики Беларусь от 16 марта 2020 г. № 146 «О мерах по реализации Указа Президента Республики Беларусь от 10 января 2020 г. № 10».</w:t>
      </w:r>
    </w:p>
    <w:p w14:paraId="5AC72412" w14:textId="77777777" w:rsidR="005D3CF1" w:rsidRDefault="005D3CF1">
      <w:pPr>
        <w:pStyle w:val="point"/>
      </w:pPr>
      <w:r>
        <w:t>235. Постановление Совета Министров Республики Беларусь от 14 апреля 2020 г. № 224 «Об изменении постановления Совета Министров Республики Беларусь от 17 февраля 2012 г. № 156».</w:t>
      </w:r>
    </w:p>
    <w:p w14:paraId="24BFA3E7" w14:textId="77777777" w:rsidR="005D3CF1" w:rsidRDefault="005D3CF1">
      <w:pPr>
        <w:pStyle w:val="point"/>
      </w:pPr>
      <w:r>
        <w:t>236. Пункт 5 постановления Совета Министров Республики Беларусь от 24 апреля 2020 г. № 254 «О введении систем электронных паспортов».</w:t>
      </w:r>
    </w:p>
    <w:p w14:paraId="66FF94D4" w14:textId="77777777" w:rsidR="005D3CF1" w:rsidRDefault="005D3CF1">
      <w:pPr>
        <w:pStyle w:val="point"/>
      </w:pPr>
      <w:r>
        <w:t>237. Подпункт 1.2 пункта 1 постановления Совета Министров Республики Беларусь от 7 мая 2020 г. № 273 «Об изменении постановлений Совета Министров Республики Беларусь от 23 июня 2010 г. № 958 и от 17 февраля 2012 г. № 156».</w:t>
      </w:r>
    </w:p>
    <w:p w14:paraId="75FD86E4" w14:textId="77777777" w:rsidR="005D3CF1" w:rsidRDefault="005D3CF1">
      <w:pPr>
        <w:pStyle w:val="point"/>
      </w:pPr>
      <w:r>
        <w:t>238. Подпункт 1.3 пункта 1 постановления Совета Министров Республики Беларусь от 19 мая 2020 г. № 298 «О государственной регистрации медицинских изделий, лекарственных средств и фармацевтических субстанций».</w:t>
      </w:r>
    </w:p>
    <w:p w14:paraId="1A2CDF07" w14:textId="77777777" w:rsidR="005D3CF1" w:rsidRDefault="005D3CF1">
      <w:pPr>
        <w:pStyle w:val="point"/>
      </w:pPr>
      <w:r>
        <w:t>239. Абзац четвертый пункта 2 постановления Совета Министров Республики Беларусь от 22 мая 2020 г. № 305 «О мерах по предотвращению распространения инфекции, вызванной коронавирусом COVID-19».</w:t>
      </w:r>
    </w:p>
    <w:p w14:paraId="4674CF4F" w14:textId="77777777" w:rsidR="005D3CF1" w:rsidRDefault="005D3CF1">
      <w:pPr>
        <w:pStyle w:val="point"/>
      </w:pPr>
      <w:r>
        <w:t>240. Подпункт 1.6 пункта 1 постановления Совета Министров Республики Беларусь от 22 мая 2020 г. № 306 «Об изменении постановлений Совета Министров Республики Беларусь».</w:t>
      </w:r>
    </w:p>
    <w:p w14:paraId="0A41D348" w14:textId="77777777" w:rsidR="005D3CF1" w:rsidRDefault="005D3CF1">
      <w:pPr>
        <w:pStyle w:val="point"/>
      </w:pPr>
      <w:r>
        <w:t>241. Подпункт 1.5 пункта 1 постановления Совета Министров Республики Беларусь от 25 мая 2020 г. № 309 «Об изменении постановлений Совета Министров Республики Беларусь».</w:t>
      </w:r>
    </w:p>
    <w:p w14:paraId="1A5332DF" w14:textId="77777777" w:rsidR="005D3CF1" w:rsidRDefault="005D3CF1">
      <w:pPr>
        <w:pStyle w:val="point"/>
      </w:pPr>
      <w:r>
        <w:t>242. Постановление Совета Министров Республики Беларусь от 19 июня 2020 г. № 356 «Об изменении постановления Совета Министров Республики Беларусь от 17 февраля 2012 г. № 156».</w:t>
      </w:r>
    </w:p>
    <w:p w14:paraId="04D353F5" w14:textId="77777777" w:rsidR="005D3CF1" w:rsidRDefault="005D3CF1">
      <w:pPr>
        <w:pStyle w:val="point"/>
      </w:pPr>
      <w:r>
        <w:t>243. Подпункт 1.4 пункта 1 постановления Совета Министров Республики Беларусь от 29 июня 2020 г. № 379 «Об изменении постановлений Совета Министров Республики Беларусь».</w:t>
      </w:r>
    </w:p>
    <w:p w14:paraId="3A48814C" w14:textId="77777777" w:rsidR="005D3CF1" w:rsidRDefault="005D3CF1">
      <w:pPr>
        <w:pStyle w:val="point"/>
      </w:pPr>
      <w:r>
        <w:t>244. Подпункт 1.1 пункта 1 постановления Совета Министров Республики Беларусь от 29 июля 2020 г. № 445 «Об изменении постановлений Совета Министров Республики Беларусь от 17 февраля 2012 г. № 156 и от 26 января 2016 г. № 61».</w:t>
      </w:r>
    </w:p>
    <w:p w14:paraId="0A95094B" w14:textId="77777777" w:rsidR="005D3CF1" w:rsidRDefault="005D3CF1">
      <w:pPr>
        <w:pStyle w:val="point"/>
      </w:pPr>
      <w:r>
        <w:t>245. Подпункт 1.1 пункта 1 постановления Совета Министров Республики Беларусь от 29 июля 2020 г. № 447 «Об изменении постановлений Совета Министров Республики Беларусь».</w:t>
      </w:r>
    </w:p>
    <w:p w14:paraId="12923D11" w14:textId="77777777" w:rsidR="005D3CF1" w:rsidRDefault="005D3CF1">
      <w:pPr>
        <w:pStyle w:val="point"/>
      </w:pPr>
      <w:r>
        <w:t>246. Подпункт 1.1 пункта 1 постановления Совета Министров Республики Беларусь от 23 сентября 2020 г. № 553 «Об изменении постановлений Совета Министров Республики Беларусь от 17 февраля 2012 г. № 156 и от 11 августа 2012 г. № 745».</w:t>
      </w:r>
    </w:p>
    <w:p w14:paraId="0F3D7F35" w14:textId="77777777" w:rsidR="005D3CF1" w:rsidRDefault="005D3CF1">
      <w:pPr>
        <w:pStyle w:val="point"/>
      </w:pPr>
      <w:r>
        <w:t>247. Подпункт 1.1 пункта 1 постановления Совета Министров Республики Беларусь от 30 сентября 2020 г. № 566 «Об изменении постановлений Совета Министров Республики Беларусь от 17 февраля 2012 г. № 156 и от 22 ноября 2013 г. № 1005».</w:t>
      </w:r>
    </w:p>
    <w:p w14:paraId="4545D96A" w14:textId="77777777" w:rsidR="005D3CF1" w:rsidRDefault="005D3CF1">
      <w:pPr>
        <w:pStyle w:val="point"/>
      </w:pPr>
      <w:r>
        <w:t>248. Подпункт 1.1 пункта 1 постановления Совета Министров Республики Беларусь от 16 октября 2020 г. № 595 «Об изменении постановлений Совета Министров Республики Беларусь».</w:t>
      </w:r>
    </w:p>
    <w:p w14:paraId="23B28416" w14:textId="77777777" w:rsidR="005D3CF1" w:rsidRDefault="005D3CF1">
      <w:pPr>
        <w:pStyle w:val="point"/>
      </w:pPr>
      <w:r>
        <w:t>249. Подпункт 1.3 пункта 1 постановления Совета Министров Республики Беларусь от 27 октября 2020 г. № 611 «Об изменении постановлений Совета Министров Республики Беларусь».</w:t>
      </w:r>
    </w:p>
    <w:p w14:paraId="12820BE6" w14:textId="77777777" w:rsidR="005D3CF1" w:rsidRDefault="005D3CF1">
      <w:pPr>
        <w:pStyle w:val="point"/>
      </w:pPr>
      <w:r>
        <w:t>250. Подпункт 1.3 пункта 1 постановления Совета Министров Республики Беларусь от 11 ноября 2020 г. № 637 «Об изменении постановлений Совета Министров Республики Беларусь по вопросам изготовления и использования бланков и документов».</w:t>
      </w:r>
    </w:p>
    <w:p w14:paraId="220F2A1C" w14:textId="77777777" w:rsidR="005D3CF1" w:rsidRDefault="005D3CF1">
      <w:pPr>
        <w:pStyle w:val="point"/>
      </w:pPr>
      <w:r>
        <w:t>251. Подпункт 1.1 пункта 1 постановления Совета Министров Республики Беларусь от 18 ноября 2020 г. № 658 «Об изменении постановлений Совета Министров Республики Беларусь от 17 февраля 2012 г. № 156 и от 16 марта 2020 г. № 146».</w:t>
      </w:r>
    </w:p>
    <w:p w14:paraId="3ACF2673" w14:textId="77777777" w:rsidR="005D3CF1" w:rsidRDefault="005D3CF1">
      <w:pPr>
        <w:pStyle w:val="point"/>
      </w:pPr>
      <w:r>
        <w:t>252. Пункт 2 приложения к постановлению Совета Министров Республики Беларусь от 20 ноября 2020 г. № 667 «О мерах по реализации Указа Президента Республики Беларусь от 18 мая 2020 г. № 168».</w:t>
      </w:r>
    </w:p>
    <w:p w14:paraId="3802DF0C" w14:textId="77777777" w:rsidR="005D3CF1" w:rsidRDefault="005D3CF1">
      <w:pPr>
        <w:pStyle w:val="point"/>
      </w:pPr>
      <w:r>
        <w:t>253. Подпункт 1.3 пункта 1 постановления Совета Министров Республики Беларусь от 16 декабря 2020 г. № 726 «Об изменении постановлений Совета Министров Республики Беларусь».</w:t>
      </w:r>
    </w:p>
    <w:p w14:paraId="61339DF5" w14:textId="77777777" w:rsidR="005D3CF1" w:rsidRDefault="005D3CF1">
      <w:pPr>
        <w:pStyle w:val="point"/>
      </w:pPr>
      <w:r>
        <w:t>254. Пункт 2 приложения к постановлению Совета Министров Республики Беларусь от 21 декабря 2020 г. № 743 «О мерах по реализации Указа Президента Республики Беларусь от 16 сентября 2020 г. № 345».</w:t>
      </w:r>
    </w:p>
    <w:p w14:paraId="143FAE9A" w14:textId="77777777" w:rsidR="005D3CF1" w:rsidRDefault="005D3CF1">
      <w:pPr>
        <w:pStyle w:val="point"/>
      </w:pPr>
      <w:r>
        <w:t>255. Подпункт 1.19 пункта 1 постановления Совета Министров Республики Беларусь от 30 декабря 2020 г. № 772 «Об изменении постановлений Совета Министров Республики Беларусь».</w:t>
      </w:r>
    </w:p>
    <w:p w14:paraId="6A1A0151" w14:textId="77777777" w:rsidR="005D3CF1" w:rsidRDefault="005D3CF1">
      <w:pPr>
        <w:pStyle w:val="point"/>
      </w:pPr>
      <w:r>
        <w:t>256. Подпункт 1.2 пункта 1 постановления Совета Министров Республики Беларусь от 25 января 2021 г. № 36 «Об изменении постановлений Совета Министров Республики Беларусь».</w:t>
      </w:r>
    </w:p>
    <w:p w14:paraId="02B1632F" w14:textId="77777777" w:rsidR="005D3CF1" w:rsidRDefault="005D3CF1">
      <w:pPr>
        <w:pStyle w:val="point"/>
      </w:pPr>
      <w:r>
        <w:t>257. Подпункт 1.2 пункта 1 постановления Совета Министров Республики Беларусь от 23 марта 2021 г. № 162 «Об изменении постановлений Совета Министров Республики Беларусь».</w:t>
      </w:r>
    </w:p>
    <w:p w14:paraId="6A36C4FC" w14:textId="77777777" w:rsidR="005D3CF1" w:rsidRDefault="005D3CF1">
      <w:pPr>
        <w:pStyle w:val="point"/>
      </w:pPr>
      <w:r>
        <w:t>258. Подпункт 2.2 пункта 2 постановления Совета Министров Республики Беларусь от 29 марта 2021 г. № 177 «О трансграничном перемещении опасных отходов».</w:t>
      </w:r>
    </w:p>
    <w:p w14:paraId="522FD941" w14:textId="77777777" w:rsidR="005D3CF1" w:rsidRDefault="005D3CF1">
      <w:pPr>
        <w:pStyle w:val="point"/>
      </w:pPr>
      <w:r>
        <w:t>259. Подпункт 1.1 пункта 1 постановления Совета Министров Республики Беларусь от 5 апреля 2021 г. № 196 «Об изменении постановлений Совета Министров Республики Беларусь от 17 февраля 2012 г. № 156 и от 5 августа 2016 г. № 613».</w:t>
      </w:r>
    </w:p>
    <w:p w14:paraId="10AE7E10" w14:textId="77777777" w:rsidR="005D3CF1" w:rsidRDefault="005D3CF1">
      <w:pPr>
        <w:pStyle w:val="point"/>
      </w:pPr>
      <w:r>
        <w:t>260. Подпункт 1.5 пункта 1 постановления Совета Министров Республики Беларусь от 22 апреля 2021 г. № 230 «Об изменении постановлений Совета Министров Республики Беларусь».</w:t>
      </w:r>
    </w:p>
    <w:p w14:paraId="1126F16D" w14:textId="77777777" w:rsidR="005D3CF1" w:rsidRDefault="005D3CF1">
      <w:pPr>
        <w:pStyle w:val="point"/>
      </w:pPr>
      <w:r>
        <w:t>261. Подпункт 1.1 пункта 1 постановления Совета Министров Республики Беларусь от 13 мая 2021 г. № 266 «Об изменении постановлений Совета Министров Республики Беларусь от 17 февраля 2012 г. № 156 и от 29 декабря 2015 г. № 1102».</w:t>
      </w:r>
    </w:p>
    <w:p w14:paraId="1E088C43" w14:textId="77777777" w:rsidR="005D3CF1" w:rsidRDefault="005D3CF1">
      <w:pPr>
        <w:pStyle w:val="point"/>
      </w:pPr>
      <w:r>
        <w:t>262. Подпункт 1.1 пункта 1 постановления Совета Министров Республики Беларусь от 3 июня 2021 г. № 303 «Об изменении постановлений Совета Министров Республики Беларусь».</w:t>
      </w:r>
    </w:p>
    <w:p w14:paraId="48F99984" w14:textId="77777777" w:rsidR="005D3CF1" w:rsidRDefault="005D3CF1">
      <w:pPr>
        <w:pStyle w:val="point"/>
      </w:pPr>
      <w:r>
        <w:t>263. Пункт 5 приложения 1 к постановлению Совета Министров Республики Беларусь от 14 июня 2021 г. № 326 «Об изменении постановлений Совета Министров Республики Беларусь».</w:t>
      </w:r>
    </w:p>
    <w:p w14:paraId="2A83391E" w14:textId="77777777" w:rsidR="005D3CF1" w:rsidRDefault="005D3CF1">
      <w:pPr>
        <w:pStyle w:val="point"/>
      </w:pPr>
      <w:r>
        <w:t>264. Пункт 2 приложения к постановлению Совета Министров Республики Беларусь от 2 июля 2021 г. № 381 «О мерах по реализации Указа Президента Республики Беларусь от 16 апреля 2021 г. № 153».</w:t>
      </w:r>
    </w:p>
    <w:p w14:paraId="0732F76A" w14:textId="77777777" w:rsidR="005D3CF1" w:rsidRDefault="005D3CF1">
      <w:pPr>
        <w:pStyle w:val="point"/>
      </w:pPr>
      <w:r>
        <w:t>265. Подпункт 1.2 пункта 1 постановления Совета Министров Республики Беларусь от 2 июля 2021 г. № 386 «Об изменении постановлений Совета Министров Республики Беларусь от 26 октября 2001 г. № 1545 и от 17 февраля 2012 г. № 156».</w:t>
      </w:r>
    </w:p>
    <w:p w14:paraId="494A43DF" w14:textId="77777777" w:rsidR="005D3CF1" w:rsidRDefault="005D3CF1">
      <w:pPr>
        <w:pStyle w:val="point"/>
      </w:pPr>
      <w:r>
        <w:t>266. Подпункт 1.3 пункта 1 постановления Совета Министров Республики Беларусь от 23 августа 2021 г. № 481 «Об изменении постановлений Совета Министров Республики Беларусь».</w:t>
      </w:r>
    </w:p>
    <w:p w14:paraId="411A9BDA" w14:textId="77777777" w:rsidR="005D3CF1" w:rsidRDefault="005D3CF1">
      <w:pPr>
        <w:pStyle w:val="point"/>
      </w:pPr>
      <w:r>
        <w:t>267. Подпункт 2.1 пункта 2 постановления Совета Министров Республики Беларусь от 27 августа 2021 г. № 486 «О параллельном проектировании и строительстве объектов и осуществлении административных процедур».</w:t>
      </w:r>
    </w:p>
    <w:p w14:paraId="34D9CBDE" w14:textId="77777777" w:rsidR="005D3CF1" w:rsidRDefault="005D3CF1">
      <w:pPr>
        <w:pStyle w:val="point"/>
      </w:pPr>
      <w:r>
        <w:t>268. Подпункт 1.18 пункта 1 постановления Совета Министров Республики Беларусь от 27 августа 2021 г. № 490 «Об изменении постановлений Совета Министров Республики Беларусь».</w:t>
      </w:r>
    </w:p>
    <w:p w14:paraId="226EDD0A" w14:textId="77777777" w:rsidR="005D3CF1" w:rsidRDefault="005D3CF1">
      <w:pPr>
        <w:pStyle w:val="point"/>
      </w:pPr>
      <w:r>
        <w:t>269. Подпункт 1.2 пункта 1 постановления Совета Министров Республики Беларусь от 1 сентября 2021 г. № 504 «Об изменении постановлений Совета Министров Республики Беларусь».</w:t>
      </w:r>
    </w:p>
    <w:p w14:paraId="122296DC" w14:textId="77777777" w:rsidR="005D3CF1" w:rsidRDefault="005D3CF1">
      <w:pPr>
        <w:pStyle w:val="point"/>
      </w:pPr>
      <w:r>
        <w:t>270. Пункт 3 приложения 1 к постановлению Совета Министров Республики Беларусь от 2 сентября 2021 г. № 509 «О мерах по реализации Кодекса Республики Беларусь о недрах».</w:t>
      </w:r>
    </w:p>
    <w:p w14:paraId="540241AC" w14:textId="77777777" w:rsidR="005D3CF1" w:rsidRDefault="005D3CF1">
      <w:pPr>
        <w:pStyle w:val="point"/>
      </w:pPr>
      <w:r>
        <w:t>271. Пункт 7 приложения к постановлению Совета Министров Республики Беларусь от 17 сентября 2021 г. № 537 «О мерах по реализации Указа Президента Республики Беларусь от 11 июня 2021 г. № 215».</w:t>
      </w:r>
    </w:p>
    <w:p w14:paraId="759E55D2" w14:textId="77777777" w:rsidR="005D3CF1" w:rsidRDefault="005D3CF1">
      <w:pPr>
        <w:pStyle w:val="point"/>
      </w:pPr>
      <w:r>
        <w:t>272. Пункт 3 приложения к постановлению Совета Министров Республики Беларусь от 23 сентября 2021 г. № 547 «О реализации Указа Президента Республики Беларусь от 24 марта 2021 г. № 116».</w:t>
      </w:r>
    </w:p>
    <w:p w14:paraId="564F6089" w14:textId="77777777" w:rsidR="005D3CF1" w:rsidRDefault="005D3CF1">
      <w:pPr>
        <w:pStyle w:val="point"/>
      </w:pPr>
      <w:r>
        <w:t>273. Пункт 1 приложения к постановлению Совета Министров Республики Беларусь от 6 октября 2021 г. № 561 «О порядке согласования содержания наружной рекламы и рекламы на транспортном средстве».</w:t>
      </w:r>
    </w:p>
    <w:p w14:paraId="3E373C5D" w14:textId="77777777" w:rsidR="005D3CF1" w:rsidRDefault="005D3CF1">
      <w:pPr>
        <w:pStyle w:val="point"/>
      </w:pPr>
      <w:r>
        <w:t>274. Подпункт 1.2 пункта 1 постановления Совета Министров Республики Беларусь от 15 ноября 2021 г. № 650 «Об изменении постановлений Совета Министров Республики Беларусь от 7 июня 2002 г. № 738 и от 17 февраля 2012 г. № 156».</w:t>
      </w:r>
    </w:p>
    <w:p w14:paraId="68139865" w14:textId="77777777" w:rsidR="005D3CF1" w:rsidRDefault="005D3CF1">
      <w:pPr>
        <w:pStyle w:val="point"/>
      </w:pPr>
      <w:r>
        <w:t>275. Подпункт 1.1 пункта 1 постановления Совета Министров Республики Беларусь от 26 ноября 2021 г. № 674 «Об изменении постановлений Совета Министров Республики Беларусь».</w:t>
      </w:r>
    </w:p>
    <w:p w14:paraId="52CA4803" w14:textId="77777777" w:rsidR="005D3CF1" w:rsidRDefault="005D3CF1">
      <w:pPr>
        <w:pStyle w:val="point"/>
      </w:pPr>
      <w:r>
        <w:t>276. Пункт 2 постановления Совета Министров Республики Беларусь от 14 декабря 2021 г. № 716 «О выдаче заключений и возмещении сумм льгот».</w:t>
      </w:r>
    </w:p>
    <w:p w14:paraId="35397574" w14:textId="77777777" w:rsidR="005D3CF1" w:rsidRDefault="005D3CF1">
      <w:pPr>
        <w:pStyle w:val="point"/>
      </w:pPr>
      <w:r>
        <w:t>277. Подпункт 1.1 пункта 1 постановления Совета Министров Республики Беларусь от 17 декабря 2021 г. № 726 «Об изменении постановлений Совета Министров Республики Беларусь от 17 февраля 2012 г. № 156 и от 24 апреля 2020 г. № 254».</w:t>
      </w:r>
    </w:p>
    <w:p w14:paraId="785BBF39" w14:textId="77777777" w:rsidR="005D3CF1" w:rsidRDefault="005D3CF1">
      <w:pPr>
        <w:pStyle w:val="point"/>
      </w:pPr>
      <w:r>
        <w:t>278. Подпункт 2.1 пункта 2 постановления Совета Министров Республики Беларусь от 24 декабря 2021 г. № 746 «О реализации Закона Республики Беларусь от 7 мая 2021 г. № 102-З «О селекции и семеноводстве сельскохозяйственных растений».</w:t>
      </w:r>
    </w:p>
    <w:p w14:paraId="72C3F6F9" w14:textId="77777777" w:rsidR="005D3CF1" w:rsidRDefault="005D3CF1">
      <w:pPr>
        <w:pStyle w:val="point"/>
      </w:pPr>
      <w:r>
        <w:t>279. Пункт 2 постановления Совета Министров Республики Беларусь от 30 декабря 2021 г. № 779 «О государственном информационном ресурсе «Реестр рекламораспространителей».</w:t>
      </w:r>
    </w:p>
    <w:p w14:paraId="62E6A5AB" w14:textId="77777777" w:rsidR="005D3CF1" w:rsidRDefault="005D3CF1">
      <w:pPr>
        <w:pStyle w:val="point"/>
      </w:pPr>
      <w:r>
        <w:t>280. Подпункт 2.1 пункта 2 постановления Совета Министров Республики Беларусь от 27 января 2022 г. № 51 «О регулировании цен и изменении постановлений Совета Министров Республики Беларусь».</w:t>
      </w:r>
    </w:p>
    <w:p w14:paraId="456E6AA9" w14:textId="77777777" w:rsidR="005D3CF1" w:rsidRDefault="005D3CF1">
      <w:pPr>
        <w:pStyle w:val="point"/>
      </w:pPr>
      <w:r>
        <w:t>281. Пункт 7 постановления Совета Министров Республики Беларусь от 4 февраля 2022 г. № 70 «О лицензировании вывоза отдельных видов товаров».</w:t>
      </w:r>
    </w:p>
    <w:p w14:paraId="37FEB18F"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D3CF1" w14:paraId="42BC971F" w14:textId="77777777">
        <w:tc>
          <w:tcPr>
            <w:tcW w:w="3750" w:type="pct"/>
            <w:tcMar>
              <w:top w:w="0" w:type="dxa"/>
              <w:left w:w="6" w:type="dxa"/>
              <w:bottom w:w="0" w:type="dxa"/>
              <w:right w:w="6" w:type="dxa"/>
            </w:tcMar>
            <w:hideMark/>
          </w:tcPr>
          <w:p w14:paraId="40EE7E76" w14:textId="77777777" w:rsidR="005D3CF1" w:rsidRDefault="005D3CF1">
            <w:pPr>
              <w:pStyle w:val="cap1"/>
            </w:pPr>
            <w:r>
              <w:t> </w:t>
            </w:r>
          </w:p>
        </w:tc>
        <w:tc>
          <w:tcPr>
            <w:tcW w:w="1250" w:type="pct"/>
            <w:tcMar>
              <w:top w:w="0" w:type="dxa"/>
              <w:left w:w="6" w:type="dxa"/>
              <w:bottom w:w="0" w:type="dxa"/>
              <w:right w:w="6" w:type="dxa"/>
            </w:tcMar>
            <w:hideMark/>
          </w:tcPr>
          <w:p w14:paraId="18764199" w14:textId="77777777" w:rsidR="005D3CF1" w:rsidRDefault="005D3CF1">
            <w:pPr>
              <w:pStyle w:val="capu1"/>
            </w:pPr>
            <w:r>
              <w:t>УТВЕРЖДЕНО</w:t>
            </w:r>
          </w:p>
          <w:p w14:paraId="0BBF3E10" w14:textId="77777777" w:rsidR="005D3CF1" w:rsidRDefault="005D3CF1">
            <w:pPr>
              <w:pStyle w:val="cap1"/>
            </w:pPr>
            <w:r>
              <w:t>Постановление</w:t>
            </w:r>
            <w:r>
              <w:br/>
              <w:t>Совета Министров</w:t>
            </w:r>
            <w:r>
              <w:br/>
              <w:t>Республики Беларусь</w:t>
            </w:r>
            <w:r>
              <w:br/>
              <w:t>25.03.2022 № 175</w:t>
            </w:r>
          </w:p>
        </w:tc>
      </w:tr>
    </w:tbl>
    <w:p w14:paraId="57FE59A6" w14:textId="77777777" w:rsidR="005D3CF1" w:rsidRDefault="005D3CF1">
      <w:pPr>
        <w:pStyle w:val="titleu"/>
      </w:pPr>
      <w:r>
        <w:t>ПОЛОЖЕНИЕ</w:t>
      </w:r>
      <w:r>
        <w:br/>
        <w:t>о порядке получения сертификата технического контроля</w:t>
      </w:r>
    </w:p>
    <w:p w14:paraId="53C229E4" w14:textId="77777777" w:rsidR="005D3CF1" w:rsidRDefault="005D3CF1">
      <w:pPr>
        <w:pStyle w:val="point"/>
      </w:pPr>
      <w:r>
        <w:t>1. Настоящим Положением устанавливается порядок подтверждения соответствия технического и экологического состояния транспортных средств, осуществляющих международные перевозки грузов в рамках Европейской конференции министров транспорта (далее – ЕКМТ), техническим нормам ЕКМТ и использования сертификатов технического контроля.</w:t>
      </w:r>
    </w:p>
    <w:p w14:paraId="5ACE01F1" w14:textId="77777777" w:rsidR="005D3CF1" w:rsidRDefault="005D3CF1">
      <w:pPr>
        <w:pStyle w:val="point"/>
      </w:pPr>
      <w:r>
        <w:t>2. Для целей настоящего Положения применяются следующие определения:</w:t>
      </w:r>
    </w:p>
    <w:p w14:paraId="2C2D6CE5" w14:textId="77777777" w:rsidR="005D3CF1" w:rsidRDefault="005D3CF1">
      <w:pPr>
        <w:pStyle w:val="newncpi"/>
      </w:pPr>
      <w:r>
        <w:t>ЕКМТ – межправительственная организация;</w:t>
      </w:r>
    </w:p>
    <w:p w14:paraId="65B747B5" w14:textId="77777777" w:rsidR="005D3CF1" w:rsidRDefault="005D3CF1">
      <w:pPr>
        <w:pStyle w:val="newncpi"/>
      </w:pPr>
      <w:r>
        <w:t>владелец транспортного средства – субъект хозяйствования, осуществляющий эксплуатацию транспортного средства, принадлежащего ему на праве собственности, праве хозяйственного ведения или оперативного управления либо на ином законном основании (далее – владелец);</w:t>
      </w:r>
    </w:p>
    <w:p w14:paraId="4346E5A3" w14:textId="77777777" w:rsidR="005D3CF1" w:rsidRDefault="005D3CF1">
      <w:pPr>
        <w:pStyle w:val="newncpi"/>
      </w:pPr>
      <w:r>
        <w:t>идентификация транспортного средства – проверка соответствия марки, модели, модификации, цвета, года выпуска, идентификационного номера (VIN) транспортного средства (если он присвоен организацией-изготовителем), порядкового номера шасси (рамы), кузова (коляски, прицепа), регистрационных знаков сведениям, указанным в регистрационных документах на транспортное средство;</w:t>
      </w:r>
    </w:p>
    <w:p w14:paraId="11E473DC" w14:textId="77777777" w:rsidR="005D3CF1" w:rsidRDefault="005D3CF1">
      <w:pPr>
        <w:pStyle w:val="newncpi"/>
      </w:pPr>
      <w:r>
        <w:t>подтверждение пригодности к эксплуатации – комплекс контрольно-диагностических и иных работ по проверке технического состояния транспортного средства, проводимых аккредитованной в качестве инспекционного органа организацией для подтверждения соответствия транспортного средства техническим нормам ЕКМТ;</w:t>
      </w:r>
    </w:p>
    <w:p w14:paraId="043D8A01" w14:textId="77777777" w:rsidR="005D3CF1" w:rsidRDefault="005D3CF1">
      <w:pPr>
        <w:pStyle w:val="newncpi"/>
      </w:pPr>
      <w:r>
        <w:t>разрешение ЕКМТ – многостороннее разрешение, действительное в течение периода времени, указанного в нем, для осуществления неограниченного числа перевозок грузов между странами – участницами ЕКМТ и транзитом через территорию одной или нескольких стран – участниц ЕКМТ транспортными средствами, зарегистрированными в стране – участнице ЕКМТ;</w:t>
      </w:r>
    </w:p>
    <w:p w14:paraId="47E3FBFD" w14:textId="77777777" w:rsidR="005D3CF1" w:rsidRDefault="005D3CF1">
      <w:pPr>
        <w:pStyle w:val="newncpi"/>
      </w:pPr>
      <w:r>
        <w:t>резолюция ЕКМТ – руководство для официальных лиц по использованию многосторонней квоты ЕКМТ, принимаемое Советом Министров Европейской конференции министров транспорта;</w:t>
      </w:r>
    </w:p>
    <w:p w14:paraId="1046F886" w14:textId="77777777" w:rsidR="005D3CF1" w:rsidRDefault="005D3CF1">
      <w:pPr>
        <w:pStyle w:val="newncpi"/>
      </w:pPr>
      <w:r>
        <w:t>сертификат соответствия транспортного средства экологическим и техническим требованиям ЕКМТ – документ по форме, установленной резолюцией ЕКМТ, выдаваемый организацией – изготовителем транспортного средства государства – члена ЕКМТ или его уполномоченным представителем в стране регистрации транспортного средства и подтверждающий соответствие транспортного средства требованиям технических норм ЕКМТ (далее – сертификат изготовителя);</w:t>
      </w:r>
    </w:p>
    <w:p w14:paraId="0DB8D778" w14:textId="77777777" w:rsidR="005D3CF1" w:rsidRDefault="005D3CF1">
      <w:pPr>
        <w:pStyle w:val="newncpi"/>
      </w:pPr>
      <w:r>
        <w:t>сертификат технического контроля – сертификат по форме, установленной резолюцией ЕКМТ, подтверждающий пригодность транспортного средства к эксплуатации на дорогах, выдаваемый уполномоченным органом страны регистрации транспортного средства;</w:t>
      </w:r>
    </w:p>
    <w:p w14:paraId="072EBF35" w14:textId="77777777" w:rsidR="005D3CF1" w:rsidRDefault="005D3CF1">
      <w:pPr>
        <w:pStyle w:val="newncpi"/>
      </w:pPr>
      <w:r>
        <w:t>технические нормы ЕКМТ – требования к техническому и экологическому состоянию транспортного средства, установленные действующими резолюциями и иными актами ЕКМТ;</w:t>
      </w:r>
    </w:p>
    <w:p w14:paraId="276A18F7" w14:textId="77777777" w:rsidR="005D3CF1" w:rsidRDefault="005D3CF1">
      <w:pPr>
        <w:pStyle w:val="newncpi"/>
      </w:pPr>
      <w:r>
        <w:t>транспортное средство – дорожное транспортное средство категории N</w:t>
      </w:r>
      <w:r>
        <w:rPr>
          <w:vertAlign w:val="subscript"/>
        </w:rPr>
        <w:t>2</w:t>
      </w:r>
      <w:r>
        <w:t>, N</w:t>
      </w:r>
      <w:r>
        <w:rPr>
          <w:vertAlign w:val="subscript"/>
        </w:rPr>
        <w:t>3</w:t>
      </w:r>
      <w:r>
        <w:t>, О</w:t>
      </w:r>
      <w:r>
        <w:rPr>
          <w:vertAlign w:val="subscript"/>
        </w:rPr>
        <w:t>3</w:t>
      </w:r>
      <w:r>
        <w:t>, О</w:t>
      </w:r>
      <w:r>
        <w:rPr>
          <w:vertAlign w:val="subscript"/>
        </w:rPr>
        <w:t xml:space="preserve">4 </w:t>
      </w:r>
      <w:r>
        <w:t>(далее – ТС).</w:t>
      </w:r>
    </w:p>
    <w:p w14:paraId="2C4C84DD" w14:textId="77777777" w:rsidR="005D3CF1" w:rsidRDefault="005D3CF1">
      <w:pPr>
        <w:pStyle w:val="point"/>
      </w:pPr>
      <w:r>
        <w:t>3. Требования настоящего Положения распространяются на ТС, находящиеся в эксплуатации, зарегистрированные в Республике Беларусь и используемые для международных перевозок грузов в рамках разрешительной системы ЕКМТ.</w:t>
      </w:r>
    </w:p>
    <w:p w14:paraId="0E91D08E" w14:textId="77777777" w:rsidR="005D3CF1" w:rsidRDefault="005D3CF1">
      <w:pPr>
        <w:pStyle w:val="point"/>
      </w:pPr>
      <w:r>
        <w:t>4. Подтверждение соответствия ТС требованиям технических норм ЕКМТ оформляется выдачей сертификата технического контроля организацией, аккредитованной в Национальной системе аккредитации Республики Беларусь в качестве инспекционного органа (далее – уполномоченная организация).</w:t>
      </w:r>
    </w:p>
    <w:p w14:paraId="0AFA88E4" w14:textId="77777777" w:rsidR="005D3CF1" w:rsidRDefault="005D3CF1">
      <w:pPr>
        <w:pStyle w:val="point"/>
      </w:pPr>
      <w:r>
        <w:t>5. Выдача сертификата технического контроля осуществляется уполномоченной организацией после проведения этой организацией подтверждения пригодности к эксплуатации ТС.</w:t>
      </w:r>
    </w:p>
    <w:p w14:paraId="48625A3C" w14:textId="77777777" w:rsidR="005D3CF1" w:rsidRDefault="005D3CF1">
      <w:pPr>
        <w:pStyle w:val="newncpi"/>
      </w:pPr>
      <w:r>
        <w:t>Подтверждение пригодности к эксплуатации ТС категорий О</w:t>
      </w:r>
      <w:r>
        <w:rPr>
          <w:vertAlign w:val="subscript"/>
        </w:rPr>
        <w:t>3</w:t>
      </w:r>
      <w:r>
        <w:t>, О</w:t>
      </w:r>
      <w:r>
        <w:rPr>
          <w:vertAlign w:val="subscript"/>
        </w:rPr>
        <w:t>4</w:t>
      </w:r>
      <w:r>
        <w:t xml:space="preserve"> осуществляется в составе автопоезда.</w:t>
      </w:r>
    </w:p>
    <w:p w14:paraId="002C8D9C" w14:textId="77777777" w:rsidR="005D3CF1" w:rsidRDefault="005D3CF1">
      <w:pPr>
        <w:pStyle w:val="newncpi"/>
      </w:pPr>
      <w:r>
        <w:t>Подтверждение пригодности к эксплуатации в отношении ТС, срок эксплуатации которого не превышает 12 месяцев от даты изготовления, не проводится.</w:t>
      </w:r>
    </w:p>
    <w:p w14:paraId="48415D08" w14:textId="77777777" w:rsidR="005D3CF1" w:rsidRDefault="005D3CF1">
      <w:pPr>
        <w:pStyle w:val="newncpi"/>
      </w:pPr>
      <w:r>
        <w:t>По результатам подтверждения пригодности к эксплуатации ТС уполномоченной организацией оформляется отчет с указанием результатов проверки его технического состояния в объеме требований, установленных техническими нормами ЕКМТ (далее – отчет).</w:t>
      </w:r>
    </w:p>
    <w:p w14:paraId="0E9AE110" w14:textId="77777777" w:rsidR="005D3CF1" w:rsidRDefault="005D3CF1">
      <w:pPr>
        <w:pStyle w:val="point"/>
      </w:pPr>
      <w:r>
        <w:t>6. Сертификат технического контроля выдается в течение одного рабочего дня после обращения заявителя и действует в течение одного года со дня его выдачи.</w:t>
      </w:r>
    </w:p>
    <w:p w14:paraId="66B8ECEA" w14:textId="77777777" w:rsidR="005D3CF1" w:rsidRDefault="005D3CF1">
      <w:pPr>
        <w:pStyle w:val="newncpi"/>
      </w:pPr>
      <w:r>
        <w:t>Для получения сертификата технического контроля предоставляются следующие документы (сведения):</w:t>
      </w:r>
    </w:p>
    <w:p w14:paraId="5F65BF7F" w14:textId="77777777" w:rsidR="005D3CF1" w:rsidRDefault="005D3CF1">
      <w:pPr>
        <w:pStyle w:val="newncpi"/>
      </w:pPr>
      <w:r>
        <w:t>заявление;</w:t>
      </w:r>
    </w:p>
    <w:p w14:paraId="5D7059F4" w14:textId="77777777" w:rsidR="005D3CF1" w:rsidRDefault="005D3CF1">
      <w:pPr>
        <w:pStyle w:val="newncpi"/>
      </w:pPr>
      <w:r>
        <w:t>свидетельство о регистрации транспортного средства (технический паспорт) (за исключением случая регистрации ТС после 1 января 2008 г.);</w:t>
      </w:r>
    </w:p>
    <w:p w14:paraId="3A37D848" w14:textId="77777777" w:rsidR="005D3CF1" w:rsidRDefault="005D3CF1">
      <w:pPr>
        <w:pStyle w:val="newncpi"/>
      </w:pPr>
      <w:r>
        <w:t>сертификат соответствия транспортного средства экологическим и техническим требованиям, выданный изготовителем или уполномоченным представителем в стране регистрации.</w:t>
      </w:r>
    </w:p>
    <w:p w14:paraId="0B71188D" w14:textId="77777777" w:rsidR="005D3CF1" w:rsidRDefault="005D3CF1">
      <w:pPr>
        <w:pStyle w:val="point"/>
      </w:pPr>
      <w:r>
        <w:t>7. Бланк сертификата технического контроля является бланком документа с определенной степенью защиты.</w:t>
      </w:r>
    </w:p>
    <w:p w14:paraId="0CC79D43" w14:textId="77777777" w:rsidR="005D3CF1" w:rsidRDefault="005D3CF1">
      <w:pPr>
        <w:pStyle w:val="newncpi"/>
      </w:pPr>
      <w:r>
        <w:t>Организация изготовления и реализация бланков сертификатов технического контроля осуществляются организацией, уполномоченной Министерством транспорта и коммуникаций.</w:t>
      </w:r>
    </w:p>
    <w:p w14:paraId="60E8C41E" w14:textId="77777777" w:rsidR="005D3CF1" w:rsidRDefault="005D3CF1">
      <w:pPr>
        <w:pStyle w:val="point"/>
      </w:pPr>
      <w:r>
        <w:t>8. Работник уполномоченной организации:</w:t>
      </w:r>
    </w:p>
    <w:p w14:paraId="5CB89640" w14:textId="77777777" w:rsidR="005D3CF1" w:rsidRDefault="005D3CF1">
      <w:pPr>
        <w:pStyle w:val="newncpi"/>
      </w:pPr>
      <w:r>
        <w:t>изучает представленные владельцем ТС документы;</w:t>
      </w:r>
    </w:p>
    <w:p w14:paraId="30690FE9" w14:textId="77777777" w:rsidR="005D3CF1" w:rsidRDefault="005D3CF1">
      <w:pPr>
        <w:pStyle w:val="newncpi"/>
      </w:pPr>
      <w:r>
        <w:t>осуществляет идентификацию ТС;</w:t>
      </w:r>
    </w:p>
    <w:p w14:paraId="49941E62" w14:textId="77777777" w:rsidR="005D3CF1" w:rsidRDefault="005D3CF1">
      <w:pPr>
        <w:pStyle w:val="newncpi"/>
      </w:pPr>
      <w:r>
        <w:t>проводит анализ отчета;</w:t>
      </w:r>
    </w:p>
    <w:p w14:paraId="525E6D0B" w14:textId="77777777" w:rsidR="005D3CF1" w:rsidRDefault="005D3CF1">
      <w:pPr>
        <w:pStyle w:val="newncpi"/>
      </w:pPr>
      <w:r>
        <w:t>устанавливает наличие или отсутствие оснований для выдачи сертификата технического контроля.</w:t>
      </w:r>
    </w:p>
    <w:p w14:paraId="0B8A17DD" w14:textId="77777777" w:rsidR="005D3CF1" w:rsidRDefault="005D3CF1">
      <w:pPr>
        <w:pStyle w:val="point"/>
      </w:pPr>
      <w:r>
        <w:t>8</w:t>
      </w:r>
      <w:r>
        <w:rPr>
          <w:vertAlign w:val="superscript"/>
        </w:rPr>
        <w:t>1</w:t>
      </w:r>
      <w:r>
        <w:t>. Сведения о ТС, зарегистрированном в Республике Беларусь после 1 января 2008 г., уполномоченная организация получает из автоматизированной информационной системы «Государственная автомобильная инспекция Министерства внутренних дел» посредством общегосударственной автоматизированной информационной системы.</w:t>
      </w:r>
    </w:p>
    <w:p w14:paraId="4BC23D18" w14:textId="77777777" w:rsidR="005D3CF1" w:rsidRDefault="005D3CF1">
      <w:pPr>
        <w:pStyle w:val="point"/>
      </w:pPr>
      <w:r>
        <w:t>9. Уполномоченная организация отказывает:</w:t>
      </w:r>
    </w:p>
    <w:p w14:paraId="75AEAA51" w14:textId="77777777" w:rsidR="005D3CF1" w:rsidRDefault="005D3CF1">
      <w:pPr>
        <w:pStyle w:val="newncpi"/>
      </w:pPr>
      <w:r>
        <w:t>в принятии заявления на получение сертификата технического контроля в случаях:</w:t>
      </w:r>
    </w:p>
    <w:p w14:paraId="48C8D525" w14:textId="77777777" w:rsidR="005D3CF1" w:rsidRDefault="005D3CF1">
      <w:pPr>
        <w:pStyle w:val="newncpi"/>
      </w:pPr>
      <w:r>
        <w:t>непоступления платы за выдачу сертификата технического контроля;</w:t>
      </w:r>
    </w:p>
    <w:p w14:paraId="5BA5BFAF" w14:textId="77777777" w:rsidR="005D3CF1" w:rsidRDefault="005D3CF1">
      <w:pPr>
        <w:pStyle w:val="newncpi"/>
      </w:pPr>
      <w:r>
        <w:t>предусмотренных в статье 17 Закона Республики Беларусь от 28 октября 2008 г. № 433-З «Об основах административных процедур»;</w:t>
      </w:r>
    </w:p>
    <w:p w14:paraId="00B79537" w14:textId="77777777" w:rsidR="005D3CF1" w:rsidRDefault="005D3CF1">
      <w:pPr>
        <w:pStyle w:val="newncpi"/>
      </w:pPr>
      <w:r>
        <w:t>в выдаче сертификата технического контроля – в случае несоответствия ТС техническим нормам для ЕКМТ, а также в иных случаях, предусмотренных в статье 25 Закона Республики Беларусь «Об основах административных процедур».</w:t>
      </w:r>
    </w:p>
    <w:p w14:paraId="1DE3FD07" w14:textId="77777777" w:rsidR="005D3CF1" w:rsidRDefault="005D3CF1">
      <w:pPr>
        <w:pStyle w:val="point"/>
      </w:pPr>
      <w:r>
        <w:t>10. Сертификат технического контроля оформляется на каждое ТС в соответствии с идентификационными данными, указанными в регистрационных документах.</w:t>
      </w:r>
    </w:p>
    <w:p w14:paraId="4E6EC92A" w14:textId="77777777" w:rsidR="005D3CF1" w:rsidRDefault="005D3CF1">
      <w:pPr>
        <w:pStyle w:val="point"/>
      </w:pPr>
      <w:r>
        <w:t>11. Сертификат технического контроля выдается владельцу или уполномоченному им лицу.</w:t>
      </w:r>
    </w:p>
    <w:p w14:paraId="0B282A83" w14:textId="77777777" w:rsidR="005D3CF1" w:rsidRDefault="005D3CF1">
      <w:pPr>
        <w:pStyle w:val="point"/>
      </w:pPr>
      <w:r>
        <w:t>12. Размер платы за выдачу сертификата технического контроля определяется исходя из экономической обоснованности затрат, связанных с осуществлением административной процедуры, и уровня рентабельности не выше 10 процентов.</w:t>
      </w:r>
    </w:p>
    <w:p w14:paraId="1EF3A215" w14:textId="77777777" w:rsidR="005D3CF1" w:rsidRDefault="005D3CF1">
      <w:pPr>
        <w:pStyle w:val="point"/>
      </w:pPr>
      <w:r>
        <w:t>13. Сертификат технического контроля оформляется в четырех экземплярах. Первый экземпляр оформляется на английском языке, к нему прилагаются второй–четвертый экземпляры на немецком, французском, белорусском или русском языках.</w:t>
      </w:r>
    </w:p>
    <w:p w14:paraId="039DC5D7" w14:textId="77777777" w:rsidR="005D3CF1" w:rsidRDefault="005D3CF1">
      <w:pPr>
        <w:pStyle w:val="point"/>
      </w:pPr>
      <w:r>
        <w:t>14. Подлинник сертификата технического контроля должен находиться на ТС.</w:t>
      </w:r>
    </w:p>
    <w:p w14:paraId="56BB8426" w14:textId="77777777" w:rsidR="005D3CF1" w:rsidRDefault="005D3CF1">
      <w:pPr>
        <w:pStyle w:val="point"/>
      </w:pPr>
      <w:r>
        <w:t>15. Передача сертификата технического контроля на другое ТС не допускается.</w:t>
      </w:r>
    </w:p>
    <w:p w14:paraId="72C984BC" w14:textId="77777777" w:rsidR="005D3CF1" w:rsidRDefault="005D3CF1">
      <w:pPr>
        <w:pStyle w:val="point"/>
      </w:pPr>
      <w:r>
        <w:t>16. При хищении, утрате или порче сертификата технического контроля владелец должен сообщить об этом в уполномоченную организацию с изложением обстоятельств хищения, утраты, порчи сертификата технического контроля.</w:t>
      </w:r>
    </w:p>
    <w:p w14:paraId="37F625D2" w14:textId="77777777" w:rsidR="005D3CF1" w:rsidRDefault="005D3CF1">
      <w:pPr>
        <w:pStyle w:val="point"/>
      </w:pPr>
      <w:r>
        <w:t>17. В случае замены регистрационного знака ТС до истечения срока действия сертификата технического контроля выдается новый сертификат технического контроля в соответствии с требованиями настоящего Положения на срок действия, установленный ранее выданным сертификатом технического контроля.</w:t>
      </w:r>
    </w:p>
    <w:p w14:paraId="7915B723"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D3CF1" w14:paraId="01411C63" w14:textId="77777777">
        <w:tc>
          <w:tcPr>
            <w:tcW w:w="3750" w:type="pct"/>
            <w:tcMar>
              <w:top w:w="0" w:type="dxa"/>
              <w:left w:w="6" w:type="dxa"/>
              <w:bottom w:w="0" w:type="dxa"/>
              <w:right w:w="6" w:type="dxa"/>
            </w:tcMar>
            <w:hideMark/>
          </w:tcPr>
          <w:p w14:paraId="511FAF5A" w14:textId="77777777" w:rsidR="005D3CF1" w:rsidRDefault="005D3CF1">
            <w:pPr>
              <w:pStyle w:val="cap1"/>
            </w:pPr>
            <w:r>
              <w:t> </w:t>
            </w:r>
          </w:p>
        </w:tc>
        <w:tc>
          <w:tcPr>
            <w:tcW w:w="1250" w:type="pct"/>
            <w:tcMar>
              <w:top w:w="0" w:type="dxa"/>
              <w:left w:w="6" w:type="dxa"/>
              <w:bottom w:w="0" w:type="dxa"/>
              <w:right w:w="6" w:type="dxa"/>
            </w:tcMar>
            <w:hideMark/>
          </w:tcPr>
          <w:p w14:paraId="4796F06D" w14:textId="77777777" w:rsidR="005D3CF1" w:rsidRDefault="005D3CF1">
            <w:pPr>
              <w:pStyle w:val="capu1"/>
            </w:pPr>
            <w:r>
              <w:t>УТВЕРЖДЕНО</w:t>
            </w:r>
          </w:p>
          <w:p w14:paraId="0492728C" w14:textId="77777777" w:rsidR="005D3CF1" w:rsidRDefault="005D3CF1">
            <w:pPr>
              <w:pStyle w:val="cap1"/>
            </w:pPr>
            <w:r>
              <w:t>Постановление</w:t>
            </w:r>
            <w:r>
              <w:br/>
              <w:t>Совета Министров</w:t>
            </w:r>
            <w:r>
              <w:br/>
              <w:t>Республики Беларусь</w:t>
            </w:r>
            <w:r>
              <w:br/>
              <w:t>25.03.2022 № 175</w:t>
            </w:r>
          </w:p>
        </w:tc>
      </w:tr>
    </w:tbl>
    <w:p w14:paraId="39EAA5EE" w14:textId="77777777" w:rsidR="005D3CF1" w:rsidRDefault="005D3CF1">
      <w:pPr>
        <w:pStyle w:val="titleu"/>
      </w:pPr>
      <w:r>
        <w:t>ПОЛОЖЕНИЕ</w:t>
      </w:r>
      <w:r>
        <w:br/>
        <w:t>о порядке выдачи документов о соответствии специального транспортного средства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w:t>
      </w:r>
    </w:p>
    <w:p w14:paraId="79EC7C7E" w14:textId="77777777" w:rsidR="005D3CF1" w:rsidRDefault="005D3CF1">
      <w:pPr>
        <w:pStyle w:val="point"/>
      </w:pPr>
      <w:r>
        <w:t>1. Настоящим Положением определяется порядок получения, замены (переоформления) свидетельства о соответствии специальных транспортных средств согласно требованиям Соглашения о международных перевозках скоропортящихся пищевых продуктов и о специальных транспортных средствах, предназначенных для этих перевозок, подписанного 1 сентября 1970 года (далее – Соглашение).</w:t>
      </w:r>
    </w:p>
    <w:p w14:paraId="0070DBB3" w14:textId="77777777" w:rsidR="005D3CF1" w:rsidRDefault="005D3CF1">
      <w:pPr>
        <w:pStyle w:val="point"/>
      </w:pPr>
      <w:r>
        <w:t>2. Настоящее Положение распространяется на изготовителя специального транспортного средства, его официальных представителей, собственника специального транспортного средства либо лицо, от имени собственника владеющее, пользующееся и (или) распоряжающееся им на законных основаниях (далее – заявитель).</w:t>
      </w:r>
    </w:p>
    <w:p w14:paraId="04A90120" w14:textId="77777777" w:rsidR="005D3CF1" w:rsidRDefault="005D3CF1">
      <w:pPr>
        <w:pStyle w:val="point"/>
      </w:pPr>
      <w:r>
        <w:t>3. Подтверждение соответствия специальных транспортных средств требованиям Соглашения и выдачу заявителям свидетельств о соответствии специальных транспортных средств требованиям Соглашения (далее – свидетельство), замену (переоформление) свидетельств осуществляет республиканское унитарное предприятие «БЕЛОРУССКИЙ НАУЧНО-ИССЛЕДОВАТЕЛЬСКИЙ ИНСТИТУТ ТРАНСПОРТА «ТРАНСТЕХНИКА» (далее – БЕЛНИИТ «ТРАНСТЕХНИКА»).</w:t>
      </w:r>
    </w:p>
    <w:p w14:paraId="629CEAB6" w14:textId="77777777" w:rsidR="005D3CF1" w:rsidRDefault="005D3CF1">
      <w:pPr>
        <w:pStyle w:val="point"/>
      </w:pPr>
      <w:r>
        <w:t>4. Формы свидетельства, таблички-свидетельства и протоколов испытаний изотермических свойств должны соответствовать образцам, приведенным в Соглашении.</w:t>
      </w:r>
    </w:p>
    <w:p w14:paraId="38E53565" w14:textId="77777777" w:rsidR="005D3CF1" w:rsidRDefault="005D3CF1">
      <w:pPr>
        <w:pStyle w:val="newncpi"/>
      </w:pPr>
      <w:r>
        <w:t>Представляемое в БЕЛНИИТ «ТРАНСТЕХНИКА» заявление должно содержать следующие сведения:</w:t>
      </w:r>
    </w:p>
    <w:p w14:paraId="4C3E4626" w14:textId="77777777" w:rsidR="005D3CF1" w:rsidRDefault="005D3CF1">
      <w:pPr>
        <w:pStyle w:val="newncpi"/>
      </w:pPr>
      <w:r>
        <w:t>полное наименование юридического лица или фамилия, собственное имя, отчество (если таковое имеется) физического лица на русском и белорусском (для резидентов Республики Беларусь) языках;</w:t>
      </w:r>
    </w:p>
    <w:p w14:paraId="0C15ED36" w14:textId="77777777" w:rsidR="005D3CF1" w:rsidRDefault="005D3CF1">
      <w:pPr>
        <w:pStyle w:val="newncpi"/>
      </w:pPr>
      <w:r>
        <w:t>место нахождения (место жительства) заявителя;</w:t>
      </w:r>
    </w:p>
    <w:p w14:paraId="4039D615" w14:textId="77777777" w:rsidR="005D3CF1" w:rsidRDefault="005D3CF1">
      <w:pPr>
        <w:pStyle w:val="newncpi"/>
      </w:pPr>
      <w:r>
        <w:t>наименование требуемой услуги;</w:t>
      </w:r>
    </w:p>
    <w:p w14:paraId="05D6B694" w14:textId="77777777" w:rsidR="005D3CF1" w:rsidRDefault="005D3CF1">
      <w:pPr>
        <w:pStyle w:val="newncpi"/>
      </w:pPr>
      <w:r>
        <w:t>банковские реквизиты (при наличии);</w:t>
      </w:r>
    </w:p>
    <w:p w14:paraId="1927022B" w14:textId="77777777" w:rsidR="005D3CF1" w:rsidRDefault="005D3CF1">
      <w:pPr>
        <w:pStyle w:val="newncpi"/>
      </w:pPr>
      <w:r>
        <w:t>должность, фамилия, собственное имя, отчество (если таковое имеется) руководителя юридического лица;</w:t>
      </w:r>
    </w:p>
    <w:p w14:paraId="088ADA28" w14:textId="77777777" w:rsidR="005D3CF1" w:rsidRDefault="005D3CF1">
      <w:pPr>
        <w:pStyle w:val="newncpi"/>
      </w:pPr>
      <w:r>
        <w:t>номер телефона заявителя (при наличии);</w:t>
      </w:r>
    </w:p>
    <w:p w14:paraId="51DFDC4A" w14:textId="77777777" w:rsidR="005D3CF1" w:rsidRDefault="005D3CF1">
      <w:pPr>
        <w:pStyle w:val="newncpi"/>
      </w:pPr>
      <w:r>
        <w:t>адрес электронной почты заявителя (при наличии);</w:t>
      </w:r>
    </w:p>
    <w:p w14:paraId="1412DFB9" w14:textId="77777777" w:rsidR="005D3CF1" w:rsidRDefault="005D3CF1">
      <w:pPr>
        <w:pStyle w:val="newncpi"/>
      </w:pPr>
      <w:r>
        <w:t>марка, модель, тип транспортного средства, год изготовления;</w:t>
      </w:r>
    </w:p>
    <w:p w14:paraId="331D71B5" w14:textId="77777777" w:rsidR="005D3CF1" w:rsidRDefault="005D3CF1">
      <w:pPr>
        <w:pStyle w:val="newncpi"/>
      </w:pPr>
      <w:r>
        <w:t>марка, модель, тип термического оборудования, серийный номер, год изготовления;</w:t>
      </w:r>
    </w:p>
    <w:p w14:paraId="0B9FFAC2" w14:textId="77777777" w:rsidR="005D3CF1" w:rsidRDefault="005D3CF1">
      <w:pPr>
        <w:pStyle w:val="newncpi"/>
      </w:pPr>
      <w:r>
        <w:t>марка, модель, серийный номер, год изготовления прибора (при наличии), которым оборудовано транспортное средство, позволяющего производить измерение температуры воздуха, ее запись и хранение полученной информации;</w:t>
      </w:r>
    </w:p>
    <w:p w14:paraId="13639B54" w14:textId="77777777" w:rsidR="005D3CF1" w:rsidRDefault="005D3CF1">
      <w:pPr>
        <w:pStyle w:val="newncpi"/>
      </w:pPr>
      <w:r>
        <w:t>регистрационный номер транспортного средства (при наличии);</w:t>
      </w:r>
    </w:p>
    <w:p w14:paraId="6F4A977E" w14:textId="77777777" w:rsidR="005D3CF1" w:rsidRDefault="005D3CF1">
      <w:pPr>
        <w:pStyle w:val="newncpi"/>
      </w:pPr>
      <w:r>
        <w:t>идентификационный (VIN) номер транспортного средства;</w:t>
      </w:r>
    </w:p>
    <w:p w14:paraId="1BA29C89" w14:textId="77777777" w:rsidR="005D3CF1" w:rsidRDefault="005D3CF1">
      <w:pPr>
        <w:pStyle w:val="newncpi"/>
      </w:pPr>
      <w:r>
        <w:t>номер шасси (кузова) транспортного средства;</w:t>
      </w:r>
    </w:p>
    <w:p w14:paraId="485BECA4" w14:textId="77777777" w:rsidR="005D3CF1" w:rsidRDefault="005D3CF1">
      <w:pPr>
        <w:pStyle w:val="newncpi"/>
      </w:pPr>
      <w:r>
        <w:t>полное и сокращенное наименование собственника транспортного средства (для юридических лиц);</w:t>
      </w:r>
    </w:p>
    <w:p w14:paraId="09922440" w14:textId="77777777" w:rsidR="005D3CF1" w:rsidRDefault="005D3CF1">
      <w:pPr>
        <w:pStyle w:val="newncpi"/>
      </w:pPr>
      <w:r>
        <w:t>серия и номер свидетельства о регистрации транспортного средства (технического паспорта) (при наличии);</w:t>
      </w:r>
    </w:p>
    <w:p w14:paraId="46856877" w14:textId="77777777" w:rsidR="005D3CF1" w:rsidRDefault="005D3CF1">
      <w:pPr>
        <w:pStyle w:val="newncpi"/>
      </w:pPr>
      <w:r>
        <w:t>сведения о внесении платы, взимаемой при осуществлении административной процедуры, с указанием учетного номера операции (транзакции) в платежной системе в едином расчетном и информационном пространстве или реквизитов документа о плате за услуги (работы), оказываемые (выполняемые) БЕЛНИИТ «ТРАНСТЕХНИКА» при осуществлении административной процедуры;</w:t>
      </w:r>
    </w:p>
    <w:p w14:paraId="0705866F" w14:textId="77777777" w:rsidR="005D3CF1" w:rsidRDefault="005D3CF1">
      <w:pPr>
        <w:pStyle w:val="newncpi"/>
      </w:pPr>
      <w:r>
        <w:t>дата, подпись, фамилия, собственное имя, отчество (если таковое имеется) уполномоченного лица.</w:t>
      </w:r>
    </w:p>
    <w:p w14:paraId="7A0304B2" w14:textId="77777777" w:rsidR="005D3CF1" w:rsidRDefault="005D3CF1">
      <w:pPr>
        <w:pStyle w:val="newncpi"/>
      </w:pPr>
      <w:r>
        <w:t>Представляемый в БЕЛНИИТ «ТРАНСТЕХНИКА» акт о соответствии продукции должен содержать следующие сведения:</w:t>
      </w:r>
    </w:p>
    <w:p w14:paraId="60D81F97" w14:textId="77777777" w:rsidR="005D3CF1" w:rsidRDefault="005D3CF1">
      <w:pPr>
        <w:pStyle w:val="newncpi"/>
      </w:pPr>
      <w:r>
        <w:t>номер и дата акта о соответствии продукции;</w:t>
      </w:r>
    </w:p>
    <w:p w14:paraId="5E40D8AB" w14:textId="77777777" w:rsidR="005D3CF1" w:rsidRDefault="005D3CF1">
      <w:pPr>
        <w:pStyle w:val="newncpi"/>
      </w:pPr>
      <w:r>
        <w:t>наименование изготовителя;</w:t>
      </w:r>
    </w:p>
    <w:p w14:paraId="78C4F8C7" w14:textId="77777777" w:rsidR="005D3CF1" w:rsidRDefault="005D3CF1">
      <w:pPr>
        <w:pStyle w:val="newncpi"/>
      </w:pPr>
      <w:r>
        <w:t>марка, модель, идентификационный (VIN) номер, месяц и год изготовления продукции;</w:t>
      </w:r>
    </w:p>
    <w:p w14:paraId="3788D045" w14:textId="77777777" w:rsidR="005D3CF1" w:rsidRDefault="005D3CF1">
      <w:pPr>
        <w:pStyle w:val="newncpi"/>
      </w:pPr>
      <w:r>
        <w:t>марка, модель, идентификационный (VIN) номер, дата и номер протокола испытаний изотермических свойств, испытанного образца данного типа;</w:t>
      </w:r>
    </w:p>
    <w:p w14:paraId="16AAC926" w14:textId="77777777" w:rsidR="005D3CF1" w:rsidRDefault="005D3CF1">
      <w:pPr>
        <w:pStyle w:val="newncpi"/>
      </w:pPr>
      <w:r>
        <w:t>техническое описание конструкции с указанием размеров в миллиметрах (наружные и внутренние габаритные размеры, изоляционный материал (марка и тип изоляции), количество и расположение дверей, размеры дверей, наличие, количество и размеры вентиляционных люков и других отверстий, толщина крыши, пола, боковых стенок, дверей);</w:t>
      </w:r>
    </w:p>
    <w:p w14:paraId="30F387BA" w14:textId="77777777" w:rsidR="005D3CF1" w:rsidRDefault="005D3CF1">
      <w:pPr>
        <w:pStyle w:val="newncpi"/>
      </w:pPr>
      <w:r>
        <w:t>описание внутреннего оборудования;</w:t>
      </w:r>
    </w:p>
    <w:p w14:paraId="09AACB02" w14:textId="77777777" w:rsidR="005D3CF1" w:rsidRDefault="005D3CF1">
      <w:pPr>
        <w:pStyle w:val="newncpi"/>
      </w:pPr>
      <w:r>
        <w:t>должность, подпись, фамилия, собственное имя, отчество (если таковое имеется) уполномоченного лица.</w:t>
      </w:r>
    </w:p>
    <w:p w14:paraId="783AB66F" w14:textId="77777777" w:rsidR="005D3CF1" w:rsidRDefault="005D3CF1">
      <w:pPr>
        <w:pStyle w:val="point"/>
      </w:pPr>
      <w:r>
        <w:t>5. Для получения свидетельства заявитель представляет следующие документы:</w:t>
      </w:r>
    </w:p>
    <w:p w14:paraId="7F75AEB1" w14:textId="77777777" w:rsidR="005D3CF1" w:rsidRDefault="005D3CF1">
      <w:pPr>
        <w:pStyle w:val="underpoint"/>
      </w:pPr>
      <w:r>
        <w:t>5.1. на изотермический фургон – образец данного типа:</w:t>
      </w:r>
    </w:p>
    <w:p w14:paraId="60BBAB91" w14:textId="77777777" w:rsidR="005D3CF1" w:rsidRDefault="005D3CF1">
      <w:pPr>
        <w:pStyle w:val="newncpi"/>
      </w:pPr>
      <w:r>
        <w:t>заявление;</w:t>
      </w:r>
    </w:p>
    <w:p w14:paraId="1AB1CFD7" w14:textId="77777777" w:rsidR="005D3CF1" w:rsidRDefault="005D3CF1">
      <w:pPr>
        <w:pStyle w:val="newncpi"/>
      </w:pPr>
      <w:r>
        <w:t>копия технического описания изотермического фургона или копия конструкторской документации на изотермический фургон (общие виды);</w:t>
      </w:r>
    </w:p>
    <w:p w14:paraId="327F2FBE" w14:textId="77777777" w:rsidR="005D3CF1" w:rsidRDefault="005D3CF1">
      <w:pPr>
        <w:pStyle w:val="newncpi"/>
      </w:pPr>
      <w:r>
        <w:t>свидетельство о регистрации транспортного средства (технический паспорт) или его копия (за исключением случая регистрации транспортного средства после 1 января 2008 г.);</w:t>
      </w:r>
    </w:p>
    <w:p w14:paraId="54574E2F" w14:textId="77777777" w:rsidR="005D3CF1" w:rsidRDefault="005D3CF1">
      <w:pPr>
        <w:pStyle w:val="newncpi"/>
      </w:pPr>
      <w:r>
        <w:t>протокол испытаний изотермических свойств изотермического фургона – образца данного типа, выданный испытательной лабораторией, уполномоченной компетентным органом зарубежной страны, являющейся договаривающейся стороной Соглашения, или испытательной лабораторией в Республике Беларусь, аккредитованной в Национальной системе аккредитации Республики Беларусь на проведение испытаний изотермических свойств специальных транспортных средств (определение коэффициента теплопередачи);</w:t>
      </w:r>
    </w:p>
    <w:p w14:paraId="345F49D3" w14:textId="77777777" w:rsidR="005D3CF1" w:rsidRDefault="005D3CF1">
      <w:pPr>
        <w:pStyle w:val="underpoint"/>
      </w:pPr>
      <w:r>
        <w:t>5.2. на серийно выпускаемые изотермические транспортные средства:</w:t>
      </w:r>
    </w:p>
    <w:p w14:paraId="469FFAF2" w14:textId="77777777" w:rsidR="005D3CF1" w:rsidRDefault="005D3CF1">
      <w:pPr>
        <w:pStyle w:val="newncpi"/>
      </w:pPr>
      <w:r>
        <w:t>заявление;</w:t>
      </w:r>
    </w:p>
    <w:p w14:paraId="026AE0D9" w14:textId="77777777" w:rsidR="005D3CF1" w:rsidRDefault="005D3CF1">
      <w:pPr>
        <w:pStyle w:val="newncpi"/>
      </w:pPr>
      <w:r>
        <w:t>копия технического описания изотермического фургона или копия конструкторской документации на изотермический фургон (общие виды) при наличии конструктивных отличий от образца данного типа;</w:t>
      </w:r>
    </w:p>
    <w:p w14:paraId="59408A85" w14:textId="77777777" w:rsidR="005D3CF1" w:rsidRDefault="005D3CF1">
      <w:pPr>
        <w:pStyle w:val="newncpi"/>
      </w:pPr>
      <w:r>
        <w:t>свидетельство о регистрации транспортного средства (технический паспорт) или его копия (за исключением случая регистрации транспортного средства после 1 января 2008 г.);</w:t>
      </w:r>
    </w:p>
    <w:p w14:paraId="1C0EF82C" w14:textId="77777777" w:rsidR="005D3CF1" w:rsidRDefault="005D3CF1">
      <w:pPr>
        <w:pStyle w:val="newncpi"/>
      </w:pPr>
      <w:r>
        <w:t>копия протокола испытаний изотермических свойств изотермического фургона – образца данного типа, выданного испытательной лабораторией, уполномоченной компетентным органом зарубежных стран по Соглашению, или испытательной лабораторией в Республике Беларусь, аккредитованной в Национальной системе аккредитации Республики Беларусь на проведение испытаний изотермических свойств специальных транспортных средств (определение коэффициента теплопередачи);</w:t>
      </w:r>
    </w:p>
    <w:p w14:paraId="05537107" w14:textId="77777777" w:rsidR="005D3CF1" w:rsidRDefault="005D3CF1">
      <w:pPr>
        <w:pStyle w:val="newncpi"/>
      </w:pPr>
      <w:r>
        <w:t>акт о соответствии продукции;</w:t>
      </w:r>
    </w:p>
    <w:p w14:paraId="6D23C021" w14:textId="77777777" w:rsidR="005D3CF1" w:rsidRDefault="005D3CF1">
      <w:pPr>
        <w:pStyle w:val="newncpi"/>
      </w:pPr>
      <w:r>
        <w:t>декларация о соответствии требованиям технического регламента Евразийского экономического союза;</w:t>
      </w:r>
    </w:p>
    <w:p w14:paraId="0F8EA0BC" w14:textId="77777777" w:rsidR="005D3CF1" w:rsidRDefault="005D3CF1">
      <w:pPr>
        <w:pStyle w:val="underpoint"/>
      </w:pPr>
      <w:r>
        <w:t>5.3. на серийно выпускаемые изотермические транспортные средства, на которые установлено термическое оборудование:</w:t>
      </w:r>
    </w:p>
    <w:p w14:paraId="6DB911C1" w14:textId="77777777" w:rsidR="005D3CF1" w:rsidRDefault="005D3CF1">
      <w:pPr>
        <w:pStyle w:val="newncpi"/>
      </w:pPr>
      <w:r>
        <w:t>документы, указанные в подпункте 5.2 настоящего пункта;</w:t>
      </w:r>
    </w:p>
    <w:p w14:paraId="6FEB0190" w14:textId="77777777" w:rsidR="005D3CF1" w:rsidRDefault="005D3CF1">
      <w:pPr>
        <w:pStyle w:val="newncpi"/>
      </w:pPr>
      <w:r>
        <w:t>копия протокола испытаний термического оборудования или его технические характеристики;</w:t>
      </w:r>
    </w:p>
    <w:p w14:paraId="25A7D33F" w14:textId="77777777" w:rsidR="005D3CF1" w:rsidRDefault="005D3CF1">
      <w:pPr>
        <w:pStyle w:val="underpoint"/>
      </w:pPr>
      <w:r>
        <w:t>5.4. на специальные транспортные средства (рефрижераторы, ледники, изотермические фургоны, изотермические транспортные средства – цистерны), находящиеся в эксплуатации:</w:t>
      </w:r>
    </w:p>
    <w:p w14:paraId="325FDAF3" w14:textId="77777777" w:rsidR="005D3CF1" w:rsidRDefault="005D3CF1">
      <w:pPr>
        <w:pStyle w:val="newncpi"/>
      </w:pPr>
      <w:r>
        <w:t>заявление;</w:t>
      </w:r>
    </w:p>
    <w:p w14:paraId="225F658F" w14:textId="77777777" w:rsidR="005D3CF1" w:rsidRDefault="005D3CF1">
      <w:pPr>
        <w:pStyle w:val="newncpi"/>
      </w:pPr>
      <w:r>
        <w:t>свидетельство о регистрации транспортного средства (технический паспорт) или его копия (за исключением случая регистрации транспортного средства после 1 января 2008 г.);</w:t>
      </w:r>
    </w:p>
    <w:p w14:paraId="40C7EB27" w14:textId="77777777" w:rsidR="005D3CF1" w:rsidRDefault="005D3CF1">
      <w:pPr>
        <w:pStyle w:val="newncpi"/>
      </w:pPr>
      <w:r>
        <w:t>протокол испытаний на соответствие требованиям Соглашения, выданный испытательной лабораторией, уполномоченной компетентным органом зарубежных стран по Соглашению, или уполномоченным по административной процедуре органом, аккредитованным в Национальной системе аккредитации Республики Беларусь на контроль изотермических свойств и проверку эффективности термического оборудования транспортных средств, находящихся в эксплуатации.</w:t>
      </w:r>
    </w:p>
    <w:p w14:paraId="50950697" w14:textId="77777777" w:rsidR="005D3CF1" w:rsidRDefault="005D3CF1">
      <w:pPr>
        <w:pStyle w:val="point"/>
      </w:pPr>
      <w:r>
        <w:t>6. Несоответствие транспортного средства требованиям Соглашения является основанием для отказа в выдаче свидетельства.</w:t>
      </w:r>
    </w:p>
    <w:p w14:paraId="002ABD61" w14:textId="77777777" w:rsidR="005D3CF1" w:rsidRDefault="005D3CF1">
      <w:pPr>
        <w:pStyle w:val="point"/>
      </w:pPr>
      <w:r>
        <w:t>7. Для замены (переоформления) свидетельства заявитель представляет следующие документы:</w:t>
      </w:r>
    </w:p>
    <w:p w14:paraId="02AFE2A5" w14:textId="77777777" w:rsidR="005D3CF1" w:rsidRDefault="005D3CF1">
      <w:pPr>
        <w:pStyle w:val="newncpi"/>
      </w:pPr>
      <w:r>
        <w:t>заявление;</w:t>
      </w:r>
    </w:p>
    <w:p w14:paraId="30969475" w14:textId="77777777" w:rsidR="005D3CF1" w:rsidRDefault="005D3CF1">
      <w:pPr>
        <w:pStyle w:val="newncpi"/>
      </w:pPr>
      <w:r>
        <w:t>свидетельство о регистрации транспортного средства (технический паспорт) или его копия (за исключением случая регистрации транспортного средства после 1 января 2008 г.);</w:t>
      </w:r>
    </w:p>
    <w:p w14:paraId="1BCA1D6B" w14:textId="77777777" w:rsidR="005D3CF1" w:rsidRDefault="005D3CF1">
      <w:pPr>
        <w:pStyle w:val="newncpi"/>
      </w:pPr>
      <w:r>
        <w:t>копия свидетельства или фотография таблички-свидетельства, размещенной на транспортном средстве.</w:t>
      </w:r>
    </w:p>
    <w:p w14:paraId="33D74C0E" w14:textId="77777777" w:rsidR="005D3CF1" w:rsidRDefault="005D3CF1">
      <w:pPr>
        <w:pStyle w:val="point"/>
      </w:pPr>
      <w:r>
        <w:t>7</w:t>
      </w:r>
      <w:r>
        <w:rPr>
          <w:vertAlign w:val="superscript"/>
        </w:rPr>
        <w:t>1</w:t>
      </w:r>
      <w:r>
        <w:t>. Сведения о транспортном средстве, зарегистрированном в Республике Беларусь после 1 января 2008 г., БЕЛНИИТ «ТРАНСТЕХНИКА» получает из автоматизированной информационной системы «Государственная автомобильная инспекция Министерства внутренних дел» посредством общегосударственной автоматизированной информационной системы.</w:t>
      </w:r>
    </w:p>
    <w:p w14:paraId="658D7D6D" w14:textId="77777777" w:rsidR="005D3CF1" w:rsidRDefault="005D3CF1">
      <w:pPr>
        <w:pStyle w:val="point"/>
      </w:pPr>
      <w:r>
        <w:t>8. Выдача свидетельства осуществляется в течение шести рабочих дней после обращения заявителя, а замена (переоформление) свидетельства – в течение пяти рабочих дней после обращения заявителя.</w:t>
      </w:r>
    </w:p>
    <w:p w14:paraId="0011B9F9" w14:textId="77777777" w:rsidR="005D3CF1" w:rsidRDefault="005D3CF1">
      <w:pPr>
        <w:pStyle w:val="newncpi"/>
      </w:pPr>
      <w:r>
        <w:t>БЕЛНИИТ «ТРАНСТЕХНИКА» отказывает:</w:t>
      </w:r>
    </w:p>
    <w:p w14:paraId="43182886" w14:textId="77777777" w:rsidR="005D3CF1" w:rsidRDefault="005D3CF1">
      <w:pPr>
        <w:pStyle w:val="newncpi"/>
      </w:pPr>
      <w:r>
        <w:t>в принятии заявления в случаях:</w:t>
      </w:r>
    </w:p>
    <w:p w14:paraId="10D776D3" w14:textId="77777777" w:rsidR="005D3CF1" w:rsidRDefault="005D3CF1">
      <w:pPr>
        <w:pStyle w:val="newncpi"/>
      </w:pPr>
      <w:r>
        <w:t>непоступления платы за осуществление административной процедуры;</w:t>
      </w:r>
    </w:p>
    <w:p w14:paraId="34F62B1C" w14:textId="77777777" w:rsidR="005D3CF1" w:rsidRDefault="005D3CF1">
      <w:pPr>
        <w:pStyle w:val="newncpi"/>
      </w:pPr>
      <w:r>
        <w:t>предусмотренных в статье 17 Закона Республики Беларусь от 28 октября 2008 г. № 433-З «Об основах административных процедур»;</w:t>
      </w:r>
    </w:p>
    <w:p w14:paraId="62E09C53" w14:textId="77777777" w:rsidR="005D3CF1" w:rsidRDefault="005D3CF1">
      <w:pPr>
        <w:pStyle w:val="newncpi"/>
      </w:pPr>
      <w:r>
        <w:t>в выдаче, замене (переоформлении) свидетельства – в случае наличия в заявлении и документах, необходимых для принятия решения о выдаче, замене (переоформлении) свидетельства, фактов недостоверности сведений, необходимых (имеющих значение) для принятия решения о выдаче, замене (переоформлении) свидетельства, а также в иных случаях, предусмотренных в статье 25 Закона Республики Беларусь «Об основах административных процедур».</w:t>
      </w:r>
    </w:p>
    <w:p w14:paraId="5DD9FD1C" w14:textId="77777777" w:rsidR="005D3CF1" w:rsidRDefault="005D3CF1">
      <w:pPr>
        <w:pStyle w:val="point"/>
      </w:pPr>
      <w:r>
        <w:t>9. Свидетельство оформляется БЕЛНИИТ «ТРАНСТЕХНИКА» в двух экземплярах. Один экземпляр выдается заявителю, второй – хранится в БЕЛНИИТ «ТРАНСТЕХНИКА». Вместе со свидетельством оформляется табличка-свидетельство, которая выдается заявителю.</w:t>
      </w:r>
    </w:p>
    <w:p w14:paraId="0ECFF6AA" w14:textId="77777777" w:rsidR="005D3CF1" w:rsidRDefault="005D3CF1">
      <w:pPr>
        <w:pStyle w:val="point"/>
      </w:pPr>
      <w:r>
        <w:t>10. Свидетельства, выданные компетентными органами зарубежных стран, являющихся договаривающимися сторонами Соглашения, признаются действительными на территории Республики Беларусь. Данные свидетельства являются временными и в течение шести месяцев после государственной регистрации специального транспортного средства в Республике Беларусь должны быть заменены свидетельствами о соответствии, выданными в Республике Беларусь.</w:t>
      </w:r>
    </w:p>
    <w:p w14:paraId="5B3682EA" w14:textId="77777777" w:rsidR="005D3CF1" w:rsidRDefault="005D3CF1">
      <w:pPr>
        <w:pStyle w:val="point"/>
      </w:pPr>
      <w:r>
        <w:t>11. При смене собственника специального транспортного средства до истечения срока действия свидетельства о соответствии оно должно быть заменено (переоформлено) на нового собственника.</w:t>
      </w:r>
    </w:p>
    <w:p w14:paraId="55493CD3" w14:textId="77777777" w:rsidR="005D3CF1" w:rsidRDefault="005D3CF1">
      <w:pPr>
        <w:pStyle w:val="point"/>
      </w:pPr>
      <w:r>
        <w:t>12. Свидетельство о соответствии выдается сроком действия:</w:t>
      </w:r>
    </w:p>
    <w:p w14:paraId="75AF411E" w14:textId="77777777" w:rsidR="005D3CF1" w:rsidRDefault="005D3CF1">
      <w:pPr>
        <w:pStyle w:val="newncpi"/>
      </w:pPr>
      <w:r>
        <w:t>на изотермический фургон – образец данного типа – на шесть лет с даты (месяц, год) окончания испытания образца;</w:t>
      </w:r>
    </w:p>
    <w:p w14:paraId="5F620D43" w14:textId="77777777" w:rsidR="005D3CF1" w:rsidRDefault="005D3CF1">
      <w:pPr>
        <w:pStyle w:val="newncpi"/>
      </w:pPr>
      <w:r>
        <w:t>на серийно выпускаемое изотермическое транспортное средство – на шесть лет с даты (месяц, год) производства;</w:t>
      </w:r>
    </w:p>
    <w:p w14:paraId="4FA3BCCC" w14:textId="77777777" w:rsidR="005D3CF1" w:rsidRDefault="005D3CF1">
      <w:pPr>
        <w:pStyle w:val="newncpi"/>
      </w:pPr>
      <w:r>
        <w:t>на серийно выпускаемое изотермическое транспортное средство, на которое устанавливается термическое оборудование, – на шесть лет с даты (месяц, год) производства;</w:t>
      </w:r>
    </w:p>
    <w:p w14:paraId="578EC8CE" w14:textId="77777777" w:rsidR="005D3CF1" w:rsidRDefault="005D3CF1">
      <w:pPr>
        <w:pStyle w:val="newncpi"/>
      </w:pPr>
      <w:r>
        <w:t>на специальные транспортные средства (рефрижераторы, изотермические фургоны, изотермические транспортные средства – цистерны), находящиеся в эксплуатации, – до трех лет;</w:t>
      </w:r>
    </w:p>
    <w:p w14:paraId="1BBA79DA" w14:textId="77777777" w:rsidR="005D3CF1" w:rsidRDefault="005D3CF1">
      <w:pPr>
        <w:pStyle w:val="newncpi"/>
      </w:pPr>
      <w:r>
        <w:t>при замене (переоформлении) свидетельства о соответствии, получении дубликата свидетельства о соответствии – на срок действующего свидетельства о соответствии.</w:t>
      </w:r>
    </w:p>
    <w:p w14:paraId="5BE17311" w14:textId="77777777" w:rsidR="005D3CF1" w:rsidRDefault="005D3CF1">
      <w:pPr>
        <w:pStyle w:val="point"/>
      </w:pPr>
      <w:r>
        <w:t>13. Во время международных перевозок скоропортящихся пищевых продуктов перевозчиком должны обеспечиваться требования Соглашения, включая обеспечение нахождения свидетельства на транспортном средстве и его предъявление органам контроля.</w:t>
      </w:r>
    </w:p>
    <w:p w14:paraId="730828F7" w14:textId="77777777" w:rsidR="005D3CF1" w:rsidRDefault="005D3CF1">
      <w:pPr>
        <w:pStyle w:val="point"/>
      </w:pPr>
      <w:r>
        <w:t>14. Размер платы за выдачу свидетельства, замену (переоформление) свидетельства определяется исходя из экономической обоснованности затрат, связанных с осуществлением административной процедуры, и уровня рентабельности не выше 10 процентов.</w:t>
      </w:r>
    </w:p>
    <w:p w14:paraId="1B188B1C"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D3CF1" w14:paraId="342274C3" w14:textId="77777777">
        <w:tc>
          <w:tcPr>
            <w:tcW w:w="3750" w:type="pct"/>
            <w:tcMar>
              <w:top w:w="0" w:type="dxa"/>
              <w:left w:w="6" w:type="dxa"/>
              <w:bottom w:w="0" w:type="dxa"/>
              <w:right w:w="6" w:type="dxa"/>
            </w:tcMar>
            <w:hideMark/>
          </w:tcPr>
          <w:p w14:paraId="179D82EC" w14:textId="77777777" w:rsidR="005D3CF1" w:rsidRDefault="005D3CF1">
            <w:pPr>
              <w:pStyle w:val="cap1"/>
            </w:pPr>
            <w:r>
              <w:t> </w:t>
            </w:r>
          </w:p>
        </w:tc>
        <w:tc>
          <w:tcPr>
            <w:tcW w:w="1250" w:type="pct"/>
            <w:tcMar>
              <w:top w:w="0" w:type="dxa"/>
              <w:left w:w="6" w:type="dxa"/>
              <w:bottom w:w="0" w:type="dxa"/>
              <w:right w:w="6" w:type="dxa"/>
            </w:tcMar>
            <w:hideMark/>
          </w:tcPr>
          <w:p w14:paraId="10B451BB" w14:textId="77777777" w:rsidR="005D3CF1" w:rsidRDefault="005D3CF1">
            <w:pPr>
              <w:pStyle w:val="capu1"/>
            </w:pPr>
            <w:r>
              <w:t>УТВЕРЖДЕНО</w:t>
            </w:r>
          </w:p>
          <w:p w14:paraId="70B03D09" w14:textId="77777777" w:rsidR="005D3CF1" w:rsidRDefault="005D3CF1">
            <w:pPr>
              <w:pStyle w:val="cap1"/>
            </w:pPr>
            <w:r>
              <w:t>Постановление</w:t>
            </w:r>
            <w:r>
              <w:br/>
              <w:t>Совета Министров</w:t>
            </w:r>
            <w:r>
              <w:br/>
              <w:t>Республики Беларусь</w:t>
            </w:r>
            <w:r>
              <w:br/>
              <w:t>25.03.2022 № 175</w:t>
            </w:r>
          </w:p>
        </w:tc>
      </w:tr>
    </w:tbl>
    <w:p w14:paraId="28E6254C" w14:textId="77777777" w:rsidR="005D3CF1" w:rsidRDefault="005D3CF1">
      <w:pPr>
        <w:pStyle w:val="titleu"/>
      </w:pPr>
      <w:r>
        <w:t>ПОЛОЖЕНИЕ</w:t>
      </w:r>
      <w:r>
        <w:br/>
        <w:t>о порядке выдачи разрешения на выход грузового вагона, не принадлежащего Белорусской железной дороге, на железнодорожные пути общего пользования</w:t>
      </w:r>
    </w:p>
    <w:p w14:paraId="2031A0E3" w14:textId="77777777" w:rsidR="005D3CF1" w:rsidRDefault="005D3CF1">
      <w:pPr>
        <w:pStyle w:val="point"/>
      </w:pPr>
      <w:r>
        <w:t>1. Настоящим Положением определяется порядок выдачи разрешения на выход грузового вагона, не принадлежащего Белорусской железной дороге, на железнодорожные пути общего пользования (далее – разрешение).</w:t>
      </w:r>
    </w:p>
    <w:p w14:paraId="2AF5FADC" w14:textId="77777777" w:rsidR="005D3CF1" w:rsidRDefault="005D3CF1">
      <w:pPr>
        <w:pStyle w:val="point"/>
      </w:pPr>
      <w:r>
        <w:t>2. Для целей настоящего Положения используются термины и их определения в значениях, установленных Законом Республики Беларусь от 6 января 1999 г. № 237-З «О железнодорожном транспорте».</w:t>
      </w:r>
    </w:p>
    <w:p w14:paraId="39A58DF5" w14:textId="77777777" w:rsidR="005D3CF1" w:rsidRDefault="005D3CF1">
      <w:pPr>
        <w:pStyle w:val="point"/>
      </w:pPr>
      <w:r>
        <w:t>3. Действие настоящего Положения распространяется на юридические лица Республики Беларусь и физические лица, являющиеся индивидуальными предпринимателями, зарегистрированными в Республике Беларусь, которым принадлежат грузовые вагоны на праве собственности, хозяйственного ведения, оперативного управления, в случае их выхода на железнодорожные пути общего пользования (далее – заинтересованное лицо).</w:t>
      </w:r>
    </w:p>
    <w:p w14:paraId="1F43C726" w14:textId="77777777" w:rsidR="005D3CF1" w:rsidRDefault="005D3CF1">
      <w:pPr>
        <w:pStyle w:val="point"/>
      </w:pPr>
      <w:r>
        <w:t>4. Выдача разрешения осуществляется государственным объединением «Белорусская железная дорога».</w:t>
      </w:r>
    </w:p>
    <w:p w14:paraId="063BB9CD" w14:textId="77777777" w:rsidR="005D3CF1" w:rsidRDefault="005D3CF1">
      <w:pPr>
        <w:pStyle w:val="point"/>
      </w:pPr>
      <w:r>
        <w:t>5. Для получения разрешения заинтересованным лицом в государственное объединение «Белорусская железная дорога» представляются следующие документы (сведения):</w:t>
      </w:r>
    </w:p>
    <w:p w14:paraId="3C539B67" w14:textId="77777777" w:rsidR="005D3CF1" w:rsidRDefault="005D3CF1">
      <w:pPr>
        <w:pStyle w:val="newncpi"/>
      </w:pPr>
      <w:r>
        <w:t>заявление на получение разрешения;</w:t>
      </w:r>
    </w:p>
    <w:p w14:paraId="6E7DA584" w14:textId="77777777" w:rsidR="005D3CF1" w:rsidRDefault="005D3CF1">
      <w:pPr>
        <w:pStyle w:val="newncpi"/>
      </w:pPr>
      <w:r>
        <w:t>копии документов, подтверждающих право собственности, хозяйственного ведения, оперативного управления на грузовой вагон (договор, акт приема-передачи (в случае передачи или покупки грузового вагона из инвентарного парка железнодорожной администрации – копия акта приема (передачи) грузового вагона формы ВУ-70), иные документы);*</w:t>
      </w:r>
    </w:p>
    <w:p w14:paraId="6543B6C1" w14:textId="77777777" w:rsidR="005D3CF1" w:rsidRDefault="005D3CF1">
      <w:pPr>
        <w:pStyle w:val="newncpi"/>
      </w:pPr>
      <w:r>
        <w:t>копии документов, подтверждающих передачу грузового вагона последовательно от завода-изготовителя до последнего собственника – при покупке грузового вагона не напрямую у завода-изготовителя (договор, иные документы);*</w:t>
      </w:r>
    </w:p>
    <w:p w14:paraId="71C7096A" w14:textId="77777777" w:rsidR="005D3CF1" w:rsidRDefault="005D3CF1">
      <w:pPr>
        <w:pStyle w:val="newncpi"/>
      </w:pPr>
      <w:r>
        <w:t>копия сертификата соответствия для грузовых вагонов, подлежащих подтверждению соответствия;*</w:t>
      </w:r>
    </w:p>
    <w:p w14:paraId="7BC118A5" w14:textId="77777777" w:rsidR="005D3CF1" w:rsidRDefault="005D3CF1">
      <w:pPr>
        <w:pStyle w:val="newncpi"/>
      </w:pPr>
      <w:r>
        <w:t>копия технического паспорта грузового вагона;*</w:t>
      </w:r>
    </w:p>
    <w:p w14:paraId="39DB7CEF" w14:textId="77777777" w:rsidR="005D3CF1" w:rsidRDefault="005D3CF1">
      <w:pPr>
        <w:pStyle w:val="newncpi"/>
      </w:pPr>
      <w:r>
        <w:t>акт осмотра технического состояния собственного грузового вагона представителями железнодорожной администрации (владельцем инфраструктуры железнодорожного транспорта общего пользования), вагонного хозяйства железнодорожной администрации и собственника вагона.**</w:t>
      </w:r>
    </w:p>
    <w:p w14:paraId="3454B491" w14:textId="77777777" w:rsidR="005D3CF1" w:rsidRDefault="005D3CF1">
      <w:pPr>
        <w:pStyle w:val="snoskiline"/>
      </w:pPr>
      <w:r>
        <w:t>______________________________</w:t>
      </w:r>
    </w:p>
    <w:p w14:paraId="309FED0D" w14:textId="77777777" w:rsidR="005D3CF1" w:rsidRDefault="005D3CF1">
      <w:pPr>
        <w:pStyle w:val="snoski"/>
        <w:ind w:firstLine="567"/>
      </w:pPr>
      <w:r>
        <w:t>* Не представляется при повторном обращении.</w:t>
      </w:r>
    </w:p>
    <w:p w14:paraId="0255E56A" w14:textId="77777777" w:rsidR="005D3CF1" w:rsidRDefault="005D3CF1">
      <w:pPr>
        <w:pStyle w:val="snoski"/>
        <w:spacing w:after="240"/>
        <w:ind w:firstLine="567"/>
      </w:pPr>
      <w:r>
        <w:t>** Представляется при первичном обращении, при повторном – только в случае необходимости внесения изменений по техническим характеристикам вагона.</w:t>
      </w:r>
    </w:p>
    <w:p w14:paraId="344ED73E" w14:textId="77777777" w:rsidR="005D3CF1" w:rsidRDefault="005D3CF1">
      <w:pPr>
        <w:pStyle w:val="point"/>
      </w:pPr>
      <w:r>
        <w:t>6. Размер платы за выдачу разрешения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
    <w:p w14:paraId="4FA44728" w14:textId="77777777" w:rsidR="005D3CF1" w:rsidRDefault="005D3CF1">
      <w:pPr>
        <w:pStyle w:val="point"/>
      </w:pPr>
      <w:r>
        <w:t>6</w:t>
      </w:r>
      <w:r>
        <w:rPr>
          <w:vertAlign w:val="superscript"/>
        </w:rPr>
        <w:t>1</w:t>
      </w:r>
      <w:r>
        <w:t>. Государственное объединение «Белорусская железная дорога» отказывает в принятии заявления на получение разрешения в случаях:</w:t>
      </w:r>
    </w:p>
    <w:p w14:paraId="6C4AAE02" w14:textId="77777777" w:rsidR="005D3CF1" w:rsidRDefault="005D3CF1">
      <w:pPr>
        <w:pStyle w:val="newncpi"/>
      </w:pPr>
      <w:r>
        <w:t>непоступления платы за выдачу разрешения;</w:t>
      </w:r>
    </w:p>
    <w:p w14:paraId="080272D3" w14:textId="77777777" w:rsidR="005D3CF1" w:rsidRDefault="005D3CF1">
      <w:pPr>
        <w:pStyle w:val="newncpi"/>
      </w:pPr>
      <w:r>
        <w:t>предусмотренных в статье 17 Закона Республики Беларусь от 28 октября 2008 г. № 433-З «Об основах административных процедур».</w:t>
      </w:r>
    </w:p>
    <w:p w14:paraId="60FBB1F0" w14:textId="77777777" w:rsidR="005D3CF1" w:rsidRDefault="005D3CF1">
      <w:pPr>
        <w:pStyle w:val="point"/>
      </w:pPr>
      <w:r>
        <w:t>7. Государственное объединение «Белорусская железная дорога» в срок, установленный в подпункте 5.25.1 пункта 5.25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рассматривает документы (сведения) на выдачу разрешения и принимает решение о выдаче или об отказе в выдаче разрешения.</w:t>
      </w:r>
    </w:p>
    <w:p w14:paraId="32E62140" w14:textId="77777777" w:rsidR="005D3CF1" w:rsidRDefault="005D3CF1">
      <w:pPr>
        <w:pStyle w:val="point"/>
      </w:pPr>
      <w:r>
        <w:t>8. Срок действия разрешения составляет пять лет.</w:t>
      </w:r>
    </w:p>
    <w:p w14:paraId="41965EA7" w14:textId="77777777" w:rsidR="005D3CF1" w:rsidRDefault="005D3CF1">
      <w:pPr>
        <w:pStyle w:val="point"/>
      </w:pPr>
      <w:r>
        <w:t>9. При выдаче разрешения государственное объединение «Белорусская железная дорога» также вносит сведения в автоматизированный банк данных парка грузовых вагонов.</w:t>
      </w:r>
    </w:p>
    <w:p w14:paraId="40BA14AB" w14:textId="77777777" w:rsidR="005D3CF1" w:rsidRDefault="005D3CF1">
      <w:pPr>
        <w:pStyle w:val="point"/>
      </w:pPr>
      <w:r>
        <w:t>10. Жалоба на принятое государственным объединением «Белорусская железная дорога» административное решение направляется в Министерство транспорта и коммуникаций.</w:t>
      </w:r>
    </w:p>
    <w:p w14:paraId="3DB7C275"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D3CF1" w14:paraId="4836D8AC" w14:textId="77777777">
        <w:tc>
          <w:tcPr>
            <w:tcW w:w="3750" w:type="pct"/>
            <w:tcMar>
              <w:top w:w="0" w:type="dxa"/>
              <w:left w:w="6" w:type="dxa"/>
              <w:bottom w:w="0" w:type="dxa"/>
              <w:right w:w="6" w:type="dxa"/>
            </w:tcMar>
            <w:hideMark/>
          </w:tcPr>
          <w:p w14:paraId="4DABD047" w14:textId="77777777" w:rsidR="005D3CF1" w:rsidRDefault="005D3CF1">
            <w:pPr>
              <w:pStyle w:val="cap1"/>
            </w:pPr>
            <w:r>
              <w:t> </w:t>
            </w:r>
          </w:p>
        </w:tc>
        <w:tc>
          <w:tcPr>
            <w:tcW w:w="1250" w:type="pct"/>
            <w:tcMar>
              <w:top w:w="0" w:type="dxa"/>
              <w:left w:w="6" w:type="dxa"/>
              <w:bottom w:w="0" w:type="dxa"/>
              <w:right w:w="6" w:type="dxa"/>
            </w:tcMar>
            <w:hideMark/>
          </w:tcPr>
          <w:p w14:paraId="53622276" w14:textId="77777777" w:rsidR="005D3CF1" w:rsidRDefault="005D3CF1">
            <w:pPr>
              <w:pStyle w:val="capu1"/>
            </w:pPr>
            <w:r>
              <w:t>УТВЕРЖДЕНО</w:t>
            </w:r>
          </w:p>
          <w:p w14:paraId="76D0ED91" w14:textId="77777777" w:rsidR="005D3CF1" w:rsidRDefault="005D3CF1">
            <w:pPr>
              <w:pStyle w:val="cap1"/>
            </w:pPr>
            <w:r>
              <w:t>Постановление</w:t>
            </w:r>
            <w:r>
              <w:br/>
              <w:t>Совета Министров</w:t>
            </w:r>
            <w:r>
              <w:br/>
              <w:t>Республики Беларусь</w:t>
            </w:r>
            <w:r>
              <w:br/>
              <w:t>25.03.2022 № 175</w:t>
            </w:r>
          </w:p>
        </w:tc>
      </w:tr>
    </w:tbl>
    <w:p w14:paraId="7B232834" w14:textId="77777777" w:rsidR="005D3CF1" w:rsidRDefault="005D3CF1">
      <w:pPr>
        <w:pStyle w:val="titleu"/>
      </w:pPr>
      <w:r>
        <w:t>ПОЛОЖЕНИЕ</w:t>
      </w:r>
      <w:r>
        <w:br/>
        <w:t>о порядке выдачи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w:t>
      </w:r>
    </w:p>
    <w:p w14:paraId="0ECA5E69" w14:textId="77777777" w:rsidR="005D3CF1" w:rsidRDefault="005D3CF1">
      <w:pPr>
        <w:pStyle w:val="point"/>
      </w:pPr>
      <w:r>
        <w:t>1. Настоящим Положением определяется порядок выдачи разрешения на выход локомотива, моторвагонного подвижного состава и специального самоходного подвижного состава, не принадлежащего Белорусской железной дороге либо организации, входящей в ее состав, на железнодорожные пути общего пользования (далее – разрешение).</w:t>
      </w:r>
    </w:p>
    <w:p w14:paraId="04949E04" w14:textId="77777777" w:rsidR="005D3CF1" w:rsidRDefault="005D3CF1">
      <w:pPr>
        <w:pStyle w:val="point"/>
      </w:pPr>
      <w:r>
        <w:t>2. Для целей настоящего Положения используются термины и их определения в значениях, установленных Законом Республики Беларусь от 6 января 1999 г. № 237-З «О железнодорожном транспорте».</w:t>
      </w:r>
    </w:p>
    <w:p w14:paraId="547EB7F3" w14:textId="77777777" w:rsidR="005D3CF1" w:rsidRDefault="005D3CF1">
      <w:pPr>
        <w:pStyle w:val="point"/>
      </w:pPr>
      <w:r>
        <w:t>3. Действие настоящего Положения распространяется на юридические лица Республики Беларусь и физические лица, являющиеся индивидуальными предпринимателями, зарегистрированными в Республике Беларусь, которым принадлежат локомотивы, моторвагонный подвижной состав и специальный самоходный подвижной состав на праве собственности, хозяйственного ведения, оперативного управления, в случае их выхода на железнодорожные пути общего пользования (далее – заинтересованное лицо).</w:t>
      </w:r>
    </w:p>
    <w:p w14:paraId="1C63BD78" w14:textId="77777777" w:rsidR="005D3CF1" w:rsidRDefault="005D3CF1">
      <w:pPr>
        <w:pStyle w:val="point"/>
      </w:pPr>
      <w:r>
        <w:t>4. Выдача разрешения осуществляется транспортным республиканским унитарным предприятием «Барановичское отделение Белорусской железной дороги», транспортным республиканским унитарным предприятием «Брестское отделение Белорусской железной дороги», транспортным республиканским унитарным предприятием «Витебское отделение Белорусской железной дороги», транспортным республиканским унитарным предприятием «Гомельское отделение Белорусской железной дороги», транспортным республиканским унитарным предприятием «Минское отделение Белорусской железной дороги», транспортным республиканским унитарным предприятием «Могилевское отделение Белорусской железной дороги» (далее – уполномоченный орган).</w:t>
      </w:r>
    </w:p>
    <w:p w14:paraId="3968766B" w14:textId="77777777" w:rsidR="005D3CF1" w:rsidRDefault="005D3CF1">
      <w:pPr>
        <w:pStyle w:val="point"/>
      </w:pPr>
      <w:r>
        <w:t>5. Для получения разрешения заинтересованным лицом в уполномоченный орган представляются следующие документы (сведения):</w:t>
      </w:r>
    </w:p>
    <w:p w14:paraId="7793A7D5" w14:textId="77777777" w:rsidR="005D3CF1" w:rsidRDefault="005D3CF1">
      <w:pPr>
        <w:pStyle w:val="newncpi"/>
      </w:pPr>
      <w:r>
        <w:t>заявление на получение разрешения;</w:t>
      </w:r>
    </w:p>
    <w:p w14:paraId="769A82B9" w14:textId="77777777" w:rsidR="005D3CF1" w:rsidRDefault="005D3CF1">
      <w:pPr>
        <w:pStyle w:val="newncpi"/>
      </w:pPr>
      <w:r>
        <w:t>копия технического паспорта соответствующего транспортного средства железнодорожного транспорта;</w:t>
      </w:r>
    </w:p>
    <w:p w14:paraId="2095E639" w14:textId="77777777" w:rsidR="005D3CF1" w:rsidRDefault="005D3CF1">
      <w:pPr>
        <w:pStyle w:val="newncpi"/>
      </w:pPr>
      <w:r>
        <w:t>копия паспорта завода-изготовителя (на новое транспортное средство железнодорожного транспорта);</w:t>
      </w:r>
    </w:p>
    <w:p w14:paraId="31ADEBA7" w14:textId="77777777" w:rsidR="005D3CF1" w:rsidRDefault="005D3CF1">
      <w:pPr>
        <w:pStyle w:val="newncpi"/>
      </w:pPr>
      <w:r>
        <w:t>копия свидетельства (удостоверения) машиниста (водителя) на право управления соответствующим транспортным средством железнодорожного транспорта.</w:t>
      </w:r>
    </w:p>
    <w:p w14:paraId="7836426D" w14:textId="77777777" w:rsidR="005D3CF1" w:rsidRDefault="005D3CF1">
      <w:pPr>
        <w:pStyle w:val="point"/>
      </w:pPr>
      <w:r>
        <w:t>6. Размер платы за выдачу разрешения определяется исходя из экономически обоснованных затрат, связанных с осуществлением административной процедуры, и уровня рентабельности не выше 10 процентов.</w:t>
      </w:r>
    </w:p>
    <w:p w14:paraId="549F4ADB" w14:textId="77777777" w:rsidR="005D3CF1" w:rsidRDefault="005D3CF1">
      <w:pPr>
        <w:pStyle w:val="point"/>
      </w:pPr>
      <w:r>
        <w:t>6</w:t>
      </w:r>
      <w:r>
        <w:rPr>
          <w:vertAlign w:val="superscript"/>
        </w:rPr>
        <w:t>1</w:t>
      </w:r>
      <w:r>
        <w:t>. Уполномоченный орган отказывает в принятии заявления на получение разрешения в случаях:</w:t>
      </w:r>
    </w:p>
    <w:p w14:paraId="7E0785C0" w14:textId="77777777" w:rsidR="005D3CF1" w:rsidRDefault="005D3CF1">
      <w:pPr>
        <w:pStyle w:val="newncpi"/>
      </w:pPr>
      <w:r>
        <w:t>непоступления платы за выдачу разрешения;</w:t>
      </w:r>
    </w:p>
    <w:p w14:paraId="01A320EC" w14:textId="77777777" w:rsidR="005D3CF1" w:rsidRDefault="005D3CF1">
      <w:pPr>
        <w:pStyle w:val="newncpi"/>
      </w:pPr>
      <w:r>
        <w:t>предусмотренных в статье 17 Закона Республики Беларусь от 28 октября 2008 г. № 433-З «Об основах административных процедур».</w:t>
      </w:r>
    </w:p>
    <w:p w14:paraId="6A32AF1C" w14:textId="77777777" w:rsidR="005D3CF1" w:rsidRDefault="005D3CF1">
      <w:pPr>
        <w:pStyle w:val="point"/>
      </w:pPr>
      <w:r>
        <w:t>7. Уполномоченный орган в срок, установленный в подпункте 5.25.2 пункта 5.25 единого перечня административных процедур, осуществляемых в отношении субъектов хозяйствования, утвержденного постановлением Совета Министров Республики Беларусь от 24 сентября 2021 г. № 548, рассматривает документы (сведения) на выдачу разрешения и принимает решение о выдаче или об отказе в выдаче разрешения.</w:t>
      </w:r>
    </w:p>
    <w:p w14:paraId="3574B9EA" w14:textId="77777777" w:rsidR="005D3CF1" w:rsidRDefault="005D3CF1">
      <w:pPr>
        <w:pStyle w:val="point"/>
      </w:pPr>
      <w:r>
        <w:t>8. Срок действия разрешения составляет шесть месяцев.</w:t>
      </w:r>
    </w:p>
    <w:p w14:paraId="5A0D04CC" w14:textId="77777777" w:rsidR="005D3CF1" w:rsidRDefault="005D3CF1">
      <w:pPr>
        <w:pStyle w:val="point"/>
      </w:pPr>
      <w:r>
        <w:t>9. Жалоба на принятое уполномоченным органом административное решение направляется в государственное объединение «Белорусская железная дорога».</w:t>
      </w:r>
    </w:p>
    <w:p w14:paraId="407DE831"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7016"/>
        <w:gridCol w:w="2339"/>
      </w:tblGrid>
      <w:tr w:rsidR="005D3CF1" w14:paraId="052F73AE" w14:textId="77777777">
        <w:tc>
          <w:tcPr>
            <w:tcW w:w="3750" w:type="pct"/>
            <w:tcMar>
              <w:top w:w="0" w:type="dxa"/>
              <w:left w:w="6" w:type="dxa"/>
              <w:bottom w:w="0" w:type="dxa"/>
              <w:right w:w="6" w:type="dxa"/>
            </w:tcMar>
            <w:hideMark/>
          </w:tcPr>
          <w:p w14:paraId="394170B9" w14:textId="77777777" w:rsidR="005D3CF1" w:rsidRDefault="005D3CF1">
            <w:pPr>
              <w:pStyle w:val="cap1"/>
            </w:pPr>
            <w:r>
              <w:t> </w:t>
            </w:r>
          </w:p>
        </w:tc>
        <w:tc>
          <w:tcPr>
            <w:tcW w:w="1250" w:type="pct"/>
            <w:tcMar>
              <w:top w:w="0" w:type="dxa"/>
              <w:left w:w="6" w:type="dxa"/>
              <w:bottom w:w="0" w:type="dxa"/>
              <w:right w:w="6" w:type="dxa"/>
            </w:tcMar>
            <w:hideMark/>
          </w:tcPr>
          <w:p w14:paraId="1E8E49A4" w14:textId="77777777" w:rsidR="005D3CF1" w:rsidRDefault="005D3CF1">
            <w:pPr>
              <w:pStyle w:val="capu1"/>
            </w:pPr>
            <w:r>
              <w:t>УТВЕРЖДЕНО</w:t>
            </w:r>
          </w:p>
          <w:p w14:paraId="53ABE9A6" w14:textId="77777777" w:rsidR="005D3CF1" w:rsidRDefault="005D3CF1">
            <w:pPr>
              <w:pStyle w:val="cap1"/>
            </w:pPr>
            <w:r>
              <w:t>Постановление</w:t>
            </w:r>
            <w:r>
              <w:br/>
              <w:t>Совета Министров</w:t>
            </w:r>
            <w:r>
              <w:br/>
              <w:t>Республики Беларусь</w:t>
            </w:r>
            <w:r>
              <w:br/>
              <w:t>25.03.2022 № 175</w:t>
            </w:r>
          </w:p>
        </w:tc>
      </w:tr>
    </w:tbl>
    <w:p w14:paraId="08757CAF" w14:textId="77777777" w:rsidR="005D3CF1" w:rsidRDefault="005D3CF1">
      <w:pPr>
        <w:pStyle w:val="titleu"/>
      </w:pPr>
      <w:r>
        <w:t>ПОЛОЖЕНИЕ</w:t>
      </w:r>
      <w:r>
        <w:br/>
        <w:t>о порядке и условиях выдачи заключений о предназначении ввозимых (ввезенных) яиц домашней птицы для инкубирования</w:t>
      </w:r>
    </w:p>
    <w:p w14:paraId="1E3CE7F8" w14:textId="77777777" w:rsidR="005D3CF1" w:rsidRDefault="005D3CF1">
      <w:pPr>
        <w:pStyle w:val="point"/>
      </w:pPr>
      <w:r>
        <w:t>1. Настоящим Положением устанавливаются порядок и условия выдачи заключений о предназначении ввозимых (ввезенных) в Республику Беларусь яиц домашней птицы для инкубирования (далее – заключение).</w:t>
      </w:r>
    </w:p>
    <w:p w14:paraId="219BD6E2" w14:textId="77777777" w:rsidR="005D3CF1" w:rsidRDefault="005D3CF1">
      <w:pPr>
        <w:pStyle w:val="point"/>
      </w:pPr>
      <w:r>
        <w:t>2. Действие настоящего Положения распространяется на юридические лица и индивидуальных предпринимателей, осуществляющих ввоз в Республику Беларусь яиц домашней птицы для инкубирования, классифицируемых в соответствии с единой Товарной номенклатурой внешнеэкономической деятельности Евразийского экономического союза, утвержденной Решением Совета Евразийской экономической комиссии от 14 сентября 2021 г. № 80, кодами 0407 11 000 0, 0407 19 110 0, 0407 19 190 0 (далее, если не предусмотрено иное, – заявитель).</w:t>
      </w:r>
    </w:p>
    <w:p w14:paraId="728F6202" w14:textId="77777777" w:rsidR="005D3CF1" w:rsidRDefault="005D3CF1">
      <w:pPr>
        <w:pStyle w:val="point"/>
      </w:pPr>
      <w:r>
        <w:t>3. Для получения заключения заявитель представляет в Министерство сельского хозяйства и продовольствия:</w:t>
      </w:r>
    </w:p>
    <w:p w14:paraId="01AFD2A1" w14:textId="77777777" w:rsidR="005D3CF1" w:rsidRDefault="005D3CF1">
      <w:pPr>
        <w:pStyle w:val="newncpi"/>
      </w:pPr>
      <w:r>
        <w:t>заявление о выдаче заключения о предназначении ввозимых (ввезенных) яиц домашней птицы для инкубирования по форме согласно приложению 1;</w:t>
      </w:r>
    </w:p>
    <w:p w14:paraId="51300D2E" w14:textId="77777777" w:rsidR="005D3CF1" w:rsidRDefault="005D3CF1">
      <w:pPr>
        <w:pStyle w:val="newncpi"/>
      </w:pPr>
      <w:r>
        <w:t>копию внешнеторгового договора (контракта).</w:t>
      </w:r>
    </w:p>
    <w:p w14:paraId="3B767B60" w14:textId="77777777" w:rsidR="005D3CF1" w:rsidRDefault="005D3CF1">
      <w:pPr>
        <w:pStyle w:val="point"/>
      </w:pPr>
      <w:r>
        <w:t>4. Документы, указанные в пункте 3 настоящего Положения, представляются на русском или белорусском языке.</w:t>
      </w:r>
    </w:p>
    <w:p w14:paraId="4B67DE4D" w14:textId="77777777" w:rsidR="005D3CF1" w:rsidRDefault="005D3CF1">
      <w:pPr>
        <w:pStyle w:val="point"/>
      </w:pPr>
      <w:r>
        <w:t>5. Министерство сельского хозяйства и продовольствия в пятидневный срок рассматривает документы, представленные заявителем для получения заключения, и принимает административное решение.</w:t>
      </w:r>
    </w:p>
    <w:p w14:paraId="6AC8144D" w14:textId="77777777" w:rsidR="005D3CF1" w:rsidRDefault="005D3CF1">
      <w:pPr>
        <w:pStyle w:val="point"/>
      </w:pPr>
      <w:r>
        <w:t>6. Административное решение, а также заключение, выдаваемое по результатам осуществления административной процедуры, подписываются заместителем Министра сельского хозяйства и продовольствия, курирующим данные вопросы, или лицом, исполняющим его обязанности.</w:t>
      </w:r>
    </w:p>
    <w:p w14:paraId="18BFB022" w14:textId="77777777" w:rsidR="005D3CF1" w:rsidRDefault="005D3CF1">
      <w:pPr>
        <w:pStyle w:val="point"/>
      </w:pPr>
      <w:r>
        <w:t>7. Заключение о предназначении ввозимых (ввезенных) яиц домашней птицы для инкубирования выдается сроком на три месяца по форме согласно приложению 2.</w:t>
      </w:r>
    </w:p>
    <w:p w14:paraId="0CD4BA08" w14:textId="77777777" w:rsidR="005D3CF1" w:rsidRDefault="005D3CF1">
      <w:pPr>
        <w:pStyle w:val="point"/>
      </w:pPr>
      <w:r>
        <w:t>8. В выдаче заключения отказывается в случае отсутствия у заявителя инкубатория, расположенного на территории Республики Беларусь.</w:t>
      </w:r>
    </w:p>
    <w:p w14:paraId="57F188CA" w14:textId="77777777" w:rsidR="005D3CF1" w:rsidRDefault="005D3CF1">
      <w:pPr>
        <w:pStyle w:val="point"/>
      </w:pPr>
      <w:r>
        <w:t>9. Действие заключения прекращается:</w:t>
      </w:r>
    </w:p>
    <w:p w14:paraId="68199CF3" w14:textId="77777777" w:rsidR="005D3CF1" w:rsidRDefault="005D3CF1">
      <w:pPr>
        <w:pStyle w:val="newncpi"/>
      </w:pPr>
      <w:r>
        <w:t>по истечении срока, на который оно выдано;</w:t>
      </w:r>
    </w:p>
    <w:p w14:paraId="39A701E0" w14:textId="77777777" w:rsidR="005D3CF1" w:rsidRDefault="005D3CF1">
      <w:pPr>
        <w:pStyle w:val="newncpi"/>
      </w:pPr>
      <w:r>
        <w:t>в случае ликвидации либо реорганизации юридического лица, прекращения деятельности индивидуального предпринимателя.</w:t>
      </w:r>
    </w:p>
    <w:p w14:paraId="56FFC1EB" w14:textId="77777777" w:rsidR="005D3CF1" w:rsidRDefault="005D3CF1">
      <w:pPr>
        <w:pStyle w:val="point"/>
      </w:pPr>
      <w:r>
        <w:t>10. Министерство сельского хозяйства и продовольствия составляет реестр заключений о предназначении ввозимых (ввезенных) яиц домашней птицы для инкубирования, выданных Министерством сельского хозяйства и продовольствия, по форме согласно приложению 3 и направляет его в Минскую центральную таможню в электронном виде через систему межведомственного электронного документооборота государственных органов Республики Беларусь в формате Microsoft Excel не позднее дня выдачи заключения заявителю.</w:t>
      </w:r>
    </w:p>
    <w:p w14:paraId="2CBF4284" w14:textId="77777777" w:rsidR="005D3CF1" w:rsidRDefault="005D3CF1">
      <w:pPr>
        <w:pStyle w:val="newncpi"/>
      </w:pPr>
      <w:r>
        <w:t> </w:t>
      </w:r>
    </w:p>
    <w:p w14:paraId="40679C3E" w14:textId="77777777" w:rsidR="005D3CF1" w:rsidRDefault="005D3CF1">
      <w:pPr>
        <w:rPr>
          <w:rFonts w:eastAsia="Times New Roman"/>
        </w:rPr>
        <w:sectPr w:rsidR="005D3CF1" w:rsidSect="005D3CF1">
          <w:pgSz w:w="11906" w:h="16838"/>
          <w:pgMar w:top="567" w:right="1134" w:bottom="567" w:left="1417" w:header="0" w:footer="0" w:gutter="0"/>
          <w:cols w:space="720"/>
        </w:sectPr>
      </w:pPr>
    </w:p>
    <w:p w14:paraId="61E1CBA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5D3CF1" w14:paraId="350FD561" w14:textId="77777777">
        <w:tc>
          <w:tcPr>
            <w:tcW w:w="3329" w:type="pct"/>
            <w:tcMar>
              <w:top w:w="0" w:type="dxa"/>
              <w:left w:w="6" w:type="dxa"/>
              <w:bottom w:w="0" w:type="dxa"/>
              <w:right w:w="6" w:type="dxa"/>
            </w:tcMar>
            <w:hideMark/>
          </w:tcPr>
          <w:p w14:paraId="2E4E399B" w14:textId="77777777" w:rsidR="005D3CF1" w:rsidRDefault="005D3CF1">
            <w:pPr>
              <w:pStyle w:val="newncpi"/>
            </w:pPr>
            <w:r>
              <w:t> </w:t>
            </w:r>
          </w:p>
        </w:tc>
        <w:tc>
          <w:tcPr>
            <w:tcW w:w="1671" w:type="pct"/>
            <w:tcMar>
              <w:top w:w="0" w:type="dxa"/>
              <w:left w:w="6" w:type="dxa"/>
              <w:bottom w:w="0" w:type="dxa"/>
              <w:right w:w="6" w:type="dxa"/>
            </w:tcMar>
            <w:hideMark/>
          </w:tcPr>
          <w:p w14:paraId="0A04BFC9" w14:textId="77777777" w:rsidR="005D3CF1" w:rsidRDefault="005D3CF1">
            <w:pPr>
              <w:pStyle w:val="append1"/>
            </w:pPr>
            <w:r>
              <w:t>Приложение 1</w:t>
            </w:r>
          </w:p>
          <w:p w14:paraId="733E38A4" w14:textId="77777777" w:rsidR="005D3CF1" w:rsidRDefault="005D3CF1">
            <w:pPr>
              <w:pStyle w:val="append"/>
            </w:pPr>
            <w:r>
              <w:t>к Положению о порядке</w:t>
            </w:r>
            <w:r>
              <w:br/>
              <w:t>и условиях выдачи заключений</w:t>
            </w:r>
            <w:r>
              <w:br/>
              <w:t>о предназначении ввозимых</w:t>
            </w:r>
            <w:r>
              <w:br/>
              <w:t>(ввезенных) яиц домашней</w:t>
            </w:r>
            <w:r>
              <w:br/>
              <w:t xml:space="preserve">птицы для инкубирования </w:t>
            </w:r>
          </w:p>
        </w:tc>
      </w:tr>
    </w:tbl>
    <w:p w14:paraId="3B79AFFF" w14:textId="77777777" w:rsidR="005D3CF1" w:rsidRDefault="005D3CF1">
      <w:pPr>
        <w:pStyle w:val="newncpi"/>
      </w:pPr>
      <w:r>
        <w:t> </w:t>
      </w:r>
    </w:p>
    <w:p w14:paraId="4661A799" w14:textId="77777777" w:rsidR="005D3CF1" w:rsidRDefault="005D3CF1">
      <w:pPr>
        <w:pStyle w:val="onestring"/>
      </w:pPr>
      <w:r>
        <w:t>Форма</w:t>
      </w:r>
    </w:p>
    <w:p w14:paraId="2B6769E1"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3686"/>
        <w:gridCol w:w="5683"/>
      </w:tblGrid>
      <w:tr w:rsidR="005D3CF1" w14:paraId="679F2098" w14:textId="77777777">
        <w:trPr>
          <w:trHeight w:val="240"/>
        </w:trPr>
        <w:tc>
          <w:tcPr>
            <w:tcW w:w="1967" w:type="pct"/>
            <w:tcMar>
              <w:top w:w="0" w:type="dxa"/>
              <w:left w:w="6" w:type="dxa"/>
              <w:bottom w:w="0" w:type="dxa"/>
              <w:right w:w="6" w:type="dxa"/>
            </w:tcMar>
            <w:hideMark/>
          </w:tcPr>
          <w:p w14:paraId="3955B9A6" w14:textId="77777777" w:rsidR="005D3CF1" w:rsidRDefault="005D3CF1">
            <w:pPr>
              <w:pStyle w:val="table10"/>
            </w:pPr>
            <w:r>
              <w:t> </w:t>
            </w:r>
          </w:p>
        </w:tc>
        <w:tc>
          <w:tcPr>
            <w:tcW w:w="3033" w:type="pct"/>
            <w:tcMar>
              <w:top w:w="0" w:type="dxa"/>
              <w:left w:w="6" w:type="dxa"/>
              <w:bottom w:w="0" w:type="dxa"/>
              <w:right w:w="6" w:type="dxa"/>
            </w:tcMar>
            <w:hideMark/>
          </w:tcPr>
          <w:p w14:paraId="28BFF823" w14:textId="77777777" w:rsidR="005D3CF1" w:rsidRDefault="005D3CF1">
            <w:pPr>
              <w:pStyle w:val="newncpi0"/>
            </w:pPr>
            <w:r>
              <w:t xml:space="preserve">Министерство сельского хозяйства и продовольствия </w:t>
            </w:r>
          </w:p>
        </w:tc>
      </w:tr>
      <w:tr w:rsidR="005D3CF1" w14:paraId="28C36330" w14:textId="77777777">
        <w:trPr>
          <w:trHeight w:val="240"/>
        </w:trPr>
        <w:tc>
          <w:tcPr>
            <w:tcW w:w="1967" w:type="pct"/>
            <w:tcMar>
              <w:top w:w="0" w:type="dxa"/>
              <w:left w:w="6" w:type="dxa"/>
              <w:bottom w:w="0" w:type="dxa"/>
              <w:right w:w="6" w:type="dxa"/>
            </w:tcMar>
            <w:hideMark/>
          </w:tcPr>
          <w:p w14:paraId="5EB244CD" w14:textId="77777777" w:rsidR="005D3CF1" w:rsidRDefault="005D3CF1">
            <w:pPr>
              <w:pStyle w:val="table10"/>
            </w:pPr>
            <w:r>
              <w:t> </w:t>
            </w:r>
          </w:p>
        </w:tc>
        <w:tc>
          <w:tcPr>
            <w:tcW w:w="3033" w:type="pct"/>
            <w:tcMar>
              <w:top w:w="0" w:type="dxa"/>
              <w:left w:w="6" w:type="dxa"/>
              <w:bottom w:w="0" w:type="dxa"/>
              <w:right w:w="6" w:type="dxa"/>
            </w:tcMar>
            <w:hideMark/>
          </w:tcPr>
          <w:p w14:paraId="780667A7" w14:textId="77777777" w:rsidR="005D3CF1" w:rsidRDefault="005D3CF1">
            <w:pPr>
              <w:pStyle w:val="newncpi0"/>
            </w:pPr>
            <w:r>
              <w:t>______________________________________________</w:t>
            </w:r>
          </w:p>
        </w:tc>
      </w:tr>
      <w:tr w:rsidR="005D3CF1" w14:paraId="099AAF1C" w14:textId="77777777">
        <w:trPr>
          <w:trHeight w:val="240"/>
        </w:trPr>
        <w:tc>
          <w:tcPr>
            <w:tcW w:w="1967" w:type="pct"/>
            <w:tcMar>
              <w:top w:w="0" w:type="dxa"/>
              <w:left w:w="6" w:type="dxa"/>
              <w:bottom w:w="0" w:type="dxa"/>
              <w:right w:w="6" w:type="dxa"/>
            </w:tcMar>
            <w:hideMark/>
          </w:tcPr>
          <w:p w14:paraId="6AC0E31B" w14:textId="77777777" w:rsidR="005D3CF1" w:rsidRDefault="005D3CF1">
            <w:pPr>
              <w:pStyle w:val="table10"/>
            </w:pPr>
            <w:r>
              <w:t> </w:t>
            </w:r>
          </w:p>
        </w:tc>
        <w:tc>
          <w:tcPr>
            <w:tcW w:w="3033" w:type="pct"/>
            <w:tcMar>
              <w:top w:w="0" w:type="dxa"/>
              <w:left w:w="6" w:type="dxa"/>
              <w:bottom w:w="0" w:type="dxa"/>
              <w:right w:w="6" w:type="dxa"/>
            </w:tcMar>
            <w:hideMark/>
          </w:tcPr>
          <w:p w14:paraId="04D56545" w14:textId="77777777" w:rsidR="005D3CF1" w:rsidRDefault="005D3CF1">
            <w:pPr>
              <w:pStyle w:val="undline"/>
              <w:ind w:left="703"/>
            </w:pPr>
            <w:r>
              <w:t xml:space="preserve">(полное наименование юридического лица </w:t>
            </w:r>
          </w:p>
        </w:tc>
      </w:tr>
      <w:tr w:rsidR="005D3CF1" w14:paraId="5CCC7BA8" w14:textId="77777777">
        <w:trPr>
          <w:trHeight w:val="240"/>
        </w:trPr>
        <w:tc>
          <w:tcPr>
            <w:tcW w:w="1967" w:type="pct"/>
            <w:tcMar>
              <w:top w:w="0" w:type="dxa"/>
              <w:left w:w="6" w:type="dxa"/>
              <w:bottom w:w="0" w:type="dxa"/>
              <w:right w:w="6" w:type="dxa"/>
            </w:tcMar>
            <w:hideMark/>
          </w:tcPr>
          <w:p w14:paraId="0E3C6AA4" w14:textId="77777777" w:rsidR="005D3CF1" w:rsidRDefault="005D3CF1">
            <w:pPr>
              <w:pStyle w:val="table10"/>
            </w:pPr>
            <w:r>
              <w:t> </w:t>
            </w:r>
          </w:p>
        </w:tc>
        <w:tc>
          <w:tcPr>
            <w:tcW w:w="3033" w:type="pct"/>
            <w:tcMar>
              <w:top w:w="0" w:type="dxa"/>
              <w:left w:w="6" w:type="dxa"/>
              <w:bottom w:w="0" w:type="dxa"/>
              <w:right w:w="6" w:type="dxa"/>
            </w:tcMar>
            <w:hideMark/>
          </w:tcPr>
          <w:p w14:paraId="3ED3C229" w14:textId="77777777" w:rsidR="005D3CF1" w:rsidRDefault="005D3CF1">
            <w:pPr>
              <w:pStyle w:val="newncpi0"/>
            </w:pPr>
            <w:r>
              <w:t>______________________________________________</w:t>
            </w:r>
          </w:p>
        </w:tc>
      </w:tr>
      <w:tr w:rsidR="005D3CF1" w14:paraId="3812AF2E" w14:textId="77777777">
        <w:trPr>
          <w:trHeight w:val="240"/>
        </w:trPr>
        <w:tc>
          <w:tcPr>
            <w:tcW w:w="1967" w:type="pct"/>
            <w:tcMar>
              <w:top w:w="0" w:type="dxa"/>
              <w:left w:w="6" w:type="dxa"/>
              <w:bottom w:w="0" w:type="dxa"/>
              <w:right w:w="6" w:type="dxa"/>
            </w:tcMar>
            <w:hideMark/>
          </w:tcPr>
          <w:p w14:paraId="2BB0B0ED" w14:textId="77777777" w:rsidR="005D3CF1" w:rsidRDefault="005D3CF1">
            <w:pPr>
              <w:pStyle w:val="table10"/>
            </w:pPr>
            <w:r>
              <w:t> </w:t>
            </w:r>
          </w:p>
        </w:tc>
        <w:tc>
          <w:tcPr>
            <w:tcW w:w="3033" w:type="pct"/>
            <w:tcMar>
              <w:top w:w="0" w:type="dxa"/>
              <w:left w:w="6" w:type="dxa"/>
              <w:bottom w:w="0" w:type="dxa"/>
              <w:right w:w="6" w:type="dxa"/>
            </w:tcMar>
            <w:hideMark/>
          </w:tcPr>
          <w:p w14:paraId="34804638" w14:textId="77777777" w:rsidR="005D3CF1" w:rsidRDefault="005D3CF1">
            <w:pPr>
              <w:pStyle w:val="undline"/>
              <w:ind w:left="844"/>
            </w:pPr>
            <w:r>
              <w:t xml:space="preserve">или индивидуального предпринимателя, </w:t>
            </w:r>
          </w:p>
        </w:tc>
      </w:tr>
      <w:tr w:rsidR="005D3CF1" w14:paraId="27B8D8A1" w14:textId="77777777">
        <w:trPr>
          <w:trHeight w:val="240"/>
        </w:trPr>
        <w:tc>
          <w:tcPr>
            <w:tcW w:w="1967" w:type="pct"/>
            <w:tcMar>
              <w:top w:w="0" w:type="dxa"/>
              <w:left w:w="6" w:type="dxa"/>
              <w:bottom w:w="0" w:type="dxa"/>
              <w:right w:w="6" w:type="dxa"/>
            </w:tcMar>
            <w:hideMark/>
          </w:tcPr>
          <w:p w14:paraId="3FD75393" w14:textId="77777777" w:rsidR="005D3CF1" w:rsidRDefault="005D3CF1">
            <w:pPr>
              <w:pStyle w:val="table10"/>
            </w:pPr>
            <w:r>
              <w:t> </w:t>
            </w:r>
          </w:p>
        </w:tc>
        <w:tc>
          <w:tcPr>
            <w:tcW w:w="3033" w:type="pct"/>
            <w:tcMar>
              <w:top w:w="0" w:type="dxa"/>
              <w:left w:w="6" w:type="dxa"/>
              <w:bottom w:w="0" w:type="dxa"/>
              <w:right w:w="6" w:type="dxa"/>
            </w:tcMar>
            <w:hideMark/>
          </w:tcPr>
          <w:p w14:paraId="42ADFC67" w14:textId="77777777" w:rsidR="005D3CF1" w:rsidRDefault="005D3CF1">
            <w:pPr>
              <w:pStyle w:val="newncpi0"/>
            </w:pPr>
            <w:r>
              <w:t>______________________________________________</w:t>
            </w:r>
          </w:p>
        </w:tc>
      </w:tr>
      <w:tr w:rsidR="005D3CF1" w14:paraId="75350F29" w14:textId="77777777">
        <w:trPr>
          <w:trHeight w:val="240"/>
        </w:trPr>
        <w:tc>
          <w:tcPr>
            <w:tcW w:w="1967" w:type="pct"/>
            <w:tcMar>
              <w:top w:w="0" w:type="dxa"/>
              <w:left w:w="6" w:type="dxa"/>
              <w:bottom w:w="0" w:type="dxa"/>
              <w:right w:w="6" w:type="dxa"/>
            </w:tcMar>
            <w:hideMark/>
          </w:tcPr>
          <w:p w14:paraId="795B70D3" w14:textId="77777777" w:rsidR="005D3CF1" w:rsidRDefault="005D3CF1">
            <w:pPr>
              <w:pStyle w:val="table10"/>
            </w:pPr>
            <w:r>
              <w:t> </w:t>
            </w:r>
          </w:p>
        </w:tc>
        <w:tc>
          <w:tcPr>
            <w:tcW w:w="3033" w:type="pct"/>
            <w:tcMar>
              <w:top w:w="0" w:type="dxa"/>
              <w:left w:w="6" w:type="dxa"/>
              <w:bottom w:w="0" w:type="dxa"/>
              <w:right w:w="6" w:type="dxa"/>
            </w:tcMar>
            <w:hideMark/>
          </w:tcPr>
          <w:p w14:paraId="440454C6" w14:textId="77777777" w:rsidR="005D3CF1" w:rsidRDefault="005D3CF1">
            <w:pPr>
              <w:pStyle w:val="undline"/>
              <w:ind w:left="900"/>
            </w:pPr>
            <w:r>
              <w:t xml:space="preserve">юридический адрес (место жительства), </w:t>
            </w:r>
          </w:p>
        </w:tc>
      </w:tr>
      <w:tr w:rsidR="005D3CF1" w14:paraId="46B3A2CA" w14:textId="77777777">
        <w:trPr>
          <w:trHeight w:val="240"/>
        </w:trPr>
        <w:tc>
          <w:tcPr>
            <w:tcW w:w="1967" w:type="pct"/>
            <w:tcMar>
              <w:top w:w="0" w:type="dxa"/>
              <w:left w:w="6" w:type="dxa"/>
              <w:bottom w:w="0" w:type="dxa"/>
              <w:right w:w="6" w:type="dxa"/>
            </w:tcMar>
            <w:hideMark/>
          </w:tcPr>
          <w:p w14:paraId="0F9392EE" w14:textId="77777777" w:rsidR="005D3CF1" w:rsidRDefault="005D3CF1">
            <w:pPr>
              <w:pStyle w:val="table10"/>
            </w:pPr>
            <w:r>
              <w:t> </w:t>
            </w:r>
          </w:p>
        </w:tc>
        <w:tc>
          <w:tcPr>
            <w:tcW w:w="3033" w:type="pct"/>
            <w:tcMar>
              <w:top w:w="0" w:type="dxa"/>
              <w:left w:w="6" w:type="dxa"/>
              <w:bottom w:w="0" w:type="dxa"/>
              <w:right w:w="6" w:type="dxa"/>
            </w:tcMar>
            <w:hideMark/>
          </w:tcPr>
          <w:p w14:paraId="2B7871D4" w14:textId="77777777" w:rsidR="005D3CF1" w:rsidRDefault="005D3CF1">
            <w:pPr>
              <w:pStyle w:val="newncpi0"/>
            </w:pPr>
            <w:r>
              <w:t>______________________________________________</w:t>
            </w:r>
          </w:p>
        </w:tc>
      </w:tr>
      <w:tr w:rsidR="005D3CF1" w14:paraId="7061C657" w14:textId="77777777">
        <w:trPr>
          <w:trHeight w:val="240"/>
        </w:trPr>
        <w:tc>
          <w:tcPr>
            <w:tcW w:w="1967" w:type="pct"/>
            <w:tcMar>
              <w:top w:w="0" w:type="dxa"/>
              <w:left w:w="6" w:type="dxa"/>
              <w:bottom w:w="0" w:type="dxa"/>
              <w:right w:w="6" w:type="dxa"/>
            </w:tcMar>
            <w:hideMark/>
          </w:tcPr>
          <w:p w14:paraId="7478F1E0" w14:textId="77777777" w:rsidR="005D3CF1" w:rsidRDefault="005D3CF1">
            <w:pPr>
              <w:pStyle w:val="table10"/>
            </w:pPr>
            <w:r>
              <w:t> </w:t>
            </w:r>
          </w:p>
        </w:tc>
        <w:tc>
          <w:tcPr>
            <w:tcW w:w="3033" w:type="pct"/>
            <w:tcMar>
              <w:top w:w="0" w:type="dxa"/>
              <w:left w:w="6" w:type="dxa"/>
              <w:bottom w:w="0" w:type="dxa"/>
              <w:right w:w="6" w:type="dxa"/>
            </w:tcMar>
            <w:hideMark/>
          </w:tcPr>
          <w:p w14:paraId="5EE41E0D" w14:textId="77777777" w:rsidR="005D3CF1" w:rsidRDefault="005D3CF1">
            <w:pPr>
              <w:pStyle w:val="undline"/>
              <w:ind w:left="760"/>
            </w:pPr>
            <w:r>
              <w:t>учетный номер плательщика, номер телефона)</w:t>
            </w:r>
          </w:p>
        </w:tc>
      </w:tr>
    </w:tbl>
    <w:p w14:paraId="7202EDD7" w14:textId="77777777" w:rsidR="005D3CF1" w:rsidRDefault="005D3CF1">
      <w:pPr>
        <w:pStyle w:val="titlep"/>
      </w:pPr>
      <w:r>
        <w:t>ЗАЯВЛЕНИЕ</w:t>
      </w:r>
      <w:r>
        <w:br/>
        <w:t>о выдаче заключения о предназначении ввозимых (ввезенных) яиц домашней птицы для инкубирования</w:t>
      </w:r>
    </w:p>
    <w:p w14:paraId="756B4338" w14:textId="77777777" w:rsidR="005D3CF1" w:rsidRDefault="005D3CF1">
      <w:pPr>
        <w:pStyle w:val="newncpi"/>
      </w:pPr>
      <w:r>
        <w:t>Прошу выдать заключение о том, что ввозимые (ввезенные) на территорию Республики Беларусь яйца домашней птицы (далее – товар) согласно внешнеторговому договору (контракту) № ______ от _________ предназначаются для инкубирования.</w:t>
      </w:r>
    </w:p>
    <w:p w14:paraId="2EFEADC3"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3685"/>
        <w:gridCol w:w="2264"/>
        <w:gridCol w:w="3420"/>
      </w:tblGrid>
      <w:tr w:rsidR="005D3CF1" w14:paraId="12F8040C" w14:textId="77777777">
        <w:trPr>
          <w:trHeight w:val="240"/>
        </w:trPr>
        <w:tc>
          <w:tcPr>
            <w:tcW w:w="1967" w:type="pct"/>
            <w:tcBorders>
              <w:bottom w:val="single" w:sz="4" w:space="0" w:color="auto"/>
              <w:right w:val="single" w:sz="4" w:space="0" w:color="auto"/>
            </w:tcBorders>
            <w:tcMar>
              <w:top w:w="0" w:type="dxa"/>
              <w:left w:w="6" w:type="dxa"/>
              <w:bottom w:w="0" w:type="dxa"/>
              <w:right w:w="6" w:type="dxa"/>
            </w:tcMar>
            <w:vAlign w:val="center"/>
            <w:hideMark/>
          </w:tcPr>
          <w:p w14:paraId="7B5CD366" w14:textId="77777777" w:rsidR="005D3CF1" w:rsidRDefault="005D3CF1">
            <w:pPr>
              <w:pStyle w:val="table10"/>
              <w:jc w:val="center"/>
            </w:pPr>
            <w:r>
              <w:t>Код товара по ТН ВЭД ЕАЭС</w:t>
            </w:r>
          </w:p>
        </w:tc>
        <w:tc>
          <w:tcPr>
            <w:tcW w:w="120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3326EDC9" w14:textId="77777777" w:rsidR="005D3CF1" w:rsidRDefault="005D3CF1">
            <w:pPr>
              <w:pStyle w:val="table10"/>
              <w:jc w:val="center"/>
            </w:pPr>
            <w:r>
              <w:t>Количество</w:t>
            </w:r>
          </w:p>
        </w:tc>
        <w:tc>
          <w:tcPr>
            <w:tcW w:w="1825" w:type="pct"/>
            <w:tcBorders>
              <w:left w:val="single" w:sz="4" w:space="0" w:color="auto"/>
              <w:bottom w:val="single" w:sz="4" w:space="0" w:color="auto"/>
            </w:tcBorders>
            <w:tcMar>
              <w:top w:w="0" w:type="dxa"/>
              <w:left w:w="6" w:type="dxa"/>
              <w:bottom w:w="0" w:type="dxa"/>
              <w:right w:w="6" w:type="dxa"/>
            </w:tcMar>
            <w:vAlign w:val="center"/>
            <w:hideMark/>
          </w:tcPr>
          <w:p w14:paraId="777D0A10" w14:textId="77777777" w:rsidR="005D3CF1" w:rsidRDefault="005D3CF1">
            <w:pPr>
              <w:pStyle w:val="table10"/>
              <w:jc w:val="center"/>
            </w:pPr>
            <w:r>
              <w:t>Единица измерения</w:t>
            </w:r>
          </w:p>
        </w:tc>
      </w:tr>
      <w:tr w:rsidR="005D3CF1" w14:paraId="71D87FCF" w14:textId="77777777">
        <w:trPr>
          <w:trHeight w:val="240"/>
        </w:trPr>
        <w:tc>
          <w:tcPr>
            <w:tcW w:w="1967" w:type="pct"/>
            <w:tcBorders>
              <w:top w:val="single" w:sz="4" w:space="0" w:color="auto"/>
              <w:right w:val="single" w:sz="4" w:space="0" w:color="auto"/>
            </w:tcBorders>
            <w:tcMar>
              <w:top w:w="0" w:type="dxa"/>
              <w:left w:w="6" w:type="dxa"/>
              <w:bottom w:w="0" w:type="dxa"/>
              <w:right w:w="6" w:type="dxa"/>
            </w:tcMar>
            <w:hideMark/>
          </w:tcPr>
          <w:p w14:paraId="4FBFFA21" w14:textId="77777777" w:rsidR="005D3CF1" w:rsidRDefault="005D3CF1">
            <w:pPr>
              <w:pStyle w:val="table10"/>
            </w:pPr>
            <w:r>
              <w:t> </w:t>
            </w:r>
          </w:p>
        </w:tc>
        <w:tc>
          <w:tcPr>
            <w:tcW w:w="1208" w:type="pct"/>
            <w:tcBorders>
              <w:top w:val="single" w:sz="4" w:space="0" w:color="auto"/>
              <w:left w:val="single" w:sz="4" w:space="0" w:color="auto"/>
              <w:right w:val="single" w:sz="4" w:space="0" w:color="auto"/>
            </w:tcBorders>
            <w:tcMar>
              <w:top w:w="0" w:type="dxa"/>
              <w:left w:w="6" w:type="dxa"/>
              <w:bottom w:w="0" w:type="dxa"/>
              <w:right w:w="6" w:type="dxa"/>
            </w:tcMar>
            <w:hideMark/>
          </w:tcPr>
          <w:p w14:paraId="12EB9F8E" w14:textId="77777777" w:rsidR="005D3CF1" w:rsidRDefault="005D3CF1">
            <w:pPr>
              <w:pStyle w:val="table10"/>
            </w:pPr>
            <w:r>
              <w:t> </w:t>
            </w:r>
          </w:p>
        </w:tc>
        <w:tc>
          <w:tcPr>
            <w:tcW w:w="1825" w:type="pct"/>
            <w:tcBorders>
              <w:top w:val="single" w:sz="4" w:space="0" w:color="auto"/>
              <w:left w:val="single" w:sz="4" w:space="0" w:color="auto"/>
            </w:tcBorders>
            <w:tcMar>
              <w:top w:w="0" w:type="dxa"/>
              <w:left w:w="6" w:type="dxa"/>
              <w:bottom w:w="0" w:type="dxa"/>
              <w:right w:w="6" w:type="dxa"/>
            </w:tcMar>
            <w:hideMark/>
          </w:tcPr>
          <w:p w14:paraId="7454BCB6" w14:textId="77777777" w:rsidR="005D3CF1" w:rsidRDefault="005D3CF1">
            <w:pPr>
              <w:pStyle w:val="table10"/>
            </w:pPr>
            <w:r>
              <w:t> </w:t>
            </w:r>
          </w:p>
        </w:tc>
      </w:tr>
    </w:tbl>
    <w:p w14:paraId="19AC2568" w14:textId="77777777" w:rsidR="005D3CF1" w:rsidRDefault="005D3CF1">
      <w:pPr>
        <w:pStyle w:val="newncpi"/>
      </w:pPr>
      <w:r>
        <w:t> </w:t>
      </w:r>
    </w:p>
    <w:p w14:paraId="7C23CE56" w14:textId="77777777" w:rsidR="005D3CF1" w:rsidRDefault="005D3CF1">
      <w:pPr>
        <w:pStyle w:val="newncpi"/>
      </w:pPr>
      <w:r>
        <w:t>Инкубаторий, в котором осуществляется инкубирование яиц, расположен по адресу _____________________________________________________________________________</w:t>
      </w:r>
    </w:p>
    <w:p w14:paraId="04AFA4FE" w14:textId="77777777" w:rsidR="005D3CF1" w:rsidRDefault="005D3CF1">
      <w:pPr>
        <w:pStyle w:val="newncpi0"/>
      </w:pPr>
      <w:r>
        <w:t>_____________________________________________________________________________</w:t>
      </w:r>
    </w:p>
    <w:p w14:paraId="61595F8A"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253"/>
        <w:gridCol w:w="1994"/>
        <w:gridCol w:w="3122"/>
      </w:tblGrid>
      <w:tr w:rsidR="005D3CF1" w14:paraId="15EAB0D4" w14:textId="77777777">
        <w:trPr>
          <w:trHeight w:val="238"/>
        </w:trPr>
        <w:tc>
          <w:tcPr>
            <w:tcW w:w="2270" w:type="pct"/>
            <w:tcMar>
              <w:top w:w="0" w:type="dxa"/>
              <w:left w:w="6" w:type="dxa"/>
              <w:bottom w:w="0" w:type="dxa"/>
              <w:right w:w="6" w:type="dxa"/>
            </w:tcMar>
            <w:hideMark/>
          </w:tcPr>
          <w:p w14:paraId="3CB324F9" w14:textId="77777777" w:rsidR="005D3CF1" w:rsidRDefault="005D3CF1">
            <w:pPr>
              <w:pStyle w:val="newncpi0"/>
            </w:pPr>
            <w:r>
              <w:t>_________________________________</w:t>
            </w:r>
          </w:p>
        </w:tc>
        <w:tc>
          <w:tcPr>
            <w:tcW w:w="1064" w:type="pct"/>
            <w:tcMar>
              <w:top w:w="0" w:type="dxa"/>
              <w:left w:w="6" w:type="dxa"/>
              <w:bottom w:w="0" w:type="dxa"/>
              <w:right w:w="6" w:type="dxa"/>
            </w:tcMar>
            <w:hideMark/>
          </w:tcPr>
          <w:p w14:paraId="3F9E3741" w14:textId="77777777" w:rsidR="005D3CF1" w:rsidRDefault="005D3CF1">
            <w:pPr>
              <w:pStyle w:val="newncpi0"/>
              <w:jc w:val="center"/>
            </w:pPr>
            <w:r>
              <w:t>_______________</w:t>
            </w:r>
          </w:p>
        </w:tc>
        <w:tc>
          <w:tcPr>
            <w:tcW w:w="1666" w:type="pct"/>
            <w:tcMar>
              <w:top w:w="0" w:type="dxa"/>
              <w:left w:w="6" w:type="dxa"/>
              <w:bottom w:w="0" w:type="dxa"/>
              <w:right w:w="6" w:type="dxa"/>
            </w:tcMar>
            <w:hideMark/>
          </w:tcPr>
          <w:p w14:paraId="33BA8770" w14:textId="77777777" w:rsidR="005D3CF1" w:rsidRDefault="005D3CF1">
            <w:pPr>
              <w:pStyle w:val="newncpi0"/>
              <w:jc w:val="right"/>
            </w:pPr>
            <w:r>
              <w:t>_________________________</w:t>
            </w:r>
          </w:p>
        </w:tc>
      </w:tr>
      <w:tr w:rsidR="005D3CF1" w14:paraId="29633EDF" w14:textId="77777777">
        <w:trPr>
          <w:trHeight w:val="238"/>
        </w:trPr>
        <w:tc>
          <w:tcPr>
            <w:tcW w:w="2270" w:type="pct"/>
            <w:tcMar>
              <w:top w:w="0" w:type="dxa"/>
              <w:left w:w="6" w:type="dxa"/>
              <w:bottom w:w="0" w:type="dxa"/>
              <w:right w:w="6" w:type="dxa"/>
            </w:tcMar>
            <w:hideMark/>
          </w:tcPr>
          <w:p w14:paraId="678E6006" w14:textId="77777777" w:rsidR="005D3CF1" w:rsidRDefault="005D3CF1">
            <w:pPr>
              <w:pStyle w:val="table10"/>
            </w:pPr>
            <w:r>
              <w:t>(должность руководителя юридического лица</w:t>
            </w:r>
          </w:p>
          <w:p w14:paraId="5C06AA0F" w14:textId="77777777" w:rsidR="005D3CF1" w:rsidRDefault="005D3CF1">
            <w:pPr>
              <w:pStyle w:val="table10"/>
              <w:ind w:left="358"/>
            </w:pPr>
            <w:r>
              <w:t>или индивидуальный предприниматель)</w:t>
            </w:r>
          </w:p>
        </w:tc>
        <w:tc>
          <w:tcPr>
            <w:tcW w:w="1064" w:type="pct"/>
            <w:tcMar>
              <w:top w:w="0" w:type="dxa"/>
              <w:left w:w="6" w:type="dxa"/>
              <w:bottom w:w="0" w:type="dxa"/>
              <w:right w:w="6" w:type="dxa"/>
            </w:tcMar>
            <w:hideMark/>
          </w:tcPr>
          <w:p w14:paraId="06B6E02A" w14:textId="77777777" w:rsidR="005D3CF1" w:rsidRDefault="005D3CF1">
            <w:pPr>
              <w:pStyle w:val="table10"/>
              <w:jc w:val="center"/>
            </w:pPr>
            <w:r>
              <w:t>(подпись)</w:t>
            </w:r>
          </w:p>
        </w:tc>
        <w:tc>
          <w:tcPr>
            <w:tcW w:w="1666" w:type="pct"/>
            <w:tcMar>
              <w:top w:w="0" w:type="dxa"/>
              <w:left w:w="6" w:type="dxa"/>
              <w:bottom w:w="0" w:type="dxa"/>
              <w:right w:w="6" w:type="dxa"/>
            </w:tcMar>
            <w:hideMark/>
          </w:tcPr>
          <w:p w14:paraId="30C24F26" w14:textId="77777777" w:rsidR="005D3CF1" w:rsidRDefault="005D3CF1">
            <w:pPr>
              <w:pStyle w:val="table10"/>
              <w:ind w:right="574"/>
              <w:jc w:val="right"/>
            </w:pPr>
            <w:r>
              <w:t>(инициалы, фамилия)</w:t>
            </w:r>
          </w:p>
        </w:tc>
      </w:tr>
    </w:tbl>
    <w:p w14:paraId="5F6FB139" w14:textId="77777777" w:rsidR="005D3CF1" w:rsidRDefault="005D3CF1">
      <w:pPr>
        <w:pStyle w:val="newncpi0"/>
      </w:pPr>
      <w:r>
        <w:t>_____________</w:t>
      </w:r>
    </w:p>
    <w:p w14:paraId="5AEECB18" w14:textId="77777777" w:rsidR="005D3CF1" w:rsidRDefault="005D3CF1">
      <w:pPr>
        <w:pStyle w:val="undline"/>
        <w:ind w:left="567"/>
      </w:pPr>
      <w:r>
        <w:t>(дата)</w:t>
      </w:r>
    </w:p>
    <w:p w14:paraId="15F24D6F" w14:textId="77777777" w:rsidR="005D3CF1" w:rsidRDefault="005D3CF1">
      <w:pPr>
        <w:pStyle w:val="newncpi"/>
      </w:pPr>
      <w:r>
        <w:t> </w:t>
      </w:r>
    </w:p>
    <w:p w14:paraId="0B915C84"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5D3CF1" w14:paraId="3DC41396" w14:textId="77777777">
        <w:tc>
          <w:tcPr>
            <w:tcW w:w="3329" w:type="pct"/>
            <w:tcMar>
              <w:top w:w="0" w:type="dxa"/>
              <w:left w:w="6" w:type="dxa"/>
              <w:bottom w:w="0" w:type="dxa"/>
              <w:right w:w="6" w:type="dxa"/>
            </w:tcMar>
            <w:hideMark/>
          </w:tcPr>
          <w:p w14:paraId="6296E87A" w14:textId="77777777" w:rsidR="005D3CF1" w:rsidRDefault="005D3CF1">
            <w:pPr>
              <w:pStyle w:val="newncpi"/>
            </w:pPr>
            <w:r>
              <w:t> </w:t>
            </w:r>
          </w:p>
        </w:tc>
        <w:tc>
          <w:tcPr>
            <w:tcW w:w="1671" w:type="pct"/>
            <w:tcMar>
              <w:top w:w="0" w:type="dxa"/>
              <w:left w:w="6" w:type="dxa"/>
              <w:bottom w:w="0" w:type="dxa"/>
              <w:right w:w="6" w:type="dxa"/>
            </w:tcMar>
            <w:hideMark/>
          </w:tcPr>
          <w:p w14:paraId="526176D2" w14:textId="77777777" w:rsidR="005D3CF1" w:rsidRDefault="005D3CF1">
            <w:pPr>
              <w:pStyle w:val="append1"/>
            </w:pPr>
            <w:r>
              <w:t>Приложение 2</w:t>
            </w:r>
          </w:p>
          <w:p w14:paraId="001842B7" w14:textId="77777777" w:rsidR="005D3CF1" w:rsidRDefault="005D3CF1">
            <w:pPr>
              <w:pStyle w:val="append"/>
            </w:pPr>
            <w:r>
              <w:t>к Положению о порядке</w:t>
            </w:r>
            <w:r>
              <w:br/>
              <w:t>и условиях выдачи заключений</w:t>
            </w:r>
            <w:r>
              <w:br/>
              <w:t>о предназначении ввозимых</w:t>
            </w:r>
            <w:r>
              <w:br/>
              <w:t>(ввезенных) яиц домашней</w:t>
            </w:r>
            <w:r>
              <w:br/>
              <w:t xml:space="preserve">птицы для инкубирования </w:t>
            </w:r>
          </w:p>
        </w:tc>
      </w:tr>
    </w:tbl>
    <w:p w14:paraId="263048AC" w14:textId="77777777" w:rsidR="005D3CF1" w:rsidRDefault="005D3CF1">
      <w:pPr>
        <w:pStyle w:val="newncpi"/>
      </w:pPr>
      <w:r>
        <w:t> </w:t>
      </w:r>
    </w:p>
    <w:p w14:paraId="2560B42B" w14:textId="77777777" w:rsidR="005D3CF1" w:rsidRDefault="005D3CF1">
      <w:pPr>
        <w:pStyle w:val="onestring"/>
      </w:pPr>
      <w:r>
        <w:t>Форма</w:t>
      </w:r>
    </w:p>
    <w:p w14:paraId="09ECAC9E" w14:textId="77777777" w:rsidR="005D3CF1" w:rsidRDefault="005D3CF1">
      <w:pPr>
        <w:pStyle w:val="titlep"/>
      </w:pPr>
      <w:r>
        <w:t>ЗАКЛЮЧЕНИЕ</w:t>
      </w:r>
      <w:r>
        <w:br/>
        <w:t>о предназначении ввозимых (ввезенных) яиц домашней птицы для инкубирования</w:t>
      </w:r>
    </w:p>
    <w:p w14:paraId="57A6D874" w14:textId="77777777" w:rsidR="005D3CF1" w:rsidRDefault="005D3CF1">
      <w:pPr>
        <w:pStyle w:val="newncpi0"/>
      </w:pPr>
      <w:r>
        <w:t>выдано ______________________________________________________________________</w:t>
      </w:r>
    </w:p>
    <w:p w14:paraId="36CAB6AE" w14:textId="77777777" w:rsidR="005D3CF1" w:rsidRDefault="005D3CF1">
      <w:pPr>
        <w:pStyle w:val="undline"/>
        <w:ind w:left="1418"/>
      </w:pPr>
      <w:r>
        <w:t>(наименование юридического лица, фамилия, собственное имя, отчество (если</w:t>
      </w:r>
    </w:p>
    <w:p w14:paraId="19CEF134" w14:textId="77777777" w:rsidR="005D3CF1" w:rsidRDefault="005D3CF1">
      <w:pPr>
        <w:pStyle w:val="newncpi0"/>
      </w:pPr>
      <w:r>
        <w:t>____________________________________________________________________________,</w:t>
      </w:r>
    </w:p>
    <w:p w14:paraId="33081003" w14:textId="77777777" w:rsidR="005D3CF1" w:rsidRDefault="005D3CF1">
      <w:pPr>
        <w:pStyle w:val="undline"/>
        <w:jc w:val="center"/>
      </w:pPr>
      <w:r>
        <w:t>таковое имеется) индивидуального предпринимателя)</w:t>
      </w:r>
    </w:p>
    <w:p w14:paraId="575B1ECD" w14:textId="77777777" w:rsidR="005D3CF1" w:rsidRDefault="005D3CF1">
      <w:pPr>
        <w:pStyle w:val="newncpi0"/>
      </w:pPr>
      <w:r>
        <w:t>место нахождения (место жительства) ____________________________________________</w:t>
      </w:r>
    </w:p>
    <w:p w14:paraId="5DB984E6" w14:textId="77777777" w:rsidR="005D3CF1" w:rsidRDefault="005D3CF1">
      <w:pPr>
        <w:pStyle w:val="newncpi0"/>
      </w:pPr>
      <w:r>
        <w:t>о том, что ввозимые (ввезенные) им на территорию Республики Беларусь яйца домашней птицы (далее – товар) согласно внешнеторговому договору (контракту) № ______________ от ________________ предназначаются для инкубирования.</w:t>
      </w:r>
    </w:p>
    <w:p w14:paraId="312C5102"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4112"/>
        <w:gridCol w:w="2413"/>
        <w:gridCol w:w="2844"/>
      </w:tblGrid>
      <w:tr w:rsidR="005D3CF1" w14:paraId="6FE6FF59" w14:textId="77777777">
        <w:trPr>
          <w:trHeight w:val="240"/>
        </w:trPr>
        <w:tc>
          <w:tcPr>
            <w:tcW w:w="2194" w:type="pct"/>
            <w:tcBorders>
              <w:bottom w:val="single" w:sz="4" w:space="0" w:color="auto"/>
              <w:right w:val="single" w:sz="4" w:space="0" w:color="auto"/>
            </w:tcBorders>
            <w:tcMar>
              <w:top w:w="0" w:type="dxa"/>
              <w:left w:w="6" w:type="dxa"/>
              <w:bottom w:w="0" w:type="dxa"/>
              <w:right w:w="6" w:type="dxa"/>
            </w:tcMar>
            <w:vAlign w:val="center"/>
            <w:hideMark/>
          </w:tcPr>
          <w:p w14:paraId="0C2C9152" w14:textId="77777777" w:rsidR="005D3CF1" w:rsidRDefault="005D3CF1">
            <w:pPr>
              <w:pStyle w:val="table10"/>
              <w:jc w:val="center"/>
            </w:pPr>
            <w:r>
              <w:t>Код товара по ТН ВЭД ЕАЭС</w:t>
            </w:r>
          </w:p>
        </w:tc>
        <w:tc>
          <w:tcPr>
            <w:tcW w:w="1288"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24CFB73B" w14:textId="77777777" w:rsidR="005D3CF1" w:rsidRDefault="005D3CF1">
            <w:pPr>
              <w:pStyle w:val="table10"/>
              <w:jc w:val="center"/>
            </w:pPr>
            <w:r>
              <w:t>Количество</w:t>
            </w:r>
          </w:p>
        </w:tc>
        <w:tc>
          <w:tcPr>
            <w:tcW w:w="1518" w:type="pct"/>
            <w:tcBorders>
              <w:left w:val="single" w:sz="4" w:space="0" w:color="auto"/>
              <w:bottom w:val="single" w:sz="4" w:space="0" w:color="auto"/>
            </w:tcBorders>
            <w:tcMar>
              <w:top w:w="0" w:type="dxa"/>
              <w:left w:w="6" w:type="dxa"/>
              <w:bottom w:w="0" w:type="dxa"/>
              <w:right w:w="6" w:type="dxa"/>
            </w:tcMar>
            <w:vAlign w:val="center"/>
            <w:hideMark/>
          </w:tcPr>
          <w:p w14:paraId="4FB50E00" w14:textId="77777777" w:rsidR="005D3CF1" w:rsidRDefault="005D3CF1">
            <w:pPr>
              <w:pStyle w:val="table10"/>
              <w:jc w:val="center"/>
            </w:pPr>
            <w:r>
              <w:t>Единица измерения</w:t>
            </w:r>
          </w:p>
        </w:tc>
      </w:tr>
      <w:tr w:rsidR="005D3CF1" w14:paraId="3F122D80" w14:textId="77777777">
        <w:trPr>
          <w:trHeight w:val="240"/>
        </w:trPr>
        <w:tc>
          <w:tcPr>
            <w:tcW w:w="2194" w:type="pct"/>
            <w:tcBorders>
              <w:top w:val="single" w:sz="4" w:space="0" w:color="auto"/>
              <w:right w:val="single" w:sz="4" w:space="0" w:color="auto"/>
            </w:tcBorders>
            <w:tcMar>
              <w:top w:w="0" w:type="dxa"/>
              <w:left w:w="6" w:type="dxa"/>
              <w:bottom w:w="0" w:type="dxa"/>
              <w:right w:w="6" w:type="dxa"/>
            </w:tcMar>
            <w:hideMark/>
          </w:tcPr>
          <w:p w14:paraId="0BDEE203" w14:textId="77777777" w:rsidR="005D3CF1" w:rsidRDefault="005D3CF1">
            <w:pPr>
              <w:pStyle w:val="table10"/>
            </w:pPr>
            <w:r>
              <w:t> </w:t>
            </w:r>
          </w:p>
        </w:tc>
        <w:tc>
          <w:tcPr>
            <w:tcW w:w="1288" w:type="pct"/>
            <w:tcBorders>
              <w:top w:val="single" w:sz="4" w:space="0" w:color="auto"/>
              <w:left w:val="single" w:sz="4" w:space="0" w:color="auto"/>
              <w:right w:val="single" w:sz="4" w:space="0" w:color="auto"/>
            </w:tcBorders>
            <w:tcMar>
              <w:top w:w="0" w:type="dxa"/>
              <w:left w:w="6" w:type="dxa"/>
              <w:bottom w:w="0" w:type="dxa"/>
              <w:right w:w="6" w:type="dxa"/>
            </w:tcMar>
            <w:hideMark/>
          </w:tcPr>
          <w:p w14:paraId="00913721" w14:textId="77777777" w:rsidR="005D3CF1" w:rsidRDefault="005D3CF1">
            <w:pPr>
              <w:pStyle w:val="table10"/>
            </w:pPr>
            <w:r>
              <w:t> </w:t>
            </w:r>
          </w:p>
        </w:tc>
        <w:tc>
          <w:tcPr>
            <w:tcW w:w="1518" w:type="pct"/>
            <w:tcBorders>
              <w:top w:val="single" w:sz="4" w:space="0" w:color="auto"/>
              <w:left w:val="single" w:sz="4" w:space="0" w:color="auto"/>
            </w:tcBorders>
            <w:tcMar>
              <w:top w:w="0" w:type="dxa"/>
              <w:left w:w="6" w:type="dxa"/>
              <w:bottom w:w="0" w:type="dxa"/>
              <w:right w:w="6" w:type="dxa"/>
            </w:tcMar>
            <w:hideMark/>
          </w:tcPr>
          <w:p w14:paraId="5DFC9CA4" w14:textId="77777777" w:rsidR="005D3CF1" w:rsidRDefault="005D3CF1">
            <w:pPr>
              <w:pStyle w:val="table10"/>
            </w:pPr>
            <w:r>
              <w:t> </w:t>
            </w:r>
          </w:p>
        </w:tc>
      </w:tr>
    </w:tbl>
    <w:p w14:paraId="37685859"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4253"/>
        <w:gridCol w:w="1994"/>
        <w:gridCol w:w="3122"/>
      </w:tblGrid>
      <w:tr w:rsidR="005D3CF1" w14:paraId="3EB0D372" w14:textId="77777777">
        <w:trPr>
          <w:trHeight w:val="238"/>
        </w:trPr>
        <w:tc>
          <w:tcPr>
            <w:tcW w:w="2270" w:type="pct"/>
            <w:tcMar>
              <w:top w:w="0" w:type="dxa"/>
              <w:left w:w="6" w:type="dxa"/>
              <w:bottom w:w="0" w:type="dxa"/>
              <w:right w:w="6" w:type="dxa"/>
            </w:tcMar>
            <w:hideMark/>
          </w:tcPr>
          <w:p w14:paraId="391227CC" w14:textId="77777777" w:rsidR="005D3CF1" w:rsidRDefault="005D3CF1">
            <w:pPr>
              <w:pStyle w:val="newncpi0"/>
            </w:pPr>
            <w:r>
              <w:t>_________________________________</w:t>
            </w:r>
          </w:p>
        </w:tc>
        <w:tc>
          <w:tcPr>
            <w:tcW w:w="1064" w:type="pct"/>
            <w:tcMar>
              <w:top w:w="0" w:type="dxa"/>
              <w:left w:w="6" w:type="dxa"/>
              <w:bottom w:w="0" w:type="dxa"/>
              <w:right w:w="6" w:type="dxa"/>
            </w:tcMar>
            <w:hideMark/>
          </w:tcPr>
          <w:p w14:paraId="088D924E" w14:textId="77777777" w:rsidR="005D3CF1" w:rsidRDefault="005D3CF1">
            <w:pPr>
              <w:pStyle w:val="newncpi0"/>
              <w:jc w:val="center"/>
            </w:pPr>
            <w:r>
              <w:t>_______________</w:t>
            </w:r>
          </w:p>
        </w:tc>
        <w:tc>
          <w:tcPr>
            <w:tcW w:w="1666" w:type="pct"/>
            <w:tcMar>
              <w:top w:w="0" w:type="dxa"/>
              <w:left w:w="6" w:type="dxa"/>
              <w:bottom w:w="0" w:type="dxa"/>
              <w:right w:w="6" w:type="dxa"/>
            </w:tcMar>
            <w:hideMark/>
          </w:tcPr>
          <w:p w14:paraId="3A3281F8" w14:textId="77777777" w:rsidR="005D3CF1" w:rsidRDefault="005D3CF1">
            <w:pPr>
              <w:pStyle w:val="newncpi0"/>
              <w:jc w:val="right"/>
            </w:pPr>
            <w:r>
              <w:t>_________________________</w:t>
            </w:r>
          </w:p>
        </w:tc>
      </w:tr>
      <w:tr w:rsidR="005D3CF1" w14:paraId="4D84AC66" w14:textId="77777777">
        <w:trPr>
          <w:trHeight w:val="238"/>
        </w:trPr>
        <w:tc>
          <w:tcPr>
            <w:tcW w:w="2270" w:type="pct"/>
            <w:tcMar>
              <w:top w:w="0" w:type="dxa"/>
              <w:left w:w="6" w:type="dxa"/>
              <w:bottom w:w="0" w:type="dxa"/>
              <w:right w:w="6" w:type="dxa"/>
            </w:tcMar>
            <w:hideMark/>
          </w:tcPr>
          <w:p w14:paraId="20AC99C7" w14:textId="77777777" w:rsidR="005D3CF1" w:rsidRDefault="005D3CF1">
            <w:pPr>
              <w:pStyle w:val="table10"/>
              <w:ind w:left="358"/>
            </w:pPr>
            <w:r>
              <w:t>(должность уполномоченного лица)</w:t>
            </w:r>
          </w:p>
        </w:tc>
        <w:tc>
          <w:tcPr>
            <w:tcW w:w="1064" w:type="pct"/>
            <w:tcMar>
              <w:top w:w="0" w:type="dxa"/>
              <w:left w:w="6" w:type="dxa"/>
              <w:bottom w:w="0" w:type="dxa"/>
              <w:right w:w="6" w:type="dxa"/>
            </w:tcMar>
            <w:hideMark/>
          </w:tcPr>
          <w:p w14:paraId="18942736" w14:textId="77777777" w:rsidR="005D3CF1" w:rsidRDefault="005D3CF1">
            <w:pPr>
              <w:pStyle w:val="table10"/>
              <w:jc w:val="center"/>
            </w:pPr>
            <w:r>
              <w:t>(подпись)</w:t>
            </w:r>
          </w:p>
        </w:tc>
        <w:tc>
          <w:tcPr>
            <w:tcW w:w="1666" w:type="pct"/>
            <w:tcMar>
              <w:top w:w="0" w:type="dxa"/>
              <w:left w:w="6" w:type="dxa"/>
              <w:bottom w:w="0" w:type="dxa"/>
              <w:right w:w="6" w:type="dxa"/>
            </w:tcMar>
            <w:hideMark/>
          </w:tcPr>
          <w:p w14:paraId="06B0F3C6" w14:textId="77777777" w:rsidR="005D3CF1" w:rsidRDefault="005D3CF1">
            <w:pPr>
              <w:pStyle w:val="table10"/>
              <w:ind w:right="574"/>
              <w:jc w:val="right"/>
            </w:pPr>
            <w:r>
              <w:t>(инициалы, фамилия)</w:t>
            </w:r>
          </w:p>
        </w:tc>
      </w:tr>
    </w:tbl>
    <w:p w14:paraId="75D6AB1B" w14:textId="77777777" w:rsidR="005D3CF1" w:rsidRDefault="005D3CF1">
      <w:pPr>
        <w:pStyle w:val="newncpi"/>
      </w:pPr>
      <w:r>
        <w:t> </w:t>
      </w:r>
    </w:p>
    <w:p w14:paraId="476F13C8" w14:textId="77777777" w:rsidR="005D3CF1" w:rsidRDefault="005D3CF1">
      <w:pPr>
        <w:pStyle w:val="newncpi"/>
      </w:pPr>
      <w:r>
        <w:t> </w:t>
      </w:r>
    </w:p>
    <w:tbl>
      <w:tblPr>
        <w:tblW w:w="5000" w:type="pct"/>
        <w:tblCellMar>
          <w:left w:w="0" w:type="dxa"/>
          <w:right w:w="0" w:type="dxa"/>
        </w:tblCellMar>
        <w:tblLook w:val="04A0" w:firstRow="1" w:lastRow="0" w:firstColumn="1" w:lastColumn="0" w:noHBand="0" w:noVBand="1"/>
      </w:tblPr>
      <w:tblGrid>
        <w:gridCol w:w="6238"/>
        <w:gridCol w:w="3131"/>
      </w:tblGrid>
      <w:tr w:rsidR="005D3CF1" w14:paraId="52CC24F6" w14:textId="77777777">
        <w:tc>
          <w:tcPr>
            <w:tcW w:w="3329" w:type="pct"/>
            <w:tcMar>
              <w:top w:w="0" w:type="dxa"/>
              <w:left w:w="6" w:type="dxa"/>
              <w:bottom w:w="0" w:type="dxa"/>
              <w:right w:w="6" w:type="dxa"/>
            </w:tcMar>
            <w:hideMark/>
          </w:tcPr>
          <w:p w14:paraId="0B56CBEE" w14:textId="77777777" w:rsidR="005D3CF1" w:rsidRDefault="005D3CF1">
            <w:pPr>
              <w:pStyle w:val="newncpi"/>
            </w:pPr>
            <w:r>
              <w:t> </w:t>
            </w:r>
          </w:p>
        </w:tc>
        <w:tc>
          <w:tcPr>
            <w:tcW w:w="1671" w:type="pct"/>
            <w:tcMar>
              <w:top w:w="0" w:type="dxa"/>
              <w:left w:w="6" w:type="dxa"/>
              <w:bottom w:w="0" w:type="dxa"/>
              <w:right w:w="6" w:type="dxa"/>
            </w:tcMar>
            <w:hideMark/>
          </w:tcPr>
          <w:p w14:paraId="1BDA2EFF" w14:textId="77777777" w:rsidR="005D3CF1" w:rsidRDefault="005D3CF1">
            <w:pPr>
              <w:pStyle w:val="append1"/>
            </w:pPr>
            <w:r>
              <w:t>Приложение 3</w:t>
            </w:r>
          </w:p>
          <w:p w14:paraId="1C49B5B2" w14:textId="77777777" w:rsidR="005D3CF1" w:rsidRDefault="005D3CF1">
            <w:pPr>
              <w:pStyle w:val="append"/>
            </w:pPr>
            <w:r>
              <w:t>к Положению о порядке</w:t>
            </w:r>
            <w:r>
              <w:br/>
              <w:t>и условиях выдачи заключений</w:t>
            </w:r>
            <w:r>
              <w:br/>
              <w:t>о предназначении ввозимых</w:t>
            </w:r>
            <w:r>
              <w:br/>
              <w:t>(ввезенных) яиц домашней</w:t>
            </w:r>
            <w:r>
              <w:br/>
              <w:t xml:space="preserve">птицы для инкубирования </w:t>
            </w:r>
          </w:p>
        </w:tc>
      </w:tr>
    </w:tbl>
    <w:p w14:paraId="7CB2CD27" w14:textId="77777777" w:rsidR="005D3CF1" w:rsidRDefault="005D3CF1">
      <w:pPr>
        <w:pStyle w:val="newncpi"/>
      </w:pPr>
      <w:r>
        <w:t> </w:t>
      </w:r>
    </w:p>
    <w:p w14:paraId="72753E8F" w14:textId="77777777" w:rsidR="005D3CF1" w:rsidRDefault="005D3CF1">
      <w:pPr>
        <w:pStyle w:val="onestring"/>
      </w:pPr>
      <w:r>
        <w:t>Форма</w:t>
      </w:r>
    </w:p>
    <w:p w14:paraId="16EDFBA6" w14:textId="77777777" w:rsidR="005D3CF1" w:rsidRDefault="005D3CF1">
      <w:pPr>
        <w:pStyle w:val="titlep"/>
      </w:pPr>
      <w:r>
        <w:t>РЕЕСТР</w:t>
      </w:r>
      <w:r>
        <w:br/>
        <w:t>заключений о предназначении ввозимых (ввезенных) яиц домашней птицы для инкубирования, выданных Министерством сельского хозяйства и продовольствия</w:t>
      </w:r>
    </w:p>
    <w:p w14:paraId="42DBC0FB" w14:textId="77777777" w:rsidR="005D3CF1" w:rsidRDefault="005D3CF1">
      <w:pPr>
        <w:pStyle w:val="newncpi"/>
      </w:pPr>
      <w:r>
        <w:t> </w:t>
      </w:r>
    </w:p>
    <w:tbl>
      <w:tblPr>
        <w:tblW w:w="5000" w:type="pct"/>
        <w:tblBorders>
          <w:top w:val="single" w:sz="4" w:space="0" w:color="auto"/>
        </w:tblBorders>
        <w:tblCellMar>
          <w:top w:w="17" w:type="dxa"/>
          <w:left w:w="17" w:type="dxa"/>
          <w:bottom w:w="17" w:type="dxa"/>
          <w:right w:w="17" w:type="dxa"/>
        </w:tblCellMar>
        <w:tblLook w:val="04A0" w:firstRow="1" w:lastRow="0" w:firstColumn="1" w:lastColumn="0" w:noHBand="0" w:noVBand="1"/>
      </w:tblPr>
      <w:tblGrid>
        <w:gridCol w:w="251"/>
        <w:gridCol w:w="1012"/>
        <w:gridCol w:w="1014"/>
        <w:gridCol w:w="1014"/>
        <w:gridCol w:w="1525"/>
        <w:gridCol w:w="1257"/>
        <w:gridCol w:w="793"/>
        <w:gridCol w:w="1002"/>
        <w:gridCol w:w="1501"/>
      </w:tblGrid>
      <w:tr w:rsidR="005D3CF1" w14:paraId="23A3A8F2" w14:textId="77777777">
        <w:trPr>
          <w:trHeight w:val="240"/>
        </w:trPr>
        <w:tc>
          <w:tcPr>
            <w:tcW w:w="134" w:type="pct"/>
            <w:tcBorders>
              <w:bottom w:val="single" w:sz="4" w:space="0" w:color="auto"/>
              <w:right w:val="single" w:sz="4" w:space="0" w:color="auto"/>
            </w:tcBorders>
            <w:tcMar>
              <w:top w:w="0" w:type="dxa"/>
              <w:left w:w="6" w:type="dxa"/>
              <w:bottom w:w="0" w:type="dxa"/>
              <w:right w:w="6" w:type="dxa"/>
            </w:tcMar>
            <w:vAlign w:val="center"/>
            <w:hideMark/>
          </w:tcPr>
          <w:p w14:paraId="03874770" w14:textId="77777777" w:rsidR="005D3CF1" w:rsidRDefault="005D3CF1">
            <w:pPr>
              <w:pStyle w:val="table10"/>
              <w:jc w:val="center"/>
              <w:rPr>
                <w:sz w:val="16"/>
                <w:szCs w:val="16"/>
              </w:rPr>
            </w:pPr>
            <w:r>
              <w:rPr>
                <w:sz w:val="16"/>
                <w:szCs w:val="16"/>
              </w:rPr>
              <w:t>№</w:t>
            </w:r>
            <w:r>
              <w:rPr>
                <w:sz w:val="16"/>
                <w:szCs w:val="16"/>
              </w:rPr>
              <w:br/>
              <w:t>п/п</w:t>
            </w:r>
          </w:p>
        </w:tc>
        <w:tc>
          <w:tcPr>
            <w:tcW w:w="540"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CC3687" w14:textId="77777777" w:rsidR="005D3CF1" w:rsidRDefault="005D3CF1">
            <w:pPr>
              <w:pStyle w:val="table10"/>
              <w:jc w:val="center"/>
              <w:rPr>
                <w:sz w:val="16"/>
                <w:szCs w:val="16"/>
              </w:rPr>
            </w:pPr>
            <w:r>
              <w:rPr>
                <w:sz w:val="16"/>
                <w:szCs w:val="16"/>
              </w:rPr>
              <w:t>Номер заключения</w:t>
            </w:r>
          </w:p>
        </w:tc>
        <w:tc>
          <w:tcPr>
            <w:tcW w:w="5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054C4A3" w14:textId="77777777" w:rsidR="005D3CF1" w:rsidRDefault="005D3CF1">
            <w:pPr>
              <w:pStyle w:val="table10"/>
              <w:jc w:val="center"/>
              <w:rPr>
                <w:sz w:val="16"/>
                <w:szCs w:val="16"/>
              </w:rPr>
            </w:pPr>
            <w:r>
              <w:rPr>
                <w:sz w:val="16"/>
                <w:szCs w:val="16"/>
              </w:rPr>
              <w:t>Дата выдачи заключения</w:t>
            </w:r>
          </w:p>
        </w:tc>
        <w:tc>
          <w:tcPr>
            <w:tcW w:w="54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F089B1F" w14:textId="77777777" w:rsidR="005D3CF1" w:rsidRDefault="005D3CF1">
            <w:pPr>
              <w:pStyle w:val="table10"/>
              <w:jc w:val="center"/>
              <w:rPr>
                <w:sz w:val="16"/>
                <w:szCs w:val="16"/>
              </w:rPr>
            </w:pPr>
            <w:r>
              <w:rPr>
                <w:sz w:val="16"/>
                <w:szCs w:val="16"/>
              </w:rPr>
              <w:t>Срок действия заключения</w:t>
            </w:r>
          </w:p>
        </w:tc>
        <w:tc>
          <w:tcPr>
            <w:tcW w:w="814"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0833E27C" w14:textId="77777777" w:rsidR="005D3CF1" w:rsidRDefault="005D3CF1">
            <w:pPr>
              <w:pStyle w:val="table10"/>
              <w:jc w:val="center"/>
              <w:rPr>
                <w:sz w:val="16"/>
                <w:szCs w:val="16"/>
              </w:rPr>
            </w:pPr>
            <w:r>
              <w:rPr>
                <w:sz w:val="16"/>
                <w:szCs w:val="16"/>
              </w:rPr>
              <w:t>Наименование юридического лица или индивидуального предпринимателя</w:t>
            </w:r>
          </w:p>
        </w:tc>
        <w:tc>
          <w:tcPr>
            <w:tcW w:w="671"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49846A04" w14:textId="77777777" w:rsidR="005D3CF1" w:rsidRDefault="005D3CF1">
            <w:pPr>
              <w:pStyle w:val="table10"/>
              <w:jc w:val="center"/>
              <w:rPr>
                <w:sz w:val="16"/>
                <w:szCs w:val="16"/>
              </w:rPr>
            </w:pPr>
            <w:r>
              <w:rPr>
                <w:sz w:val="16"/>
                <w:szCs w:val="16"/>
              </w:rPr>
              <w:t>Наименование товара</w:t>
            </w:r>
          </w:p>
        </w:tc>
        <w:tc>
          <w:tcPr>
            <w:tcW w:w="423"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7E3F36A" w14:textId="77777777" w:rsidR="005D3CF1" w:rsidRDefault="005D3CF1">
            <w:pPr>
              <w:pStyle w:val="table10"/>
              <w:jc w:val="center"/>
              <w:rPr>
                <w:sz w:val="16"/>
                <w:szCs w:val="16"/>
              </w:rPr>
            </w:pPr>
            <w:r>
              <w:rPr>
                <w:sz w:val="16"/>
                <w:szCs w:val="16"/>
              </w:rPr>
              <w:t>Код товара по ТН ВЭД ЕАЭС</w:t>
            </w:r>
          </w:p>
        </w:tc>
        <w:tc>
          <w:tcPr>
            <w:tcW w:w="535" w:type="pc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14:paraId="7EFE3326" w14:textId="77777777" w:rsidR="005D3CF1" w:rsidRDefault="005D3CF1">
            <w:pPr>
              <w:pStyle w:val="table10"/>
              <w:jc w:val="center"/>
              <w:rPr>
                <w:sz w:val="16"/>
                <w:szCs w:val="16"/>
              </w:rPr>
            </w:pPr>
            <w:r>
              <w:rPr>
                <w:sz w:val="16"/>
                <w:szCs w:val="16"/>
              </w:rPr>
              <w:t>Количество товара,</w:t>
            </w:r>
            <w:r>
              <w:rPr>
                <w:sz w:val="16"/>
                <w:szCs w:val="16"/>
              </w:rPr>
              <w:br/>
              <w:t>штук</w:t>
            </w:r>
          </w:p>
        </w:tc>
        <w:tc>
          <w:tcPr>
            <w:tcW w:w="801" w:type="pct"/>
            <w:tcBorders>
              <w:left w:val="single" w:sz="4" w:space="0" w:color="auto"/>
              <w:bottom w:val="single" w:sz="4" w:space="0" w:color="auto"/>
            </w:tcBorders>
            <w:tcMar>
              <w:top w:w="0" w:type="dxa"/>
              <w:left w:w="6" w:type="dxa"/>
              <w:bottom w:w="0" w:type="dxa"/>
              <w:right w:w="6" w:type="dxa"/>
            </w:tcMar>
            <w:vAlign w:val="center"/>
            <w:hideMark/>
          </w:tcPr>
          <w:p w14:paraId="78FD2C91" w14:textId="77777777" w:rsidR="005D3CF1" w:rsidRDefault="005D3CF1">
            <w:pPr>
              <w:pStyle w:val="table10"/>
              <w:jc w:val="center"/>
              <w:rPr>
                <w:sz w:val="16"/>
                <w:szCs w:val="16"/>
              </w:rPr>
            </w:pPr>
            <w:r>
              <w:rPr>
                <w:sz w:val="16"/>
                <w:szCs w:val="16"/>
              </w:rPr>
              <w:t>Реквизиты внешнеторгового договора (контракта)</w:t>
            </w:r>
          </w:p>
        </w:tc>
      </w:tr>
      <w:tr w:rsidR="005D3CF1" w14:paraId="76860174" w14:textId="77777777">
        <w:trPr>
          <w:trHeight w:val="240"/>
        </w:trPr>
        <w:tc>
          <w:tcPr>
            <w:tcW w:w="134" w:type="pct"/>
            <w:tcBorders>
              <w:top w:val="single" w:sz="4" w:space="0" w:color="auto"/>
              <w:right w:val="single" w:sz="4" w:space="0" w:color="auto"/>
            </w:tcBorders>
            <w:tcMar>
              <w:top w:w="0" w:type="dxa"/>
              <w:left w:w="6" w:type="dxa"/>
              <w:bottom w:w="0" w:type="dxa"/>
              <w:right w:w="6" w:type="dxa"/>
            </w:tcMar>
            <w:hideMark/>
          </w:tcPr>
          <w:p w14:paraId="5894FF8A" w14:textId="77777777" w:rsidR="005D3CF1" w:rsidRDefault="005D3CF1">
            <w:pPr>
              <w:pStyle w:val="table10"/>
              <w:rPr>
                <w:sz w:val="16"/>
                <w:szCs w:val="16"/>
              </w:rPr>
            </w:pPr>
            <w:r>
              <w:rPr>
                <w:sz w:val="16"/>
                <w:szCs w:val="16"/>
              </w:rPr>
              <w:t> </w:t>
            </w:r>
          </w:p>
        </w:tc>
        <w:tc>
          <w:tcPr>
            <w:tcW w:w="540" w:type="pct"/>
            <w:tcBorders>
              <w:top w:val="single" w:sz="4" w:space="0" w:color="auto"/>
              <w:left w:val="single" w:sz="4" w:space="0" w:color="auto"/>
              <w:right w:val="single" w:sz="4" w:space="0" w:color="auto"/>
            </w:tcBorders>
            <w:tcMar>
              <w:top w:w="0" w:type="dxa"/>
              <w:left w:w="6" w:type="dxa"/>
              <w:bottom w:w="0" w:type="dxa"/>
              <w:right w:w="6" w:type="dxa"/>
            </w:tcMar>
            <w:hideMark/>
          </w:tcPr>
          <w:p w14:paraId="671C30BD" w14:textId="77777777" w:rsidR="005D3CF1" w:rsidRDefault="005D3CF1">
            <w:pPr>
              <w:pStyle w:val="table10"/>
              <w:rPr>
                <w:sz w:val="16"/>
                <w:szCs w:val="16"/>
              </w:rPr>
            </w:pPr>
            <w:r>
              <w:rPr>
                <w:sz w:val="16"/>
                <w:szCs w:val="16"/>
              </w:rPr>
              <w:t> </w:t>
            </w:r>
          </w:p>
        </w:tc>
        <w:tc>
          <w:tcPr>
            <w:tcW w:w="541" w:type="pct"/>
            <w:tcBorders>
              <w:top w:val="single" w:sz="4" w:space="0" w:color="auto"/>
              <w:left w:val="single" w:sz="4" w:space="0" w:color="auto"/>
              <w:right w:val="single" w:sz="4" w:space="0" w:color="auto"/>
            </w:tcBorders>
            <w:tcMar>
              <w:top w:w="0" w:type="dxa"/>
              <w:left w:w="6" w:type="dxa"/>
              <w:bottom w:w="0" w:type="dxa"/>
              <w:right w:w="6" w:type="dxa"/>
            </w:tcMar>
            <w:hideMark/>
          </w:tcPr>
          <w:p w14:paraId="3F86BA2C" w14:textId="77777777" w:rsidR="005D3CF1" w:rsidRDefault="005D3CF1">
            <w:pPr>
              <w:pStyle w:val="table10"/>
              <w:rPr>
                <w:sz w:val="16"/>
                <w:szCs w:val="16"/>
              </w:rPr>
            </w:pPr>
            <w:r>
              <w:rPr>
                <w:sz w:val="16"/>
                <w:szCs w:val="16"/>
              </w:rPr>
              <w:t> </w:t>
            </w:r>
          </w:p>
        </w:tc>
        <w:tc>
          <w:tcPr>
            <w:tcW w:w="541" w:type="pct"/>
            <w:tcBorders>
              <w:top w:val="single" w:sz="4" w:space="0" w:color="auto"/>
              <w:left w:val="single" w:sz="4" w:space="0" w:color="auto"/>
              <w:right w:val="single" w:sz="4" w:space="0" w:color="auto"/>
            </w:tcBorders>
            <w:tcMar>
              <w:top w:w="0" w:type="dxa"/>
              <w:left w:w="6" w:type="dxa"/>
              <w:bottom w:w="0" w:type="dxa"/>
              <w:right w:w="6" w:type="dxa"/>
            </w:tcMar>
            <w:hideMark/>
          </w:tcPr>
          <w:p w14:paraId="2EA0F8F6" w14:textId="77777777" w:rsidR="005D3CF1" w:rsidRDefault="005D3CF1">
            <w:pPr>
              <w:pStyle w:val="table10"/>
              <w:rPr>
                <w:sz w:val="16"/>
                <w:szCs w:val="16"/>
              </w:rPr>
            </w:pPr>
            <w:r>
              <w:rPr>
                <w:sz w:val="16"/>
                <w:szCs w:val="16"/>
              </w:rPr>
              <w:t> </w:t>
            </w:r>
          </w:p>
        </w:tc>
        <w:tc>
          <w:tcPr>
            <w:tcW w:w="814" w:type="pct"/>
            <w:tcBorders>
              <w:top w:val="single" w:sz="4" w:space="0" w:color="auto"/>
              <w:left w:val="single" w:sz="4" w:space="0" w:color="auto"/>
              <w:right w:val="single" w:sz="4" w:space="0" w:color="auto"/>
            </w:tcBorders>
            <w:tcMar>
              <w:top w:w="0" w:type="dxa"/>
              <w:left w:w="6" w:type="dxa"/>
              <w:bottom w:w="0" w:type="dxa"/>
              <w:right w:w="6" w:type="dxa"/>
            </w:tcMar>
            <w:hideMark/>
          </w:tcPr>
          <w:p w14:paraId="707BBA13" w14:textId="77777777" w:rsidR="005D3CF1" w:rsidRDefault="005D3CF1">
            <w:pPr>
              <w:pStyle w:val="table10"/>
              <w:rPr>
                <w:sz w:val="16"/>
                <w:szCs w:val="16"/>
              </w:rPr>
            </w:pPr>
            <w:r>
              <w:rPr>
                <w:sz w:val="16"/>
                <w:szCs w:val="16"/>
              </w:rPr>
              <w:t> </w:t>
            </w:r>
          </w:p>
        </w:tc>
        <w:tc>
          <w:tcPr>
            <w:tcW w:w="671" w:type="pct"/>
            <w:tcBorders>
              <w:top w:val="single" w:sz="4" w:space="0" w:color="auto"/>
              <w:left w:val="single" w:sz="4" w:space="0" w:color="auto"/>
              <w:right w:val="single" w:sz="4" w:space="0" w:color="auto"/>
            </w:tcBorders>
            <w:tcMar>
              <w:top w:w="0" w:type="dxa"/>
              <w:left w:w="6" w:type="dxa"/>
              <w:bottom w:w="0" w:type="dxa"/>
              <w:right w:w="6" w:type="dxa"/>
            </w:tcMar>
            <w:hideMark/>
          </w:tcPr>
          <w:p w14:paraId="559E5A65" w14:textId="77777777" w:rsidR="005D3CF1" w:rsidRDefault="005D3CF1">
            <w:pPr>
              <w:pStyle w:val="table10"/>
              <w:rPr>
                <w:sz w:val="16"/>
                <w:szCs w:val="16"/>
              </w:rPr>
            </w:pPr>
            <w:r>
              <w:rPr>
                <w:sz w:val="16"/>
                <w:szCs w:val="16"/>
              </w:rPr>
              <w:t> </w:t>
            </w:r>
          </w:p>
        </w:tc>
        <w:tc>
          <w:tcPr>
            <w:tcW w:w="423" w:type="pct"/>
            <w:tcBorders>
              <w:top w:val="single" w:sz="4" w:space="0" w:color="auto"/>
              <w:left w:val="single" w:sz="4" w:space="0" w:color="auto"/>
              <w:right w:val="single" w:sz="4" w:space="0" w:color="auto"/>
            </w:tcBorders>
            <w:tcMar>
              <w:top w:w="0" w:type="dxa"/>
              <w:left w:w="6" w:type="dxa"/>
              <w:bottom w:w="0" w:type="dxa"/>
              <w:right w:w="6" w:type="dxa"/>
            </w:tcMar>
            <w:hideMark/>
          </w:tcPr>
          <w:p w14:paraId="36FEB952" w14:textId="77777777" w:rsidR="005D3CF1" w:rsidRDefault="005D3CF1">
            <w:pPr>
              <w:pStyle w:val="table10"/>
              <w:rPr>
                <w:sz w:val="16"/>
                <w:szCs w:val="16"/>
              </w:rPr>
            </w:pPr>
            <w:r>
              <w:rPr>
                <w:sz w:val="16"/>
                <w:szCs w:val="16"/>
              </w:rPr>
              <w:t> </w:t>
            </w:r>
          </w:p>
        </w:tc>
        <w:tc>
          <w:tcPr>
            <w:tcW w:w="535" w:type="pct"/>
            <w:tcBorders>
              <w:top w:val="single" w:sz="4" w:space="0" w:color="auto"/>
              <w:left w:val="single" w:sz="4" w:space="0" w:color="auto"/>
              <w:right w:val="single" w:sz="4" w:space="0" w:color="auto"/>
            </w:tcBorders>
            <w:tcMar>
              <w:top w:w="0" w:type="dxa"/>
              <w:left w:w="6" w:type="dxa"/>
              <w:bottom w:w="0" w:type="dxa"/>
              <w:right w:w="6" w:type="dxa"/>
            </w:tcMar>
            <w:hideMark/>
          </w:tcPr>
          <w:p w14:paraId="65185674" w14:textId="77777777" w:rsidR="005D3CF1" w:rsidRDefault="005D3CF1">
            <w:pPr>
              <w:pStyle w:val="table10"/>
              <w:rPr>
                <w:sz w:val="16"/>
                <w:szCs w:val="16"/>
              </w:rPr>
            </w:pPr>
            <w:r>
              <w:rPr>
                <w:sz w:val="16"/>
                <w:szCs w:val="16"/>
              </w:rPr>
              <w:t> </w:t>
            </w:r>
          </w:p>
        </w:tc>
        <w:tc>
          <w:tcPr>
            <w:tcW w:w="801" w:type="pct"/>
            <w:tcBorders>
              <w:top w:val="single" w:sz="4" w:space="0" w:color="auto"/>
              <w:left w:val="single" w:sz="4" w:space="0" w:color="auto"/>
            </w:tcBorders>
            <w:tcMar>
              <w:top w:w="0" w:type="dxa"/>
              <w:left w:w="6" w:type="dxa"/>
              <w:bottom w:w="0" w:type="dxa"/>
              <w:right w:w="6" w:type="dxa"/>
            </w:tcMar>
            <w:hideMark/>
          </w:tcPr>
          <w:p w14:paraId="71B98DE8" w14:textId="77777777" w:rsidR="005D3CF1" w:rsidRDefault="005D3CF1">
            <w:pPr>
              <w:pStyle w:val="table10"/>
              <w:rPr>
                <w:sz w:val="16"/>
                <w:szCs w:val="16"/>
              </w:rPr>
            </w:pPr>
            <w:r>
              <w:rPr>
                <w:sz w:val="16"/>
                <w:szCs w:val="16"/>
              </w:rPr>
              <w:t> </w:t>
            </w:r>
          </w:p>
        </w:tc>
      </w:tr>
    </w:tbl>
    <w:p w14:paraId="0DF2A8DE" w14:textId="77777777" w:rsidR="005D3CF1" w:rsidRDefault="005D3CF1">
      <w:pPr>
        <w:pStyle w:val="newncpi"/>
      </w:pPr>
      <w:r>
        <w:t> </w:t>
      </w:r>
    </w:p>
    <w:p w14:paraId="31450B84" w14:textId="77777777" w:rsidR="005D3CF1" w:rsidRDefault="005D3CF1">
      <w:pPr>
        <w:pStyle w:val="newncpi"/>
      </w:pPr>
      <w:r>
        <w:t> </w:t>
      </w:r>
    </w:p>
    <w:p w14:paraId="40D789A4" w14:textId="77777777" w:rsidR="005D3CF1" w:rsidRDefault="005D3CF1">
      <w:pPr>
        <w:rPr>
          <w:rFonts w:eastAsia="Times New Roman"/>
        </w:rPr>
        <w:sectPr w:rsidR="005D3CF1" w:rsidSect="005D3CF1">
          <w:pgSz w:w="11920" w:h="16838"/>
          <w:pgMar w:top="567" w:right="1134" w:bottom="567" w:left="1417" w:header="0" w:footer="0" w:gutter="0"/>
          <w:cols w:space="720"/>
        </w:sectPr>
      </w:pPr>
    </w:p>
    <w:p w14:paraId="27C82562" w14:textId="77777777" w:rsidR="005D3CF1" w:rsidRDefault="005D3CF1">
      <w:pPr>
        <w:pStyle w:val="newncpi"/>
      </w:pPr>
      <w:r>
        <w:t> </w:t>
      </w:r>
    </w:p>
    <w:p w14:paraId="444EDB0C" w14:textId="77777777" w:rsidR="005D3CF1" w:rsidRDefault="005D3CF1">
      <w:pPr>
        <w:pStyle w:val="newncpi"/>
      </w:pPr>
      <w:r>
        <w:t> </w:t>
      </w:r>
    </w:p>
    <w:p w14:paraId="203628EA" w14:textId="77777777" w:rsidR="005D3CF1" w:rsidRDefault="005D3CF1"/>
    <w:sectPr w:rsidR="005D3CF1" w:rsidSect="005D3CF1">
      <w:pgSz w:w="11906" w:h="16838"/>
      <w:pgMar w:top="567" w:right="1134" w:bottom="567" w:left="1417"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E3633" w14:textId="77777777" w:rsidR="00F53475" w:rsidRDefault="00F53475" w:rsidP="005D3CF1">
      <w:pPr>
        <w:spacing w:after="0" w:line="240" w:lineRule="auto"/>
      </w:pPr>
      <w:r>
        <w:separator/>
      </w:r>
    </w:p>
  </w:endnote>
  <w:endnote w:type="continuationSeparator" w:id="0">
    <w:p w14:paraId="5C2ABCB0" w14:textId="77777777" w:rsidR="00F53475" w:rsidRDefault="00F53475" w:rsidP="005D3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2763A" w14:textId="77777777" w:rsidR="00F53475" w:rsidRDefault="00F53475" w:rsidP="005D3CF1">
      <w:pPr>
        <w:spacing w:after="0" w:line="240" w:lineRule="auto"/>
      </w:pPr>
      <w:r>
        <w:separator/>
      </w:r>
    </w:p>
  </w:footnote>
  <w:footnote w:type="continuationSeparator" w:id="0">
    <w:p w14:paraId="139B94E0" w14:textId="77777777" w:rsidR="00F53475" w:rsidRDefault="00F53475" w:rsidP="005D3C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91361" w14:textId="77777777" w:rsidR="005D3CF1" w:rsidRDefault="005D3CF1" w:rsidP="00462D64">
    <w:pPr>
      <w:pStyle w:val="ae"/>
      <w:framePr w:wrap="around" w:vAnchor="text" w:hAnchor="margin" w:xAlign="center" w:y="1"/>
      <w:rPr>
        <w:rStyle w:val="af2"/>
      </w:rPr>
    </w:pPr>
    <w:r>
      <w:rPr>
        <w:rStyle w:val="af2"/>
      </w:rPr>
      <w:fldChar w:fldCharType="begin"/>
    </w:r>
    <w:r>
      <w:rPr>
        <w:rStyle w:val="af2"/>
      </w:rPr>
      <w:instrText xml:space="preserve"> PAGE </w:instrText>
    </w:r>
    <w:r>
      <w:rPr>
        <w:rStyle w:val="af2"/>
      </w:rPr>
      <w:fldChar w:fldCharType="separate"/>
    </w:r>
    <w:r>
      <w:rPr>
        <w:rStyle w:val="af2"/>
      </w:rPr>
      <w:fldChar w:fldCharType="end"/>
    </w:r>
  </w:p>
  <w:p w14:paraId="6FB9594A" w14:textId="77777777" w:rsidR="005D3CF1" w:rsidRDefault="005D3CF1">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EAAD" w14:textId="77777777" w:rsidR="005D3CF1" w:rsidRPr="005D3CF1" w:rsidRDefault="005D3CF1" w:rsidP="00462D64">
    <w:pPr>
      <w:pStyle w:val="ae"/>
      <w:framePr w:wrap="around" w:vAnchor="text" w:hAnchor="margin" w:xAlign="center" w:y="1"/>
      <w:rPr>
        <w:rStyle w:val="af2"/>
        <w:rFonts w:ascii="Times New Roman" w:hAnsi="Times New Roman" w:cs="Times New Roman"/>
      </w:rPr>
    </w:pPr>
    <w:r w:rsidRPr="005D3CF1">
      <w:rPr>
        <w:rStyle w:val="af2"/>
        <w:rFonts w:ascii="Times New Roman" w:hAnsi="Times New Roman" w:cs="Times New Roman"/>
      </w:rPr>
      <w:fldChar w:fldCharType="begin"/>
    </w:r>
    <w:r w:rsidRPr="005D3CF1">
      <w:rPr>
        <w:rStyle w:val="af2"/>
        <w:rFonts w:ascii="Times New Roman" w:hAnsi="Times New Roman" w:cs="Times New Roman"/>
      </w:rPr>
      <w:instrText xml:space="preserve"> PAGE </w:instrText>
    </w:r>
    <w:r w:rsidRPr="005D3CF1">
      <w:rPr>
        <w:rStyle w:val="af2"/>
        <w:rFonts w:ascii="Times New Roman" w:hAnsi="Times New Roman" w:cs="Times New Roman"/>
      </w:rPr>
      <w:fldChar w:fldCharType="separate"/>
    </w:r>
    <w:r w:rsidRPr="005D3CF1">
      <w:rPr>
        <w:rStyle w:val="af2"/>
        <w:rFonts w:ascii="Times New Roman" w:hAnsi="Times New Roman" w:cs="Times New Roman"/>
        <w:noProof/>
      </w:rPr>
      <w:t>1</w:t>
    </w:r>
    <w:r w:rsidRPr="005D3CF1">
      <w:rPr>
        <w:rStyle w:val="af2"/>
        <w:rFonts w:ascii="Times New Roman" w:hAnsi="Times New Roman" w:cs="Times New Roman"/>
      </w:rPr>
      <w:fldChar w:fldCharType="end"/>
    </w:r>
  </w:p>
  <w:p w14:paraId="211BE397" w14:textId="77777777" w:rsidR="005D3CF1" w:rsidRPr="005D3CF1" w:rsidRDefault="005D3CF1">
    <w:pPr>
      <w:pStyle w:val="ae"/>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revisionView w:markup="0" w:insDel="0" w:formatting="0"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CF1"/>
    <w:rsid w:val="005D3CF1"/>
    <w:rsid w:val="00BE23E8"/>
    <w:rsid w:val="00F53475"/>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5C4FA4"/>
  <w15:chartTrackingRefBased/>
  <w15:docId w15:val="{A5C78CF6-DE9D-4C66-8458-AA27CDD4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BY"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D3C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D3C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D3CF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D3CF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D3CF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D3CF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D3CF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D3CF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D3CF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3CF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D3CF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D3CF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D3CF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D3CF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D3CF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D3CF1"/>
    <w:rPr>
      <w:rFonts w:eastAsiaTheme="majorEastAsia" w:cstheme="majorBidi"/>
      <w:color w:val="595959" w:themeColor="text1" w:themeTint="A6"/>
    </w:rPr>
  </w:style>
  <w:style w:type="character" w:customStyle="1" w:styleId="80">
    <w:name w:val="Заголовок 8 Знак"/>
    <w:basedOn w:val="a0"/>
    <w:link w:val="8"/>
    <w:uiPriority w:val="9"/>
    <w:semiHidden/>
    <w:rsid w:val="005D3CF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D3CF1"/>
    <w:rPr>
      <w:rFonts w:eastAsiaTheme="majorEastAsia" w:cstheme="majorBidi"/>
      <w:color w:val="272727" w:themeColor="text1" w:themeTint="D8"/>
    </w:rPr>
  </w:style>
  <w:style w:type="paragraph" w:styleId="a3">
    <w:name w:val="Title"/>
    <w:basedOn w:val="a"/>
    <w:next w:val="a"/>
    <w:link w:val="a4"/>
    <w:uiPriority w:val="10"/>
    <w:qFormat/>
    <w:rsid w:val="005D3C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5D3CF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D3CF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D3CF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D3CF1"/>
    <w:pPr>
      <w:spacing w:before="160"/>
      <w:jc w:val="center"/>
    </w:pPr>
    <w:rPr>
      <w:i/>
      <w:iCs/>
      <w:color w:val="404040" w:themeColor="text1" w:themeTint="BF"/>
    </w:rPr>
  </w:style>
  <w:style w:type="character" w:customStyle="1" w:styleId="22">
    <w:name w:val="Цитата 2 Знак"/>
    <w:basedOn w:val="a0"/>
    <w:link w:val="21"/>
    <w:uiPriority w:val="29"/>
    <w:rsid w:val="005D3CF1"/>
    <w:rPr>
      <w:i/>
      <w:iCs/>
      <w:color w:val="404040" w:themeColor="text1" w:themeTint="BF"/>
    </w:rPr>
  </w:style>
  <w:style w:type="paragraph" w:styleId="a7">
    <w:name w:val="List Paragraph"/>
    <w:basedOn w:val="a"/>
    <w:uiPriority w:val="34"/>
    <w:qFormat/>
    <w:rsid w:val="005D3CF1"/>
    <w:pPr>
      <w:ind w:left="720"/>
      <w:contextualSpacing/>
    </w:pPr>
  </w:style>
  <w:style w:type="character" w:styleId="a8">
    <w:name w:val="Intense Emphasis"/>
    <w:basedOn w:val="a0"/>
    <w:uiPriority w:val="21"/>
    <w:qFormat/>
    <w:rsid w:val="005D3CF1"/>
    <w:rPr>
      <w:i/>
      <w:iCs/>
      <w:color w:val="0F4761" w:themeColor="accent1" w:themeShade="BF"/>
    </w:rPr>
  </w:style>
  <w:style w:type="paragraph" w:styleId="a9">
    <w:name w:val="Intense Quote"/>
    <w:basedOn w:val="a"/>
    <w:next w:val="a"/>
    <w:link w:val="aa"/>
    <w:uiPriority w:val="30"/>
    <w:qFormat/>
    <w:rsid w:val="005D3C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D3CF1"/>
    <w:rPr>
      <w:i/>
      <w:iCs/>
      <w:color w:val="0F4761" w:themeColor="accent1" w:themeShade="BF"/>
    </w:rPr>
  </w:style>
  <w:style w:type="character" w:styleId="ab">
    <w:name w:val="Intense Reference"/>
    <w:basedOn w:val="a0"/>
    <w:uiPriority w:val="32"/>
    <w:qFormat/>
    <w:rsid w:val="005D3CF1"/>
    <w:rPr>
      <w:b/>
      <w:bCs/>
      <w:smallCaps/>
      <w:color w:val="0F4761" w:themeColor="accent1" w:themeShade="BF"/>
      <w:spacing w:val="5"/>
    </w:rPr>
  </w:style>
  <w:style w:type="character" w:styleId="ac">
    <w:name w:val="Hyperlink"/>
    <w:basedOn w:val="a0"/>
    <w:uiPriority w:val="99"/>
    <w:semiHidden/>
    <w:unhideWhenUsed/>
    <w:rsid w:val="005D3CF1"/>
    <w:rPr>
      <w:color w:val="154C94"/>
      <w:u w:val="single"/>
    </w:rPr>
  </w:style>
  <w:style w:type="character" w:styleId="ad">
    <w:name w:val="FollowedHyperlink"/>
    <w:basedOn w:val="a0"/>
    <w:uiPriority w:val="99"/>
    <w:semiHidden/>
    <w:unhideWhenUsed/>
    <w:rsid w:val="005D3CF1"/>
    <w:rPr>
      <w:color w:val="154C94"/>
      <w:u w:val="single"/>
    </w:rPr>
  </w:style>
  <w:style w:type="paragraph" w:customStyle="1" w:styleId="msonormal0">
    <w:name w:val="msonormal"/>
    <w:basedOn w:val="a"/>
    <w:rsid w:val="005D3CF1"/>
    <w:pPr>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article">
    <w:name w:val="article"/>
    <w:basedOn w:val="a"/>
    <w:rsid w:val="005D3CF1"/>
    <w:pPr>
      <w:spacing w:before="240" w:after="240" w:line="240" w:lineRule="auto"/>
      <w:ind w:left="1922" w:hanging="1355"/>
    </w:pPr>
    <w:rPr>
      <w:rFonts w:ascii="Times New Roman" w:eastAsia="Times New Roman" w:hAnsi="Times New Roman" w:cs="Times New Roman"/>
      <w:b/>
      <w:bCs/>
      <w:kern w:val="0"/>
      <w:lang w:eastAsia="ru-BY"/>
      <w14:ligatures w14:val="none"/>
    </w:rPr>
  </w:style>
  <w:style w:type="paragraph" w:customStyle="1" w:styleId="title">
    <w:name w:val="title"/>
    <w:basedOn w:val="a"/>
    <w:rsid w:val="005D3CF1"/>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titlencpi">
    <w:name w:val="titlencpi"/>
    <w:basedOn w:val="a"/>
    <w:rsid w:val="005D3CF1"/>
    <w:pPr>
      <w:spacing w:before="240" w:after="240" w:line="240" w:lineRule="auto"/>
      <w:ind w:right="2268"/>
    </w:pPr>
    <w:rPr>
      <w:rFonts w:ascii="Times New Roman" w:eastAsia="Times New Roman" w:hAnsi="Times New Roman" w:cs="Times New Roman"/>
      <w:b/>
      <w:bCs/>
      <w:kern w:val="0"/>
      <w:sz w:val="28"/>
      <w:szCs w:val="28"/>
      <w:lang w:eastAsia="ru-BY"/>
      <w14:ligatures w14:val="none"/>
    </w:rPr>
  </w:style>
  <w:style w:type="paragraph" w:customStyle="1" w:styleId="aspaper">
    <w:name w:val="aspaper"/>
    <w:basedOn w:val="a"/>
    <w:rsid w:val="005D3CF1"/>
    <w:pPr>
      <w:spacing w:after="0" w:line="240" w:lineRule="auto"/>
      <w:jc w:val="center"/>
    </w:pPr>
    <w:rPr>
      <w:rFonts w:ascii="Times New Roman" w:eastAsiaTheme="minorEastAsia" w:hAnsi="Times New Roman" w:cs="Times New Roman"/>
      <w:b/>
      <w:bCs/>
      <w:color w:val="FF0000"/>
      <w:kern w:val="0"/>
      <w:lang w:eastAsia="ru-BY"/>
      <w14:ligatures w14:val="none"/>
    </w:rPr>
  </w:style>
  <w:style w:type="paragraph" w:customStyle="1" w:styleId="chapter">
    <w:name w:val="chapter"/>
    <w:basedOn w:val="a"/>
    <w:rsid w:val="005D3CF1"/>
    <w:pPr>
      <w:spacing w:before="240" w:after="240" w:line="240" w:lineRule="auto"/>
      <w:jc w:val="center"/>
    </w:pPr>
    <w:rPr>
      <w:rFonts w:ascii="Times New Roman" w:eastAsiaTheme="minorEastAsia" w:hAnsi="Times New Roman" w:cs="Times New Roman"/>
      <w:b/>
      <w:bCs/>
      <w:caps/>
      <w:kern w:val="0"/>
      <w:lang w:eastAsia="ru-BY"/>
      <w14:ligatures w14:val="none"/>
    </w:rPr>
  </w:style>
  <w:style w:type="paragraph" w:customStyle="1" w:styleId="titleg">
    <w:name w:val="titleg"/>
    <w:basedOn w:val="a"/>
    <w:rsid w:val="005D3CF1"/>
    <w:pPr>
      <w:spacing w:after="0" w:line="240" w:lineRule="auto"/>
      <w:jc w:val="center"/>
    </w:pPr>
    <w:rPr>
      <w:rFonts w:ascii="Times New Roman" w:eastAsiaTheme="minorEastAsia" w:hAnsi="Times New Roman" w:cs="Times New Roman"/>
      <w:b/>
      <w:bCs/>
      <w:kern w:val="0"/>
      <w:lang w:eastAsia="ru-BY"/>
      <w14:ligatures w14:val="none"/>
    </w:rPr>
  </w:style>
  <w:style w:type="paragraph" w:customStyle="1" w:styleId="titlepr">
    <w:name w:val="titlepr"/>
    <w:basedOn w:val="a"/>
    <w:rsid w:val="005D3CF1"/>
    <w:pPr>
      <w:spacing w:after="0" w:line="240" w:lineRule="auto"/>
      <w:jc w:val="center"/>
    </w:pPr>
    <w:rPr>
      <w:rFonts w:ascii="Times New Roman" w:eastAsiaTheme="minorEastAsia" w:hAnsi="Times New Roman" w:cs="Times New Roman"/>
      <w:b/>
      <w:bCs/>
      <w:kern w:val="0"/>
      <w:lang w:eastAsia="ru-BY"/>
      <w14:ligatures w14:val="none"/>
    </w:rPr>
  </w:style>
  <w:style w:type="paragraph" w:customStyle="1" w:styleId="agree">
    <w:name w:val="agree"/>
    <w:basedOn w:val="a"/>
    <w:rsid w:val="005D3CF1"/>
    <w:pPr>
      <w:spacing w:after="28" w:line="240" w:lineRule="auto"/>
    </w:pPr>
    <w:rPr>
      <w:rFonts w:ascii="Times New Roman" w:eastAsiaTheme="minorEastAsia" w:hAnsi="Times New Roman" w:cs="Times New Roman"/>
      <w:kern w:val="0"/>
      <w:sz w:val="22"/>
      <w:szCs w:val="22"/>
      <w:lang w:eastAsia="ru-BY"/>
      <w14:ligatures w14:val="none"/>
    </w:rPr>
  </w:style>
  <w:style w:type="paragraph" w:customStyle="1" w:styleId="razdel">
    <w:name w:val="razdel"/>
    <w:basedOn w:val="a"/>
    <w:rsid w:val="005D3CF1"/>
    <w:pPr>
      <w:spacing w:after="0" w:line="240" w:lineRule="auto"/>
      <w:ind w:firstLine="567"/>
      <w:jc w:val="center"/>
    </w:pPr>
    <w:rPr>
      <w:rFonts w:ascii="Times New Roman" w:eastAsiaTheme="minorEastAsia" w:hAnsi="Times New Roman" w:cs="Times New Roman"/>
      <w:b/>
      <w:bCs/>
      <w:caps/>
      <w:kern w:val="0"/>
      <w:sz w:val="32"/>
      <w:szCs w:val="32"/>
      <w:lang w:eastAsia="ru-BY"/>
      <w14:ligatures w14:val="none"/>
    </w:rPr>
  </w:style>
  <w:style w:type="paragraph" w:customStyle="1" w:styleId="podrazdel">
    <w:name w:val="podrazdel"/>
    <w:basedOn w:val="a"/>
    <w:rsid w:val="005D3CF1"/>
    <w:pPr>
      <w:spacing w:after="0" w:line="240" w:lineRule="auto"/>
      <w:jc w:val="center"/>
    </w:pPr>
    <w:rPr>
      <w:rFonts w:ascii="Times New Roman" w:eastAsiaTheme="minorEastAsia" w:hAnsi="Times New Roman" w:cs="Times New Roman"/>
      <w:b/>
      <w:bCs/>
      <w:caps/>
      <w:kern w:val="0"/>
      <w:lang w:eastAsia="ru-BY"/>
      <w14:ligatures w14:val="none"/>
    </w:rPr>
  </w:style>
  <w:style w:type="paragraph" w:customStyle="1" w:styleId="titlep">
    <w:name w:val="titlep"/>
    <w:basedOn w:val="a"/>
    <w:rsid w:val="005D3CF1"/>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onestring">
    <w:name w:val="onestring"/>
    <w:basedOn w:val="a"/>
    <w:rsid w:val="005D3CF1"/>
    <w:pPr>
      <w:spacing w:after="0" w:line="240" w:lineRule="auto"/>
      <w:jc w:val="right"/>
    </w:pPr>
    <w:rPr>
      <w:rFonts w:ascii="Times New Roman" w:eastAsiaTheme="minorEastAsia" w:hAnsi="Times New Roman" w:cs="Times New Roman"/>
      <w:kern w:val="0"/>
      <w:sz w:val="22"/>
      <w:szCs w:val="22"/>
      <w:lang w:eastAsia="ru-BY"/>
      <w14:ligatures w14:val="none"/>
    </w:rPr>
  </w:style>
  <w:style w:type="paragraph" w:customStyle="1" w:styleId="titleu">
    <w:name w:val="titleu"/>
    <w:basedOn w:val="a"/>
    <w:rsid w:val="005D3CF1"/>
    <w:pPr>
      <w:spacing w:before="240" w:after="240" w:line="240" w:lineRule="auto"/>
    </w:pPr>
    <w:rPr>
      <w:rFonts w:ascii="Times New Roman" w:eastAsiaTheme="minorEastAsia" w:hAnsi="Times New Roman" w:cs="Times New Roman"/>
      <w:b/>
      <w:bCs/>
      <w:kern w:val="0"/>
      <w:lang w:eastAsia="ru-BY"/>
      <w14:ligatures w14:val="none"/>
    </w:rPr>
  </w:style>
  <w:style w:type="paragraph" w:customStyle="1" w:styleId="titlek">
    <w:name w:val="titlek"/>
    <w:basedOn w:val="a"/>
    <w:rsid w:val="005D3CF1"/>
    <w:pPr>
      <w:spacing w:before="240" w:after="0" w:line="240" w:lineRule="auto"/>
      <w:jc w:val="center"/>
    </w:pPr>
    <w:rPr>
      <w:rFonts w:ascii="Times New Roman" w:eastAsiaTheme="minorEastAsia" w:hAnsi="Times New Roman" w:cs="Times New Roman"/>
      <w:caps/>
      <w:kern w:val="0"/>
      <w:lang w:eastAsia="ru-BY"/>
      <w14:ligatures w14:val="none"/>
    </w:rPr>
  </w:style>
  <w:style w:type="paragraph" w:customStyle="1" w:styleId="izvlechen">
    <w:name w:val="izvlechen"/>
    <w:basedOn w:val="a"/>
    <w:rsid w:val="005D3CF1"/>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point">
    <w:name w:val="point"/>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underpoint">
    <w:name w:val="underpoint"/>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igned">
    <w:name w:val="signed"/>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odobren">
    <w:name w:val="odobren"/>
    <w:basedOn w:val="a"/>
    <w:rsid w:val="005D3CF1"/>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odobren1">
    <w:name w:val="odobren1"/>
    <w:basedOn w:val="a"/>
    <w:rsid w:val="005D3CF1"/>
    <w:pPr>
      <w:spacing w:after="120" w:line="240" w:lineRule="auto"/>
    </w:pPr>
    <w:rPr>
      <w:rFonts w:ascii="Times New Roman" w:eastAsiaTheme="minorEastAsia" w:hAnsi="Times New Roman" w:cs="Times New Roman"/>
      <w:kern w:val="0"/>
      <w:sz w:val="22"/>
      <w:szCs w:val="22"/>
      <w:lang w:eastAsia="ru-BY"/>
      <w14:ligatures w14:val="none"/>
    </w:rPr>
  </w:style>
  <w:style w:type="paragraph" w:customStyle="1" w:styleId="comment">
    <w:name w:val="comment"/>
    <w:basedOn w:val="a"/>
    <w:rsid w:val="005D3CF1"/>
    <w:pPr>
      <w:spacing w:after="0" w:line="240" w:lineRule="auto"/>
      <w:ind w:firstLine="709"/>
      <w:jc w:val="both"/>
    </w:pPr>
    <w:rPr>
      <w:rFonts w:ascii="Times New Roman" w:eastAsiaTheme="minorEastAsia" w:hAnsi="Times New Roman" w:cs="Times New Roman"/>
      <w:kern w:val="0"/>
      <w:sz w:val="20"/>
      <w:szCs w:val="20"/>
      <w:lang w:eastAsia="ru-BY"/>
      <w14:ligatures w14:val="none"/>
    </w:rPr>
  </w:style>
  <w:style w:type="paragraph" w:customStyle="1" w:styleId="preamble">
    <w:name w:val="preamble"/>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
    <w:name w:val="snoski"/>
    <w:basedOn w:val="a"/>
    <w:rsid w:val="005D3CF1"/>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snoskiline">
    <w:name w:val="snoskiline"/>
    <w:basedOn w:val="a"/>
    <w:rsid w:val="005D3CF1"/>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paragraph">
    <w:name w:val="paragraph"/>
    <w:basedOn w:val="a"/>
    <w:rsid w:val="005D3CF1"/>
    <w:pPr>
      <w:spacing w:before="240" w:after="240" w:line="240" w:lineRule="auto"/>
      <w:ind w:firstLine="567"/>
      <w:jc w:val="center"/>
    </w:pPr>
    <w:rPr>
      <w:rFonts w:ascii="Times New Roman" w:eastAsiaTheme="minorEastAsia" w:hAnsi="Times New Roman" w:cs="Times New Roman"/>
      <w:b/>
      <w:bCs/>
      <w:kern w:val="0"/>
      <w:lang w:eastAsia="ru-BY"/>
      <w14:ligatures w14:val="none"/>
    </w:rPr>
  </w:style>
  <w:style w:type="paragraph" w:customStyle="1" w:styleId="table10">
    <w:name w:val="table10"/>
    <w:basedOn w:val="a"/>
    <w:rsid w:val="005D3CF1"/>
    <w:pPr>
      <w:spacing w:after="0" w:line="240" w:lineRule="auto"/>
    </w:pPr>
    <w:rPr>
      <w:rFonts w:ascii="Times New Roman" w:eastAsiaTheme="minorEastAsia" w:hAnsi="Times New Roman" w:cs="Times New Roman"/>
      <w:kern w:val="0"/>
      <w:sz w:val="20"/>
      <w:szCs w:val="20"/>
      <w:lang w:eastAsia="ru-BY"/>
      <w14:ligatures w14:val="none"/>
    </w:rPr>
  </w:style>
  <w:style w:type="paragraph" w:customStyle="1" w:styleId="numnrpa">
    <w:name w:val="numnrpa"/>
    <w:basedOn w:val="a"/>
    <w:rsid w:val="005D3CF1"/>
    <w:pPr>
      <w:spacing w:after="0" w:line="240" w:lineRule="auto"/>
    </w:pPr>
    <w:rPr>
      <w:rFonts w:ascii="Times New Roman" w:eastAsiaTheme="minorEastAsia" w:hAnsi="Times New Roman" w:cs="Times New Roman"/>
      <w:kern w:val="0"/>
      <w:sz w:val="36"/>
      <w:szCs w:val="36"/>
      <w:lang w:eastAsia="ru-BY"/>
      <w14:ligatures w14:val="none"/>
    </w:rPr>
  </w:style>
  <w:style w:type="paragraph" w:customStyle="1" w:styleId="append">
    <w:name w:val="append"/>
    <w:basedOn w:val="a"/>
    <w:rsid w:val="005D3CF1"/>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prinodobren">
    <w:name w:val="prinodobren"/>
    <w:basedOn w:val="a"/>
    <w:rsid w:val="005D3CF1"/>
    <w:pPr>
      <w:spacing w:before="240" w:after="240" w:line="240" w:lineRule="auto"/>
    </w:pPr>
    <w:rPr>
      <w:rFonts w:ascii="Times New Roman" w:eastAsiaTheme="minorEastAsia" w:hAnsi="Times New Roman" w:cs="Times New Roman"/>
      <w:i/>
      <w:iCs/>
      <w:kern w:val="0"/>
      <w:lang w:eastAsia="ru-BY"/>
      <w14:ligatures w14:val="none"/>
    </w:rPr>
  </w:style>
  <w:style w:type="paragraph" w:customStyle="1" w:styleId="spiski">
    <w:name w:val="spiski"/>
    <w:basedOn w:val="a"/>
    <w:rsid w:val="005D3CF1"/>
    <w:pPr>
      <w:spacing w:after="0" w:line="240" w:lineRule="auto"/>
    </w:pPr>
    <w:rPr>
      <w:rFonts w:ascii="Times New Roman" w:eastAsiaTheme="minorEastAsia" w:hAnsi="Times New Roman" w:cs="Times New Roman"/>
      <w:kern w:val="0"/>
      <w:lang w:eastAsia="ru-BY"/>
      <w14:ligatures w14:val="none"/>
    </w:rPr>
  </w:style>
  <w:style w:type="paragraph" w:customStyle="1" w:styleId="nonumheader">
    <w:name w:val="nonumheader"/>
    <w:basedOn w:val="a"/>
    <w:rsid w:val="005D3CF1"/>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numheader">
    <w:name w:val="numheader"/>
    <w:basedOn w:val="a"/>
    <w:rsid w:val="005D3CF1"/>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agreefio">
    <w:name w:val="agreefio"/>
    <w:basedOn w:val="a"/>
    <w:rsid w:val="005D3CF1"/>
    <w:pPr>
      <w:spacing w:after="0" w:line="240" w:lineRule="auto"/>
      <w:ind w:firstLine="1021"/>
      <w:jc w:val="both"/>
    </w:pPr>
    <w:rPr>
      <w:rFonts w:ascii="Times New Roman" w:eastAsiaTheme="minorEastAsia" w:hAnsi="Times New Roman" w:cs="Times New Roman"/>
      <w:kern w:val="0"/>
      <w:sz w:val="22"/>
      <w:szCs w:val="22"/>
      <w:lang w:eastAsia="ru-BY"/>
      <w14:ligatures w14:val="none"/>
    </w:rPr>
  </w:style>
  <w:style w:type="paragraph" w:customStyle="1" w:styleId="agreedate">
    <w:name w:val="agreedate"/>
    <w:basedOn w:val="a"/>
    <w:rsid w:val="005D3CF1"/>
    <w:pPr>
      <w:spacing w:after="0" w:line="240" w:lineRule="auto"/>
      <w:jc w:val="both"/>
    </w:pPr>
    <w:rPr>
      <w:rFonts w:ascii="Times New Roman" w:eastAsiaTheme="minorEastAsia" w:hAnsi="Times New Roman" w:cs="Times New Roman"/>
      <w:kern w:val="0"/>
      <w:sz w:val="22"/>
      <w:szCs w:val="22"/>
      <w:lang w:eastAsia="ru-BY"/>
      <w14:ligatures w14:val="none"/>
    </w:rPr>
  </w:style>
  <w:style w:type="paragraph" w:customStyle="1" w:styleId="changeadd">
    <w:name w:val="changeadd"/>
    <w:basedOn w:val="a"/>
    <w:rsid w:val="005D3CF1"/>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changei">
    <w:name w:val="changei"/>
    <w:basedOn w:val="a"/>
    <w:rsid w:val="005D3CF1"/>
    <w:pPr>
      <w:spacing w:after="0" w:line="240" w:lineRule="auto"/>
      <w:ind w:left="1021"/>
    </w:pPr>
    <w:rPr>
      <w:rFonts w:ascii="Times New Roman" w:eastAsiaTheme="minorEastAsia" w:hAnsi="Times New Roman" w:cs="Times New Roman"/>
      <w:kern w:val="0"/>
      <w:lang w:eastAsia="ru-BY"/>
      <w14:ligatures w14:val="none"/>
    </w:rPr>
  </w:style>
  <w:style w:type="paragraph" w:customStyle="1" w:styleId="changeutrs">
    <w:name w:val="changeutrs"/>
    <w:basedOn w:val="a"/>
    <w:rsid w:val="005D3CF1"/>
    <w:pPr>
      <w:spacing w:after="240" w:line="240" w:lineRule="auto"/>
      <w:ind w:left="1134"/>
      <w:jc w:val="both"/>
    </w:pPr>
    <w:rPr>
      <w:rFonts w:ascii="Times New Roman" w:eastAsia="Times New Roman" w:hAnsi="Times New Roman" w:cs="Times New Roman"/>
      <w:kern w:val="0"/>
      <w:lang w:eastAsia="ru-BY"/>
      <w14:ligatures w14:val="none"/>
    </w:rPr>
  </w:style>
  <w:style w:type="paragraph" w:customStyle="1" w:styleId="changeold">
    <w:name w:val="changeold"/>
    <w:basedOn w:val="a"/>
    <w:rsid w:val="005D3CF1"/>
    <w:pPr>
      <w:spacing w:before="240" w:after="240" w:line="240" w:lineRule="auto"/>
      <w:ind w:firstLine="567"/>
      <w:jc w:val="center"/>
    </w:pPr>
    <w:rPr>
      <w:rFonts w:ascii="Times New Roman" w:eastAsiaTheme="minorEastAsia" w:hAnsi="Times New Roman" w:cs="Times New Roman"/>
      <w:i/>
      <w:iCs/>
      <w:kern w:val="0"/>
      <w:lang w:eastAsia="ru-BY"/>
      <w14:ligatures w14:val="none"/>
    </w:rPr>
  </w:style>
  <w:style w:type="paragraph" w:customStyle="1" w:styleId="append1">
    <w:name w:val="append1"/>
    <w:basedOn w:val="a"/>
    <w:rsid w:val="005D3CF1"/>
    <w:pPr>
      <w:spacing w:after="28" w:line="240" w:lineRule="auto"/>
    </w:pPr>
    <w:rPr>
      <w:rFonts w:ascii="Times New Roman" w:eastAsiaTheme="minorEastAsia" w:hAnsi="Times New Roman" w:cs="Times New Roman"/>
      <w:kern w:val="0"/>
      <w:sz w:val="22"/>
      <w:szCs w:val="22"/>
      <w:lang w:eastAsia="ru-BY"/>
      <w14:ligatures w14:val="none"/>
    </w:rPr>
  </w:style>
  <w:style w:type="paragraph" w:customStyle="1" w:styleId="cap1">
    <w:name w:val="cap1"/>
    <w:basedOn w:val="a"/>
    <w:rsid w:val="005D3CF1"/>
    <w:pPr>
      <w:spacing w:after="0" w:line="240" w:lineRule="auto"/>
    </w:pPr>
    <w:rPr>
      <w:rFonts w:ascii="Times New Roman" w:eastAsiaTheme="minorEastAsia" w:hAnsi="Times New Roman" w:cs="Times New Roman"/>
      <w:kern w:val="0"/>
      <w:sz w:val="22"/>
      <w:szCs w:val="22"/>
      <w:lang w:eastAsia="ru-BY"/>
      <w14:ligatures w14:val="none"/>
    </w:rPr>
  </w:style>
  <w:style w:type="paragraph" w:customStyle="1" w:styleId="capu1">
    <w:name w:val="capu1"/>
    <w:basedOn w:val="a"/>
    <w:rsid w:val="005D3CF1"/>
    <w:pPr>
      <w:spacing w:after="120" w:line="240" w:lineRule="auto"/>
    </w:pPr>
    <w:rPr>
      <w:rFonts w:ascii="Times New Roman" w:eastAsiaTheme="minorEastAsia" w:hAnsi="Times New Roman" w:cs="Times New Roman"/>
      <w:kern w:val="0"/>
      <w:sz w:val="22"/>
      <w:szCs w:val="22"/>
      <w:lang w:eastAsia="ru-BY"/>
      <w14:ligatures w14:val="none"/>
    </w:rPr>
  </w:style>
  <w:style w:type="paragraph" w:customStyle="1" w:styleId="newncpi">
    <w:name w:val="newncpi"/>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0">
    <w:name w:val="newncpi0"/>
    <w:basedOn w:val="a"/>
    <w:rsid w:val="005D3CF1"/>
    <w:pPr>
      <w:spacing w:after="0" w:line="240" w:lineRule="auto"/>
      <w:jc w:val="both"/>
    </w:pPr>
    <w:rPr>
      <w:rFonts w:ascii="Times New Roman" w:eastAsiaTheme="minorEastAsia" w:hAnsi="Times New Roman" w:cs="Times New Roman"/>
      <w:kern w:val="0"/>
      <w:lang w:eastAsia="ru-BY"/>
      <w14:ligatures w14:val="none"/>
    </w:rPr>
  </w:style>
  <w:style w:type="paragraph" w:customStyle="1" w:styleId="newncpi1">
    <w:name w:val="newncpi1"/>
    <w:basedOn w:val="a"/>
    <w:rsid w:val="005D3CF1"/>
    <w:pPr>
      <w:spacing w:after="0" w:line="240" w:lineRule="auto"/>
      <w:ind w:left="567"/>
      <w:jc w:val="both"/>
    </w:pPr>
    <w:rPr>
      <w:rFonts w:ascii="Times New Roman" w:eastAsiaTheme="minorEastAsia" w:hAnsi="Times New Roman" w:cs="Times New Roman"/>
      <w:kern w:val="0"/>
      <w:lang w:eastAsia="ru-BY"/>
      <w14:ligatures w14:val="none"/>
    </w:rPr>
  </w:style>
  <w:style w:type="paragraph" w:customStyle="1" w:styleId="edizmeren">
    <w:name w:val="edizmeren"/>
    <w:basedOn w:val="a"/>
    <w:rsid w:val="005D3CF1"/>
    <w:pPr>
      <w:spacing w:after="0" w:line="240" w:lineRule="auto"/>
      <w:jc w:val="right"/>
    </w:pPr>
    <w:rPr>
      <w:rFonts w:ascii="Times New Roman" w:eastAsiaTheme="minorEastAsia" w:hAnsi="Times New Roman" w:cs="Times New Roman"/>
      <w:kern w:val="0"/>
      <w:sz w:val="20"/>
      <w:szCs w:val="20"/>
      <w:lang w:eastAsia="ru-BY"/>
      <w14:ligatures w14:val="none"/>
    </w:rPr>
  </w:style>
  <w:style w:type="paragraph" w:customStyle="1" w:styleId="zagrazdel">
    <w:name w:val="zagrazdel"/>
    <w:basedOn w:val="a"/>
    <w:rsid w:val="005D3CF1"/>
    <w:pPr>
      <w:spacing w:before="240" w:after="240" w:line="240" w:lineRule="auto"/>
      <w:jc w:val="center"/>
    </w:pPr>
    <w:rPr>
      <w:rFonts w:ascii="Times New Roman" w:eastAsiaTheme="minorEastAsia" w:hAnsi="Times New Roman" w:cs="Times New Roman"/>
      <w:b/>
      <w:bCs/>
      <w:caps/>
      <w:kern w:val="0"/>
      <w:lang w:eastAsia="ru-BY"/>
      <w14:ligatures w14:val="none"/>
    </w:rPr>
  </w:style>
  <w:style w:type="paragraph" w:customStyle="1" w:styleId="placeprin">
    <w:name w:val="placeprin"/>
    <w:basedOn w:val="a"/>
    <w:rsid w:val="005D3CF1"/>
    <w:pPr>
      <w:spacing w:after="0" w:line="240" w:lineRule="auto"/>
      <w:jc w:val="center"/>
    </w:pPr>
    <w:rPr>
      <w:rFonts w:ascii="Times New Roman" w:eastAsiaTheme="minorEastAsia" w:hAnsi="Times New Roman" w:cs="Times New Roman"/>
      <w:kern w:val="0"/>
      <w:lang w:eastAsia="ru-BY"/>
      <w14:ligatures w14:val="none"/>
    </w:rPr>
  </w:style>
  <w:style w:type="paragraph" w:customStyle="1" w:styleId="primer">
    <w:name w:val="primer"/>
    <w:basedOn w:val="a"/>
    <w:rsid w:val="005D3CF1"/>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withpar">
    <w:name w:val="withpar"/>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withoutpar">
    <w:name w:val="withoutpar"/>
    <w:basedOn w:val="a"/>
    <w:rsid w:val="005D3CF1"/>
    <w:pPr>
      <w:spacing w:after="60" w:line="240" w:lineRule="auto"/>
      <w:jc w:val="both"/>
    </w:pPr>
    <w:rPr>
      <w:rFonts w:ascii="Times New Roman" w:eastAsiaTheme="minorEastAsia" w:hAnsi="Times New Roman" w:cs="Times New Roman"/>
      <w:kern w:val="0"/>
      <w:lang w:eastAsia="ru-BY"/>
      <w14:ligatures w14:val="none"/>
    </w:rPr>
  </w:style>
  <w:style w:type="paragraph" w:customStyle="1" w:styleId="undline">
    <w:name w:val="undline"/>
    <w:basedOn w:val="a"/>
    <w:rsid w:val="005D3CF1"/>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underline">
    <w:name w:val="underline"/>
    <w:basedOn w:val="a"/>
    <w:rsid w:val="005D3CF1"/>
    <w:pPr>
      <w:spacing w:after="0" w:line="240" w:lineRule="auto"/>
      <w:jc w:val="both"/>
    </w:pPr>
    <w:rPr>
      <w:rFonts w:ascii="Times New Roman" w:eastAsiaTheme="minorEastAsia" w:hAnsi="Times New Roman" w:cs="Times New Roman"/>
      <w:kern w:val="0"/>
      <w:sz w:val="20"/>
      <w:szCs w:val="20"/>
      <w:lang w:eastAsia="ru-BY"/>
      <w14:ligatures w14:val="none"/>
    </w:rPr>
  </w:style>
  <w:style w:type="paragraph" w:customStyle="1" w:styleId="ncpicomment">
    <w:name w:val="ncpicomment"/>
    <w:basedOn w:val="a"/>
    <w:rsid w:val="005D3CF1"/>
    <w:pPr>
      <w:spacing w:before="120" w:after="0" w:line="240" w:lineRule="auto"/>
      <w:ind w:left="1134"/>
      <w:jc w:val="both"/>
    </w:pPr>
    <w:rPr>
      <w:rFonts w:ascii="Times New Roman" w:eastAsiaTheme="minorEastAsia" w:hAnsi="Times New Roman" w:cs="Times New Roman"/>
      <w:i/>
      <w:iCs/>
      <w:kern w:val="0"/>
      <w:lang w:eastAsia="ru-BY"/>
      <w14:ligatures w14:val="none"/>
    </w:rPr>
  </w:style>
  <w:style w:type="paragraph" w:customStyle="1" w:styleId="rekviziti">
    <w:name w:val="rekviziti"/>
    <w:basedOn w:val="a"/>
    <w:rsid w:val="005D3CF1"/>
    <w:pPr>
      <w:spacing w:after="0" w:line="240" w:lineRule="auto"/>
      <w:ind w:left="1134"/>
      <w:jc w:val="both"/>
    </w:pPr>
    <w:rPr>
      <w:rFonts w:ascii="Times New Roman" w:eastAsiaTheme="minorEastAsia" w:hAnsi="Times New Roman" w:cs="Times New Roman"/>
      <w:kern w:val="0"/>
      <w:lang w:eastAsia="ru-BY"/>
      <w14:ligatures w14:val="none"/>
    </w:rPr>
  </w:style>
  <w:style w:type="paragraph" w:customStyle="1" w:styleId="ncpidel">
    <w:name w:val="ncpidel"/>
    <w:basedOn w:val="a"/>
    <w:rsid w:val="005D3CF1"/>
    <w:pPr>
      <w:spacing w:after="0" w:line="240" w:lineRule="auto"/>
      <w:ind w:left="1134" w:firstLine="567"/>
      <w:jc w:val="both"/>
    </w:pPr>
    <w:rPr>
      <w:rFonts w:ascii="Times New Roman" w:eastAsiaTheme="minorEastAsia" w:hAnsi="Times New Roman" w:cs="Times New Roman"/>
      <w:kern w:val="0"/>
      <w:lang w:eastAsia="ru-BY"/>
      <w14:ligatures w14:val="none"/>
    </w:rPr>
  </w:style>
  <w:style w:type="paragraph" w:customStyle="1" w:styleId="tsifra">
    <w:name w:val="tsifra"/>
    <w:basedOn w:val="a"/>
    <w:rsid w:val="005D3CF1"/>
    <w:pPr>
      <w:spacing w:after="0" w:line="240" w:lineRule="auto"/>
    </w:pPr>
    <w:rPr>
      <w:rFonts w:ascii="Times New Roman" w:eastAsiaTheme="minorEastAsia" w:hAnsi="Times New Roman" w:cs="Times New Roman"/>
      <w:b/>
      <w:bCs/>
      <w:kern w:val="0"/>
      <w:sz w:val="36"/>
      <w:szCs w:val="36"/>
      <w:lang w:eastAsia="ru-BY"/>
      <w14:ligatures w14:val="none"/>
    </w:rPr>
  </w:style>
  <w:style w:type="paragraph" w:customStyle="1" w:styleId="articleintext">
    <w:name w:val="articleintext"/>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newncpiv">
    <w:name w:val="newncpiv"/>
    <w:basedOn w:val="a"/>
    <w:rsid w:val="005D3CF1"/>
    <w:pPr>
      <w:spacing w:after="0" w:line="240" w:lineRule="auto"/>
      <w:ind w:firstLine="567"/>
      <w:jc w:val="both"/>
    </w:pPr>
    <w:rPr>
      <w:rFonts w:ascii="Times New Roman" w:eastAsiaTheme="minorEastAsia" w:hAnsi="Times New Roman" w:cs="Times New Roman"/>
      <w:i/>
      <w:iCs/>
      <w:kern w:val="0"/>
      <w:lang w:eastAsia="ru-BY"/>
      <w14:ligatures w14:val="none"/>
    </w:rPr>
  </w:style>
  <w:style w:type="paragraph" w:customStyle="1" w:styleId="snoskiv">
    <w:name w:val="snoskiv"/>
    <w:basedOn w:val="a"/>
    <w:rsid w:val="005D3CF1"/>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articlev">
    <w:name w:val="articlev"/>
    <w:basedOn w:val="a"/>
    <w:rsid w:val="005D3CF1"/>
    <w:pPr>
      <w:spacing w:before="240" w:after="240" w:line="240" w:lineRule="auto"/>
      <w:ind w:firstLine="567"/>
    </w:pPr>
    <w:rPr>
      <w:rFonts w:ascii="Times New Roman" w:eastAsiaTheme="minorEastAsia" w:hAnsi="Times New Roman" w:cs="Times New Roman"/>
      <w:i/>
      <w:iCs/>
      <w:kern w:val="0"/>
      <w:lang w:eastAsia="ru-BY"/>
      <w14:ligatures w14:val="none"/>
    </w:rPr>
  </w:style>
  <w:style w:type="paragraph" w:customStyle="1" w:styleId="contentword">
    <w:name w:val="contentword"/>
    <w:basedOn w:val="a"/>
    <w:rsid w:val="005D3CF1"/>
    <w:pPr>
      <w:spacing w:before="240" w:after="240" w:line="240" w:lineRule="auto"/>
      <w:ind w:firstLine="567"/>
      <w:jc w:val="center"/>
    </w:pPr>
    <w:rPr>
      <w:rFonts w:ascii="Times New Roman" w:eastAsiaTheme="minorEastAsia" w:hAnsi="Times New Roman" w:cs="Times New Roman"/>
      <w:caps/>
      <w:kern w:val="0"/>
      <w:sz w:val="22"/>
      <w:szCs w:val="22"/>
      <w:lang w:eastAsia="ru-BY"/>
      <w14:ligatures w14:val="none"/>
    </w:rPr>
  </w:style>
  <w:style w:type="paragraph" w:customStyle="1" w:styleId="contenttext">
    <w:name w:val="contenttext"/>
    <w:basedOn w:val="a"/>
    <w:rsid w:val="005D3CF1"/>
    <w:pPr>
      <w:spacing w:after="0" w:line="240" w:lineRule="auto"/>
      <w:ind w:left="1134" w:hanging="1134"/>
    </w:pPr>
    <w:rPr>
      <w:rFonts w:ascii="Times New Roman" w:eastAsiaTheme="minorEastAsia" w:hAnsi="Times New Roman" w:cs="Times New Roman"/>
      <w:kern w:val="0"/>
      <w:sz w:val="22"/>
      <w:szCs w:val="22"/>
      <w:lang w:eastAsia="ru-BY"/>
      <w14:ligatures w14:val="none"/>
    </w:rPr>
  </w:style>
  <w:style w:type="paragraph" w:customStyle="1" w:styleId="gosreg">
    <w:name w:val="gosreg"/>
    <w:basedOn w:val="a"/>
    <w:rsid w:val="005D3CF1"/>
    <w:pPr>
      <w:spacing w:after="0" w:line="240" w:lineRule="auto"/>
      <w:jc w:val="both"/>
    </w:pPr>
    <w:rPr>
      <w:rFonts w:ascii="Times New Roman" w:eastAsiaTheme="minorEastAsia" w:hAnsi="Times New Roman" w:cs="Times New Roman"/>
      <w:i/>
      <w:iCs/>
      <w:kern w:val="0"/>
      <w:sz w:val="20"/>
      <w:szCs w:val="20"/>
      <w:lang w:eastAsia="ru-BY"/>
      <w14:ligatures w14:val="none"/>
    </w:rPr>
  </w:style>
  <w:style w:type="paragraph" w:customStyle="1" w:styleId="articlect">
    <w:name w:val="articlect"/>
    <w:basedOn w:val="a"/>
    <w:rsid w:val="005D3CF1"/>
    <w:pPr>
      <w:spacing w:before="240" w:after="240" w:line="240" w:lineRule="auto"/>
      <w:jc w:val="center"/>
    </w:pPr>
    <w:rPr>
      <w:rFonts w:ascii="Times New Roman" w:eastAsiaTheme="minorEastAsia" w:hAnsi="Times New Roman" w:cs="Times New Roman"/>
      <w:b/>
      <w:bCs/>
      <w:kern w:val="0"/>
      <w:lang w:eastAsia="ru-BY"/>
      <w14:ligatures w14:val="none"/>
    </w:rPr>
  </w:style>
  <w:style w:type="paragraph" w:customStyle="1" w:styleId="letter">
    <w:name w:val="letter"/>
    <w:basedOn w:val="a"/>
    <w:rsid w:val="005D3CF1"/>
    <w:pPr>
      <w:spacing w:before="240" w:after="240" w:line="240" w:lineRule="auto"/>
    </w:pPr>
    <w:rPr>
      <w:rFonts w:ascii="Times New Roman" w:eastAsiaTheme="minorEastAsia" w:hAnsi="Times New Roman" w:cs="Times New Roman"/>
      <w:kern w:val="0"/>
      <w:lang w:eastAsia="ru-BY"/>
      <w14:ligatures w14:val="none"/>
    </w:rPr>
  </w:style>
  <w:style w:type="paragraph" w:customStyle="1" w:styleId="recepient">
    <w:name w:val="recepient"/>
    <w:basedOn w:val="a"/>
    <w:rsid w:val="005D3CF1"/>
    <w:pPr>
      <w:spacing w:after="0" w:line="240" w:lineRule="auto"/>
      <w:ind w:left="5103"/>
    </w:pPr>
    <w:rPr>
      <w:rFonts w:ascii="Times New Roman" w:eastAsiaTheme="minorEastAsia" w:hAnsi="Times New Roman" w:cs="Times New Roman"/>
      <w:kern w:val="0"/>
      <w:lang w:eastAsia="ru-BY"/>
      <w14:ligatures w14:val="none"/>
    </w:rPr>
  </w:style>
  <w:style w:type="paragraph" w:customStyle="1" w:styleId="doklad">
    <w:name w:val="doklad"/>
    <w:basedOn w:val="a"/>
    <w:rsid w:val="005D3CF1"/>
    <w:pPr>
      <w:spacing w:after="0" w:line="240" w:lineRule="auto"/>
      <w:ind w:left="2835"/>
    </w:pPr>
    <w:rPr>
      <w:rFonts w:ascii="Times New Roman" w:eastAsiaTheme="minorEastAsia" w:hAnsi="Times New Roman" w:cs="Times New Roman"/>
      <w:kern w:val="0"/>
      <w:lang w:eastAsia="ru-BY"/>
      <w14:ligatures w14:val="none"/>
    </w:rPr>
  </w:style>
  <w:style w:type="paragraph" w:customStyle="1" w:styleId="onpaper">
    <w:name w:val="onpaper"/>
    <w:basedOn w:val="a"/>
    <w:rsid w:val="005D3CF1"/>
    <w:pPr>
      <w:spacing w:after="0" w:line="240" w:lineRule="auto"/>
      <w:ind w:firstLine="567"/>
      <w:jc w:val="both"/>
    </w:pPr>
    <w:rPr>
      <w:rFonts w:ascii="Times New Roman" w:eastAsiaTheme="minorEastAsia" w:hAnsi="Times New Roman" w:cs="Times New Roman"/>
      <w:i/>
      <w:iCs/>
      <w:kern w:val="0"/>
      <w:sz w:val="20"/>
      <w:szCs w:val="20"/>
      <w:lang w:eastAsia="ru-BY"/>
      <w14:ligatures w14:val="none"/>
    </w:rPr>
  </w:style>
  <w:style w:type="paragraph" w:customStyle="1" w:styleId="formula">
    <w:name w:val="formula"/>
    <w:basedOn w:val="a"/>
    <w:rsid w:val="005D3CF1"/>
    <w:pPr>
      <w:spacing w:after="0" w:line="240" w:lineRule="auto"/>
      <w:jc w:val="center"/>
    </w:pPr>
    <w:rPr>
      <w:rFonts w:ascii="Times New Roman" w:eastAsiaTheme="minorEastAsia" w:hAnsi="Times New Roman" w:cs="Times New Roman"/>
      <w:kern w:val="0"/>
      <w:lang w:eastAsia="ru-BY"/>
      <w14:ligatures w14:val="none"/>
    </w:rPr>
  </w:style>
  <w:style w:type="paragraph" w:customStyle="1" w:styleId="tableblank">
    <w:name w:val="tableblank"/>
    <w:basedOn w:val="a"/>
    <w:rsid w:val="005D3CF1"/>
    <w:pPr>
      <w:spacing w:after="0" w:line="240" w:lineRule="auto"/>
    </w:pPr>
    <w:rPr>
      <w:rFonts w:ascii="Times New Roman" w:eastAsiaTheme="minorEastAsia" w:hAnsi="Times New Roman" w:cs="Times New Roman"/>
      <w:kern w:val="0"/>
      <w:lang w:eastAsia="ru-BY"/>
      <w14:ligatures w14:val="none"/>
    </w:rPr>
  </w:style>
  <w:style w:type="paragraph" w:customStyle="1" w:styleId="table9">
    <w:name w:val="table9"/>
    <w:basedOn w:val="a"/>
    <w:rsid w:val="005D3CF1"/>
    <w:pPr>
      <w:spacing w:after="0" w:line="240" w:lineRule="auto"/>
    </w:pPr>
    <w:rPr>
      <w:rFonts w:ascii="Times New Roman" w:eastAsiaTheme="minorEastAsia" w:hAnsi="Times New Roman" w:cs="Times New Roman"/>
      <w:kern w:val="0"/>
      <w:sz w:val="18"/>
      <w:szCs w:val="18"/>
      <w:lang w:eastAsia="ru-BY"/>
      <w14:ligatures w14:val="none"/>
    </w:rPr>
  </w:style>
  <w:style w:type="paragraph" w:customStyle="1" w:styleId="table8">
    <w:name w:val="table8"/>
    <w:basedOn w:val="a"/>
    <w:rsid w:val="005D3CF1"/>
    <w:pPr>
      <w:spacing w:after="0" w:line="240" w:lineRule="auto"/>
    </w:pPr>
    <w:rPr>
      <w:rFonts w:ascii="Times New Roman" w:eastAsiaTheme="minorEastAsia" w:hAnsi="Times New Roman" w:cs="Times New Roman"/>
      <w:kern w:val="0"/>
      <w:sz w:val="16"/>
      <w:szCs w:val="16"/>
      <w:lang w:eastAsia="ru-BY"/>
      <w14:ligatures w14:val="none"/>
    </w:rPr>
  </w:style>
  <w:style w:type="paragraph" w:customStyle="1" w:styleId="table7">
    <w:name w:val="table7"/>
    <w:basedOn w:val="a"/>
    <w:rsid w:val="005D3CF1"/>
    <w:pPr>
      <w:spacing w:after="0" w:line="240" w:lineRule="auto"/>
    </w:pPr>
    <w:rPr>
      <w:rFonts w:ascii="Times New Roman" w:eastAsiaTheme="minorEastAsia" w:hAnsi="Times New Roman" w:cs="Times New Roman"/>
      <w:kern w:val="0"/>
      <w:sz w:val="14"/>
      <w:szCs w:val="14"/>
      <w:lang w:eastAsia="ru-BY"/>
      <w14:ligatures w14:val="none"/>
    </w:rPr>
  </w:style>
  <w:style w:type="paragraph" w:customStyle="1" w:styleId="begform">
    <w:name w:val="begform"/>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endform">
    <w:name w:val="endform"/>
    <w:basedOn w:val="a"/>
    <w:rsid w:val="005D3CF1"/>
    <w:pPr>
      <w:spacing w:after="0" w:line="240" w:lineRule="auto"/>
      <w:ind w:firstLine="567"/>
      <w:jc w:val="both"/>
    </w:pPr>
    <w:rPr>
      <w:rFonts w:ascii="Times New Roman" w:eastAsiaTheme="minorEastAsia" w:hAnsi="Times New Roman" w:cs="Times New Roman"/>
      <w:kern w:val="0"/>
      <w:lang w:eastAsia="ru-BY"/>
      <w14:ligatures w14:val="none"/>
    </w:rPr>
  </w:style>
  <w:style w:type="paragraph" w:customStyle="1" w:styleId="snoskishablon">
    <w:name w:val="snoskishablon"/>
    <w:basedOn w:val="a"/>
    <w:rsid w:val="005D3CF1"/>
    <w:pPr>
      <w:spacing w:after="0" w:line="240" w:lineRule="auto"/>
      <w:ind w:firstLine="567"/>
      <w:jc w:val="both"/>
    </w:pPr>
    <w:rPr>
      <w:rFonts w:ascii="Times New Roman" w:eastAsiaTheme="minorEastAsia" w:hAnsi="Times New Roman" w:cs="Times New Roman"/>
      <w:kern w:val="0"/>
      <w:sz w:val="20"/>
      <w:szCs w:val="20"/>
      <w:lang w:eastAsia="ru-BY"/>
      <w14:ligatures w14:val="none"/>
    </w:rPr>
  </w:style>
  <w:style w:type="paragraph" w:customStyle="1" w:styleId="fav">
    <w:name w:val="fav"/>
    <w:basedOn w:val="a"/>
    <w:rsid w:val="005D3CF1"/>
    <w:pPr>
      <w:shd w:val="clear" w:color="auto" w:fill="D5EDC0"/>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fav1">
    <w:name w:val="fav1"/>
    <w:basedOn w:val="a"/>
    <w:rsid w:val="005D3CF1"/>
    <w:pPr>
      <w:shd w:val="clear" w:color="auto" w:fill="D5EDC0"/>
      <w:spacing w:before="100" w:beforeAutospacing="1" w:after="100" w:afterAutospacing="1" w:line="240" w:lineRule="auto"/>
      <w:ind w:left="570"/>
    </w:pPr>
    <w:rPr>
      <w:rFonts w:ascii="Times New Roman" w:eastAsiaTheme="minorEastAsia" w:hAnsi="Times New Roman" w:cs="Times New Roman"/>
      <w:kern w:val="0"/>
      <w:lang w:eastAsia="ru-BY"/>
      <w14:ligatures w14:val="none"/>
    </w:rPr>
  </w:style>
  <w:style w:type="paragraph" w:customStyle="1" w:styleId="fav2">
    <w:name w:val="fav2"/>
    <w:basedOn w:val="a"/>
    <w:rsid w:val="005D3CF1"/>
    <w:pPr>
      <w:shd w:val="clear" w:color="auto" w:fill="D5EDC0"/>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dopinfo">
    <w:name w:val="dopinfo"/>
    <w:basedOn w:val="a"/>
    <w:rsid w:val="005D3CF1"/>
    <w:pPr>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paragraph" w:customStyle="1" w:styleId="divinsselect">
    <w:name w:val="divinsselect"/>
    <w:basedOn w:val="a"/>
    <w:rsid w:val="005D3CF1"/>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kern w:val="0"/>
      <w:lang w:eastAsia="ru-BY"/>
      <w14:ligatures w14:val="none"/>
    </w:rPr>
  </w:style>
  <w:style w:type="character" w:customStyle="1" w:styleId="name">
    <w:name w:val="name"/>
    <w:basedOn w:val="a0"/>
    <w:rsid w:val="005D3CF1"/>
    <w:rPr>
      <w:rFonts w:ascii="Times New Roman" w:hAnsi="Times New Roman" w:cs="Times New Roman" w:hint="default"/>
      <w:caps/>
    </w:rPr>
  </w:style>
  <w:style w:type="character" w:customStyle="1" w:styleId="promulgator">
    <w:name w:val="promulgator"/>
    <w:basedOn w:val="a0"/>
    <w:rsid w:val="005D3CF1"/>
    <w:rPr>
      <w:rFonts w:ascii="Times New Roman" w:hAnsi="Times New Roman" w:cs="Times New Roman" w:hint="default"/>
      <w:caps/>
    </w:rPr>
  </w:style>
  <w:style w:type="character" w:customStyle="1" w:styleId="datepr">
    <w:name w:val="datepr"/>
    <w:basedOn w:val="a0"/>
    <w:rsid w:val="005D3CF1"/>
    <w:rPr>
      <w:rFonts w:ascii="Times New Roman" w:hAnsi="Times New Roman" w:cs="Times New Roman" w:hint="default"/>
    </w:rPr>
  </w:style>
  <w:style w:type="character" w:customStyle="1" w:styleId="datecity">
    <w:name w:val="datecity"/>
    <w:basedOn w:val="a0"/>
    <w:rsid w:val="005D3CF1"/>
    <w:rPr>
      <w:rFonts w:ascii="Times New Roman" w:hAnsi="Times New Roman" w:cs="Times New Roman" w:hint="default"/>
      <w:sz w:val="24"/>
      <w:szCs w:val="24"/>
    </w:rPr>
  </w:style>
  <w:style w:type="character" w:customStyle="1" w:styleId="datereg">
    <w:name w:val="datereg"/>
    <w:basedOn w:val="a0"/>
    <w:rsid w:val="005D3CF1"/>
    <w:rPr>
      <w:rFonts w:ascii="Times New Roman" w:hAnsi="Times New Roman" w:cs="Times New Roman" w:hint="default"/>
    </w:rPr>
  </w:style>
  <w:style w:type="character" w:customStyle="1" w:styleId="number">
    <w:name w:val="number"/>
    <w:basedOn w:val="a0"/>
    <w:rsid w:val="005D3CF1"/>
    <w:rPr>
      <w:rFonts w:ascii="Times New Roman" w:hAnsi="Times New Roman" w:cs="Times New Roman" w:hint="default"/>
    </w:rPr>
  </w:style>
  <w:style w:type="character" w:customStyle="1" w:styleId="bigsimbol">
    <w:name w:val="bigsimbol"/>
    <w:basedOn w:val="a0"/>
    <w:rsid w:val="005D3CF1"/>
    <w:rPr>
      <w:rFonts w:ascii="Times New Roman" w:hAnsi="Times New Roman" w:cs="Times New Roman" w:hint="default"/>
      <w:caps/>
    </w:rPr>
  </w:style>
  <w:style w:type="character" w:customStyle="1" w:styleId="razr">
    <w:name w:val="razr"/>
    <w:basedOn w:val="a0"/>
    <w:rsid w:val="005D3CF1"/>
    <w:rPr>
      <w:rFonts w:ascii="Times New Roman" w:hAnsi="Times New Roman" w:cs="Times New Roman" w:hint="default"/>
      <w:spacing w:val="30"/>
    </w:rPr>
  </w:style>
  <w:style w:type="character" w:customStyle="1" w:styleId="onesymbol">
    <w:name w:val="onesymbol"/>
    <w:basedOn w:val="a0"/>
    <w:rsid w:val="005D3CF1"/>
    <w:rPr>
      <w:rFonts w:ascii="Symbol" w:hAnsi="Symbol" w:hint="default"/>
    </w:rPr>
  </w:style>
  <w:style w:type="character" w:customStyle="1" w:styleId="onewind3">
    <w:name w:val="onewind3"/>
    <w:basedOn w:val="a0"/>
    <w:rsid w:val="005D3CF1"/>
    <w:rPr>
      <w:rFonts w:ascii="Wingdings 3" w:hAnsi="Wingdings 3" w:hint="default"/>
    </w:rPr>
  </w:style>
  <w:style w:type="character" w:customStyle="1" w:styleId="onewind2">
    <w:name w:val="onewind2"/>
    <w:basedOn w:val="a0"/>
    <w:rsid w:val="005D3CF1"/>
    <w:rPr>
      <w:rFonts w:ascii="Wingdings 2" w:hAnsi="Wingdings 2" w:hint="default"/>
    </w:rPr>
  </w:style>
  <w:style w:type="character" w:customStyle="1" w:styleId="onewind">
    <w:name w:val="onewind"/>
    <w:basedOn w:val="a0"/>
    <w:rsid w:val="005D3CF1"/>
    <w:rPr>
      <w:rFonts w:ascii="Wingdings" w:hAnsi="Wingdings" w:hint="default"/>
    </w:rPr>
  </w:style>
  <w:style w:type="character" w:customStyle="1" w:styleId="rednoun">
    <w:name w:val="rednoun"/>
    <w:basedOn w:val="a0"/>
    <w:rsid w:val="005D3CF1"/>
  </w:style>
  <w:style w:type="character" w:customStyle="1" w:styleId="post">
    <w:name w:val="post"/>
    <w:basedOn w:val="a0"/>
    <w:rsid w:val="005D3CF1"/>
    <w:rPr>
      <w:rFonts w:ascii="Times New Roman" w:hAnsi="Times New Roman" w:cs="Times New Roman" w:hint="default"/>
      <w:b/>
      <w:bCs/>
      <w:sz w:val="22"/>
      <w:szCs w:val="22"/>
    </w:rPr>
  </w:style>
  <w:style w:type="character" w:customStyle="1" w:styleId="pers">
    <w:name w:val="pers"/>
    <w:basedOn w:val="a0"/>
    <w:rsid w:val="005D3CF1"/>
    <w:rPr>
      <w:rFonts w:ascii="Times New Roman" w:hAnsi="Times New Roman" w:cs="Times New Roman" w:hint="default"/>
      <w:b/>
      <w:bCs/>
      <w:sz w:val="22"/>
      <w:szCs w:val="22"/>
    </w:rPr>
  </w:style>
  <w:style w:type="character" w:customStyle="1" w:styleId="arabic">
    <w:name w:val="arabic"/>
    <w:basedOn w:val="a0"/>
    <w:rsid w:val="005D3CF1"/>
    <w:rPr>
      <w:rFonts w:ascii="Times New Roman" w:hAnsi="Times New Roman" w:cs="Times New Roman" w:hint="default"/>
    </w:rPr>
  </w:style>
  <w:style w:type="character" w:customStyle="1" w:styleId="articlec">
    <w:name w:val="articlec"/>
    <w:basedOn w:val="a0"/>
    <w:rsid w:val="005D3CF1"/>
    <w:rPr>
      <w:rFonts w:ascii="Times New Roman" w:hAnsi="Times New Roman" w:cs="Times New Roman" w:hint="default"/>
      <w:b/>
      <w:bCs/>
    </w:rPr>
  </w:style>
  <w:style w:type="character" w:customStyle="1" w:styleId="roman">
    <w:name w:val="roman"/>
    <w:basedOn w:val="a0"/>
    <w:rsid w:val="005D3CF1"/>
    <w:rPr>
      <w:rFonts w:ascii="Arial" w:hAnsi="Arial" w:cs="Arial" w:hint="default"/>
    </w:rPr>
  </w:style>
  <w:style w:type="character" w:customStyle="1" w:styleId="snoskiindex">
    <w:name w:val="snoskiindex"/>
    <w:basedOn w:val="a0"/>
    <w:rsid w:val="005D3CF1"/>
    <w:rPr>
      <w:rFonts w:ascii="Times New Roman" w:hAnsi="Times New Roman" w:cs="Times New Roman" w:hint="default"/>
    </w:rPr>
  </w:style>
  <w:style w:type="table" w:customStyle="1" w:styleId="tablencpi">
    <w:name w:val="tablencpi"/>
    <w:basedOn w:val="a1"/>
    <w:rsid w:val="005D3CF1"/>
    <w:pPr>
      <w:spacing w:after="0" w:line="240" w:lineRule="auto"/>
    </w:pPr>
    <w:rPr>
      <w:rFonts w:ascii="Times New Roman" w:eastAsia="Times New Roman" w:hAnsi="Times New Roman" w:cs="Times New Roman"/>
      <w:kern w:val="0"/>
      <w:sz w:val="20"/>
      <w:szCs w:val="20"/>
      <w:lang w:eastAsia="ru-BY"/>
      <w14:ligatures w14:val="none"/>
    </w:rPr>
    <w:tblPr>
      <w:tblCellMar>
        <w:left w:w="0" w:type="dxa"/>
        <w:right w:w="0" w:type="dxa"/>
      </w:tblCellMar>
    </w:tblPr>
  </w:style>
  <w:style w:type="paragraph" w:styleId="ae">
    <w:name w:val="header"/>
    <w:basedOn w:val="a"/>
    <w:link w:val="af"/>
    <w:uiPriority w:val="99"/>
    <w:unhideWhenUsed/>
    <w:rsid w:val="005D3CF1"/>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D3CF1"/>
  </w:style>
  <w:style w:type="paragraph" w:styleId="af0">
    <w:name w:val="footer"/>
    <w:basedOn w:val="a"/>
    <w:link w:val="af1"/>
    <w:uiPriority w:val="99"/>
    <w:unhideWhenUsed/>
    <w:rsid w:val="005D3CF1"/>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D3CF1"/>
  </w:style>
  <w:style w:type="character" w:styleId="af2">
    <w:name w:val="page number"/>
    <w:basedOn w:val="a0"/>
    <w:uiPriority w:val="99"/>
    <w:semiHidden/>
    <w:unhideWhenUsed/>
    <w:rsid w:val="005D3C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285</Pages>
  <Words>107850</Words>
  <Characters>785149</Characters>
  <Application>Microsoft Office Word</Application>
  <DocSecurity>0</DocSecurity>
  <Lines>18694</Lines>
  <Paragraphs>7765</Paragraphs>
  <ScaleCrop>false</ScaleCrop>
  <Company/>
  <LinksUpToDate>false</LinksUpToDate>
  <CharactersWithSpaces>885234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Бабицкий Алексей Владимирович</dc:creator>
  <cp:keywords/>
  <dc:description/>
  <cp:lastModifiedBy>Бабицкий Алексей Владимирович</cp:lastModifiedBy>
  <cp:revision>1</cp:revision>
  <dcterms:created xsi:type="dcterms:W3CDTF">2025-10-21T06:50:00Z</dcterms:created>
  <dcterms:modified xsi:type="dcterms:W3CDTF">2025-10-21T06:51:00Z</dcterms:modified>
</cp:coreProperties>
</file>