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4389" w14:textId="77777777" w:rsidR="00A001C4" w:rsidRDefault="00A001C4" w:rsidP="00F746E4">
      <w:pPr>
        <w:pStyle w:val="a6"/>
        <w:ind w:right="-51" w:firstLine="0"/>
        <w:jc w:val="center"/>
        <w:rPr>
          <w:rFonts w:ascii="Times New Roman" w:hAnsi="Times New Roman"/>
          <w:b/>
          <w:sz w:val="26"/>
          <w:szCs w:val="26"/>
        </w:rPr>
      </w:pPr>
    </w:p>
    <w:p w14:paraId="6DBBA679" w14:textId="77777777" w:rsidR="00A001C4" w:rsidRDefault="00A001C4" w:rsidP="00F746E4">
      <w:pPr>
        <w:pStyle w:val="a6"/>
        <w:ind w:right="-51" w:firstLine="0"/>
        <w:jc w:val="center"/>
        <w:rPr>
          <w:rFonts w:ascii="Times New Roman" w:hAnsi="Times New Roman"/>
          <w:b/>
          <w:sz w:val="26"/>
          <w:szCs w:val="26"/>
        </w:rPr>
      </w:pPr>
    </w:p>
    <w:p w14:paraId="52EE69A4" w14:textId="77777777" w:rsidR="00A001C4" w:rsidRDefault="00A001C4" w:rsidP="00F746E4">
      <w:pPr>
        <w:pStyle w:val="a6"/>
        <w:ind w:right="-51" w:firstLine="0"/>
        <w:jc w:val="center"/>
        <w:rPr>
          <w:rFonts w:ascii="Times New Roman" w:hAnsi="Times New Roman"/>
          <w:b/>
          <w:sz w:val="26"/>
          <w:szCs w:val="26"/>
        </w:rPr>
      </w:pPr>
    </w:p>
    <w:p w14:paraId="1F5791D2" w14:textId="77777777" w:rsidR="00A001C4" w:rsidRDefault="00A001C4" w:rsidP="00F746E4">
      <w:pPr>
        <w:pStyle w:val="a6"/>
        <w:ind w:right="-51" w:firstLine="0"/>
        <w:jc w:val="center"/>
        <w:rPr>
          <w:rFonts w:ascii="Times New Roman" w:hAnsi="Times New Roman"/>
          <w:b/>
          <w:sz w:val="26"/>
          <w:szCs w:val="26"/>
        </w:rPr>
      </w:pPr>
    </w:p>
    <w:p w14:paraId="7D81E593" w14:textId="77777777" w:rsidR="00A001C4" w:rsidRDefault="00A001C4" w:rsidP="00F746E4">
      <w:pPr>
        <w:pStyle w:val="a6"/>
        <w:ind w:right="-51" w:firstLine="0"/>
        <w:jc w:val="center"/>
        <w:rPr>
          <w:rFonts w:ascii="Times New Roman" w:hAnsi="Times New Roman"/>
          <w:b/>
          <w:sz w:val="26"/>
          <w:szCs w:val="26"/>
        </w:rPr>
      </w:pPr>
    </w:p>
    <w:p w14:paraId="7B5132C2" w14:textId="77777777" w:rsidR="00F45E55" w:rsidRDefault="00F45E55" w:rsidP="00F746E4">
      <w:pPr>
        <w:pStyle w:val="a6"/>
        <w:ind w:right="-51" w:firstLine="0"/>
        <w:jc w:val="center"/>
        <w:rPr>
          <w:rFonts w:ascii="Times New Roman" w:hAnsi="Times New Roman"/>
          <w:b/>
          <w:sz w:val="26"/>
          <w:szCs w:val="26"/>
        </w:rPr>
      </w:pPr>
    </w:p>
    <w:p w14:paraId="75152E24" w14:textId="77777777" w:rsidR="00F45E55" w:rsidRDefault="00F45E55" w:rsidP="00F746E4">
      <w:pPr>
        <w:pStyle w:val="a6"/>
        <w:ind w:right="-51" w:firstLine="0"/>
        <w:jc w:val="center"/>
        <w:rPr>
          <w:rFonts w:ascii="Times New Roman" w:hAnsi="Times New Roman"/>
          <w:b/>
          <w:sz w:val="26"/>
          <w:szCs w:val="26"/>
        </w:rPr>
      </w:pPr>
    </w:p>
    <w:p w14:paraId="48980A0C" w14:textId="77777777" w:rsidR="004A5E1F" w:rsidRDefault="004A5E1F" w:rsidP="00F746E4">
      <w:pPr>
        <w:pStyle w:val="a6"/>
        <w:ind w:right="-51" w:firstLine="0"/>
        <w:jc w:val="center"/>
        <w:rPr>
          <w:rFonts w:ascii="Times New Roman" w:hAnsi="Times New Roman"/>
          <w:b/>
          <w:sz w:val="26"/>
          <w:szCs w:val="26"/>
        </w:rPr>
      </w:pPr>
    </w:p>
    <w:p w14:paraId="0BC648A7" w14:textId="77777777" w:rsidR="004A5E1F" w:rsidRDefault="004A5E1F" w:rsidP="00F746E4">
      <w:pPr>
        <w:pStyle w:val="a6"/>
        <w:ind w:right="-51" w:firstLine="0"/>
        <w:jc w:val="center"/>
        <w:rPr>
          <w:rFonts w:ascii="Times New Roman" w:hAnsi="Times New Roman"/>
          <w:b/>
          <w:sz w:val="26"/>
          <w:szCs w:val="26"/>
        </w:rPr>
      </w:pPr>
    </w:p>
    <w:p w14:paraId="50DDDD6C" w14:textId="77777777" w:rsidR="00A001C4" w:rsidRDefault="00A001C4" w:rsidP="00F746E4">
      <w:pPr>
        <w:pStyle w:val="a6"/>
        <w:ind w:right="-51" w:firstLine="0"/>
        <w:jc w:val="center"/>
        <w:rPr>
          <w:rFonts w:ascii="Times New Roman" w:hAnsi="Times New Roman"/>
          <w:b/>
          <w:sz w:val="26"/>
          <w:szCs w:val="26"/>
        </w:rPr>
      </w:pPr>
    </w:p>
    <w:p w14:paraId="6A845F42" w14:textId="77777777" w:rsidR="00A001C4" w:rsidRDefault="00A001C4" w:rsidP="00F746E4">
      <w:pPr>
        <w:pStyle w:val="a6"/>
        <w:ind w:right="-51" w:firstLine="0"/>
        <w:jc w:val="center"/>
        <w:rPr>
          <w:rFonts w:ascii="Times New Roman" w:hAnsi="Times New Roman"/>
          <w:b/>
          <w:sz w:val="26"/>
          <w:szCs w:val="26"/>
        </w:rPr>
      </w:pPr>
    </w:p>
    <w:p w14:paraId="73475DCF" w14:textId="77777777" w:rsidR="00A001C4" w:rsidRDefault="00A001C4" w:rsidP="00F746E4">
      <w:pPr>
        <w:pStyle w:val="a6"/>
        <w:ind w:right="-51" w:firstLine="0"/>
        <w:jc w:val="center"/>
        <w:rPr>
          <w:rFonts w:ascii="Times New Roman" w:hAnsi="Times New Roman"/>
          <w:b/>
          <w:sz w:val="26"/>
          <w:szCs w:val="26"/>
        </w:rPr>
      </w:pPr>
    </w:p>
    <w:p w14:paraId="13E6D18D" w14:textId="77777777" w:rsidR="00A001C4" w:rsidRDefault="00A001C4" w:rsidP="00F746E4">
      <w:pPr>
        <w:pStyle w:val="a6"/>
        <w:ind w:right="-51" w:firstLine="0"/>
        <w:jc w:val="center"/>
        <w:rPr>
          <w:rFonts w:ascii="Times New Roman" w:hAnsi="Times New Roman"/>
          <w:b/>
          <w:sz w:val="26"/>
          <w:szCs w:val="26"/>
        </w:rPr>
      </w:pPr>
    </w:p>
    <w:p w14:paraId="4A3264F0" w14:textId="77777777" w:rsidR="004E0A4C" w:rsidRDefault="004E0A4C" w:rsidP="00F746E4">
      <w:pPr>
        <w:pStyle w:val="a6"/>
        <w:ind w:right="-51" w:firstLine="0"/>
        <w:jc w:val="center"/>
        <w:rPr>
          <w:rFonts w:ascii="Times New Roman" w:hAnsi="Times New Roman"/>
          <w:b/>
          <w:sz w:val="26"/>
          <w:szCs w:val="26"/>
        </w:rPr>
      </w:pPr>
    </w:p>
    <w:p w14:paraId="4DBB3DA0" w14:textId="77777777" w:rsidR="004E0A4C" w:rsidRDefault="004E0A4C" w:rsidP="00F746E4">
      <w:pPr>
        <w:pStyle w:val="a6"/>
        <w:ind w:right="-51" w:firstLine="0"/>
        <w:jc w:val="center"/>
        <w:rPr>
          <w:rFonts w:ascii="Times New Roman" w:hAnsi="Times New Roman"/>
          <w:b/>
          <w:sz w:val="26"/>
          <w:szCs w:val="26"/>
        </w:rPr>
      </w:pPr>
    </w:p>
    <w:p w14:paraId="1901D1BC" w14:textId="47C5A558" w:rsidR="00A001C4" w:rsidRPr="00891B60" w:rsidRDefault="002579D4" w:rsidP="00F746E4">
      <w:pPr>
        <w:pStyle w:val="a6"/>
        <w:ind w:right="-51" w:firstLine="0"/>
        <w:jc w:val="center"/>
        <w:rPr>
          <w:rFonts w:ascii="Times New Roman" w:hAnsi="Times New Roman"/>
          <w:b/>
          <w:sz w:val="32"/>
          <w:szCs w:val="32"/>
        </w:rPr>
      </w:pPr>
      <w:r>
        <w:rPr>
          <w:rFonts w:ascii="Times New Roman" w:hAnsi="Times New Roman"/>
          <w:b/>
          <w:sz w:val="32"/>
          <w:szCs w:val="32"/>
        </w:rPr>
        <w:t>Р</w:t>
      </w:r>
      <w:r w:rsidR="00997A7D">
        <w:rPr>
          <w:rFonts w:ascii="Times New Roman" w:hAnsi="Times New Roman"/>
          <w:b/>
          <w:sz w:val="32"/>
          <w:szCs w:val="32"/>
        </w:rPr>
        <w:t>ОА</w:t>
      </w:r>
      <w:r w:rsidR="00891B60" w:rsidRPr="00891B60">
        <w:rPr>
          <w:rFonts w:ascii="Times New Roman" w:hAnsi="Times New Roman"/>
          <w:b/>
          <w:sz w:val="32"/>
          <w:szCs w:val="32"/>
        </w:rPr>
        <w:t xml:space="preserve"> </w:t>
      </w:r>
      <w:r w:rsidR="0030074E">
        <w:rPr>
          <w:rFonts w:ascii="Times New Roman" w:hAnsi="Times New Roman"/>
          <w:b/>
          <w:sz w:val="32"/>
          <w:szCs w:val="32"/>
        </w:rPr>
        <w:t>11-</w:t>
      </w:r>
      <w:r w:rsidR="00CC42DB" w:rsidRPr="00891B60">
        <w:rPr>
          <w:rFonts w:ascii="Times New Roman" w:hAnsi="Times New Roman"/>
          <w:b/>
          <w:sz w:val="32"/>
          <w:szCs w:val="32"/>
        </w:rPr>
        <w:t>202</w:t>
      </w:r>
      <w:r w:rsidR="00227C0D">
        <w:rPr>
          <w:rFonts w:ascii="Times New Roman" w:hAnsi="Times New Roman"/>
          <w:b/>
          <w:sz w:val="32"/>
          <w:szCs w:val="32"/>
        </w:rPr>
        <w:t>6</w:t>
      </w:r>
    </w:p>
    <w:p w14:paraId="75D7E605" w14:textId="77777777" w:rsidR="00A001C4" w:rsidRPr="00A001C4" w:rsidRDefault="00A001C4" w:rsidP="00F746E4">
      <w:pPr>
        <w:pStyle w:val="a6"/>
        <w:ind w:right="-51" w:firstLine="0"/>
        <w:jc w:val="center"/>
        <w:rPr>
          <w:rFonts w:ascii="Times New Roman" w:hAnsi="Times New Roman"/>
          <w:b/>
          <w:sz w:val="26"/>
          <w:szCs w:val="26"/>
        </w:rPr>
      </w:pPr>
    </w:p>
    <w:p w14:paraId="02CEB30A" w14:textId="588D2A5C" w:rsidR="002579D4" w:rsidRPr="004C3AC2" w:rsidRDefault="002579D4" w:rsidP="00F746E4">
      <w:pPr>
        <w:pStyle w:val="a6"/>
        <w:ind w:right="-51" w:firstLine="0"/>
        <w:jc w:val="center"/>
        <w:rPr>
          <w:rFonts w:ascii="Times New Roman" w:hAnsi="Times New Roman"/>
          <w:b/>
          <w:sz w:val="32"/>
          <w:szCs w:val="32"/>
        </w:rPr>
      </w:pPr>
      <w:r w:rsidRPr="004C3AC2">
        <w:rPr>
          <w:rFonts w:ascii="Times New Roman" w:hAnsi="Times New Roman"/>
          <w:b/>
          <w:sz w:val="32"/>
          <w:szCs w:val="32"/>
        </w:rPr>
        <w:t>РЕКОМЕНДАЦИИ ДЛЯ АККРЕДИТОВАННЫХ СУБЪЕКТОВ</w:t>
      </w:r>
    </w:p>
    <w:p w14:paraId="53AEB0B6" w14:textId="77777777" w:rsidR="002579D4" w:rsidRDefault="002579D4" w:rsidP="00F746E4">
      <w:pPr>
        <w:pStyle w:val="a6"/>
        <w:ind w:right="-51" w:firstLine="0"/>
        <w:jc w:val="center"/>
        <w:rPr>
          <w:rFonts w:ascii="Times New Roman" w:hAnsi="Times New Roman"/>
          <w:b/>
          <w:sz w:val="32"/>
          <w:szCs w:val="32"/>
        </w:rPr>
      </w:pPr>
    </w:p>
    <w:p w14:paraId="22095FBF" w14:textId="2A9D30AE" w:rsidR="00A001C4" w:rsidRPr="00A001C4" w:rsidRDefault="002579D4" w:rsidP="00F746E4">
      <w:pPr>
        <w:pStyle w:val="a6"/>
        <w:ind w:right="-51" w:firstLine="0"/>
        <w:jc w:val="center"/>
        <w:rPr>
          <w:rFonts w:ascii="Times New Roman" w:hAnsi="Times New Roman" w:cs="Times New Roman"/>
          <w:b/>
          <w:sz w:val="32"/>
          <w:szCs w:val="32"/>
        </w:rPr>
      </w:pPr>
      <w:bookmarkStart w:id="0" w:name="_Hlk210832037"/>
      <w:r>
        <w:rPr>
          <w:rFonts w:ascii="Times New Roman" w:hAnsi="Times New Roman" w:cs="Times New Roman"/>
          <w:b/>
          <w:sz w:val="32"/>
          <w:szCs w:val="32"/>
        </w:rPr>
        <w:t>«</w:t>
      </w:r>
      <w:r w:rsidR="003A5C70">
        <w:rPr>
          <w:rFonts w:ascii="Times New Roman" w:hAnsi="Times New Roman" w:cs="Times New Roman"/>
          <w:b/>
          <w:sz w:val="32"/>
          <w:szCs w:val="32"/>
        </w:rPr>
        <w:t xml:space="preserve">ГИБКАЯ </w:t>
      </w:r>
      <w:r w:rsidR="009E57C3">
        <w:rPr>
          <w:rFonts w:ascii="Times New Roman" w:hAnsi="Times New Roman" w:cs="Times New Roman"/>
          <w:b/>
          <w:sz w:val="32"/>
          <w:szCs w:val="32"/>
        </w:rPr>
        <w:t>ОБЛАСТ</w:t>
      </w:r>
      <w:r w:rsidR="003A5C70">
        <w:rPr>
          <w:rFonts w:ascii="Times New Roman" w:hAnsi="Times New Roman" w:cs="Times New Roman"/>
          <w:b/>
          <w:sz w:val="32"/>
          <w:szCs w:val="32"/>
        </w:rPr>
        <w:t>Ь</w:t>
      </w:r>
      <w:r w:rsidR="009E57C3">
        <w:rPr>
          <w:rFonts w:ascii="Times New Roman" w:hAnsi="Times New Roman" w:cs="Times New Roman"/>
          <w:b/>
          <w:sz w:val="32"/>
          <w:szCs w:val="32"/>
        </w:rPr>
        <w:t xml:space="preserve"> АККРЕДИТАЦИИ</w:t>
      </w:r>
      <w:r>
        <w:rPr>
          <w:rFonts w:ascii="Times New Roman" w:hAnsi="Times New Roman" w:cs="Times New Roman"/>
          <w:b/>
          <w:sz w:val="32"/>
          <w:szCs w:val="32"/>
        </w:rPr>
        <w:t>»</w:t>
      </w:r>
    </w:p>
    <w:bookmarkEnd w:id="0"/>
    <w:p w14:paraId="5CAAF388" w14:textId="77777777" w:rsidR="00A001C4" w:rsidRDefault="00A001C4" w:rsidP="00F746E4">
      <w:pPr>
        <w:pStyle w:val="a6"/>
        <w:ind w:right="-51" w:firstLine="0"/>
        <w:jc w:val="center"/>
        <w:rPr>
          <w:rFonts w:ascii="Times New Roman" w:hAnsi="Times New Roman"/>
          <w:b/>
          <w:sz w:val="26"/>
          <w:szCs w:val="26"/>
        </w:rPr>
      </w:pPr>
    </w:p>
    <w:p w14:paraId="254D9DBF" w14:textId="77777777" w:rsidR="00A001C4" w:rsidRDefault="00A001C4" w:rsidP="00F746E4">
      <w:pPr>
        <w:pStyle w:val="a6"/>
        <w:ind w:right="-51" w:firstLine="0"/>
        <w:jc w:val="center"/>
        <w:rPr>
          <w:rFonts w:ascii="Times New Roman" w:hAnsi="Times New Roman"/>
          <w:b/>
          <w:sz w:val="26"/>
          <w:szCs w:val="26"/>
        </w:rPr>
      </w:pPr>
    </w:p>
    <w:p w14:paraId="2DA96D19" w14:textId="77777777" w:rsidR="00A001C4" w:rsidRDefault="00A001C4" w:rsidP="00F746E4">
      <w:pPr>
        <w:pStyle w:val="a6"/>
        <w:ind w:right="-51" w:firstLine="0"/>
        <w:jc w:val="center"/>
        <w:rPr>
          <w:rFonts w:ascii="Times New Roman" w:hAnsi="Times New Roman"/>
          <w:b/>
          <w:sz w:val="26"/>
          <w:szCs w:val="26"/>
        </w:rPr>
      </w:pPr>
    </w:p>
    <w:p w14:paraId="57CB2136" w14:textId="77777777" w:rsidR="00A001C4" w:rsidRDefault="00A001C4" w:rsidP="00F746E4">
      <w:pPr>
        <w:pStyle w:val="a6"/>
        <w:ind w:right="-51" w:firstLine="0"/>
        <w:jc w:val="center"/>
        <w:rPr>
          <w:rFonts w:ascii="Times New Roman" w:hAnsi="Times New Roman"/>
          <w:b/>
          <w:sz w:val="26"/>
          <w:szCs w:val="26"/>
        </w:rPr>
      </w:pPr>
    </w:p>
    <w:p w14:paraId="26C5F93F" w14:textId="77777777" w:rsidR="00A001C4" w:rsidRDefault="00A001C4" w:rsidP="00F746E4">
      <w:pPr>
        <w:pStyle w:val="a6"/>
        <w:ind w:right="-51" w:firstLine="0"/>
        <w:jc w:val="center"/>
        <w:rPr>
          <w:rFonts w:ascii="Times New Roman" w:hAnsi="Times New Roman"/>
          <w:b/>
          <w:sz w:val="26"/>
          <w:szCs w:val="26"/>
        </w:rPr>
      </w:pPr>
    </w:p>
    <w:p w14:paraId="13F7BD8E" w14:textId="77777777" w:rsidR="00A001C4" w:rsidRDefault="00A001C4" w:rsidP="00F746E4">
      <w:pPr>
        <w:pStyle w:val="a6"/>
        <w:ind w:right="-51" w:firstLine="0"/>
        <w:jc w:val="center"/>
        <w:rPr>
          <w:rFonts w:ascii="Times New Roman" w:hAnsi="Times New Roman"/>
          <w:b/>
          <w:sz w:val="26"/>
          <w:szCs w:val="26"/>
        </w:rPr>
      </w:pPr>
    </w:p>
    <w:p w14:paraId="222FB7FF" w14:textId="77777777" w:rsidR="00A001C4" w:rsidRDefault="00A001C4" w:rsidP="00F746E4">
      <w:pPr>
        <w:pStyle w:val="a6"/>
        <w:ind w:right="-51" w:firstLine="0"/>
        <w:jc w:val="center"/>
        <w:rPr>
          <w:rFonts w:ascii="Times New Roman" w:hAnsi="Times New Roman"/>
          <w:b/>
          <w:sz w:val="26"/>
          <w:szCs w:val="26"/>
        </w:rPr>
      </w:pPr>
    </w:p>
    <w:p w14:paraId="24D33CEC" w14:textId="322B82FB" w:rsidR="00AA3355" w:rsidRDefault="00AA3355" w:rsidP="00F746E4">
      <w:pPr>
        <w:ind w:firstLine="0"/>
        <w:rPr>
          <w:rFonts w:ascii="Times New Roman" w:hAnsi="Times New Roman"/>
          <w:b/>
          <w:sz w:val="26"/>
          <w:szCs w:val="26"/>
        </w:rPr>
      </w:pPr>
      <w:r>
        <w:rPr>
          <w:rFonts w:ascii="Times New Roman" w:hAnsi="Times New Roman"/>
          <w:b/>
          <w:sz w:val="26"/>
          <w:szCs w:val="26"/>
        </w:rPr>
        <w:br w:type="page"/>
      </w:r>
    </w:p>
    <w:p w14:paraId="58B3DF01" w14:textId="77777777" w:rsidR="00D54C1F" w:rsidRPr="002040EB" w:rsidRDefault="00D54C1F" w:rsidP="00770F66">
      <w:pPr>
        <w:pStyle w:val="afe"/>
        <w:ind w:firstLine="0"/>
        <w:jc w:val="center"/>
        <w:rPr>
          <w:rFonts w:ascii="Times New Roman" w:eastAsiaTheme="minorEastAsia" w:hAnsi="Times New Roman" w:cs="Times New Roman"/>
          <w:b/>
          <w:bCs/>
          <w:iCs/>
          <w:color w:val="auto"/>
          <w:sz w:val="28"/>
          <w:szCs w:val="28"/>
        </w:rPr>
      </w:pPr>
      <w:r w:rsidRPr="002040EB">
        <w:rPr>
          <w:rFonts w:ascii="Times New Roman" w:eastAsiaTheme="minorEastAsia" w:hAnsi="Times New Roman" w:cs="Times New Roman"/>
          <w:b/>
          <w:bCs/>
          <w:iCs/>
          <w:color w:val="auto"/>
          <w:sz w:val="28"/>
          <w:szCs w:val="28"/>
        </w:rPr>
        <w:lastRenderedPageBreak/>
        <w:t>СОДЕРЖАНИЕ</w:t>
      </w:r>
    </w:p>
    <w:p w14:paraId="26B038C1" w14:textId="77777777" w:rsidR="00280DF7" w:rsidRDefault="00280DF7" w:rsidP="00770F66">
      <w:pPr>
        <w:pStyle w:val="a4"/>
        <w:tabs>
          <w:tab w:val="left" w:pos="714"/>
        </w:tabs>
        <w:spacing w:after="120"/>
        <w:ind w:left="714" w:hanging="714"/>
        <w:rPr>
          <w:rFonts w:ascii="Times New Roman" w:hAnsi="Times New Roman" w:cs="Times New Roman"/>
          <w:b/>
          <w:bCs/>
          <w:iCs/>
          <w:sz w:val="28"/>
          <w:szCs w:val="28"/>
        </w:rPr>
      </w:pPr>
    </w:p>
    <w:p w14:paraId="40595341" w14:textId="549DEC4A" w:rsidR="00D54C1F" w:rsidRPr="007A2017" w:rsidRDefault="00D54C1F" w:rsidP="007A2017">
      <w:pPr>
        <w:pStyle w:val="11"/>
        <w:spacing w:before="120" w:after="120"/>
        <w:ind w:right="851"/>
        <w:jc w:val="left"/>
        <w:rPr>
          <w:rFonts w:eastAsiaTheme="minorEastAsia"/>
          <w:noProof/>
          <w:kern w:val="2"/>
          <w:sz w:val="24"/>
          <w:szCs w:val="24"/>
          <w14:ligatures w14:val="standardContextual"/>
        </w:rPr>
      </w:pPr>
      <w:hyperlink w:anchor="_Toc218863111" w:history="1">
        <w:r w:rsidRPr="007A2017">
          <w:rPr>
            <w:rStyle w:val="a5"/>
            <w:iCs/>
            <w:noProof/>
            <w:color w:val="auto"/>
            <w:u w:val="none"/>
          </w:rPr>
          <w:t>1 ОБЛАСТЬ ПРИМЕНЕНИЯ</w:t>
        </w:r>
        <w:r w:rsidRPr="007A2017">
          <w:rPr>
            <w:noProof/>
            <w:webHidden/>
          </w:rPr>
          <w:tab/>
        </w:r>
      </w:hyperlink>
      <w:r w:rsidRPr="007A2017">
        <w:rPr>
          <w:rStyle w:val="a5"/>
          <w:noProof/>
          <w:color w:val="auto"/>
          <w:u w:val="none"/>
        </w:rPr>
        <w:t>3</w:t>
      </w:r>
    </w:p>
    <w:p w14:paraId="3DDBBA42" w14:textId="232057F4" w:rsidR="00D54C1F" w:rsidRPr="007A2017" w:rsidRDefault="00D54C1F" w:rsidP="007A2017">
      <w:pPr>
        <w:pStyle w:val="11"/>
        <w:spacing w:before="120" w:after="120"/>
        <w:ind w:right="851"/>
        <w:jc w:val="left"/>
        <w:rPr>
          <w:rFonts w:eastAsiaTheme="minorEastAsia"/>
          <w:noProof/>
          <w:kern w:val="2"/>
          <w:sz w:val="24"/>
          <w:szCs w:val="24"/>
          <w14:ligatures w14:val="standardContextual"/>
        </w:rPr>
      </w:pPr>
      <w:hyperlink w:anchor="_Toc218863114" w:history="1">
        <w:r w:rsidRPr="007A2017">
          <w:rPr>
            <w:rStyle w:val="a5"/>
            <w:iCs/>
            <w:noProof/>
            <w:color w:val="auto"/>
            <w:u w:val="none"/>
          </w:rPr>
          <w:t>2 ССЫЛКИ</w:t>
        </w:r>
        <w:r w:rsidRPr="007A2017">
          <w:rPr>
            <w:noProof/>
            <w:webHidden/>
          </w:rPr>
          <w:tab/>
        </w:r>
      </w:hyperlink>
      <w:r w:rsidRPr="007A2017">
        <w:rPr>
          <w:rStyle w:val="a5"/>
          <w:noProof/>
          <w:color w:val="auto"/>
          <w:u w:val="none"/>
        </w:rPr>
        <w:t>3</w:t>
      </w:r>
    </w:p>
    <w:p w14:paraId="3185410E" w14:textId="5BE36C83" w:rsidR="00D54C1F" w:rsidRPr="007A2017" w:rsidRDefault="00D54C1F" w:rsidP="007A2017">
      <w:pPr>
        <w:pStyle w:val="11"/>
        <w:spacing w:before="120" w:after="120"/>
        <w:ind w:right="851"/>
        <w:jc w:val="left"/>
        <w:rPr>
          <w:rFonts w:eastAsiaTheme="minorEastAsia"/>
          <w:noProof/>
          <w:kern w:val="2"/>
          <w:sz w:val="24"/>
          <w:szCs w:val="24"/>
          <w14:ligatures w14:val="standardContextual"/>
        </w:rPr>
      </w:pPr>
      <w:hyperlink w:anchor="_Toc218863115" w:history="1">
        <w:r w:rsidRPr="007A2017">
          <w:rPr>
            <w:rStyle w:val="a5"/>
            <w:iCs/>
            <w:noProof/>
            <w:color w:val="auto"/>
            <w:u w:val="none"/>
          </w:rPr>
          <w:t>3 ТЕРМИНЫ И ОПРЕДЕЛЕНИЯ</w:t>
        </w:r>
        <w:r w:rsidRPr="007A2017">
          <w:rPr>
            <w:noProof/>
            <w:webHidden/>
          </w:rPr>
          <w:tab/>
        </w:r>
      </w:hyperlink>
      <w:r w:rsidRPr="007A2017">
        <w:rPr>
          <w:rStyle w:val="a5"/>
          <w:noProof/>
          <w:color w:val="auto"/>
          <w:u w:val="none"/>
        </w:rPr>
        <w:t>4</w:t>
      </w:r>
    </w:p>
    <w:p w14:paraId="601D9013" w14:textId="177D86E1" w:rsidR="00D54C1F" w:rsidRPr="007A2017" w:rsidRDefault="00D54C1F" w:rsidP="007A2017">
      <w:pPr>
        <w:pStyle w:val="11"/>
        <w:spacing w:before="120" w:after="120"/>
        <w:ind w:right="851"/>
        <w:jc w:val="left"/>
        <w:rPr>
          <w:rFonts w:eastAsiaTheme="minorEastAsia"/>
          <w:noProof/>
          <w:kern w:val="2"/>
          <w:sz w:val="24"/>
          <w:szCs w:val="24"/>
          <w14:ligatures w14:val="standardContextual"/>
        </w:rPr>
      </w:pPr>
      <w:hyperlink w:anchor="_Toc218863116" w:history="1">
        <w:r w:rsidRPr="007A2017">
          <w:rPr>
            <w:rStyle w:val="a5"/>
            <w:iCs/>
            <w:noProof/>
            <w:color w:val="auto"/>
            <w:u w:val="none"/>
          </w:rPr>
          <w:t>4 ОБОЗНАЧЕНИЯ И СОКРАЩЕНИЯ</w:t>
        </w:r>
        <w:r w:rsidRPr="007A2017">
          <w:rPr>
            <w:noProof/>
            <w:webHidden/>
          </w:rPr>
          <w:tab/>
        </w:r>
      </w:hyperlink>
      <w:r w:rsidRPr="007A2017">
        <w:rPr>
          <w:rStyle w:val="a5"/>
          <w:noProof/>
          <w:color w:val="auto"/>
          <w:u w:val="none"/>
        </w:rPr>
        <w:t>4</w:t>
      </w:r>
    </w:p>
    <w:p w14:paraId="692D0882" w14:textId="329A55FE" w:rsidR="00D54C1F" w:rsidRPr="007A2017" w:rsidRDefault="00D54C1F" w:rsidP="007A2017">
      <w:pPr>
        <w:pStyle w:val="11"/>
        <w:spacing w:before="120" w:after="120"/>
        <w:ind w:left="851" w:firstLine="0"/>
        <w:jc w:val="left"/>
        <w:rPr>
          <w:rFonts w:eastAsiaTheme="minorEastAsia"/>
          <w:noProof/>
          <w:kern w:val="2"/>
          <w:sz w:val="24"/>
          <w:szCs w:val="24"/>
          <w14:ligatures w14:val="standardContextual"/>
        </w:rPr>
      </w:pPr>
      <w:r w:rsidRPr="007A2017">
        <w:rPr>
          <w:iCs/>
          <w:noProof/>
        </w:rPr>
        <w:t>5</w:t>
      </w:r>
      <w:r w:rsidR="007A2017">
        <w:rPr>
          <w:iCs/>
          <w:noProof/>
        </w:rPr>
        <w:t xml:space="preserve"> </w:t>
      </w:r>
      <w:r w:rsidR="00523BA6" w:rsidRPr="007A2017">
        <w:rPr>
          <w:rFonts w:eastAsia="Calibri"/>
          <w:lang w:eastAsia="en-US"/>
        </w:rPr>
        <w:t>ПОРЯДОК ПРЕДОСТАВЛЕНИЯ АККРЕДИТОВАННЫМ СУБЪЕКТАМ ПРАВА НА ВНЕСЕНИЕ ИЗМЕНЕНИЙ В ОПИСАНИЕ ОБЛАСТИ АККРЕДИТАЦИИ (ГИБКАЯ ОБЛАСТЬ АККРЕДИТАЦИИ)</w:t>
      </w:r>
      <w:r w:rsidRPr="007A2017">
        <w:rPr>
          <w:noProof/>
          <w:webHidden/>
        </w:rPr>
        <w:tab/>
      </w:r>
      <w:r w:rsidRPr="007A2017">
        <w:rPr>
          <w:rStyle w:val="a5"/>
          <w:noProof/>
          <w:color w:val="auto"/>
          <w:u w:val="none"/>
        </w:rPr>
        <w:t>4</w:t>
      </w:r>
    </w:p>
    <w:p w14:paraId="7FAC5ABC" w14:textId="480C3C6F" w:rsidR="00D54C1F" w:rsidRPr="007A2017" w:rsidRDefault="00D54C1F" w:rsidP="007A2017">
      <w:pPr>
        <w:pStyle w:val="11"/>
        <w:spacing w:before="120" w:after="120"/>
        <w:ind w:left="851" w:firstLine="0"/>
        <w:jc w:val="left"/>
        <w:rPr>
          <w:rStyle w:val="a5"/>
          <w:noProof/>
          <w:color w:val="auto"/>
          <w:u w:val="none"/>
        </w:rPr>
      </w:pPr>
      <w:hyperlink w:anchor="_Toc218863118" w:history="1">
        <w:r w:rsidRPr="007A2017">
          <w:rPr>
            <w:rStyle w:val="a5"/>
            <w:iCs/>
            <w:noProof/>
            <w:color w:val="auto"/>
            <w:u w:val="none"/>
          </w:rPr>
          <w:t xml:space="preserve">6 </w:t>
        </w:r>
        <w:r w:rsidR="00E32606" w:rsidRPr="007A2017">
          <w:rPr>
            <w:rFonts w:eastAsia="Calibri"/>
            <w:lang w:eastAsia="en-US"/>
          </w:rPr>
          <w:t>ОГРАНИЧЕНИЯ ГИБКОЙ ОБЛАСТИ ДЛЯ РАЗЛИЧНЫХ ВИДОВ АККРЕДИТОВАННЫХ СУБЪЕКТОВ</w:t>
        </w:r>
        <w:r w:rsidRPr="007A2017">
          <w:rPr>
            <w:noProof/>
            <w:webHidden/>
          </w:rPr>
          <w:tab/>
        </w:r>
      </w:hyperlink>
      <w:r w:rsidR="00E32606" w:rsidRPr="007A2017">
        <w:rPr>
          <w:rStyle w:val="a5"/>
          <w:noProof/>
          <w:color w:val="auto"/>
          <w:u w:val="none"/>
        </w:rPr>
        <w:t>6</w:t>
      </w:r>
    </w:p>
    <w:p w14:paraId="79DF380D" w14:textId="12D98159" w:rsidR="00E32606" w:rsidRPr="007A2017" w:rsidRDefault="00E32606" w:rsidP="007A2017">
      <w:pPr>
        <w:pStyle w:val="11"/>
        <w:spacing w:before="120" w:after="120"/>
        <w:ind w:left="851" w:firstLine="0"/>
        <w:jc w:val="left"/>
        <w:rPr>
          <w:rStyle w:val="a5"/>
          <w:noProof/>
          <w:color w:val="auto"/>
          <w:u w:val="none"/>
        </w:rPr>
      </w:pPr>
      <w:hyperlink w:anchor="_Toc218863118" w:history="1">
        <w:r w:rsidRPr="007A2017">
          <w:rPr>
            <w:rStyle w:val="a5"/>
            <w:iCs/>
            <w:noProof/>
            <w:color w:val="auto"/>
            <w:u w:val="none"/>
          </w:rPr>
          <w:t>7</w:t>
        </w:r>
        <w:r w:rsidR="007A2017">
          <w:rPr>
            <w:rStyle w:val="a5"/>
            <w:iCs/>
            <w:noProof/>
            <w:color w:val="auto"/>
            <w:u w:val="none"/>
          </w:rPr>
          <w:t xml:space="preserve"> </w:t>
        </w:r>
        <w:r w:rsidRPr="007A2017">
          <w:rPr>
            <w:iCs/>
            <w:szCs w:val="28"/>
          </w:rPr>
          <w:t>ДЕЙСТВИЯ АККРЕДИТОВАННЫХ СУБЪЕКТОВ, РЕКОМЕНДУЕМЫЕ ОРГАНОМ ПО АККРЕДИТАЦИИ В ЦЕЛЯХ РЕАЛИЗАЦИИ ПРАВА НА ВНЕСЕНИЕ ИЗМЕНЕНИЙ В ОПИСАНИЕ ОБЛАСТИ АККРЕДИТАЦИИ (ГИБКАЯ ОБЛАСТЬ АККРЕДИТАЦИИ)</w:t>
        </w:r>
        <w:r w:rsidRPr="007A2017">
          <w:rPr>
            <w:noProof/>
            <w:webHidden/>
          </w:rPr>
          <w:tab/>
        </w:r>
      </w:hyperlink>
      <w:r w:rsidRPr="007A2017">
        <w:rPr>
          <w:rStyle w:val="a5"/>
          <w:noProof/>
          <w:color w:val="auto"/>
          <w:u w:val="none"/>
        </w:rPr>
        <w:t>13</w:t>
      </w:r>
    </w:p>
    <w:p w14:paraId="50F9CBB3" w14:textId="3D72E9DB" w:rsidR="00F64EF5" w:rsidRPr="007A2017" w:rsidRDefault="00F64EF5" w:rsidP="007A2017">
      <w:pPr>
        <w:pStyle w:val="11"/>
        <w:spacing w:before="120" w:after="120"/>
        <w:ind w:left="851" w:firstLine="0"/>
        <w:jc w:val="left"/>
        <w:rPr>
          <w:rStyle w:val="a5"/>
          <w:noProof/>
          <w:color w:val="auto"/>
          <w:u w:val="none"/>
        </w:rPr>
      </w:pPr>
      <w:hyperlink w:anchor="_Toc218863118" w:history="1">
        <w:r w:rsidRPr="007A2017">
          <w:rPr>
            <w:rStyle w:val="a5"/>
            <w:iCs/>
            <w:noProof/>
            <w:color w:val="auto"/>
            <w:u w:val="none"/>
          </w:rPr>
          <w:t>8</w:t>
        </w:r>
        <w:r w:rsidRPr="007A2017">
          <w:t xml:space="preserve"> </w:t>
        </w:r>
        <w:r w:rsidRPr="007A2017">
          <w:rPr>
            <w:iCs/>
            <w:szCs w:val="28"/>
          </w:rPr>
          <w:t>ОГРАНИЧЕНИЯ В ПРЕДОСТАВЛЕНИИ ГИБКОЙ ОБЛАСТИ ОРГАНОМ ПО АККРЕДИТАЦИИ</w:t>
        </w:r>
        <w:r w:rsidRPr="007A2017">
          <w:rPr>
            <w:noProof/>
            <w:webHidden/>
          </w:rPr>
          <w:tab/>
        </w:r>
      </w:hyperlink>
      <w:r w:rsidRPr="007A2017">
        <w:rPr>
          <w:rStyle w:val="a5"/>
          <w:noProof/>
          <w:color w:val="auto"/>
          <w:u w:val="none"/>
        </w:rPr>
        <w:t>17</w:t>
      </w:r>
    </w:p>
    <w:p w14:paraId="6976232E" w14:textId="2A2D60CF" w:rsidR="00280DF7" w:rsidRPr="00D54C1F" w:rsidRDefault="00D54C1F" w:rsidP="007A2017">
      <w:pPr>
        <w:spacing w:before="120" w:after="120"/>
        <w:ind w:firstLine="708"/>
        <w:jc w:val="left"/>
        <w:rPr>
          <w:rStyle w:val="a5"/>
          <w:rFonts w:eastAsia="Calibri"/>
          <w:noProof/>
          <w:color w:val="auto"/>
          <w:szCs w:val="20"/>
          <w:u w:val="none"/>
          <w:lang w:eastAsia="en-US"/>
        </w:rPr>
      </w:pPr>
      <w:hyperlink w:anchor="_Toc218863119" w:history="1">
        <w:r w:rsidRPr="007A2017">
          <w:rPr>
            <w:rStyle w:val="a5"/>
            <w:rFonts w:ascii="Times New Roman" w:eastAsia="Calibri" w:hAnsi="Times New Roman" w:cs="Times New Roman"/>
            <w:noProof/>
            <w:color w:val="auto"/>
            <w:sz w:val="28"/>
            <w:szCs w:val="20"/>
            <w:u w:val="none"/>
            <w:lang w:eastAsia="en-US"/>
          </w:rPr>
          <w:t>ЛИСТ РЕГИСТРАЦИИ ИЗМЕНЕНИЙ</w:t>
        </w:r>
        <w:r w:rsidRPr="007A2017">
          <w:rPr>
            <w:rStyle w:val="a5"/>
            <w:rFonts w:eastAsia="Calibri"/>
            <w:webHidden/>
            <w:color w:val="auto"/>
            <w:sz w:val="28"/>
            <w:szCs w:val="20"/>
            <w:u w:val="none"/>
            <w:lang w:eastAsia="en-US"/>
          </w:rPr>
          <w:tab/>
        </w:r>
      </w:hyperlink>
      <w:r w:rsidRPr="007A2017">
        <w:rPr>
          <w:rStyle w:val="a5"/>
          <w:rFonts w:ascii="Times New Roman" w:eastAsia="Calibri" w:hAnsi="Times New Roman" w:cs="Times New Roman"/>
          <w:noProof/>
          <w:color w:val="auto"/>
          <w:sz w:val="28"/>
          <w:szCs w:val="20"/>
          <w:u w:val="none"/>
          <w:lang w:eastAsia="en-US"/>
        </w:rPr>
        <w:t>……………………………</w:t>
      </w:r>
      <w:r w:rsidR="007A2017">
        <w:rPr>
          <w:rStyle w:val="a5"/>
          <w:rFonts w:ascii="Times New Roman" w:eastAsia="Calibri" w:hAnsi="Times New Roman" w:cs="Times New Roman"/>
          <w:noProof/>
          <w:color w:val="auto"/>
          <w:sz w:val="28"/>
          <w:szCs w:val="20"/>
          <w:u w:val="none"/>
          <w:lang w:eastAsia="en-US"/>
        </w:rPr>
        <w:t>……..</w:t>
      </w:r>
      <w:r w:rsidRPr="007A2017">
        <w:rPr>
          <w:rStyle w:val="a5"/>
          <w:rFonts w:ascii="Times New Roman" w:eastAsia="Calibri" w:hAnsi="Times New Roman" w:cs="Times New Roman"/>
          <w:noProof/>
          <w:color w:val="auto"/>
          <w:sz w:val="28"/>
          <w:szCs w:val="20"/>
          <w:u w:val="none"/>
          <w:lang w:eastAsia="en-US"/>
        </w:rPr>
        <w:t>..</w:t>
      </w:r>
      <w:r w:rsidR="00C24A8E" w:rsidRPr="007A2017">
        <w:rPr>
          <w:rStyle w:val="a5"/>
          <w:rFonts w:ascii="Times New Roman" w:eastAsia="Calibri" w:hAnsi="Times New Roman" w:cs="Times New Roman"/>
          <w:noProof/>
          <w:color w:val="auto"/>
          <w:sz w:val="28"/>
          <w:szCs w:val="20"/>
          <w:u w:val="none"/>
          <w:lang w:eastAsia="en-US"/>
        </w:rPr>
        <w:t>1</w:t>
      </w:r>
      <w:r w:rsidR="00F64EF5" w:rsidRPr="007A2017">
        <w:rPr>
          <w:rStyle w:val="a5"/>
          <w:rFonts w:ascii="Times New Roman" w:eastAsia="Calibri" w:hAnsi="Times New Roman" w:cs="Times New Roman"/>
          <w:noProof/>
          <w:color w:val="auto"/>
          <w:sz w:val="28"/>
          <w:szCs w:val="20"/>
          <w:u w:val="none"/>
          <w:lang w:eastAsia="en-US"/>
        </w:rPr>
        <w:t>8</w:t>
      </w:r>
    </w:p>
    <w:p w14:paraId="045F19C6" w14:textId="77777777" w:rsidR="00280DF7" w:rsidRDefault="00280DF7" w:rsidP="00E32606">
      <w:pPr>
        <w:pStyle w:val="a4"/>
        <w:spacing w:before="120" w:after="120"/>
        <w:ind w:left="714"/>
        <w:rPr>
          <w:rFonts w:ascii="Times New Roman" w:hAnsi="Times New Roman" w:cs="Times New Roman"/>
          <w:b/>
          <w:bCs/>
          <w:iCs/>
          <w:sz w:val="28"/>
          <w:szCs w:val="28"/>
        </w:rPr>
      </w:pPr>
    </w:p>
    <w:p w14:paraId="07C6A68F" w14:textId="77777777" w:rsidR="00E32606" w:rsidRDefault="00E32606">
      <w:pPr>
        <w:rPr>
          <w:rFonts w:ascii="Times New Roman" w:hAnsi="Times New Roman" w:cs="Times New Roman"/>
          <w:b/>
          <w:bCs/>
          <w:iCs/>
          <w:sz w:val="28"/>
          <w:szCs w:val="28"/>
        </w:rPr>
      </w:pPr>
      <w:bookmarkStart w:id="1" w:name="_Toc218863111"/>
      <w:r>
        <w:rPr>
          <w:rFonts w:ascii="Times New Roman" w:hAnsi="Times New Roman" w:cs="Times New Roman"/>
          <w:b/>
          <w:bCs/>
          <w:iCs/>
          <w:sz w:val="28"/>
          <w:szCs w:val="28"/>
        </w:rPr>
        <w:br w:type="page"/>
      </w:r>
    </w:p>
    <w:p w14:paraId="6415EEC4" w14:textId="12209A28" w:rsidR="005D7FDD" w:rsidRPr="001A00A2" w:rsidRDefault="005D7FDD" w:rsidP="002E087F">
      <w:pPr>
        <w:pStyle w:val="afa"/>
        <w:ind w:firstLine="709"/>
        <w:rPr>
          <w:rFonts w:ascii="Times New Roman" w:hAnsi="Times New Roman"/>
          <w:b/>
          <w:bCs/>
          <w:sz w:val="28"/>
          <w:szCs w:val="28"/>
        </w:rPr>
      </w:pPr>
      <w:r w:rsidRPr="001A00A2">
        <w:rPr>
          <w:rFonts w:ascii="Times New Roman" w:hAnsi="Times New Roman"/>
          <w:b/>
          <w:bCs/>
          <w:sz w:val="28"/>
          <w:szCs w:val="28"/>
        </w:rPr>
        <w:lastRenderedPageBreak/>
        <w:t>1 ОБЛАСТЬ ПРИМЕНЕНИЯ</w:t>
      </w:r>
      <w:bookmarkEnd w:id="1"/>
    </w:p>
    <w:p w14:paraId="41AAF66C" w14:textId="11E08190" w:rsidR="00BF7A67" w:rsidRPr="001A00A2" w:rsidRDefault="001A00A2" w:rsidP="002E087F">
      <w:pPr>
        <w:pStyle w:val="afa"/>
        <w:ind w:firstLine="709"/>
        <w:rPr>
          <w:rFonts w:ascii="Times New Roman" w:hAnsi="Times New Roman"/>
          <w:sz w:val="28"/>
          <w:szCs w:val="28"/>
        </w:rPr>
      </w:pPr>
      <w:r w:rsidRPr="001A00A2">
        <w:rPr>
          <w:rFonts w:ascii="Times New Roman" w:hAnsi="Times New Roman"/>
          <w:b/>
          <w:bCs/>
          <w:sz w:val="28"/>
          <w:szCs w:val="28"/>
        </w:rPr>
        <w:t>1.1</w:t>
      </w:r>
      <w:r>
        <w:rPr>
          <w:rFonts w:ascii="Times New Roman" w:hAnsi="Times New Roman"/>
          <w:sz w:val="28"/>
          <w:szCs w:val="28"/>
        </w:rPr>
        <w:t xml:space="preserve"> </w:t>
      </w:r>
      <w:r w:rsidR="00753979" w:rsidRPr="001A00A2">
        <w:rPr>
          <w:rFonts w:ascii="Times New Roman" w:hAnsi="Times New Roman"/>
          <w:sz w:val="28"/>
          <w:szCs w:val="28"/>
        </w:rPr>
        <w:t xml:space="preserve">Настоящие рекомендации разработаны на основании </w:t>
      </w:r>
      <w:r w:rsidR="00BF7A67" w:rsidRPr="001A00A2">
        <w:rPr>
          <w:rFonts w:ascii="Times New Roman" w:hAnsi="Times New Roman"/>
          <w:sz w:val="28"/>
          <w:szCs w:val="28"/>
        </w:rPr>
        <w:t xml:space="preserve">п.1.2 статьи 11, </w:t>
      </w:r>
      <w:r w:rsidR="00213F59" w:rsidRPr="001A00A2">
        <w:rPr>
          <w:rFonts w:ascii="Times New Roman" w:hAnsi="Times New Roman"/>
          <w:sz w:val="28"/>
          <w:szCs w:val="28"/>
        </w:rPr>
        <w:t xml:space="preserve">статьи </w:t>
      </w:r>
      <w:r w:rsidR="003A5C70" w:rsidRPr="001A00A2">
        <w:rPr>
          <w:rFonts w:ascii="Times New Roman" w:hAnsi="Times New Roman"/>
          <w:sz w:val="28"/>
          <w:szCs w:val="28"/>
        </w:rPr>
        <w:t>4</w:t>
      </w:r>
      <w:r w:rsidR="00213F59" w:rsidRPr="001A00A2">
        <w:rPr>
          <w:rFonts w:ascii="Times New Roman" w:hAnsi="Times New Roman"/>
          <w:sz w:val="28"/>
          <w:szCs w:val="28"/>
        </w:rPr>
        <w:t xml:space="preserve"> Закона </w:t>
      </w:r>
      <w:r w:rsidR="00753979" w:rsidRPr="001A00A2">
        <w:rPr>
          <w:rFonts w:ascii="Times New Roman" w:hAnsi="Times New Roman"/>
          <w:sz w:val="28"/>
          <w:szCs w:val="28"/>
        </w:rPr>
        <w:t xml:space="preserve">Республики Беларусь </w:t>
      </w:r>
      <w:r w:rsidR="00A21774" w:rsidRPr="001A00A2">
        <w:rPr>
          <w:rFonts w:ascii="Times New Roman" w:hAnsi="Times New Roman"/>
          <w:sz w:val="28"/>
          <w:szCs w:val="28"/>
        </w:rPr>
        <w:t xml:space="preserve">от 11.10.2024 № 33-З </w:t>
      </w:r>
      <w:r w:rsidR="00753979" w:rsidRPr="001A00A2">
        <w:rPr>
          <w:rFonts w:ascii="Times New Roman" w:hAnsi="Times New Roman"/>
          <w:sz w:val="28"/>
          <w:szCs w:val="28"/>
        </w:rPr>
        <w:t xml:space="preserve">«Об аккредитации в Национальной системе аккредитации Республики Беларусь» (далее - Закон об аккредитации), </w:t>
      </w:r>
      <w:r w:rsidR="009E57C3" w:rsidRPr="001A00A2">
        <w:rPr>
          <w:rFonts w:ascii="Times New Roman" w:hAnsi="Times New Roman"/>
          <w:sz w:val="28"/>
          <w:szCs w:val="28"/>
        </w:rPr>
        <w:t>г</w:t>
      </w:r>
      <w:r w:rsidR="00227C0D" w:rsidRPr="001A00A2">
        <w:rPr>
          <w:rFonts w:ascii="Times New Roman" w:hAnsi="Times New Roman"/>
          <w:sz w:val="28"/>
          <w:szCs w:val="28"/>
        </w:rPr>
        <w:t xml:space="preserve">лавы </w:t>
      </w:r>
      <w:r w:rsidR="003A5C70" w:rsidRPr="001A00A2">
        <w:rPr>
          <w:rFonts w:ascii="Times New Roman" w:hAnsi="Times New Roman"/>
          <w:sz w:val="28"/>
          <w:szCs w:val="28"/>
        </w:rPr>
        <w:t>8</w:t>
      </w:r>
      <w:r w:rsidR="00227C0D" w:rsidRPr="001A00A2">
        <w:rPr>
          <w:rFonts w:ascii="Times New Roman" w:hAnsi="Times New Roman"/>
          <w:sz w:val="28"/>
          <w:szCs w:val="28"/>
        </w:rPr>
        <w:t xml:space="preserve"> </w:t>
      </w:r>
      <w:r w:rsidR="00A21774" w:rsidRPr="001A00A2">
        <w:rPr>
          <w:rFonts w:ascii="Times New Roman" w:hAnsi="Times New Roman"/>
          <w:sz w:val="28"/>
          <w:szCs w:val="28"/>
        </w:rPr>
        <w:t>Правил аккредитации в Национальной системе аккредитации Республики Беларусь</w:t>
      </w:r>
      <w:r w:rsidR="00087368" w:rsidRPr="001A00A2">
        <w:rPr>
          <w:rFonts w:ascii="Times New Roman" w:hAnsi="Times New Roman"/>
          <w:sz w:val="28"/>
          <w:szCs w:val="28"/>
        </w:rPr>
        <w:t xml:space="preserve"> </w:t>
      </w:r>
      <w:r w:rsidR="00A21774" w:rsidRPr="001A00A2">
        <w:rPr>
          <w:rFonts w:ascii="Times New Roman" w:hAnsi="Times New Roman"/>
          <w:sz w:val="28"/>
          <w:szCs w:val="28"/>
        </w:rPr>
        <w:t>, утв. постановлением Государственного комитета по стандартизации Республики Беларусь от 29.08.2025 № 110 (далее - Правила аккредитации)</w:t>
      </w:r>
      <w:r w:rsidR="002C3577" w:rsidRPr="001A00A2">
        <w:rPr>
          <w:rFonts w:ascii="Times New Roman" w:hAnsi="Times New Roman"/>
          <w:sz w:val="28"/>
          <w:szCs w:val="28"/>
        </w:rPr>
        <w:t>,</w:t>
      </w:r>
      <w:r w:rsidR="009E57C3" w:rsidRPr="001A00A2">
        <w:rPr>
          <w:rFonts w:ascii="Times New Roman" w:hAnsi="Times New Roman"/>
          <w:sz w:val="28"/>
          <w:szCs w:val="28"/>
        </w:rPr>
        <w:t xml:space="preserve"> </w:t>
      </w:r>
      <w:r w:rsidR="00BF7A67" w:rsidRPr="001A00A2">
        <w:rPr>
          <w:rFonts w:ascii="Times New Roman" w:hAnsi="Times New Roman"/>
          <w:sz w:val="28"/>
          <w:szCs w:val="28"/>
        </w:rPr>
        <w:t>п</w:t>
      </w:r>
      <w:r w:rsidR="002F6EC7" w:rsidRPr="001A00A2">
        <w:rPr>
          <w:rFonts w:ascii="Times New Roman" w:hAnsi="Times New Roman"/>
          <w:sz w:val="28"/>
          <w:szCs w:val="28"/>
        </w:rPr>
        <w:t>п</w:t>
      </w:r>
      <w:r w:rsidR="00BF7A67" w:rsidRPr="001A00A2">
        <w:rPr>
          <w:rFonts w:ascii="Times New Roman" w:hAnsi="Times New Roman"/>
          <w:sz w:val="28"/>
          <w:szCs w:val="28"/>
        </w:rPr>
        <w:t>.7.8</w:t>
      </w:r>
      <w:r w:rsidR="002F6EC7" w:rsidRPr="001A00A2">
        <w:rPr>
          <w:rFonts w:ascii="Times New Roman" w:hAnsi="Times New Roman"/>
          <w:sz w:val="28"/>
          <w:szCs w:val="28"/>
        </w:rPr>
        <w:t xml:space="preserve">.4 п.7.8 </w:t>
      </w:r>
      <w:r w:rsidR="00BF7A67" w:rsidRPr="001A00A2">
        <w:rPr>
          <w:rFonts w:ascii="Times New Roman" w:hAnsi="Times New Roman"/>
          <w:sz w:val="28"/>
          <w:szCs w:val="28"/>
        </w:rPr>
        <w:t xml:space="preserve">ГОСТ ISO/IEC 17011. </w:t>
      </w:r>
    </w:p>
    <w:p w14:paraId="3C6AD2F8" w14:textId="4ADC5A8B" w:rsidR="00603032" w:rsidRPr="001A00A2" w:rsidRDefault="001A00A2" w:rsidP="002E087F">
      <w:pPr>
        <w:pStyle w:val="afa"/>
        <w:ind w:firstLine="709"/>
        <w:rPr>
          <w:rFonts w:ascii="Times New Roman" w:hAnsi="Times New Roman"/>
          <w:sz w:val="28"/>
          <w:szCs w:val="28"/>
        </w:rPr>
      </w:pPr>
      <w:r w:rsidRPr="001A00A2">
        <w:rPr>
          <w:rFonts w:ascii="Times New Roman" w:hAnsi="Times New Roman"/>
          <w:b/>
          <w:bCs/>
          <w:sz w:val="28"/>
          <w:szCs w:val="28"/>
        </w:rPr>
        <w:t>1.2</w:t>
      </w:r>
      <w:r>
        <w:rPr>
          <w:rFonts w:ascii="Times New Roman" w:hAnsi="Times New Roman"/>
          <w:sz w:val="28"/>
          <w:szCs w:val="28"/>
        </w:rPr>
        <w:t xml:space="preserve"> </w:t>
      </w:r>
      <w:r w:rsidR="005F1A44">
        <w:rPr>
          <w:rFonts w:ascii="Times New Roman" w:hAnsi="Times New Roman"/>
          <w:sz w:val="28"/>
          <w:szCs w:val="28"/>
        </w:rPr>
        <w:t>Настоящие р</w:t>
      </w:r>
      <w:r w:rsidR="002E0A56" w:rsidRPr="001A00A2">
        <w:rPr>
          <w:rFonts w:ascii="Times New Roman" w:hAnsi="Times New Roman"/>
          <w:sz w:val="28"/>
          <w:szCs w:val="28"/>
        </w:rPr>
        <w:t xml:space="preserve">екомендации </w:t>
      </w:r>
      <w:r w:rsidR="003C4DC3" w:rsidRPr="001A00A2">
        <w:rPr>
          <w:rFonts w:ascii="Times New Roman" w:hAnsi="Times New Roman"/>
          <w:sz w:val="28"/>
          <w:szCs w:val="28"/>
        </w:rPr>
        <w:t xml:space="preserve">устанавливают </w:t>
      </w:r>
      <w:r w:rsidR="00603032" w:rsidRPr="001A00A2">
        <w:rPr>
          <w:rFonts w:ascii="Times New Roman" w:hAnsi="Times New Roman"/>
          <w:sz w:val="28"/>
          <w:szCs w:val="28"/>
        </w:rPr>
        <w:t xml:space="preserve">подходы </w:t>
      </w:r>
      <w:r w:rsidR="002E0A56" w:rsidRPr="001A00A2">
        <w:rPr>
          <w:rFonts w:ascii="Times New Roman" w:hAnsi="Times New Roman"/>
          <w:sz w:val="28"/>
          <w:szCs w:val="28"/>
        </w:rPr>
        <w:t>Государственного предприятия «</w:t>
      </w:r>
      <w:r w:rsidR="00AA08B9" w:rsidRPr="001A00A2">
        <w:rPr>
          <w:rFonts w:ascii="Times New Roman" w:hAnsi="Times New Roman"/>
          <w:sz w:val="28"/>
          <w:szCs w:val="28"/>
        </w:rPr>
        <w:t>БГЦА</w:t>
      </w:r>
      <w:r w:rsidR="002E0A56" w:rsidRPr="001A00A2">
        <w:rPr>
          <w:rFonts w:ascii="Times New Roman" w:hAnsi="Times New Roman"/>
          <w:sz w:val="28"/>
          <w:szCs w:val="28"/>
        </w:rPr>
        <w:t>» (далее – БГЦА, орган по аккредитации)</w:t>
      </w:r>
      <w:r w:rsidR="00603032" w:rsidRPr="001A00A2">
        <w:rPr>
          <w:rFonts w:ascii="Times New Roman" w:hAnsi="Times New Roman"/>
          <w:sz w:val="28"/>
          <w:szCs w:val="28"/>
        </w:rPr>
        <w:t xml:space="preserve"> </w:t>
      </w:r>
      <w:r w:rsidR="0038666D" w:rsidRPr="001A00A2">
        <w:rPr>
          <w:rFonts w:ascii="Times New Roman" w:hAnsi="Times New Roman"/>
          <w:sz w:val="28"/>
          <w:szCs w:val="28"/>
        </w:rPr>
        <w:t xml:space="preserve">к </w:t>
      </w:r>
      <w:r w:rsidR="005105E5" w:rsidRPr="001A00A2">
        <w:rPr>
          <w:rFonts w:ascii="Times New Roman" w:hAnsi="Times New Roman"/>
          <w:sz w:val="28"/>
          <w:szCs w:val="28"/>
        </w:rPr>
        <w:t xml:space="preserve">реализации аккредитованными субъектами </w:t>
      </w:r>
      <w:r w:rsidR="003A5C70" w:rsidRPr="001A00A2">
        <w:rPr>
          <w:rFonts w:ascii="Times New Roman" w:hAnsi="Times New Roman"/>
          <w:sz w:val="28"/>
          <w:szCs w:val="28"/>
        </w:rPr>
        <w:t xml:space="preserve">права на внесение изменений в описание </w:t>
      </w:r>
      <w:r w:rsidR="00603032" w:rsidRPr="001A00A2">
        <w:rPr>
          <w:rFonts w:ascii="Times New Roman" w:hAnsi="Times New Roman"/>
          <w:sz w:val="28"/>
          <w:szCs w:val="28"/>
        </w:rPr>
        <w:t>области аккредитации</w:t>
      </w:r>
      <w:r w:rsidR="003A5C70" w:rsidRPr="001A00A2">
        <w:rPr>
          <w:rFonts w:ascii="Times New Roman" w:hAnsi="Times New Roman"/>
          <w:sz w:val="28"/>
          <w:szCs w:val="28"/>
        </w:rPr>
        <w:t xml:space="preserve"> (</w:t>
      </w:r>
      <w:r w:rsidR="00523BA6">
        <w:rPr>
          <w:rFonts w:ascii="Times New Roman" w:hAnsi="Times New Roman"/>
          <w:sz w:val="28"/>
          <w:szCs w:val="28"/>
        </w:rPr>
        <w:t xml:space="preserve">далее - </w:t>
      </w:r>
      <w:r w:rsidR="003A5C70" w:rsidRPr="001A00A2">
        <w:rPr>
          <w:rFonts w:ascii="Times New Roman" w:hAnsi="Times New Roman"/>
          <w:sz w:val="28"/>
          <w:szCs w:val="28"/>
        </w:rPr>
        <w:t>гибкая область</w:t>
      </w:r>
      <w:r w:rsidR="005105E5" w:rsidRPr="001A00A2">
        <w:rPr>
          <w:rFonts w:ascii="Times New Roman" w:hAnsi="Times New Roman"/>
          <w:sz w:val="28"/>
          <w:szCs w:val="28"/>
        </w:rPr>
        <w:t xml:space="preserve"> аккредитации</w:t>
      </w:r>
      <w:r w:rsidR="003A5C70" w:rsidRPr="001A00A2">
        <w:rPr>
          <w:rFonts w:ascii="Times New Roman" w:hAnsi="Times New Roman"/>
          <w:sz w:val="28"/>
          <w:szCs w:val="28"/>
        </w:rPr>
        <w:t>)</w:t>
      </w:r>
      <w:r w:rsidR="00213F59" w:rsidRPr="001A00A2">
        <w:rPr>
          <w:rFonts w:ascii="Times New Roman" w:hAnsi="Times New Roman"/>
          <w:sz w:val="28"/>
          <w:szCs w:val="28"/>
        </w:rPr>
        <w:t xml:space="preserve">, а также рекомендуемые действия аккредитованных субъектов при формировании </w:t>
      </w:r>
      <w:r w:rsidR="005105E5" w:rsidRPr="001A00A2">
        <w:rPr>
          <w:rFonts w:ascii="Times New Roman" w:hAnsi="Times New Roman"/>
          <w:sz w:val="28"/>
          <w:szCs w:val="28"/>
        </w:rPr>
        <w:t>документов и</w:t>
      </w:r>
      <w:r w:rsidR="002E0A56" w:rsidRPr="001A00A2">
        <w:rPr>
          <w:rFonts w:ascii="Times New Roman" w:hAnsi="Times New Roman"/>
          <w:sz w:val="28"/>
          <w:szCs w:val="28"/>
        </w:rPr>
        <w:t xml:space="preserve"> </w:t>
      </w:r>
      <w:r w:rsidR="005105E5" w:rsidRPr="001A00A2">
        <w:rPr>
          <w:rFonts w:ascii="Times New Roman" w:hAnsi="Times New Roman"/>
          <w:sz w:val="28"/>
          <w:szCs w:val="28"/>
        </w:rPr>
        <w:t>(или) сведений, прилагаемых к заявке на предоставление гибкой области аккредитации</w:t>
      </w:r>
      <w:r w:rsidR="002E0A56" w:rsidRPr="001A00A2">
        <w:rPr>
          <w:rFonts w:ascii="Times New Roman" w:hAnsi="Times New Roman"/>
          <w:sz w:val="28"/>
          <w:szCs w:val="28"/>
        </w:rPr>
        <w:t>,</w:t>
      </w:r>
      <w:r w:rsidR="005105E5" w:rsidRPr="001A00A2">
        <w:rPr>
          <w:rFonts w:ascii="Times New Roman" w:hAnsi="Times New Roman"/>
          <w:sz w:val="28"/>
          <w:szCs w:val="28"/>
        </w:rPr>
        <w:t xml:space="preserve"> направляем</w:t>
      </w:r>
      <w:r w:rsidR="009E2D7E" w:rsidRPr="001A00A2">
        <w:rPr>
          <w:rFonts w:ascii="Times New Roman" w:hAnsi="Times New Roman"/>
          <w:sz w:val="28"/>
          <w:szCs w:val="28"/>
        </w:rPr>
        <w:t>ой</w:t>
      </w:r>
      <w:r w:rsidR="005105E5" w:rsidRPr="001A00A2">
        <w:rPr>
          <w:rFonts w:ascii="Times New Roman" w:hAnsi="Times New Roman"/>
          <w:sz w:val="28"/>
          <w:szCs w:val="28"/>
        </w:rPr>
        <w:t xml:space="preserve"> </w:t>
      </w:r>
      <w:r w:rsidR="00213F59" w:rsidRPr="001A00A2">
        <w:rPr>
          <w:rFonts w:ascii="Times New Roman" w:hAnsi="Times New Roman"/>
          <w:sz w:val="28"/>
          <w:szCs w:val="28"/>
        </w:rPr>
        <w:t xml:space="preserve">в </w:t>
      </w:r>
      <w:r w:rsidR="005105E5" w:rsidRPr="001A00A2">
        <w:rPr>
          <w:rFonts w:ascii="Times New Roman" w:hAnsi="Times New Roman"/>
          <w:sz w:val="28"/>
          <w:szCs w:val="28"/>
        </w:rPr>
        <w:t>Единой информационной системе в сфере аккредитации</w:t>
      </w:r>
      <w:r w:rsidR="00213F59" w:rsidRPr="001A00A2">
        <w:rPr>
          <w:rFonts w:ascii="Times New Roman" w:hAnsi="Times New Roman"/>
          <w:sz w:val="28"/>
          <w:szCs w:val="28"/>
        </w:rPr>
        <w:t xml:space="preserve"> </w:t>
      </w:r>
      <w:r w:rsidR="005105E5" w:rsidRPr="001A00A2">
        <w:rPr>
          <w:rFonts w:ascii="Times New Roman" w:hAnsi="Times New Roman"/>
          <w:sz w:val="28"/>
          <w:szCs w:val="28"/>
        </w:rPr>
        <w:t>(далее - ЕИС).</w:t>
      </w:r>
    </w:p>
    <w:p w14:paraId="433058BA" w14:textId="057370AD" w:rsidR="004A07FC" w:rsidRPr="001A00A2" w:rsidRDefault="001A00A2" w:rsidP="002E087F">
      <w:pPr>
        <w:pStyle w:val="afa"/>
        <w:ind w:firstLine="709"/>
        <w:rPr>
          <w:rFonts w:ascii="Times New Roman" w:hAnsi="Times New Roman"/>
          <w:sz w:val="28"/>
          <w:szCs w:val="28"/>
        </w:rPr>
      </w:pPr>
      <w:bookmarkStart w:id="2" w:name="_Toc218863112"/>
      <w:r w:rsidRPr="001A00A2">
        <w:rPr>
          <w:rFonts w:ascii="Times New Roman" w:hAnsi="Times New Roman"/>
          <w:b/>
          <w:bCs/>
          <w:sz w:val="28"/>
          <w:szCs w:val="28"/>
        </w:rPr>
        <w:t>1.3</w:t>
      </w:r>
      <w:r>
        <w:rPr>
          <w:rFonts w:ascii="Times New Roman" w:hAnsi="Times New Roman"/>
          <w:sz w:val="28"/>
          <w:szCs w:val="28"/>
        </w:rPr>
        <w:t xml:space="preserve"> </w:t>
      </w:r>
      <w:r w:rsidR="005A4B26" w:rsidRPr="001A00A2">
        <w:rPr>
          <w:rFonts w:ascii="Times New Roman" w:hAnsi="Times New Roman"/>
          <w:sz w:val="28"/>
          <w:szCs w:val="28"/>
        </w:rPr>
        <w:t>Подходы к</w:t>
      </w:r>
      <w:r w:rsidR="0038666D" w:rsidRPr="001A00A2">
        <w:rPr>
          <w:rFonts w:ascii="Times New Roman" w:hAnsi="Times New Roman"/>
          <w:sz w:val="28"/>
          <w:szCs w:val="28"/>
        </w:rPr>
        <w:t xml:space="preserve"> реализации аккредитованными субъектами права на внесение изменений в описание области аккредитации (гибкая область аккредитации)</w:t>
      </w:r>
      <w:r w:rsidR="005A4B26" w:rsidRPr="001A00A2">
        <w:rPr>
          <w:rFonts w:ascii="Times New Roman" w:hAnsi="Times New Roman"/>
          <w:sz w:val="28"/>
          <w:szCs w:val="28"/>
        </w:rPr>
        <w:t>, изложенные в настоящих рекомендациях, сформированы БГЦА</w:t>
      </w:r>
      <w:r w:rsidR="0038666D" w:rsidRPr="001A00A2">
        <w:rPr>
          <w:rFonts w:ascii="Times New Roman" w:hAnsi="Times New Roman"/>
          <w:sz w:val="28"/>
          <w:szCs w:val="28"/>
        </w:rPr>
        <w:t xml:space="preserve"> с учетом положений</w:t>
      </w:r>
      <w:r w:rsidR="00AD393B" w:rsidRPr="001A00A2">
        <w:rPr>
          <w:rFonts w:ascii="Times New Roman" w:hAnsi="Times New Roman"/>
          <w:sz w:val="28"/>
          <w:szCs w:val="28"/>
        </w:rPr>
        <w:t xml:space="preserve"> EA-2/15 M,</w:t>
      </w:r>
      <w:r w:rsidR="00EB0562" w:rsidRPr="001A00A2">
        <w:rPr>
          <w:rFonts w:ascii="Times New Roman" w:hAnsi="Times New Roman"/>
          <w:sz w:val="28"/>
          <w:szCs w:val="28"/>
        </w:rPr>
        <w:t xml:space="preserve"> </w:t>
      </w:r>
      <w:r w:rsidR="00EB0562" w:rsidRPr="001A00A2">
        <w:rPr>
          <w:rFonts w:ascii="Times New Roman" w:hAnsi="Times New Roman"/>
          <w:sz w:val="28"/>
          <w:szCs w:val="28"/>
          <w:lang w:val="en-US"/>
        </w:rPr>
        <w:t>ILAC</w:t>
      </w:r>
      <w:r w:rsidR="00EB0562" w:rsidRPr="001A00A2">
        <w:rPr>
          <w:rFonts w:ascii="Times New Roman" w:hAnsi="Times New Roman"/>
          <w:sz w:val="28"/>
          <w:szCs w:val="28"/>
        </w:rPr>
        <w:t>-</w:t>
      </w:r>
      <w:r w:rsidR="00EB0562" w:rsidRPr="001A00A2">
        <w:rPr>
          <w:rFonts w:ascii="Times New Roman" w:hAnsi="Times New Roman"/>
          <w:sz w:val="28"/>
          <w:szCs w:val="28"/>
          <w:lang w:val="en-US"/>
        </w:rPr>
        <w:t>G</w:t>
      </w:r>
      <w:r w:rsidR="00EB0562" w:rsidRPr="001A00A2">
        <w:rPr>
          <w:rFonts w:ascii="Times New Roman" w:hAnsi="Times New Roman"/>
          <w:sz w:val="28"/>
          <w:szCs w:val="28"/>
        </w:rPr>
        <w:t>18:01</w:t>
      </w:r>
      <w:r w:rsidR="004A07FC" w:rsidRPr="001A00A2">
        <w:rPr>
          <w:rFonts w:ascii="Times New Roman" w:hAnsi="Times New Roman"/>
          <w:sz w:val="28"/>
          <w:szCs w:val="28"/>
        </w:rPr>
        <w:t>.</w:t>
      </w:r>
      <w:r w:rsidR="00AD393B" w:rsidRPr="001A00A2">
        <w:rPr>
          <w:rFonts w:ascii="Times New Roman" w:hAnsi="Times New Roman"/>
          <w:sz w:val="28"/>
          <w:szCs w:val="28"/>
        </w:rPr>
        <w:t xml:space="preserve"> </w:t>
      </w:r>
    </w:p>
    <w:bookmarkEnd w:id="2"/>
    <w:p w14:paraId="1BFC7BC4" w14:textId="1E473141" w:rsidR="00F96120" w:rsidRPr="002E087F" w:rsidRDefault="00F96120" w:rsidP="002E087F">
      <w:pPr>
        <w:pStyle w:val="afa"/>
        <w:ind w:firstLine="709"/>
        <w:rPr>
          <w:rFonts w:ascii="Times New Roman" w:hAnsi="Times New Roman"/>
          <w:sz w:val="28"/>
          <w:szCs w:val="28"/>
        </w:rPr>
      </w:pPr>
    </w:p>
    <w:p w14:paraId="75A2EA8D" w14:textId="5926881F" w:rsidR="005D7FDD" w:rsidRPr="00BB7F44" w:rsidRDefault="005D7FDD" w:rsidP="002E087F">
      <w:pPr>
        <w:pStyle w:val="afa"/>
        <w:ind w:firstLine="709"/>
        <w:rPr>
          <w:rFonts w:ascii="Times New Roman" w:hAnsi="Times New Roman"/>
          <w:b/>
          <w:bCs/>
          <w:iCs/>
          <w:sz w:val="28"/>
          <w:szCs w:val="28"/>
        </w:rPr>
      </w:pPr>
      <w:bookmarkStart w:id="3" w:name="_Toc218863114"/>
      <w:r w:rsidRPr="00BB7F44">
        <w:rPr>
          <w:rFonts w:ascii="Times New Roman" w:hAnsi="Times New Roman"/>
          <w:b/>
          <w:bCs/>
          <w:iCs/>
          <w:sz w:val="28"/>
          <w:szCs w:val="28"/>
        </w:rPr>
        <w:t>2 ССЫЛКИ</w:t>
      </w:r>
      <w:bookmarkEnd w:id="3"/>
    </w:p>
    <w:p w14:paraId="715F6E13" w14:textId="2C3941D6" w:rsidR="00753979" w:rsidRPr="00066A02" w:rsidRDefault="00753979" w:rsidP="002E087F">
      <w:pPr>
        <w:pStyle w:val="afa"/>
        <w:ind w:firstLine="709"/>
        <w:rPr>
          <w:rFonts w:ascii="Times New Roman" w:hAnsi="Times New Roman"/>
          <w:iCs/>
          <w:sz w:val="28"/>
          <w:szCs w:val="28"/>
        </w:rPr>
      </w:pPr>
      <w:r w:rsidRPr="00066A02">
        <w:rPr>
          <w:rFonts w:ascii="Times New Roman" w:hAnsi="Times New Roman"/>
          <w:iCs/>
          <w:sz w:val="28"/>
          <w:szCs w:val="28"/>
        </w:rPr>
        <w:t xml:space="preserve">В рекомендациях применяются ссылки на следующие </w:t>
      </w:r>
      <w:r>
        <w:rPr>
          <w:rFonts w:ascii="Times New Roman" w:hAnsi="Times New Roman"/>
          <w:iCs/>
          <w:sz w:val="28"/>
          <w:szCs w:val="28"/>
        </w:rPr>
        <w:t>документы</w:t>
      </w:r>
      <w:r w:rsidRPr="00066A02">
        <w:rPr>
          <w:rFonts w:ascii="Times New Roman" w:hAnsi="Times New Roman"/>
          <w:iCs/>
          <w:sz w:val="28"/>
          <w:szCs w:val="28"/>
        </w:rPr>
        <w:t>:</w:t>
      </w:r>
    </w:p>
    <w:p w14:paraId="750ECA02" w14:textId="5325B0FA" w:rsidR="00753979" w:rsidRDefault="00753979" w:rsidP="002E087F">
      <w:pPr>
        <w:pStyle w:val="afa"/>
        <w:ind w:firstLine="709"/>
        <w:rPr>
          <w:rFonts w:ascii="Times New Roman" w:hAnsi="Times New Roman"/>
          <w:iCs/>
          <w:sz w:val="28"/>
          <w:szCs w:val="28"/>
        </w:rPr>
      </w:pPr>
      <w:r w:rsidRPr="00066A02">
        <w:rPr>
          <w:rFonts w:ascii="Times New Roman" w:hAnsi="Times New Roman"/>
          <w:iCs/>
          <w:sz w:val="28"/>
          <w:szCs w:val="28"/>
        </w:rPr>
        <w:t>Закон Республики Беларусь от 11.10.2024 № 33-З «Об аккредитации в Национальной системе аккредитации Республики Беларусь»</w:t>
      </w:r>
      <w:r w:rsidR="002E087F">
        <w:rPr>
          <w:rFonts w:ascii="Times New Roman" w:hAnsi="Times New Roman"/>
          <w:iCs/>
          <w:sz w:val="28"/>
          <w:szCs w:val="28"/>
        </w:rPr>
        <w:t xml:space="preserve"> (далее – Закон об аккредитации)</w:t>
      </w:r>
      <w:r w:rsidRPr="00066A02">
        <w:rPr>
          <w:rFonts w:ascii="Times New Roman" w:hAnsi="Times New Roman"/>
          <w:iCs/>
          <w:sz w:val="28"/>
          <w:szCs w:val="28"/>
        </w:rPr>
        <w:t>;</w:t>
      </w:r>
    </w:p>
    <w:p w14:paraId="4F972EDA" w14:textId="2B9F8390" w:rsidR="00787D04" w:rsidRPr="00AD3D6B" w:rsidRDefault="00787D04" w:rsidP="002E087F">
      <w:pPr>
        <w:pStyle w:val="afa"/>
        <w:ind w:firstLine="709"/>
        <w:rPr>
          <w:rFonts w:ascii="Times New Roman" w:hAnsi="Times New Roman"/>
          <w:sz w:val="28"/>
          <w:szCs w:val="28"/>
        </w:rPr>
      </w:pPr>
      <w:r w:rsidRPr="00AD3D6B">
        <w:rPr>
          <w:rFonts w:ascii="Times New Roman" w:hAnsi="Times New Roman"/>
          <w:sz w:val="28"/>
          <w:szCs w:val="28"/>
        </w:rPr>
        <w:t>Закон Республики Беларусь от 5 сентября 1995 г. № 3848-XII «Об обеспечении единства измерений» (в ред</w:t>
      </w:r>
      <w:r w:rsidR="00F96120">
        <w:rPr>
          <w:rFonts w:ascii="Times New Roman" w:hAnsi="Times New Roman"/>
          <w:sz w:val="28"/>
          <w:szCs w:val="28"/>
        </w:rPr>
        <w:t>акции</w:t>
      </w:r>
      <w:r w:rsidRPr="00AD3D6B">
        <w:rPr>
          <w:rFonts w:ascii="Times New Roman" w:hAnsi="Times New Roman"/>
          <w:sz w:val="28"/>
          <w:szCs w:val="28"/>
        </w:rPr>
        <w:t xml:space="preserve"> Законов Республики</w:t>
      </w:r>
      <w:r w:rsidRPr="00AD3D6B">
        <w:rPr>
          <w:rFonts w:ascii="Times New Roman" w:hAnsi="Times New Roman"/>
          <w:sz w:val="28"/>
          <w:szCs w:val="28"/>
        </w:rPr>
        <w:br/>
        <w:t>Беларусь от 11.11.2019 № 254-З, от 27.12.2024 №53-З)</w:t>
      </w:r>
      <w:r w:rsidR="002C1A8B">
        <w:rPr>
          <w:rFonts w:ascii="Times New Roman" w:hAnsi="Times New Roman"/>
          <w:sz w:val="28"/>
          <w:szCs w:val="28"/>
        </w:rPr>
        <w:t xml:space="preserve"> (далее – Закон об ОЕИ)</w:t>
      </w:r>
      <w:r w:rsidRPr="00AD3D6B">
        <w:rPr>
          <w:rFonts w:ascii="Times New Roman" w:hAnsi="Times New Roman"/>
          <w:sz w:val="28"/>
          <w:szCs w:val="28"/>
        </w:rPr>
        <w:t>;</w:t>
      </w:r>
    </w:p>
    <w:p w14:paraId="2BAE12D2" w14:textId="2D34332C" w:rsidR="00213F59" w:rsidRDefault="00EB0562" w:rsidP="002E087F">
      <w:pPr>
        <w:pStyle w:val="afa"/>
        <w:ind w:firstLine="709"/>
        <w:rPr>
          <w:rFonts w:ascii="Times New Roman" w:hAnsi="Times New Roman"/>
          <w:iCs/>
          <w:sz w:val="28"/>
          <w:szCs w:val="28"/>
        </w:rPr>
      </w:pPr>
      <w:r>
        <w:rPr>
          <w:rFonts w:ascii="Times New Roman" w:hAnsi="Times New Roman"/>
          <w:iCs/>
          <w:sz w:val="28"/>
          <w:szCs w:val="28"/>
        </w:rPr>
        <w:t>П</w:t>
      </w:r>
      <w:r w:rsidR="00213F59" w:rsidRPr="00A9166E">
        <w:rPr>
          <w:rFonts w:ascii="Times New Roman" w:hAnsi="Times New Roman"/>
          <w:iCs/>
          <w:sz w:val="28"/>
          <w:szCs w:val="28"/>
        </w:rPr>
        <w:t>равил</w:t>
      </w:r>
      <w:r w:rsidR="00213F59">
        <w:rPr>
          <w:rFonts w:ascii="Times New Roman" w:hAnsi="Times New Roman"/>
          <w:iCs/>
          <w:sz w:val="28"/>
          <w:szCs w:val="28"/>
        </w:rPr>
        <w:t>а</w:t>
      </w:r>
      <w:r w:rsidR="00213F59" w:rsidRPr="00A9166E">
        <w:rPr>
          <w:rFonts w:ascii="Times New Roman" w:hAnsi="Times New Roman"/>
          <w:iCs/>
          <w:sz w:val="28"/>
          <w:szCs w:val="28"/>
        </w:rPr>
        <w:t xml:space="preserve"> аккредитации в Национальной системе аккредитации Республики Беларусь</w:t>
      </w:r>
      <w:r w:rsidR="00213F59">
        <w:rPr>
          <w:rFonts w:ascii="Times New Roman" w:hAnsi="Times New Roman"/>
          <w:iCs/>
          <w:sz w:val="28"/>
          <w:szCs w:val="28"/>
        </w:rPr>
        <w:t>, утв. по</w:t>
      </w:r>
      <w:r w:rsidR="00213F59" w:rsidRPr="00A9166E">
        <w:rPr>
          <w:rFonts w:ascii="Times New Roman" w:hAnsi="Times New Roman"/>
          <w:iCs/>
          <w:sz w:val="28"/>
          <w:szCs w:val="28"/>
        </w:rPr>
        <w:t>становление</w:t>
      </w:r>
      <w:r w:rsidR="00213F59">
        <w:rPr>
          <w:rFonts w:ascii="Times New Roman" w:hAnsi="Times New Roman"/>
          <w:iCs/>
          <w:sz w:val="28"/>
          <w:szCs w:val="28"/>
        </w:rPr>
        <w:t>м</w:t>
      </w:r>
      <w:r w:rsidR="00213F59" w:rsidRPr="00A9166E">
        <w:rPr>
          <w:rFonts w:ascii="Times New Roman" w:hAnsi="Times New Roman"/>
          <w:iCs/>
          <w:sz w:val="28"/>
          <w:szCs w:val="28"/>
        </w:rPr>
        <w:t xml:space="preserve"> Государственного комитета по стандартизации Республики Беларусь от 29.08.2025 № 110</w:t>
      </w:r>
      <w:r w:rsidR="002E087F">
        <w:rPr>
          <w:rFonts w:ascii="Times New Roman" w:hAnsi="Times New Roman"/>
          <w:iCs/>
          <w:sz w:val="28"/>
          <w:szCs w:val="28"/>
        </w:rPr>
        <w:t xml:space="preserve"> (далее – Правила аккредитации)</w:t>
      </w:r>
      <w:r w:rsidR="00F96B9B">
        <w:rPr>
          <w:rFonts w:ascii="Times New Roman" w:hAnsi="Times New Roman"/>
          <w:iCs/>
          <w:sz w:val="28"/>
          <w:szCs w:val="28"/>
        </w:rPr>
        <w:t>;</w:t>
      </w:r>
    </w:p>
    <w:p w14:paraId="020DF5F8" w14:textId="2186F678" w:rsidR="007B1F89" w:rsidRDefault="00F96B9B" w:rsidP="002E087F">
      <w:pPr>
        <w:pStyle w:val="afa"/>
        <w:ind w:firstLine="709"/>
        <w:rPr>
          <w:rFonts w:ascii="Times New Roman" w:hAnsi="Times New Roman"/>
          <w:iCs/>
          <w:sz w:val="28"/>
          <w:szCs w:val="28"/>
        </w:rPr>
      </w:pPr>
      <w:r>
        <w:rPr>
          <w:rFonts w:ascii="Times New Roman" w:hAnsi="Times New Roman"/>
          <w:iCs/>
          <w:sz w:val="28"/>
          <w:szCs w:val="28"/>
        </w:rPr>
        <w:t xml:space="preserve">ГОСТ </w:t>
      </w:r>
      <w:r>
        <w:rPr>
          <w:rFonts w:ascii="Times New Roman" w:hAnsi="Times New Roman"/>
          <w:iCs/>
          <w:sz w:val="28"/>
          <w:szCs w:val="28"/>
          <w:lang w:val="en-US"/>
        </w:rPr>
        <w:t>ISO</w:t>
      </w:r>
      <w:r w:rsidRPr="007B1F89">
        <w:rPr>
          <w:rFonts w:ascii="Times New Roman" w:hAnsi="Times New Roman"/>
          <w:iCs/>
          <w:sz w:val="28"/>
          <w:szCs w:val="28"/>
        </w:rPr>
        <w:t>/</w:t>
      </w:r>
      <w:r>
        <w:rPr>
          <w:rFonts w:ascii="Times New Roman" w:hAnsi="Times New Roman"/>
          <w:iCs/>
          <w:sz w:val="28"/>
          <w:szCs w:val="28"/>
          <w:lang w:val="en-US"/>
        </w:rPr>
        <w:t>IEC</w:t>
      </w:r>
      <w:r w:rsidRPr="007B1F89">
        <w:rPr>
          <w:rFonts w:ascii="Times New Roman" w:hAnsi="Times New Roman"/>
          <w:iCs/>
          <w:sz w:val="28"/>
          <w:szCs w:val="28"/>
        </w:rPr>
        <w:t xml:space="preserve"> 17011</w:t>
      </w:r>
      <w:r w:rsidR="007B1F89">
        <w:rPr>
          <w:rFonts w:ascii="Times New Roman" w:hAnsi="Times New Roman"/>
          <w:iCs/>
          <w:sz w:val="28"/>
          <w:szCs w:val="28"/>
        </w:rPr>
        <w:t xml:space="preserve"> </w:t>
      </w:r>
      <w:r w:rsidR="007B1F89" w:rsidRPr="007B1F89">
        <w:rPr>
          <w:rFonts w:ascii="Times New Roman" w:hAnsi="Times New Roman"/>
          <w:iCs/>
          <w:sz w:val="28"/>
          <w:szCs w:val="28"/>
        </w:rPr>
        <w:t>Оценка соответствия. Требования к органам по аккредитации, аккредитующим органы по оценке соответствия</w:t>
      </w:r>
      <w:r w:rsidR="009E2D7E">
        <w:rPr>
          <w:rFonts w:ascii="Times New Roman" w:hAnsi="Times New Roman"/>
          <w:iCs/>
          <w:sz w:val="28"/>
          <w:szCs w:val="28"/>
        </w:rPr>
        <w:t>;</w:t>
      </w:r>
    </w:p>
    <w:p w14:paraId="3EFB864F" w14:textId="77777777" w:rsidR="00F96120" w:rsidRDefault="009E2D7E" w:rsidP="002E087F">
      <w:pPr>
        <w:pStyle w:val="afa"/>
        <w:ind w:firstLine="709"/>
        <w:rPr>
          <w:rFonts w:ascii="Times New Roman" w:hAnsi="Times New Roman"/>
          <w:iCs/>
          <w:sz w:val="28"/>
          <w:szCs w:val="28"/>
        </w:rPr>
      </w:pPr>
      <w:r w:rsidRPr="00AD393B">
        <w:rPr>
          <w:rFonts w:ascii="Times New Roman" w:hAnsi="Times New Roman"/>
          <w:iCs/>
          <w:sz w:val="28"/>
          <w:szCs w:val="28"/>
        </w:rPr>
        <w:t>EA-2/15 M «Требования EA по аккредитации органов по оценке соответствия с гибкой областью аккредитации»</w:t>
      </w:r>
      <w:r w:rsidR="00F96120">
        <w:rPr>
          <w:rFonts w:ascii="Times New Roman" w:hAnsi="Times New Roman"/>
          <w:iCs/>
          <w:sz w:val="28"/>
          <w:szCs w:val="28"/>
        </w:rPr>
        <w:t>;</w:t>
      </w:r>
    </w:p>
    <w:p w14:paraId="5149CBF9" w14:textId="6DA25CEC" w:rsidR="009E2D7E" w:rsidRPr="007B1F89" w:rsidRDefault="009E2D7E" w:rsidP="002E087F">
      <w:pPr>
        <w:pStyle w:val="afa"/>
        <w:ind w:firstLine="709"/>
        <w:rPr>
          <w:rFonts w:ascii="Times New Roman" w:hAnsi="Times New Roman"/>
          <w:b/>
          <w:bCs/>
          <w:iCs/>
          <w:sz w:val="28"/>
          <w:szCs w:val="28"/>
          <w:lang w:val="ru-BY"/>
        </w:rPr>
      </w:pPr>
      <w:r>
        <w:rPr>
          <w:rFonts w:ascii="Times New Roman" w:hAnsi="Times New Roman"/>
          <w:iCs/>
          <w:sz w:val="28"/>
          <w:szCs w:val="28"/>
          <w:lang w:val="en-US"/>
        </w:rPr>
        <w:t>ILAC</w:t>
      </w:r>
      <w:r w:rsidRPr="00EB0562">
        <w:rPr>
          <w:rFonts w:ascii="Times New Roman" w:hAnsi="Times New Roman"/>
          <w:iCs/>
          <w:sz w:val="28"/>
          <w:szCs w:val="28"/>
        </w:rPr>
        <w:t>-</w:t>
      </w:r>
      <w:r>
        <w:rPr>
          <w:rFonts w:ascii="Times New Roman" w:hAnsi="Times New Roman"/>
          <w:iCs/>
          <w:sz w:val="28"/>
          <w:szCs w:val="28"/>
          <w:lang w:val="en-US"/>
        </w:rPr>
        <w:t>G</w:t>
      </w:r>
      <w:r w:rsidRPr="00EB0562">
        <w:rPr>
          <w:rFonts w:ascii="Times New Roman" w:hAnsi="Times New Roman"/>
          <w:iCs/>
          <w:sz w:val="28"/>
          <w:szCs w:val="28"/>
        </w:rPr>
        <w:t>18</w:t>
      </w:r>
      <w:r>
        <w:rPr>
          <w:rFonts w:ascii="Times New Roman" w:hAnsi="Times New Roman"/>
          <w:iCs/>
          <w:sz w:val="28"/>
          <w:szCs w:val="28"/>
        </w:rPr>
        <w:t>:01 «</w:t>
      </w:r>
      <w:r w:rsidRPr="00EB0562">
        <w:rPr>
          <w:rFonts w:ascii="Times New Roman" w:hAnsi="Times New Roman"/>
          <w:iCs/>
          <w:sz w:val="28"/>
          <w:szCs w:val="28"/>
        </w:rPr>
        <w:t>Руководство по описанию областей аккредитации</w:t>
      </w:r>
      <w:r>
        <w:rPr>
          <w:rFonts w:ascii="Times New Roman" w:hAnsi="Times New Roman"/>
          <w:iCs/>
          <w:sz w:val="28"/>
          <w:szCs w:val="28"/>
        </w:rPr>
        <w:t>»</w:t>
      </w:r>
      <w:r w:rsidR="00744288">
        <w:rPr>
          <w:rFonts w:ascii="Times New Roman" w:hAnsi="Times New Roman"/>
          <w:iCs/>
          <w:sz w:val="28"/>
          <w:szCs w:val="28"/>
        </w:rPr>
        <w:t>.</w:t>
      </w:r>
    </w:p>
    <w:p w14:paraId="5F889708" w14:textId="6CC6BEE9" w:rsidR="00356F64" w:rsidRPr="00BD1D7E" w:rsidRDefault="00356F64" w:rsidP="00356F64">
      <w:pPr>
        <w:pStyle w:val="a6"/>
        <w:widowControl w:val="0"/>
        <w:ind w:right="-51" w:firstLine="709"/>
        <w:rPr>
          <w:rFonts w:ascii="Times New Roman" w:hAnsi="Times New Roman" w:cs="Times New Roman"/>
          <w:i/>
          <w:iCs/>
          <w:sz w:val="20"/>
          <w:szCs w:val="20"/>
        </w:rPr>
      </w:pPr>
      <w:r w:rsidRPr="00BD1D7E">
        <w:rPr>
          <w:rFonts w:ascii="Times New Roman" w:hAnsi="Times New Roman" w:cs="Times New Roman"/>
          <w:i/>
          <w:iCs/>
          <w:sz w:val="20"/>
          <w:szCs w:val="20"/>
        </w:rPr>
        <w:t>При пользовании настоящими рекомендациями следует применять действующие версии ссылочных документов. Если ссылочные документы заменены (изменены), то при пользовании настоящими рекомендациями следует руководствоваться замененными (измененными) документами. Если ссылочные документы отменены без замены, то положения рекомендаций, в которых даны ссылки на них, применяются в части, не затрагивающей эти ссылки.</w:t>
      </w:r>
    </w:p>
    <w:p w14:paraId="46349CEA" w14:textId="77777777" w:rsidR="00A54E57" w:rsidRDefault="00A54E57" w:rsidP="00A54E57">
      <w:pPr>
        <w:rPr>
          <w:rFonts w:ascii="Times New Roman" w:eastAsia="Calibri" w:hAnsi="Times New Roman" w:cs="Times New Roman"/>
          <w:b/>
          <w:bCs/>
          <w:sz w:val="28"/>
          <w:szCs w:val="28"/>
          <w:lang w:eastAsia="en-US"/>
        </w:rPr>
      </w:pPr>
      <w:bookmarkStart w:id="4" w:name="_Toc218863115"/>
      <w:r>
        <w:rPr>
          <w:rFonts w:ascii="Times New Roman" w:eastAsia="Calibri" w:hAnsi="Times New Roman" w:cs="Times New Roman"/>
          <w:b/>
          <w:bCs/>
          <w:sz w:val="28"/>
          <w:szCs w:val="28"/>
          <w:lang w:eastAsia="en-US"/>
        </w:rPr>
        <w:br w:type="page"/>
      </w:r>
    </w:p>
    <w:p w14:paraId="6EC74A6F" w14:textId="7F055135" w:rsidR="005D7FDD" w:rsidRPr="005F1A44" w:rsidRDefault="005D7FDD" w:rsidP="005F1A44">
      <w:pPr>
        <w:pStyle w:val="afa"/>
        <w:ind w:firstLine="709"/>
        <w:rPr>
          <w:rFonts w:ascii="Times New Roman" w:hAnsi="Times New Roman"/>
          <w:b/>
          <w:bCs/>
          <w:sz w:val="28"/>
          <w:szCs w:val="28"/>
        </w:rPr>
      </w:pPr>
      <w:r w:rsidRPr="005F1A44">
        <w:rPr>
          <w:rFonts w:ascii="Times New Roman" w:hAnsi="Times New Roman"/>
          <w:b/>
          <w:bCs/>
          <w:sz w:val="28"/>
          <w:szCs w:val="28"/>
        </w:rPr>
        <w:lastRenderedPageBreak/>
        <w:t>3 ТЕРМИНЫ И ОПРЕДЕЛЕНИЯ</w:t>
      </w:r>
      <w:bookmarkEnd w:id="4"/>
    </w:p>
    <w:p w14:paraId="6E7F6428" w14:textId="51AA1430" w:rsidR="005D7FDD" w:rsidRPr="005F1A44" w:rsidRDefault="005D7FDD" w:rsidP="005F1A44">
      <w:pPr>
        <w:pStyle w:val="afa"/>
        <w:ind w:firstLine="709"/>
        <w:rPr>
          <w:rFonts w:ascii="Times New Roman" w:hAnsi="Times New Roman"/>
          <w:strike/>
          <w:sz w:val="28"/>
          <w:szCs w:val="28"/>
        </w:rPr>
      </w:pPr>
      <w:bookmarkStart w:id="5" w:name="a1"/>
      <w:bookmarkStart w:id="6" w:name="_Hlk215500970"/>
      <w:bookmarkEnd w:id="5"/>
      <w:r w:rsidRPr="005F1A44">
        <w:rPr>
          <w:rFonts w:ascii="Times New Roman" w:hAnsi="Times New Roman"/>
          <w:bCs/>
          <w:sz w:val="28"/>
          <w:szCs w:val="28"/>
        </w:rPr>
        <w:t xml:space="preserve">В настоящих </w:t>
      </w:r>
      <w:r w:rsidRPr="005F1A44">
        <w:rPr>
          <w:rFonts w:ascii="Times New Roman" w:hAnsi="Times New Roman"/>
          <w:sz w:val="28"/>
          <w:szCs w:val="28"/>
        </w:rPr>
        <w:t>рекомендациях</w:t>
      </w:r>
      <w:r w:rsidRPr="005F1A44">
        <w:rPr>
          <w:rFonts w:ascii="Times New Roman" w:hAnsi="Times New Roman"/>
          <w:bCs/>
          <w:sz w:val="28"/>
          <w:szCs w:val="28"/>
        </w:rPr>
        <w:t xml:space="preserve"> применяются термины и определения, установленные в</w:t>
      </w:r>
      <w:r w:rsidRPr="005F1A44">
        <w:rPr>
          <w:rFonts w:ascii="Times New Roman" w:hAnsi="Times New Roman"/>
          <w:sz w:val="28"/>
          <w:szCs w:val="28"/>
        </w:rPr>
        <w:t xml:space="preserve"> Законе об аккредитации, </w:t>
      </w:r>
      <w:r w:rsidR="003A5B22" w:rsidRPr="005F1A44">
        <w:rPr>
          <w:rFonts w:ascii="Times New Roman" w:hAnsi="Times New Roman"/>
          <w:sz w:val="28"/>
          <w:szCs w:val="28"/>
        </w:rPr>
        <w:t xml:space="preserve">Законе об ОЕИ, </w:t>
      </w:r>
      <w:r w:rsidRPr="005F1A44">
        <w:rPr>
          <w:rFonts w:ascii="Times New Roman" w:hAnsi="Times New Roman"/>
          <w:sz w:val="28"/>
          <w:szCs w:val="28"/>
        </w:rPr>
        <w:t>Правилах аккредитации</w:t>
      </w:r>
      <w:r w:rsidR="003A5B22" w:rsidRPr="005F1A44">
        <w:rPr>
          <w:rFonts w:ascii="Times New Roman" w:hAnsi="Times New Roman"/>
          <w:sz w:val="28"/>
          <w:szCs w:val="28"/>
        </w:rPr>
        <w:t xml:space="preserve">, </w:t>
      </w:r>
      <w:r w:rsidR="00E82AB3" w:rsidRPr="005F1A44">
        <w:rPr>
          <w:rFonts w:ascii="Times New Roman" w:hAnsi="Times New Roman"/>
          <w:sz w:val="28"/>
          <w:szCs w:val="28"/>
        </w:rPr>
        <w:t xml:space="preserve">ГОСТ </w:t>
      </w:r>
      <w:r w:rsidR="00E82AB3" w:rsidRPr="005F1A44">
        <w:rPr>
          <w:rFonts w:ascii="Times New Roman" w:hAnsi="Times New Roman"/>
          <w:sz w:val="28"/>
          <w:szCs w:val="28"/>
          <w:lang w:val="en-US"/>
        </w:rPr>
        <w:t>ISO</w:t>
      </w:r>
      <w:r w:rsidR="00E82AB3" w:rsidRPr="005F1A44">
        <w:rPr>
          <w:rFonts w:ascii="Times New Roman" w:hAnsi="Times New Roman"/>
          <w:sz w:val="28"/>
          <w:szCs w:val="28"/>
        </w:rPr>
        <w:t>/</w:t>
      </w:r>
      <w:r w:rsidR="00E82AB3" w:rsidRPr="005F1A44">
        <w:rPr>
          <w:rFonts w:ascii="Times New Roman" w:hAnsi="Times New Roman"/>
          <w:sz w:val="28"/>
          <w:szCs w:val="28"/>
          <w:lang w:val="en-US"/>
        </w:rPr>
        <w:t>IEC</w:t>
      </w:r>
      <w:r w:rsidR="00E82AB3" w:rsidRPr="005F1A44">
        <w:rPr>
          <w:rFonts w:ascii="Times New Roman" w:hAnsi="Times New Roman"/>
          <w:sz w:val="28"/>
          <w:szCs w:val="28"/>
        </w:rPr>
        <w:t xml:space="preserve"> 17011.</w:t>
      </w:r>
    </w:p>
    <w:p w14:paraId="0781BE0C" w14:textId="77777777" w:rsidR="00BB7F44" w:rsidRPr="005F1A44" w:rsidRDefault="00BB7F44" w:rsidP="005F1A44">
      <w:pPr>
        <w:pStyle w:val="a6"/>
        <w:ind w:right="-51" w:firstLine="709"/>
        <w:rPr>
          <w:rFonts w:ascii="Times New Roman" w:hAnsi="Times New Roman" w:cs="Times New Roman"/>
          <w:iCs/>
          <w:sz w:val="28"/>
          <w:szCs w:val="28"/>
        </w:rPr>
      </w:pPr>
    </w:p>
    <w:p w14:paraId="283238A9" w14:textId="3B9D6330" w:rsidR="005D7FDD" w:rsidRPr="005F1A44" w:rsidRDefault="005D7FDD" w:rsidP="005F1A44">
      <w:pPr>
        <w:pStyle w:val="afa"/>
        <w:ind w:firstLine="709"/>
        <w:rPr>
          <w:rFonts w:ascii="Times New Roman" w:hAnsi="Times New Roman"/>
          <w:b/>
          <w:bCs/>
          <w:sz w:val="28"/>
          <w:szCs w:val="28"/>
        </w:rPr>
      </w:pPr>
      <w:bookmarkStart w:id="7" w:name="_Toc218863116"/>
      <w:bookmarkEnd w:id="6"/>
      <w:r w:rsidRPr="005F1A44">
        <w:rPr>
          <w:rFonts w:ascii="Times New Roman" w:hAnsi="Times New Roman"/>
          <w:b/>
          <w:bCs/>
          <w:sz w:val="28"/>
          <w:szCs w:val="28"/>
        </w:rPr>
        <w:t>4 ОБОЗНАЧЕНИЯ И СОКРАЩЕНИЯ</w:t>
      </w:r>
      <w:bookmarkEnd w:id="7"/>
    </w:p>
    <w:p w14:paraId="419F8B30" w14:textId="068E65A0" w:rsidR="009B7151" w:rsidRPr="001F7082" w:rsidRDefault="005D7FDD" w:rsidP="00C930A7">
      <w:pPr>
        <w:pStyle w:val="afa"/>
        <w:ind w:firstLine="709"/>
        <w:rPr>
          <w:rFonts w:ascii="Times New Roman" w:hAnsi="Times New Roman"/>
          <w:iCs/>
          <w:sz w:val="28"/>
          <w:szCs w:val="28"/>
        </w:rPr>
      </w:pPr>
      <w:r w:rsidRPr="005F1A44">
        <w:rPr>
          <w:rFonts w:ascii="Times New Roman" w:hAnsi="Times New Roman"/>
          <w:sz w:val="28"/>
          <w:szCs w:val="28"/>
        </w:rPr>
        <w:t>В настоящ</w:t>
      </w:r>
      <w:r w:rsidR="00BA48DF" w:rsidRPr="005F1A44">
        <w:rPr>
          <w:rFonts w:ascii="Times New Roman" w:hAnsi="Times New Roman"/>
          <w:sz w:val="28"/>
          <w:szCs w:val="28"/>
        </w:rPr>
        <w:t>их</w:t>
      </w:r>
      <w:r w:rsidRPr="005F1A44">
        <w:rPr>
          <w:rFonts w:ascii="Times New Roman" w:hAnsi="Times New Roman"/>
          <w:sz w:val="28"/>
          <w:szCs w:val="28"/>
        </w:rPr>
        <w:t xml:space="preserve"> </w:t>
      </w:r>
      <w:r w:rsidR="00BA48DF" w:rsidRPr="005F1A44">
        <w:rPr>
          <w:rFonts w:ascii="Times New Roman" w:hAnsi="Times New Roman"/>
          <w:sz w:val="28"/>
          <w:szCs w:val="28"/>
        </w:rPr>
        <w:t>рекомендациях</w:t>
      </w:r>
      <w:r w:rsidRPr="005F1A44">
        <w:rPr>
          <w:rFonts w:ascii="Times New Roman" w:hAnsi="Times New Roman"/>
          <w:sz w:val="28"/>
          <w:szCs w:val="28"/>
        </w:rPr>
        <w:t xml:space="preserve"> применены следующие обозначения и сокращения:</w:t>
      </w:r>
    </w:p>
    <w:tbl>
      <w:tblPr>
        <w:tblpPr w:leftFromText="180" w:rightFromText="180" w:vertAnchor="text" w:tblpXSpec="center" w:tblpY="1"/>
        <w:tblOverlap w:val="never"/>
        <w:tblW w:w="0" w:type="auto"/>
        <w:jc w:val="center"/>
        <w:tblLook w:val="04A0" w:firstRow="1" w:lastRow="0" w:firstColumn="1" w:lastColumn="0" w:noHBand="0" w:noVBand="1"/>
      </w:tblPr>
      <w:tblGrid>
        <w:gridCol w:w="2410"/>
        <w:gridCol w:w="7371"/>
      </w:tblGrid>
      <w:tr w:rsidR="009E049A" w:rsidRPr="00820530" w14:paraId="0FA765A1" w14:textId="77777777" w:rsidTr="00C930A7">
        <w:trPr>
          <w:jc w:val="center"/>
        </w:trPr>
        <w:tc>
          <w:tcPr>
            <w:tcW w:w="2410" w:type="dxa"/>
            <w:hideMark/>
          </w:tcPr>
          <w:p w14:paraId="30CE0AC1" w14:textId="3AB1DA5F" w:rsidR="009E049A" w:rsidRPr="00820530" w:rsidRDefault="009E049A" w:rsidP="002E00C2">
            <w:pPr>
              <w:pStyle w:val="a6"/>
              <w:ind w:left="37" w:right="-51" w:firstLine="420"/>
              <w:jc w:val="left"/>
              <w:rPr>
                <w:rFonts w:ascii="Times New Roman" w:hAnsi="Times New Roman" w:cs="Times New Roman"/>
                <w:iCs/>
                <w:sz w:val="28"/>
                <w:szCs w:val="28"/>
              </w:rPr>
            </w:pPr>
            <w:r w:rsidRPr="00820530">
              <w:rPr>
                <w:rFonts w:ascii="Times New Roman" w:hAnsi="Times New Roman" w:cs="Times New Roman"/>
                <w:iCs/>
                <w:sz w:val="28"/>
                <w:szCs w:val="28"/>
              </w:rPr>
              <w:t>БГЦА</w:t>
            </w:r>
            <w:r w:rsidR="00C930A7">
              <w:rPr>
                <w:rFonts w:ascii="Times New Roman" w:hAnsi="Times New Roman" w:cs="Times New Roman"/>
                <w:iCs/>
                <w:sz w:val="28"/>
                <w:szCs w:val="28"/>
              </w:rPr>
              <w:t>, орган по аккредитации</w:t>
            </w:r>
          </w:p>
        </w:tc>
        <w:tc>
          <w:tcPr>
            <w:tcW w:w="7371" w:type="dxa"/>
            <w:hideMark/>
          </w:tcPr>
          <w:p w14:paraId="6B7F59DD" w14:textId="565CCDE0" w:rsidR="009E049A" w:rsidRPr="00820530" w:rsidRDefault="006359D7" w:rsidP="00C930A7">
            <w:pPr>
              <w:pStyle w:val="a6"/>
              <w:ind w:right="-51" w:firstLine="0"/>
              <w:rPr>
                <w:rFonts w:ascii="Times New Roman" w:hAnsi="Times New Roman" w:cs="Times New Roman"/>
                <w:iCs/>
                <w:sz w:val="28"/>
                <w:szCs w:val="28"/>
              </w:rPr>
            </w:pPr>
            <w:r w:rsidRPr="0057031A">
              <w:rPr>
                <w:rFonts w:ascii="Times New Roman" w:eastAsia="Calibri" w:hAnsi="Times New Roman" w:cs="Times New Roman"/>
                <w:sz w:val="28"/>
                <w:szCs w:val="28"/>
              </w:rPr>
              <w:t>–</w:t>
            </w:r>
            <w:r w:rsidR="00C930A7">
              <w:rPr>
                <w:rFonts w:ascii="Times New Roman" w:hAnsi="Times New Roman" w:cs="Times New Roman"/>
                <w:iCs/>
                <w:sz w:val="28"/>
                <w:szCs w:val="28"/>
              </w:rPr>
              <w:t xml:space="preserve"> </w:t>
            </w:r>
            <w:r w:rsidR="009E049A" w:rsidRPr="00820530">
              <w:rPr>
                <w:rFonts w:ascii="Times New Roman" w:hAnsi="Times New Roman" w:cs="Times New Roman"/>
                <w:iCs/>
                <w:sz w:val="28"/>
                <w:szCs w:val="28"/>
              </w:rPr>
              <w:t>Республиканское унитарное предприятие «Белорусский государственный центр аккредитации»;</w:t>
            </w:r>
          </w:p>
        </w:tc>
      </w:tr>
      <w:tr w:rsidR="009B7151" w:rsidRPr="00820530" w14:paraId="3E1162B9" w14:textId="77777777" w:rsidTr="00C930A7">
        <w:trPr>
          <w:jc w:val="center"/>
        </w:trPr>
        <w:tc>
          <w:tcPr>
            <w:tcW w:w="2410" w:type="dxa"/>
          </w:tcPr>
          <w:p w14:paraId="15E10BF0" w14:textId="35024A38" w:rsidR="009B7151" w:rsidRPr="00820530" w:rsidRDefault="009B7151" w:rsidP="002E00C2">
            <w:pPr>
              <w:pStyle w:val="a6"/>
              <w:ind w:left="37" w:right="-51" w:firstLine="420"/>
              <w:jc w:val="left"/>
              <w:rPr>
                <w:rFonts w:ascii="Times New Roman" w:hAnsi="Times New Roman" w:cs="Times New Roman"/>
                <w:iCs/>
                <w:sz w:val="28"/>
                <w:szCs w:val="28"/>
              </w:rPr>
            </w:pPr>
            <w:r>
              <w:rPr>
                <w:rFonts w:ascii="Times New Roman" w:hAnsi="Times New Roman" w:cs="Times New Roman"/>
                <w:iCs/>
                <w:sz w:val="28"/>
                <w:szCs w:val="28"/>
              </w:rPr>
              <w:t>ЕИС</w:t>
            </w:r>
          </w:p>
        </w:tc>
        <w:tc>
          <w:tcPr>
            <w:tcW w:w="7371" w:type="dxa"/>
          </w:tcPr>
          <w:p w14:paraId="7593B19A" w14:textId="0C14F689" w:rsidR="009B7151" w:rsidRPr="00820530" w:rsidRDefault="006359D7" w:rsidP="00C930A7">
            <w:pPr>
              <w:pStyle w:val="a6"/>
              <w:ind w:right="-51" w:firstLine="0"/>
              <w:rPr>
                <w:rFonts w:ascii="Times New Roman" w:hAnsi="Times New Roman" w:cs="Times New Roman"/>
                <w:iCs/>
                <w:sz w:val="28"/>
                <w:szCs w:val="28"/>
              </w:rPr>
            </w:pPr>
            <w:r w:rsidRPr="0057031A">
              <w:rPr>
                <w:rFonts w:ascii="Times New Roman" w:eastAsia="Calibri" w:hAnsi="Times New Roman" w:cs="Times New Roman"/>
                <w:sz w:val="28"/>
                <w:szCs w:val="28"/>
              </w:rPr>
              <w:t>–</w:t>
            </w:r>
            <w:r w:rsidR="00C930A7">
              <w:rPr>
                <w:rFonts w:ascii="Times New Roman" w:hAnsi="Times New Roman" w:cs="Times New Roman"/>
                <w:iCs/>
                <w:sz w:val="28"/>
                <w:szCs w:val="28"/>
              </w:rPr>
              <w:t xml:space="preserve"> </w:t>
            </w:r>
            <w:r w:rsidR="009B7151">
              <w:rPr>
                <w:rFonts w:ascii="Times New Roman" w:hAnsi="Times New Roman" w:cs="Times New Roman"/>
                <w:iCs/>
                <w:sz w:val="28"/>
                <w:szCs w:val="28"/>
              </w:rPr>
              <w:t>Единая информационная система в сфере аккредитаци</w:t>
            </w:r>
            <w:r w:rsidR="00873BD4">
              <w:rPr>
                <w:rFonts w:ascii="Times New Roman" w:hAnsi="Times New Roman" w:cs="Times New Roman"/>
                <w:iCs/>
                <w:sz w:val="28"/>
                <w:szCs w:val="28"/>
              </w:rPr>
              <w:t>и;</w:t>
            </w:r>
          </w:p>
        </w:tc>
      </w:tr>
      <w:tr w:rsidR="009E049A" w:rsidRPr="00820530" w14:paraId="7D1A034F" w14:textId="77777777" w:rsidTr="00C930A7">
        <w:trPr>
          <w:jc w:val="center"/>
        </w:trPr>
        <w:tc>
          <w:tcPr>
            <w:tcW w:w="2410" w:type="dxa"/>
          </w:tcPr>
          <w:p w14:paraId="23F28C29" w14:textId="77777777" w:rsidR="009E049A" w:rsidRPr="00820530" w:rsidRDefault="009E049A" w:rsidP="002E00C2">
            <w:pPr>
              <w:pStyle w:val="a6"/>
              <w:ind w:left="37" w:right="-51" w:firstLine="420"/>
              <w:jc w:val="left"/>
              <w:rPr>
                <w:rFonts w:ascii="Times New Roman" w:hAnsi="Times New Roman" w:cs="Times New Roman"/>
                <w:iCs/>
                <w:sz w:val="28"/>
                <w:szCs w:val="28"/>
              </w:rPr>
            </w:pPr>
            <w:r>
              <w:rPr>
                <w:rFonts w:ascii="Times New Roman" w:hAnsi="Times New Roman" w:cs="Times New Roman"/>
                <w:iCs/>
                <w:sz w:val="28"/>
                <w:szCs w:val="28"/>
              </w:rPr>
              <w:t>НПА</w:t>
            </w:r>
          </w:p>
        </w:tc>
        <w:tc>
          <w:tcPr>
            <w:tcW w:w="7371" w:type="dxa"/>
          </w:tcPr>
          <w:p w14:paraId="2AF7BCFD" w14:textId="686581CE" w:rsidR="009E049A" w:rsidRPr="00820530" w:rsidRDefault="006359D7" w:rsidP="00C930A7">
            <w:pPr>
              <w:pStyle w:val="a6"/>
              <w:ind w:right="-51" w:firstLine="0"/>
              <w:rPr>
                <w:rFonts w:ascii="Times New Roman" w:hAnsi="Times New Roman" w:cs="Times New Roman"/>
                <w:iCs/>
                <w:sz w:val="28"/>
                <w:szCs w:val="28"/>
              </w:rPr>
            </w:pPr>
            <w:r w:rsidRPr="0057031A">
              <w:rPr>
                <w:rFonts w:ascii="Times New Roman" w:eastAsia="Calibri" w:hAnsi="Times New Roman" w:cs="Times New Roman"/>
                <w:sz w:val="28"/>
                <w:szCs w:val="28"/>
              </w:rPr>
              <w:t>–</w:t>
            </w:r>
            <w:r w:rsidR="00C930A7">
              <w:rPr>
                <w:rFonts w:ascii="Times New Roman" w:hAnsi="Times New Roman" w:cs="Times New Roman"/>
                <w:iCs/>
                <w:sz w:val="28"/>
                <w:szCs w:val="28"/>
              </w:rPr>
              <w:t xml:space="preserve"> </w:t>
            </w:r>
            <w:r w:rsidR="009E049A">
              <w:rPr>
                <w:rFonts w:ascii="Times New Roman" w:hAnsi="Times New Roman" w:cs="Times New Roman"/>
                <w:iCs/>
                <w:sz w:val="28"/>
                <w:szCs w:val="28"/>
              </w:rPr>
              <w:t>нормативные правовые акты;</w:t>
            </w:r>
          </w:p>
        </w:tc>
      </w:tr>
      <w:tr w:rsidR="00AF3120" w:rsidRPr="00820530" w14:paraId="076A1767" w14:textId="77777777" w:rsidTr="00C930A7">
        <w:trPr>
          <w:jc w:val="center"/>
        </w:trPr>
        <w:tc>
          <w:tcPr>
            <w:tcW w:w="2410" w:type="dxa"/>
          </w:tcPr>
          <w:p w14:paraId="08A80C54" w14:textId="13B536AA" w:rsidR="00AF3120" w:rsidRPr="009B7151" w:rsidRDefault="00AF3120" w:rsidP="002E00C2">
            <w:pPr>
              <w:pStyle w:val="a6"/>
              <w:ind w:left="37" w:right="-51" w:firstLine="420"/>
              <w:jc w:val="left"/>
              <w:rPr>
                <w:rFonts w:ascii="Times New Roman" w:hAnsi="Times New Roman" w:cs="Times New Roman"/>
                <w:iCs/>
                <w:sz w:val="28"/>
                <w:szCs w:val="28"/>
              </w:rPr>
            </w:pPr>
            <w:r w:rsidRPr="009B7151">
              <w:rPr>
                <w:rFonts w:ascii="Times New Roman" w:hAnsi="Times New Roman" w:cs="Times New Roman"/>
                <w:iCs/>
                <w:sz w:val="28"/>
                <w:szCs w:val="28"/>
              </w:rPr>
              <w:t>ОЕИ</w:t>
            </w:r>
          </w:p>
        </w:tc>
        <w:tc>
          <w:tcPr>
            <w:tcW w:w="7371" w:type="dxa"/>
          </w:tcPr>
          <w:p w14:paraId="31EDB5F4" w14:textId="5C95352F" w:rsidR="00AF3120" w:rsidRPr="009B7151" w:rsidRDefault="006359D7" w:rsidP="00C930A7">
            <w:pPr>
              <w:pStyle w:val="a6"/>
              <w:ind w:right="-51" w:firstLine="0"/>
              <w:rPr>
                <w:rFonts w:ascii="Times New Roman" w:hAnsi="Times New Roman" w:cs="Times New Roman"/>
                <w:iCs/>
                <w:sz w:val="28"/>
                <w:szCs w:val="28"/>
              </w:rPr>
            </w:pPr>
            <w:r w:rsidRPr="0057031A">
              <w:rPr>
                <w:rFonts w:ascii="Times New Roman" w:eastAsia="Calibri" w:hAnsi="Times New Roman" w:cs="Times New Roman"/>
                <w:sz w:val="28"/>
                <w:szCs w:val="28"/>
              </w:rPr>
              <w:t>–</w:t>
            </w:r>
            <w:r w:rsidR="00C930A7">
              <w:rPr>
                <w:rFonts w:ascii="Times New Roman" w:hAnsi="Times New Roman" w:cs="Times New Roman"/>
                <w:iCs/>
                <w:sz w:val="28"/>
                <w:szCs w:val="28"/>
              </w:rPr>
              <w:t xml:space="preserve"> </w:t>
            </w:r>
            <w:r w:rsidR="00AF3120" w:rsidRPr="009B7151">
              <w:rPr>
                <w:rFonts w:ascii="Times New Roman" w:hAnsi="Times New Roman" w:cs="Times New Roman"/>
                <w:iCs/>
                <w:sz w:val="28"/>
                <w:szCs w:val="28"/>
              </w:rPr>
              <w:t>обеспечение единства измерений;</w:t>
            </w:r>
          </w:p>
        </w:tc>
      </w:tr>
      <w:tr w:rsidR="006359D7" w:rsidRPr="00820530" w14:paraId="0D45A422" w14:textId="77777777" w:rsidTr="00C930A7">
        <w:trPr>
          <w:jc w:val="center"/>
        </w:trPr>
        <w:tc>
          <w:tcPr>
            <w:tcW w:w="2410" w:type="dxa"/>
          </w:tcPr>
          <w:p w14:paraId="676F08CA" w14:textId="77D9E73D" w:rsidR="006359D7" w:rsidRPr="009B7151" w:rsidRDefault="006359D7" w:rsidP="002E00C2">
            <w:pPr>
              <w:pStyle w:val="a6"/>
              <w:ind w:left="37" w:right="-51" w:firstLine="420"/>
              <w:jc w:val="left"/>
              <w:rPr>
                <w:rFonts w:ascii="Times New Roman" w:hAnsi="Times New Roman" w:cs="Times New Roman"/>
                <w:iCs/>
                <w:sz w:val="28"/>
                <w:szCs w:val="28"/>
              </w:rPr>
            </w:pPr>
            <w:r>
              <w:rPr>
                <w:rFonts w:ascii="Times New Roman" w:hAnsi="Times New Roman" w:cs="Times New Roman"/>
                <w:iCs/>
                <w:sz w:val="28"/>
                <w:szCs w:val="28"/>
              </w:rPr>
              <w:t>реестр НСА</w:t>
            </w:r>
          </w:p>
        </w:tc>
        <w:tc>
          <w:tcPr>
            <w:tcW w:w="7371" w:type="dxa"/>
          </w:tcPr>
          <w:p w14:paraId="29B12E30" w14:textId="7A6D5D74" w:rsidR="006359D7" w:rsidRDefault="006359D7" w:rsidP="00C930A7">
            <w:pPr>
              <w:pStyle w:val="a6"/>
              <w:ind w:right="-51" w:firstLine="0"/>
              <w:rPr>
                <w:rFonts w:ascii="Times New Roman" w:hAnsi="Times New Roman" w:cs="Times New Roman"/>
                <w:iCs/>
                <w:sz w:val="28"/>
                <w:szCs w:val="28"/>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реестр Национальной системы аккредитации Республики Беларусь;</w:t>
            </w:r>
          </w:p>
        </w:tc>
      </w:tr>
      <w:tr w:rsidR="009E049A" w:rsidRPr="00820530" w14:paraId="7BC188B0" w14:textId="77777777" w:rsidTr="00C930A7">
        <w:trPr>
          <w:jc w:val="center"/>
        </w:trPr>
        <w:tc>
          <w:tcPr>
            <w:tcW w:w="2410" w:type="dxa"/>
          </w:tcPr>
          <w:p w14:paraId="69FDDFE3" w14:textId="77777777" w:rsidR="009E049A" w:rsidRPr="009B7151" w:rsidRDefault="009E049A" w:rsidP="002E00C2">
            <w:pPr>
              <w:pStyle w:val="a6"/>
              <w:ind w:left="37" w:right="-51" w:firstLine="420"/>
              <w:jc w:val="left"/>
              <w:rPr>
                <w:rFonts w:ascii="Times New Roman" w:hAnsi="Times New Roman" w:cs="Times New Roman"/>
                <w:iCs/>
                <w:sz w:val="28"/>
                <w:szCs w:val="28"/>
              </w:rPr>
            </w:pPr>
            <w:r w:rsidRPr="009B7151">
              <w:rPr>
                <w:rFonts w:ascii="Times New Roman" w:hAnsi="Times New Roman" w:cs="Times New Roman"/>
                <w:iCs/>
                <w:sz w:val="28"/>
                <w:szCs w:val="28"/>
              </w:rPr>
              <w:t>ТНПА</w:t>
            </w:r>
          </w:p>
        </w:tc>
        <w:tc>
          <w:tcPr>
            <w:tcW w:w="7371" w:type="dxa"/>
          </w:tcPr>
          <w:p w14:paraId="4B8300C6" w14:textId="7D81DFFD" w:rsidR="009E049A" w:rsidRPr="009B7151" w:rsidRDefault="006359D7" w:rsidP="00C930A7">
            <w:pPr>
              <w:pStyle w:val="a6"/>
              <w:ind w:right="-51" w:firstLine="0"/>
              <w:rPr>
                <w:rFonts w:ascii="Times New Roman" w:hAnsi="Times New Roman" w:cs="Times New Roman"/>
                <w:iCs/>
                <w:sz w:val="28"/>
                <w:szCs w:val="28"/>
              </w:rPr>
            </w:pPr>
            <w:r w:rsidRPr="0057031A">
              <w:rPr>
                <w:rFonts w:ascii="Times New Roman" w:eastAsia="Calibri" w:hAnsi="Times New Roman" w:cs="Times New Roman"/>
                <w:sz w:val="28"/>
                <w:szCs w:val="28"/>
              </w:rPr>
              <w:t>–</w:t>
            </w:r>
            <w:r w:rsidR="00C930A7">
              <w:rPr>
                <w:rFonts w:ascii="Times New Roman" w:hAnsi="Times New Roman" w:cs="Times New Roman"/>
                <w:iCs/>
                <w:sz w:val="28"/>
                <w:szCs w:val="28"/>
              </w:rPr>
              <w:t xml:space="preserve"> </w:t>
            </w:r>
            <w:r w:rsidR="009E049A" w:rsidRPr="009B7151">
              <w:rPr>
                <w:rFonts w:ascii="Times New Roman" w:hAnsi="Times New Roman" w:cs="Times New Roman"/>
                <w:iCs/>
                <w:sz w:val="28"/>
                <w:szCs w:val="28"/>
              </w:rPr>
              <w:t>технические нормативные правовые акты;</w:t>
            </w:r>
          </w:p>
        </w:tc>
      </w:tr>
      <w:tr w:rsidR="00646C57" w:rsidRPr="00820530" w14:paraId="24DB9B03" w14:textId="77777777" w:rsidTr="00C930A7">
        <w:trPr>
          <w:jc w:val="center"/>
        </w:trPr>
        <w:tc>
          <w:tcPr>
            <w:tcW w:w="2410" w:type="dxa"/>
          </w:tcPr>
          <w:p w14:paraId="05CF948A" w14:textId="139F3848" w:rsidR="00646C57" w:rsidRPr="009B7151" w:rsidRDefault="00646C57" w:rsidP="002E00C2">
            <w:pPr>
              <w:pStyle w:val="a6"/>
              <w:ind w:left="37" w:right="-51" w:firstLine="420"/>
              <w:jc w:val="left"/>
              <w:rPr>
                <w:rFonts w:ascii="Times New Roman" w:hAnsi="Times New Roman" w:cs="Times New Roman"/>
                <w:iCs/>
                <w:sz w:val="28"/>
                <w:szCs w:val="28"/>
              </w:rPr>
            </w:pPr>
            <w:r>
              <w:rPr>
                <w:rFonts w:ascii="Times New Roman" w:eastAsia="Calibri" w:hAnsi="Times New Roman" w:cs="Times New Roman"/>
                <w:sz w:val="28"/>
                <w:szCs w:val="28"/>
                <w:lang w:eastAsia="en-US"/>
              </w:rPr>
              <w:t>ТР ТС (ЕАЭС)</w:t>
            </w:r>
          </w:p>
        </w:tc>
        <w:tc>
          <w:tcPr>
            <w:tcW w:w="7371" w:type="dxa"/>
          </w:tcPr>
          <w:p w14:paraId="078217E7" w14:textId="6EDE5E99" w:rsidR="00646C57" w:rsidRPr="0057031A" w:rsidRDefault="00646C57" w:rsidP="00C930A7">
            <w:pPr>
              <w:pStyle w:val="a6"/>
              <w:ind w:right="-51" w:firstLine="0"/>
              <w:rPr>
                <w:rFonts w:ascii="Times New Roman" w:eastAsia="Calibri" w:hAnsi="Times New Roman" w:cs="Times New Roman"/>
                <w:sz w:val="28"/>
                <w:szCs w:val="28"/>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технические регламенты Таможенного союза и Евразийского экономического союза</w:t>
            </w:r>
            <w:r w:rsidR="00193961">
              <w:rPr>
                <w:rFonts w:ascii="Times New Roman" w:eastAsia="Calibri" w:hAnsi="Times New Roman" w:cs="Times New Roman"/>
                <w:sz w:val="28"/>
                <w:szCs w:val="28"/>
              </w:rPr>
              <w:t>.</w:t>
            </w:r>
          </w:p>
        </w:tc>
      </w:tr>
    </w:tbl>
    <w:p w14:paraId="08E3BA31" w14:textId="77777777" w:rsidR="00DB120B" w:rsidRPr="001B3442" w:rsidRDefault="00DB120B" w:rsidP="00302F56">
      <w:pPr>
        <w:pStyle w:val="afa"/>
        <w:rPr>
          <w:rFonts w:ascii="Times New Roman" w:hAnsi="Times New Roman"/>
          <w:sz w:val="28"/>
          <w:szCs w:val="28"/>
        </w:rPr>
      </w:pPr>
    </w:p>
    <w:p w14:paraId="44EEB156" w14:textId="2B921AC8" w:rsidR="007C2337" w:rsidRPr="00523BA6" w:rsidRDefault="007C2337" w:rsidP="00302F56">
      <w:pPr>
        <w:pStyle w:val="afa"/>
        <w:rPr>
          <w:rFonts w:ascii="Times New Roman" w:hAnsi="Times New Roman"/>
          <w:b/>
          <w:bCs/>
          <w:sz w:val="28"/>
          <w:szCs w:val="28"/>
        </w:rPr>
      </w:pPr>
      <w:bookmarkStart w:id="8" w:name="_Toc218863117"/>
      <w:r w:rsidRPr="00302F56">
        <w:rPr>
          <w:rFonts w:ascii="Times New Roman" w:hAnsi="Times New Roman"/>
          <w:b/>
          <w:bCs/>
          <w:sz w:val="28"/>
          <w:szCs w:val="28"/>
        </w:rPr>
        <w:t xml:space="preserve">5 </w:t>
      </w:r>
      <w:r w:rsidR="00523BA6" w:rsidRPr="00523BA6">
        <w:rPr>
          <w:rFonts w:ascii="Times New Roman" w:hAnsi="Times New Roman"/>
          <w:b/>
          <w:bCs/>
          <w:sz w:val="28"/>
          <w:szCs w:val="28"/>
        </w:rPr>
        <w:t>ПОРЯДОК ПРЕДОСТАВЛЕНИЯ АККРЕДИТОВАННЫМ СУБЪЕКТАМ ПРАВА НА ВНЕСЕНИЕ ИЗМЕНЕНИЙ В ОПИСАНИЕ ОБЛАСТИ АККРЕДИТАЦИИ (ГИБКАЯ ОБЛАСТЬ АККРЕДИТАЦИИ)</w:t>
      </w:r>
      <w:bookmarkEnd w:id="8"/>
    </w:p>
    <w:p w14:paraId="2038AD60" w14:textId="4DB9A449" w:rsidR="00005B7A" w:rsidRDefault="0006055B" w:rsidP="00D920D5">
      <w:pPr>
        <w:pStyle w:val="afa"/>
        <w:rPr>
          <w:rFonts w:ascii="Times New Roman" w:hAnsi="Times New Roman"/>
          <w:sz w:val="28"/>
          <w:szCs w:val="28"/>
        </w:rPr>
      </w:pPr>
      <w:r w:rsidRPr="00302F56">
        <w:rPr>
          <w:rFonts w:ascii="Times New Roman" w:hAnsi="Times New Roman"/>
          <w:b/>
          <w:bCs/>
          <w:sz w:val="28"/>
          <w:szCs w:val="28"/>
        </w:rPr>
        <w:t>5.</w:t>
      </w:r>
      <w:r w:rsidR="00753979" w:rsidRPr="00302F56">
        <w:rPr>
          <w:rFonts w:ascii="Times New Roman" w:hAnsi="Times New Roman"/>
          <w:b/>
          <w:bCs/>
          <w:sz w:val="28"/>
          <w:szCs w:val="28"/>
        </w:rPr>
        <w:t>1</w:t>
      </w:r>
      <w:r w:rsidR="00753979" w:rsidRPr="00302F56">
        <w:rPr>
          <w:rFonts w:ascii="Times New Roman" w:hAnsi="Times New Roman"/>
          <w:sz w:val="28"/>
          <w:szCs w:val="28"/>
        </w:rPr>
        <w:t xml:space="preserve"> </w:t>
      </w:r>
      <w:r w:rsidR="000E3609">
        <w:rPr>
          <w:rFonts w:ascii="Times New Roman" w:hAnsi="Times New Roman"/>
          <w:sz w:val="28"/>
          <w:szCs w:val="28"/>
        </w:rPr>
        <w:t>Гибкая о</w:t>
      </w:r>
      <w:r w:rsidR="00005B7A">
        <w:rPr>
          <w:rFonts w:ascii="Times New Roman" w:hAnsi="Times New Roman"/>
          <w:sz w:val="28"/>
          <w:szCs w:val="28"/>
        </w:rPr>
        <w:t xml:space="preserve">бласть аккредитации </w:t>
      </w:r>
      <w:r w:rsidR="000E3609">
        <w:rPr>
          <w:rFonts w:ascii="Times New Roman" w:hAnsi="Times New Roman"/>
          <w:sz w:val="28"/>
          <w:szCs w:val="28"/>
        </w:rPr>
        <w:t xml:space="preserve">позволяет </w:t>
      </w:r>
      <w:r w:rsidR="00005B7A">
        <w:rPr>
          <w:rFonts w:ascii="Times New Roman" w:hAnsi="Times New Roman"/>
          <w:sz w:val="28"/>
          <w:szCs w:val="28"/>
        </w:rPr>
        <w:t>аккредитованны</w:t>
      </w:r>
      <w:r w:rsidR="000E3609">
        <w:rPr>
          <w:rFonts w:ascii="Times New Roman" w:hAnsi="Times New Roman"/>
          <w:sz w:val="28"/>
          <w:szCs w:val="28"/>
        </w:rPr>
        <w:t>м</w:t>
      </w:r>
      <w:r w:rsidR="00005B7A">
        <w:rPr>
          <w:rFonts w:ascii="Times New Roman" w:hAnsi="Times New Roman"/>
          <w:sz w:val="28"/>
          <w:szCs w:val="28"/>
        </w:rPr>
        <w:t xml:space="preserve"> субъект</w:t>
      </w:r>
      <w:r w:rsidR="000E3609">
        <w:rPr>
          <w:rFonts w:ascii="Times New Roman" w:hAnsi="Times New Roman"/>
          <w:sz w:val="28"/>
          <w:szCs w:val="28"/>
        </w:rPr>
        <w:t>ам</w:t>
      </w:r>
      <w:r w:rsidR="00005B7A">
        <w:rPr>
          <w:rFonts w:ascii="Times New Roman" w:hAnsi="Times New Roman"/>
          <w:sz w:val="28"/>
          <w:szCs w:val="28"/>
        </w:rPr>
        <w:t xml:space="preserve"> внес</w:t>
      </w:r>
      <w:r w:rsidR="00C90AE7">
        <w:rPr>
          <w:rFonts w:ascii="Times New Roman" w:hAnsi="Times New Roman"/>
          <w:sz w:val="28"/>
          <w:szCs w:val="28"/>
        </w:rPr>
        <w:t>ение</w:t>
      </w:r>
      <w:r w:rsidR="00005B7A">
        <w:rPr>
          <w:rFonts w:ascii="Times New Roman" w:hAnsi="Times New Roman"/>
          <w:sz w:val="28"/>
          <w:szCs w:val="28"/>
        </w:rPr>
        <w:t xml:space="preserve"> </w:t>
      </w:r>
      <w:r w:rsidR="00C90AE7">
        <w:rPr>
          <w:rFonts w:ascii="Times New Roman" w:hAnsi="Times New Roman"/>
          <w:sz w:val="28"/>
          <w:szCs w:val="28"/>
        </w:rPr>
        <w:t xml:space="preserve">изменений </w:t>
      </w:r>
      <w:r w:rsidR="00005B7A">
        <w:rPr>
          <w:rFonts w:ascii="Times New Roman" w:hAnsi="Times New Roman"/>
          <w:sz w:val="28"/>
          <w:szCs w:val="28"/>
        </w:rPr>
        <w:t>в описание области аккредитации в части характеристик его деятельности, компетентность в осуществлении которой подтверждена органом по аккредитации</w:t>
      </w:r>
      <w:r w:rsidR="00C90AE7">
        <w:rPr>
          <w:rFonts w:ascii="Times New Roman" w:hAnsi="Times New Roman"/>
          <w:sz w:val="28"/>
          <w:szCs w:val="28"/>
        </w:rPr>
        <w:t xml:space="preserve">, согласно </w:t>
      </w:r>
      <w:r w:rsidR="007156C6" w:rsidRPr="00302F56">
        <w:rPr>
          <w:rFonts w:ascii="Times New Roman" w:hAnsi="Times New Roman"/>
          <w:sz w:val="28"/>
          <w:szCs w:val="28"/>
        </w:rPr>
        <w:t>пункт</w:t>
      </w:r>
      <w:r w:rsidR="00C90AE7">
        <w:rPr>
          <w:rFonts w:ascii="Times New Roman" w:hAnsi="Times New Roman"/>
          <w:sz w:val="28"/>
          <w:szCs w:val="28"/>
        </w:rPr>
        <w:t>у</w:t>
      </w:r>
      <w:r w:rsidR="007156C6" w:rsidRPr="00302F56">
        <w:rPr>
          <w:rFonts w:ascii="Times New Roman" w:hAnsi="Times New Roman"/>
          <w:sz w:val="28"/>
          <w:szCs w:val="28"/>
        </w:rPr>
        <w:t xml:space="preserve"> 3 статьи 4 Закона об аккредитации</w:t>
      </w:r>
      <w:r w:rsidR="00005B7A">
        <w:rPr>
          <w:rFonts w:ascii="Times New Roman" w:hAnsi="Times New Roman"/>
          <w:sz w:val="28"/>
          <w:szCs w:val="28"/>
        </w:rPr>
        <w:t>.</w:t>
      </w:r>
    </w:p>
    <w:p w14:paraId="43416DBA" w14:textId="4E7883BB" w:rsidR="007458BA" w:rsidRDefault="00D920D5" w:rsidP="007458BA">
      <w:pPr>
        <w:autoSpaceDE w:val="0"/>
        <w:autoSpaceDN w:val="0"/>
        <w:adjustRightInd w:val="0"/>
        <w:rPr>
          <w:rFonts w:ascii="Times New Roman" w:eastAsia="Calibri" w:hAnsi="Times New Roman" w:cs="Times New Roman"/>
          <w:sz w:val="28"/>
          <w:szCs w:val="28"/>
          <w:lang w:eastAsia="en-US"/>
        </w:rPr>
      </w:pPr>
      <w:r w:rsidRPr="00D920D5">
        <w:rPr>
          <w:rFonts w:ascii="Times New Roman" w:eastAsia="Calibri" w:hAnsi="Times New Roman" w:cs="Times New Roman"/>
          <w:b/>
          <w:bCs/>
          <w:sz w:val="28"/>
          <w:szCs w:val="28"/>
          <w:lang w:eastAsia="en-US"/>
        </w:rPr>
        <w:t>5.2</w:t>
      </w:r>
      <w:r>
        <w:rPr>
          <w:rFonts w:ascii="Times New Roman" w:eastAsia="Calibri" w:hAnsi="Times New Roman" w:cs="Times New Roman"/>
          <w:sz w:val="28"/>
          <w:szCs w:val="28"/>
          <w:lang w:eastAsia="en-US"/>
        </w:rPr>
        <w:t xml:space="preserve"> </w:t>
      </w:r>
      <w:r w:rsidR="00C90AE7">
        <w:rPr>
          <w:rFonts w:ascii="Times New Roman" w:eastAsia="Calibri" w:hAnsi="Times New Roman" w:cs="Times New Roman"/>
          <w:sz w:val="28"/>
          <w:szCs w:val="28"/>
          <w:lang w:eastAsia="en-US"/>
        </w:rPr>
        <w:t>У</w:t>
      </w:r>
      <w:r w:rsidR="007458BA">
        <w:rPr>
          <w:rFonts w:ascii="Times New Roman" w:eastAsia="Calibri" w:hAnsi="Times New Roman" w:cs="Times New Roman"/>
          <w:sz w:val="28"/>
          <w:szCs w:val="28"/>
          <w:lang w:eastAsia="en-US"/>
        </w:rPr>
        <w:t xml:space="preserve">словием предоставления </w:t>
      </w:r>
      <w:r w:rsidR="00C90AE7">
        <w:rPr>
          <w:rFonts w:ascii="Times New Roman" w:eastAsia="Calibri" w:hAnsi="Times New Roman" w:cs="Times New Roman"/>
          <w:sz w:val="28"/>
          <w:szCs w:val="28"/>
          <w:lang w:eastAsia="en-US"/>
        </w:rPr>
        <w:t xml:space="preserve">гибкой области аккредитации </w:t>
      </w:r>
      <w:r w:rsidR="007458BA">
        <w:rPr>
          <w:rFonts w:ascii="Times New Roman" w:eastAsia="Calibri" w:hAnsi="Times New Roman" w:cs="Times New Roman"/>
          <w:sz w:val="28"/>
          <w:szCs w:val="28"/>
          <w:lang w:eastAsia="en-US"/>
        </w:rPr>
        <w:t>является наличие в отношении аккредитованного субъекта решения по аккредитации</w:t>
      </w:r>
      <w:r w:rsidR="00C90AE7">
        <w:rPr>
          <w:rFonts w:ascii="Times New Roman" w:eastAsia="Calibri" w:hAnsi="Times New Roman" w:cs="Times New Roman"/>
          <w:sz w:val="28"/>
          <w:szCs w:val="28"/>
          <w:lang w:eastAsia="en-US"/>
        </w:rPr>
        <w:t xml:space="preserve">, принятого органом по аккредитации </w:t>
      </w:r>
      <w:r w:rsidR="007458BA">
        <w:rPr>
          <w:rFonts w:ascii="Times New Roman" w:eastAsia="Calibri" w:hAnsi="Times New Roman" w:cs="Times New Roman"/>
          <w:sz w:val="28"/>
          <w:szCs w:val="28"/>
          <w:lang w:eastAsia="en-US"/>
        </w:rPr>
        <w:t xml:space="preserve">в результате повторной аккредитации </w:t>
      </w:r>
      <w:r w:rsidR="00690F8D">
        <w:rPr>
          <w:rFonts w:ascii="Times New Roman" w:eastAsia="Calibri" w:hAnsi="Times New Roman" w:cs="Times New Roman"/>
          <w:sz w:val="28"/>
          <w:szCs w:val="28"/>
          <w:lang w:eastAsia="en-US"/>
        </w:rPr>
        <w:t>(</w:t>
      </w:r>
      <w:r w:rsidR="007458BA">
        <w:rPr>
          <w:rFonts w:ascii="Times New Roman" w:eastAsia="Calibri" w:hAnsi="Times New Roman" w:cs="Times New Roman"/>
          <w:sz w:val="28"/>
          <w:szCs w:val="28"/>
          <w:lang w:eastAsia="en-US"/>
        </w:rPr>
        <w:t>в течение второго и последующих циклов аккредитации</w:t>
      </w:r>
      <w:r w:rsidR="00690F8D">
        <w:rPr>
          <w:rFonts w:ascii="Times New Roman" w:eastAsia="Calibri" w:hAnsi="Times New Roman" w:cs="Times New Roman"/>
          <w:sz w:val="28"/>
          <w:szCs w:val="28"/>
          <w:lang w:eastAsia="en-US"/>
        </w:rPr>
        <w:t>)</w:t>
      </w:r>
      <w:r w:rsidR="007458BA">
        <w:rPr>
          <w:rFonts w:ascii="Times New Roman" w:eastAsia="Calibri" w:hAnsi="Times New Roman" w:cs="Times New Roman"/>
          <w:sz w:val="28"/>
          <w:szCs w:val="28"/>
          <w:lang w:eastAsia="en-US"/>
        </w:rPr>
        <w:t>.</w:t>
      </w:r>
    </w:p>
    <w:p w14:paraId="7F78860B" w14:textId="77777777" w:rsidR="0055697F" w:rsidRPr="0057031A" w:rsidRDefault="00D920D5" w:rsidP="00D920D5">
      <w:pPr>
        <w:widowControl w:val="0"/>
        <w:suppressAutoHyphens/>
        <w:rPr>
          <w:rFonts w:ascii="Times New Roman" w:eastAsia="Calibri" w:hAnsi="Times New Roman" w:cs="Times New Roman"/>
          <w:sz w:val="28"/>
          <w:szCs w:val="28"/>
        </w:rPr>
      </w:pPr>
      <w:r w:rsidRPr="00D920D5">
        <w:rPr>
          <w:rFonts w:ascii="Times New Roman" w:eastAsia="Calibri" w:hAnsi="Times New Roman" w:cs="Times New Roman"/>
          <w:b/>
          <w:bCs/>
          <w:sz w:val="28"/>
          <w:szCs w:val="28"/>
        </w:rPr>
        <w:t>5.3</w:t>
      </w:r>
      <w:r>
        <w:rPr>
          <w:rFonts w:ascii="Times New Roman" w:eastAsia="Calibri" w:hAnsi="Times New Roman" w:cs="Times New Roman"/>
          <w:sz w:val="28"/>
          <w:szCs w:val="28"/>
        </w:rPr>
        <w:t xml:space="preserve"> </w:t>
      </w:r>
      <w:r w:rsidRPr="00302F56">
        <w:rPr>
          <w:rFonts w:ascii="Times New Roman" w:eastAsia="Calibri" w:hAnsi="Times New Roman" w:cs="Times New Roman"/>
          <w:sz w:val="28"/>
          <w:szCs w:val="28"/>
        </w:rPr>
        <w:t xml:space="preserve">Порядок предоставления </w:t>
      </w:r>
      <w:r w:rsidR="005A6786">
        <w:rPr>
          <w:rFonts w:ascii="Times New Roman" w:eastAsia="Calibri" w:hAnsi="Times New Roman" w:cs="Times New Roman"/>
          <w:sz w:val="28"/>
          <w:szCs w:val="28"/>
        </w:rPr>
        <w:t xml:space="preserve">органом по аккредитации </w:t>
      </w:r>
      <w:r w:rsidRPr="00302F56">
        <w:rPr>
          <w:rFonts w:ascii="Times New Roman" w:eastAsia="Calibri" w:hAnsi="Times New Roman" w:cs="Times New Roman"/>
          <w:sz w:val="28"/>
          <w:szCs w:val="28"/>
        </w:rPr>
        <w:t>аккредитованным субъектам гибк</w:t>
      </w:r>
      <w:r w:rsidR="0057031A">
        <w:rPr>
          <w:rFonts w:ascii="Times New Roman" w:eastAsia="Calibri" w:hAnsi="Times New Roman" w:cs="Times New Roman"/>
          <w:sz w:val="28"/>
          <w:szCs w:val="28"/>
        </w:rPr>
        <w:t>ой</w:t>
      </w:r>
      <w:r w:rsidRPr="00302F56">
        <w:rPr>
          <w:rFonts w:ascii="Times New Roman" w:eastAsia="Calibri" w:hAnsi="Times New Roman" w:cs="Times New Roman"/>
          <w:sz w:val="28"/>
          <w:szCs w:val="28"/>
        </w:rPr>
        <w:t xml:space="preserve"> област</w:t>
      </w:r>
      <w:r w:rsidR="0057031A">
        <w:rPr>
          <w:rFonts w:ascii="Times New Roman" w:eastAsia="Calibri" w:hAnsi="Times New Roman" w:cs="Times New Roman"/>
          <w:sz w:val="28"/>
          <w:szCs w:val="28"/>
        </w:rPr>
        <w:t>и</w:t>
      </w:r>
      <w:r w:rsidRPr="00302F56">
        <w:rPr>
          <w:rFonts w:ascii="Times New Roman" w:eastAsia="Calibri" w:hAnsi="Times New Roman" w:cs="Times New Roman"/>
          <w:sz w:val="28"/>
          <w:szCs w:val="28"/>
        </w:rPr>
        <w:t xml:space="preserve"> аккредитации, установлен главой 8 Правил аккредитации</w:t>
      </w:r>
      <w:r>
        <w:rPr>
          <w:rFonts w:ascii="Times New Roman" w:eastAsia="Calibri" w:hAnsi="Times New Roman" w:cs="Times New Roman"/>
          <w:sz w:val="28"/>
          <w:szCs w:val="28"/>
        </w:rPr>
        <w:t xml:space="preserve">, </w:t>
      </w:r>
      <w:r w:rsidR="0055697F" w:rsidRPr="0057031A">
        <w:rPr>
          <w:rFonts w:ascii="Times New Roman" w:eastAsia="Calibri" w:hAnsi="Times New Roman" w:cs="Times New Roman"/>
          <w:sz w:val="28"/>
          <w:szCs w:val="28"/>
        </w:rPr>
        <w:t>включает следующие этапы:</w:t>
      </w:r>
    </w:p>
    <w:p w14:paraId="263CFB0D" w14:textId="2FCBFB35" w:rsidR="004E16A2" w:rsidRPr="0057031A" w:rsidRDefault="004E16A2" w:rsidP="004E16A2">
      <w:pPr>
        <w:widowControl w:val="0"/>
        <w:tabs>
          <w:tab w:val="left" w:pos="1134"/>
        </w:tabs>
        <w:suppressAutoHyphens/>
        <w:ind w:firstLine="709"/>
        <w:rPr>
          <w:rFonts w:ascii="Times New Roman" w:eastAsia="Calibri" w:hAnsi="Times New Roman" w:cs="Times New Roman"/>
          <w:sz w:val="28"/>
          <w:szCs w:val="28"/>
        </w:rPr>
      </w:pPr>
      <w:r w:rsidRPr="0057031A">
        <w:rPr>
          <w:rFonts w:ascii="Times New Roman" w:eastAsia="Calibri" w:hAnsi="Times New Roman" w:cs="Times New Roman"/>
          <w:sz w:val="28"/>
          <w:szCs w:val="28"/>
        </w:rPr>
        <w:t xml:space="preserve">– проверку соответствия </w:t>
      </w:r>
      <w:r w:rsidR="005A6786">
        <w:rPr>
          <w:rFonts w:ascii="Times New Roman" w:eastAsia="Calibri" w:hAnsi="Times New Roman" w:cs="Times New Roman"/>
          <w:sz w:val="28"/>
          <w:szCs w:val="28"/>
        </w:rPr>
        <w:t xml:space="preserve">органом по аккредитации </w:t>
      </w:r>
      <w:r w:rsidRPr="0057031A">
        <w:rPr>
          <w:rFonts w:ascii="Times New Roman" w:eastAsia="Calibri" w:hAnsi="Times New Roman" w:cs="Times New Roman"/>
          <w:sz w:val="28"/>
          <w:szCs w:val="28"/>
        </w:rPr>
        <w:t xml:space="preserve">заявки на </w:t>
      </w:r>
      <w:r w:rsidR="0057031A">
        <w:rPr>
          <w:rFonts w:ascii="Times New Roman" w:eastAsia="Calibri" w:hAnsi="Times New Roman" w:cs="Times New Roman"/>
          <w:sz w:val="28"/>
          <w:szCs w:val="28"/>
        </w:rPr>
        <w:t xml:space="preserve">предоставление гибкой области аккредитации </w:t>
      </w:r>
      <w:r w:rsidRPr="0057031A">
        <w:rPr>
          <w:rFonts w:ascii="Times New Roman" w:eastAsia="Calibri" w:hAnsi="Times New Roman" w:cs="Times New Roman"/>
          <w:sz w:val="28"/>
          <w:szCs w:val="28"/>
        </w:rPr>
        <w:t xml:space="preserve">и прилагаемых к ней документов и (или) сведений установленным формам, требованиям к содержанию; принятие решения по заявке, оценки возможности заключения договора на аккредитацию; </w:t>
      </w:r>
    </w:p>
    <w:p w14:paraId="0C77EE61" w14:textId="77777777" w:rsidR="004E16A2" w:rsidRPr="0057031A" w:rsidRDefault="004E16A2" w:rsidP="004E16A2">
      <w:pPr>
        <w:widowControl w:val="0"/>
        <w:tabs>
          <w:tab w:val="left" w:pos="1134"/>
        </w:tabs>
        <w:suppressAutoHyphens/>
        <w:ind w:firstLine="709"/>
        <w:rPr>
          <w:rFonts w:ascii="Times New Roman" w:eastAsia="Calibri" w:hAnsi="Times New Roman" w:cs="Times New Roman"/>
          <w:sz w:val="28"/>
          <w:szCs w:val="28"/>
        </w:rPr>
      </w:pPr>
      <w:r w:rsidRPr="0057031A">
        <w:rPr>
          <w:rFonts w:ascii="Times New Roman" w:eastAsia="Calibri" w:hAnsi="Times New Roman" w:cs="Times New Roman"/>
          <w:sz w:val="28"/>
          <w:szCs w:val="28"/>
        </w:rPr>
        <w:t>– формирование состава группы по оценке;</w:t>
      </w:r>
    </w:p>
    <w:p w14:paraId="7000ABBE" w14:textId="77777777" w:rsidR="004E16A2" w:rsidRPr="0057031A" w:rsidRDefault="004E16A2" w:rsidP="004E16A2">
      <w:pPr>
        <w:widowControl w:val="0"/>
        <w:tabs>
          <w:tab w:val="left" w:pos="1134"/>
        </w:tabs>
        <w:suppressAutoHyphens/>
        <w:ind w:firstLine="709"/>
        <w:rPr>
          <w:rFonts w:ascii="Times New Roman" w:eastAsia="Calibri" w:hAnsi="Times New Roman" w:cs="Times New Roman"/>
          <w:sz w:val="28"/>
          <w:szCs w:val="28"/>
        </w:rPr>
      </w:pPr>
      <w:r w:rsidRPr="0057031A">
        <w:rPr>
          <w:rFonts w:ascii="Times New Roman" w:eastAsia="Calibri" w:hAnsi="Times New Roman" w:cs="Times New Roman"/>
          <w:sz w:val="28"/>
          <w:szCs w:val="28"/>
        </w:rPr>
        <w:t>– заключение договора на аккредитацию;</w:t>
      </w:r>
    </w:p>
    <w:p w14:paraId="79962A9D" w14:textId="00626DB6" w:rsidR="007C69C7" w:rsidRPr="0057031A" w:rsidRDefault="007C69C7" w:rsidP="007C69C7">
      <w:pPr>
        <w:widowControl w:val="0"/>
        <w:tabs>
          <w:tab w:val="left" w:pos="1134"/>
        </w:tabs>
        <w:suppressAutoHyphens/>
        <w:ind w:firstLine="709"/>
        <w:rPr>
          <w:rFonts w:ascii="Times New Roman" w:eastAsia="Calibri" w:hAnsi="Times New Roman" w:cs="Times New Roman"/>
          <w:sz w:val="28"/>
          <w:szCs w:val="28"/>
        </w:rPr>
      </w:pPr>
      <w:r w:rsidRPr="0057031A">
        <w:rPr>
          <w:rFonts w:ascii="Times New Roman" w:eastAsia="Calibri" w:hAnsi="Times New Roman" w:cs="Times New Roman"/>
          <w:sz w:val="28"/>
          <w:szCs w:val="28"/>
        </w:rPr>
        <w:t>– оценку компетентности аккредитованного субъекта</w:t>
      </w:r>
      <w:r w:rsidR="00690F8D">
        <w:rPr>
          <w:rFonts w:ascii="Times New Roman" w:eastAsia="Calibri" w:hAnsi="Times New Roman" w:cs="Times New Roman"/>
          <w:sz w:val="28"/>
          <w:szCs w:val="28"/>
        </w:rPr>
        <w:t xml:space="preserve">, </w:t>
      </w:r>
      <w:r w:rsidR="000E56B6">
        <w:rPr>
          <w:rFonts w:ascii="Times New Roman" w:eastAsia="Calibri" w:hAnsi="Times New Roman" w:cs="Times New Roman"/>
          <w:sz w:val="28"/>
          <w:szCs w:val="28"/>
        </w:rPr>
        <w:t>состоящую из одного</w:t>
      </w:r>
      <w:r w:rsidR="00690F8D">
        <w:rPr>
          <w:rFonts w:ascii="Times New Roman" w:eastAsia="Calibri" w:hAnsi="Times New Roman" w:cs="Times New Roman"/>
          <w:sz w:val="28"/>
          <w:szCs w:val="28"/>
        </w:rPr>
        <w:t xml:space="preserve"> этап</w:t>
      </w:r>
      <w:r w:rsidR="000E56B6">
        <w:rPr>
          <w:rFonts w:ascii="Times New Roman" w:eastAsia="Calibri" w:hAnsi="Times New Roman" w:cs="Times New Roman"/>
          <w:sz w:val="28"/>
          <w:szCs w:val="28"/>
        </w:rPr>
        <w:t>а</w:t>
      </w:r>
      <w:r w:rsidR="002D5922">
        <w:rPr>
          <w:rFonts w:ascii="Times New Roman" w:eastAsia="Calibri" w:hAnsi="Times New Roman" w:cs="Times New Roman"/>
          <w:sz w:val="28"/>
          <w:szCs w:val="28"/>
        </w:rPr>
        <w:t>:</w:t>
      </w:r>
      <w:r w:rsidR="00690F8D">
        <w:rPr>
          <w:rFonts w:ascii="Times New Roman" w:eastAsia="Calibri" w:hAnsi="Times New Roman" w:cs="Times New Roman"/>
          <w:sz w:val="28"/>
          <w:szCs w:val="28"/>
        </w:rPr>
        <w:t xml:space="preserve"> анализ</w:t>
      </w:r>
      <w:r w:rsidRPr="0057031A">
        <w:rPr>
          <w:rFonts w:ascii="Times New Roman" w:eastAsia="Calibri" w:hAnsi="Times New Roman" w:cs="Times New Roman"/>
          <w:sz w:val="28"/>
          <w:szCs w:val="28"/>
        </w:rPr>
        <w:t xml:space="preserve"> документов и (или) сведений, прилагаемых к заявке;</w:t>
      </w:r>
    </w:p>
    <w:p w14:paraId="10EDD335" w14:textId="77777777" w:rsidR="007C69C7" w:rsidRDefault="007C69C7" w:rsidP="007C69C7">
      <w:pPr>
        <w:widowControl w:val="0"/>
        <w:tabs>
          <w:tab w:val="left" w:pos="1134"/>
        </w:tabs>
        <w:suppressAutoHyphens/>
        <w:ind w:firstLine="709"/>
        <w:rPr>
          <w:rFonts w:ascii="Times New Roman" w:eastAsia="Calibri" w:hAnsi="Times New Roman" w:cs="Times New Roman"/>
          <w:sz w:val="28"/>
          <w:szCs w:val="28"/>
        </w:rPr>
      </w:pPr>
      <w:r w:rsidRPr="0057031A">
        <w:rPr>
          <w:rFonts w:ascii="Times New Roman" w:eastAsia="Calibri" w:hAnsi="Times New Roman" w:cs="Times New Roman"/>
          <w:sz w:val="28"/>
          <w:szCs w:val="28"/>
        </w:rPr>
        <w:t>– подготовку заключительного отчета по оценке;</w:t>
      </w:r>
    </w:p>
    <w:p w14:paraId="244C082E" w14:textId="77777777" w:rsidR="00A54E57" w:rsidRDefault="00A54E57" w:rsidP="00A54E57">
      <w:pP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br w:type="page"/>
      </w:r>
    </w:p>
    <w:p w14:paraId="0ECC49A3" w14:textId="0A65230F" w:rsidR="007C69C7" w:rsidRDefault="007C69C7" w:rsidP="007C69C7">
      <w:pPr>
        <w:widowControl w:val="0"/>
        <w:tabs>
          <w:tab w:val="left" w:pos="1134"/>
        </w:tabs>
        <w:suppressAutoHyphens/>
        <w:ind w:firstLine="709"/>
        <w:rPr>
          <w:rFonts w:ascii="Times New Roman" w:eastAsia="Calibri" w:hAnsi="Times New Roman" w:cs="Times New Roman"/>
          <w:sz w:val="28"/>
          <w:szCs w:val="28"/>
        </w:rPr>
      </w:pPr>
      <w:r w:rsidRPr="0057031A">
        <w:rPr>
          <w:rFonts w:ascii="Times New Roman" w:eastAsia="Calibri" w:hAnsi="Times New Roman" w:cs="Times New Roman"/>
          <w:sz w:val="28"/>
          <w:szCs w:val="28"/>
        </w:rPr>
        <w:lastRenderedPageBreak/>
        <w:t xml:space="preserve">– принятие решения по аккредитации </w:t>
      </w:r>
      <w:r w:rsidR="00801B7E">
        <w:rPr>
          <w:rFonts w:ascii="Times New Roman" w:eastAsia="Calibri" w:hAnsi="Times New Roman" w:cs="Times New Roman"/>
          <w:sz w:val="28"/>
          <w:szCs w:val="28"/>
        </w:rPr>
        <w:t>технической комиссией по аккредитации</w:t>
      </w:r>
      <w:r w:rsidR="002D5922">
        <w:rPr>
          <w:rFonts w:ascii="Times New Roman" w:eastAsia="Calibri" w:hAnsi="Times New Roman" w:cs="Times New Roman"/>
          <w:sz w:val="28"/>
          <w:szCs w:val="28"/>
        </w:rPr>
        <w:t xml:space="preserve"> о предоставлении права </w:t>
      </w:r>
      <w:r w:rsidR="00801B7E">
        <w:rPr>
          <w:rFonts w:ascii="Times New Roman" w:eastAsia="Calibri" w:hAnsi="Times New Roman" w:cs="Times New Roman"/>
          <w:sz w:val="28"/>
          <w:szCs w:val="28"/>
        </w:rPr>
        <w:t xml:space="preserve">аккредитованному субъекту </w:t>
      </w:r>
      <w:r w:rsidR="002D5922">
        <w:rPr>
          <w:rFonts w:ascii="Times New Roman" w:eastAsia="Calibri" w:hAnsi="Times New Roman" w:cs="Times New Roman"/>
          <w:sz w:val="28"/>
          <w:szCs w:val="28"/>
        </w:rPr>
        <w:t>на внесение изменений в описание области аккредитации либо об отказе в предоставлении такого права</w:t>
      </w:r>
      <w:r w:rsidR="001F42F7">
        <w:rPr>
          <w:rFonts w:ascii="Times New Roman" w:eastAsia="Calibri" w:hAnsi="Times New Roman" w:cs="Times New Roman"/>
          <w:sz w:val="28"/>
          <w:szCs w:val="28"/>
        </w:rPr>
        <w:t xml:space="preserve"> в порядке, установленном статьей 33 Закона об аккредитации</w:t>
      </w:r>
      <w:r w:rsidRPr="0057031A">
        <w:rPr>
          <w:rFonts w:ascii="Times New Roman" w:eastAsia="Calibri" w:hAnsi="Times New Roman" w:cs="Times New Roman"/>
          <w:sz w:val="28"/>
          <w:szCs w:val="28"/>
        </w:rPr>
        <w:t>;</w:t>
      </w:r>
    </w:p>
    <w:p w14:paraId="23DB19E3" w14:textId="4A349FB5" w:rsidR="002D5922" w:rsidRDefault="002D5922" w:rsidP="007C69C7">
      <w:pPr>
        <w:widowControl w:val="0"/>
        <w:tabs>
          <w:tab w:val="left" w:pos="1134"/>
        </w:tabs>
        <w:suppressAutoHyphens/>
        <w:ind w:firstLine="709"/>
        <w:rPr>
          <w:rFonts w:ascii="Times New Roman" w:eastAsia="Calibri" w:hAnsi="Times New Roman" w:cs="Times New Roman"/>
          <w:sz w:val="28"/>
          <w:szCs w:val="28"/>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направления аккредитованным субъекто</w:t>
      </w:r>
      <w:r w:rsidR="001F42F7">
        <w:rPr>
          <w:rFonts w:ascii="Times New Roman" w:eastAsia="Calibri" w:hAnsi="Times New Roman" w:cs="Times New Roman"/>
          <w:sz w:val="28"/>
          <w:szCs w:val="28"/>
        </w:rPr>
        <w:t>м</w:t>
      </w:r>
      <w:r>
        <w:rPr>
          <w:rFonts w:ascii="Times New Roman" w:eastAsia="Calibri" w:hAnsi="Times New Roman" w:cs="Times New Roman"/>
          <w:sz w:val="28"/>
          <w:szCs w:val="28"/>
        </w:rPr>
        <w:t xml:space="preserve"> </w:t>
      </w:r>
      <w:r w:rsidR="001F42F7">
        <w:rPr>
          <w:rFonts w:ascii="Times New Roman" w:eastAsia="Calibri" w:hAnsi="Times New Roman" w:cs="Times New Roman"/>
          <w:sz w:val="28"/>
          <w:szCs w:val="28"/>
        </w:rPr>
        <w:t xml:space="preserve">в орган по аккредитации посредством ЕИС </w:t>
      </w:r>
      <w:r>
        <w:rPr>
          <w:rFonts w:ascii="Times New Roman" w:eastAsia="Calibri" w:hAnsi="Times New Roman" w:cs="Times New Roman"/>
          <w:sz w:val="28"/>
          <w:szCs w:val="28"/>
        </w:rPr>
        <w:t xml:space="preserve">уведомления о </w:t>
      </w:r>
      <w:r w:rsidR="001F42F7">
        <w:rPr>
          <w:rFonts w:ascii="Times New Roman" w:eastAsia="Calibri" w:hAnsi="Times New Roman" w:cs="Times New Roman"/>
          <w:sz w:val="28"/>
          <w:szCs w:val="28"/>
        </w:rPr>
        <w:t xml:space="preserve">внесении изменений в область аккредитации (приложение 12 к Правилам аккредитации) в </w:t>
      </w:r>
      <w:r w:rsidR="00E25745">
        <w:rPr>
          <w:rFonts w:ascii="Times New Roman" w:eastAsia="Calibri" w:hAnsi="Times New Roman" w:cs="Times New Roman"/>
          <w:sz w:val="28"/>
          <w:szCs w:val="28"/>
        </w:rPr>
        <w:t>срок</w:t>
      </w:r>
      <w:r w:rsidR="00EA590F">
        <w:rPr>
          <w:rFonts w:ascii="Times New Roman" w:eastAsia="Calibri" w:hAnsi="Times New Roman" w:cs="Times New Roman"/>
          <w:sz w:val="28"/>
          <w:szCs w:val="28"/>
        </w:rPr>
        <w:t xml:space="preserve"> (двухнедельный), </w:t>
      </w:r>
      <w:r w:rsidR="00E25745">
        <w:rPr>
          <w:rFonts w:ascii="Times New Roman" w:eastAsia="Calibri" w:hAnsi="Times New Roman" w:cs="Times New Roman"/>
          <w:sz w:val="28"/>
          <w:szCs w:val="28"/>
        </w:rPr>
        <w:t xml:space="preserve">установленный </w:t>
      </w:r>
      <w:r w:rsidR="00EA590F">
        <w:rPr>
          <w:rFonts w:ascii="Times New Roman" w:eastAsia="Calibri" w:hAnsi="Times New Roman" w:cs="Times New Roman"/>
          <w:sz w:val="28"/>
          <w:szCs w:val="28"/>
        </w:rPr>
        <w:t xml:space="preserve">пунктом 79 </w:t>
      </w:r>
      <w:r w:rsidR="00E25745">
        <w:rPr>
          <w:rFonts w:ascii="Times New Roman" w:eastAsia="Calibri" w:hAnsi="Times New Roman" w:cs="Times New Roman"/>
          <w:sz w:val="28"/>
          <w:szCs w:val="28"/>
        </w:rPr>
        <w:t>Правил аккредитации</w:t>
      </w:r>
      <w:r w:rsidR="00EA590F">
        <w:rPr>
          <w:rFonts w:ascii="Times New Roman" w:eastAsia="Calibri" w:hAnsi="Times New Roman" w:cs="Times New Roman"/>
          <w:sz w:val="28"/>
          <w:szCs w:val="28"/>
        </w:rPr>
        <w:t xml:space="preserve"> и </w:t>
      </w:r>
      <w:r w:rsidR="00CF0688">
        <w:rPr>
          <w:rFonts w:ascii="Times New Roman" w:eastAsia="Calibri" w:hAnsi="Times New Roman" w:cs="Times New Roman"/>
          <w:sz w:val="28"/>
          <w:szCs w:val="28"/>
        </w:rPr>
        <w:t xml:space="preserve">в </w:t>
      </w:r>
      <w:r w:rsidR="00EA590F">
        <w:rPr>
          <w:rFonts w:ascii="Times New Roman" w:eastAsia="Calibri" w:hAnsi="Times New Roman" w:cs="Times New Roman"/>
          <w:sz w:val="28"/>
          <w:szCs w:val="28"/>
        </w:rPr>
        <w:t>абзаце первом подпункта 2.10 статьи 14 Закона об аккредитации;</w:t>
      </w:r>
    </w:p>
    <w:p w14:paraId="2632B554" w14:textId="10942841" w:rsidR="00EA590F" w:rsidRDefault="008D7A76" w:rsidP="007C69C7">
      <w:pPr>
        <w:widowControl w:val="0"/>
        <w:tabs>
          <w:tab w:val="left" w:pos="1134"/>
        </w:tabs>
        <w:suppressAutoHyphens/>
        <w:ind w:firstLine="709"/>
        <w:rPr>
          <w:rFonts w:ascii="Times New Roman" w:eastAsia="Calibri" w:hAnsi="Times New Roman" w:cs="Times New Roman"/>
          <w:sz w:val="28"/>
          <w:szCs w:val="28"/>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рассмотрение органом по аккредитации </w:t>
      </w:r>
      <w:r w:rsidR="007009D2">
        <w:rPr>
          <w:rFonts w:ascii="Times New Roman" w:eastAsia="Calibri" w:hAnsi="Times New Roman" w:cs="Times New Roman"/>
          <w:sz w:val="28"/>
          <w:szCs w:val="28"/>
        </w:rPr>
        <w:t xml:space="preserve">в порядке, установленном главой 10 Правил аккредитации, </w:t>
      </w:r>
      <w:r>
        <w:rPr>
          <w:rFonts w:ascii="Times New Roman" w:eastAsia="Calibri" w:hAnsi="Times New Roman" w:cs="Times New Roman"/>
          <w:sz w:val="28"/>
          <w:szCs w:val="28"/>
        </w:rPr>
        <w:t>уведомления аккредитованного субъекта, внесение изменений в реестр Национальной системы аккредитации Республики Беларусь</w:t>
      </w:r>
      <w:r w:rsidR="006359D7">
        <w:rPr>
          <w:rFonts w:ascii="Times New Roman" w:eastAsia="Calibri" w:hAnsi="Times New Roman" w:cs="Times New Roman"/>
          <w:sz w:val="28"/>
          <w:szCs w:val="28"/>
        </w:rPr>
        <w:t xml:space="preserve"> (далее – реестр НСА)</w:t>
      </w:r>
      <w:r>
        <w:rPr>
          <w:rFonts w:ascii="Times New Roman" w:eastAsia="Calibri" w:hAnsi="Times New Roman" w:cs="Times New Roman"/>
          <w:sz w:val="28"/>
          <w:szCs w:val="28"/>
        </w:rPr>
        <w:t>.</w:t>
      </w:r>
    </w:p>
    <w:p w14:paraId="07203CED" w14:textId="5BE3D0CC" w:rsidR="00916B91" w:rsidRPr="00916B91" w:rsidRDefault="00BB7F44" w:rsidP="00916B91">
      <w:pPr>
        <w:tabs>
          <w:tab w:val="left" w:pos="6840"/>
        </w:tabs>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5</w:t>
      </w:r>
      <w:r w:rsidR="0006055B" w:rsidRPr="000E36D4">
        <w:rPr>
          <w:rFonts w:ascii="Times New Roman" w:eastAsia="Calibri" w:hAnsi="Times New Roman" w:cs="Times New Roman"/>
          <w:b/>
          <w:bCs/>
          <w:sz w:val="28"/>
          <w:szCs w:val="28"/>
          <w:lang w:eastAsia="en-US"/>
        </w:rPr>
        <w:t>.</w:t>
      </w:r>
      <w:r w:rsidR="00CF5C78">
        <w:rPr>
          <w:rFonts w:ascii="Times New Roman" w:eastAsia="Calibri" w:hAnsi="Times New Roman" w:cs="Times New Roman"/>
          <w:b/>
          <w:bCs/>
          <w:sz w:val="28"/>
          <w:szCs w:val="28"/>
          <w:lang w:eastAsia="en-US"/>
        </w:rPr>
        <w:t>4</w:t>
      </w:r>
      <w:r w:rsidR="00CF5C78" w:rsidRPr="0006055B">
        <w:rPr>
          <w:rFonts w:ascii="Times New Roman" w:eastAsia="Calibri" w:hAnsi="Times New Roman" w:cs="Times New Roman"/>
          <w:sz w:val="28"/>
          <w:szCs w:val="28"/>
          <w:lang w:eastAsia="en-US"/>
        </w:rPr>
        <w:t xml:space="preserve"> </w:t>
      </w:r>
      <w:r w:rsidR="007B4D2D">
        <w:rPr>
          <w:rFonts w:ascii="Times New Roman" w:eastAsia="Calibri" w:hAnsi="Times New Roman" w:cs="Times New Roman"/>
          <w:sz w:val="28"/>
          <w:szCs w:val="28"/>
          <w:lang w:eastAsia="en-US"/>
        </w:rPr>
        <w:t>А</w:t>
      </w:r>
      <w:r w:rsidR="007B4D2D" w:rsidRPr="00916B91">
        <w:rPr>
          <w:rFonts w:ascii="Times New Roman" w:eastAsia="Calibri" w:hAnsi="Times New Roman" w:cs="Times New Roman"/>
          <w:sz w:val="28"/>
          <w:szCs w:val="28"/>
          <w:lang w:eastAsia="en-US"/>
        </w:rPr>
        <w:t>ккредитованным субъектом к заявке прилагаются следующие документы и (или) сведения</w:t>
      </w:r>
      <w:r w:rsidR="00CF0688">
        <w:rPr>
          <w:rFonts w:ascii="Times New Roman" w:eastAsia="Calibri" w:hAnsi="Times New Roman" w:cs="Times New Roman"/>
          <w:sz w:val="28"/>
          <w:szCs w:val="28"/>
          <w:lang w:eastAsia="en-US"/>
        </w:rPr>
        <w:t>:</w:t>
      </w:r>
    </w:p>
    <w:p w14:paraId="7ACE0E49" w14:textId="76693B5B" w:rsidR="00916B91" w:rsidRPr="00916B91" w:rsidRDefault="001F352B" w:rsidP="00916B91">
      <w:pPr>
        <w:tabs>
          <w:tab w:val="left" w:pos="6840"/>
        </w:tabs>
        <w:rPr>
          <w:rFonts w:ascii="Times New Roman" w:eastAsia="Calibri" w:hAnsi="Times New Roman" w:cs="Times New Roman"/>
          <w:sz w:val="28"/>
          <w:szCs w:val="28"/>
          <w:lang w:eastAsia="en-US"/>
        </w:rPr>
      </w:pPr>
      <w:r w:rsidRPr="00A54E57">
        <w:rPr>
          <w:rFonts w:ascii="Times New Roman" w:eastAsia="Calibri" w:hAnsi="Times New Roman" w:cs="Times New Roman"/>
          <w:b/>
          <w:bCs/>
          <w:sz w:val="28"/>
          <w:szCs w:val="28"/>
        </w:rPr>
        <w:t>5.4.1</w:t>
      </w:r>
      <w:r w:rsidRPr="00916B91">
        <w:rPr>
          <w:rFonts w:ascii="Times New Roman" w:eastAsia="Calibri" w:hAnsi="Times New Roman" w:cs="Times New Roman"/>
          <w:sz w:val="28"/>
          <w:szCs w:val="28"/>
          <w:lang w:eastAsia="en-US"/>
        </w:rPr>
        <w:t xml:space="preserve"> </w:t>
      </w:r>
      <w:r w:rsidR="00916B91" w:rsidRPr="00916B91">
        <w:rPr>
          <w:rFonts w:ascii="Times New Roman" w:eastAsia="Calibri" w:hAnsi="Times New Roman" w:cs="Times New Roman"/>
          <w:sz w:val="28"/>
          <w:szCs w:val="28"/>
          <w:lang w:eastAsia="en-US"/>
        </w:rPr>
        <w:t>описание изменений действующего описания области аккредитации по форме согласно приложению 2</w:t>
      </w:r>
      <w:r>
        <w:rPr>
          <w:rFonts w:ascii="Times New Roman" w:eastAsia="Calibri" w:hAnsi="Times New Roman" w:cs="Times New Roman"/>
          <w:sz w:val="28"/>
          <w:szCs w:val="28"/>
          <w:lang w:eastAsia="en-US"/>
        </w:rPr>
        <w:t xml:space="preserve"> </w:t>
      </w:r>
      <w:r w:rsidR="001208D6">
        <w:rPr>
          <w:rFonts w:ascii="Times New Roman" w:eastAsia="Calibri" w:hAnsi="Times New Roman" w:cs="Times New Roman"/>
          <w:sz w:val="28"/>
          <w:szCs w:val="28"/>
          <w:lang w:eastAsia="en-US"/>
        </w:rPr>
        <w:t>к Правилам аккредитации</w:t>
      </w:r>
      <w:r w:rsidR="00916B91" w:rsidRPr="00916B91">
        <w:rPr>
          <w:rFonts w:ascii="Times New Roman" w:eastAsia="Calibri" w:hAnsi="Times New Roman" w:cs="Times New Roman"/>
          <w:sz w:val="28"/>
          <w:szCs w:val="28"/>
          <w:lang w:eastAsia="en-US"/>
        </w:rPr>
        <w:t>, сформированное посредством ЕИС и идентифицированное как гибкая область аккредитации;</w:t>
      </w:r>
    </w:p>
    <w:p w14:paraId="4E06FD94" w14:textId="13054A0B" w:rsidR="00916B91" w:rsidRPr="00916B91" w:rsidRDefault="001208D6" w:rsidP="00916B91">
      <w:pPr>
        <w:tabs>
          <w:tab w:val="left" w:pos="6840"/>
        </w:tabs>
        <w:rPr>
          <w:rFonts w:ascii="Times New Roman" w:eastAsia="Calibri" w:hAnsi="Times New Roman" w:cs="Times New Roman"/>
          <w:sz w:val="28"/>
          <w:szCs w:val="28"/>
          <w:lang w:eastAsia="en-US"/>
        </w:rPr>
      </w:pPr>
      <w:r w:rsidRPr="00A54E57">
        <w:rPr>
          <w:rFonts w:ascii="Times New Roman" w:eastAsia="Calibri" w:hAnsi="Times New Roman" w:cs="Times New Roman"/>
          <w:b/>
          <w:bCs/>
          <w:sz w:val="28"/>
          <w:szCs w:val="28"/>
        </w:rPr>
        <w:t>5.4.2</w:t>
      </w:r>
      <w:r w:rsidRPr="00916B91">
        <w:rPr>
          <w:rFonts w:ascii="Times New Roman" w:eastAsia="Calibri" w:hAnsi="Times New Roman" w:cs="Times New Roman"/>
          <w:sz w:val="28"/>
          <w:szCs w:val="28"/>
          <w:lang w:eastAsia="en-US"/>
        </w:rPr>
        <w:t xml:space="preserve"> </w:t>
      </w:r>
      <w:r w:rsidR="00916B91" w:rsidRPr="00916B91">
        <w:rPr>
          <w:rFonts w:ascii="Times New Roman" w:eastAsia="Calibri" w:hAnsi="Times New Roman" w:cs="Times New Roman"/>
          <w:sz w:val="28"/>
          <w:szCs w:val="28"/>
          <w:lang w:eastAsia="en-US"/>
        </w:rPr>
        <w:t>документы системы управления (менеджмента) по управлению гибкой областью аккредитации с учетом требований основополагающего стандарта, включая требования о (об):</w:t>
      </w:r>
    </w:p>
    <w:p w14:paraId="7D3B08BA" w14:textId="30BC635A" w:rsidR="00916B91" w:rsidRPr="00916B91" w:rsidRDefault="00CF0688" w:rsidP="00916B91">
      <w:pPr>
        <w:tabs>
          <w:tab w:val="left" w:pos="6840"/>
        </w:tabs>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16B91" w:rsidRPr="00916B91">
        <w:rPr>
          <w:rFonts w:ascii="Times New Roman" w:eastAsia="Calibri" w:hAnsi="Times New Roman" w:cs="Times New Roman"/>
          <w:sz w:val="28"/>
          <w:szCs w:val="28"/>
          <w:lang w:eastAsia="en-US"/>
        </w:rPr>
        <w:t>компетентности персонала аккредитованного субъекта;</w:t>
      </w:r>
    </w:p>
    <w:p w14:paraId="5CCAD256" w14:textId="1032AC92" w:rsidR="00916B91" w:rsidRPr="00916B91" w:rsidRDefault="00CF0688" w:rsidP="00916B91">
      <w:pPr>
        <w:tabs>
          <w:tab w:val="left" w:pos="6840"/>
        </w:tabs>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16B91" w:rsidRPr="00916B91">
        <w:rPr>
          <w:rFonts w:ascii="Times New Roman" w:eastAsia="Calibri" w:hAnsi="Times New Roman" w:cs="Times New Roman"/>
          <w:sz w:val="28"/>
          <w:szCs w:val="28"/>
          <w:lang w:eastAsia="en-US"/>
        </w:rPr>
        <w:t>ведении технических записей и оформлении отчетов о результатах деятельности;</w:t>
      </w:r>
    </w:p>
    <w:p w14:paraId="6BF4165D" w14:textId="0BA17E52" w:rsidR="00916B91" w:rsidRPr="00916B91" w:rsidRDefault="00CF0688" w:rsidP="00916B91">
      <w:pPr>
        <w:tabs>
          <w:tab w:val="left" w:pos="6840"/>
        </w:tabs>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16B91" w:rsidRPr="00916B91">
        <w:rPr>
          <w:rFonts w:ascii="Times New Roman" w:eastAsia="Calibri" w:hAnsi="Times New Roman" w:cs="Times New Roman"/>
          <w:sz w:val="28"/>
          <w:szCs w:val="28"/>
          <w:lang w:eastAsia="en-US"/>
        </w:rPr>
        <w:t>рассмотрении запросов, тендеров и договоров для определения требований заказчиков, в том числе правила принятия решений, валидации и (или) верификации метода(</w:t>
      </w:r>
      <w:proofErr w:type="spellStart"/>
      <w:r w:rsidR="00916B91" w:rsidRPr="00916B91">
        <w:rPr>
          <w:rFonts w:ascii="Times New Roman" w:eastAsia="Calibri" w:hAnsi="Times New Roman" w:cs="Times New Roman"/>
          <w:sz w:val="28"/>
          <w:szCs w:val="28"/>
          <w:lang w:eastAsia="en-US"/>
        </w:rPr>
        <w:t>ов</w:t>
      </w:r>
      <w:proofErr w:type="spellEnd"/>
      <w:r w:rsidR="00916B91" w:rsidRPr="00916B91">
        <w:rPr>
          <w:rFonts w:ascii="Times New Roman" w:eastAsia="Calibri" w:hAnsi="Times New Roman" w:cs="Times New Roman"/>
          <w:sz w:val="28"/>
          <w:szCs w:val="28"/>
          <w:lang w:eastAsia="en-US"/>
        </w:rPr>
        <w:t>) (методики);</w:t>
      </w:r>
    </w:p>
    <w:p w14:paraId="0E0AE7EC" w14:textId="078DA4BC" w:rsidR="00916B91" w:rsidRPr="00916B91" w:rsidRDefault="00CF0688" w:rsidP="00916B91">
      <w:pPr>
        <w:tabs>
          <w:tab w:val="left" w:pos="6840"/>
        </w:tabs>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16B91" w:rsidRPr="00916B91">
        <w:rPr>
          <w:rFonts w:ascii="Times New Roman" w:eastAsia="Calibri" w:hAnsi="Times New Roman" w:cs="Times New Roman"/>
          <w:sz w:val="28"/>
          <w:szCs w:val="28"/>
          <w:lang w:eastAsia="en-US"/>
        </w:rPr>
        <w:t>обеспечении достоверности результатов деятельности;</w:t>
      </w:r>
    </w:p>
    <w:p w14:paraId="536FFF35" w14:textId="6498796C" w:rsidR="00916B91" w:rsidRPr="00916B91" w:rsidRDefault="00CF0688" w:rsidP="00916B91">
      <w:pPr>
        <w:tabs>
          <w:tab w:val="left" w:pos="6840"/>
        </w:tabs>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16B91" w:rsidRPr="00916B91">
        <w:rPr>
          <w:rFonts w:ascii="Times New Roman" w:eastAsia="Calibri" w:hAnsi="Times New Roman" w:cs="Times New Roman"/>
          <w:sz w:val="28"/>
          <w:szCs w:val="28"/>
          <w:lang w:eastAsia="en-US"/>
        </w:rPr>
        <w:t>анализе соблюдения гибкой области аккредитации при осуществлении деятельности аккредитованным субъектом.</w:t>
      </w:r>
    </w:p>
    <w:p w14:paraId="6181E83B" w14:textId="77777777" w:rsidR="008E634E" w:rsidRDefault="008E634E" w:rsidP="00916B91">
      <w:pPr>
        <w:tabs>
          <w:tab w:val="left" w:pos="6840"/>
        </w:tabs>
        <w:rPr>
          <w:rFonts w:ascii="Times New Roman" w:eastAsia="Calibri" w:hAnsi="Times New Roman" w:cs="Times New Roman"/>
          <w:sz w:val="28"/>
          <w:szCs w:val="28"/>
          <w:lang w:eastAsia="en-US"/>
        </w:rPr>
      </w:pPr>
    </w:p>
    <w:p w14:paraId="5A898431" w14:textId="069C8612" w:rsidR="00C7043E" w:rsidRDefault="00C7043E" w:rsidP="00302F56">
      <w:pPr>
        <w:pStyle w:val="afa"/>
        <w:rPr>
          <w:rFonts w:ascii="Times New Roman" w:hAnsi="Times New Roman"/>
          <w:b/>
          <w:bCs/>
          <w:sz w:val="28"/>
          <w:szCs w:val="28"/>
        </w:rPr>
      </w:pPr>
      <w:r w:rsidRPr="004D6E46">
        <w:rPr>
          <w:rFonts w:ascii="Times New Roman" w:hAnsi="Times New Roman"/>
          <w:b/>
          <w:bCs/>
          <w:iCs/>
          <w:sz w:val="28"/>
          <w:szCs w:val="28"/>
        </w:rPr>
        <w:t xml:space="preserve">6 </w:t>
      </w:r>
      <w:r w:rsidRPr="004D6E46">
        <w:rPr>
          <w:rFonts w:ascii="Times New Roman" w:hAnsi="Times New Roman"/>
          <w:b/>
          <w:bCs/>
          <w:sz w:val="28"/>
          <w:szCs w:val="28"/>
        </w:rPr>
        <w:t xml:space="preserve">ОГРАНИЧЕНИЯ ГИБКОЙ ОБЛАСТИ ДЛЯ РАЗЛИЧНЫХ ВИДОВ АККРЕДИТОВАННЫХ СУБЪЕКТОВ </w:t>
      </w:r>
    </w:p>
    <w:p w14:paraId="4EB433F6" w14:textId="77777777" w:rsidR="008E634E" w:rsidRDefault="008E634E" w:rsidP="00302F56">
      <w:pPr>
        <w:pStyle w:val="afa"/>
        <w:rPr>
          <w:rFonts w:ascii="Times New Roman" w:hAnsi="Times New Roman"/>
          <w:b/>
          <w:bCs/>
          <w:sz w:val="28"/>
          <w:szCs w:val="28"/>
        </w:rPr>
      </w:pPr>
    </w:p>
    <w:p w14:paraId="227546C1" w14:textId="692246F1" w:rsidR="008E634E" w:rsidRDefault="008E634E" w:rsidP="008E634E">
      <w:pPr>
        <w:tabs>
          <w:tab w:val="left" w:pos="6840"/>
        </w:tabs>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6.1</w:t>
      </w:r>
      <w:r>
        <w:rPr>
          <w:rFonts w:ascii="Times New Roman" w:eastAsia="Calibri" w:hAnsi="Times New Roman" w:cs="Times New Roman"/>
          <w:sz w:val="28"/>
          <w:szCs w:val="28"/>
          <w:lang w:eastAsia="en-US"/>
        </w:rPr>
        <w:t xml:space="preserve"> </w:t>
      </w:r>
      <w:r w:rsidRPr="008E634E">
        <w:rPr>
          <w:rFonts w:ascii="Times New Roman" w:eastAsia="Calibri" w:hAnsi="Times New Roman" w:cs="Times New Roman"/>
          <w:b/>
          <w:bCs/>
          <w:sz w:val="28"/>
          <w:szCs w:val="28"/>
          <w:lang w:eastAsia="en-US"/>
        </w:rPr>
        <w:t>Ограничения гибкой области аккредитации</w:t>
      </w:r>
      <w:r w:rsidRPr="008E634E">
        <w:rPr>
          <w:rFonts w:ascii="Times New Roman" w:eastAsia="Calibri" w:hAnsi="Times New Roman" w:cs="Times New Roman"/>
          <w:b/>
          <w:bCs/>
          <w:sz w:val="28"/>
          <w:szCs w:val="28"/>
        </w:rPr>
        <w:t xml:space="preserve"> </w:t>
      </w:r>
      <w:r w:rsidR="002F7E6F">
        <w:rPr>
          <w:rFonts w:ascii="Times New Roman" w:eastAsia="Calibri" w:hAnsi="Times New Roman" w:cs="Times New Roman"/>
          <w:b/>
          <w:bCs/>
          <w:sz w:val="28"/>
          <w:szCs w:val="28"/>
        </w:rPr>
        <w:t>для</w:t>
      </w:r>
      <w:r>
        <w:rPr>
          <w:rFonts w:ascii="Times New Roman" w:eastAsia="Calibri" w:hAnsi="Times New Roman" w:cs="Times New Roman"/>
          <w:b/>
          <w:bCs/>
          <w:sz w:val="28"/>
          <w:szCs w:val="28"/>
        </w:rPr>
        <w:t xml:space="preserve"> всех </w:t>
      </w:r>
      <w:r w:rsidRPr="008E634E">
        <w:rPr>
          <w:rFonts w:ascii="Times New Roman" w:eastAsia="Calibri" w:hAnsi="Times New Roman" w:cs="Times New Roman"/>
          <w:b/>
          <w:bCs/>
          <w:sz w:val="28"/>
          <w:szCs w:val="28"/>
          <w:lang w:eastAsia="en-US"/>
        </w:rPr>
        <w:t>аккредитованны</w:t>
      </w:r>
      <w:r w:rsidR="002F7E6F">
        <w:rPr>
          <w:rFonts w:ascii="Times New Roman" w:eastAsia="Calibri" w:hAnsi="Times New Roman" w:cs="Times New Roman"/>
          <w:b/>
          <w:bCs/>
          <w:sz w:val="28"/>
          <w:szCs w:val="28"/>
          <w:lang w:eastAsia="en-US"/>
        </w:rPr>
        <w:t>х</w:t>
      </w:r>
      <w:r w:rsidRPr="008E634E">
        <w:rPr>
          <w:rFonts w:ascii="Times New Roman" w:eastAsia="Calibri" w:hAnsi="Times New Roman" w:cs="Times New Roman"/>
          <w:b/>
          <w:bCs/>
          <w:sz w:val="28"/>
          <w:szCs w:val="28"/>
          <w:lang w:eastAsia="en-US"/>
        </w:rPr>
        <w:t xml:space="preserve"> субъект</w:t>
      </w:r>
      <w:r w:rsidR="002F7E6F">
        <w:rPr>
          <w:rFonts w:ascii="Times New Roman" w:eastAsia="Calibri" w:hAnsi="Times New Roman" w:cs="Times New Roman"/>
          <w:b/>
          <w:bCs/>
          <w:sz w:val="28"/>
          <w:szCs w:val="28"/>
          <w:lang w:eastAsia="en-US"/>
        </w:rPr>
        <w:t>ов</w:t>
      </w:r>
    </w:p>
    <w:p w14:paraId="46795AAB" w14:textId="77777777" w:rsidR="007B1A48" w:rsidRDefault="002F7E6F" w:rsidP="008E634E">
      <w:pPr>
        <w:pStyle w:val="point"/>
        <w:ind w:firstLine="851"/>
        <w:rPr>
          <w:rFonts w:eastAsia="Calibri"/>
          <w:sz w:val="28"/>
          <w:szCs w:val="28"/>
        </w:rPr>
      </w:pPr>
      <w:r w:rsidRPr="007F616E">
        <w:rPr>
          <w:rFonts w:eastAsia="Calibri"/>
          <w:b/>
          <w:bCs/>
          <w:sz w:val="28"/>
          <w:szCs w:val="28"/>
        </w:rPr>
        <w:t>6.1.</w:t>
      </w:r>
      <w:r w:rsidR="00E303CA" w:rsidRPr="007F616E">
        <w:rPr>
          <w:rFonts w:eastAsia="Calibri"/>
          <w:b/>
          <w:bCs/>
          <w:sz w:val="28"/>
          <w:szCs w:val="28"/>
        </w:rPr>
        <w:t>1</w:t>
      </w:r>
      <w:r>
        <w:rPr>
          <w:rFonts w:eastAsia="Calibri"/>
          <w:sz w:val="28"/>
          <w:szCs w:val="28"/>
        </w:rPr>
        <w:t xml:space="preserve"> </w:t>
      </w:r>
      <w:r w:rsidR="007B1A48">
        <w:rPr>
          <w:rFonts w:eastAsia="Calibri"/>
          <w:sz w:val="28"/>
          <w:szCs w:val="28"/>
        </w:rPr>
        <w:t>А</w:t>
      </w:r>
      <w:r w:rsidR="008E634E">
        <w:rPr>
          <w:rFonts w:eastAsia="Calibri"/>
          <w:sz w:val="28"/>
          <w:szCs w:val="28"/>
        </w:rPr>
        <w:t>ккредитованным субъектам следует учитывать ограничения, установленные п</w:t>
      </w:r>
      <w:r w:rsidR="008E634E" w:rsidRPr="00916B91">
        <w:rPr>
          <w:rFonts w:eastAsia="Calibri"/>
          <w:sz w:val="28"/>
          <w:szCs w:val="28"/>
        </w:rPr>
        <w:t>унктом 71 главы 8 Правил аккредитации</w:t>
      </w:r>
      <w:r w:rsidR="008E634E">
        <w:rPr>
          <w:rFonts w:eastAsia="Calibri"/>
          <w:sz w:val="28"/>
          <w:szCs w:val="28"/>
        </w:rPr>
        <w:t xml:space="preserve">, </w:t>
      </w:r>
      <w:r w:rsidR="008E634E" w:rsidRPr="00916B91">
        <w:rPr>
          <w:rFonts w:eastAsia="Calibri"/>
          <w:sz w:val="28"/>
          <w:szCs w:val="28"/>
        </w:rPr>
        <w:t>а именно:</w:t>
      </w:r>
    </w:p>
    <w:p w14:paraId="0207C7AA" w14:textId="12D3127F" w:rsidR="008E634E" w:rsidRPr="00BA70C9" w:rsidRDefault="008E634E" w:rsidP="008E634E">
      <w:pPr>
        <w:pStyle w:val="point"/>
        <w:ind w:firstLine="851"/>
        <w:rPr>
          <w:rFonts w:eastAsia="Calibri"/>
          <w:sz w:val="28"/>
          <w:szCs w:val="28"/>
        </w:rPr>
      </w:pPr>
      <w:r w:rsidRPr="0057031A">
        <w:rPr>
          <w:rFonts w:eastAsia="Calibri"/>
          <w:sz w:val="28"/>
          <w:szCs w:val="28"/>
        </w:rPr>
        <w:t>–</w:t>
      </w:r>
      <w:r>
        <w:rPr>
          <w:rFonts w:eastAsia="Calibri"/>
          <w:sz w:val="28"/>
          <w:szCs w:val="28"/>
        </w:rPr>
        <w:t xml:space="preserve"> </w:t>
      </w:r>
      <w:r w:rsidRPr="00BA70C9">
        <w:rPr>
          <w:rFonts w:eastAsia="Calibri"/>
          <w:sz w:val="28"/>
          <w:szCs w:val="28"/>
        </w:rPr>
        <w:t>изменения в</w:t>
      </w:r>
      <w:r>
        <w:rPr>
          <w:rFonts w:eastAsia="Calibri"/>
          <w:sz w:val="28"/>
          <w:szCs w:val="28"/>
        </w:rPr>
        <w:t xml:space="preserve"> </w:t>
      </w:r>
      <w:r w:rsidRPr="00BA70C9">
        <w:rPr>
          <w:rFonts w:eastAsia="Calibri"/>
          <w:sz w:val="28"/>
          <w:szCs w:val="28"/>
        </w:rPr>
        <w:t>описание области аккредитации (гибкая область аккредитации) могут вноситься в</w:t>
      </w:r>
      <w:r>
        <w:rPr>
          <w:rFonts w:eastAsia="Calibri"/>
          <w:sz w:val="28"/>
          <w:szCs w:val="28"/>
        </w:rPr>
        <w:t xml:space="preserve"> </w:t>
      </w:r>
      <w:r w:rsidRPr="00BA70C9">
        <w:rPr>
          <w:rFonts w:eastAsia="Calibri"/>
          <w:sz w:val="28"/>
          <w:szCs w:val="28"/>
        </w:rPr>
        <w:t xml:space="preserve">части характеристик деятельности аккредитованного субъекта, </w:t>
      </w:r>
      <w:r w:rsidRPr="00BA70C9">
        <w:rPr>
          <w:rFonts w:eastAsia="Calibri"/>
          <w:b/>
          <w:bCs/>
          <w:sz w:val="28"/>
          <w:szCs w:val="28"/>
        </w:rPr>
        <w:t>компетентность в</w:t>
      </w:r>
      <w:r>
        <w:rPr>
          <w:rFonts w:eastAsia="Calibri"/>
          <w:b/>
          <w:bCs/>
          <w:sz w:val="28"/>
          <w:szCs w:val="28"/>
        </w:rPr>
        <w:t xml:space="preserve"> </w:t>
      </w:r>
      <w:r w:rsidRPr="00BA70C9">
        <w:rPr>
          <w:rFonts w:eastAsia="Calibri"/>
          <w:b/>
          <w:bCs/>
          <w:sz w:val="28"/>
          <w:szCs w:val="28"/>
        </w:rPr>
        <w:t>осуществлении которой подтверждена органом по</w:t>
      </w:r>
      <w:r>
        <w:rPr>
          <w:rFonts w:eastAsia="Calibri"/>
          <w:b/>
          <w:bCs/>
          <w:sz w:val="28"/>
          <w:szCs w:val="28"/>
        </w:rPr>
        <w:t xml:space="preserve"> </w:t>
      </w:r>
      <w:r w:rsidRPr="00BA70C9">
        <w:rPr>
          <w:rFonts w:eastAsia="Calibri"/>
          <w:b/>
          <w:bCs/>
          <w:sz w:val="28"/>
          <w:szCs w:val="28"/>
        </w:rPr>
        <w:t>аккредитации</w:t>
      </w:r>
      <w:r w:rsidRPr="00BA70C9">
        <w:rPr>
          <w:rFonts w:eastAsia="Calibri"/>
          <w:sz w:val="28"/>
          <w:szCs w:val="28"/>
        </w:rPr>
        <w:t>, в</w:t>
      </w:r>
      <w:r>
        <w:rPr>
          <w:rFonts w:eastAsia="Calibri"/>
          <w:sz w:val="28"/>
          <w:szCs w:val="28"/>
        </w:rPr>
        <w:t xml:space="preserve"> </w:t>
      </w:r>
      <w:r w:rsidRPr="00BA70C9">
        <w:rPr>
          <w:rFonts w:eastAsia="Calibri"/>
          <w:sz w:val="28"/>
          <w:szCs w:val="28"/>
        </w:rPr>
        <w:t>том числе в</w:t>
      </w:r>
      <w:r>
        <w:rPr>
          <w:rFonts w:eastAsia="Calibri"/>
          <w:sz w:val="28"/>
          <w:szCs w:val="28"/>
        </w:rPr>
        <w:t xml:space="preserve"> </w:t>
      </w:r>
      <w:r w:rsidRPr="00BA70C9">
        <w:rPr>
          <w:rFonts w:eastAsia="Calibri"/>
          <w:sz w:val="28"/>
          <w:szCs w:val="28"/>
        </w:rPr>
        <w:t>отношении объектов, указанных в</w:t>
      </w:r>
      <w:r>
        <w:rPr>
          <w:rFonts w:eastAsia="Calibri"/>
          <w:sz w:val="28"/>
          <w:szCs w:val="28"/>
        </w:rPr>
        <w:t xml:space="preserve"> </w:t>
      </w:r>
      <w:r w:rsidRPr="00BA70C9">
        <w:rPr>
          <w:rFonts w:eastAsia="Calibri"/>
          <w:sz w:val="28"/>
          <w:szCs w:val="28"/>
        </w:rPr>
        <w:t>описании области аккредитации, и</w:t>
      </w:r>
      <w:r>
        <w:rPr>
          <w:rFonts w:eastAsia="Calibri"/>
          <w:sz w:val="28"/>
          <w:szCs w:val="28"/>
        </w:rPr>
        <w:t xml:space="preserve"> </w:t>
      </w:r>
      <w:r w:rsidRPr="00BA70C9">
        <w:rPr>
          <w:rFonts w:eastAsia="Calibri"/>
          <w:sz w:val="28"/>
          <w:szCs w:val="28"/>
        </w:rPr>
        <w:t xml:space="preserve">характеристик (показателей, </w:t>
      </w:r>
      <w:r w:rsidRPr="00BA70C9">
        <w:rPr>
          <w:rFonts w:eastAsia="Calibri"/>
          <w:sz w:val="28"/>
          <w:szCs w:val="28"/>
        </w:rPr>
        <w:lastRenderedPageBreak/>
        <w:t>параметров) в</w:t>
      </w:r>
      <w:r>
        <w:rPr>
          <w:rFonts w:eastAsia="Calibri"/>
          <w:sz w:val="28"/>
          <w:szCs w:val="28"/>
        </w:rPr>
        <w:t xml:space="preserve"> </w:t>
      </w:r>
      <w:r w:rsidRPr="00BA70C9">
        <w:rPr>
          <w:rFonts w:eastAsia="Calibri"/>
          <w:sz w:val="28"/>
          <w:szCs w:val="28"/>
        </w:rPr>
        <w:t>рамках методов (методик), вида инспекции, включенного в</w:t>
      </w:r>
      <w:r>
        <w:rPr>
          <w:rFonts w:eastAsia="Calibri"/>
          <w:sz w:val="28"/>
          <w:szCs w:val="28"/>
        </w:rPr>
        <w:t xml:space="preserve"> </w:t>
      </w:r>
      <w:r w:rsidRPr="00BA70C9">
        <w:rPr>
          <w:rFonts w:eastAsia="Calibri"/>
          <w:sz w:val="28"/>
          <w:szCs w:val="28"/>
        </w:rPr>
        <w:t>действующую область аккредитации;</w:t>
      </w:r>
    </w:p>
    <w:p w14:paraId="7F836C04" w14:textId="77777777" w:rsidR="008E634E" w:rsidRDefault="008E634E" w:rsidP="008E634E">
      <w:pPr>
        <w:pStyle w:val="point"/>
        <w:ind w:firstLine="851"/>
        <w:rPr>
          <w:rFonts w:eastAsia="Calibri"/>
          <w:b/>
          <w:bCs/>
          <w:sz w:val="28"/>
          <w:szCs w:val="28"/>
        </w:rPr>
      </w:pPr>
      <w:r w:rsidRPr="0057031A">
        <w:rPr>
          <w:rFonts w:eastAsia="Calibri"/>
          <w:sz w:val="28"/>
          <w:szCs w:val="28"/>
        </w:rPr>
        <w:t>–</w:t>
      </w:r>
      <w:r>
        <w:rPr>
          <w:rFonts w:eastAsia="Calibri"/>
          <w:sz w:val="28"/>
          <w:szCs w:val="28"/>
        </w:rPr>
        <w:t xml:space="preserve"> </w:t>
      </w:r>
      <w:r w:rsidRPr="00BA70C9">
        <w:rPr>
          <w:rFonts w:eastAsia="Calibri"/>
          <w:b/>
          <w:bCs/>
          <w:sz w:val="28"/>
          <w:szCs w:val="28"/>
        </w:rPr>
        <w:t>не допускается</w:t>
      </w:r>
      <w:r w:rsidRPr="00BA70C9">
        <w:rPr>
          <w:rFonts w:eastAsia="Calibri"/>
          <w:sz w:val="28"/>
          <w:szCs w:val="28"/>
        </w:rPr>
        <w:t xml:space="preserve"> внесение изменений в</w:t>
      </w:r>
      <w:r>
        <w:rPr>
          <w:rFonts w:eastAsia="Calibri"/>
          <w:sz w:val="28"/>
          <w:szCs w:val="28"/>
        </w:rPr>
        <w:t xml:space="preserve"> </w:t>
      </w:r>
      <w:r w:rsidRPr="00BA70C9">
        <w:rPr>
          <w:rFonts w:eastAsia="Calibri"/>
          <w:sz w:val="28"/>
          <w:szCs w:val="28"/>
        </w:rPr>
        <w:t>описание области аккредитации (гибкая область аккредитации), касающихся введения новых методов (методик) и</w:t>
      </w:r>
      <w:r>
        <w:rPr>
          <w:rFonts w:eastAsia="Calibri"/>
          <w:sz w:val="28"/>
          <w:szCs w:val="28"/>
        </w:rPr>
        <w:t xml:space="preserve"> </w:t>
      </w:r>
      <w:r w:rsidRPr="00BA70C9">
        <w:rPr>
          <w:rFonts w:eastAsia="Calibri"/>
          <w:sz w:val="28"/>
          <w:szCs w:val="28"/>
        </w:rPr>
        <w:t>документов исследований (испытаний) и</w:t>
      </w:r>
      <w:r>
        <w:rPr>
          <w:rFonts w:eastAsia="Calibri"/>
          <w:sz w:val="28"/>
          <w:szCs w:val="28"/>
        </w:rPr>
        <w:t xml:space="preserve"> </w:t>
      </w:r>
      <w:r w:rsidRPr="00BA70C9">
        <w:rPr>
          <w:rFonts w:eastAsia="Calibri"/>
          <w:sz w:val="28"/>
          <w:szCs w:val="28"/>
        </w:rPr>
        <w:t xml:space="preserve">измерений, калибровок, поверок, видов инспекций, </w:t>
      </w:r>
      <w:r w:rsidRPr="00BA70C9">
        <w:rPr>
          <w:rFonts w:eastAsia="Calibri"/>
          <w:b/>
          <w:bCs/>
          <w:sz w:val="28"/>
          <w:szCs w:val="28"/>
        </w:rPr>
        <w:t>требующих оценки компетентности</w:t>
      </w:r>
      <w:r>
        <w:rPr>
          <w:rFonts w:eastAsia="Calibri"/>
          <w:b/>
          <w:bCs/>
          <w:sz w:val="28"/>
          <w:szCs w:val="28"/>
        </w:rPr>
        <w:t>.</w:t>
      </w:r>
    </w:p>
    <w:p w14:paraId="01C53D7A" w14:textId="77777777" w:rsidR="008E634E" w:rsidRPr="004D6E46" w:rsidRDefault="008E634E" w:rsidP="00302F56">
      <w:pPr>
        <w:pStyle w:val="afa"/>
        <w:rPr>
          <w:rFonts w:ascii="Times New Roman" w:hAnsi="Times New Roman"/>
          <w:b/>
          <w:bCs/>
          <w:sz w:val="28"/>
          <w:szCs w:val="28"/>
        </w:rPr>
      </w:pPr>
    </w:p>
    <w:p w14:paraId="63715C20" w14:textId="670C6724" w:rsidR="00C7043E" w:rsidRPr="00302F56" w:rsidRDefault="00C7043E" w:rsidP="00302F56">
      <w:pPr>
        <w:pStyle w:val="afa"/>
        <w:rPr>
          <w:rFonts w:ascii="Times New Roman" w:hAnsi="Times New Roman"/>
          <w:sz w:val="28"/>
          <w:szCs w:val="28"/>
        </w:rPr>
      </w:pPr>
      <w:r w:rsidRPr="00302F56">
        <w:rPr>
          <w:rFonts w:ascii="Times New Roman" w:hAnsi="Times New Roman"/>
          <w:b/>
          <w:bCs/>
          <w:sz w:val="28"/>
          <w:szCs w:val="28"/>
        </w:rPr>
        <w:t>6.</w:t>
      </w:r>
      <w:r w:rsidR="007B1A48">
        <w:rPr>
          <w:rFonts w:ascii="Times New Roman" w:hAnsi="Times New Roman"/>
          <w:b/>
          <w:bCs/>
          <w:sz w:val="28"/>
          <w:szCs w:val="28"/>
        </w:rPr>
        <w:t>2</w:t>
      </w:r>
      <w:r w:rsidRPr="00302F56">
        <w:rPr>
          <w:rFonts w:ascii="Times New Roman" w:hAnsi="Times New Roman"/>
          <w:sz w:val="28"/>
          <w:szCs w:val="28"/>
        </w:rPr>
        <w:t xml:space="preserve"> </w:t>
      </w:r>
      <w:r w:rsidR="007B1A48" w:rsidRPr="008E634E">
        <w:rPr>
          <w:rFonts w:ascii="Times New Roman" w:hAnsi="Times New Roman"/>
          <w:b/>
          <w:bCs/>
          <w:sz w:val="28"/>
          <w:szCs w:val="28"/>
        </w:rPr>
        <w:t xml:space="preserve">Ограничения гибкой области аккредитации </w:t>
      </w:r>
      <w:r w:rsidRPr="00302F56">
        <w:rPr>
          <w:rFonts w:ascii="Times New Roman" w:hAnsi="Times New Roman"/>
          <w:b/>
          <w:bCs/>
          <w:sz w:val="28"/>
          <w:szCs w:val="28"/>
        </w:rPr>
        <w:t>в</w:t>
      </w:r>
      <w:r w:rsidR="0085674E" w:rsidRPr="00302F56">
        <w:rPr>
          <w:rFonts w:ascii="Times New Roman" w:hAnsi="Times New Roman"/>
          <w:b/>
          <w:bCs/>
          <w:sz w:val="28"/>
          <w:szCs w:val="28"/>
        </w:rPr>
        <w:t xml:space="preserve"> сфере </w:t>
      </w:r>
      <w:r w:rsidRPr="00302F56">
        <w:rPr>
          <w:rFonts w:ascii="Times New Roman" w:hAnsi="Times New Roman"/>
          <w:b/>
          <w:bCs/>
          <w:sz w:val="28"/>
          <w:szCs w:val="28"/>
        </w:rPr>
        <w:t>калибровк</w:t>
      </w:r>
      <w:r w:rsidR="0085674E" w:rsidRPr="00302F56">
        <w:rPr>
          <w:rFonts w:ascii="Times New Roman" w:hAnsi="Times New Roman"/>
          <w:b/>
          <w:bCs/>
          <w:sz w:val="28"/>
          <w:szCs w:val="28"/>
        </w:rPr>
        <w:t>и</w:t>
      </w:r>
    </w:p>
    <w:p w14:paraId="73BE7E04" w14:textId="61DDB9CD" w:rsidR="007B1A48" w:rsidRDefault="00C7043E" w:rsidP="00302F56">
      <w:pPr>
        <w:pStyle w:val="afa"/>
        <w:rPr>
          <w:rFonts w:ascii="Times New Roman" w:hAnsi="Times New Roman"/>
          <w:sz w:val="28"/>
          <w:szCs w:val="28"/>
        </w:rPr>
      </w:pPr>
      <w:r w:rsidRPr="007F616E">
        <w:rPr>
          <w:rFonts w:ascii="Times New Roman" w:hAnsi="Times New Roman"/>
          <w:b/>
          <w:bCs/>
          <w:sz w:val="28"/>
          <w:szCs w:val="28"/>
        </w:rPr>
        <w:t>6.</w:t>
      </w:r>
      <w:r w:rsidR="007B1A48" w:rsidRPr="007F616E">
        <w:rPr>
          <w:rFonts w:ascii="Times New Roman" w:hAnsi="Times New Roman"/>
          <w:b/>
          <w:bCs/>
          <w:sz w:val="28"/>
          <w:szCs w:val="28"/>
        </w:rPr>
        <w:t>2</w:t>
      </w:r>
      <w:r w:rsidRPr="007F616E">
        <w:rPr>
          <w:rFonts w:ascii="Times New Roman" w:hAnsi="Times New Roman"/>
          <w:b/>
          <w:bCs/>
          <w:sz w:val="28"/>
          <w:szCs w:val="28"/>
        </w:rPr>
        <w:t>.1</w:t>
      </w:r>
      <w:r w:rsidRPr="00A8680B">
        <w:rPr>
          <w:rFonts w:ascii="Times New Roman" w:hAnsi="Times New Roman"/>
          <w:sz w:val="28"/>
          <w:szCs w:val="28"/>
        </w:rPr>
        <w:t xml:space="preserve"> В калибровке возможности для гибкой области более ограничены ввиду </w:t>
      </w:r>
      <w:r w:rsidR="00C1333F">
        <w:rPr>
          <w:rFonts w:ascii="Times New Roman" w:hAnsi="Times New Roman"/>
          <w:sz w:val="28"/>
          <w:szCs w:val="28"/>
        </w:rPr>
        <w:t xml:space="preserve">наличия </w:t>
      </w:r>
      <w:r w:rsidRPr="00A8680B">
        <w:rPr>
          <w:rFonts w:ascii="Times New Roman" w:hAnsi="Times New Roman"/>
          <w:sz w:val="28"/>
          <w:szCs w:val="28"/>
        </w:rPr>
        <w:t>требования</w:t>
      </w:r>
      <w:r w:rsidR="00C1333F">
        <w:rPr>
          <w:rFonts w:ascii="Times New Roman" w:hAnsi="Times New Roman"/>
          <w:sz w:val="28"/>
          <w:szCs w:val="28"/>
        </w:rPr>
        <w:t xml:space="preserve"> перечисления</w:t>
      </w:r>
      <w:r w:rsidRPr="00A8680B">
        <w:rPr>
          <w:rFonts w:ascii="Times New Roman" w:hAnsi="Times New Roman"/>
          <w:sz w:val="28"/>
          <w:szCs w:val="28"/>
        </w:rPr>
        <w:t xml:space="preserve"> с) пункта 7.8.3 ГОСТ </w:t>
      </w:r>
      <w:r w:rsidRPr="00A8680B">
        <w:rPr>
          <w:rFonts w:ascii="Times New Roman" w:hAnsi="Times New Roman"/>
          <w:sz w:val="28"/>
          <w:szCs w:val="28"/>
          <w:lang w:val="en-US"/>
        </w:rPr>
        <w:t>ISO</w:t>
      </w:r>
      <w:r w:rsidRPr="00A8680B">
        <w:rPr>
          <w:rFonts w:ascii="Times New Roman" w:hAnsi="Times New Roman"/>
          <w:sz w:val="28"/>
          <w:szCs w:val="28"/>
        </w:rPr>
        <w:t>/</w:t>
      </w:r>
      <w:r w:rsidRPr="00A8680B">
        <w:rPr>
          <w:rFonts w:ascii="Times New Roman" w:hAnsi="Times New Roman"/>
          <w:sz w:val="28"/>
          <w:szCs w:val="28"/>
          <w:lang w:val="en-US"/>
        </w:rPr>
        <w:t>IEC</w:t>
      </w:r>
      <w:r w:rsidRPr="00A8680B">
        <w:rPr>
          <w:rFonts w:ascii="Times New Roman" w:hAnsi="Times New Roman"/>
          <w:sz w:val="28"/>
          <w:szCs w:val="28"/>
        </w:rPr>
        <w:t xml:space="preserve"> 17011 в части обязательного указания в области аккредитации калибровочной лаборатории метода или процедуры калибровки или измерения. </w:t>
      </w:r>
    </w:p>
    <w:p w14:paraId="64DAB292" w14:textId="02F62636" w:rsidR="00C7043E" w:rsidRPr="00A8680B" w:rsidRDefault="00C7043E" w:rsidP="00302F56">
      <w:pPr>
        <w:pStyle w:val="afa"/>
        <w:rPr>
          <w:rFonts w:ascii="Times New Roman" w:hAnsi="Times New Roman"/>
          <w:sz w:val="28"/>
          <w:szCs w:val="28"/>
        </w:rPr>
      </w:pPr>
      <w:r w:rsidRPr="00A8680B">
        <w:rPr>
          <w:rFonts w:ascii="Times New Roman" w:hAnsi="Times New Roman"/>
          <w:sz w:val="28"/>
          <w:szCs w:val="28"/>
        </w:rPr>
        <w:t>В связи с этим</w:t>
      </w:r>
      <w:r w:rsidR="00FA3AA8" w:rsidRPr="00A8680B">
        <w:rPr>
          <w:rFonts w:ascii="Times New Roman" w:hAnsi="Times New Roman"/>
          <w:sz w:val="28"/>
          <w:szCs w:val="28"/>
        </w:rPr>
        <w:t>,</w:t>
      </w:r>
      <w:r w:rsidRPr="00A8680B">
        <w:rPr>
          <w:rFonts w:ascii="Times New Roman" w:hAnsi="Times New Roman"/>
          <w:sz w:val="28"/>
          <w:szCs w:val="28"/>
        </w:rPr>
        <w:t xml:space="preserve"> аккредитованным калибровочным лабораториям </w:t>
      </w:r>
      <w:r w:rsidR="008818E6" w:rsidRPr="00A8680B">
        <w:rPr>
          <w:rFonts w:ascii="Times New Roman" w:hAnsi="Times New Roman"/>
          <w:sz w:val="28"/>
          <w:szCs w:val="28"/>
        </w:rPr>
        <w:t xml:space="preserve">при формировании </w:t>
      </w:r>
      <w:r w:rsidR="00C1333F" w:rsidRPr="00A8680B">
        <w:rPr>
          <w:rFonts w:ascii="Times New Roman" w:hAnsi="Times New Roman"/>
          <w:sz w:val="28"/>
          <w:szCs w:val="28"/>
        </w:rPr>
        <w:t>област</w:t>
      </w:r>
      <w:r w:rsidR="00C1333F">
        <w:rPr>
          <w:rFonts w:ascii="Times New Roman" w:hAnsi="Times New Roman"/>
          <w:sz w:val="28"/>
          <w:szCs w:val="28"/>
        </w:rPr>
        <w:t>и</w:t>
      </w:r>
      <w:r w:rsidR="00C1333F" w:rsidRPr="00A8680B">
        <w:rPr>
          <w:rFonts w:ascii="Times New Roman" w:hAnsi="Times New Roman"/>
          <w:sz w:val="28"/>
          <w:szCs w:val="28"/>
        </w:rPr>
        <w:t xml:space="preserve"> </w:t>
      </w:r>
      <w:r w:rsidR="008818E6" w:rsidRPr="00A8680B">
        <w:rPr>
          <w:rFonts w:ascii="Times New Roman" w:hAnsi="Times New Roman"/>
          <w:sz w:val="28"/>
          <w:szCs w:val="28"/>
        </w:rPr>
        <w:t xml:space="preserve">аккредитации </w:t>
      </w:r>
      <w:r w:rsidRPr="00A8680B">
        <w:rPr>
          <w:rFonts w:ascii="Times New Roman" w:hAnsi="Times New Roman"/>
          <w:sz w:val="28"/>
          <w:szCs w:val="28"/>
        </w:rPr>
        <w:t xml:space="preserve">рекомендуется </w:t>
      </w:r>
      <w:r w:rsidR="008818E6" w:rsidRPr="00A8680B">
        <w:rPr>
          <w:rFonts w:ascii="Times New Roman" w:hAnsi="Times New Roman"/>
          <w:sz w:val="28"/>
          <w:szCs w:val="28"/>
        </w:rPr>
        <w:t>учитывать</w:t>
      </w:r>
      <w:r w:rsidRPr="00A8680B">
        <w:rPr>
          <w:rFonts w:ascii="Times New Roman" w:hAnsi="Times New Roman"/>
          <w:sz w:val="28"/>
          <w:szCs w:val="28"/>
        </w:rPr>
        <w:t xml:space="preserve"> приведенны</w:t>
      </w:r>
      <w:r w:rsidR="008818E6" w:rsidRPr="00A8680B">
        <w:rPr>
          <w:rFonts w:ascii="Times New Roman" w:hAnsi="Times New Roman"/>
          <w:sz w:val="28"/>
          <w:szCs w:val="28"/>
        </w:rPr>
        <w:t>е</w:t>
      </w:r>
      <w:r w:rsidRPr="00A8680B">
        <w:rPr>
          <w:rFonts w:ascii="Times New Roman" w:hAnsi="Times New Roman"/>
          <w:sz w:val="28"/>
          <w:szCs w:val="28"/>
        </w:rPr>
        <w:t xml:space="preserve"> ниже пример</w:t>
      </w:r>
      <w:r w:rsidR="008818E6" w:rsidRPr="00A8680B">
        <w:rPr>
          <w:rFonts w:ascii="Times New Roman" w:hAnsi="Times New Roman"/>
          <w:sz w:val="28"/>
          <w:szCs w:val="28"/>
        </w:rPr>
        <w:t xml:space="preserve">ы, существующие на практике, которые при этом не следует рассматривать как </w:t>
      </w:r>
      <w:r w:rsidRPr="00A8680B">
        <w:rPr>
          <w:rFonts w:ascii="Times New Roman" w:hAnsi="Times New Roman"/>
          <w:sz w:val="28"/>
          <w:szCs w:val="28"/>
        </w:rPr>
        <w:t>гибк</w:t>
      </w:r>
      <w:r w:rsidR="008818E6" w:rsidRPr="00A8680B">
        <w:rPr>
          <w:rFonts w:ascii="Times New Roman" w:hAnsi="Times New Roman"/>
          <w:sz w:val="28"/>
          <w:szCs w:val="28"/>
        </w:rPr>
        <w:t>ие</w:t>
      </w:r>
      <w:r w:rsidRPr="00A8680B">
        <w:rPr>
          <w:rFonts w:ascii="Times New Roman" w:hAnsi="Times New Roman"/>
          <w:sz w:val="28"/>
          <w:szCs w:val="28"/>
        </w:rPr>
        <w:t xml:space="preserve"> области аккредитации</w:t>
      </w:r>
      <w:r w:rsidR="008818E6" w:rsidRPr="00A8680B">
        <w:rPr>
          <w:rFonts w:ascii="Times New Roman" w:hAnsi="Times New Roman"/>
          <w:sz w:val="28"/>
          <w:szCs w:val="28"/>
        </w:rPr>
        <w:t>:</w:t>
      </w:r>
    </w:p>
    <w:p w14:paraId="032D637A" w14:textId="77171002" w:rsidR="00FA3AA8" w:rsidRDefault="00CF0688" w:rsidP="00C7043E">
      <w:pPr>
        <w:autoSpaceDE w:val="0"/>
        <w:autoSpaceDN w:val="0"/>
        <w:adjustRightInd w:val="0"/>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lang w:eastAsia="en-US"/>
        </w:rPr>
        <w:t xml:space="preserve"> </w:t>
      </w:r>
      <w:r w:rsidR="00FA3AA8" w:rsidRPr="00370470">
        <w:rPr>
          <w:rFonts w:ascii="Times New Roman" w:eastAsia="Calibri" w:hAnsi="Times New Roman" w:cs="Times New Roman"/>
          <w:b/>
          <w:bCs/>
          <w:i/>
          <w:iCs/>
          <w:sz w:val="28"/>
          <w:szCs w:val="28"/>
          <w:lang w:eastAsia="en-US"/>
        </w:rPr>
        <w:t>гибкость в отношении реализации метода калибровки:</w:t>
      </w:r>
      <w:r w:rsidR="00FA3AA8">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 xml:space="preserve">изменения в </w:t>
      </w:r>
      <w:r w:rsidR="00490A90">
        <w:rPr>
          <w:rFonts w:ascii="Times New Roman" w:eastAsia="Calibri" w:hAnsi="Times New Roman" w:cs="Times New Roman"/>
          <w:sz w:val="28"/>
          <w:szCs w:val="28"/>
          <w:lang w:eastAsia="en-US"/>
        </w:rPr>
        <w:t xml:space="preserve">операциях калибровки и </w:t>
      </w:r>
      <w:r w:rsidR="00DD3C94" w:rsidRPr="00DD3C94">
        <w:rPr>
          <w:rFonts w:ascii="Times New Roman" w:eastAsia="Calibri" w:hAnsi="Times New Roman" w:cs="Times New Roman"/>
          <w:sz w:val="28"/>
          <w:szCs w:val="28"/>
          <w:lang w:eastAsia="en-US"/>
        </w:rPr>
        <w:t xml:space="preserve">других </w:t>
      </w:r>
      <w:r w:rsidR="00DD3C94">
        <w:rPr>
          <w:rFonts w:ascii="Times New Roman" w:eastAsia="Calibri" w:hAnsi="Times New Roman" w:cs="Times New Roman"/>
          <w:sz w:val="28"/>
          <w:szCs w:val="28"/>
          <w:lang w:eastAsia="en-US"/>
        </w:rPr>
        <w:t>характеристиках метода калибровки</w:t>
      </w:r>
      <w:r w:rsidR="00DD3C94" w:rsidRPr="00DD3C94">
        <w:rPr>
          <w:rFonts w:ascii="Times New Roman" w:eastAsia="Calibri" w:hAnsi="Times New Roman" w:cs="Times New Roman"/>
          <w:sz w:val="28"/>
          <w:szCs w:val="28"/>
          <w:lang w:eastAsia="en-US"/>
        </w:rPr>
        <w:t>, которые могут повлиять на</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калибровочные и измерительные возможности (например метод</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калибровки,</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диапазон измерений или неопределенность измерений)</w:t>
      </w:r>
      <w:r w:rsidR="002958AD">
        <w:rPr>
          <w:rFonts w:ascii="Times New Roman" w:eastAsia="Calibri" w:hAnsi="Times New Roman" w:cs="Times New Roman"/>
          <w:sz w:val="28"/>
          <w:szCs w:val="28"/>
          <w:lang w:eastAsia="en-US"/>
        </w:rPr>
        <w:t>,</w:t>
      </w:r>
      <w:r w:rsidR="00DD3C94" w:rsidRPr="00DD3C94">
        <w:rPr>
          <w:rFonts w:ascii="Times New Roman" w:eastAsia="Calibri" w:hAnsi="Times New Roman" w:cs="Times New Roman"/>
          <w:sz w:val="28"/>
          <w:szCs w:val="28"/>
          <w:lang w:eastAsia="en-US"/>
        </w:rPr>
        <w:t xml:space="preserve"> будут</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считаться</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находящимся за пределами существующей</w:t>
      </w:r>
      <w:r w:rsidR="002958AD">
        <w:rPr>
          <w:rFonts w:ascii="Times New Roman" w:eastAsia="Calibri" w:hAnsi="Times New Roman" w:cs="Times New Roman"/>
          <w:sz w:val="28"/>
          <w:szCs w:val="28"/>
          <w:lang w:eastAsia="en-US"/>
        </w:rPr>
        <w:t>,</w:t>
      </w:r>
      <w:r w:rsidR="00490A90">
        <w:rPr>
          <w:rFonts w:ascii="Times New Roman" w:eastAsia="Calibri" w:hAnsi="Times New Roman" w:cs="Times New Roman"/>
          <w:sz w:val="28"/>
          <w:szCs w:val="28"/>
          <w:lang w:eastAsia="en-US"/>
        </w:rPr>
        <w:t xml:space="preserve"> подтвержденной органом аккредитации</w:t>
      </w:r>
      <w:r w:rsidR="002958AD">
        <w:rPr>
          <w:rFonts w:ascii="Times New Roman" w:eastAsia="Calibri" w:hAnsi="Times New Roman" w:cs="Times New Roman"/>
          <w:sz w:val="28"/>
          <w:szCs w:val="28"/>
          <w:lang w:eastAsia="en-US"/>
        </w:rPr>
        <w:t>,</w:t>
      </w:r>
      <w:r w:rsidR="00490A90">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компетентности</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калибровочной</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 xml:space="preserve">лаборатории и, следовательно, их не </w:t>
      </w:r>
      <w:r w:rsidR="00490A90">
        <w:rPr>
          <w:rFonts w:ascii="Times New Roman" w:eastAsia="Calibri" w:hAnsi="Times New Roman" w:cs="Times New Roman"/>
          <w:sz w:val="28"/>
          <w:szCs w:val="28"/>
          <w:lang w:eastAsia="en-US"/>
        </w:rPr>
        <w:t>допускается</w:t>
      </w:r>
      <w:r w:rsidR="00DD3C94" w:rsidRPr="00DD3C94">
        <w:rPr>
          <w:rFonts w:ascii="Times New Roman" w:eastAsia="Calibri" w:hAnsi="Times New Roman" w:cs="Times New Roman"/>
          <w:sz w:val="28"/>
          <w:szCs w:val="28"/>
          <w:lang w:eastAsia="en-US"/>
        </w:rPr>
        <w:t xml:space="preserve"> </w:t>
      </w:r>
      <w:r w:rsidR="008300D3">
        <w:rPr>
          <w:rFonts w:ascii="Times New Roman" w:eastAsia="Calibri" w:hAnsi="Times New Roman" w:cs="Times New Roman"/>
          <w:sz w:val="28"/>
          <w:szCs w:val="28"/>
          <w:lang w:eastAsia="en-US"/>
        </w:rPr>
        <w:t>включать</w:t>
      </w:r>
      <w:r w:rsidR="00DD3C94" w:rsidRPr="00DD3C94">
        <w:rPr>
          <w:rFonts w:ascii="Times New Roman" w:eastAsia="Calibri" w:hAnsi="Times New Roman" w:cs="Times New Roman"/>
          <w:sz w:val="28"/>
          <w:szCs w:val="28"/>
          <w:lang w:eastAsia="en-US"/>
        </w:rPr>
        <w:t xml:space="preserve"> в гибкую</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область</w:t>
      </w:r>
      <w:r w:rsidR="00DD3C94">
        <w:rPr>
          <w:rFonts w:ascii="Times New Roman" w:eastAsia="Calibri" w:hAnsi="Times New Roman" w:cs="Times New Roman"/>
          <w:sz w:val="28"/>
          <w:szCs w:val="28"/>
          <w:lang w:eastAsia="en-US"/>
        </w:rPr>
        <w:t xml:space="preserve"> </w:t>
      </w:r>
      <w:r w:rsidR="00DD3C94" w:rsidRPr="00DD3C94">
        <w:rPr>
          <w:rFonts w:ascii="Times New Roman" w:eastAsia="Calibri" w:hAnsi="Times New Roman" w:cs="Times New Roman"/>
          <w:sz w:val="28"/>
          <w:szCs w:val="28"/>
          <w:lang w:eastAsia="en-US"/>
        </w:rPr>
        <w:t>аккредитации</w:t>
      </w:r>
      <w:r w:rsidR="00490A90">
        <w:rPr>
          <w:rFonts w:ascii="Times New Roman" w:eastAsia="Calibri" w:hAnsi="Times New Roman" w:cs="Times New Roman"/>
          <w:sz w:val="28"/>
          <w:szCs w:val="28"/>
          <w:lang w:eastAsia="en-US"/>
        </w:rPr>
        <w:t xml:space="preserve"> на основании п</w:t>
      </w:r>
      <w:r w:rsidR="00490A90" w:rsidRPr="00916B91">
        <w:rPr>
          <w:rFonts w:ascii="Times New Roman" w:eastAsia="Calibri" w:hAnsi="Times New Roman" w:cs="Times New Roman"/>
          <w:sz w:val="28"/>
          <w:szCs w:val="28"/>
          <w:lang w:eastAsia="en-US"/>
        </w:rPr>
        <w:t>ункт</w:t>
      </w:r>
      <w:r w:rsidR="00490A90">
        <w:rPr>
          <w:rFonts w:ascii="Times New Roman" w:eastAsia="Calibri" w:hAnsi="Times New Roman" w:cs="Times New Roman"/>
          <w:sz w:val="28"/>
          <w:szCs w:val="28"/>
          <w:lang w:eastAsia="en-US"/>
        </w:rPr>
        <w:t>а</w:t>
      </w:r>
      <w:r w:rsidR="00490A90" w:rsidRPr="00916B91">
        <w:rPr>
          <w:rFonts w:ascii="Times New Roman" w:eastAsia="Calibri" w:hAnsi="Times New Roman" w:cs="Times New Roman"/>
          <w:sz w:val="28"/>
          <w:szCs w:val="28"/>
          <w:lang w:eastAsia="en-US"/>
        </w:rPr>
        <w:t xml:space="preserve"> 71 главы 8 Правил аккредитации</w:t>
      </w:r>
      <w:r w:rsidR="00490A90">
        <w:rPr>
          <w:rFonts w:ascii="Times New Roman" w:eastAsia="Calibri" w:hAnsi="Times New Roman" w:cs="Times New Roman"/>
          <w:sz w:val="28"/>
          <w:szCs w:val="28"/>
          <w:lang w:eastAsia="en-US"/>
        </w:rPr>
        <w:t>;</w:t>
      </w:r>
    </w:p>
    <w:p w14:paraId="0249B1A6" w14:textId="77777777" w:rsidR="00370470" w:rsidRDefault="00CF0688" w:rsidP="00C7043E">
      <w:pPr>
        <w:autoSpaceDE w:val="0"/>
        <w:autoSpaceDN w:val="0"/>
        <w:adjustRightInd w:val="0"/>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90A90" w:rsidRPr="00370470">
        <w:rPr>
          <w:rFonts w:ascii="Times New Roman" w:eastAsia="Calibri" w:hAnsi="Times New Roman" w:cs="Times New Roman"/>
          <w:b/>
          <w:bCs/>
          <w:i/>
          <w:iCs/>
          <w:sz w:val="28"/>
          <w:szCs w:val="28"/>
          <w:lang w:eastAsia="en-US"/>
        </w:rPr>
        <w:t xml:space="preserve">гибкость в части </w:t>
      </w:r>
      <w:r w:rsidR="008300D3" w:rsidRPr="00370470">
        <w:rPr>
          <w:rFonts w:ascii="Times New Roman" w:eastAsia="Calibri" w:hAnsi="Times New Roman" w:cs="Times New Roman"/>
          <w:b/>
          <w:bCs/>
          <w:i/>
          <w:iCs/>
          <w:sz w:val="28"/>
          <w:szCs w:val="28"/>
          <w:lang w:eastAsia="en-US"/>
        </w:rPr>
        <w:t>объектов калибровки:</w:t>
      </w:r>
      <w:r w:rsidR="008300D3">
        <w:rPr>
          <w:rFonts w:ascii="Times New Roman" w:eastAsia="Calibri" w:hAnsi="Times New Roman" w:cs="Times New Roman"/>
          <w:sz w:val="28"/>
          <w:szCs w:val="28"/>
          <w:lang w:eastAsia="en-US"/>
        </w:rPr>
        <w:t xml:space="preserve"> </w:t>
      </w:r>
      <w:r w:rsidR="003A0CD8">
        <w:rPr>
          <w:rFonts w:ascii="Times New Roman" w:eastAsia="Calibri" w:hAnsi="Times New Roman" w:cs="Times New Roman"/>
          <w:sz w:val="28"/>
          <w:szCs w:val="28"/>
          <w:lang w:eastAsia="en-US"/>
        </w:rPr>
        <w:t>в</w:t>
      </w:r>
      <w:r w:rsidR="007D04D1" w:rsidRPr="007D04D1">
        <w:rPr>
          <w:rFonts w:ascii="Times New Roman" w:eastAsia="Calibri" w:hAnsi="Times New Roman" w:cs="Times New Roman"/>
          <w:sz w:val="28"/>
          <w:szCs w:val="28"/>
          <w:lang w:eastAsia="en-US"/>
        </w:rPr>
        <w:t xml:space="preserve">озможность для гибкости </w:t>
      </w:r>
      <w:r w:rsidR="003A0CD8">
        <w:rPr>
          <w:rFonts w:ascii="Times New Roman" w:eastAsia="Calibri" w:hAnsi="Times New Roman" w:cs="Times New Roman"/>
          <w:sz w:val="28"/>
          <w:szCs w:val="28"/>
          <w:lang w:eastAsia="en-US"/>
        </w:rPr>
        <w:t>области аккредитации в отношении</w:t>
      </w:r>
      <w:r w:rsidR="007D04D1" w:rsidRPr="007D04D1">
        <w:rPr>
          <w:rFonts w:ascii="Times New Roman" w:eastAsia="Calibri" w:hAnsi="Times New Roman" w:cs="Times New Roman"/>
          <w:sz w:val="28"/>
          <w:szCs w:val="28"/>
          <w:lang w:eastAsia="en-US"/>
        </w:rPr>
        <w:t xml:space="preserve"> </w:t>
      </w:r>
      <w:r w:rsidR="003A0CD8">
        <w:rPr>
          <w:rFonts w:ascii="Times New Roman" w:eastAsia="Calibri" w:hAnsi="Times New Roman" w:cs="Times New Roman"/>
          <w:sz w:val="28"/>
          <w:szCs w:val="28"/>
          <w:lang w:eastAsia="en-US"/>
        </w:rPr>
        <w:t>объекта калибровки</w:t>
      </w:r>
      <w:r w:rsidR="007D04D1" w:rsidRPr="007D04D1">
        <w:rPr>
          <w:rFonts w:ascii="Times New Roman" w:eastAsia="Calibri" w:hAnsi="Times New Roman" w:cs="Times New Roman"/>
          <w:sz w:val="28"/>
          <w:szCs w:val="28"/>
          <w:lang w:eastAsia="en-US"/>
        </w:rPr>
        <w:t xml:space="preserve"> может быть </w:t>
      </w:r>
      <w:r w:rsidR="003A0CD8">
        <w:rPr>
          <w:rFonts w:ascii="Times New Roman" w:eastAsia="Calibri" w:hAnsi="Times New Roman" w:cs="Times New Roman"/>
          <w:sz w:val="28"/>
          <w:szCs w:val="28"/>
          <w:lang w:eastAsia="en-US"/>
        </w:rPr>
        <w:t xml:space="preserve">реализована (или наоборот - ограничена) </w:t>
      </w:r>
      <w:r w:rsidR="007D04D1" w:rsidRPr="007D04D1">
        <w:rPr>
          <w:rFonts w:ascii="Times New Roman" w:eastAsia="Calibri" w:hAnsi="Times New Roman" w:cs="Times New Roman"/>
          <w:sz w:val="28"/>
          <w:szCs w:val="28"/>
          <w:lang w:eastAsia="en-US"/>
        </w:rPr>
        <w:t>на</w:t>
      </w:r>
      <w:r w:rsidR="003A0CD8">
        <w:rPr>
          <w:rFonts w:ascii="Times New Roman" w:eastAsia="Calibri" w:hAnsi="Times New Roman" w:cs="Times New Roman"/>
          <w:sz w:val="28"/>
          <w:szCs w:val="28"/>
          <w:lang w:eastAsia="en-US"/>
        </w:rPr>
        <w:t xml:space="preserve"> </w:t>
      </w:r>
      <w:r w:rsidR="007D04D1" w:rsidRPr="007D04D1">
        <w:rPr>
          <w:rFonts w:ascii="Times New Roman" w:eastAsia="Calibri" w:hAnsi="Times New Roman" w:cs="Times New Roman"/>
          <w:sz w:val="28"/>
          <w:szCs w:val="28"/>
          <w:lang w:eastAsia="en-US"/>
        </w:rPr>
        <w:t xml:space="preserve">основании </w:t>
      </w:r>
      <w:r w:rsidR="003A0CD8">
        <w:rPr>
          <w:rFonts w:ascii="Times New Roman" w:eastAsia="Calibri" w:hAnsi="Times New Roman" w:cs="Times New Roman"/>
          <w:sz w:val="28"/>
          <w:szCs w:val="28"/>
          <w:lang w:eastAsia="en-US"/>
        </w:rPr>
        <w:t>метрологических характеристик объекта калибровки</w:t>
      </w:r>
      <w:r w:rsidR="007D04D1" w:rsidRPr="007D04D1">
        <w:rPr>
          <w:rFonts w:ascii="Times New Roman" w:eastAsia="Calibri" w:hAnsi="Times New Roman" w:cs="Times New Roman"/>
          <w:sz w:val="28"/>
          <w:szCs w:val="28"/>
          <w:lang w:eastAsia="en-US"/>
        </w:rPr>
        <w:t xml:space="preserve">, </w:t>
      </w:r>
      <w:r w:rsidR="003A0CD8">
        <w:rPr>
          <w:rFonts w:ascii="Times New Roman" w:eastAsia="Calibri" w:hAnsi="Times New Roman" w:cs="Times New Roman"/>
          <w:sz w:val="28"/>
          <w:szCs w:val="28"/>
          <w:lang w:eastAsia="en-US"/>
        </w:rPr>
        <w:t>которые соотносятся (либо выходят за пределы) с наилучшими кал</w:t>
      </w:r>
      <w:r w:rsidR="007D04D1" w:rsidRPr="007D04D1">
        <w:rPr>
          <w:rFonts w:ascii="Times New Roman" w:eastAsia="Calibri" w:hAnsi="Times New Roman" w:cs="Times New Roman"/>
          <w:sz w:val="28"/>
          <w:szCs w:val="28"/>
          <w:lang w:eastAsia="en-US"/>
        </w:rPr>
        <w:t>ибровочны</w:t>
      </w:r>
      <w:r w:rsidR="003A0CD8">
        <w:rPr>
          <w:rFonts w:ascii="Times New Roman" w:eastAsia="Calibri" w:hAnsi="Times New Roman" w:cs="Times New Roman"/>
          <w:sz w:val="28"/>
          <w:szCs w:val="28"/>
          <w:lang w:eastAsia="en-US"/>
        </w:rPr>
        <w:t>ми</w:t>
      </w:r>
      <w:r w:rsidR="007D04D1" w:rsidRPr="007D04D1">
        <w:rPr>
          <w:rFonts w:ascii="Times New Roman" w:eastAsia="Calibri" w:hAnsi="Times New Roman" w:cs="Times New Roman"/>
          <w:sz w:val="28"/>
          <w:szCs w:val="28"/>
          <w:lang w:eastAsia="en-US"/>
        </w:rPr>
        <w:t xml:space="preserve"> и измерительны</w:t>
      </w:r>
      <w:r w:rsidR="003A0CD8">
        <w:rPr>
          <w:rFonts w:ascii="Times New Roman" w:eastAsia="Calibri" w:hAnsi="Times New Roman" w:cs="Times New Roman"/>
          <w:sz w:val="28"/>
          <w:szCs w:val="28"/>
          <w:lang w:eastAsia="en-US"/>
        </w:rPr>
        <w:t>ми</w:t>
      </w:r>
      <w:r w:rsidR="007D04D1" w:rsidRPr="007D04D1">
        <w:rPr>
          <w:rFonts w:ascii="Times New Roman" w:eastAsia="Calibri" w:hAnsi="Times New Roman" w:cs="Times New Roman"/>
          <w:sz w:val="28"/>
          <w:szCs w:val="28"/>
          <w:lang w:eastAsia="en-US"/>
        </w:rPr>
        <w:t xml:space="preserve"> возможност</w:t>
      </w:r>
      <w:r w:rsidR="003A0CD8">
        <w:rPr>
          <w:rFonts w:ascii="Times New Roman" w:eastAsia="Calibri" w:hAnsi="Times New Roman" w:cs="Times New Roman"/>
          <w:sz w:val="28"/>
          <w:szCs w:val="28"/>
          <w:lang w:eastAsia="en-US"/>
        </w:rPr>
        <w:t>ями лаборатории</w:t>
      </w:r>
      <w:r w:rsidR="007D04D1" w:rsidRPr="007D04D1">
        <w:rPr>
          <w:rFonts w:ascii="Times New Roman" w:eastAsia="Calibri" w:hAnsi="Times New Roman" w:cs="Times New Roman"/>
          <w:sz w:val="28"/>
          <w:szCs w:val="28"/>
          <w:lang w:eastAsia="en-US"/>
        </w:rPr>
        <w:t xml:space="preserve">. </w:t>
      </w:r>
    </w:p>
    <w:p w14:paraId="6A1A3E67" w14:textId="5DC456BB" w:rsidR="00490A90" w:rsidRDefault="007D04D1" w:rsidP="00C7043E">
      <w:pPr>
        <w:autoSpaceDE w:val="0"/>
        <w:autoSpaceDN w:val="0"/>
        <w:adjustRightInd w:val="0"/>
        <w:rPr>
          <w:rFonts w:ascii="Times New Roman" w:eastAsia="Calibri" w:hAnsi="Times New Roman" w:cs="Times New Roman"/>
          <w:sz w:val="28"/>
          <w:szCs w:val="28"/>
          <w:lang w:eastAsia="en-US"/>
        </w:rPr>
      </w:pPr>
      <w:r w:rsidRPr="007D04D1">
        <w:rPr>
          <w:rFonts w:ascii="Times New Roman" w:eastAsia="Calibri" w:hAnsi="Times New Roman" w:cs="Times New Roman"/>
          <w:sz w:val="28"/>
          <w:szCs w:val="28"/>
          <w:lang w:eastAsia="en-US"/>
        </w:rPr>
        <w:t>В технических областях, где</w:t>
      </w:r>
      <w:r w:rsidR="003A0CD8">
        <w:rPr>
          <w:rFonts w:ascii="Times New Roman" w:eastAsia="Calibri" w:hAnsi="Times New Roman" w:cs="Times New Roman"/>
          <w:sz w:val="28"/>
          <w:szCs w:val="28"/>
          <w:lang w:eastAsia="en-US"/>
        </w:rPr>
        <w:t xml:space="preserve"> </w:t>
      </w:r>
      <w:r w:rsidRPr="007D04D1">
        <w:rPr>
          <w:rFonts w:ascii="Times New Roman" w:eastAsia="Calibri" w:hAnsi="Times New Roman" w:cs="Times New Roman"/>
          <w:sz w:val="28"/>
          <w:szCs w:val="28"/>
          <w:lang w:eastAsia="en-US"/>
        </w:rPr>
        <w:t>широкий ряд приборов может быть откалиброван специальным методом</w:t>
      </w:r>
      <w:r w:rsidR="003A0CD8">
        <w:rPr>
          <w:rFonts w:ascii="Times New Roman" w:eastAsia="Calibri" w:hAnsi="Times New Roman" w:cs="Times New Roman"/>
          <w:sz w:val="28"/>
          <w:szCs w:val="28"/>
          <w:lang w:eastAsia="en-US"/>
        </w:rPr>
        <w:t xml:space="preserve"> </w:t>
      </w:r>
      <w:r w:rsidRPr="007D04D1">
        <w:rPr>
          <w:rFonts w:ascii="Times New Roman" w:eastAsia="Calibri" w:hAnsi="Times New Roman" w:cs="Times New Roman"/>
          <w:sz w:val="28"/>
          <w:szCs w:val="28"/>
          <w:lang w:eastAsia="en-US"/>
        </w:rPr>
        <w:t xml:space="preserve">калибровки, например, </w:t>
      </w:r>
      <w:r w:rsidR="003A0CD8">
        <w:rPr>
          <w:rFonts w:ascii="Times New Roman" w:eastAsia="Calibri" w:hAnsi="Times New Roman" w:cs="Times New Roman"/>
          <w:sz w:val="28"/>
          <w:szCs w:val="28"/>
          <w:lang w:eastAsia="en-US"/>
        </w:rPr>
        <w:t xml:space="preserve">при </w:t>
      </w:r>
      <w:r w:rsidRPr="007D04D1">
        <w:rPr>
          <w:rFonts w:ascii="Times New Roman" w:eastAsia="Calibri" w:hAnsi="Times New Roman" w:cs="Times New Roman"/>
          <w:sz w:val="28"/>
          <w:szCs w:val="28"/>
          <w:lang w:eastAsia="en-US"/>
        </w:rPr>
        <w:t xml:space="preserve">калибровках </w:t>
      </w:r>
      <w:r w:rsidR="003A0CD8">
        <w:rPr>
          <w:rFonts w:ascii="Times New Roman" w:eastAsia="Calibri" w:hAnsi="Times New Roman" w:cs="Times New Roman"/>
          <w:sz w:val="28"/>
          <w:szCs w:val="28"/>
          <w:lang w:eastAsia="en-US"/>
        </w:rPr>
        <w:t>в области измерений электрических величин</w:t>
      </w:r>
      <w:r w:rsidRPr="007D04D1">
        <w:rPr>
          <w:rFonts w:ascii="Times New Roman" w:eastAsia="Calibri" w:hAnsi="Times New Roman" w:cs="Times New Roman"/>
          <w:sz w:val="28"/>
          <w:szCs w:val="28"/>
          <w:lang w:eastAsia="en-US"/>
        </w:rPr>
        <w:t xml:space="preserve">, общее описание </w:t>
      </w:r>
      <w:r w:rsidR="003A0CD8">
        <w:rPr>
          <w:rFonts w:ascii="Times New Roman" w:eastAsia="Calibri" w:hAnsi="Times New Roman" w:cs="Times New Roman"/>
          <w:sz w:val="28"/>
          <w:szCs w:val="28"/>
          <w:lang w:eastAsia="en-US"/>
        </w:rPr>
        <w:t xml:space="preserve">объекта калибровки в виде, например, </w:t>
      </w:r>
      <w:r w:rsidRPr="007D04D1">
        <w:rPr>
          <w:rFonts w:ascii="Times New Roman" w:eastAsia="Calibri" w:hAnsi="Times New Roman" w:cs="Times New Roman"/>
          <w:sz w:val="28"/>
          <w:szCs w:val="28"/>
          <w:lang w:eastAsia="en-US"/>
        </w:rPr>
        <w:t>«</w:t>
      </w:r>
      <w:r w:rsidR="003A0CD8">
        <w:rPr>
          <w:rFonts w:ascii="Times New Roman" w:eastAsia="Calibri" w:hAnsi="Times New Roman" w:cs="Times New Roman"/>
          <w:sz w:val="28"/>
          <w:szCs w:val="28"/>
          <w:lang w:eastAsia="en-US"/>
        </w:rPr>
        <w:t>Измерители напряжения и силы постоянного тока</w:t>
      </w:r>
      <w:r w:rsidRPr="007D04D1">
        <w:rPr>
          <w:rFonts w:ascii="Times New Roman" w:eastAsia="Calibri" w:hAnsi="Times New Roman" w:cs="Times New Roman"/>
          <w:sz w:val="28"/>
          <w:szCs w:val="28"/>
          <w:lang w:eastAsia="en-US"/>
        </w:rPr>
        <w:t>»</w:t>
      </w:r>
      <w:r w:rsidR="002958AD">
        <w:rPr>
          <w:rFonts w:ascii="Times New Roman" w:eastAsia="Calibri" w:hAnsi="Times New Roman" w:cs="Times New Roman"/>
          <w:sz w:val="28"/>
          <w:szCs w:val="28"/>
          <w:lang w:eastAsia="en-US"/>
        </w:rPr>
        <w:t xml:space="preserve">, </w:t>
      </w:r>
      <w:r w:rsidRPr="007D04D1">
        <w:rPr>
          <w:rFonts w:ascii="Times New Roman" w:eastAsia="Calibri" w:hAnsi="Times New Roman" w:cs="Times New Roman"/>
          <w:sz w:val="28"/>
          <w:szCs w:val="28"/>
          <w:lang w:eastAsia="en-US"/>
        </w:rPr>
        <w:t xml:space="preserve">будет </w:t>
      </w:r>
      <w:r w:rsidR="003A0CD8">
        <w:rPr>
          <w:rFonts w:ascii="Times New Roman" w:eastAsia="Calibri" w:hAnsi="Times New Roman" w:cs="Times New Roman"/>
          <w:sz w:val="28"/>
          <w:szCs w:val="28"/>
          <w:lang w:eastAsia="en-US"/>
        </w:rPr>
        <w:t xml:space="preserve">являться необходимым и </w:t>
      </w:r>
      <w:r w:rsidRPr="007D04D1">
        <w:rPr>
          <w:rFonts w:ascii="Times New Roman" w:eastAsia="Calibri" w:hAnsi="Times New Roman" w:cs="Times New Roman"/>
          <w:sz w:val="28"/>
          <w:szCs w:val="28"/>
          <w:lang w:eastAsia="en-US"/>
        </w:rPr>
        <w:t>достаточн</w:t>
      </w:r>
      <w:r w:rsidR="003A0CD8">
        <w:rPr>
          <w:rFonts w:ascii="Times New Roman" w:eastAsia="Calibri" w:hAnsi="Times New Roman" w:cs="Times New Roman"/>
          <w:sz w:val="28"/>
          <w:szCs w:val="28"/>
          <w:lang w:eastAsia="en-US"/>
        </w:rPr>
        <w:t>ым;</w:t>
      </w:r>
    </w:p>
    <w:p w14:paraId="03F67A73" w14:textId="77777777" w:rsidR="00681BA6" w:rsidRDefault="00CF0688" w:rsidP="00C7043E">
      <w:pPr>
        <w:autoSpaceDE w:val="0"/>
        <w:autoSpaceDN w:val="0"/>
        <w:adjustRightInd w:val="0"/>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i/>
          <w:iCs/>
          <w:sz w:val="28"/>
          <w:szCs w:val="28"/>
          <w:lang w:eastAsia="en-US"/>
        </w:rPr>
        <w:t xml:space="preserve"> </w:t>
      </w:r>
      <w:r w:rsidR="003A0CD8" w:rsidRPr="00370470">
        <w:rPr>
          <w:rFonts w:ascii="Times New Roman" w:eastAsia="Calibri" w:hAnsi="Times New Roman" w:cs="Times New Roman"/>
          <w:b/>
          <w:bCs/>
          <w:i/>
          <w:iCs/>
          <w:sz w:val="28"/>
          <w:szCs w:val="28"/>
          <w:lang w:eastAsia="en-US"/>
        </w:rPr>
        <w:t>гибкость в части метода калибровки:</w:t>
      </w:r>
      <w:r w:rsidR="003A0CD8">
        <w:rPr>
          <w:rFonts w:ascii="Times New Roman" w:eastAsia="Calibri" w:hAnsi="Times New Roman" w:cs="Times New Roman"/>
          <w:sz w:val="28"/>
          <w:szCs w:val="28"/>
          <w:lang w:eastAsia="en-US"/>
        </w:rPr>
        <w:t xml:space="preserve"> </w:t>
      </w:r>
      <w:r w:rsidR="00D5289F">
        <w:rPr>
          <w:rFonts w:ascii="Times New Roman" w:eastAsia="Calibri" w:hAnsi="Times New Roman" w:cs="Times New Roman"/>
          <w:sz w:val="28"/>
          <w:szCs w:val="28"/>
          <w:lang w:eastAsia="en-US"/>
        </w:rPr>
        <w:t xml:space="preserve">значительное количество методик калибровки содержат </w:t>
      </w:r>
      <w:r w:rsidR="00D5289F" w:rsidRPr="00D5289F">
        <w:rPr>
          <w:rFonts w:ascii="Times New Roman" w:eastAsia="Calibri" w:hAnsi="Times New Roman" w:cs="Times New Roman"/>
          <w:sz w:val="28"/>
          <w:szCs w:val="28"/>
          <w:lang w:eastAsia="en-US"/>
        </w:rPr>
        <w:t>методик</w:t>
      </w:r>
      <w:r w:rsidR="00D5289F">
        <w:rPr>
          <w:rFonts w:ascii="Times New Roman" w:eastAsia="Calibri" w:hAnsi="Times New Roman" w:cs="Times New Roman"/>
          <w:sz w:val="28"/>
          <w:szCs w:val="28"/>
          <w:lang w:eastAsia="en-US"/>
        </w:rPr>
        <w:t>и</w:t>
      </w:r>
      <w:r w:rsidR="00D5289F" w:rsidRPr="00D5289F">
        <w:rPr>
          <w:rFonts w:ascii="Times New Roman" w:eastAsia="Calibri" w:hAnsi="Times New Roman" w:cs="Times New Roman"/>
          <w:sz w:val="28"/>
          <w:szCs w:val="28"/>
          <w:lang w:eastAsia="en-US"/>
        </w:rPr>
        <w:t xml:space="preserve"> измерений</w:t>
      </w:r>
      <w:r w:rsidR="00D5289F">
        <w:rPr>
          <w:rFonts w:ascii="Times New Roman" w:eastAsia="Calibri" w:hAnsi="Times New Roman" w:cs="Times New Roman"/>
          <w:sz w:val="28"/>
          <w:szCs w:val="28"/>
          <w:lang w:eastAsia="en-US"/>
        </w:rPr>
        <w:t xml:space="preserve"> величин (параметров, характеристик, выраженных в единицах измеряемых величин), которые непосредственным образом определяют наилучшие </w:t>
      </w:r>
      <w:r w:rsidR="00D5289F" w:rsidRPr="00D5289F">
        <w:rPr>
          <w:rFonts w:ascii="Times New Roman" w:eastAsia="Calibri" w:hAnsi="Times New Roman" w:cs="Times New Roman"/>
          <w:sz w:val="28"/>
          <w:szCs w:val="28"/>
          <w:lang w:eastAsia="en-US"/>
        </w:rPr>
        <w:t xml:space="preserve">калибровочные и измерительные возможности лаборатории. </w:t>
      </w:r>
    </w:p>
    <w:p w14:paraId="56739F51" w14:textId="193CCE80" w:rsidR="003A0CD8" w:rsidRDefault="00D5289F" w:rsidP="00C7043E">
      <w:pPr>
        <w:autoSpaceDE w:val="0"/>
        <w:autoSpaceDN w:val="0"/>
        <w:adjustRightInd w:val="0"/>
        <w:rPr>
          <w:rFonts w:ascii="Times New Roman" w:eastAsia="Calibri" w:hAnsi="Times New Roman" w:cs="Times New Roman"/>
          <w:sz w:val="28"/>
          <w:szCs w:val="28"/>
          <w:lang w:eastAsia="en-US"/>
        </w:rPr>
      </w:pPr>
      <w:r w:rsidRPr="00D5289F">
        <w:rPr>
          <w:rFonts w:ascii="Times New Roman" w:eastAsia="Calibri" w:hAnsi="Times New Roman" w:cs="Times New Roman"/>
          <w:sz w:val="28"/>
          <w:szCs w:val="28"/>
          <w:lang w:eastAsia="en-US"/>
        </w:rPr>
        <w:t>Если изменения</w:t>
      </w:r>
      <w:r>
        <w:rPr>
          <w:rFonts w:ascii="Times New Roman" w:eastAsia="Calibri" w:hAnsi="Times New Roman" w:cs="Times New Roman"/>
          <w:sz w:val="28"/>
          <w:szCs w:val="28"/>
          <w:lang w:eastAsia="en-US"/>
        </w:rPr>
        <w:t xml:space="preserve"> данных методик измерений, включенных в методики калибровки,</w:t>
      </w:r>
      <w:r w:rsidRPr="00D5289F">
        <w:rPr>
          <w:rFonts w:ascii="Times New Roman" w:eastAsia="Calibri" w:hAnsi="Times New Roman" w:cs="Times New Roman"/>
          <w:sz w:val="28"/>
          <w:szCs w:val="28"/>
          <w:lang w:eastAsia="en-US"/>
        </w:rPr>
        <w:t xml:space="preserve"> не противоречат</w:t>
      </w:r>
      <w:r>
        <w:rPr>
          <w:rFonts w:ascii="Times New Roman" w:eastAsia="Calibri" w:hAnsi="Times New Roman" w:cs="Times New Roman"/>
          <w:sz w:val="28"/>
          <w:szCs w:val="28"/>
          <w:lang w:eastAsia="en-US"/>
        </w:rPr>
        <w:t xml:space="preserve"> случаям, описанным как </w:t>
      </w:r>
      <w:r w:rsidRPr="00D5289F">
        <w:rPr>
          <w:rFonts w:ascii="Times New Roman" w:eastAsia="Calibri" w:hAnsi="Times New Roman" w:cs="Times New Roman"/>
          <w:sz w:val="28"/>
          <w:szCs w:val="28"/>
          <w:lang w:eastAsia="en-US"/>
        </w:rPr>
        <w:t>«</w:t>
      </w:r>
      <w:r w:rsidRPr="003A0CD8">
        <w:rPr>
          <w:rFonts w:ascii="Times New Roman" w:eastAsia="Calibri" w:hAnsi="Times New Roman" w:cs="Times New Roman"/>
          <w:i/>
          <w:iCs/>
          <w:sz w:val="28"/>
          <w:szCs w:val="28"/>
          <w:lang w:eastAsia="en-US"/>
        </w:rPr>
        <w:t>гибкость в отношении реализации метода калибровки</w:t>
      </w:r>
      <w:r w:rsidRPr="00D5289F">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выше</w:t>
      </w:r>
      <w:r w:rsidRPr="00D5289F">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такие методики калибровки могут быть включены в область аккредитации, идентифицированную как гибкая область </w:t>
      </w:r>
      <w:r>
        <w:rPr>
          <w:rFonts w:ascii="Times New Roman" w:eastAsia="Calibri" w:hAnsi="Times New Roman" w:cs="Times New Roman"/>
          <w:sz w:val="28"/>
          <w:szCs w:val="28"/>
          <w:lang w:eastAsia="en-US"/>
        </w:rPr>
        <w:lastRenderedPageBreak/>
        <w:t>аккредитации, посредством направления уведомления через ЕИС в порядке, определенном пунктами 69-70 главы 8 Правил аккредитации.</w:t>
      </w:r>
    </w:p>
    <w:p w14:paraId="40859402" w14:textId="7B34CACF" w:rsidR="00DE342A" w:rsidRDefault="00DE342A" w:rsidP="00C7043E">
      <w:pPr>
        <w:autoSpaceDE w:val="0"/>
        <w:autoSpaceDN w:val="0"/>
        <w:adjustRightInd w:val="0"/>
        <w:rPr>
          <w:rFonts w:ascii="Times New Roman" w:eastAsia="Calibri" w:hAnsi="Times New Roman" w:cs="Times New Roman"/>
          <w:sz w:val="28"/>
          <w:szCs w:val="28"/>
          <w:lang w:eastAsia="en-US"/>
        </w:rPr>
      </w:pPr>
      <w:r w:rsidRPr="00DE342A">
        <w:rPr>
          <w:rFonts w:ascii="Times New Roman" w:eastAsia="Calibri" w:hAnsi="Times New Roman" w:cs="Times New Roman"/>
          <w:b/>
          <w:bCs/>
          <w:sz w:val="28"/>
          <w:szCs w:val="28"/>
          <w:lang w:eastAsia="en-US"/>
        </w:rPr>
        <w:t>6.</w:t>
      </w:r>
      <w:r w:rsidR="007F616E">
        <w:rPr>
          <w:rFonts w:ascii="Times New Roman" w:eastAsia="Calibri" w:hAnsi="Times New Roman" w:cs="Times New Roman"/>
          <w:b/>
          <w:bCs/>
          <w:sz w:val="28"/>
          <w:szCs w:val="28"/>
          <w:lang w:eastAsia="en-US"/>
        </w:rPr>
        <w:t>2</w:t>
      </w:r>
      <w:r w:rsidRPr="00DE342A">
        <w:rPr>
          <w:rFonts w:ascii="Times New Roman" w:eastAsia="Calibri" w:hAnsi="Times New Roman" w:cs="Times New Roman"/>
          <w:b/>
          <w:bCs/>
          <w:sz w:val="28"/>
          <w:szCs w:val="28"/>
          <w:lang w:eastAsia="en-US"/>
        </w:rPr>
        <w:t>.</w:t>
      </w:r>
      <w:r w:rsidR="007F616E">
        <w:rPr>
          <w:rFonts w:ascii="Times New Roman" w:eastAsia="Calibri" w:hAnsi="Times New Roman" w:cs="Times New Roman"/>
          <w:b/>
          <w:bCs/>
          <w:sz w:val="28"/>
          <w:szCs w:val="28"/>
          <w:lang w:eastAsia="en-US"/>
        </w:rPr>
        <w:t>2</w:t>
      </w:r>
      <w:r w:rsidR="007F616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Как следует из пункта 6.</w:t>
      </w:r>
      <w:r w:rsidR="007F616E">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.1 настоящих рекомендаций, понятие гибкости областей калибровочных лабораторий носит довольно условный и узкий характер и может применяться лишь в отношении изменений в методах калибровки и/или объектах калибровки, не ведущих к изменениям наилучших кал</w:t>
      </w:r>
      <w:r w:rsidRPr="007D04D1">
        <w:rPr>
          <w:rFonts w:ascii="Times New Roman" w:eastAsia="Calibri" w:hAnsi="Times New Roman" w:cs="Times New Roman"/>
          <w:sz w:val="28"/>
          <w:szCs w:val="28"/>
          <w:lang w:eastAsia="en-US"/>
        </w:rPr>
        <w:t>ибровочны</w:t>
      </w:r>
      <w:r>
        <w:rPr>
          <w:rFonts w:ascii="Times New Roman" w:eastAsia="Calibri" w:hAnsi="Times New Roman" w:cs="Times New Roman"/>
          <w:sz w:val="28"/>
          <w:szCs w:val="28"/>
          <w:lang w:eastAsia="en-US"/>
        </w:rPr>
        <w:t>х</w:t>
      </w:r>
      <w:r w:rsidRPr="007D04D1">
        <w:rPr>
          <w:rFonts w:ascii="Times New Roman" w:eastAsia="Calibri" w:hAnsi="Times New Roman" w:cs="Times New Roman"/>
          <w:sz w:val="28"/>
          <w:szCs w:val="28"/>
          <w:lang w:eastAsia="en-US"/>
        </w:rPr>
        <w:t xml:space="preserve"> и измерительны</w:t>
      </w:r>
      <w:r>
        <w:rPr>
          <w:rFonts w:ascii="Times New Roman" w:eastAsia="Calibri" w:hAnsi="Times New Roman" w:cs="Times New Roman"/>
          <w:sz w:val="28"/>
          <w:szCs w:val="28"/>
          <w:lang w:eastAsia="en-US"/>
        </w:rPr>
        <w:t>х</w:t>
      </w:r>
      <w:r w:rsidRPr="007D04D1">
        <w:rPr>
          <w:rFonts w:ascii="Times New Roman" w:eastAsia="Calibri" w:hAnsi="Times New Roman" w:cs="Times New Roman"/>
          <w:sz w:val="28"/>
          <w:szCs w:val="28"/>
          <w:lang w:eastAsia="en-US"/>
        </w:rPr>
        <w:t xml:space="preserve"> возможност</w:t>
      </w:r>
      <w:r>
        <w:rPr>
          <w:rFonts w:ascii="Times New Roman" w:eastAsia="Calibri" w:hAnsi="Times New Roman" w:cs="Times New Roman"/>
          <w:sz w:val="28"/>
          <w:szCs w:val="28"/>
          <w:lang w:eastAsia="en-US"/>
        </w:rPr>
        <w:t>ей калибровочной лаборатории, в отношении которых компетентность органом по аккредитации не была подтверждена, то есть не влекущих за собой применение ограничений, установленных пунктом 71 главы 8 Правил аккредитации – невозможность внесения изменений в описание области аккредитации (гибкая область), требующих оценки компетентности.</w:t>
      </w:r>
    </w:p>
    <w:p w14:paraId="54BA122E" w14:textId="0EB20A20" w:rsidR="005B3DE7" w:rsidRDefault="00DE342A" w:rsidP="00DF15F0">
      <w:pPr>
        <w:autoSpaceDE w:val="0"/>
        <w:autoSpaceDN w:val="0"/>
        <w:adjustRightInd w:val="0"/>
        <w:rPr>
          <w:rFonts w:ascii="Times New Roman" w:eastAsia="Calibri" w:hAnsi="Times New Roman" w:cs="Times New Roman"/>
          <w:sz w:val="28"/>
          <w:szCs w:val="28"/>
          <w:lang w:eastAsia="en-US"/>
        </w:rPr>
      </w:pPr>
      <w:r w:rsidRPr="00DE342A">
        <w:rPr>
          <w:rFonts w:ascii="Times New Roman" w:eastAsia="Calibri" w:hAnsi="Times New Roman" w:cs="Times New Roman"/>
          <w:b/>
          <w:bCs/>
          <w:sz w:val="28"/>
          <w:szCs w:val="28"/>
          <w:lang w:eastAsia="en-US"/>
        </w:rPr>
        <w:t>6.</w:t>
      </w:r>
      <w:r w:rsidR="007F616E">
        <w:rPr>
          <w:rFonts w:ascii="Times New Roman" w:eastAsia="Calibri" w:hAnsi="Times New Roman" w:cs="Times New Roman"/>
          <w:b/>
          <w:bCs/>
          <w:sz w:val="28"/>
          <w:szCs w:val="28"/>
          <w:lang w:eastAsia="en-US"/>
        </w:rPr>
        <w:t>2</w:t>
      </w:r>
      <w:r w:rsidRPr="00DE342A">
        <w:rPr>
          <w:rFonts w:ascii="Times New Roman" w:eastAsia="Calibri" w:hAnsi="Times New Roman" w:cs="Times New Roman"/>
          <w:b/>
          <w:bCs/>
          <w:sz w:val="28"/>
          <w:szCs w:val="28"/>
          <w:lang w:eastAsia="en-US"/>
        </w:rPr>
        <w:t>.3</w:t>
      </w:r>
      <w:r>
        <w:rPr>
          <w:rFonts w:ascii="Times New Roman" w:eastAsia="Calibri" w:hAnsi="Times New Roman" w:cs="Times New Roman"/>
          <w:sz w:val="28"/>
          <w:szCs w:val="28"/>
          <w:lang w:eastAsia="en-US"/>
        </w:rPr>
        <w:t xml:space="preserve"> Для случаев, когда калибровочная лаборатория заявляет изменения в области аккредитации, связанные с изменениями цифровых значений или цифровых диапазонов </w:t>
      </w:r>
      <w:r w:rsidR="00606F7B">
        <w:rPr>
          <w:rFonts w:ascii="Times New Roman" w:eastAsia="Calibri" w:hAnsi="Times New Roman" w:cs="Times New Roman"/>
          <w:sz w:val="28"/>
          <w:szCs w:val="28"/>
          <w:lang w:eastAsia="en-US"/>
        </w:rPr>
        <w:t xml:space="preserve">своих </w:t>
      </w:r>
      <w:r>
        <w:rPr>
          <w:rFonts w:ascii="Times New Roman" w:eastAsia="Calibri" w:hAnsi="Times New Roman" w:cs="Times New Roman"/>
          <w:sz w:val="28"/>
          <w:szCs w:val="28"/>
          <w:lang w:eastAsia="en-US"/>
        </w:rPr>
        <w:t xml:space="preserve">наилучших </w:t>
      </w:r>
      <w:r w:rsidR="00606F7B">
        <w:rPr>
          <w:rFonts w:ascii="Times New Roman" w:eastAsia="Calibri" w:hAnsi="Times New Roman" w:cs="Times New Roman"/>
          <w:sz w:val="28"/>
          <w:szCs w:val="28"/>
          <w:lang w:eastAsia="en-US"/>
        </w:rPr>
        <w:t>кал</w:t>
      </w:r>
      <w:r w:rsidR="00606F7B" w:rsidRPr="007D04D1">
        <w:rPr>
          <w:rFonts w:ascii="Times New Roman" w:eastAsia="Calibri" w:hAnsi="Times New Roman" w:cs="Times New Roman"/>
          <w:sz w:val="28"/>
          <w:szCs w:val="28"/>
          <w:lang w:eastAsia="en-US"/>
        </w:rPr>
        <w:t>ибровочны</w:t>
      </w:r>
      <w:r w:rsidR="00606F7B">
        <w:rPr>
          <w:rFonts w:ascii="Times New Roman" w:eastAsia="Calibri" w:hAnsi="Times New Roman" w:cs="Times New Roman"/>
          <w:sz w:val="28"/>
          <w:szCs w:val="28"/>
          <w:lang w:eastAsia="en-US"/>
        </w:rPr>
        <w:t>х</w:t>
      </w:r>
      <w:r w:rsidR="00606F7B" w:rsidRPr="007D04D1">
        <w:rPr>
          <w:rFonts w:ascii="Times New Roman" w:eastAsia="Calibri" w:hAnsi="Times New Roman" w:cs="Times New Roman"/>
          <w:sz w:val="28"/>
          <w:szCs w:val="28"/>
          <w:lang w:eastAsia="en-US"/>
        </w:rPr>
        <w:t xml:space="preserve"> и измерительны</w:t>
      </w:r>
      <w:r w:rsidR="00606F7B">
        <w:rPr>
          <w:rFonts w:ascii="Times New Roman" w:eastAsia="Calibri" w:hAnsi="Times New Roman" w:cs="Times New Roman"/>
          <w:sz w:val="28"/>
          <w:szCs w:val="28"/>
          <w:lang w:eastAsia="en-US"/>
        </w:rPr>
        <w:t>х</w:t>
      </w:r>
      <w:r w:rsidR="00606F7B" w:rsidRPr="007D04D1">
        <w:rPr>
          <w:rFonts w:ascii="Times New Roman" w:eastAsia="Calibri" w:hAnsi="Times New Roman" w:cs="Times New Roman"/>
          <w:sz w:val="28"/>
          <w:szCs w:val="28"/>
          <w:lang w:eastAsia="en-US"/>
        </w:rPr>
        <w:t xml:space="preserve"> возможност</w:t>
      </w:r>
      <w:r w:rsidR="00606F7B">
        <w:rPr>
          <w:rFonts w:ascii="Times New Roman" w:eastAsia="Calibri" w:hAnsi="Times New Roman" w:cs="Times New Roman"/>
          <w:sz w:val="28"/>
          <w:szCs w:val="28"/>
          <w:lang w:eastAsia="en-US"/>
        </w:rPr>
        <w:t>ей, не обусловленные при этом изменениями в части объектов калибровки, методик калибровки (то есть фактически – имеют место случаи, описанные в пункте 6.</w:t>
      </w:r>
      <w:r w:rsidR="006F3037">
        <w:rPr>
          <w:rFonts w:ascii="Times New Roman" w:eastAsia="Calibri" w:hAnsi="Times New Roman" w:cs="Times New Roman"/>
          <w:sz w:val="28"/>
          <w:szCs w:val="28"/>
          <w:lang w:eastAsia="en-US"/>
        </w:rPr>
        <w:t>2</w:t>
      </w:r>
      <w:r w:rsidR="00606F7B">
        <w:rPr>
          <w:rFonts w:ascii="Times New Roman" w:eastAsia="Calibri" w:hAnsi="Times New Roman" w:cs="Times New Roman"/>
          <w:sz w:val="28"/>
          <w:szCs w:val="28"/>
          <w:lang w:eastAsia="en-US"/>
        </w:rPr>
        <w:t xml:space="preserve">.1, которые можно </w:t>
      </w:r>
      <w:r w:rsidR="00DF15F0">
        <w:rPr>
          <w:rFonts w:ascii="Times New Roman" w:eastAsia="Calibri" w:hAnsi="Times New Roman" w:cs="Times New Roman"/>
          <w:sz w:val="28"/>
          <w:szCs w:val="28"/>
          <w:lang w:eastAsia="en-US"/>
        </w:rPr>
        <w:t xml:space="preserve">условно </w:t>
      </w:r>
      <w:r w:rsidR="00606F7B">
        <w:rPr>
          <w:rFonts w:ascii="Times New Roman" w:eastAsia="Calibri" w:hAnsi="Times New Roman" w:cs="Times New Roman"/>
          <w:sz w:val="28"/>
          <w:szCs w:val="28"/>
          <w:lang w:eastAsia="en-US"/>
        </w:rPr>
        <w:t xml:space="preserve">рассмотреть как гибкость области аккредитации), </w:t>
      </w:r>
      <w:r w:rsidR="006F3037">
        <w:rPr>
          <w:rFonts w:ascii="Times New Roman" w:eastAsia="Calibri" w:hAnsi="Times New Roman" w:cs="Times New Roman"/>
          <w:sz w:val="28"/>
          <w:szCs w:val="28"/>
          <w:lang w:eastAsia="en-US"/>
        </w:rPr>
        <w:t xml:space="preserve">пункт 62 главы 7 </w:t>
      </w:r>
      <w:r w:rsidR="00606F7B">
        <w:rPr>
          <w:rFonts w:ascii="Times New Roman" w:eastAsia="Calibri" w:hAnsi="Times New Roman" w:cs="Times New Roman"/>
          <w:sz w:val="28"/>
          <w:szCs w:val="28"/>
          <w:lang w:eastAsia="en-US"/>
        </w:rPr>
        <w:t>Правил аккредитации</w:t>
      </w:r>
      <w:r w:rsidR="00DF15F0">
        <w:rPr>
          <w:rFonts w:ascii="Times New Roman" w:eastAsia="Calibri" w:hAnsi="Times New Roman" w:cs="Times New Roman"/>
          <w:sz w:val="28"/>
          <w:szCs w:val="28"/>
          <w:lang w:eastAsia="en-US"/>
        </w:rPr>
        <w:t xml:space="preserve"> </w:t>
      </w:r>
      <w:r w:rsidR="00606F7B">
        <w:rPr>
          <w:rFonts w:ascii="Times New Roman" w:eastAsia="Calibri" w:hAnsi="Times New Roman" w:cs="Times New Roman"/>
          <w:sz w:val="28"/>
          <w:szCs w:val="28"/>
          <w:lang w:eastAsia="en-US"/>
        </w:rPr>
        <w:t>предусматрива</w:t>
      </w:r>
      <w:r w:rsidR="006F3037">
        <w:rPr>
          <w:rFonts w:ascii="Times New Roman" w:eastAsia="Calibri" w:hAnsi="Times New Roman" w:cs="Times New Roman"/>
          <w:sz w:val="28"/>
          <w:szCs w:val="28"/>
          <w:lang w:eastAsia="en-US"/>
        </w:rPr>
        <w:t>е</w:t>
      </w:r>
      <w:r w:rsidR="00606F7B">
        <w:rPr>
          <w:rFonts w:ascii="Times New Roman" w:eastAsia="Calibri" w:hAnsi="Times New Roman" w:cs="Times New Roman"/>
          <w:sz w:val="28"/>
          <w:szCs w:val="28"/>
          <w:lang w:eastAsia="en-US"/>
        </w:rPr>
        <w:t>т</w:t>
      </w:r>
      <w:r w:rsidR="00DF15F0">
        <w:rPr>
          <w:rFonts w:ascii="Times New Roman" w:eastAsia="Calibri" w:hAnsi="Times New Roman" w:cs="Times New Roman"/>
          <w:sz w:val="28"/>
          <w:szCs w:val="28"/>
          <w:lang w:eastAsia="en-US"/>
        </w:rPr>
        <w:t xml:space="preserve"> процедуру актуализации области аккредитации, осуществляемую в соответствии с порядком, установленным статьей 27 </w:t>
      </w:r>
      <w:r w:rsidR="00DF15F0" w:rsidRPr="00213F59">
        <w:rPr>
          <w:rFonts w:ascii="Times New Roman" w:eastAsia="Calibri" w:hAnsi="Times New Roman" w:cs="Times New Roman"/>
          <w:sz w:val="28"/>
          <w:szCs w:val="28"/>
          <w:lang w:eastAsia="en-US"/>
        </w:rPr>
        <w:t>Закона</w:t>
      </w:r>
      <w:r w:rsidR="00DF15F0">
        <w:rPr>
          <w:rFonts w:ascii="Times New Roman" w:eastAsia="Calibri" w:hAnsi="Times New Roman" w:cs="Times New Roman"/>
          <w:sz w:val="28"/>
          <w:szCs w:val="28"/>
          <w:lang w:eastAsia="en-US"/>
        </w:rPr>
        <w:t xml:space="preserve"> об аккредитации, и являющуюся более простой и оптимальной в реализации, чем процедура </w:t>
      </w:r>
      <w:r w:rsidR="00DF15F0" w:rsidRPr="008312C8">
        <w:rPr>
          <w:rFonts w:ascii="Times New Roman" w:eastAsia="Calibri" w:hAnsi="Times New Roman" w:cs="Times New Roman"/>
          <w:sz w:val="28"/>
          <w:szCs w:val="28"/>
          <w:lang w:eastAsia="en-US"/>
        </w:rPr>
        <w:t>предоставления гибк</w:t>
      </w:r>
      <w:r w:rsidR="006F3037">
        <w:rPr>
          <w:rFonts w:ascii="Times New Roman" w:eastAsia="Calibri" w:hAnsi="Times New Roman" w:cs="Times New Roman"/>
          <w:sz w:val="28"/>
          <w:szCs w:val="28"/>
          <w:lang w:eastAsia="en-US"/>
        </w:rPr>
        <w:t>ой</w:t>
      </w:r>
      <w:r w:rsidR="00DF15F0" w:rsidRPr="008312C8">
        <w:rPr>
          <w:rFonts w:ascii="Times New Roman" w:eastAsia="Calibri" w:hAnsi="Times New Roman" w:cs="Times New Roman"/>
          <w:sz w:val="28"/>
          <w:szCs w:val="28"/>
          <w:lang w:eastAsia="en-US"/>
        </w:rPr>
        <w:t xml:space="preserve"> </w:t>
      </w:r>
      <w:r w:rsidR="006F3037" w:rsidRPr="008312C8">
        <w:rPr>
          <w:rFonts w:ascii="Times New Roman" w:eastAsia="Calibri" w:hAnsi="Times New Roman" w:cs="Times New Roman"/>
          <w:sz w:val="28"/>
          <w:szCs w:val="28"/>
          <w:lang w:eastAsia="en-US"/>
        </w:rPr>
        <w:t>област</w:t>
      </w:r>
      <w:r w:rsidR="006F3037">
        <w:rPr>
          <w:rFonts w:ascii="Times New Roman" w:eastAsia="Calibri" w:hAnsi="Times New Roman" w:cs="Times New Roman"/>
          <w:sz w:val="28"/>
          <w:szCs w:val="28"/>
          <w:lang w:eastAsia="en-US"/>
        </w:rPr>
        <w:t>и</w:t>
      </w:r>
      <w:r w:rsidR="006F3037" w:rsidRPr="008312C8">
        <w:rPr>
          <w:rFonts w:ascii="Times New Roman" w:eastAsia="Calibri" w:hAnsi="Times New Roman" w:cs="Times New Roman"/>
          <w:sz w:val="28"/>
          <w:szCs w:val="28"/>
          <w:lang w:eastAsia="en-US"/>
        </w:rPr>
        <w:t xml:space="preserve"> </w:t>
      </w:r>
      <w:r w:rsidR="00DF15F0" w:rsidRPr="008312C8">
        <w:rPr>
          <w:rFonts w:ascii="Times New Roman" w:eastAsia="Calibri" w:hAnsi="Times New Roman" w:cs="Times New Roman"/>
          <w:sz w:val="28"/>
          <w:szCs w:val="28"/>
          <w:lang w:eastAsia="en-US"/>
        </w:rPr>
        <w:t>аккредитации</w:t>
      </w:r>
      <w:r w:rsidR="00DF15F0">
        <w:rPr>
          <w:rFonts w:ascii="Times New Roman" w:eastAsia="Calibri" w:hAnsi="Times New Roman" w:cs="Times New Roman"/>
          <w:sz w:val="28"/>
          <w:szCs w:val="28"/>
          <w:lang w:eastAsia="en-US"/>
        </w:rPr>
        <w:t>.</w:t>
      </w:r>
      <w:r w:rsidR="00D92041">
        <w:rPr>
          <w:rFonts w:ascii="Times New Roman" w:eastAsia="Calibri" w:hAnsi="Times New Roman" w:cs="Times New Roman"/>
          <w:sz w:val="28"/>
          <w:szCs w:val="28"/>
          <w:lang w:eastAsia="en-US"/>
        </w:rPr>
        <w:t xml:space="preserve"> </w:t>
      </w:r>
    </w:p>
    <w:p w14:paraId="065CB29B" w14:textId="5F3B2465" w:rsidR="00916B91" w:rsidRDefault="005B3DE7" w:rsidP="00DF15F0">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данном случае, аккредитованным субъектом </w:t>
      </w:r>
      <w:r w:rsidR="00D92041">
        <w:rPr>
          <w:rFonts w:ascii="Times New Roman" w:eastAsia="Calibri" w:hAnsi="Times New Roman" w:cs="Times New Roman"/>
          <w:sz w:val="28"/>
          <w:szCs w:val="28"/>
          <w:lang w:eastAsia="en-US"/>
        </w:rPr>
        <w:t xml:space="preserve">в обязательном порядке с заявкой на аккредитацию </w:t>
      </w:r>
      <w:r w:rsidR="006F3037">
        <w:rPr>
          <w:rFonts w:ascii="Times New Roman" w:eastAsia="Calibri" w:hAnsi="Times New Roman" w:cs="Times New Roman"/>
          <w:sz w:val="28"/>
          <w:szCs w:val="28"/>
          <w:lang w:eastAsia="en-US"/>
        </w:rPr>
        <w:t>предоставляются</w:t>
      </w:r>
      <w:r w:rsidR="00D92041">
        <w:rPr>
          <w:rFonts w:ascii="Times New Roman" w:eastAsia="Calibri" w:hAnsi="Times New Roman" w:cs="Times New Roman"/>
          <w:sz w:val="28"/>
          <w:szCs w:val="28"/>
          <w:lang w:eastAsia="en-US"/>
        </w:rPr>
        <w:t xml:space="preserve"> документы, подтверждающие заявленные изменения в области аккредитации (расчеты, бюджеты неопределенности, документы по результатам метрологической оценки эталонов, вспомогательного оборудования и </w:t>
      </w:r>
      <w:proofErr w:type="gramStart"/>
      <w:r w:rsidR="00D92041">
        <w:rPr>
          <w:rFonts w:ascii="Times New Roman" w:eastAsia="Calibri" w:hAnsi="Times New Roman" w:cs="Times New Roman"/>
          <w:sz w:val="28"/>
          <w:szCs w:val="28"/>
          <w:lang w:eastAsia="en-US"/>
        </w:rPr>
        <w:t>т.п.</w:t>
      </w:r>
      <w:proofErr w:type="gramEnd"/>
      <w:r w:rsidR="00D92041">
        <w:rPr>
          <w:rFonts w:ascii="Times New Roman" w:eastAsia="Calibri" w:hAnsi="Times New Roman" w:cs="Times New Roman"/>
          <w:sz w:val="28"/>
          <w:szCs w:val="28"/>
          <w:lang w:eastAsia="en-US"/>
        </w:rPr>
        <w:t>)</w:t>
      </w:r>
      <w:r w:rsidR="000402E2">
        <w:rPr>
          <w:rFonts w:ascii="Times New Roman" w:eastAsia="Calibri" w:hAnsi="Times New Roman" w:cs="Times New Roman"/>
          <w:sz w:val="28"/>
          <w:szCs w:val="28"/>
          <w:lang w:eastAsia="en-US"/>
        </w:rPr>
        <w:t>.</w:t>
      </w:r>
    </w:p>
    <w:p w14:paraId="5BA099C3" w14:textId="77777777" w:rsidR="00510361" w:rsidRDefault="00510361" w:rsidP="00DF15F0">
      <w:pPr>
        <w:autoSpaceDE w:val="0"/>
        <w:autoSpaceDN w:val="0"/>
        <w:adjustRightInd w:val="0"/>
        <w:rPr>
          <w:rFonts w:ascii="Times New Roman" w:eastAsia="Calibri" w:hAnsi="Times New Roman" w:cs="Times New Roman"/>
          <w:sz w:val="28"/>
          <w:szCs w:val="28"/>
          <w:lang w:eastAsia="en-US"/>
        </w:rPr>
      </w:pPr>
    </w:p>
    <w:p w14:paraId="67F538A3" w14:textId="6DD3AF1A" w:rsidR="00510361" w:rsidRPr="00302F56" w:rsidRDefault="00510361" w:rsidP="00302F56">
      <w:pPr>
        <w:pStyle w:val="afa"/>
        <w:rPr>
          <w:rFonts w:ascii="Times New Roman" w:hAnsi="Times New Roman"/>
          <w:b/>
          <w:bCs/>
          <w:sz w:val="28"/>
          <w:szCs w:val="28"/>
        </w:rPr>
      </w:pPr>
      <w:r w:rsidRPr="00302F56">
        <w:rPr>
          <w:rFonts w:ascii="Times New Roman" w:hAnsi="Times New Roman"/>
          <w:b/>
          <w:bCs/>
          <w:sz w:val="28"/>
          <w:szCs w:val="28"/>
        </w:rPr>
        <w:t>6.</w:t>
      </w:r>
      <w:r w:rsidR="00FC0EF9">
        <w:rPr>
          <w:rFonts w:ascii="Times New Roman" w:hAnsi="Times New Roman"/>
          <w:b/>
          <w:bCs/>
          <w:sz w:val="28"/>
          <w:szCs w:val="28"/>
        </w:rPr>
        <w:t>3</w:t>
      </w:r>
      <w:r w:rsidR="00FC0EF9" w:rsidRPr="00302F56">
        <w:rPr>
          <w:rFonts w:ascii="Times New Roman" w:hAnsi="Times New Roman"/>
          <w:b/>
          <w:bCs/>
          <w:sz w:val="28"/>
          <w:szCs w:val="28"/>
        </w:rPr>
        <w:t xml:space="preserve"> </w:t>
      </w:r>
      <w:r w:rsidR="007F616E" w:rsidRPr="008E634E">
        <w:rPr>
          <w:rFonts w:ascii="Times New Roman" w:hAnsi="Times New Roman"/>
          <w:b/>
          <w:bCs/>
          <w:sz w:val="28"/>
          <w:szCs w:val="28"/>
        </w:rPr>
        <w:t xml:space="preserve">Ограничения гибкой области аккредитации </w:t>
      </w:r>
      <w:r w:rsidRPr="00302F56">
        <w:rPr>
          <w:rFonts w:ascii="Times New Roman" w:hAnsi="Times New Roman"/>
          <w:b/>
          <w:bCs/>
          <w:sz w:val="28"/>
          <w:szCs w:val="28"/>
        </w:rPr>
        <w:t>в сфере поверки</w:t>
      </w:r>
    </w:p>
    <w:p w14:paraId="496D2348" w14:textId="072704A0" w:rsidR="00510361" w:rsidRPr="00302F56" w:rsidRDefault="00510361" w:rsidP="00302F56">
      <w:pPr>
        <w:pStyle w:val="afa"/>
        <w:rPr>
          <w:rFonts w:ascii="Times New Roman" w:hAnsi="Times New Roman"/>
          <w:sz w:val="28"/>
          <w:szCs w:val="28"/>
        </w:rPr>
      </w:pPr>
      <w:r w:rsidRPr="00FC0EF9">
        <w:rPr>
          <w:rFonts w:ascii="Times New Roman" w:hAnsi="Times New Roman"/>
          <w:b/>
          <w:bCs/>
          <w:sz w:val="28"/>
          <w:szCs w:val="28"/>
        </w:rPr>
        <w:t>6.</w:t>
      </w:r>
      <w:r w:rsidR="00FC0EF9" w:rsidRPr="00FC0EF9">
        <w:rPr>
          <w:rFonts w:ascii="Times New Roman" w:hAnsi="Times New Roman"/>
          <w:b/>
          <w:bCs/>
          <w:sz w:val="28"/>
          <w:szCs w:val="28"/>
        </w:rPr>
        <w:t>3</w:t>
      </w:r>
      <w:r w:rsidRPr="00FC0EF9">
        <w:rPr>
          <w:rFonts w:ascii="Times New Roman" w:hAnsi="Times New Roman"/>
          <w:b/>
          <w:bCs/>
          <w:sz w:val="28"/>
          <w:szCs w:val="28"/>
        </w:rPr>
        <w:t>.1</w:t>
      </w:r>
      <w:r w:rsidRPr="00302F56">
        <w:rPr>
          <w:rFonts w:ascii="Times New Roman" w:hAnsi="Times New Roman"/>
          <w:sz w:val="28"/>
          <w:szCs w:val="28"/>
        </w:rPr>
        <w:t xml:space="preserve"> Области аккредитации поверочных лабораторий по своему построению и содержанию несут признаки гибких областей аккредитации в полном своем объеме, в связи с чем идентификация их </w:t>
      </w:r>
      <w:r w:rsidR="00DA659C" w:rsidRPr="00302F56">
        <w:rPr>
          <w:rFonts w:ascii="Times New Roman" w:hAnsi="Times New Roman"/>
          <w:sz w:val="28"/>
          <w:szCs w:val="28"/>
        </w:rPr>
        <w:t>в качестве</w:t>
      </w:r>
      <w:r w:rsidRPr="00302F56">
        <w:rPr>
          <w:rFonts w:ascii="Times New Roman" w:hAnsi="Times New Roman"/>
          <w:sz w:val="28"/>
          <w:szCs w:val="28"/>
        </w:rPr>
        <w:t xml:space="preserve"> гибких </w:t>
      </w:r>
      <w:r w:rsidR="00DA659C" w:rsidRPr="00302F56">
        <w:rPr>
          <w:rFonts w:ascii="Times New Roman" w:hAnsi="Times New Roman"/>
          <w:sz w:val="28"/>
          <w:szCs w:val="28"/>
        </w:rPr>
        <w:t xml:space="preserve">в соответствии с указаниями </w:t>
      </w:r>
      <w:r w:rsidRPr="00302F56">
        <w:rPr>
          <w:rFonts w:ascii="Times New Roman" w:hAnsi="Times New Roman"/>
          <w:sz w:val="28"/>
          <w:szCs w:val="28"/>
        </w:rPr>
        <w:t>пункт</w:t>
      </w:r>
      <w:r w:rsidR="00DA659C" w:rsidRPr="00302F56">
        <w:rPr>
          <w:rFonts w:ascii="Times New Roman" w:hAnsi="Times New Roman"/>
          <w:sz w:val="28"/>
          <w:szCs w:val="28"/>
        </w:rPr>
        <w:t>а</w:t>
      </w:r>
      <w:r w:rsidRPr="00302F56">
        <w:rPr>
          <w:rFonts w:ascii="Times New Roman" w:hAnsi="Times New Roman"/>
          <w:sz w:val="28"/>
          <w:szCs w:val="28"/>
        </w:rPr>
        <w:t xml:space="preserve"> 7 Правил аккредитации не требуется</w:t>
      </w:r>
      <w:r w:rsidR="00AD479B" w:rsidRPr="00302F56">
        <w:rPr>
          <w:rFonts w:ascii="Times New Roman" w:hAnsi="Times New Roman"/>
          <w:sz w:val="28"/>
          <w:szCs w:val="28"/>
        </w:rPr>
        <w:t xml:space="preserve">, соответственно, органом по аккредитации в отношении таких областей аккредитации не применяются </w:t>
      </w:r>
      <w:r w:rsidR="00D14EE7">
        <w:rPr>
          <w:rFonts w:ascii="Times New Roman" w:hAnsi="Times New Roman"/>
          <w:sz w:val="28"/>
          <w:szCs w:val="28"/>
        </w:rPr>
        <w:t>требования</w:t>
      </w:r>
      <w:r w:rsidR="00D14EE7" w:rsidRPr="00302F56">
        <w:rPr>
          <w:rFonts w:ascii="Times New Roman" w:hAnsi="Times New Roman"/>
          <w:sz w:val="28"/>
          <w:szCs w:val="28"/>
        </w:rPr>
        <w:t xml:space="preserve"> </w:t>
      </w:r>
      <w:r w:rsidR="00AD479B" w:rsidRPr="00302F56">
        <w:rPr>
          <w:rFonts w:ascii="Times New Roman" w:hAnsi="Times New Roman"/>
          <w:sz w:val="28"/>
          <w:szCs w:val="28"/>
        </w:rPr>
        <w:t>главы 8 Правил аккредитации</w:t>
      </w:r>
      <w:r w:rsidRPr="00302F56">
        <w:rPr>
          <w:rFonts w:ascii="Times New Roman" w:hAnsi="Times New Roman"/>
          <w:sz w:val="28"/>
          <w:szCs w:val="28"/>
        </w:rPr>
        <w:t>.</w:t>
      </w:r>
      <w:r w:rsidR="001E093B" w:rsidRPr="00302F56">
        <w:rPr>
          <w:rFonts w:ascii="Times New Roman" w:hAnsi="Times New Roman"/>
          <w:sz w:val="28"/>
          <w:szCs w:val="28"/>
        </w:rPr>
        <w:t xml:space="preserve"> </w:t>
      </w:r>
    </w:p>
    <w:p w14:paraId="1FE9F0F2" w14:textId="069B9103" w:rsidR="00DA659C" w:rsidRDefault="00AD479B" w:rsidP="000402E2">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Изначально г</w:t>
      </w:r>
      <w:r w:rsidR="00DA659C">
        <w:rPr>
          <w:rFonts w:ascii="Times New Roman" w:eastAsia="Calibri" w:hAnsi="Times New Roman" w:cs="Times New Roman"/>
          <w:sz w:val="28"/>
          <w:szCs w:val="28"/>
          <w:lang w:eastAsia="en-US"/>
        </w:rPr>
        <w:t xml:space="preserve">ибкость областей аккредитации </w:t>
      </w:r>
      <w:r>
        <w:rPr>
          <w:rFonts w:ascii="Times New Roman" w:eastAsia="Calibri" w:hAnsi="Times New Roman" w:cs="Times New Roman"/>
          <w:sz w:val="28"/>
          <w:szCs w:val="28"/>
          <w:lang w:eastAsia="en-US"/>
        </w:rPr>
        <w:t xml:space="preserve">поверочных лабораторий </w:t>
      </w:r>
      <w:r w:rsidR="00DA659C">
        <w:rPr>
          <w:rFonts w:ascii="Times New Roman" w:eastAsia="Calibri" w:hAnsi="Times New Roman" w:cs="Times New Roman"/>
          <w:sz w:val="28"/>
          <w:szCs w:val="28"/>
          <w:lang w:eastAsia="en-US"/>
        </w:rPr>
        <w:t xml:space="preserve">обусловлена возможностью указания лишь наименования средств измерений (объектов поверки) без детализации их типов, а также наилучших метрологических характеристик поверяемых средств измерений, без указания  методик поверки, что позволяет реализовать поверочным лабораториям поверку любых средств измерений в пределах их наименований, указанных в области аккредитации, с применением любых методик поверки, реализация которых лабораторией не </w:t>
      </w:r>
      <w:r w:rsidR="00DA659C">
        <w:rPr>
          <w:rFonts w:ascii="Times New Roman" w:eastAsia="Calibri" w:hAnsi="Times New Roman" w:cs="Times New Roman"/>
          <w:sz w:val="28"/>
          <w:szCs w:val="28"/>
          <w:lang w:eastAsia="en-US"/>
        </w:rPr>
        <w:lastRenderedPageBreak/>
        <w:t xml:space="preserve">выходит за пределы реализации  наилучших метрологических характеристик поверяемых средств измерений, освоенных поверочной лабораторией. </w:t>
      </w:r>
    </w:p>
    <w:p w14:paraId="1D27C316" w14:textId="4EC6B91F" w:rsidR="00DA659C" w:rsidRDefault="00DA659C" w:rsidP="000402E2">
      <w:pPr>
        <w:autoSpaceDE w:val="0"/>
        <w:autoSpaceDN w:val="0"/>
        <w:adjustRightInd w:val="0"/>
        <w:rPr>
          <w:rFonts w:ascii="Times New Roman" w:eastAsia="Calibri" w:hAnsi="Times New Roman" w:cs="Times New Roman"/>
          <w:sz w:val="28"/>
          <w:szCs w:val="28"/>
          <w:lang w:eastAsia="en-US"/>
        </w:rPr>
      </w:pPr>
      <w:r w:rsidRPr="00715781">
        <w:rPr>
          <w:rFonts w:ascii="Times New Roman" w:eastAsia="Calibri" w:hAnsi="Times New Roman" w:cs="Times New Roman"/>
          <w:b/>
          <w:bCs/>
          <w:sz w:val="28"/>
          <w:szCs w:val="28"/>
          <w:lang w:eastAsia="en-US"/>
        </w:rPr>
        <w:t>6.</w:t>
      </w:r>
      <w:r w:rsidR="00FC0EF9">
        <w:rPr>
          <w:rFonts w:ascii="Times New Roman" w:eastAsia="Calibri" w:hAnsi="Times New Roman" w:cs="Times New Roman"/>
          <w:b/>
          <w:bCs/>
          <w:sz w:val="28"/>
          <w:szCs w:val="28"/>
          <w:lang w:eastAsia="en-US"/>
        </w:rPr>
        <w:t>3</w:t>
      </w:r>
      <w:r w:rsidRPr="00715781">
        <w:rPr>
          <w:rFonts w:ascii="Times New Roman" w:eastAsia="Calibri" w:hAnsi="Times New Roman" w:cs="Times New Roman"/>
          <w:b/>
          <w:bCs/>
          <w:sz w:val="28"/>
          <w:szCs w:val="28"/>
          <w:lang w:eastAsia="en-US"/>
        </w:rPr>
        <w:t>.2</w:t>
      </w:r>
      <w:r>
        <w:rPr>
          <w:rFonts w:ascii="Times New Roman" w:eastAsia="Calibri" w:hAnsi="Times New Roman" w:cs="Times New Roman"/>
          <w:sz w:val="28"/>
          <w:szCs w:val="28"/>
          <w:lang w:eastAsia="en-US"/>
        </w:rPr>
        <w:t xml:space="preserve"> </w:t>
      </w:r>
      <w:r w:rsidR="005B0120">
        <w:rPr>
          <w:rFonts w:ascii="Times New Roman" w:eastAsia="Calibri" w:hAnsi="Times New Roman" w:cs="Times New Roman"/>
          <w:sz w:val="28"/>
          <w:szCs w:val="28"/>
          <w:lang w:eastAsia="en-US"/>
        </w:rPr>
        <w:t xml:space="preserve">Детальное описание деятельности поверочной лаборатории, включенной в </w:t>
      </w:r>
      <w:r w:rsidR="0029551A">
        <w:rPr>
          <w:rFonts w:ascii="Times New Roman" w:eastAsia="Calibri" w:hAnsi="Times New Roman" w:cs="Times New Roman"/>
          <w:sz w:val="28"/>
          <w:szCs w:val="28"/>
          <w:lang w:eastAsia="en-US"/>
        </w:rPr>
        <w:t xml:space="preserve">описание </w:t>
      </w:r>
      <w:r w:rsidR="005B0120">
        <w:rPr>
          <w:rFonts w:ascii="Times New Roman" w:eastAsia="Calibri" w:hAnsi="Times New Roman" w:cs="Times New Roman"/>
          <w:sz w:val="28"/>
          <w:szCs w:val="28"/>
          <w:lang w:eastAsia="en-US"/>
        </w:rPr>
        <w:t>област</w:t>
      </w:r>
      <w:r w:rsidR="0029551A">
        <w:rPr>
          <w:rFonts w:ascii="Times New Roman" w:eastAsia="Calibri" w:hAnsi="Times New Roman" w:cs="Times New Roman"/>
          <w:sz w:val="28"/>
          <w:szCs w:val="28"/>
          <w:lang w:eastAsia="en-US"/>
        </w:rPr>
        <w:t>и</w:t>
      </w:r>
      <w:r w:rsidR="005B0120">
        <w:rPr>
          <w:rFonts w:ascii="Times New Roman" w:eastAsia="Calibri" w:hAnsi="Times New Roman" w:cs="Times New Roman"/>
          <w:sz w:val="28"/>
          <w:szCs w:val="28"/>
          <w:lang w:eastAsia="en-US"/>
        </w:rPr>
        <w:t xml:space="preserve"> аккредитации поверочной лаборатории, содержится в ее паспортах рабочих мест </w:t>
      </w:r>
      <w:proofErr w:type="spellStart"/>
      <w:r w:rsidR="005B0120">
        <w:rPr>
          <w:rFonts w:ascii="Times New Roman" w:eastAsia="Calibri" w:hAnsi="Times New Roman" w:cs="Times New Roman"/>
          <w:sz w:val="28"/>
          <w:szCs w:val="28"/>
          <w:lang w:eastAsia="en-US"/>
        </w:rPr>
        <w:t>поверителей</w:t>
      </w:r>
      <w:proofErr w:type="spellEnd"/>
      <w:r w:rsidR="005B0120">
        <w:rPr>
          <w:rFonts w:ascii="Times New Roman" w:eastAsia="Calibri" w:hAnsi="Times New Roman" w:cs="Times New Roman"/>
          <w:sz w:val="28"/>
          <w:szCs w:val="28"/>
          <w:lang w:eastAsia="en-US"/>
        </w:rPr>
        <w:t xml:space="preserve">, в свою очередь, являющихся неотъемлемой частью паспорта технической компетентности. </w:t>
      </w:r>
    </w:p>
    <w:p w14:paraId="3126875A" w14:textId="38B8A7D0" w:rsidR="00230F52" w:rsidRDefault="005B0120" w:rsidP="000402E2">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Изменениями в паспорта рабочих мест </w:t>
      </w:r>
      <w:proofErr w:type="spellStart"/>
      <w:r>
        <w:rPr>
          <w:rFonts w:ascii="Times New Roman" w:eastAsia="Calibri" w:hAnsi="Times New Roman" w:cs="Times New Roman"/>
          <w:sz w:val="28"/>
          <w:szCs w:val="28"/>
          <w:lang w:eastAsia="en-US"/>
        </w:rPr>
        <w:t>поверителей</w:t>
      </w:r>
      <w:proofErr w:type="spellEnd"/>
      <w:r>
        <w:rPr>
          <w:rFonts w:ascii="Times New Roman" w:eastAsia="Calibri" w:hAnsi="Times New Roman" w:cs="Times New Roman"/>
          <w:sz w:val="28"/>
          <w:szCs w:val="28"/>
          <w:lang w:eastAsia="en-US"/>
        </w:rPr>
        <w:t xml:space="preserve"> в отношении номенклатуры и наименований поверяемых средств измерений, их метрологических характеристик, этал</w:t>
      </w:r>
      <w:r w:rsidR="004950B8">
        <w:rPr>
          <w:rFonts w:ascii="Times New Roman" w:eastAsia="Calibri" w:hAnsi="Times New Roman" w:cs="Times New Roman"/>
          <w:sz w:val="28"/>
          <w:szCs w:val="28"/>
          <w:lang w:eastAsia="en-US"/>
        </w:rPr>
        <w:t>о</w:t>
      </w:r>
      <w:r>
        <w:rPr>
          <w:rFonts w:ascii="Times New Roman" w:eastAsia="Calibri" w:hAnsi="Times New Roman" w:cs="Times New Roman"/>
          <w:sz w:val="28"/>
          <w:szCs w:val="28"/>
          <w:lang w:eastAsia="en-US"/>
        </w:rPr>
        <w:t xml:space="preserve">нов и вспомогательного оборудования и его характеристик, </w:t>
      </w:r>
      <w:r w:rsidR="004950B8">
        <w:rPr>
          <w:rFonts w:ascii="Times New Roman" w:eastAsia="Calibri" w:hAnsi="Times New Roman" w:cs="Times New Roman"/>
          <w:sz w:val="28"/>
          <w:szCs w:val="28"/>
          <w:lang w:eastAsia="en-US"/>
        </w:rPr>
        <w:t xml:space="preserve">вновь освоенных </w:t>
      </w:r>
      <w:r>
        <w:rPr>
          <w:rFonts w:ascii="Times New Roman" w:eastAsia="Calibri" w:hAnsi="Times New Roman" w:cs="Times New Roman"/>
          <w:sz w:val="28"/>
          <w:szCs w:val="28"/>
          <w:lang w:eastAsia="en-US"/>
        </w:rPr>
        <w:t>методик поверки</w:t>
      </w:r>
      <w:r w:rsidR="004950B8">
        <w:rPr>
          <w:rFonts w:ascii="Times New Roman" w:eastAsia="Calibri" w:hAnsi="Times New Roman" w:cs="Times New Roman"/>
          <w:sz w:val="28"/>
          <w:szCs w:val="28"/>
          <w:lang w:eastAsia="en-US"/>
        </w:rPr>
        <w:t xml:space="preserve"> (с документальным оформлением возможности применения методик поверки до ее внедрения с целью надлежащего исполнения)</w:t>
      </w:r>
      <w:r>
        <w:rPr>
          <w:rFonts w:ascii="Times New Roman" w:eastAsia="Calibri" w:hAnsi="Times New Roman" w:cs="Times New Roman"/>
          <w:sz w:val="28"/>
          <w:szCs w:val="28"/>
          <w:lang w:eastAsia="en-US"/>
        </w:rPr>
        <w:t>, не выходящими за пределы характеристик деятельности действующей области аккредитации</w:t>
      </w:r>
      <w:r w:rsidR="0029551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и не требующими оценки компетентности, управляет непосредственно аккредитованный субъект </w:t>
      </w:r>
      <w:r w:rsidR="004950B8">
        <w:rPr>
          <w:rFonts w:ascii="Times New Roman" w:eastAsia="Calibri" w:hAnsi="Times New Roman" w:cs="Times New Roman"/>
          <w:sz w:val="28"/>
          <w:szCs w:val="28"/>
          <w:lang w:eastAsia="en-US"/>
        </w:rPr>
        <w:t>в своем профиле в ЕИС посредством поддержания паспорта технической компетентности</w:t>
      </w:r>
      <w:r w:rsidR="00AD03A3">
        <w:rPr>
          <w:rFonts w:ascii="Times New Roman" w:eastAsia="Calibri" w:hAnsi="Times New Roman" w:cs="Times New Roman"/>
          <w:sz w:val="28"/>
          <w:szCs w:val="28"/>
          <w:lang w:eastAsia="en-US"/>
        </w:rPr>
        <w:t xml:space="preserve">, </w:t>
      </w:r>
      <w:r w:rsidR="004950B8">
        <w:rPr>
          <w:rFonts w:ascii="Times New Roman" w:eastAsia="Calibri" w:hAnsi="Times New Roman" w:cs="Times New Roman"/>
          <w:sz w:val="28"/>
          <w:szCs w:val="28"/>
          <w:lang w:eastAsia="en-US"/>
        </w:rPr>
        <w:t>паспорт</w:t>
      </w:r>
      <w:r w:rsidR="00AD03A3">
        <w:rPr>
          <w:rFonts w:ascii="Times New Roman" w:eastAsia="Calibri" w:hAnsi="Times New Roman" w:cs="Times New Roman"/>
          <w:sz w:val="28"/>
          <w:szCs w:val="28"/>
          <w:lang w:eastAsia="en-US"/>
        </w:rPr>
        <w:t>ов</w:t>
      </w:r>
      <w:r w:rsidR="004950B8">
        <w:rPr>
          <w:rFonts w:ascii="Times New Roman" w:eastAsia="Calibri" w:hAnsi="Times New Roman" w:cs="Times New Roman"/>
          <w:sz w:val="28"/>
          <w:szCs w:val="28"/>
          <w:lang w:eastAsia="en-US"/>
        </w:rPr>
        <w:t xml:space="preserve"> рабочих мест </w:t>
      </w:r>
      <w:proofErr w:type="spellStart"/>
      <w:r w:rsidR="004950B8">
        <w:rPr>
          <w:rFonts w:ascii="Times New Roman" w:eastAsia="Calibri" w:hAnsi="Times New Roman" w:cs="Times New Roman"/>
          <w:sz w:val="28"/>
          <w:szCs w:val="28"/>
          <w:lang w:eastAsia="en-US"/>
        </w:rPr>
        <w:t>поверителей</w:t>
      </w:r>
      <w:proofErr w:type="spellEnd"/>
      <w:r w:rsidR="00AD03A3">
        <w:rPr>
          <w:rFonts w:ascii="Times New Roman" w:eastAsia="Calibri" w:hAnsi="Times New Roman" w:cs="Times New Roman"/>
          <w:sz w:val="28"/>
          <w:szCs w:val="28"/>
          <w:lang w:eastAsia="en-US"/>
        </w:rPr>
        <w:t xml:space="preserve"> в актуальном состоянии</w:t>
      </w:r>
      <w:r w:rsidR="004950B8">
        <w:rPr>
          <w:rFonts w:ascii="Times New Roman" w:eastAsia="Calibri" w:hAnsi="Times New Roman" w:cs="Times New Roman"/>
          <w:sz w:val="28"/>
          <w:szCs w:val="28"/>
          <w:lang w:eastAsia="en-US"/>
        </w:rPr>
        <w:t xml:space="preserve">. При этом внесение изменений в </w:t>
      </w:r>
      <w:r w:rsidR="0029551A">
        <w:rPr>
          <w:rFonts w:ascii="Times New Roman" w:eastAsia="Calibri" w:hAnsi="Times New Roman" w:cs="Times New Roman"/>
          <w:sz w:val="28"/>
          <w:szCs w:val="28"/>
          <w:lang w:eastAsia="en-US"/>
        </w:rPr>
        <w:t>непосредственно описание</w:t>
      </w:r>
      <w:r w:rsidR="004950B8">
        <w:rPr>
          <w:rFonts w:ascii="Times New Roman" w:eastAsia="Calibri" w:hAnsi="Times New Roman" w:cs="Times New Roman"/>
          <w:sz w:val="28"/>
          <w:szCs w:val="28"/>
          <w:lang w:eastAsia="en-US"/>
        </w:rPr>
        <w:t xml:space="preserve"> области аккредитации не требуется. </w:t>
      </w:r>
    </w:p>
    <w:p w14:paraId="545C420B" w14:textId="1F0AB054" w:rsidR="004950B8" w:rsidRDefault="004950B8" w:rsidP="000402E2">
      <w:pPr>
        <w:autoSpaceDE w:val="0"/>
        <w:autoSpaceDN w:val="0"/>
        <w:adjustRightInd w:val="0"/>
        <w:rPr>
          <w:rFonts w:ascii="Times New Roman" w:hAnsi="Times New Roman" w:cs="Times New Roman"/>
          <w:iCs/>
          <w:sz w:val="28"/>
          <w:szCs w:val="28"/>
        </w:rPr>
      </w:pPr>
      <w:r>
        <w:rPr>
          <w:rFonts w:ascii="Times New Roman" w:eastAsia="Calibri" w:hAnsi="Times New Roman" w:cs="Times New Roman"/>
          <w:sz w:val="28"/>
          <w:szCs w:val="28"/>
          <w:lang w:eastAsia="en-US"/>
        </w:rPr>
        <w:t xml:space="preserve">В совокупности вышеуказанное описание процедуры управления аккредитованным субъектом изменениями в своей поверочной деятельности свидетельствует о реализации поверочными лабораториями подходов пункта </w:t>
      </w:r>
      <w:r w:rsidR="00CA459B">
        <w:rPr>
          <w:rFonts w:ascii="Times New Roman" w:eastAsia="Calibri" w:hAnsi="Times New Roman" w:cs="Times New Roman"/>
          <w:sz w:val="28"/>
          <w:szCs w:val="28"/>
          <w:lang w:eastAsia="en-US"/>
        </w:rPr>
        <w:t xml:space="preserve">6.1 </w:t>
      </w:r>
      <w:r w:rsidR="004611B2" w:rsidRPr="00AD393B">
        <w:rPr>
          <w:rFonts w:ascii="Times New Roman" w:hAnsi="Times New Roman" w:cs="Times New Roman"/>
          <w:iCs/>
          <w:sz w:val="28"/>
          <w:szCs w:val="28"/>
        </w:rPr>
        <w:t>EA-2/15 M</w:t>
      </w:r>
      <w:r w:rsidR="004611B2">
        <w:rPr>
          <w:rFonts w:ascii="Times New Roman" w:hAnsi="Times New Roman" w:cs="Times New Roman"/>
          <w:iCs/>
          <w:sz w:val="28"/>
          <w:szCs w:val="28"/>
        </w:rPr>
        <w:t>.</w:t>
      </w:r>
    </w:p>
    <w:p w14:paraId="49B268E6" w14:textId="3868A575" w:rsidR="00A843D1" w:rsidRDefault="004611B2" w:rsidP="000402E2">
      <w:pPr>
        <w:autoSpaceDE w:val="0"/>
        <w:autoSpaceDN w:val="0"/>
        <w:adjustRightInd w:val="0"/>
        <w:rPr>
          <w:rFonts w:ascii="Times New Roman" w:eastAsia="Calibri" w:hAnsi="Times New Roman" w:cs="Times New Roman"/>
          <w:sz w:val="28"/>
          <w:szCs w:val="28"/>
          <w:lang w:eastAsia="en-US"/>
        </w:rPr>
      </w:pPr>
      <w:r w:rsidRPr="00A843D1">
        <w:rPr>
          <w:rFonts w:ascii="Times New Roman" w:hAnsi="Times New Roman" w:cs="Times New Roman"/>
          <w:b/>
          <w:bCs/>
          <w:iCs/>
          <w:sz w:val="28"/>
          <w:szCs w:val="28"/>
        </w:rPr>
        <w:t>6.</w:t>
      </w:r>
      <w:r w:rsidR="00FC0EF9">
        <w:rPr>
          <w:rFonts w:ascii="Times New Roman" w:hAnsi="Times New Roman" w:cs="Times New Roman"/>
          <w:b/>
          <w:bCs/>
          <w:iCs/>
          <w:sz w:val="28"/>
          <w:szCs w:val="28"/>
        </w:rPr>
        <w:t>3</w:t>
      </w:r>
      <w:r w:rsidRPr="00A843D1">
        <w:rPr>
          <w:rFonts w:ascii="Times New Roman" w:hAnsi="Times New Roman" w:cs="Times New Roman"/>
          <w:b/>
          <w:bCs/>
          <w:iCs/>
          <w:sz w:val="28"/>
          <w:szCs w:val="28"/>
        </w:rPr>
        <w:t>.3</w:t>
      </w:r>
      <w:r>
        <w:rPr>
          <w:rFonts w:ascii="Times New Roman" w:hAnsi="Times New Roman" w:cs="Times New Roman"/>
          <w:iCs/>
          <w:sz w:val="28"/>
          <w:szCs w:val="28"/>
        </w:rPr>
        <w:t xml:space="preserve"> В отношении случаев изменений, указанных в пункте 6.</w:t>
      </w:r>
      <w:r w:rsidR="00230F52">
        <w:rPr>
          <w:rFonts w:ascii="Times New Roman" w:hAnsi="Times New Roman" w:cs="Times New Roman"/>
          <w:iCs/>
          <w:sz w:val="28"/>
          <w:szCs w:val="28"/>
        </w:rPr>
        <w:t>2</w:t>
      </w:r>
      <w:r>
        <w:rPr>
          <w:rFonts w:ascii="Times New Roman" w:hAnsi="Times New Roman" w:cs="Times New Roman"/>
          <w:iCs/>
          <w:sz w:val="28"/>
          <w:szCs w:val="28"/>
        </w:rPr>
        <w:t xml:space="preserve">.2, выходящих при этом за </w:t>
      </w:r>
      <w:r>
        <w:rPr>
          <w:rFonts w:ascii="Times New Roman" w:eastAsia="Calibri" w:hAnsi="Times New Roman" w:cs="Times New Roman"/>
          <w:sz w:val="28"/>
          <w:szCs w:val="28"/>
          <w:lang w:eastAsia="en-US"/>
        </w:rPr>
        <w:t>пределы характеристик деятельности действующей области аккредитации, но не требующими оценки компетентности органом по аккредитации, процедура управления аккредитованным субъектом изменениями в своей поверочной деятельности аналогична, при этом</w:t>
      </w:r>
      <w:r w:rsidR="00A843D1">
        <w:rPr>
          <w:rFonts w:ascii="Times New Roman" w:eastAsia="Calibri" w:hAnsi="Times New Roman" w:cs="Times New Roman"/>
          <w:sz w:val="28"/>
          <w:szCs w:val="28"/>
          <w:lang w:eastAsia="en-US"/>
        </w:rPr>
        <w:t xml:space="preserve">, когда поверочная лаборатория заявляет изменения в </w:t>
      </w:r>
      <w:r w:rsidR="00230F52">
        <w:rPr>
          <w:rFonts w:ascii="Times New Roman" w:eastAsia="Calibri" w:hAnsi="Times New Roman" w:cs="Times New Roman"/>
          <w:sz w:val="28"/>
          <w:szCs w:val="28"/>
          <w:lang w:eastAsia="en-US"/>
        </w:rPr>
        <w:t xml:space="preserve">описании </w:t>
      </w:r>
      <w:r w:rsidR="00A843D1">
        <w:rPr>
          <w:rFonts w:ascii="Times New Roman" w:eastAsia="Calibri" w:hAnsi="Times New Roman" w:cs="Times New Roman"/>
          <w:sz w:val="28"/>
          <w:szCs w:val="28"/>
          <w:lang w:eastAsia="en-US"/>
        </w:rPr>
        <w:t xml:space="preserve">области аккредитации, связанные с изменениями цифровых значений или цифровых диапазонов наилучших метрологических характеристик поверяемых средств измерений, </w:t>
      </w:r>
      <w:r w:rsidR="00230F52">
        <w:rPr>
          <w:rFonts w:ascii="Times New Roman" w:eastAsia="Calibri" w:hAnsi="Times New Roman" w:cs="Times New Roman"/>
          <w:sz w:val="28"/>
          <w:szCs w:val="28"/>
          <w:lang w:eastAsia="en-US"/>
        </w:rPr>
        <w:t xml:space="preserve">пункт 62 главы 7 </w:t>
      </w:r>
      <w:r w:rsidR="00A843D1">
        <w:rPr>
          <w:rFonts w:ascii="Times New Roman" w:eastAsia="Calibri" w:hAnsi="Times New Roman" w:cs="Times New Roman"/>
          <w:sz w:val="28"/>
          <w:szCs w:val="28"/>
          <w:lang w:eastAsia="en-US"/>
        </w:rPr>
        <w:t>Правил аккредитации предусматрива</w:t>
      </w:r>
      <w:r w:rsidR="002425BA">
        <w:rPr>
          <w:rFonts w:ascii="Times New Roman" w:eastAsia="Calibri" w:hAnsi="Times New Roman" w:cs="Times New Roman"/>
          <w:sz w:val="28"/>
          <w:szCs w:val="28"/>
          <w:lang w:eastAsia="en-US"/>
        </w:rPr>
        <w:t>е</w:t>
      </w:r>
      <w:r w:rsidR="00A843D1">
        <w:rPr>
          <w:rFonts w:ascii="Times New Roman" w:eastAsia="Calibri" w:hAnsi="Times New Roman" w:cs="Times New Roman"/>
          <w:sz w:val="28"/>
          <w:szCs w:val="28"/>
          <w:lang w:eastAsia="en-US"/>
        </w:rPr>
        <w:t xml:space="preserve">т процедуру актуализации области аккредитации, осуществляемую в соответствии с порядком, установленным статьей 27 </w:t>
      </w:r>
      <w:r w:rsidR="00A843D1" w:rsidRPr="00213F59">
        <w:rPr>
          <w:rFonts w:ascii="Times New Roman" w:eastAsia="Calibri" w:hAnsi="Times New Roman" w:cs="Times New Roman"/>
          <w:sz w:val="28"/>
          <w:szCs w:val="28"/>
          <w:lang w:eastAsia="en-US"/>
        </w:rPr>
        <w:t>Закона</w:t>
      </w:r>
      <w:r w:rsidR="00A843D1">
        <w:rPr>
          <w:rFonts w:ascii="Times New Roman" w:eastAsia="Calibri" w:hAnsi="Times New Roman" w:cs="Times New Roman"/>
          <w:sz w:val="28"/>
          <w:szCs w:val="28"/>
          <w:lang w:eastAsia="en-US"/>
        </w:rPr>
        <w:t xml:space="preserve"> об аккредитации</w:t>
      </w:r>
      <w:r w:rsidR="00DE61D2">
        <w:rPr>
          <w:rFonts w:ascii="Times New Roman" w:eastAsia="Calibri" w:hAnsi="Times New Roman" w:cs="Times New Roman"/>
          <w:sz w:val="28"/>
          <w:szCs w:val="28"/>
          <w:lang w:eastAsia="en-US"/>
        </w:rPr>
        <w:t xml:space="preserve">. </w:t>
      </w:r>
    </w:p>
    <w:p w14:paraId="4D105BF4" w14:textId="4C43C5AF" w:rsidR="00A843D1" w:rsidRDefault="00A843D1" w:rsidP="000402E2">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данном случае</w:t>
      </w:r>
      <w:r w:rsidR="002F1CC4">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00A4350A">
        <w:rPr>
          <w:rFonts w:ascii="Times New Roman" w:eastAsia="Calibri" w:hAnsi="Times New Roman" w:cs="Times New Roman"/>
          <w:sz w:val="28"/>
          <w:szCs w:val="28"/>
          <w:lang w:eastAsia="en-US"/>
        </w:rPr>
        <w:t xml:space="preserve">аккредитованным субъектом </w:t>
      </w:r>
      <w:r>
        <w:rPr>
          <w:rFonts w:ascii="Times New Roman" w:eastAsia="Calibri" w:hAnsi="Times New Roman" w:cs="Times New Roman"/>
          <w:sz w:val="28"/>
          <w:szCs w:val="28"/>
          <w:lang w:eastAsia="en-US"/>
        </w:rPr>
        <w:t xml:space="preserve">в обязательном порядке с заявкой на </w:t>
      </w:r>
      <w:r w:rsidR="00B527C2">
        <w:rPr>
          <w:rFonts w:ascii="Times New Roman" w:eastAsia="Calibri" w:hAnsi="Times New Roman" w:cs="Times New Roman"/>
          <w:sz w:val="28"/>
          <w:szCs w:val="28"/>
          <w:lang w:eastAsia="en-US"/>
        </w:rPr>
        <w:t xml:space="preserve">аккредитацию предоставляются </w:t>
      </w:r>
      <w:r>
        <w:rPr>
          <w:rFonts w:ascii="Times New Roman" w:eastAsia="Calibri" w:hAnsi="Times New Roman" w:cs="Times New Roman"/>
          <w:sz w:val="28"/>
          <w:szCs w:val="28"/>
          <w:lang w:eastAsia="en-US"/>
        </w:rPr>
        <w:t>паспорта рабочих мест</w:t>
      </w:r>
      <w:r w:rsidR="00B527C2">
        <w:rPr>
          <w:rFonts w:ascii="Times New Roman" w:eastAsia="Calibri" w:hAnsi="Times New Roman" w:cs="Times New Roman"/>
          <w:sz w:val="28"/>
          <w:szCs w:val="28"/>
          <w:lang w:eastAsia="en-US"/>
        </w:rPr>
        <w:t xml:space="preserve"> </w:t>
      </w:r>
      <w:proofErr w:type="spellStart"/>
      <w:r w:rsidR="00B527C2">
        <w:rPr>
          <w:rFonts w:ascii="Times New Roman" w:eastAsia="Calibri" w:hAnsi="Times New Roman" w:cs="Times New Roman"/>
          <w:sz w:val="28"/>
          <w:szCs w:val="28"/>
          <w:lang w:eastAsia="en-US"/>
        </w:rPr>
        <w:t>поверителей</w:t>
      </w:r>
      <w:proofErr w:type="spellEnd"/>
      <w:r>
        <w:rPr>
          <w:rFonts w:ascii="Times New Roman" w:eastAsia="Calibri" w:hAnsi="Times New Roman" w:cs="Times New Roman"/>
          <w:sz w:val="28"/>
          <w:szCs w:val="28"/>
          <w:lang w:eastAsia="en-US"/>
        </w:rPr>
        <w:t xml:space="preserve">, связанные с заявленными изменениями в </w:t>
      </w:r>
      <w:r w:rsidR="00B527C2">
        <w:rPr>
          <w:rFonts w:ascii="Times New Roman" w:eastAsia="Calibri" w:hAnsi="Times New Roman" w:cs="Times New Roman"/>
          <w:sz w:val="28"/>
          <w:szCs w:val="28"/>
          <w:lang w:eastAsia="en-US"/>
        </w:rPr>
        <w:t xml:space="preserve">описании </w:t>
      </w:r>
      <w:r>
        <w:rPr>
          <w:rFonts w:ascii="Times New Roman" w:eastAsia="Calibri" w:hAnsi="Times New Roman" w:cs="Times New Roman"/>
          <w:sz w:val="28"/>
          <w:szCs w:val="28"/>
          <w:lang w:eastAsia="en-US"/>
        </w:rPr>
        <w:t>области аккредитации.</w:t>
      </w:r>
    </w:p>
    <w:p w14:paraId="523E21BD" w14:textId="0933B9D7" w:rsidR="00147F47" w:rsidRDefault="00DE61D2" w:rsidP="00644C82">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 учетом изначальной гибкости области аккредитации поверочной лаборатории </w:t>
      </w:r>
      <w:r w:rsidR="00B527C2">
        <w:rPr>
          <w:rFonts w:ascii="Times New Roman" w:eastAsia="Calibri" w:hAnsi="Times New Roman" w:cs="Times New Roman"/>
          <w:sz w:val="28"/>
          <w:szCs w:val="28"/>
          <w:lang w:eastAsia="en-US"/>
        </w:rPr>
        <w:t>требовани</w:t>
      </w:r>
      <w:r w:rsidR="002511B7">
        <w:rPr>
          <w:rFonts w:ascii="Times New Roman" w:eastAsia="Calibri" w:hAnsi="Times New Roman" w:cs="Times New Roman"/>
          <w:sz w:val="28"/>
          <w:szCs w:val="28"/>
          <w:lang w:eastAsia="en-US"/>
        </w:rPr>
        <w:t>я</w:t>
      </w:r>
      <w:r w:rsidR="00B527C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глав</w:t>
      </w:r>
      <w:r w:rsidR="00B527C2">
        <w:rPr>
          <w:rFonts w:ascii="Times New Roman" w:eastAsia="Calibri" w:hAnsi="Times New Roman" w:cs="Times New Roman"/>
          <w:sz w:val="28"/>
          <w:szCs w:val="28"/>
          <w:lang w:eastAsia="en-US"/>
        </w:rPr>
        <w:t>ы</w:t>
      </w:r>
      <w:r>
        <w:rPr>
          <w:rFonts w:ascii="Times New Roman" w:eastAsia="Calibri" w:hAnsi="Times New Roman" w:cs="Times New Roman"/>
          <w:sz w:val="28"/>
          <w:szCs w:val="28"/>
          <w:lang w:eastAsia="en-US"/>
        </w:rPr>
        <w:t xml:space="preserve"> 8 Правил аккредитации не </w:t>
      </w:r>
      <w:r w:rsidR="002511B7">
        <w:rPr>
          <w:rFonts w:ascii="Times New Roman" w:eastAsia="Calibri" w:hAnsi="Times New Roman" w:cs="Times New Roman"/>
          <w:sz w:val="28"/>
          <w:szCs w:val="28"/>
          <w:lang w:eastAsia="en-US"/>
        </w:rPr>
        <w:t>применяются</w:t>
      </w:r>
      <w:r>
        <w:rPr>
          <w:rFonts w:ascii="Times New Roman" w:eastAsia="Calibri" w:hAnsi="Times New Roman" w:cs="Times New Roman"/>
          <w:sz w:val="28"/>
          <w:szCs w:val="28"/>
          <w:lang w:eastAsia="en-US"/>
        </w:rPr>
        <w:t xml:space="preserve">, так как </w:t>
      </w:r>
      <w:r w:rsidR="002511B7">
        <w:rPr>
          <w:rFonts w:ascii="Times New Roman" w:eastAsia="Calibri" w:hAnsi="Times New Roman" w:cs="Times New Roman"/>
          <w:sz w:val="28"/>
          <w:szCs w:val="28"/>
          <w:lang w:eastAsia="en-US"/>
        </w:rPr>
        <w:t xml:space="preserve">являются </w:t>
      </w:r>
      <w:r>
        <w:rPr>
          <w:rFonts w:ascii="Times New Roman" w:eastAsia="Calibri" w:hAnsi="Times New Roman" w:cs="Times New Roman"/>
          <w:sz w:val="28"/>
          <w:szCs w:val="28"/>
          <w:lang w:eastAsia="en-US"/>
        </w:rPr>
        <w:t>избыточным</w:t>
      </w:r>
      <w:r w:rsidR="002511B7">
        <w:rPr>
          <w:rFonts w:ascii="Times New Roman" w:eastAsia="Calibri" w:hAnsi="Times New Roman" w:cs="Times New Roman"/>
          <w:sz w:val="28"/>
          <w:szCs w:val="28"/>
          <w:lang w:eastAsia="en-US"/>
        </w:rPr>
        <w:t>и</w:t>
      </w:r>
      <w:r>
        <w:rPr>
          <w:rFonts w:ascii="Times New Roman" w:eastAsia="Calibri" w:hAnsi="Times New Roman" w:cs="Times New Roman"/>
          <w:sz w:val="28"/>
          <w:szCs w:val="28"/>
          <w:lang w:eastAsia="en-US"/>
        </w:rPr>
        <w:t>.</w:t>
      </w:r>
    </w:p>
    <w:p w14:paraId="08BE34E7" w14:textId="77777777" w:rsidR="00644C82" w:rsidRDefault="00644C82" w:rsidP="00644C82">
      <w:pPr>
        <w:autoSpaceDE w:val="0"/>
        <w:autoSpaceDN w:val="0"/>
        <w:adjustRightInd w:val="0"/>
        <w:rPr>
          <w:rFonts w:ascii="Times New Roman" w:eastAsia="Calibri" w:hAnsi="Times New Roman" w:cs="Times New Roman"/>
          <w:sz w:val="28"/>
          <w:szCs w:val="28"/>
          <w:lang w:eastAsia="en-US"/>
        </w:rPr>
      </w:pPr>
    </w:p>
    <w:p w14:paraId="60809D89" w14:textId="77777777" w:rsidR="00E32606" w:rsidRDefault="00E32606">
      <w:pP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br w:type="page"/>
      </w:r>
    </w:p>
    <w:p w14:paraId="0E85E712" w14:textId="55EDCF1B" w:rsidR="00CD3D9F" w:rsidRPr="00302F56" w:rsidRDefault="00CD3D9F" w:rsidP="00302F56">
      <w:pPr>
        <w:pStyle w:val="afa"/>
        <w:rPr>
          <w:rFonts w:ascii="Times New Roman" w:hAnsi="Times New Roman"/>
          <w:b/>
          <w:bCs/>
          <w:sz w:val="28"/>
          <w:szCs w:val="28"/>
        </w:rPr>
      </w:pPr>
      <w:r w:rsidRPr="00302F56">
        <w:rPr>
          <w:rFonts w:ascii="Times New Roman" w:hAnsi="Times New Roman"/>
          <w:b/>
          <w:bCs/>
          <w:sz w:val="28"/>
          <w:szCs w:val="28"/>
        </w:rPr>
        <w:lastRenderedPageBreak/>
        <w:t>6.</w:t>
      </w:r>
      <w:r w:rsidR="00FC0EF9">
        <w:rPr>
          <w:rFonts w:ascii="Times New Roman" w:hAnsi="Times New Roman"/>
          <w:b/>
          <w:bCs/>
          <w:sz w:val="28"/>
          <w:szCs w:val="28"/>
        </w:rPr>
        <w:t>4</w:t>
      </w:r>
      <w:r w:rsidR="00FC0EF9" w:rsidRPr="00302F56">
        <w:rPr>
          <w:rFonts w:ascii="Times New Roman" w:hAnsi="Times New Roman"/>
          <w:b/>
          <w:bCs/>
          <w:sz w:val="28"/>
          <w:szCs w:val="28"/>
        </w:rPr>
        <w:t xml:space="preserve"> </w:t>
      </w:r>
      <w:r w:rsidR="007F616E" w:rsidRPr="008E634E">
        <w:rPr>
          <w:rFonts w:ascii="Times New Roman" w:hAnsi="Times New Roman"/>
          <w:b/>
          <w:bCs/>
          <w:sz w:val="28"/>
          <w:szCs w:val="28"/>
        </w:rPr>
        <w:t xml:space="preserve">Ограничения гибкой области аккредитации </w:t>
      </w:r>
      <w:r w:rsidR="007F616E">
        <w:rPr>
          <w:rFonts w:ascii="Times New Roman" w:hAnsi="Times New Roman"/>
          <w:b/>
          <w:bCs/>
          <w:sz w:val="28"/>
          <w:szCs w:val="28"/>
        </w:rPr>
        <w:t>для</w:t>
      </w:r>
      <w:r w:rsidR="007F616E" w:rsidRPr="00302F56">
        <w:rPr>
          <w:rFonts w:ascii="Times New Roman" w:hAnsi="Times New Roman"/>
          <w:b/>
          <w:bCs/>
          <w:sz w:val="28"/>
          <w:szCs w:val="28"/>
        </w:rPr>
        <w:t xml:space="preserve"> </w:t>
      </w:r>
      <w:r w:rsidRPr="00302F56">
        <w:rPr>
          <w:rFonts w:ascii="Times New Roman" w:hAnsi="Times New Roman"/>
          <w:b/>
          <w:bCs/>
          <w:sz w:val="28"/>
          <w:szCs w:val="28"/>
        </w:rPr>
        <w:t>органов по сертификации</w:t>
      </w:r>
      <w:r w:rsidR="00696A6C" w:rsidRPr="00302F56">
        <w:rPr>
          <w:rFonts w:ascii="Times New Roman" w:hAnsi="Times New Roman"/>
          <w:b/>
          <w:bCs/>
          <w:sz w:val="28"/>
          <w:szCs w:val="28"/>
        </w:rPr>
        <w:t xml:space="preserve"> продукции и услуг</w:t>
      </w:r>
    </w:p>
    <w:p w14:paraId="5E8905E1" w14:textId="53D9456C" w:rsidR="00DE61D2" w:rsidRPr="00302F56" w:rsidRDefault="00DE61D2" w:rsidP="00302F56">
      <w:pPr>
        <w:pStyle w:val="afa"/>
        <w:rPr>
          <w:rFonts w:ascii="Times New Roman" w:hAnsi="Times New Roman"/>
          <w:sz w:val="28"/>
          <w:szCs w:val="28"/>
        </w:rPr>
      </w:pPr>
      <w:r w:rsidRPr="00B527C2">
        <w:rPr>
          <w:rFonts w:ascii="Times New Roman" w:hAnsi="Times New Roman"/>
          <w:b/>
          <w:bCs/>
          <w:sz w:val="28"/>
          <w:szCs w:val="28"/>
        </w:rPr>
        <w:t>6.</w:t>
      </w:r>
      <w:r w:rsidR="00FC0EF9" w:rsidRPr="00B527C2">
        <w:rPr>
          <w:rFonts w:ascii="Times New Roman" w:hAnsi="Times New Roman"/>
          <w:b/>
          <w:bCs/>
          <w:sz w:val="28"/>
          <w:szCs w:val="28"/>
        </w:rPr>
        <w:t>4</w:t>
      </w:r>
      <w:r w:rsidRPr="00B527C2">
        <w:rPr>
          <w:rFonts w:ascii="Times New Roman" w:hAnsi="Times New Roman"/>
          <w:b/>
          <w:bCs/>
          <w:sz w:val="28"/>
          <w:szCs w:val="28"/>
        </w:rPr>
        <w:t>.1</w:t>
      </w:r>
      <w:r w:rsidRPr="00302F56">
        <w:rPr>
          <w:rFonts w:ascii="Times New Roman" w:hAnsi="Times New Roman"/>
          <w:sz w:val="28"/>
          <w:szCs w:val="28"/>
        </w:rPr>
        <w:t xml:space="preserve"> Гибкость </w:t>
      </w:r>
      <w:r w:rsidR="00B527C2" w:rsidRPr="00302F56">
        <w:rPr>
          <w:rFonts w:ascii="Times New Roman" w:hAnsi="Times New Roman"/>
          <w:sz w:val="28"/>
          <w:szCs w:val="28"/>
        </w:rPr>
        <w:t>област</w:t>
      </w:r>
      <w:r w:rsidR="00B527C2">
        <w:rPr>
          <w:rFonts w:ascii="Times New Roman" w:hAnsi="Times New Roman"/>
          <w:sz w:val="28"/>
          <w:szCs w:val="28"/>
        </w:rPr>
        <w:t>и</w:t>
      </w:r>
      <w:r w:rsidR="00B527C2" w:rsidRPr="00302F56">
        <w:rPr>
          <w:rFonts w:ascii="Times New Roman" w:hAnsi="Times New Roman"/>
          <w:sz w:val="28"/>
          <w:szCs w:val="28"/>
        </w:rPr>
        <w:t xml:space="preserve"> </w:t>
      </w:r>
      <w:r w:rsidRPr="00302F56">
        <w:rPr>
          <w:rFonts w:ascii="Times New Roman" w:hAnsi="Times New Roman"/>
          <w:sz w:val="28"/>
          <w:szCs w:val="28"/>
        </w:rPr>
        <w:t xml:space="preserve">аккредитации органов по </w:t>
      </w:r>
      <w:r w:rsidR="00147F47" w:rsidRPr="00302F56">
        <w:rPr>
          <w:rFonts w:ascii="Times New Roman" w:hAnsi="Times New Roman"/>
          <w:sz w:val="28"/>
          <w:szCs w:val="28"/>
        </w:rPr>
        <w:t>сер</w:t>
      </w:r>
      <w:r w:rsidR="00BF38A2" w:rsidRPr="00302F56">
        <w:rPr>
          <w:rFonts w:ascii="Times New Roman" w:hAnsi="Times New Roman"/>
          <w:sz w:val="28"/>
          <w:szCs w:val="28"/>
        </w:rPr>
        <w:t>т</w:t>
      </w:r>
      <w:r w:rsidR="00147F47" w:rsidRPr="00302F56">
        <w:rPr>
          <w:rFonts w:ascii="Times New Roman" w:hAnsi="Times New Roman"/>
          <w:sz w:val="28"/>
          <w:szCs w:val="28"/>
        </w:rPr>
        <w:t>ификации</w:t>
      </w:r>
      <w:r w:rsidR="00696A6C" w:rsidRPr="00302F56">
        <w:rPr>
          <w:rFonts w:ascii="Times New Roman" w:hAnsi="Times New Roman"/>
          <w:sz w:val="28"/>
          <w:szCs w:val="28"/>
        </w:rPr>
        <w:t xml:space="preserve"> продукции и услуг</w:t>
      </w:r>
      <w:r w:rsidRPr="00302F56">
        <w:rPr>
          <w:rFonts w:ascii="Times New Roman" w:hAnsi="Times New Roman"/>
          <w:sz w:val="28"/>
          <w:szCs w:val="28"/>
        </w:rPr>
        <w:t xml:space="preserve"> может определяться и соответственно, ограничиваться, следующими степенями свободы:</w:t>
      </w:r>
    </w:p>
    <w:p w14:paraId="5FABCB6D" w14:textId="514935A5" w:rsidR="00DE61D2" w:rsidRPr="00147F47" w:rsidRDefault="00CF0688" w:rsidP="000402E2">
      <w:pPr>
        <w:autoSpaceDE w:val="0"/>
        <w:autoSpaceDN w:val="0"/>
        <w:adjustRightInd w:val="0"/>
        <w:rPr>
          <w:rFonts w:ascii="Times New Roman" w:eastAsia="Calibri" w:hAnsi="Times New Roman" w:cs="Times New Roman"/>
          <w:i/>
          <w:iCs/>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i/>
          <w:iCs/>
          <w:sz w:val="28"/>
          <w:szCs w:val="28"/>
          <w:lang w:eastAsia="en-US"/>
        </w:rPr>
        <w:t xml:space="preserve"> </w:t>
      </w:r>
      <w:r w:rsidR="00DE61D2" w:rsidRPr="00B527C2">
        <w:rPr>
          <w:rFonts w:ascii="Times New Roman" w:eastAsia="Calibri" w:hAnsi="Times New Roman" w:cs="Times New Roman"/>
          <w:b/>
          <w:bCs/>
          <w:i/>
          <w:iCs/>
          <w:sz w:val="28"/>
          <w:szCs w:val="28"/>
          <w:lang w:eastAsia="en-US"/>
        </w:rPr>
        <w:t xml:space="preserve">гибкость </w:t>
      </w:r>
      <w:r w:rsidR="003A6DA0" w:rsidRPr="00B527C2">
        <w:rPr>
          <w:rFonts w:ascii="Times New Roman" w:eastAsia="Calibri" w:hAnsi="Times New Roman" w:cs="Times New Roman"/>
          <w:b/>
          <w:bCs/>
          <w:i/>
          <w:iCs/>
          <w:sz w:val="28"/>
          <w:szCs w:val="28"/>
          <w:lang w:eastAsia="en-US"/>
        </w:rPr>
        <w:t>в части наименований объектов оценки соответствия в рамках определенных кодов ТН ВЭД</w:t>
      </w:r>
      <w:r w:rsidR="003A6DA0" w:rsidRPr="00147F47">
        <w:rPr>
          <w:rFonts w:ascii="Times New Roman" w:eastAsia="Calibri" w:hAnsi="Times New Roman" w:cs="Times New Roman"/>
          <w:i/>
          <w:iCs/>
          <w:sz w:val="28"/>
          <w:szCs w:val="28"/>
          <w:lang w:eastAsia="en-US"/>
        </w:rPr>
        <w:t>;</w:t>
      </w:r>
    </w:p>
    <w:p w14:paraId="277DAE45" w14:textId="009BECFD" w:rsidR="003A6DA0" w:rsidRPr="00147F47" w:rsidRDefault="00CF0688" w:rsidP="000402E2">
      <w:pPr>
        <w:autoSpaceDE w:val="0"/>
        <w:autoSpaceDN w:val="0"/>
        <w:adjustRightInd w:val="0"/>
        <w:rPr>
          <w:rFonts w:ascii="Times New Roman" w:eastAsia="Calibri" w:hAnsi="Times New Roman" w:cs="Times New Roman"/>
          <w:i/>
          <w:iCs/>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i/>
          <w:iCs/>
          <w:sz w:val="28"/>
          <w:szCs w:val="28"/>
          <w:lang w:eastAsia="en-US"/>
        </w:rPr>
        <w:t xml:space="preserve"> </w:t>
      </w:r>
      <w:r w:rsidR="003A6DA0" w:rsidRPr="00B527C2">
        <w:rPr>
          <w:rFonts w:ascii="Times New Roman" w:eastAsia="Calibri" w:hAnsi="Times New Roman" w:cs="Times New Roman"/>
          <w:b/>
          <w:bCs/>
          <w:i/>
          <w:iCs/>
          <w:sz w:val="28"/>
          <w:szCs w:val="28"/>
          <w:lang w:eastAsia="en-US"/>
        </w:rPr>
        <w:t xml:space="preserve">гибкость в части </w:t>
      </w:r>
      <w:r w:rsidR="00147F47" w:rsidRPr="00B527C2">
        <w:rPr>
          <w:rFonts w:ascii="Times New Roman" w:eastAsia="Calibri" w:hAnsi="Times New Roman" w:cs="Times New Roman"/>
          <w:b/>
          <w:bCs/>
          <w:i/>
          <w:iCs/>
          <w:sz w:val="28"/>
          <w:szCs w:val="28"/>
          <w:lang w:eastAsia="en-US"/>
        </w:rPr>
        <w:t xml:space="preserve">применения </w:t>
      </w:r>
      <w:r w:rsidR="003A6DA0" w:rsidRPr="00B527C2">
        <w:rPr>
          <w:rFonts w:ascii="Times New Roman" w:eastAsia="Times New Roman" w:hAnsi="Times New Roman"/>
          <w:b/>
          <w:bCs/>
          <w:i/>
          <w:iCs/>
          <w:sz w:val="30"/>
          <w:szCs w:val="30"/>
        </w:rPr>
        <w:t>стандарт</w:t>
      </w:r>
      <w:r w:rsidR="00147F47" w:rsidRPr="00B527C2">
        <w:rPr>
          <w:rFonts w:ascii="Times New Roman" w:eastAsia="Times New Roman" w:hAnsi="Times New Roman"/>
          <w:b/>
          <w:bCs/>
          <w:i/>
          <w:iCs/>
          <w:sz w:val="30"/>
          <w:szCs w:val="30"/>
        </w:rPr>
        <w:t>ов</w:t>
      </w:r>
      <w:r w:rsidR="003A6DA0" w:rsidRPr="00B527C2">
        <w:rPr>
          <w:rFonts w:ascii="Times New Roman" w:eastAsia="Times New Roman" w:hAnsi="Times New Roman"/>
          <w:b/>
          <w:bCs/>
          <w:i/>
          <w:iCs/>
          <w:sz w:val="30"/>
          <w:szCs w:val="30"/>
        </w:rPr>
        <w:t xml:space="preserve"> в пределах </w:t>
      </w:r>
      <w:r w:rsidR="00147F47" w:rsidRPr="00B527C2">
        <w:rPr>
          <w:rFonts w:ascii="Times New Roman" w:eastAsia="Calibri" w:hAnsi="Times New Roman" w:cs="Times New Roman"/>
          <w:b/>
          <w:bCs/>
          <w:i/>
          <w:iCs/>
          <w:sz w:val="28"/>
          <w:szCs w:val="28"/>
          <w:lang w:eastAsia="en-US"/>
        </w:rPr>
        <w:t>перечней международных и (или) региональных (межгосударственных) стандартов, а в случае их отсутствия – национальных (государственных) стандартов, в результате применения которых обеспечивается соблюдение требований</w:t>
      </w:r>
      <w:r w:rsidR="00147F47" w:rsidRPr="00147F47">
        <w:rPr>
          <w:rFonts w:ascii="Times New Roman" w:eastAsia="Calibri" w:hAnsi="Times New Roman" w:cs="Times New Roman"/>
          <w:i/>
          <w:iCs/>
          <w:sz w:val="28"/>
          <w:szCs w:val="28"/>
          <w:lang w:eastAsia="en-US"/>
        </w:rPr>
        <w:t xml:space="preserve"> </w:t>
      </w:r>
      <w:r w:rsidR="00B527C2" w:rsidRPr="002425BA">
        <w:rPr>
          <w:rFonts w:ascii="Times New Roman" w:eastAsia="Calibri" w:hAnsi="Times New Roman" w:cs="Times New Roman"/>
          <w:b/>
          <w:bCs/>
          <w:i/>
          <w:iCs/>
          <w:sz w:val="28"/>
          <w:szCs w:val="28"/>
          <w:lang w:eastAsia="en-US"/>
        </w:rPr>
        <w:t xml:space="preserve">технических регламентов </w:t>
      </w:r>
      <w:r w:rsidR="002425BA">
        <w:rPr>
          <w:rFonts w:ascii="Times New Roman" w:eastAsia="Calibri" w:hAnsi="Times New Roman" w:cs="Times New Roman"/>
          <w:b/>
          <w:bCs/>
          <w:i/>
          <w:iCs/>
          <w:sz w:val="28"/>
          <w:szCs w:val="28"/>
          <w:lang w:eastAsia="en-US"/>
        </w:rPr>
        <w:t>Т</w:t>
      </w:r>
      <w:r w:rsidR="00B527C2" w:rsidRPr="002425BA">
        <w:rPr>
          <w:rFonts w:ascii="Times New Roman" w:eastAsia="Calibri" w:hAnsi="Times New Roman" w:cs="Times New Roman"/>
          <w:b/>
          <w:bCs/>
          <w:i/>
          <w:iCs/>
          <w:sz w:val="28"/>
          <w:szCs w:val="28"/>
          <w:lang w:eastAsia="en-US"/>
        </w:rPr>
        <w:t>аможенного союза (Евразийского экономического союза)</w:t>
      </w:r>
      <w:r w:rsidR="00B527C2">
        <w:rPr>
          <w:rFonts w:ascii="Times New Roman" w:eastAsia="Calibri" w:hAnsi="Times New Roman" w:cs="Times New Roman"/>
          <w:i/>
          <w:iCs/>
          <w:sz w:val="28"/>
          <w:szCs w:val="28"/>
          <w:lang w:eastAsia="en-US"/>
        </w:rPr>
        <w:t xml:space="preserve"> </w:t>
      </w:r>
      <w:r w:rsidR="00147F47" w:rsidRPr="00147F47">
        <w:rPr>
          <w:rFonts w:ascii="Times New Roman" w:eastAsia="Calibri" w:hAnsi="Times New Roman" w:cs="Times New Roman"/>
          <w:i/>
          <w:iCs/>
          <w:sz w:val="28"/>
          <w:szCs w:val="28"/>
          <w:lang w:eastAsia="en-US"/>
        </w:rPr>
        <w:t xml:space="preserve">(далее - </w:t>
      </w:r>
      <w:r w:rsidR="003A6DA0" w:rsidRPr="00147F47">
        <w:rPr>
          <w:rFonts w:ascii="Times New Roman" w:eastAsia="Calibri" w:hAnsi="Times New Roman" w:cs="Times New Roman"/>
          <w:i/>
          <w:iCs/>
          <w:sz w:val="28"/>
          <w:szCs w:val="28"/>
          <w:lang w:eastAsia="en-US"/>
        </w:rPr>
        <w:t>перечней взаимосвязанных стандартов к</w:t>
      </w:r>
      <w:r w:rsidR="00147F47" w:rsidRPr="00147F47">
        <w:rPr>
          <w:rFonts w:ascii="Times New Roman" w:eastAsia="Calibri" w:hAnsi="Times New Roman" w:cs="Times New Roman"/>
          <w:i/>
          <w:iCs/>
          <w:sz w:val="28"/>
          <w:szCs w:val="28"/>
          <w:lang w:eastAsia="en-US"/>
        </w:rPr>
        <w:t xml:space="preserve"> </w:t>
      </w:r>
      <w:r w:rsidR="003A6DA0" w:rsidRPr="00147F47">
        <w:rPr>
          <w:rFonts w:ascii="Times New Roman" w:eastAsia="Calibri" w:hAnsi="Times New Roman" w:cs="Times New Roman"/>
          <w:i/>
          <w:iCs/>
          <w:sz w:val="28"/>
          <w:szCs w:val="28"/>
          <w:lang w:eastAsia="en-US"/>
        </w:rPr>
        <w:t>ТР ТС (ЕАЭС)</w:t>
      </w:r>
      <w:r w:rsidR="00147F47" w:rsidRPr="00147F47">
        <w:rPr>
          <w:rFonts w:ascii="Times New Roman" w:eastAsia="Calibri" w:hAnsi="Times New Roman" w:cs="Times New Roman"/>
          <w:i/>
          <w:iCs/>
          <w:sz w:val="28"/>
          <w:szCs w:val="28"/>
          <w:lang w:eastAsia="en-US"/>
        </w:rPr>
        <w:t>).</w:t>
      </w:r>
    </w:p>
    <w:p w14:paraId="7A0D6E79" w14:textId="21F0CA42" w:rsidR="00E32606" w:rsidRDefault="00AE7515" w:rsidP="002511B7">
      <w:pPr>
        <w:autoSpaceDE w:val="0"/>
        <w:autoSpaceDN w:val="0"/>
        <w:adjustRightInd w:val="0"/>
        <w:rPr>
          <w:rFonts w:ascii="Times New Roman" w:eastAsia="Calibri" w:hAnsi="Times New Roman" w:cs="Times New Roman"/>
          <w:sz w:val="28"/>
          <w:szCs w:val="28"/>
          <w:lang w:eastAsia="en-US"/>
        </w:rPr>
      </w:pPr>
      <w:r w:rsidRPr="009F6E87">
        <w:rPr>
          <w:rFonts w:ascii="Times New Roman" w:eastAsia="Calibri" w:hAnsi="Times New Roman" w:cs="Times New Roman"/>
          <w:b/>
          <w:bCs/>
          <w:sz w:val="28"/>
          <w:szCs w:val="28"/>
          <w:lang w:eastAsia="en-US"/>
        </w:rPr>
        <w:t>6.</w:t>
      </w:r>
      <w:r w:rsidR="00FC0EF9">
        <w:rPr>
          <w:rFonts w:ascii="Times New Roman" w:eastAsia="Calibri" w:hAnsi="Times New Roman" w:cs="Times New Roman"/>
          <w:b/>
          <w:bCs/>
          <w:sz w:val="28"/>
          <w:szCs w:val="28"/>
          <w:lang w:eastAsia="en-US"/>
        </w:rPr>
        <w:t>4</w:t>
      </w:r>
      <w:r w:rsidRPr="009F6E87">
        <w:rPr>
          <w:rFonts w:ascii="Times New Roman" w:eastAsia="Calibri" w:hAnsi="Times New Roman" w:cs="Times New Roman"/>
          <w:b/>
          <w:bCs/>
          <w:sz w:val="28"/>
          <w:szCs w:val="28"/>
          <w:lang w:eastAsia="en-US"/>
        </w:rPr>
        <w:t>.2</w:t>
      </w:r>
      <w:r>
        <w:rPr>
          <w:rFonts w:ascii="Times New Roman" w:eastAsia="Calibri" w:hAnsi="Times New Roman" w:cs="Times New Roman"/>
          <w:sz w:val="28"/>
          <w:szCs w:val="28"/>
          <w:lang w:eastAsia="en-US"/>
        </w:rPr>
        <w:t xml:space="preserve"> Для </w:t>
      </w:r>
      <w:r w:rsidR="009F6E87">
        <w:rPr>
          <w:rFonts w:ascii="Times New Roman" w:eastAsia="Calibri" w:hAnsi="Times New Roman" w:cs="Times New Roman"/>
          <w:sz w:val="28"/>
          <w:szCs w:val="28"/>
          <w:lang w:eastAsia="en-US"/>
        </w:rPr>
        <w:t>второго случая, указанного в пункте 6.</w:t>
      </w:r>
      <w:r w:rsidR="002425BA">
        <w:rPr>
          <w:rFonts w:ascii="Times New Roman" w:eastAsia="Calibri" w:hAnsi="Times New Roman" w:cs="Times New Roman"/>
          <w:sz w:val="28"/>
          <w:szCs w:val="28"/>
          <w:lang w:eastAsia="en-US"/>
        </w:rPr>
        <w:t>4</w:t>
      </w:r>
      <w:r w:rsidR="009F6E87">
        <w:rPr>
          <w:rFonts w:ascii="Times New Roman" w:eastAsia="Calibri" w:hAnsi="Times New Roman" w:cs="Times New Roman"/>
          <w:sz w:val="28"/>
          <w:szCs w:val="28"/>
          <w:lang w:eastAsia="en-US"/>
        </w:rPr>
        <w:t xml:space="preserve">.1, </w:t>
      </w:r>
      <w:r>
        <w:rPr>
          <w:rFonts w:ascii="Times New Roman" w:eastAsia="Calibri" w:hAnsi="Times New Roman" w:cs="Times New Roman"/>
          <w:sz w:val="28"/>
          <w:szCs w:val="28"/>
          <w:lang w:eastAsia="en-US"/>
        </w:rPr>
        <w:t xml:space="preserve">когда орган по сертификации заявляет изменения в области аккредитации, связанные с </w:t>
      </w:r>
      <w:r w:rsidR="009F6E87" w:rsidRPr="009F6E87">
        <w:rPr>
          <w:rFonts w:ascii="Times New Roman" w:eastAsia="Calibri" w:hAnsi="Times New Roman" w:cs="Times New Roman"/>
          <w:sz w:val="28"/>
          <w:szCs w:val="28"/>
          <w:lang w:eastAsia="en-US"/>
        </w:rPr>
        <w:t>включение</w:t>
      </w:r>
      <w:r w:rsidR="009F6E87">
        <w:rPr>
          <w:rFonts w:ascii="Times New Roman" w:eastAsia="Calibri" w:hAnsi="Times New Roman" w:cs="Times New Roman"/>
          <w:sz w:val="28"/>
          <w:szCs w:val="28"/>
          <w:lang w:eastAsia="en-US"/>
        </w:rPr>
        <w:t xml:space="preserve">м в </w:t>
      </w:r>
      <w:r w:rsidR="009F6E87" w:rsidRPr="009F6E87">
        <w:rPr>
          <w:rFonts w:ascii="Times New Roman" w:eastAsia="Calibri" w:hAnsi="Times New Roman" w:cs="Times New Roman"/>
          <w:sz w:val="28"/>
          <w:szCs w:val="28"/>
          <w:lang w:eastAsia="en-US"/>
        </w:rPr>
        <w:t>описание области аккредитации ТНПА из перечней взаимосвязанных стандартов</w:t>
      </w:r>
      <w:r w:rsidR="009F6E87">
        <w:rPr>
          <w:rFonts w:ascii="Times New Roman" w:eastAsia="Calibri" w:hAnsi="Times New Roman" w:cs="Times New Roman"/>
          <w:sz w:val="28"/>
          <w:szCs w:val="28"/>
          <w:lang w:eastAsia="en-US"/>
        </w:rPr>
        <w:t xml:space="preserve"> к ТР ТС (ЕАЭС)</w:t>
      </w:r>
      <w:r>
        <w:rPr>
          <w:rFonts w:ascii="Times New Roman" w:eastAsia="Calibri" w:hAnsi="Times New Roman" w:cs="Times New Roman"/>
          <w:sz w:val="28"/>
          <w:szCs w:val="28"/>
          <w:lang w:eastAsia="en-US"/>
        </w:rPr>
        <w:t xml:space="preserve">, </w:t>
      </w:r>
      <w:r w:rsidR="002425BA">
        <w:rPr>
          <w:rFonts w:ascii="Times New Roman" w:eastAsia="Calibri" w:hAnsi="Times New Roman" w:cs="Times New Roman"/>
          <w:sz w:val="28"/>
          <w:szCs w:val="28"/>
          <w:lang w:eastAsia="en-US"/>
        </w:rPr>
        <w:t xml:space="preserve">пункт 61 главы 7 </w:t>
      </w:r>
      <w:r>
        <w:rPr>
          <w:rFonts w:ascii="Times New Roman" w:eastAsia="Calibri" w:hAnsi="Times New Roman" w:cs="Times New Roman"/>
          <w:sz w:val="28"/>
          <w:szCs w:val="28"/>
          <w:lang w:eastAsia="en-US"/>
        </w:rPr>
        <w:t>Правил аккредитации предусматрива</w:t>
      </w:r>
      <w:r w:rsidR="002425BA">
        <w:rPr>
          <w:rFonts w:ascii="Times New Roman" w:eastAsia="Calibri" w:hAnsi="Times New Roman" w:cs="Times New Roman"/>
          <w:sz w:val="28"/>
          <w:szCs w:val="28"/>
          <w:lang w:eastAsia="en-US"/>
        </w:rPr>
        <w:t>е</w:t>
      </w:r>
      <w:r>
        <w:rPr>
          <w:rFonts w:ascii="Times New Roman" w:eastAsia="Calibri" w:hAnsi="Times New Roman" w:cs="Times New Roman"/>
          <w:sz w:val="28"/>
          <w:szCs w:val="28"/>
          <w:lang w:eastAsia="en-US"/>
        </w:rPr>
        <w:t xml:space="preserve">т процедуру актуализации области аккредитации, осуществляемую в соответствии с порядком, установленным статьей 27 </w:t>
      </w:r>
      <w:r w:rsidRPr="00213F59">
        <w:rPr>
          <w:rFonts w:ascii="Times New Roman" w:eastAsia="Calibri" w:hAnsi="Times New Roman" w:cs="Times New Roman"/>
          <w:sz w:val="28"/>
          <w:szCs w:val="28"/>
          <w:lang w:eastAsia="en-US"/>
        </w:rPr>
        <w:t>Закона</w:t>
      </w:r>
      <w:r>
        <w:rPr>
          <w:rFonts w:ascii="Times New Roman" w:eastAsia="Calibri" w:hAnsi="Times New Roman" w:cs="Times New Roman"/>
          <w:sz w:val="28"/>
          <w:szCs w:val="28"/>
          <w:lang w:eastAsia="en-US"/>
        </w:rPr>
        <w:t xml:space="preserve"> об аккредитации, и являющуюся более простой и оптимальной в реализации, чем процедура </w:t>
      </w:r>
      <w:r w:rsidRPr="008312C8">
        <w:rPr>
          <w:rFonts w:ascii="Times New Roman" w:eastAsia="Calibri" w:hAnsi="Times New Roman" w:cs="Times New Roman"/>
          <w:sz w:val="28"/>
          <w:szCs w:val="28"/>
          <w:lang w:eastAsia="en-US"/>
        </w:rPr>
        <w:t>предоставления гибк</w:t>
      </w:r>
      <w:r w:rsidR="002425BA">
        <w:rPr>
          <w:rFonts w:ascii="Times New Roman" w:eastAsia="Calibri" w:hAnsi="Times New Roman" w:cs="Times New Roman"/>
          <w:sz w:val="28"/>
          <w:szCs w:val="28"/>
          <w:lang w:eastAsia="en-US"/>
        </w:rPr>
        <w:t>ой</w:t>
      </w:r>
      <w:r w:rsidRPr="008312C8">
        <w:rPr>
          <w:rFonts w:ascii="Times New Roman" w:eastAsia="Calibri" w:hAnsi="Times New Roman" w:cs="Times New Roman"/>
          <w:sz w:val="28"/>
          <w:szCs w:val="28"/>
          <w:lang w:eastAsia="en-US"/>
        </w:rPr>
        <w:t xml:space="preserve"> област</w:t>
      </w:r>
      <w:r w:rsidR="002425BA">
        <w:rPr>
          <w:rFonts w:ascii="Times New Roman" w:eastAsia="Calibri" w:hAnsi="Times New Roman" w:cs="Times New Roman"/>
          <w:sz w:val="28"/>
          <w:szCs w:val="28"/>
          <w:lang w:eastAsia="en-US"/>
        </w:rPr>
        <w:t>и</w:t>
      </w:r>
      <w:r w:rsidRPr="008312C8">
        <w:rPr>
          <w:rFonts w:ascii="Times New Roman" w:eastAsia="Calibri" w:hAnsi="Times New Roman" w:cs="Times New Roman"/>
          <w:sz w:val="28"/>
          <w:szCs w:val="28"/>
          <w:lang w:eastAsia="en-US"/>
        </w:rPr>
        <w:t xml:space="preserve"> аккредитации</w:t>
      </w:r>
      <w:r>
        <w:rPr>
          <w:rFonts w:ascii="Times New Roman" w:eastAsia="Calibri" w:hAnsi="Times New Roman" w:cs="Times New Roman"/>
          <w:sz w:val="28"/>
          <w:szCs w:val="28"/>
          <w:lang w:eastAsia="en-US"/>
        </w:rPr>
        <w:t xml:space="preserve">. </w:t>
      </w:r>
      <w:r w:rsidR="002511B7">
        <w:rPr>
          <w:rFonts w:ascii="Times New Roman" w:eastAsia="Calibri" w:hAnsi="Times New Roman" w:cs="Times New Roman"/>
          <w:sz w:val="28"/>
          <w:szCs w:val="28"/>
          <w:lang w:eastAsia="en-US"/>
        </w:rPr>
        <w:t>Требования главы 8 Правил аккредитации не применяются, так как являются избыточными</w:t>
      </w:r>
      <w:r w:rsidR="009F6E87">
        <w:rPr>
          <w:rFonts w:ascii="Times New Roman" w:eastAsia="Calibri" w:hAnsi="Times New Roman" w:cs="Times New Roman"/>
          <w:sz w:val="28"/>
          <w:szCs w:val="28"/>
          <w:lang w:eastAsia="en-US"/>
        </w:rPr>
        <w:t>.</w:t>
      </w:r>
    </w:p>
    <w:p w14:paraId="615B7AD1" w14:textId="77777777" w:rsidR="00E32606" w:rsidRPr="00302F56" w:rsidRDefault="00E32606" w:rsidP="00302F56">
      <w:pPr>
        <w:pStyle w:val="afa"/>
        <w:rPr>
          <w:rFonts w:ascii="Times New Roman" w:hAnsi="Times New Roman"/>
          <w:sz w:val="28"/>
          <w:szCs w:val="28"/>
        </w:rPr>
      </w:pPr>
    </w:p>
    <w:p w14:paraId="56081140" w14:textId="60A92D76" w:rsidR="00E91847" w:rsidRPr="00302F56" w:rsidRDefault="00E91847" w:rsidP="00302F56">
      <w:pPr>
        <w:pStyle w:val="afa"/>
        <w:rPr>
          <w:rFonts w:ascii="Times New Roman" w:hAnsi="Times New Roman"/>
          <w:b/>
          <w:bCs/>
          <w:sz w:val="28"/>
          <w:szCs w:val="28"/>
        </w:rPr>
      </w:pPr>
      <w:r w:rsidRPr="00302F56">
        <w:rPr>
          <w:rFonts w:ascii="Times New Roman" w:hAnsi="Times New Roman"/>
          <w:b/>
          <w:bCs/>
          <w:sz w:val="28"/>
          <w:szCs w:val="28"/>
        </w:rPr>
        <w:t>6.</w:t>
      </w:r>
      <w:r w:rsidR="00FC0EF9">
        <w:rPr>
          <w:rFonts w:ascii="Times New Roman" w:hAnsi="Times New Roman"/>
          <w:b/>
          <w:bCs/>
          <w:sz w:val="28"/>
          <w:szCs w:val="28"/>
        </w:rPr>
        <w:t>5</w:t>
      </w:r>
      <w:r w:rsidR="00FC0EF9" w:rsidRPr="00302F56">
        <w:rPr>
          <w:rFonts w:ascii="Times New Roman" w:hAnsi="Times New Roman"/>
          <w:sz w:val="28"/>
          <w:szCs w:val="28"/>
        </w:rPr>
        <w:t xml:space="preserve"> </w:t>
      </w:r>
      <w:r w:rsidR="007F616E" w:rsidRPr="008E634E">
        <w:rPr>
          <w:rFonts w:ascii="Times New Roman" w:hAnsi="Times New Roman"/>
          <w:b/>
          <w:bCs/>
          <w:sz w:val="28"/>
          <w:szCs w:val="28"/>
        </w:rPr>
        <w:t xml:space="preserve">Ограничения гибкой области аккредитации </w:t>
      </w:r>
      <w:r w:rsidR="007F616E">
        <w:rPr>
          <w:rFonts w:ascii="Times New Roman" w:hAnsi="Times New Roman"/>
          <w:b/>
          <w:bCs/>
          <w:sz w:val="28"/>
          <w:szCs w:val="28"/>
        </w:rPr>
        <w:t>для</w:t>
      </w:r>
      <w:r w:rsidR="007F616E" w:rsidRPr="00302F56">
        <w:rPr>
          <w:rFonts w:ascii="Times New Roman" w:hAnsi="Times New Roman"/>
          <w:b/>
          <w:bCs/>
          <w:sz w:val="28"/>
          <w:szCs w:val="28"/>
        </w:rPr>
        <w:t xml:space="preserve"> </w:t>
      </w:r>
      <w:r w:rsidRPr="00302F56">
        <w:rPr>
          <w:rFonts w:ascii="Times New Roman" w:hAnsi="Times New Roman"/>
          <w:b/>
          <w:bCs/>
          <w:sz w:val="28"/>
          <w:szCs w:val="28"/>
        </w:rPr>
        <w:t>испытательных лабораторий (центров), измерительных лабораторий</w:t>
      </w:r>
    </w:p>
    <w:p w14:paraId="47DB080D" w14:textId="0EA9D126" w:rsidR="00E03096" w:rsidRDefault="00E91847" w:rsidP="00302F56">
      <w:pPr>
        <w:pStyle w:val="afa"/>
        <w:rPr>
          <w:rFonts w:ascii="Times New Roman" w:hAnsi="Times New Roman"/>
          <w:sz w:val="28"/>
          <w:szCs w:val="28"/>
        </w:rPr>
      </w:pPr>
      <w:r w:rsidRPr="00302F56">
        <w:rPr>
          <w:rFonts w:ascii="Times New Roman" w:hAnsi="Times New Roman"/>
          <w:b/>
          <w:bCs/>
          <w:sz w:val="28"/>
          <w:szCs w:val="28"/>
        </w:rPr>
        <w:t>6.</w:t>
      </w:r>
      <w:r w:rsidR="00FC0EF9">
        <w:rPr>
          <w:rFonts w:ascii="Times New Roman" w:hAnsi="Times New Roman"/>
          <w:b/>
          <w:bCs/>
          <w:sz w:val="28"/>
          <w:szCs w:val="28"/>
        </w:rPr>
        <w:t>5</w:t>
      </w:r>
      <w:r w:rsidRPr="00302F56">
        <w:rPr>
          <w:rFonts w:ascii="Times New Roman" w:hAnsi="Times New Roman"/>
          <w:b/>
          <w:bCs/>
          <w:sz w:val="28"/>
          <w:szCs w:val="28"/>
        </w:rPr>
        <w:t xml:space="preserve">.1 </w:t>
      </w:r>
      <w:r w:rsidR="00D74B44" w:rsidRPr="00302F56">
        <w:rPr>
          <w:rFonts w:ascii="Times New Roman" w:hAnsi="Times New Roman"/>
          <w:sz w:val="28"/>
          <w:szCs w:val="28"/>
        </w:rPr>
        <w:t>Предоставление гибк</w:t>
      </w:r>
      <w:r w:rsidR="00C76B3E">
        <w:rPr>
          <w:rFonts w:ascii="Times New Roman" w:hAnsi="Times New Roman"/>
          <w:sz w:val="28"/>
          <w:szCs w:val="28"/>
        </w:rPr>
        <w:t>ой</w:t>
      </w:r>
      <w:r w:rsidR="00D74B44" w:rsidRPr="00302F56">
        <w:rPr>
          <w:rFonts w:ascii="Times New Roman" w:hAnsi="Times New Roman"/>
          <w:sz w:val="28"/>
          <w:szCs w:val="28"/>
        </w:rPr>
        <w:t xml:space="preserve"> област</w:t>
      </w:r>
      <w:r w:rsidR="00C76B3E">
        <w:rPr>
          <w:rFonts w:ascii="Times New Roman" w:hAnsi="Times New Roman"/>
          <w:sz w:val="28"/>
          <w:szCs w:val="28"/>
        </w:rPr>
        <w:t>и</w:t>
      </w:r>
      <w:r w:rsidR="00D74B44" w:rsidRPr="00302F56">
        <w:rPr>
          <w:rFonts w:ascii="Times New Roman" w:hAnsi="Times New Roman"/>
          <w:sz w:val="28"/>
          <w:szCs w:val="28"/>
        </w:rPr>
        <w:t xml:space="preserve"> аккредитации испытательным лабораториям (центрам), измерительным лабораториям предусматривает внедрение</w:t>
      </w:r>
      <w:r w:rsidR="00E03096">
        <w:rPr>
          <w:rFonts w:ascii="Times New Roman" w:hAnsi="Times New Roman"/>
          <w:sz w:val="28"/>
          <w:szCs w:val="28"/>
        </w:rPr>
        <w:t>:</w:t>
      </w:r>
    </w:p>
    <w:p w14:paraId="7D8A3CFE" w14:textId="74EA9E6F" w:rsidR="00E03096" w:rsidRDefault="00E03096" w:rsidP="00302F56">
      <w:pPr>
        <w:pStyle w:val="afa"/>
        <w:rPr>
          <w:rFonts w:ascii="Times New Roman" w:hAnsi="Times New Roman"/>
          <w:sz w:val="28"/>
          <w:szCs w:val="28"/>
        </w:rPr>
      </w:pPr>
      <w:r w:rsidRPr="0057031A">
        <w:rPr>
          <w:rFonts w:ascii="Times New Roman" w:hAnsi="Times New Roman"/>
          <w:sz w:val="28"/>
          <w:szCs w:val="28"/>
        </w:rPr>
        <w:t>–</w:t>
      </w:r>
      <w:r>
        <w:rPr>
          <w:rFonts w:ascii="Times New Roman" w:hAnsi="Times New Roman"/>
          <w:sz w:val="28"/>
          <w:szCs w:val="28"/>
        </w:rPr>
        <w:t xml:space="preserve"> </w:t>
      </w:r>
      <w:r w:rsidR="00D74B44" w:rsidRPr="00302F56">
        <w:rPr>
          <w:rFonts w:ascii="Times New Roman" w:hAnsi="Times New Roman"/>
          <w:sz w:val="28"/>
          <w:szCs w:val="28"/>
        </w:rPr>
        <w:t xml:space="preserve">новых стандартных методов </w:t>
      </w:r>
      <w:r w:rsidR="00F87F92">
        <w:rPr>
          <w:rFonts w:ascii="Times New Roman" w:hAnsi="Times New Roman"/>
          <w:sz w:val="28"/>
          <w:szCs w:val="28"/>
        </w:rPr>
        <w:t>(</w:t>
      </w:r>
      <w:r w:rsidR="00F87F92" w:rsidRPr="00302F56">
        <w:rPr>
          <w:rFonts w:ascii="Times New Roman" w:hAnsi="Times New Roman"/>
          <w:sz w:val="28"/>
          <w:szCs w:val="28"/>
        </w:rPr>
        <w:t>методик</w:t>
      </w:r>
      <w:r w:rsidR="00F87F92">
        <w:rPr>
          <w:rFonts w:ascii="Times New Roman" w:hAnsi="Times New Roman"/>
          <w:sz w:val="28"/>
          <w:szCs w:val="28"/>
        </w:rPr>
        <w:t xml:space="preserve">) </w:t>
      </w:r>
      <w:r>
        <w:rPr>
          <w:rFonts w:ascii="Times New Roman" w:hAnsi="Times New Roman"/>
          <w:sz w:val="28"/>
          <w:szCs w:val="28"/>
        </w:rPr>
        <w:t>исследований (</w:t>
      </w:r>
      <w:r w:rsidR="00D74B44" w:rsidRPr="00302F56">
        <w:rPr>
          <w:rFonts w:ascii="Times New Roman" w:hAnsi="Times New Roman"/>
          <w:sz w:val="28"/>
          <w:szCs w:val="28"/>
        </w:rPr>
        <w:t>испытаний</w:t>
      </w:r>
      <w:r>
        <w:rPr>
          <w:rFonts w:ascii="Times New Roman" w:hAnsi="Times New Roman"/>
          <w:sz w:val="28"/>
          <w:szCs w:val="28"/>
        </w:rPr>
        <w:t>) и измерений;</w:t>
      </w:r>
    </w:p>
    <w:p w14:paraId="3BC4CC8C" w14:textId="74DE186F" w:rsidR="00E03096" w:rsidRDefault="00E03096" w:rsidP="00302F56">
      <w:pPr>
        <w:pStyle w:val="afa"/>
        <w:rPr>
          <w:rFonts w:ascii="Times New Roman" w:hAnsi="Times New Roman"/>
          <w:sz w:val="28"/>
          <w:szCs w:val="28"/>
        </w:rPr>
      </w:pPr>
      <w:r w:rsidRPr="0057031A">
        <w:rPr>
          <w:rFonts w:ascii="Times New Roman" w:hAnsi="Times New Roman"/>
          <w:sz w:val="28"/>
          <w:szCs w:val="28"/>
        </w:rPr>
        <w:t>–</w:t>
      </w:r>
      <w:r w:rsidR="005B1063" w:rsidRPr="00302F56">
        <w:rPr>
          <w:rFonts w:ascii="Times New Roman" w:hAnsi="Times New Roman"/>
          <w:sz w:val="28"/>
          <w:szCs w:val="28"/>
        </w:rPr>
        <w:t xml:space="preserve"> </w:t>
      </w:r>
      <w:r w:rsidR="00D74B44" w:rsidRPr="00302F56">
        <w:rPr>
          <w:rFonts w:ascii="Times New Roman" w:hAnsi="Times New Roman"/>
          <w:sz w:val="28"/>
          <w:szCs w:val="28"/>
        </w:rPr>
        <w:t>новых методов</w:t>
      </w:r>
      <w:r w:rsidR="005B1063" w:rsidRPr="00302F56">
        <w:rPr>
          <w:rFonts w:ascii="Times New Roman" w:hAnsi="Times New Roman"/>
          <w:sz w:val="28"/>
          <w:szCs w:val="28"/>
        </w:rPr>
        <w:t xml:space="preserve"> </w:t>
      </w:r>
      <w:r w:rsidR="00F87F92">
        <w:rPr>
          <w:rFonts w:ascii="Times New Roman" w:hAnsi="Times New Roman"/>
          <w:sz w:val="28"/>
          <w:szCs w:val="28"/>
        </w:rPr>
        <w:t>(</w:t>
      </w:r>
      <w:r w:rsidR="00F87F92" w:rsidRPr="00302F56">
        <w:rPr>
          <w:rFonts w:ascii="Times New Roman" w:hAnsi="Times New Roman"/>
          <w:sz w:val="28"/>
          <w:szCs w:val="28"/>
        </w:rPr>
        <w:t>методик</w:t>
      </w:r>
      <w:r w:rsidR="00F87F92">
        <w:rPr>
          <w:rFonts w:ascii="Times New Roman" w:hAnsi="Times New Roman"/>
          <w:sz w:val="28"/>
          <w:szCs w:val="28"/>
        </w:rPr>
        <w:t xml:space="preserve">) </w:t>
      </w:r>
      <w:r>
        <w:rPr>
          <w:rFonts w:ascii="Times New Roman" w:hAnsi="Times New Roman"/>
          <w:sz w:val="28"/>
          <w:szCs w:val="28"/>
        </w:rPr>
        <w:t>исследований (</w:t>
      </w:r>
      <w:r w:rsidRPr="00302F56">
        <w:rPr>
          <w:rFonts w:ascii="Times New Roman" w:hAnsi="Times New Roman"/>
          <w:sz w:val="28"/>
          <w:szCs w:val="28"/>
        </w:rPr>
        <w:t>испытаний</w:t>
      </w:r>
      <w:r>
        <w:rPr>
          <w:rFonts w:ascii="Times New Roman" w:hAnsi="Times New Roman"/>
          <w:sz w:val="28"/>
          <w:szCs w:val="28"/>
        </w:rPr>
        <w:t>) и измерений</w:t>
      </w:r>
      <w:r w:rsidR="005B1063" w:rsidRPr="00302F56">
        <w:rPr>
          <w:rFonts w:ascii="Times New Roman" w:hAnsi="Times New Roman"/>
          <w:sz w:val="28"/>
          <w:szCs w:val="28"/>
        </w:rPr>
        <w:t xml:space="preserve">, </w:t>
      </w:r>
      <w:r w:rsidR="00D74B44" w:rsidRPr="00302F56">
        <w:rPr>
          <w:rFonts w:ascii="Times New Roman" w:hAnsi="Times New Roman"/>
          <w:sz w:val="28"/>
          <w:szCs w:val="28"/>
        </w:rPr>
        <w:t>разработанных лабораторией</w:t>
      </w:r>
      <w:r>
        <w:rPr>
          <w:rFonts w:ascii="Times New Roman" w:hAnsi="Times New Roman"/>
          <w:sz w:val="28"/>
          <w:szCs w:val="28"/>
        </w:rPr>
        <w:t>;</w:t>
      </w:r>
    </w:p>
    <w:p w14:paraId="071F56F5" w14:textId="69B91C55" w:rsidR="00E03096" w:rsidRDefault="00E03096" w:rsidP="00302F56">
      <w:pPr>
        <w:pStyle w:val="afa"/>
        <w:rPr>
          <w:rFonts w:ascii="Times New Roman" w:hAnsi="Times New Roman"/>
          <w:sz w:val="28"/>
          <w:szCs w:val="28"/>
        </w:rPr>
      </w:pPr>
      <w:r w:rsidRPr="0057031A">
        <w:rPr>
          <w:rFonts w:ascii="Times New Roman" w:hAnsi="Times New Roman"/>
          <w:sz w:val="28"/>
          <w:szCs w:val="28"/>
        </w:rPr>
        <w:t>–</w:t>
      </w:r>
      <w:r w:rsidR="005B1063" w:rsidRPr="00302F56">
        <w:rPr>
          <w:rFonts w:ascii="Times New Roman" w:hAnsi="Times New Roman"/>
          <w:sz w:val="28"/>
          <w:szCs w:val="28"/>
        </w:rPr>
        <w:t xml:space="preserve"> модификацию методов </w:t>
      </w:r>
      <w:r w:rsidR="00F87F92">
        <w:rPr>
          <w:rFonts w:ascii="Times New Roman" w:hAnsi="Times New Roman"/>
          <w:sz w:val="28"/>
          <w:szCs w:val="28"/>
        </w:rPr>
        <w:t>(</w:t>
      </w:r>
      <w:r w:rsidR="00F87F92" w:rsidRPr="00302F56">
        <w:rPr>
          <w:rFonts w:ascii="Times New Roman" w:hAnsi="Times New Roman"/>
          <w:sz w:val="28"/>
          <w:szCs w:val="28"/>
        </w:rPr>
        <w:t>методик</w:t>
      </w:r>
      <w:r w:rsidR="00F87F92">
        <w:rPr>
          <w:rFonts w:ascii="Times New Roman" w:hAnsi="Times New Roman"/>
          <w:sz w:val="28"/>
          <w:szCs w:val="28"/>
        </w:rPr>
        <w:t xml:space="preserve">) </w:t>
      </w:r>
      <w:r>
        <w:rPr>
          <w:rFonts w:ascii="Times New Roman" w:hAnsi="Times New Roman"/>
          <w:sz w:val="28"/>
          <w:szCs w:val="28"/>
        </w:rPr>
        <w:t>исследований (</w:t>
      </w:r>
      <w:r w:rsidRPr="00302F56">
        <w:rPr>
          <w:rFonts w:ascii="Times New Roman" w:hAnsi="Times New Roman"/>
          <w:sz w:val="28"/>
          <w:szCs w:val="28"/>
        </w:rPr>
        <w:t>испытаний</w:t>
      </w:r>
      <w:r>
        <w:rPr>
          <w:rFonts w:ascii="Times New Roman" w:hAnsi="Times New Roman"/>
          <w:sz w:val="28"/>
          <w:szCs w:val="28"/>
        </w:rPr>
        <w:t>) и измерений</w:t>
      </w:r>
      <w:r w:rsidR="005B1063" w:rsidRPr="00302F56">
        <w:rPr>
          <w:rFonts w:ascii="Times New Roman" w:hAnsi="Times New Roman"/>
          <w:sz w:val="28"/>
          <w:szCs w:val="28"/>
        </w:rPr>
        <w:t xml:space="preserve">, ранее включенных в </w:t>
      </w:r>
      <w:r>
        <w:rPr>
          <w:rFonts w:ascii="Times New Roman" w:hAnsi="Times New Roman"/>
          <w:sz w:val="28"/>
          <w:szCs w:val="28"/>
        </w:rPr>
        <w:t xml:space="preserve">описание </w:t>
      </w:r>
      <w:r w:rsidR="005B1063" w:rsidRPr="00302F56">
        <w:rPr>
          <w:rFonts w:ascii="Times New Roman" w:hAnsi="Times New Roman"/>
          <w:sz w:val="28"/>
          <w:szCs w:val="28"/>
        </w:rPr>
        <w:t>област</w:t>
      </w:r>
      <w:r>
        <w:rPr>
          <w:rFonts w:ascii="Times New Roman" w:hAnsi="Times New Roman"/>
          <w:sz w:val="28"/>
          <w:szCs w:val="28"/>
        </w:rPr>
        <w:t>и</w:t>
      </w:r>
      <w:r w:rsidR="005B1063" w:rsidRPr="00302F56">
        <w:rPr>
          <w:rFonts w:ascii="Times New Roman" w:hAnsi="Times New Roman"/>
          <w:sz w:val="28"/>
          <w:szCs w:val="28"/>
        </w:rPr>
        <w:t xml:space="preserve"> аккредитации</w:t>
      </w:r>
      <w:r>
        <w:rPr>
          <w:rFonts w:ascii="Times New Roman" w:hAnsi="Times New Roman"/>
          <w:sz w:val="28"/>
          <w:szCs w:val="28"/>
        </w:rPr>
        <w:t>.</w:t>
      </w:r>
    </w:p>
    <w:p w14:paraId="7BA3DAFD" w14:textId="2533DD7A" w:rsidR="00D74B44" w:rsidRPr="00302F56" w:rsidRDefault="00E03096" w:rsidP="00302F56">
      <w:pPr>
        <w:pStyle w:val="afa"/>
        <w:rPr>
          <w:rFonts w:ascii="Times New Roman" w:hAnsi="Times New Roman"/>
          <w:sz w:val="28"/>
          <w:szCs w:val="28"/>
        </w:rPr>
      </w:pPr>
      <w:r>
        <w:rPr>
          <w:rFonts w:ascii="Times New Roman" w:hAnsi="Times New Roman"/>
          <w:sz w:val="28"/>
          <w:szCs w:val="28"/>
        </w:rPr>
        <w:t>П</w:t>
      </w:r>
      <w:r w:rsidR="005B1063" w:rsidRPr="00302F56">
        <w:rPr>
          <w:rFonts w:ascii="Times New Roman" w:hAnsi="Times New Roman"/>
          <w:sz w:val="28"/>
          <w:szCs w:val="28"/>
        </w:rPr>
        <w:t xml:space="preserve">ри этом не является приемлемым внедрение новых принципов </w:t>
      </w:r>
      <w:r w:rsidR="00F87F92" w:rsidRPr="00302F56">
        <w:rPr>
          <w:rFonts w:ascii="Times New Roman" w:hAnsi="Times New Roman"/>
          <w:sz w:val="28"/>
          <w:szCs w:val="28"/>
        </w:rPr>
        <w:t xml:space="preserve">методов </w:t>
      </w:r>
      <w:r w:rsidR="00F87F92">
        <w:rPr>
          <w:rFonts w:ascii="Times New Roman" w:hAnsi="Times New Roman"/>
          <w:sz w:val="28"/>
          <w:szCs w:val="28"/>
        </w:rPr>
        <w:t>(</w:t>
      </w:r>
      <w:r w:rsidR="00F87F92" w:rsidRPr="00302F56">
        <w:rPr>
          <w:rFonts w:ascii="Times New Roman" w:hAnsi="Times New Roman"/>
          <w:sz w:val="28"/>
          <w:szCs w:val="28"/>
        </w:rPr>
        <w:t>методик</w:t>
      </w:r>
      <w:r w:rsidR="00F87F92">
        <w:rPr>
          <w:rFonts w:ascii="Times New Roman" w:hAnsi="Times New Roman"/>
          <w:sz w:val="28"/>
          <w:szCs w:val="28"/>
        </w:rPr>
        <w:t xml:space="preserve">) </w:t>
      </w:r>
      <w:r>
        <w:rPr>
          <w:rFonts w:ascii="Times New Roman" w:hAnsi="Times New Roman"/>
          <w:sz w:val="28"/>
          <w:szCs w:val="28"/>
        </w:rPr>
        <w:t>исследований (</w:t>
      </w:r>
      <w:r w:rsidRPr="00302F56">
        <w:rPr>
          <w:rFonts w:ascii="Times New Roman" w:hAnsi="Times New Roman"/>
          <w:sz w:val="28"/>
          <w:szCs w:val="28"/>
        </w:rPr>
        <w:t>испытаний</w:t>
      </w:r>
      <w:r>
        <w:rPr>
          <w:rFonts w:ascii="Times New Roman" w:hAnsi="Times New Roman"/>
          <w:sz w:val="28"/>
          <w:szCs w:val="28"/>
        </w:rPr>
        <w:t>) и измерений</w:t>
      </w:r>
      <w:r w:rsidR="005B1063" w:rsidRPr="00302F56">
        <w:rPr>
          <w:rFonts w:ascii="Times New Roman" w:hAnsi="Times New Roman"/>
          <w:sz w:val="28"/>
          <w:szCs w:val="28"/>
        </w:rPr>
        <w:t>.</w:t>
      </w:r>
    </w:p>
    <w:p w14:paraId="06562544" w14:textId="2694C590" w:rsidR="00EB60D6" w:rsidRDefault="00EB60D6" w:rsidP="000402E2">
      <w:pPr>
        <w:autoSpaceDE w:val="0"/>
        <w:autoSpaceDN w:val="0"/>
        <w:adjustRightInd w:val="0"/>
        <w:rPr>
          <w:rFonts w:ascii="Times New Roman" w:eastAsia="Calibri" w:hAnsi="Times New Roman" w:cs="Times New Roman"/>
          <w:sz w:val="28"/>
          <w:szCs w:val="28"/>
          <w:lang w:eastAsia="en-US"/>
        </w:rPr>
      </w:pPr>
      <w:r w:rsidRPr="00FA4BBC">
        <w:rPr>
          <w:rFonts w:ascii="Times New Roman" w:eastAsia="Calibri" w:hAnsi="Times New Roman" w:cs="Times New Roman"/>
          <w:b/>
          <w:bCs/>
          <w:sz w:val="28"/>
          <w:szCs w:val="28"/>
          <w:lang w:eastAsia="en-US"/>
        </w:rPr>
        <w:t>6.</w:t>
      </w:r>
      <w:r w:rsidR="00FC0EF9">
        <w:rPr>
          <w:rFonts w:ascii="Times New Roman" w:eastAsia="Calibri" w:hAnsi="Times New Roman" w:cs="Times New Roman"/>
          <w:b/>
          <w:bCs/>
          <w:sz w:val="28"/>
          <w:szCs w:val="28"/>
          <w:lang w:eastAsia="en-US"/>
        </w:rPr>
        <w:t>5</w:t>
      </w:r>
      <w:r w:rsidRPr="00FA4BBC">
        <w:rPr>
          <w:rFonts w:ascii="Times New Roman" w:eastAsia="Calibri" w:hAnsi="Times New Roman" w:cs="Times New Roman"/>
          <w:b/>
          <w:bCs/>
          <w:sz w:val="28"/>
          <w:szCs w:val="28"/>
          <w:lang w:eastAsia="en-US"/>
        </w:rPr>
        <w:t>.2</w:t>
      </w:r>
      <w:r>
        <w:rPr>
          <w:rFonts w:ascii="Times New Roman" w:eastAsia="Calibri" w:hAnsi="Times New Roman" w:cs="Times New Roman"/>
          <w:sz w:val="28"/>
          <w:szCs w:val="28"/>
          <w:lang w:eastAsia="en-US"/>
        </w:rPr>
        <w:t xml:space="preserve"> </w:t>
      </w:r>
      <w:r w:rsidRPr="00DE61D2">
        <w:rPr>
          <w:rFonts w:ascii="Times New Roman" w:eastAsia="Calibri" w:hAnsi="Times New Roman" w:cs="Times New Roman"/>
          <w:sz w:val="28"/>
          <w:szCs w:val="28"/>
          <w:lang w:eastAsia="en-US"/>
        </w:rPr>
        <w:t xml:space="preserve">Гибкость </w:t>
      </w:r>
      <w:r w:rsidR="00E03096" w:rsidRPr="00DE61D2">
        <w:rPr>
          <w:rFonts w:ascii="Times New Roman" w:eastAsia="Calibri" w:hAnsi="Times New Roman" w:cs="Times New Roman"/>
          <w:sz w:val="28"/>
          <w:szCs w:val="28"/>
          <w:lang w:eastAsia="en-US"/>
        </w:rPr>
        <w:t>област</w:t>
      </w:r>
      <w:r w:rsidR="00E03096">
        <w:rPr>
          <w:rFonts w:ascii="Times New Roman" w:eastAsia="Calibri" w:hAnsi="Times New Roman" w:cs="Times New Roman"/>
          <w:sz w:val="28"/>
          <w:szCs w:val="28"/>
          <w:lang w:eastAsia="en-US"/>
        </w:rPr>
        <w:t>и</w:t>
      </w:r>
      <w:r w:rsidR="00E03096" w:rsidRPr="00DE61D2">
        <w:rPr>
          <w:rFonts w:ascii="Times New Roman" w:eastAsia="Calibri" w:hAnsi="Times New Roman" w:cs="Times New Roman"/>
          <w:sz w:val="28"/>
          <w:szCs w:val="28"/>
          <w:lang w:eastAsia="en-US"/>
        </w:rPr>
        <w:t xml:space="preserve"> </w:t>
      </w:r>
      <w:r w:rsidRPr="00DE61D2">
        <w:rPr>
          <w:rFonts w:ascii="Times New Roman" w:eastAsia="Calibri" w:hAnsi="Times New Roman" w:cs="Times New Roman"/>
          <w:sz w:val="28"/>
          <w:szCs w:val="28"/>
          <w:lang w:eastAsia="en-US"/>
        </w:rPr>
        <w:t xml:space="preserve">аккредитации </w:t>
      </w:r>
      <w:r w:rsidR="0090086B" w:rsidRPr="00D74B44">
        <w:rPr>
          <w:rFonts w:ascii="Times New Roman" w:eastAsia="Calibri" w:hAnsi="Times New Roman" w:cs="Times New Roman"/>
          <w:sz w:val="28"/>
          <w:szCs w:val="28"/>
          <w:lang w:eastAsia="en-US"/>
        </w:rPr>
        <w:t>испытательны</w:t>
      </w:r>
      <w:r w:rsidR="0090086B">
        <w:rPr>
          <w:rFonts w:ascii="Times New Roman" w:eastAsia="Calibri" w:hAnsi="Times New Roman" w:cs="Times New Roman"/>
          <w:sz w:val="28"/>
          <w:szCs w:val="28"/>
          <w:lang w:eastAsia="en-US"/>
        </w:rPr>
        <w:t>х</w:t>
      </w:r>
      <w:r w:rsidR="0090086B" w:rsidRPr="00D74B44">
        <w:rPr>
          <w:rFonts w:ascii="Times New Roman" w:eastAsia="Calibri" w:hAnsi="Times New Roman" w:cs="Times New Roman"/>
          <w:sz w:val="28"/>
          <w:szCs w:val="28"/>
          <w:lang w:eastAsia="en-US"/>
        </w:rPr>
        <w:t xml:space="preserve"> лаборатор</w:t>
      </w:r>
      <w:r w:rsidR="0090086B">
        <w:rPr>
          <w:rFonts w:ascii="Times New Roman" w:eastAsia="Calibri" w:hAnsi="Times New Roman" w:cs="Times New Roman"/>
          <w:sz w:val="28"/>
          <w:szCs w:val="28"/>
          <w:lang w:eastAsia="en-US"/>
        </w:rPr>
        <w:t xml:space="preserve">ий </w:t>
      </w:r>
      <w:r w:rsidR="0090086B" w:rsidRPr="00D74B44">
        <w:rPr>
          <w:rFonts w:ascii="Times New Roman" w:eastAsia="Calibri" w:hAnsi="Times New Roman" w:cs="Times New Roman"/>
          <w:sz w:val="28"/>
          <w:szCs w:val="28"/>
          <w:lang w:eastAsia="en-US"/>
        </w:rPr>
        <w:t>(центр</w:t>
      </w:r>
      <w:r w:rsidR="0090086B">
        <w:rPr>
          <w:rFonts w:ascii="Times New Roman" w:eastAsia="Calibri" w:hAnsi="Times New Roman" w:cs="Times New Roman"/>
          <w:sz w:val="28"/>
          <w:szCs w:val="28"/>
          <w:lang w:eastAsia="en-US"/>
        </w:rPr>
        <w:t>ов</w:t>
      </w:r>
      <w:r w:rsidR="0090086B" w:rsidRPr="00D74B44">
        <w:rPr>
          <w:rFonts w:ascii="Times New Roman" w:eastAsia="Calibri" w:hAnsi="Times New Roman" w:cs="Times New Roman"/>
          <w:sz w:val="28"/>
          <w:szCs w:val="28"/>
          <w:lang w:eastAsia="en-US"/>
        </w:rPr>
        <w:t>), измерительны</w:t>
      </w:r>
      <w:r w:rsidR="0090086B">
        <w:rPr>
          <w:rFonts w:ascii="Times New Roman" w:eastAsia="Calibri" w:hAnsi="Times New Roman" w:cs="Times New Roman"/>
          <w:sz w:val="28"/>
          <w:szCs w:val="28"/>
          <w:lang w:eastAsia="en-US"/>
        </w:rPr>
        <w:t>х</w:t>
      </w:r>
      <w:r w:rsidR="0090086B" w:rsidRPr="00D74B44">
        <w:rPr>
          <w:rFonts w:ascii="Times New Roman" w:eastAsia="Calibri" w:hAnsi="Times New Roman" w:cs="Times New Roman"/>
          <w:sz w:val="28"/>
          <w:szCs w:val="28"/>
          <w:lang w:eastAsia="en-US"/>
        </w:rPr>
        <w:t xml:space="preserve"> лаборатори</w:t>
      </w:r>
      <w:r w:rsidR="0090086B">
        <w:rPr>
          <w:rFonts w:ascii="Times New Roman" w:eastAsia="Calibri" w:hAnsi="Times New Roman" w:cs="Times New Roman"/>
          <w:sz w:val="28"/>
          <w:szCs w:val="28"/>
          <w:lang w:eastAsia="en-US"/>
        </w:rPr>
        <w:t>й</w:t>
      </w:r>
      <w:r w:rsidR="0090086B" w:rsidRPr="00DE61D2">
        <w:rPr>
          <w:rFonts w:ascii="Times New Roman" w:eastAsia="Calibri" w:hAnsi="Times New Roman" w:cs="Times New Roman"/>
          <w:sz w:val="28"/>
          <w:szCs w:val="28"/>
          <w:lang w:eastAsia="en-US"/>
        </w:rPr>
        <w:t xml:space="preserve"> </w:t>
      </w:r>
      <w:r w:rsidRPr="00DE61D2">
        <w:rPr>
          <w:rFonts w:ascii="Times New Roman" w:eastAsia="Calibri" w:hAnsi="Times New Roman" w:cs="Times New Roman"/>
          <w:sz w:val="28"/>
          <w:szCs w:val="28"/>
          <w:lang w:eastAsia="en-US"/>
        </w:rPr>
        <w:t xml:space="preserve">может </w:t>
      </w:r>
      <w:r w:rsidR="00E03096" w:rsidRPr="00DE61D2">
        <w:rPr>
          <w:rFonts w:ascii="Times New Roman" w:eastAsia="Calibri" w:hAnsi="Times New Roman" w:cs="Times New Roman"/>
          <w:sz w:val="28"/>
          <w:szCs w:val="28"/>
          <w:lang w:eastAsia="en-US"/>
        </w:rPr>
        <w:t xml:space="preserve">определяться </w:t>
      </w:r>
      <w:r w:rsidR="00E03096">
        <w:rPr>
          <w:rFonts w:ascii="Times New Roman" w:eastAsia="Calibri" w:hAnsi="Times New Roman" w:cs="Times New Roman"/>
          <w:sz w:val="28"/>
          <w:szCs w:val="28"/>
          <w:lang w:eastAsia="en-US"/>
        </w:rPr>
        <w:t>и</w:t>
      </w:r>
      <w:r>
        <w:rPr>
          <w:rFonts w:ascii="Times New Roman" w:eastAsia="Calibri" w:hAnsi="Times New Roman" w:cs="Times New Roman"/>
          <w:sz w:val="28"/>
          <w:szCs w:val="28"/>
          <w:lang w:eastAsia="en-US"/>
        </w:rPr>
        <w:t xml:space="preserve"> соответственно, ограничиваться, </w:t>
      </w:r>
      <w:r w:rsidRPr="00DE61D2">
        <w:rPr>
          <w:rFonts w:ascii="Times New Roman" w:eastAsia="Calibri" w:hAnsi="Times New Roman" w:cs="Times New Roman"/>
          <w:sz w:val="28"/>
          <w:szCs w:val="28"/>
          <w:lang w:eastAsia="en-US"/>
        </w:rPr>
        <w:t>следующими степенями свободы</w:t>
      </w:r>
      <w:r>
        <w:rPr>
          <w:rFonts w:ascii="Times New Roman" w:eastAsia="Calibri" w:hAnsi="Times New Roman" w:cs="Times New Roman"/>
          <w:sz w:val="28"/>
          <w:szCs w:val="28"/>
          <w:lang w:eastAsia="en-US"/>
        </w:rPr>
        <w:t>:</w:t>
      </w:r>
    </w:p>
    <w:p w14:paraId="592A5CB8" w14:textId="577EA17C" w:rsidR="0049530A" w:rsidRDefault="00CF0688" w:rsidP="000402E2">
      <w:pPr>
        <w:ind w:right="-108"/>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Pr>
          <w:rFonts w:ascii="Times New Roman" w:eastAsia="Calibri" w:hAnsi="Times New Roman" w:cs="Times New Roman"/>
          <w:i/>
          <w:iCs/>
          <w:sz w:val="28"/>
          <w:szCs w:val="28"/>
          <w:lang w:eastAsia="en-US"/>
        </w:rPr>
        <w:t xml:space="preserve"> </w:t>
      </w:r>
      <w:r w:rsidR="00FA4BBC" w:rsidRPr="00E03096">
        <w:rPr>
          <w:rFonts w:ascii="Times New Roman" w:eastAsia="Calibri" w:hAnsi="Times New Roman" w:cs="Times New Roman"/>
          <w:b/>
          <w:bCs/>
          <w:i/>
          <w:iCs/>
          <w:sz w:val="28"/>
          <w:szCs w:val="28"/>
          <w:lang w:eastAsia="en-US"/>
        </w:rPr>
        <w:t>г</w:t>
      </w:r>
      <w:r w:rsidR="00EB60D6" w:rsidRPr="00E03096">
        <w:rPr>
          <w:rFonts w:ascii="Times New Roman" w:eastAsia="Calibri" w:hAnsi="Times New Roman" w:cs="Times New Roman"/>
          <w:b/>
          <w:bCs/>
          <w:i/>
          <w:iCs/>
          <w:sz w:val="28"/>
          <w:szCs w:val="28"/>
          <w:lang w:eastAsia="en-US"/>
        </w:rPr>
        <w:t xml:space="preserve">ибкость в части </w:t>
      </w:r>
      <w:r w:rsidR="0090086B" w:rsidRPr="00E03096">
        <w:rPr>
          <w:rFonts w:ascii="Times New Roman" w:eastAsia="Calibri" w:hAnsi="Times New Roman" w:cs="Times New Roman"/>
          <w:b/>
          <w:bCs/>
          <w:i/>
          <w:iCs/>
          <w:sz w:val="28"/>
          <w:szCs w:val="28"/>
          <w:lang w:eastAsia="en-US"/>
        </w:rPr>
        <w:t xml:space="preserve">объекта </w:t>
      </w:r>
      <w:r w:rsidR="00DB2523" w:rsidRPr="00DB2523">
        <w:rPr>
          <w:rFonts w:ascii="Times New Roman" w:hAnsi="Times New Roman"/>
          <w:b/>
          <w:bCs/>
          <w:i/>
          <w:iCs/>
          <w:sz w:val="28"/>
          <w:szCs w:val="28"/>
        </w:rPr>
        <w:t>исследований (</w:t>
      </w:r>
      <w:r w:rsidR="00DB2523" w:rsidRPr="00DB2523">
        <w:rPr>
          <w:rFonts w:ascii="Times New Roman" w:eastAsia="Calibri" w:hAnsi="Times New Roman" w:cs="Times New Roman"/>
          <w:b/>
          <w:bCs/>
          <w:i/>
          <w:iCs/>
          <w:sz w:val="28"/>
          <w:szCs w:val="28"/>
        </w:rPr>
        <w:t>испытаний</w:t>
      </w:r>
      <w:r w:rsidR="00DB2523" w:rsidRPr="00DB2523">
        <w:rPr>
          <w:rFonts w:ascii="Times New Roman" w:hAnsi="Times New Roman"/>
          <w:b/>
          <w:bCs/>
          <w:i/>
          <w:iCs/>
          <w:sz w:val="28"/>
          <w:szCs w:val="28"/>
        </w:rPr>
        <w:t>) и измерений</w:t>
      </w:r>
      <w:r w:rsidR="0090086B" w:rsidRPr="00E03096">
        <w:rPr>
          <w:rFonts w:ascii="Times New Roman" w:eastAsia="Calibri" w:hAnsi="Times New Roman" w:cs="Times New Roman"/>
          <w:b/>
          <w:bCs/>
          <w:i/>
          <w:iCs/>
          <w:sz w:val="28"/>
          <w:szCs w:val="28"/>
          <w:lang w:eastAsia="en-US"/>
        </w:rPr>
        <w:t>:</w:t>
      </w:r>
      <w:r w:rsidR="0090086B">
        <w:rPr>
          <w:rFonts w:ascii="Times New Roman" w:eastAsia="Calibri" w:hAnsi="Times New Roman" w:cs="Times New Roman"/>
          <w:i/>
          <w:iCs/>
          <w:sz w:val="28"/>
          <w:szCs w:val="28"/>
          <w:lang w:eastAsia="en-US"/>
        </w:rPr>
        <w:t xml:space="preserve"> </w:t>
      </w:r>
      <w:r w:rsidR="00EB60D6" w:rsidRPr="00EB60D6">
        <w:rPr>
          <w:rFonts w:ascii="Times New Roman" w:eastAsia="Calibri" w:hAnsi="Times New Roman" w:cs="Times New Roman"/>
          <w:i/>
          <w:iCs/>
          <w:sz w:val="28"/>
          <w:szCs w:val="28"/>
          <w:lang w:eastAsia="en-US"/>
        </w:rPr>
        <w:br/>
      </w:r>
      <w:r w:rsidR="0090086B">
        <w:rPr>
          <w:rFonts w:ascii="Times New Roman" w:eastAsia="Calibri" w:hAnsi="Times New Roman" w:cs="Times New Roman"/>
          <w:sz w:val="28"/>
          <w:szCs w:val="28"/>
          <w:lang w:eastAsia="en-US"/>
        </w:rPr>
        <w:t>в данную категорию</w:t>
      </w:r>
      <w:r w:rsidR="00EB60D6" w:rsidRPr="00EB60D6">
        <w:rPr>
          <w:rFonts w:ascii="Times New Roman" w:eastAsia="Calibri" w:hAnsi="Times New Roman" w:cs="Times New Roman"/>
          <w:sz w:val="28"/>
          <w:szCs w:val="28"/>
          <w:lang w:eastAsia="en-US"/>
        </w:rPr>
        <w:t xml:space="preserve"> могут быть включены </w:t>
      </w:r>
      <w:r w:rsidR="00DB2523">
        <w:rPr>
          <w:rFonts w:ascii="Times New Roman" w:hAnsi="Times New Roman"/>
          <w:sz w:val="28"/>
          <w:szCs w:val="28"/>
        </w:rPr>
        <w:t>исследования (</w:t>
      </w:r>
      <w:r w:rsidR="00DB2523" w:rsidRPr="00302F56">
        <w:rPr>
          <w:rFonts w:ascii="Times New Roman" w:eastAsia="Calibri" w:hAnsi="Times New Roman" w:cs="Times New Roman"/>
          <w:sz w:val="28"/>
          <w:szCs w:val="28"/>
        </w:rPr>
        <w:t>испытани</w:t>
      </w:r>
      <w:r w:rsidR="00DB2523">
        <w:rPr>
          <w:rFonts w:ascii="Times New Roman" w:eastAsia="Calibri" w:hAnsi="Times New Roman" w:cs="Times New Roman"/>
          <w:sz w:val="28"/>
          <w:szCs w:val="28"/>
        </w:rPr>
        <w:t>я</w:t>
      </w:r>
      <w:r w:rsidR="00DB2523">
        <w:rPr>
          <w:rFonts w:ascii="Times New Roman" w:hAnsi="Times New Roman"/>
          <w:sz w:val="28"/>
          <w:szCs w:val="28"/>
        </w:rPr>
        <w:t xml:space="preserve">) и </w:t>
      </w:r>
      <w:proofErr w:type="gramStart"/>
      <w:r w:rsidR="00DB2523">
        <w:rPr>
          <w:rFonts w:ascii="Times New Roman" w:hAnsi="Times New Roman"/>
          <w:sz w:val="28"/>
          <w:szCs w:val="28"/>
        </w:rPr>
        <w:t>измерения</w:t>
      </w:r>
      <w:r w:rsidR="00DB2523" w:rsidRPr="00EB60D6" w:rsidDel="00DB2523">
        <w:rPr>
          <w:rFonts w:ascii="Times New Roman" w:eastAsia="Calibri" w:hAnsi="Times New Roman" w:cs="Times New Roman"/>
          <w:sz w:val="28"/>
          <w:szCs w:val="28"/>
          <w:lang w:eastAsia="en-US"/>
        </w:rPr>
        <w:t xml:space="preserve"> </w:t>
      </w:r>
      <w:r w:rsidR="00EB60D6" w:rsidRPr="00EB60D6">
        <w:rPr>
          <w:rFonts w:ascii="Times New Roman" w:eastAsia="Calibri" w:hAnsi="Times New Roman" w:cs="Times New Roman"/>
          <w:sz w:val="28"/>
          <w:szCs w:val="28"/>
          <w:lang w:eastAsia="en-US"/>
        </w:rPr>
        <w:t xml:space="preserve"> с</w:t>
      </w:r>
      <w:proofErr w:type="gramEnd"/>
      <w:r w:rsidR="00EB60D6" w:rsidRPr="00EB60D6">
        <w:rPr>
          <w:rFonts w:ascii="Times New Roman" w:eastAsia="Calibri" w:hAnsi="Times New Roman" w:cs="Times New Roman"/>
          <w:sz w:val="28"/>
          <w:szCs w:val="28"/>
          <w:lang w:eastAsia="en-US"/>
        </w:rPr>
        <w:t xml:space="preserve"> использованием одинакового принципа</w:t>
      </w:r>
      <w:r w:rsidR="00FA4BBC">
        <w:rPr>
          <w:rFonts w:ascii="Times New Roman" w:eastAsia="Calibri" w:hAnsi="Times New Roman" w:cs="Times New Roman"/>
          <w:sz w:val="28"/>
          <w:szCs w:val="28"/>
          <w:lang w:eastAsia="en-US"/>
        </w:rPr>
        <w:t xml:space="preserve"> </w:t>
      </w:r>
      <w:r w:rsidR="00DB2523">
        <w:rPr>
          <w:rFonts w:ascii="Times New Roman" w:hAnsi="Times New Roman"/>
          <w:sz w:val="28"/>
          <w:szCs w:val="28"/>
        </w:rPr>
        <w:t>исследования (</w:t>
      </w:r>
      <w:r w:rsidR="00DB2523" w:rsidRPr="00302F56">
        <w:rPr>
          <w:rFonts w:ascii="Times New Roman" w:eastAsia="Calibri" w:hAnsi="Times New Roman" w:cs="Times New Roman"/>
          <w:sz w:val="28"/>
          <w:szCs w:val="28"/>
        </w:rPr>
        <w:t>испытани</w:t>
      </w:r>
      <w:r w:rsidR="00DB2523">
        <w:rPr>
          <w:rFonts w:ascii="Times New Roman" w:eastAsia="Calibri" w:hAnsi="Times New Roman" w:cs="Times New Roman"/>
          <w:sz w:val="28"/>
          <w:szCs w:val="28"/>
        </w:rPr>
        <w:t>я</w:t>
      </w:r>
      <w:r w:rsidR="00DB2523">
        <w:rPr>
          <w:rFonts w:ascii="Times New Roman" w:hAnsi="Times New Roman"/>
          <w:sz w:val="28"/>
          <w:szCs w:val="28"/>
        </w:rPr>
        <w:t>) и измерения</w:t>
      </w:r>
      <w:r w:rsidR="00DB2523" w:rsidRPr="00EB60D6" w:rsidDel="00DB2523">
        <w:rPr>
          <w:rFonts w:ascii="Times New Roman" w:eastAsia="Calibri" w:hAnsi="Times New Roman" w:cs="Times New Roman"/>
          <w:sz w:val="28"/>
          <w:szCs w:val="28"/>
          <w:lang w:eastAsia="en-US"/>
        </w:rPr>
        <w:t xml:space="preserve"> </w:t>
      </w:r>
      <w:r w:rsidR="0090086B">
        <w:rPr>
          <w:rFonts w:ascii="Times New Roman" w:eastAsia="Calibri" w:hAnsi="Times New Roman" w:cs="Times New Roman"/>
          <w:sz w:val="28"/>
          <w:szCs w:val="28"/>
          <w:lang w:eastAsia="en-US"/>
        </w:rPr>
        <w:t>с целью определения одной характеристики (показателя, параметра)</w:t>
      </w:r>
      <w:r w:rsidR="00EB60D6" w:rsidRPr="00EB60D6">
        <w:rPr>
          <w:rFonts w:ascii="Times New Roman" w:eastAsia="Calibri" w:hAnsi="Times New Roman" w:cs="Times New Roman"/>
          <w:sz w:val="28"/>
          <w:szCs w:val="28"/>
          <w:lang w:eastAsia="en-US"/>
        </w:rPr>
        <w:t xml:space="preserve">, </w:t>
      </w:r>
      <w:r w:rsidR="0090086B">
        <w:rPr>
          <w:rFonts w:ascii="Times New Roman" w:eastAsia="Calibri" w:hAnsi="Times New Roman" w:cs="Times New Roman"/>
          <w:sz w:val="28"/>
          <w:szCs w:val="28"/>
          <w:lang w:eastAsia="en-US"/>
        </w:rPr>
        <w:t xml:space="preserve">в пределах </w:t>
      </w:r>
      <w:r w:rsidR="0090086B">
        <w:rPr>
          <w:rFonts w:ascii="Times New Roman" w:eastAsia="Calibri" w:hAnsi="Times New Roman" w:cs="Times New Roman"/>
          <w:sz w:val="28"/>
          <w:szCs w:val="28"/>
          <w:lang w:eastAsia="en-US"/>
        </w:rPr>
        <w:lastRenderedPageBreak/>
        <w:t xml:space="preserve">меняющейся, широкой номенклатуры объектов </w:t>
      </w:r>
      <w:r w:rsidR="00094ECD">
        <w:rPr>
          <w:rFonts w:ascii="Times New Roman" w:hAnsi="Times New Roman"/>
          <w:sz w:val="28"/>
          <w:szCs w:val="28"/>
        </w:rPr>
        <w:t>исследований (</w:t>
      </w:r>
      <w:r w:rsidR="00094ECD" w:rsidRPr="00302F56">
        <w:rPr>
          <w:rFonts w:ascii="Times New Roman" w:eastAsia="Calibri" w:hAnsi="Times New Roman" w:cs="Times New Roman"/>
          <w:sz w:val="28"/>
          <w:szCs w:val="28"/>
        </w:rPr>
        <w:t>испытаний</w:t>
      </w:r>
      <w:r w:rsidR="00094ECD">
        <w:rPr>
          <w:rFonts w:ascii="Times New Roman" w:hAnsi="Times New Roman"/>
          <w:sz w:val="28"/>
          <w:szCs w:val="28"/>
        </w:rPr>
        <w:t>) и измерений</w:t>
      </w:r>
      <w:r w:rsidR="0090086B">
        <w:rPr>
          <w:rFonts w:ascii="Times New Roman" w:eastAsia="Calibri" w:hAnsi="Times New Roman" w:cs="Times New Roman"/>
          <w:sz w:val="28"/>
          <w:szCs w:val="28"/>
          <w:lang w:eastAsia="en-US"/>
        </w:rPr>
        <w:t xml:space="preserve">. </w:t>
      </w:r>
    </w:p>
    <w:p w14:paraId="5BD4BAC3" w14:textId="3005F028" w:rsidR="00FA4BBC" w:rsidRDefault="0049530A" w:rsidP="000402E2">
      <w:pPr>
        <w:ind w:right="-108"/>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Например: </w:t>
      </w:r>
      <w:r w:rsidR="0090086B">
        <w:rPr>
          <w:rFonts w:ascii="Times New Roman" w:eastAsia="Calibri" w:hAnsi="Times New Roman" w:cs="Times New Roman"/>
          <w:sz w:val="28"/>
          <w:szCs w:val="28"/>
          <w:lang w:eastAsia="en-US"/>
        </w:rPr>
        <w:t xml:space="preserve">измерение сопротивления изоляции </w:t>
      </w:r>
      <w:r w:rsidR="00585277">
        <w:rPr>
          <w:rFonts w:ascii="Times New Roman" w:eastAsia="Calibri" w:hAnsi="Times New Roman" w:cs="Times New Roman"/>
          <w:sz w:val="28"/>
          <w:szCs w:val="28"/>
          <w:lang w:eastAsia="en-US"/>
        </w:rPr>
        <w:t>по одному и тому же методу измерений в отношении а</w:t>
      </w:r>
      <w:r w:rsidR="00585277" w:rsidRPr="00FA4BBC">
        <w:rPr>
          <w:rFonts w:ascii="Times New Roman" w:eastAsia="Calibri" w:hAnsi="Times New Roman" w:cs="Times New Roman"/>
          <w:sz w:val="28"/>
          <w:szCs w:val="28"/>
          <w:lang w:eastAsia="en-US"/>
        </w:rPr>
        <w:t>ппаратов, силовых и осветительных сетей, вторичны</w:t>
      </w:r>
      <w:r w:rsidR="00FA4BBC" w:rsidRPr="00FA4BBC">
        <w:rPr>
          <w:rFonts w:ascii="Times New Roman" w:eastAsia="Calibri" w:hAnsi="Times New Roman" w:cs="Times New Roman"/>
          <w:sz w:val="28"/>
          <w:szCs w:val="28"/>
          <w:lang w:eastAsia="en-US"/>
        </w:rPr>
        <w:t>х</w:t>
      </w:r>
      <w:r w:rsidR="00585277" w:rsidRPr="00FA4BBC">
        <w:rPr>
          <w:rFonts w:ascii="Times New Roman" w:eastAsia="Calibri" w:hAnsi="Times New Roman" w:cs="Times New Roman"/>
          <w:sz w:val="28"/>
          <w:szCs w:val="28"/>
          <w:lang w:eastAsia="en-US"/>
        </w:rPr>
        <w:t xml:space="preserve"> цеп</w:t>
      </w:r>
      <w:r w:rsidR="00FA4BBC" w:rsidRPr="00FA4BBC">
        <w:rPr>
          <w:rFonts w:ascii="Times New Roman" w:eastAsia="Calibri" w:hAnsi="Times New Roman" w:cs="Times New Roman"/>
          <w:sz w:val="28"/>
          <w:szCs w:val="28"/>
          <w:lang w:eastAsia="en-US"/>
        </w:rPr>
        <w:t>ей</w:t>
      </w:r>
      <w:r w:rsidR="00585277" w:rsidRPr="00FA4BBC">
        <w:rPr>
          <w:rFonts w:ascii="Times New Roman" w:eastAsia="Calibri" w:hAnsi="Times New Roman" w:cs="Times New Roman"/>
          <w:sz w:val="28"/>
          <w:szCs w:val="28"/>
          <w:lang w:eastAsia="en-US"/>
        </w:rPr>
        <w:t xml:space="preserve"> переменного и постоянного тока напряжением до 1000 В, силовы</w:t>
      </w:r>
      <w:r w:rsidR="00FA4BBC" w:rsidRPr="00FA4BBC">
        <w:rPr>
          <w:rFonts w:ascii="Times New Roman" w:eastAsia="Calibri" w:hAnsi="Times New Roman" w:cs="Times New Roman"/>
          <w:sz w:val="28"/>
          <w:szCs w:val="28"/>
          <w:lang w:eastAsia="en-US"/>
        </w:rPr>
        <w:t xml:space="preserve">х </w:t>
      </w:r>
      <w:r w:rsidR="00585277" w:rsidRPr="00FA4BBC">
        <w:rPr>
          <w:rFonts w:ascii="Times New Roman" w:eastAsia="Calibri" w:hAnsi="Times New Roman" w:cs="Times New Roman"/>
          <w:sz w:val="28"/>
          <w:szCs w:val="28"/>
          <w:lang w:eastAsia="en-US"/>
        </w:rPr>
        <w:t>кабельны</w:t>
      </w:r>
      <w:r w:rsidR="00FA4BBC" w:rsidRPr="00FA4BBC">
        <w:rPr>
          <w:rFonts w:ascii="Times New Roman" w:eastAsia="Calibri" w:hAnsi="Times New Roman" w:cs="Times New Roman"/>
          <w:sz w:val="28"/>
          <w:szCs w:val="28"/>
          <w:lang w:eastAsia="en-US"/>
        </w:rPr>
        <w:t>х</w:t>
      </w:r>
      <w:r w:rsidR="00585277" w:rsidRPr="00FA4BBC">
        <w:rPr>
          <w:rFonts w:ascii="Times New Roman" w:eastAsia="Calibri" w:hAnsi="Times New Roman" w:cs="Times New Roman"/>
          <w:sz w:val="28"/>
          <w:szCs w:val="28"/>
          <w:lang w:eastAsia="en-US"/>
        </w:rPr>
        <w:t xml:space="preserve"> лини</w:t>
      </w:r>
      <w:r w:rsidR="00FA4BBC" w:rsidRPr="00FA4BBC">
        <w:rPr>
          <w:rFonts w:ascii="Times New Roman" w:eastAsia="Calibri" w:hAnsi="Times New Roman" w:cs="Times New Roman"/>
          <w:sz w:val="28"/>
          <w:szCs w:val="28"/>
          <w:lang w:eastAsia="en-US"/>
        </w:rPr>
        <w:t>й</w:t>
      </w:r>
      <w:r w:rsidR="00585277" w:rsidRPr="00FA4BBC">
        <w:rPr>
          <w:rFonts w:ascii="Times New Roman" w:eastAsia="Calibri" w:hAnsi="Times New Roman" w:cs="Times New Roman"/>
          <w:sz w:val="28"/>
          <w:szCs w:val="28"/>
          <w:lang w:eastAsia="en-US"/>
        </w:rPr>
        <w:t xml:space="preserve"> напряжением до 1000 В</w:t>
      </w:r>
      <w:r w:rsidR="00FA4BBC">
        <w:rPr>
          <w:rFonts w:ascii="Times New Roman" w:eastAsia="Calibri" w:hAnsi="Times New Roman" w:cs="Times New Roman"/>
          <w:sz w:val="28"/>
          <w:szCs w:val="28"/>
          <w:lang w:eastAsia="en-US"/>
        </w:rPr>
        <w:t xml:space="preserve">, </w:t>
      </w:r>
      <w:r w:rsidR="00FA4BBC" w:rsidRPr="00FA4BBC">
        <w:rPr>
          <w:rFonts w:ascii="Times New Roman" w:eastAsia="Calibri" w:hAnsi="Times New Roman" w:cs="Times New Roman"/>
          <w:sz w:val="28"/>
          <w:szCs w:val="28"/>
          <w:lang w:eastAsia="en-US"/>
        </w:rPr>
        <w:t xml:space="preserve">электродвигателей переменного тока напряжением до 1 </w:t>
      </w:r>
      <w:proofErr w:type="spellStart"/>
      <w:r w:rsidR="00FA4BBC" w:rsidRPr="00FA4BBC">
        <w:rPr>
          <w:rFonts w:ascii="Times New Roman" w:eastAsia="Calibri" w:hAnsi="Times New Roman" w:cs="Times New Roman"/>
          <w:sz w:val="28"/>
          <w:szCs w:val="28"/>
          <w:lang w:eastAsia="en-US"/>
        </w:rPr>
        <w:t>кВ</w:t>
      </w:r>
      <w:proofErr w:type="spellEnd"/>
      <w:r w:rsidR="00FA4BBC" w:rsidRPr="00FA4BBC">
        <w:rPr>
          <w:rFonts w:ascii="Times New Roman" w:eastAsia="Calibri" w:hAnsi="Times New Roman" w:cs="Times New Roman"/>
          <w:sz w:val="28"/>
          <w:szCs w:val="28"/>
          <w:lang w:eastAsia="en-US"/>
        </w:rPr>
        <w:t xml:space="preserve"> включительно</w:t>
      </w:r>
      <w:r w:rsidR="00FA4BBC">
        <w:rPr>
          <w:rFonts w:ascii="Times New Roman" w:eastAsia="Calibri" w:hAnsi="Times New Roman" w:cs="Times New Roman"/>
          <w:sz w:val="28"/>
          <w:szCs w:val="28"/>
          <w:lang w:eastAsia="en-US"/>
        </w:rPr>
        <w:t>;</w:t>
      </w:r>
    </w:p>
    <w:p w14:paraId="0C3E1830" w14:textId="64ABECDF" w:rsidR="007F2D37" w:rsidRDefault="00CF0688" w:rsidP="000402E2">
      <w:pPr>
        <w:ind w:right="-108"/>
        <w:rPr>
          <w:rFonts w:ascii="Times New Roman" w:eastAsia="Calibri" w:hAnsi="Times New Roman" w:cs="Times New Roman"/>
          <w:i/>
          <w:iCs/>
          <w:sz w:val="28"/>
          <w:szCs w:val="28"/>
          <w:lang w:eastAsia="en-US"/>
        </w:rPr>
      </w:pPr>
      <w:r w:rsidRPr="0057031A">
        <w:rPr>
          <w:rFonts w:ascii="Times New Roman" w:eastAsia="Calibri" w:hAnsi="Times New Roman" w:cs="Times New Roman"/>
          <w:sz w:val="28"/>
          <w:szCs w:val="28"/>
        </w:rPr>
        <w:t>–</w:t>
      </w:r>
      <w:r w:rsidR="00FA4BBC">
        <w:rPr>
          <w:rFonts w:ascii="Times New Roman" w:eastAsia="Calibri" w:hAnsi="Times New Roman" w:cs="Times New Roman"/>
          <w:sz w:val="28"/>
          <w:szCs w:val="28"/>
          <w:lang w:eastAsia="en-US"/>
        </w:rPr>
        <w:t xml:space="preserve"> </w:t>
      </w:r>
      <w:r w:rsidR="00FA4BBC" w:rsidRPr="00094ECD">
        <w:rPr>
          <w:rFonts w:ascii="Times New Roman" w:eastAsia="Calibri" w:hAnsi="Times New Roman" w:cs="Times New Roman"/>
          <w:b/>
          <w:bCs/>
          <w:i/>
          <w:iCs/>
          <w:sz w:val="28"/>
          <w:szCs w:val="28"/>
          <w:lang w:eastAsia="en-US"/>
        </w:rPr>
        <w:t>г</w:t>
      </w:r>
      <w:r w:rsidR="00EB60D6" w:rsidRPr="00094ECD">
        <w:rPr>
          <w:rFonts w:ascii="Times New Roman" w:eastAsia="Calibri" w:hAnsi="Times New Roman" w:cs="Times New Roman"/>
          <w:b/>
          <w:bCs/>
          <w:i/>
          <w:iCs/>
          <w:sz w:val="28"/>
          <w:szCs w:val="28"/>
          <w:lang w:eastAsia="en-US"/>
        </w:rPr>
        <w:t xml:space="preserve">ибкость в части </w:t>
      </w:r>
      <w:r w:rsidR="00FA4BBC" w:rsidRPr="00094ECD">
        <w:rPr>
          <w:rFonts w:ascii="Times New Roman" w:eastAsia="Calibri" w:hAnsi="Times New Roman" w:cs="Times New Roman"/>
          <w:b/>
          <w:bCs/>
          <w:i/>
          <w:iCs/>
          <w:sz w:val="28"/>
          <w:szCs w:val="28"/>
          <w:lang w:eastAsia="en-US"/>
        </w:rPr>
        <w:t xml:space="preserve">характеристик (показателей, параметров) объектов </w:t>
      </w:r>
      <w:r w:rsidR="00094ECD" w:rsidRPr="00094ECD">
        <w:rPr>
          <w:rFonts w:ascii="Times New Roman" w:hAnsi="Times New Roman"/>
          <w:b/>
          <w:bCs/>
          <w:i/>
          <w:iCs/>
          <w:sz w:val="28"/>
          <w:szCs w:val="28"/>
        </w:rPr>
        <w:t>исследований (</w:t>
      </w:r>
      <w:r w:rsidR="00094ECD" w:rsidRPr="00094ECD">
        <w:rPr>
          <w:rFonts w:ascii="Times New Roman" w:eastAsia="Calibri" w:hAnsi="Times New Roman" w:cs="Times New Roman"/>
          <w:b/>
          <w:bCs/>
          <w:i/>
          <w:iCs/>
          <w:sz w:val="28"/>
          <w:szCs w:val="28"/>
        </w:rPr>
        <w:t>испытаний</w:t>
      </w:r>
      <w:r w:rsidR="00094ECD" w:rsidRPr="00094ECD">
        <w:rPr>
          <w:rFonts w:ascii="Times New Roman" w:hAnsi="Times New Roman"/>
          <w:b/>
          <w:bCs/>
          <w:i/>
          <w:iCs/>
          <w:sz w:val="28"/>
          <w:szCs w:val="28"/>
        </w:rPr>
        <w:t>) и измерений</w:t>
      </w:r>
      <w:r w:rsidR="007F2D37">
        <w:rPr>
          <w:rFonts w:ascii="Times New Roman" w:eastAsia="Calibri" w:hAnsi="Times New Roman" w:cs="Times New Roman"/>
          <w:b/>
          <w:bCs/>
          <w:i/>
          <w:iCs/>
          <w:sz w:val="28"/>
          <w:szCs w:val="28"/>
          <w:lang w:eastAsia="en-US"/>
        </w:rPr>
        <w:t>.</w:t>
      </w:r>
      <w:r w:rsidR="00FA4BBC">
        <w:rPr>
          <w:rFonts w:ascii="Times New Roman" w:eastAsia="Calibri" w:hAnsi="Times New Roman" w:cs="Times New Roman"/>
          <w:i/>
          <w:iCs/>
          <w:sz w:val="28"/>
          <w:szCs w:val="28"/>
          <w:lang w:eastAsia="en-US"/>
        </w:rPr>
        <w:t xml:space="preserve"> </w:t>
      </w:r>
    </w:p>
    <w:p w14:paraId="48F07C67" w14:textId="1D32567A" w:rsidR="00094ECD" w:rsidRDefault="007F2D37" w:rsidP="000402E2">
      <w:pPr>
        <w:ind w:right="-108"/>
        <w:rPr>
          <w:rFonts w:ascii="Times New Roman" w:eastAsia="Calibri" w:hAnsi="Times New Roman" w:cs="Times New Roman"/>
          <w:sz w:val="28"/>
          <w:szCs w:val="28"/>
          <w:lang w:eastAsia="en-US"/>
        </w:rPr>
      </w:pPr>
      <w:r w:rsidRPr="007F2D37">
        <w:rPr>
          <w:rFonts w:ascii="Times New Roman" w:eastAsia="Calibri" w:hAnsi="Times New Roman" w:cs="Times New Roman"/>
          <w:sz w:val="28"/>
          <w:szCs w:val="28"/>
          <w:lang w:eastAsia="en-US"/>
        </w:rPr>
        <w:t xml:space="preserve">Например: </w:t>
      </w:r>
      <w:r w:rsidR="00FA4BBC" w:rsidRPr="007F2D37">
        <w:rPr>
          <w:rFonts w:ascii="Times New Roman" w:eastAsia="Calibri" w:hAnsi="Times New Roman" w:cs="Times New Roman"/>
          <w:sz w:val="28"/>
          <w:szCs w:val="28"/>
          <w:lang w:eastAsia="en-US"/>
        </w:rPr>
        <w:t>включение</w:t>
      </w:r>
      <w:r w:rsidR="00FA4BBC">
        <w:rPr>
          <w:rFonts w:ascii="Times New Roman" w:eastAsia="Calibri" w:hAnsi="Times New Roman" w:cs="Times New Roman"/>
          <w:sz w:val="28"/>
          <w:szCs w:val="28"/>
          <w:lang w:eastAsia="en-US"/>
        </w:rPr>
        <w:t xml:space="preserve"> в гибкую область аккредитации </w:t>
      </w:r>
      <w:r w:rsidR="00EB60D6" w:rsidRPr="00EB60D6">
        <w:rPr>
          <w:rFonts w:ascii="Times New Roman" w:eastAsia="Calibri" w:hAnsi="Times New Roman" w:cs="Times New Roman"/>
          <w:sz w:val="28"/>
          <w:szCs w:val="28"/>
          <w:lang w:eastAsia="en-US"/>
        </w:rPr>
        <w:t xml:space="preserve">определения массовой доли </w:t>
      </w:r>
      <w:r w:rsidR="0084011D">
        <w:rPr>
          <w:rFonts w:ascii="Times New Roman" w:eastAsia="Calibri" w:hAnsi="Times New Roman" w:cs="Times New Roman"/>
          <w:sz w:val="28"/>
          <w:szCs w:val="28"/>
          <w:lang w:eastAsia="en-US"/>
        </w:rPr>
        <w:t>поваренной соли</w:t>
      </w:r>
      <w:r w:rsidR="00EB60D6" w:rsidRPr="00EB60D6">
        <w:rPr>
          <w:rFonts w:ascii="Times New Roman" w:eastAsia="Calibri" w:hAnsi="Times New Roman" w:cs="Times New Roman"/>
          <w:sz w:val="28"/>
          <w:szCs w:val="28"/>
          <w:lang w:eastAsia="en-US"/>
        </w:rPr>
        <w:t xml:space="preserve"> в</w:t>
      </w:r>
      <w:r w:rsidR="00094ECD">
        <w:rPr>
          <w:rFonts w:ascii="Times New Roman" w:eastAsia="Calibri" w:hAnsi="Times New Roman" w:cs="Times New Roman"/>
          <w:sz w:val="28"/>
          <w:szCs w:val="28"/>
          <w:lang w:eastAsia="en-US"/>
        </w:rPr>
        <w:t xml:space="preserve"> </w:t>
      </w:r>
      <w:r w:rsidR="0084011D">
        <w:rPr>
          <w:rFonts w:ascii="Times New Roman" w:eastAsia="Calibri" w:hAnsi="Times New Roman" w:cs="Times New Roman"/>
          <w:sz w:val="28"/>
          <w:szCs w:val="28"/>
          <w:lang w:eastAsia="en-US"/>
        </w:rPr>
        <w:t>м</w:t>
      </w:r>
      <w:r w:rsidR="0084011D" w:rsidRPr="0084011D">
        <w:rPr>
          <w:rFonts w:ascii="Times New Roman" w:eastAsia="Calibri" w:hAnsi="Times New Roman" w:cs="Times New Roman"/>
          <w:sz w:val="28"/>
          <w:szCs w:val="28"/>
          <w:lang w:eastAsia="en-US"/>
        </w:rPr>
        <w:t>яс</w:t>
      </w:r>
      <w:r w:rsidR="0084011D">
        <w:rPr>
          <w:rFonts w:ascii="Times New Roman" w:eastAsia="Calibri" w:hAnsi="Times New Roman" w:cs="Times New Roman"/>
          <w:sz w:val="28"/>
          <w:szCs w:val="28"/>
          <w:lang w:eastAsia="en-US"/>
        </w:rPr>
        <w:t>е</w:t>
      </w:r>
      <w:r w:rsidR="0084011D" w:rsidRPr="0084011D">
        <w:rPr>
          <w:rFonts w:ascii="Times New Roman" w:eastAsia="Calibri" w:hAnsi="Times New Roman" w:cs="Times New Roman"/>
          <w:sz w:val="28"/>
          <w:szCs w:val="28"/>
          <w:lang w:eastAsia="en-US"/>
        </w:rPr>
        <w:t xml:space="preserve"> и мясопродукт</w:t>
      </w:r>
      <w:r w:rsidR="0084011D">
        <w:rPr>
          <w:rFonts w:ascii="Times New Roman" w:eastAsia="Calibri" w:hAnsi="Times New Roman" w:cs="Times New Roman"/>
          <w:sz w:val="28"/>
          <w:szCs w:val="28"/>
          <w:lang w:eastAsia="en-US"/>
        </w:rPr>
        <w:t xml:space="preserve">ах </w:t>
      </w:r>
      <w:r w:rsidR="00D45548">
        <w:rPr>
          <w:rFonts w:ascii="Times New Roman" w:eastAsia="Calibri" w:hAnsi="Times New Roman" w:cs="Times New Roman"/>
          <w:sz w:val="28"/>
          <w:szCs w:val="28"/>
          <w:lang w:eastAsia="en-US"/>
        </w:rPr>
        <w:t xml:space="preserve">по </w:t>
      </w:r>
      <w:r w:rsidR="00D45548" w:rsidRPr="00D45548">
        <w:rPr>
          <w:rFonts w:ascii="Times New Roman" w:eastAsia="Calibri" w:hAnsi="Times New Roman" w:cs="Times New Roman"/>
          <w:sz w:val="28"/>
          <w:szCs w:val="28"/>
          <w:lang w:eastAsia="en-US"/>
        </w:rPr>
        <w:t xml:space="preserve">ГОСТ </w:t>
      </w:r>
      <w:proofErr w:type="gramStart"/>
      <w:r w:rsidR="00D45548" w:rsidRPr="00D45548">
        <w:rPr>
          <w:rFonts w:ascii="Times New Roman" w:eastAsia="Calibri" w:hAnsi="Times New Roman" w:cs="Times New Roman"/>
          <w:sz w:val="28"/>
          <w:szCs w:val="28"/>
          <w:lang w:eastAsia="en-US"/>
        </w:rPr>
        <w:t>26186-84</w:t>
      </w:r>
      <w:proofErr w:type="gramEnd"/>
      <w:r w:rsidR="00D45548" w:rsidRPr="00D45548">
        <w:rPr>
          <w:rFonts w:ascii="Times New Roman" w:eastAsia="Calibri" w:hAnsi="Times New Roman" w:cs="Times New Roman"/>
          <w:sz w:val="28"/>
          <w:szCs w:val="28"/>
          <w:lang w:eastAsia="en-US"/>
        </w:rPr>
        <w:t xml:space="preserve"> </w:t>
      </w:r>
      <w:r w:rsidR="00D45548">
        <w:rPr>
          <w:rFonts w:ascii="Times New Roman" w:eastAsia="Calibri" w:hAnsi="Times New Roman" w:cs="Times New Roman"/>
          <w:sz w:val="28"/>
          <w:szCs w:val="28"/>
          <w:lang w:eastAsia="en-US"/>
        </w:rPr>
        <w:t xml:space="preserve">при наличии в </w:t>
      </w:r>
      <w:r w:rsidR="00094ECD">
        <w:rPr>
          <w:rFonts w:ascii="Times New Roman" w:eastAsia="Calibri" w:hAnsi="Times New Roman" w:cs="Times New Roman"/>
          <w:sz w:val="28"/>
          <w:szCs w:val="28"/>
          <w:lang w:eastAsia="en-US"/>
        </w:rPr>
        <w:t xml:space="preserve">описании </w:t>
      </w:r>
      <w:r w:rsidR="00D45548">
        <w:rPr>
          <w:rFonts w:ascii="Times New Roman" w:eastAsia="Calibri" w:hAnsi="Times New Roman" w:cs="Times New Roman"/>
          <w:sz w:val="28"/>
          <w:szCs w:val="28"/>
          <w:lang w:eastAsia="en-US"/>
        </w:rPr>
        <w:t xml:space="preserve">области аккредитации </w:t>
      </w:r>
      <w:r w:rsidR="00D45548" w:rsidRPr="00EB60D6">
        <w:rPr>
          <w:rFonts w:ascii="Times New Roman" w:eastAsia="Calibri" w:hAnsi="Times New Roman" w:cs="Times New Roman"/>
          <w:sz w:val="28"/>
          <w:szCs w:val="28"/>
          <w:lang w:eastAsia="en-US"/>
        </w:rPr>
        <w:t xml:space="preserve">определения массовой доли </w:t>
      </w:r>
      <w:r w:rsidR="00D45548" w:rsidRPr="00D45548">
        <w:rPr>
          <w:rFonts w:ascii="Times New Roman" w:eastAsia="Calibri" w:hAnsi="Times New Roman" w:cs="Times New Roman"/>
          <w:sz w:val="28"/>
          <w:szCs w:val="28"/>
          <w:lang w:eastAsia="en-US"/>
        </w:rPr>
        <w:t xml:space="preserve">хлористого натрия </w:t>
      </w:r>
      <w:r w:rsidR="00D45548" w:rsidRPr="00EB60D6">
        <w:rPr>
          <w:rFonts w:ascii="Times New Roman" w:eastAsia="Calibri" w:hAnsi="Times New Roman" w:cs="Times New Roman"/>
          <w:sz w:val="28"/>
          <w:szCs w:val="28"/>
          <w:lang w:eastAsia="en-US"/>
        </w:rPr>
        <w:t>в</w:t>
      </w:r>
      <w:r w:rsidR="00094ECD">
        <w:rPr>
          <w:rFonts w:ascii="Times New Roman" w:eastAsia="Calibri" w:hAnsi="Times New Roman" w:cs="Times New Roman"/>
          <w:sz w:val="28"/>
          <w:szCs w:val="28"/>
          <w:lang w:eastAsia="en-US"/>
        </w:rPr>
        <w:t xml:space="preserve"> </w:t>
      </w:r>
      <w:r w:rsidR="00D45548">
        <w:rPr>
          <w:rFonts w:ascii="Times New Roman" w:eastAsia="Calibri" w:hAnsi="Times New Roman" w:cs="Times New Roman"/>
          <w:sz w:val="28"/>
          <w:szCs w:val="28"/>
          <w:lang w:eastAsia="en-US"/>
        </w:rPr>
        <w:t>м</w:t>
      </w:r>
      <w:r w:rsidR="00D45548" w:rsidRPr="0084011D">
        <w:rPr>
          <w:rFonts w:ascii="Times New Roman" w:eastAsia="Calibri" w:hAnsi="Times New Roman" w:cs="Times New Roman"/>
          <w:sz w:val="28"/>
          <w:szCs w:val="28"/>
          <w:lang w:eastAsia="en-US"/>
        </w:rPr>
        <w:t>яс</w:t>
      </w:r>
      <w:r w:rsidR="00D45548">
        <w:rPr>
          <w:rFonts w:ascii="Times New Roman" w:eastAsia="Calibri" w:hAnsi="Times New Roman" w:cs="Times New Roman"/>
          <w:sz w:val="28"/>
          <w:szCs w:val="28"/>
          <w:lang w:eastAsia="en-US"/>
        </w:rPr>
        <w:t>е</w:t>
      </w:r>
      <w:r w:rsidR="00D45548" w:rsidRPr="0084011D">
        <w:rPr>
          <w:rFonts w:ascii="Times New Roman" w:eastAsia="Calibri" w:hAnsi="Times New Roman" w:cs="Times New Roman"/>
          <w:sz w:val="28"/>
          <w:szCs w:val="28"/>
          <w:lang w:eastAsia="en-US"/>
        </w:rPr>
        <w:t xml:space="preserve"> и мясопродукт</w:t>
      </w:r>
      <w:r w:rsidR="00D45548">
        <w:rPr>
          <w:rFonts w:ascii="Times New Roman" w:eastAsia="Calibri" w:hAnsi="Times New Roman" w:cs="Times New Roman"/>
          <w:sz w:val="28"/>
          <w:szCs w:val="28"/>
          <w:lang w:eastAsia="en-US"/>
        </w:rPr>
        <w:t xml:space="preserve">ах по </w:t>
      </w:r>
      <w:r w:rsidR="00D45548" w:rsidRPr="00D45548">
        <w:rPr>
          <w:rFonts w:ascii="Times New Roman" w:eastAsia="Calibri" w:hAnsi="Times New Roman" w:cs="Times New Roman"/>
          <w:sz w:val="28"/>
          <w:szCs w:val="28"/>
          <w:lang w:eastAsia="en-US"/>
        </w:rPr>
        <w:t xml:space="preserve">ГОСТ </w:t>
      </w:r>
      <w:proofErr w:type="gramStart"/>
      <w:r w:rsidR="00D45548" w:rsidRPr="00D45548">
        <w:rPr>
          <w:rFonts w:ascii="Times New Roman" w:eastAsia="Calibri" w:hAnsi="Times New Roman" w:cs="Times New Roman"/>
          <w:sz w:val="28"/>
          <w:szCs w:val="28"/>
          <w:lang w:eastAsia="en-US"/>
        </w:rPr>
        <w:t>9957-2015</w:t>
      </w:r>
      <w:proofErr w:type="gramEnd"/>
      <w:r w:rsidR="00D45548">
        <w:rPr>
          <w:rFonts w:ascii="Times New Roman" w:eastAsia="Calibri" w:hAnsi="Times New Roman" w:cs="Times New Roman"/>
          <w:sz w:val="28"/>
          <w:szCs w:val="28"/>
          <w:lang w:eastAsia="en-US"/>
        </w:rPr>
        <w:t xml:space="preserve">. </w:t>
      </w:r>
    </w:p>
    <w:p w14:paraId="02A4B8B0" w14:textId="047F7711" w:rsidR="00D45548" w:rsidRDefault="0084011D" w:rsidP="000402E2">
      <w:pPr>
        <w:ind w:right="-108"/>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Главным условием </w:t>
      </w:r>
      <w:r w:rsidR="00D45548">
        <w:rPr>
          <w:rFonts w:ascii="Times New Roman" w:eastAsia="Calibri" w:hAnsi="Times New Roman" w:cs="Times New Roman"/>
          <w:sz w:val="28"/>
          <w:szCs w:val="28"/>
          <w:lang w:eastAsia="en-US"/>
        </w:rPr>
        <w:t xml:space="preserve">реализации такой возможности изменений в гибкой области аккредитации </w:t>
      </w:r>
      <w:r>
        <w:rPr>
          <w:rFonts w:ascii="Times New Roman" w:eastAsia="Calibri" w:hAnsi="Times New Roman" w:cs="Times New Roman"/>
          <w:sz w:val="28"/>
          <w:szCs w:val="28"/>
          <w:lang w:eastAsia="en-US"/>
        </w:rPr>
        <w:t xml:space="preserve">является </w:t>
      </w:r>
      <w:r w:rsidR="00D45548">
        <w:rPr>
          <w:rFonts w:ascii="Times New Roman" w:eastAsia="Calibri" w:hAnsi="Times New Roman" w:cs="Times New Roman"/>
          <w:sz w:val="28"/>
          <w:szCs w:val="28"/>
          <w:lang w:eastAsia="en-US"/>
        </w:rPr>
        <w:t>один и тот же</w:t>
      </w:r>
      <w:r w:rsidR="00EB60D6" w:rsidRPr="00EB60D6">
        <w:rPr>
          <w:rFonts w:ascii="Times New Roman" w:eastAsia="Calibri" w:hAnsi="Times New Roman" w:cs="Times New Roman"/>
          <w:sz w:val="28"/>
          <w:szCs w:val="28"/>
          <w:lang w:eastAsia="en-US"/>
        </w:rPr>
        <w:t xml:space="preserve"> принцип </w:t>
      </w:r>
      <w:r w:rsidR="00D45548">
        <w:rPr>
          <w:rFonts w:ascii="Times New Roman" w:eastAsia="Calibri" w:hAnsi="Times New Roman" w:cs="Times New Roman"/>
          <w:sz w:val="28"/>
          <w:szCs w:val="28"/>
          <w:lang w:eastAsia="en-US"/>
        </w:rPr>
        <w:t xml:space="preserve">метода </w:t>
      </w:r>
      <w:r w:rsidR="00094ECD">
        <w:rPr>
          <w:rFonts w:ascii="Times New Roman" w:hAnsi="Times New Roman"/>
          <w:sz w:val="28"/>
          <w:szCs w:val="28"/>
        </w:rPr>
        <w:t>исследований (</w:t>
      </w:r>
      <w:r w:rsidR="00094ECD" w:rsidRPr="00302F56">
        <w:rPr>
          <w:rFonts w:ascii="Times New Roman" w:eastAsia="Calibri" w:hAnsi="Times New Roman" w:cs="Times New Roman"/>
          <w:sz w:val="28"/>
          <w:szCs w:val="28"/>
        </w:rPr>
        <w:t>испытаний</w:t>
      </w:r>
      <w:r w:rsidR="00094ECD">
        <w:rPr>
          <w:rFonts w:ascii="Times New Roman" w:hAnsi="Times New Roman"/>
          <w:sz w:val="28"/>
          <w:szCs w:val="28"/>
        </w:rPr>
        <w:t>) и измерений</w:t>
      </w:r>
      <w:r w:rsidR="00094ECD" w:rsidDel="00094ECD">
        <w:rPr>
          <w:rFonts w:ascii="Times New Roman" w:eastAsia="Calibri" w:hAnsi="Times New Roman" w:cs="Times New Roman"/>
          <w:sz w:val="28"/>
          <w:szCs w:val="28"/>
          <w:lang w:eastAsia="en-US"/>
        </w:rPr>
        <w:t xml:space="preserve"> </w:t>
      </w:r>
      <w:r w:rsidR="00D45548">
        <w:rPr>
          <w:rFonts w:ascii="Times New Roman" w:eastAsia="Calibri" w:hAnsi="Times New Roman" w:cs="Times New Roman"/>
          <w:sz w:val="28"/>
          <w:szCs w:val="28"/>
          <w:lang w:eastAsia="en-US"/>
        </w:rPr>
        <w:t xml:space="preserve">в </w:t>
      </w:r>
      <w:r w:rsidR="00D45548" w:rsidRPr="00D45548">
        <w:rPr>
          <w:rFonts w:ascii="Times New Roman" w:eastAsia="Calibri" w:hAnsi="Times New Roman" w:cs="Times New Roman"/>
          <w:sz w:val="28"/>
          <w:szCs w:val="28"/>
          <w:lang w:eastAsia="en-US"/>
        </w:rPr>
        <w:t xml:space="preserve">ГОСТ </w:t>
      </w:r>
      <w:proofErr w:type="gramStart"/>
      <w:r w:rsidR="00D45548" w:rsidRPr="00D45548">
        <w:rPr>
          <w:rFonts w:ascii="Times New Roman" w:eastAsia="Calibri" w:hAnsi="Times New Roman" w:cs="Times New Roman"/>
          <w:sz w:val="28"/>
          <w:szCs w:val="28"/>
          <w:lang w:eastAsia="en-US"/>
        </w:rPr>
        <w:t>26186-84</w:t>
      </w:r>
      <w:proofErr w:type="gramEnd"/>
      <w:r w:rsidR="00D45548">
        <w:rPr>
          <w:rFonts w:ascii="Times New Roman" w:eastAsia="Calibri" w:hAnsi="Times New Roman" w:cs="Times New Roman"/>
          <w:sz w:val="28"/>
          <w:szCs w:val="28"/>
          <w:lang w:eastAsia="en-US"/>
        </w:rPr>
        <w:t xml:space="preserve">, </w:t>
      </w:r>
      <w:r w:rsidR="00D45548" w:rsidRPr="00D45548">
        <w:rPr>
          <w:rFonts w:ascii="Times New Roman" w:eastAsia="Calibri" w:hAnsi="Times New Roman" w:cs="Times New Roman"/>
          <w:sz w:val="28"/>
          <w:szCs w:val="28"/>
          <w:lang w:eastAsia="en-US"/>
        </w:rPr>
        <w:t xml:space="preserve">ГОСТ </w:t>
      </w:r>
      <w:proofErr w:type="gramStart"/>
      <w:r w:rsidR="00D45548" w:rsidRPr="00D45548">
        <w:rPr>
          <w:rFonts w:ascii="Times New Roman" w:eastAsia="Calibri" w:hAnsi="Times New Roman" w:cs="Times New Roman"/>
          <w:sz w:val="28"/>
          <w:szCs w:val="28"/>
          <w:lang w:eastAsia="en-US"/>
        </w:rPr>
        <w:t>9957-2015</w:t>
      </w:r>
      <w:proofErr w:type="gramEnd"/>
      <w:r w:rsidR="00D45548">
        <w:rPr>
          <w:rFonts w:ascii="Times New Roman" w:eastAsia="Calibri" w:hAnsi="Times New Roman" w:cs="Times New Roman"/>
          <w:sz w:val="28"/>
          <w:szCs w:val="28"/>
          <w:lang w:eastAsia="en-US"/>
        </w:rPr>
        <w:t>;</w:t>
      </w:r>
    </w:p>
    <w:p w14:paraId="3FC6F5AB" w14:textId="5B4C109F" w:rsidR="00B21D1D" w:rsidRDefault="00CF0688" w:rsidP="000402E2">
      <w:pPr>
        <w:ind w:right="-108"/>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sidR="00D45548">
        <w:rPr>
          <w:rFonts w:ascii="Times New Roman" w:eastAsia="Calibri" w:hAnsi="Times New Roman" w:cs="Times New Roman"/>
          <w:sz w:val="28"/>
          <w:szCs w:val="28"/>
          <w:lang w:eastAsia="en-US"/>
        </w:rPr>
        <w:t xml:space="preserve"> </w:t>
      </w:r>
      <w:r w:rsidR="00D45548" w:rsidRPr="00094ECD">
        <w:rPr>
          <w:rFonts w:ascii="Times New Roman" w:eastAsia="Calibri" w:hAnsi="Times New Roman" w:cs="Times New Roman"/>
          <w:b/>
          <w:bCs/>
          <w:i/>
          <w:iCs/>
          <w:sz w:val="28"/>
          <w:szCs w:val="28"/>
          <w:lang w:eastAsia="en-US"/>
        </w:rPr>
        <w:t>г</w:t>
      </w:r>
      <w:r w:rsidR="00EB60D6" w:rsidRPr="00094ECD">
        <w:rPr>
          <w:rFonts w:ascii="Times New Roman" w:eastAsia="Calibri" w:hAnsi="Times New Roman" w:cs="Times New Roman"/>
          <w:b/>
          <w:bCs/>
          <w:i/>
          <w:iCs/>
          <w:sz w:val="28"/>
          <w:szCs w:val="28"/>
          <w:lang w:eastAsia="en-US"/>
        </w:rPr>
        <w:t xml:space="preserve">ибкость в отношении </w:t>
      </w:r>
      <w:r w:rsidR="00D45548" w:rsidRPr="00094ECD">
        <w:rPr>
          <w:rFonts w:ascii="Times New Roman" w:eastAsia="Calibri" w:hAnsi="Times New Roman" w:cs="Times New Roman"/>
          <w:b/>
          <w:bCs/>
          <w:i/>
          <w:iCs/>
          <w:sz w:val="28"/>
          <w:szCs w:val="28"/>
          <w:lang w:eastAsia="en-US"/>
        </w:rPr>
        <w:t xml:space="preserve">характеристик </w:t>
      </w:r>
      <w:r w:rsidR="00EB60D6" w:rsidRPr="00094ECD">
        <w:rPr>
          <w:rFonts w:ascii="Times New Roman" w:eastAsia="Calibri" w:hAnsi="Times New Roman" w:cs="Times New Roman"/>
          <w:b/>
          <w:bCs/>
          <w:i/>
          <w:iCs/>
          <w:sz w:val="28"/>
          <w:szCs w:val="28"/>
          <w:lang w:eastAsia="en-US"/>
        </w:rPr>
        <w:t>метода</w:t>
      </w:r>
      <w:r w:rsidR="00D45548" w:rsidRPr="00094ECD">
        <w:rPr>
          <w:rFonts w:ascii="Times New Roman" w:eastAsia="Calibri" w:hAnsi="Times New Roman" w:cs="Times New Roman"/>
          <w:b/>
          <w:bCs/>
          <w:i/>
          <w:iCs/>
          <w:sz w:val="28"/>
          <w:szCs w:val="28"/>
          <w:lang w:eastAsia="en-US"/>
        </w:rPr>
        <w:t xml:space="preserve"> </w:t>
      </w:r>
      <w:r w:rsidR="00094ECD" w:rsidRPr="00094ECD">
        <w:rPr>
          <w:rFonts w:ascii="Times New Roman" w:hAnsi="Times New Roman"/>
          <w:b/>
          <w:bCs/>
          <w:i/>
          <w:iCs/>
          <w:sz w:val="28"/>
          <w:szCs w:val="28"/>
        </w:rPr>
        <w:t>исследований (</w:t>
      </w:r>
      <w:r w:rsidR="00094ECD" w:rsidRPr="00094ECD">
        <w:rPr>
          <w:rFonts w:ascii="Times New Roman" w:eastAsia="Calibri" w:hAnsi="Times New Roman" w:cs="Times New Roman"/>
          <w:b/>
          <w:bCs/>
          <w:i/>
          <w:iCs/>
          <w:sz w:val="28"/>
          <w:szCs w:val="28"/>
        </w:rPr>
        <w:t>испытаний</w:t>
      </w:r>
      <w:r w:rsidR="00094ECD" w:rsidRPr="00094ECD">
        <w:rPr>
          <w:rFonts w:ascii="Times New Roman" w:hAnsi="Times New Roman"/>
          <w:b/>
          <w:bCs/>
          <w:i/>
          <w:iCs/>
          <w:sz w:val="28"/>
          <w:szCs w:val="28"/>
        </w:rPr>
        <w:t>) и измерений</w:t>
      </w:r>
      <w:r w:rsidR="00D45548" w:rsidRPr="00094ECD">
        <w:rPr>
          <w:rFonts w:ascii="Times New Roman" w:eastAsia="Calibri" w:hAnsi="Times New Roman" w:cs="Times New Roman"/>
          <w:b/>
          <w:bCs/>
          <w:i/>
          <w:iCs/>
          <w:sz w:val="28"/>
          <w:szCs w:val="28"/>
          <w:lang w:eastAsia="en-US"/>
        </w:rPr>
        <w:t xml:space="preserve">, методик </w:t>
      </w:r>
      <w:r w:rsidR="00094ECD" w:rsidRPr="00094ECD">
        <w:rPr>
          <w:rFonts w:ascii="Times New Roman" w:hAnsi="Times New Roman"/>
          <w:b/>
          <w:bCs/>
          <w:i/>
          <w:iCs/>
          <w:sz w:val="28"/>
          <w:szCs w:val="28"/>
        </w:rPr>
        <w:t>исследований (</w:t>
      </w:r>
      <w:r w:rsidR="00094ECD" w:rsidRPr="00094ECD">
        <w:rPr>
          <w:rFonts w:ascii="Times New Roman" w:eastAsia="Calibri" w:hAnsi="Times New Roman" w:cs="Times New Roman"/>
          <w:b/>
          <w:bCs/>
          <w:i/>
          <w:iCs/>
          <w:sz w:val="28"/>
          <w:szCs w:val="28"/>
        </w:rPr>
        <w:t>испытаний</w:t>
      </w:r>
      <w:r w:rsidR="00094ECD" w:rsidRPr="00094ECD">
        <w:rPr>
          <w:rFonts w:ascii="Times New Roman" w:hAnsi="Times New Roman"/>
          <w:b/>
          <w:bCs/>
          <w:i/>
          <w:iCs/>
          <w:sz w:val="28"/>
          <w:szCs w:val="28"/>
        </w:rPr>
        <w:t>) и измерений</w:t>
      </w:r>
      <w:r w:rsidR="00D45548">
        <w:rPr>
          <w:rFonts w:ascii="Times New Roman" w:eastAsia="Calibri" w:hAnsi="Times New Roman" w:cs="Times New Roman"/>
          <w:i/>
          <w:iCs/>
          <w:sz w:val="28"/>
          <w:szCs w:val="28"/>
          <w:lang w:eastAsia="en-US"/>
        </w:rPr>
        <w:t xml:space="preserve">: </w:t>
      </w:r>
      <w:r w:rsidR="00EB60D6" w:rsidRPr="00EB60D6">
        <w:rPr>
          <w:rFonts w:ascii="Times New Roman" w:eastAsia="Calibri" w:hAnsi="Times New Roman" w:cs="Times New Roman"/>
          <w:sz w:val="28"/>
          <w:szCs w:val="28"/>
          <w:lang w:eastAsia="en-US"/>
        </w:rPr>
        <w:t xml:space="preserve">позволяет вносить изменения в </w:t>
      </w:r>
      <w:r w:rsidR="00D45548">
        <w:rPr>
          <w:rFonts w:ascii="Times New Roman" w:eastAsia="Calibri" w:hAnsi="Times New Roman" w:cs="Times New Roman"/>
          <w:sz w:val="28"/>
          <w:szCs w:val="28"/>
          <w:lang w:eastAsia="en-US"/>
        </w:rPr>
        <w:t xml:space="preserve">характеристики </w:t>
      </w:r>
      <w:r w:rsidR="00B21D1D" w:rsidRPr="00302F56">
        <w:rPr>
          <w:rFonts w:ascii="Times New Roman" w:eastAsia="Calibri" w:hAnsi="Times New Roman" w:cs="Times New Roman"/>
          <w:sz w:val="28"/>
          <w:szCs w:val="28"/>
        </w:rPr>
        <w:t>метод</w:t>
      </w:r>
      <w:r w:rsidR="00B21D1D">
        <w:rPr>
          <w:rFonts w:ascii="Times New Roman" w:eastAsia="Calibri" w:hAnsi="Times New Roman" w:cs="Times New Roman"/>
          <w:sz w:val="28"/>
          <w:szCs w:val="28"/>
        </w:rPr>
        <w:t>а</w:t>
      </w:r>
      <w:r w:rsidR="00B21D1D" w:rsidRPr="00302F56">
        <w:rPr>
          <w:rFonts w:ascii="Times New Roman" w:eastAsia="Calibri" w:hAnsi="Times New Roman" w:cs="Times New Roman"/>
          <w:sz w:val="28"/>
          <w:szCs w:val="28"/>
        </w:rPr>
        <w:t xml:space="preserve"> </w:t>
      </w:r>
      <w:r w:rsidR="00B21D1D">
        <w:rPr>
          <w:rFonts w:ascii="Times New Roman" w:hAnsi="Times New Roman"/>
          <w:sz w:val="28"/>
          <w:szCs w:val="28"/>
        </w:rPr>
        <w:t>(</w:t>
      </w:r>
      <w:r w:rsidR="00B21D1D" w:rsidRPr="00302F56">
        <w:rPr>
          <w:rFonts w:ascii="Times New Roman" w:eastAsia="Calibri" w:hAnsi="Times New Roman" w:cs="Times New Roman"/>
          <w:sz w:val="28"/>
          <w:szCs w:val="28"/>
        </w:rPr>
        <w:t>методик</w:t>
      </w:r>
      <w:r w:rsidR="00B21D1D">
        <w:rPr>
          <w:rFonts w:ascii="Times New Roman" w:eastAsia="Calibri" w:hAnsi="Times New Roman" w:cs="Times New Roman"/>
          <w:sz w:val="28"/>
          <w:szCs w:val="28"/>
        </w:rPr>
        <w:t>и</w:t>
      </w:r>
      <w:r w:rsidR="00B21D1D">
        <w:rPr>
          <w:rFonts w:ascii="Times New Roman" w:hAnsi="Times New Roman"/>
          <w:sz w:val="28"/>
          <w:szCs w:val="28"/>
        </w:rPr>
        <w:t xml:space="preserve">) </w:t>
      </w:r>
      <w:r w:rsidR="00094ECD">
        <w:rPr>
          <w:rFonts w:ascii="Times New Roman" w:hAnsi="Times New Roman"/>
          <w:sz w:val="28"/>
          <w:szCs w:val="28"/>
        </w:rPr>
        <w:t>исследований (</w:t>
      </w:r>
      <w:r w:rsidR="00094ECD" w:rsidRPr="00302F56">
        <w:rPr>
          <w:rFonts w:ascii="Times New Roman" w:eastAsia="Calibri" w:hAnsi="Times New Roman" w:cs="Times New Roman"/>
          <w:sz w:val="28"/>
          <w:szCs w:val="28"/>
        </w:rPr>
        <w:t>испытаний</w:t>
      </w:r>
      <w:r w:rsidR="00094ECD">
        <w:rPr>
          <w:rFonts w:ascii="Times New Roman" w:hAnsi="Times New Roman"/>
          <w:sz w:val="28"/>
          <w:szCs w:val="28"/>
        </w:rPr>
        <w:t>) и измерений</w:t>
      </w:r>
      <w:r w:rsidR="00B21D1D">
        <w:rPr>
          <w:rFonts w:ascii="Times New Roman" w:eastAsia="Calibri" w:hAnsi="Times New Roman" w:cs="Times New Roman"/>
          <w:sz w:val="28"/>
          <w:szCs w:val="28"/>
          <w:lang w:eastAsia="en-US"/>
        </w:rPr>
        <w:t xml:space="preserve"> </w:t>
      </w:r>
      <w:r w:rsidR="00EB60D6" w:rsidRPr="00EB60D6">
        <w:rPr>
          <w:rFonts w:ascii="Times New Roman" w:eastAsia="Calibri" w:hAnsi="Times New Roman" w:cs="Times New Roman"/>
          <w:sz w:val="28"/>
          <w:szCs w:val="28"/>
          <w:lang w:eastAsia="en-US"/>
        </w:rPr>
        <w:t xml:space="preserve">для </w:t>
      </w:r>
      <w:r w:rsidR="00094ECD" w:rsidRPr="00EB60D6">
        <w:rPr>
          <w:rFonts w:ascii="Times New Roman" w:eastAsia="Calibri" w:hAnsi="Times New Roman" w:cs="Times New Roman"/>
          <w:sz w:val="28"/>
          <w:szCs w:val="28"/>
          <w:lang w:eastAsia="en-US"/>
        </w:rPr>
        <w:t>данн</w:t>
      </w:r>
      <w:r w:rsidR="00094ECD">
        <w:rPr>
          <w:rFonts w:ascii="Times New Roman" w:eastAsia="Calibri" w:hAnsi="Times New Roman" w:cs="Times New Roman"/>
          <w:sz w:val="28"/>
          <w:szCs w:val="28"/>
          <w:lang w:eastAsia="en-US"/>
        </w:rPr>
        <w:t xml:space="preserve">ого объекта </w:t>
      </w:r>
      <w:r w:rsidR="00094ECD">
        <w:rPr>
          <w:rFonts w:ascii="Times New Roman" w:hAnsi="Times New Roman"/>
          <w:sz w:val="28"/>
          <w:szCs w:val="28"/>
        </w:rPr>
        <w:t>исследований (</w:t>
      </w:r>
      <w:r w:rsidR="00094ECD" w:rsidRPr="00302F56">
        <w:rPr>
          <w:rFonts w:ascii="Times New Roman" w:eastAsia="Calibri" w:hAnsi="Times New Roman" w:cs="Times New Roman"/>
          <w:sz w:val="28"/>
          <w:szCs w:val="28"/>
        </w:rPr>
        <w:t>испытаний</w:t>
      </w:r>
      <w:r w:rsidR="00094ECD">
        <w:rPr>
          <w:rFonts w:ascii="Times New Roman" w:hAnsi="Times New Roman"/>
          <w:sz w:val="28"/>
          <w:szCs w:val="28"/>
        </w:rPr>
        <w:t>) и измерений</w:t>
      </w:r>
      <w:r w:rsidR="00094ECD" w:rsidRPr="00EB60D6" w:rsidDel="00094ECD">
        <w:rPr>
          <w:rFonts w:ascii="Times New Roman" w:eastAsia="Calibri" w:hAnsi="Times New Roman" w:cs="Times New Roman"/>
          <w:sz w:val="28"/>
          <w:szCs w:val="28"/>
          <w:lang w:eastAsia="en-US"/>
        </w:rPr>
        <w:t xml:space="preserve"> </w:t>
      </w:r>
      <w:r w:rsidR="00EB60D6" w:rsidRPr="00EB60D6">
        <w:rPr>
          <w:rFonts w:ascii="Times New Roman" w:eastAsia="Calibri" w:hAnsi="Times New Roman" w:cs="Times New Roman"/>
          <w:sz w:val="28"/>
          <w:szCs w:val="28"/>
          <w:lang w:eastAsia="en-US"/>
        </w:rPr>
        <w:t>и заданно</w:t>
      </w:r>
      <w:r w:rsidR="00D45548">
        <w:rPr>
          <w:rFonts w:ascii="Times New Roman" w:eastAsia="Calibri" w:hAnsi="Times New Roman" w:cs="Times New Roman"/>
          <w:sz w:val="28"/>
          <w:szCs w:val="28"/>
          <w:lang w:eastAsia="en-US"/>
        </w:rPr>
        <w:t>й</w:t>
      </w:r>
      <w:r w:rsidR="00EB60D6" w:rsidRPr="00EB60D6">
        <w:rPr>
          <w:rFonts w:ascii="Times New Roman" w:eastAsia="Calibri" w:hAnsi="Times New Roman" w:cs="Times New Roman"/>
          <w:sz w:val="28"/>
          <w:szCs w:val="28"/>
          <w:lang w:eastAsia="en-US"/>
        </w:rPr>
        <w:t xml:space="preserve"> </w:t>
      </w:r>
      <w:r w:rsidR="00D45548">
        <w:rPr>
          <w:rFonts w:ascii="Times New Roman" w:eastAsia="Calibri" w:hAnsi="Times New Roman" w:cs="Times New Roman"/>
          <w:sz w:val="28"/>
          <w:szCs w:val="28"/>
          <w:lang w:eastAsia="en-US"/>
        </w:rPr>
        <w:t>характеристики (показателя, параметра)</w:t>
      </w:r>
      <w:r w:rsidR="00EB60D6" w:rsidRPr="00EB60D6">
        <w:rPr>
          <w:rFonts w:ascii="Times New Roman" w:eastAsia="Calibri" w:hAnsi="Times New Roman" w:cs="Times New Roman"/>
          <w:sz w:val="28"/>
          <w:szCs w:val="28"/>
          <w:lang w:eastAsia="en-US"/>
        </w:rPr>
        <w:t xml:space="preserve">. </w:t>
      </w:r>
    </w:p>
    <w:p w14:paraId="214A6D12" w14:textId="12A75FF8" w:rsidR="00E85B00" w:rsidRDefault="00B21D1D" w:rsidP="000402E2">
      <w:pPr>
        <w:ind w:right="-108"/>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Например: </w:t>
      </w:r>
      <w:r w:rsidR="00E85B00">
        <w:rPr>
          <w:rFonts w:ascii="Times New Roman" w:eastAsia="Calibri" w:hAnsi="Times New Roman" w:cs="Times New Roman"/>
          <w:sz w:val="28"/>
          <w:szCs w:val="28"/>
          <w:lang w:eastAsia="en-US"/>
        </w:rPr>
        <w:t>изменени</w:t>
      </w:r>
      <w:r>
        <w:rPr>
          <w:rFonts w:ascii="Times New Roman" w:eastAsia="Calibri" w:hAnsi="Times New Roman" w:cs="Times New Roman"/>
          <w:sz w:val="28"/>
          <w:szCs w:val="28"/>
          <w:lang w:eastAsia="en-US"/>
        </w:rPr>
        <w:t>я</w:t>
      </w:r>
      <w:r w:rsidR="00E85B00">
        <w:rPr>
          <w:rFonts w:ascii="Times New Roman" w:eastAsia="Calibri" w:hAnsi="Times New Roman" w:cs="Times New Roman"/>
          <w:sz w:val="28"/>
          <w:szCs w:val="28"/>
          <w:lang w:eastAsia="en-US"/>
        </w:rPr>
        <w:t xml:space="preserve"> в </w:t>
      </w:r>
      <w:r>
        <w:rPr>
          <w:rFonts w:ascii="Times New Roman" w:eastAsia="Calibri" w:hAnsi="Times New Roman" w:cs="Times New Roman"/>
          <w:sz w:val="28"/>
          <w:szCs w:val="28"/>
          <w:lang w:eastAsia="en-US"/>
        </w:rPr>
        <w:t>методе (</w:t>
      </w:r>
      <w:r w:rsidR="00E85B00">
        <w:rPr>
          <w:rFonts w:ascii="Times New Roman" w:eastAsia="Calibri" w:hAnsi="Times New Roman" w:cs="Times New Roman"/>
          <w:sz w:val="28"/>
          <w:szCs w:val="28"/>
          <w:lang w:eastAsia="en-US"/>
        </w:rPr>
        <w:t>методике</w:t>
      </w:r>
      <w:r>
        <w:rPr>
          <w:rFonts w:ascii="Times New Roman" w:eastAsia="Calibri" w:hAnsi="Times New Roman" w:cs="Times New Roman"/>
          <w:sz w:val="28"/>
          <w:szCs w:val="28"/>
          <w:lang w:eastAsia="en-US"/>
        </w:rPr>
        <w:t>)</w:t>
      </w:r>
      <w:r w:rsidR="00E85B00">
        <w:rPr>
          <w:rFonts w:ascii="Times New Roman" w:eastAsia="Calibri" w:hAnsi="Times New Roman" w:cs="Times New Roman"/>
          <w:sz w:val="28"/>
          <w:szCs w:val="28"/>
          <w:lang w:eastAsia="en-US"/>
        </w:rPr>
        <w:t xml:space="preserve"> </w:t>
      </w:r>
      <w:r w:rsidR="00094ECD">
        <w:rPr>
          <w:rFonts w:ascii="Times New Roman" w:hAnsi="Times New Roman"/>
          <w:sz w:val="28"/>
          <w:szCs w:val="28"/>
        </w:rPr>
        <w:t>исследований (</w:t>
      </w:r>
      <w:r w:rsidR="00094ECD" w:rsidRPr="00302F56">
        <w:rPr>
          <w:rFonts w:ascii="Times New Roman" w:eastAsia="Calibri" w:hAnsi="Times New Roman" w:cs="Times New Roman"/>
          <w:sz w:val="28"/>
          <w:szCs w:val="28"/>
        </w:rPr>
        <w:t>испытаний</w:t>
      </w:r>
      <w:r w:rsidR="00094ECD">
        <w:rPr>
          <w:rFonts w:ascii="Times New Roman" w:hAnsi="Times New Roman"/>
          <w:sz w:val="28"/>
          <w:szCs w:val="28"/>
        </w:rPr>
        <w:t>) и измерений</w:t>
      </w:r>
      <w:r w:rsidR="00094ECD" w:rsidDel="00094ECD">
        <w:rPr>
          <w:rFonts w:ascii="Times New Roman" w:eastAsia="Calibri" w:hAnsi="Times New Roman" w:cs="Times New Roman"/>
          <w:sz w:val="28"/>
          <w:szCs w:val="28"/>
          <w:lang w:eastAsia="en-US"/>
        </w:rPr>
        <w:t xml:space="preserve"> </w:t>
      </w:r>
      <w:r w:rsidR="00E85B00">
        <w:rPr>
          <w:rFonts w:ascii="Times New Roman" w:eastAsia="Calibri" w:hAnsi="Times New Roman" w:cs="Times New Roman"/>
          <w:sz w:val="28"/>
          <w:szCs w:val="28"/>
          <w:lang w:eastAsia="en-US"/>
        </w:rPr>
        <w:t xml:space="preserve">в части применяемых средств измерений, </w:t>
      </w:r>
      <w:r>
        <w:rPr>
          <w:rFonts w:ascii="Times New Roman" w:eastAsia="Calibri" w:hAnsi="Times New Roman" w:cs="Times New Roman"/>
          <w:sz w:val="28"/>
          <w:szCs w:val="28"/>
          <w:lang w:eastAsia="en-US"/>
        </w:rPr>
        <w:t xml:space="preserve">влияющие </w:t>
      </w:r>
      <w:r w:rsidR="00E85B00">
        <w:rPr>
          <w:rFonts w:ascii="Times New Roman" w:eastAsia="Calibri" w:hAnsi="Times New Roman" w:cs="Times New Roman"/>
          <w:sz w:val="28"/>
          <w:szCs w:val="28"/>
          <w:lang w:eastAsia="en-US"/>
        </w:rPr>
        <w:t xml:space="preserve">на метрологические характеристики </w:t>
      </w:r>
      <w:r>
        <w:rPr>
          <w:rFonts w:ascii="Times New Roman" w:eastAsia="Calibri" w:hAnsi="Times New Roman" w:cs="Times New Roman"/>
          <w:sz w:val="28"/>
          <w:szCs w:val="28"/>
          <w:lang w:eastAsia="en-US"/>
        </w:rPr>
        <w:t>метода (</w:t>
      </w:r>
      <w:r w:rsidR="00E85B00">
        <w:rPr>
          <w:rFonts w:ascii="Times New Roman" w:eastAsia="Calibri" w:hAnsi="Times New Roman" w:cs="Times New Roman"/>
          <w:sz w:val="28"/>
          <w:szCs w:val="28"/>
          <w:lang w:eastAsia="en-US"/>
        </w:rPr>
        <w:t>методики</w:t>
      </w:r>
      <w:r>
        <w:rPr>
          <w:rFonts w:ascii="Times New Roman" w:eastAsia="Calibri" w:hAnsi="Times New Roman" w:cs="Times New Roman"/>
          <w:sz w:val="28"/>
          <w:szCs w:val="28"/>
          <w:lang w:eastAsia="en-US"/>
        </w:rPr>
        <w:t>)</w:t>
      </w:r>
      <w:r w:rsidR="00E85B00">
        <w:rPr>
          <w:rFonts w:ascii="Times New Roman" w:eastAsia="Calibri" w:hAnsi="Times New Roman" w:cs="Times New Roman"/>
          <w:sz w:val="28"/>
          <w:szCs w:val="28"/>
          <w:lang w:eastAsia="en-US"/>
        </w:rPr>
        <w:t xml:space="preserve">, но без изменений в части принципа метода </w:t>
      </w:r>
      <w:r>
        <w:rPr>
          <w:rFonts w:ascii="Times New Roman" w:eastAsia="Calibri" w:hAnsi="Times New Roman" w:cs="Times New Roman"/>
          <w:sz w:val="28"/>
          <w:szCs w:val="28"/>
          <w:lang w:eastAsia="en-US"/>
        </w:rPr>
        <w:t>(методики)</w:t>
      </w:r>
      <w:r w:rsidR="00E85B00">
        <w:rPr>
          <w:rFonts w:ascii="Times New Roman" w:eastAsia="Calibri" w:hAnsi="Times New Roman" w:cs="Times New Roman"/>
          <w:sz w:val="28"/>
          <w:szCs w:val="28"/>
          <w:lang w:eastAsia="en-US"/>
        </w:rPr>
        <w:t xml:space="preserve">, области применения </w:t>
      </w:r>
      <w:r>
        <w:rPr>
          <w:rFonts w:ascii="Times New Roman" w:eastAsia="Calibri" w:hAnsi="Times New Roman" w:cs="Times New Roman"/>
          <w:sz w:val="28"/>
          <w:szCs w:val="28"/>
          <w:lang w:eastAsia="en-US"/>
        </w:rPr>
        <w:t>метода (</w:t>
      </w:r>
      <w:r w:rsidR="00E85B00">
        <w:rPr>
          <w:rFonts w:ascii="Times New Roman" w:eastAsia="Calibri" w:hAnsi="Times New Roman" w:cs="Times New Roman"/>
          <w:sz w:val="28"/>
          <w:szCs w:val="28"/>
          <w:lang w:eastAsia="en-US"/>
        </w:rPr>
        <w:t>методики</w:t>
      </w:r>
      <w:r>
        <w:rPr>
          <w:rFonts w:ascii="Times New Roman" w:eastAsia="Calibri" w:hAnsi="Times New Roman" w:cs="Times New Roman"/>
          <w:sz w:val="28"/>
          <w:szCs w:val="28"/>
          <w:lang w:eastAsia="en-US"/>
        </w:rPr>
        <w:t>)</w:t>
      </w:r>
      <w:r w:rsidR="00E85B00">
        <w:rPr>
          <w:rFonts w:ascii="Times New Roman" w:eastAsia="Calibri" w:hAnsi="Times New Roman" w:cs="Times New Roman"/>
          <w:sz w:val="28"/>
          <w:szCs w:val="28"/>
          <w:lang w:eastAsia="en-US"/>
        </w:rPr>
        <w:t>, номенклатуры характеристик (показателей, параметров);</w:t>
      </w:r>
    </w:p>
    <w:p w14:paraId="5FA1B002" w14:textId="6546FEBB" w:rsidR="007721AE" w:rsidRDefault="00CF0688" w:rsidP="000402E2">
      <w:pPr>
        <w:rPr>
          <w:rFonts w:ascii="Times New Roman" w:eastAsia="Calibri" w:hAnsi="Times New Roman" w:cs="Times New Roman"/>
          <w:sz w:val="28"/>
          <w:szCs w:val="28"/>
          <w:lang w:eastAsia="en-US"/>
        </w:rPr>
      </w:pPr>
      <w:r w:rsidRPr="0057031A">
        <w:rPr>
          <w:rFonts w:ascii="Times New Roman" w:eastAsia="Calibri" w:hAnsi="Times New Roman" w:cs="Times New Roman"/>
          <w:sz w:val="28"/>
          <w:szCs w:val="28"/>
        </w:rPr>
        <w:t>–</w:t>
      </w:r>
      <w:r w:rsidR="00E85B00" w:rsidRPr="004D0979">
        <w:rPr>
          <w:rFonts w:ascii="Times New Roman" w:eastAsia="Calibri" w:hAnsi="Times New Roman" w:cs="Times New Roman"/>
          <w:i/>
          <w:iCs/>
          <w:sz w:val="28"/>
          <w:szCs w:val="28"/>
          <w:lang w:eastAsia="en-US"/>
        </w:rPr>
        <w:t xml:space="preserve"> </w:t>
      </w:r>
      <w:r w:rsidR="00E85B00" w:rsidRPr="00094ECD">
        <w:rPr>
          <w:rFonts w:ascii="Times New Roman" w:eastAsia="Calibri" w:hAnsi="Times New Roman" w:cs="Times New Roman"/>
          <w:b/>
          <w:bCs/>
          <w:i/>
          <w:iCs/>
          <w:sz w:val="28"/>
          <w:szCs w:val="28"/>
          <w:lang w:eastAsia="en-US"/>
        </w:rPr>
        <w:t>г</w:t>
      </w:r>
      <w:r w:rsidR="00EB60D6" w:rsidRPr="00094ECD">
        <w:rPr>
          <w:rFonts w:ascii="Times New Roman" w:eastAsia="Calibri" w:hAnsi="Times New Roman" w:cs="Times New Roman"/>
          <w:b/>
          <w:bCs/>
          <w:i/>
          <w:iCs/>
          <w:sz w:val="28"/>
          <w:szCs w:val="28"/>
          <w:lang w:eastAsia="en-US"/>
        </w:rPr>
        <w:t>ибкость в части метода</w:t>
      </w:r>
      <w:r w:rsidR="00E85B00" w:rsidRPr="00094ECD">
        <w:rPr>
          <w:rFonts w:ascii="Times New Roman" w:eastAsia="Calibri" w:hAnsi="Times New Roman" w:cs="Times New Roman"/>
          <w:b/>
          <w:bCs/>
          <w:i/>
          <w:iCs/>
          <w:sz w:val="28"/>
          <w:szCs w:val="28"/>
          <w:lang w:eastAsia="en-US"/>
        </w:rPr>
        <w:t xml:space="preserve"> </w:t>
      </w:r>
      <w:r w:rsidR="00B21D1D">
        <w:rPr>
          <w:rFonts w:ascii="Times New Roman" w:eastAsia="Calibri" w:hAnsi="Times New Roman" w:cs="Times New Roman"/>
          <w:b/>
          <w:bCs/>
          <w:i/>
          <w:iCs/>
          <w:sz w:val="28"/>
          <w:szCs w:val="28"/>
          <w:lang w:eastAsia="en-US"/>
        </w:rPr>
        <w:t>(</w:t>
      </w:r>
      <w:r w:rsidR="00B21D1D" w:rsidRPr="00094ECD">
        <w:rPr>
          <w:rFonts w:ascii="Times New Roman" w:eastAsia="Calibri" w:hAnsi="Times New Roman" w:cs="Times New Roman"/>
          <w:b/>
          <w:bCs/>
          <w:i/>
          <w:iCs/>
          <w:sz w:val="28"/>
          <w:szCs w:val="28"/>
          <w:lang w:eastAsia="en-US"/>
        </w:rPr>
        <w:t>методики</w:t>
      </w:r>
      <w:r w:rsidR="00B21D1D">
        <w:rPr>
          <w:rFonts w:ascii="Times New Roman" w:eastAsia="Calibri" w:hAnsi="Times New Roman" w:cs="Times New Roman"/>
          <w:b/>
          <w:bCs/>
          <w:i/>
          <w:iCs/>
          <w:sz w:val="28"/>
          <w:szCs w:val="28"/>
          <w:lang w:eastAsia="en-US"/>
        </w:rPr>
        <w:t>)</w:t>
      </w:r>
      <w:r w:rsidR="00B21D1D" w:rsidRPr="00094ECD">
        <w:rPr>
          <w:rFonts w:ascii="Times New Roman" w:hAnsi="Times New Roman"/>
          <w:b/>
          <w:bCs/>
          <w:i/>
          <w:iCs/>
          <w:sz w:val="28"/>
          <w:szCs w:val="28"/>
        </w:rPr>
        <w:t xml:space="preserve"> </w:t>
      </w:r>
      <w:r w:rsidR="00094ECD" w:rsidRPr="00094ECD">
        <w:rPr>
          <w:rFonts w:ascii="Times New Roman" w:hAnsi="Times New Roman"/>
          <w:b/>
          <w:bCs/>
          <w:i/>
          <w:iCs/>
          <w:sz w:val="28"/>
          <w:szCs w:val="28"/>
        </w:rPr>
        <w:t>исследований (</w:t>
      </w:r>
      <w:r w:rsidR="00094ECD" w:rsidRPr="00094ECD">
        <w:rPr>
          <w:rFonts w:ascii="Times New Roman" w:eastAsia="Calibri" w:hAnsi="Times New Roman" w:cs="Times New Roman"/>
          <w:b/>
          <w:bCs/>
          <w:i/>
          <w:iCs/>
          <w:sz w:val="28"/>
          <w:szCs w:val="28"/>
        </w:rPr>
        <w:t>испытаний</w:t>
      </w:r>
      <w:r w:rsidR="00094ECD" w:rsidRPr="00094ECD">
        <w:rPr>
          <w:rFonts w:ascii="Times New Roman" w:hAnsi="Times New Roman"/>
          <w:b/>
          <w:bCs/>
          <w:i/>
          <w:iCs/>
          <w:sz w:val="28"/>
          <w:szCs w:val="28"/>
        </w:rPr>
        <w:t>) и измерений</w:t>
      </w:r>
      <w:r w:rsidR="00E85B00" w:rsidRPr="00094ECD">
        <w:rPr>
          <w:rFonts w:ascii="Times New Roman" w:eastAsia="Calibri" w:hAnsi="Times New Roman" w:cs="Times New Roman"/>
          <w:b/>
          <w:bCs/>
          <w:i/>
          <w:iCs/>
          <w:sz w:val="28"/>
          <w:szCs w:val="28"/>
          <w:lang w:eastAsia="en-US"/>
        </w:rPr>
        <w:t>:</w:t>
      </w:r>
      <w:r w:rsidR="00E85B00">
        <w:rPr>
          <w:rFonts w:ascii="Times New Roman" w:eastAsia="Calibri" w:hAnsi="Times New Roman" w:cs="Times New Roman"/>
          <w:i/>
          <w:iCs/>
          <w:sz w:val="28"/>
          <w:szCs w:val="28"/>
          <w:lang w:eastAsia="en-US"/>
        </w:rPr>
        <w:t xml:space="preserve"> </w:t>
      </w:r>
      <w:r w:rsidR="00EB60D6" w:rsidRPr="00EB60D6">
        <w:rPr>
          <w:rFonts w:ascii="Times New Roman" w:eastAsia="Calibri" w:hAnsi="Times New Roman" w:cs="Times New Roman"/>
          <w:sz w:val="28"/>
          <w:szCs w:val="28"/>
          <w:lang w:eastAsia="en-US"/>
        </w:rPr>
        <w:t>позволяет применять методы</w:t>
      </w:r>
      <w:r w:rsidR="004D0979">
        <w:rPr>
          <w:rFonts w:ascii="Times New Roman" w:eastAsia="Calibri" w:hAnsi="Times New Roman" w:cs="Times New Roman"/>
          <w:sz w:val="28"/>
          <w:szCs w:val="28"/>
          <w:lang w:eastAsia="en-US"/>
        </w:rPr>
        <w:t xml:space="preserve"> </w:t>
      </w:r>
      <w:r w:rsidR="007721AE">
        <w:rPr>
          <w:rFonts w:ascii="Times New Roman" w:eastAsia="Calibri" w:hAnsi="Times New Roman" w:cs="Times New Roman"/>
          <w:sz w:val="28"/>
          <w:szCs w:val="28"/>
          <w:lang w:eastAsia="en-US"/>
        </w:rPr>
        <w:t>(</w:t>
      </w:r>
      <w:r w:rsidR="004D0979">
        <w:rPr>
          <w:rFonts w:ascii="Times New Roman" w:eastAsia="Calibri" w:hAnsi="Times New Roman" w:cs="Times New Roman"/>
          <w:sz w:val="28"/>
          <w:szCs w:val="28"/>
          <w:lang w:eastAsia="en-US"/>
        </w:rPr>
        <w:t>методики</w:t>
      </w:r>
      <w:r w:rsidR="007721AE">
        <w:rPr>
          <w:rFonts w:ascii="Times New Roman" w:eastAsia="Calibri" w:hAnsi="Times New Roman" w:cs="Times New Roman"/>
          <w:sz w:val="28"/>
          <w:szCs w:val="28"/>
          <w:lang w:eastAsia="en-US"/>
        </w:rPr>
        <w:t>)</w:t>
      </w:r>
      <w:r w:rsidR="004D0979">
        <w:rPr>
          <w:rFonts w:ascii="Times New Roman" w:eastAsia="Calibri" w:hAnsi="Times New Roman" w:cs="Times New Roman"/>
          <w:sz w:val="28"/>
          <w:szCs w:val="28"/>
          <w:lang w:eastAsia="en-US"/>
        </w:rPr>
        <w:t xml:space="preserve"> </w:t>
      </w:r>
      <w:r w:rsidR="007721AE">
        <w:rPr>
          <w:rFonts w:ascii="Times New Roman" w:hAnsi="Times New Roman"/>
          <w:sz w:val="28"/>
          <w:szCs w:val="28"/>
        </w:rPr>
        <w:t>исследований (</w:t>
      </w:r>
      <w:r w:rsidR="007721AE" w:rsidRPr="00302F56">
        <w:rPr>
          <w:rFonts w:ascii="Times New Roman" w:eastAsia="Calibri" w:hAnsi="Times New Roman" w:cs="Times New Roman"/>
          <w:sz w:val="28"/>
          <w:szCs w:val="28"/>
        </w:rPr>
        <w:t>испытаний</w:t>
      </w:r>
      <w:r w:rsidR="007721AE">
        <w:rPr>
          <w:rFonts w:ascii="Times New Roman" w:hAnsi="Times New Roman"/>
          <w:sz w:val="28"/>
          <w:szCs w:val="28"/>
        </w:rPr>
        <w:t>) и измерений</w:t>
      </w:r>
      <w:r w:rsidR="007721AE" w:rsidDel="00094ECD">
        <w:rPr>
          <w:rFonts w:ascii="Times New Roman" w:eastAsia="Calibri" w:hAnsi="Times New Roman" w:cs="Times New Roman"/>
          <w:sz w:val="28"/>
          <w:szCs w:val="28"/>
          <w:lang w:eastAsia="en-US"/>
        </w:rPr>
        <w:t xml:space="preserve"> </w:t>
      </w:r>
      <w:r w:rsidR="00EB60D6" w:rsidRPr="00EB60D6">
        <w:rPr>
          <w:rFonts w:ascii="Times New Roman" w:eastAsia="Calibri" w:hAnsi="Times New Roman" w:cs="Times New Roman"/>
          <w:sz w:val="28"/>
          <w:szCs w:val="28"/>
          <w:lang w:eastAsia="en-US"/>
        </w:rPr>
        <w:t>эквивалентные методам</w:t>
      </w:r>
      <w:r w:rsidR="004D0979">
        <w:rPr>
          <w:rFonts w:ascii="Times New Roman" w:eastAsia="Calibri" w:hAnsi="Times New Roman" w:cs="Times New Roman"/>
          <w:sz w:val="28"/>
          <w:szCs w:val="28"/>
          <w:lang w:eastAsia="en-US"/>
        </w:rPr>
        <w:t xml:space="preserve"> </w:t>
      </w:r>
      <w:r w:rsidR="007721AE">
        <w:rPr>
          <w:rFonts w:ascii="Times New Roman" w:eastAsia="Calibri" w:hAnsi="Times New Roman" w:cs="Times New Roman"/>
          <w:sz w:val="28"/>
          <w:szCs w:val="28"/>
          <w:lang w:eastAsia="en-US"/>
        </w:rPr>
        <w:t>(</w:t>
      </w:r>
      <w:r w:rsidR="004D0979">
        <w:rPr>
          <w:rFonts w:ascii="Times New Roman" w:eastAsia="Calibri" w:hAnsi="Times New Roman" w:cs="Times New Roman"/>
          <w:sz w:val="28"/>
          <w:szCs w:val="28"/>
          <w:lang w:eastAsia="en-US"/>
        </w:rPr>
        <w:t>методик</w:t>
      </w:r>
      <w:r w:rsidR="007721AE">
        <w:rPr>
          <w:rFonts w:ascii="Times New Roman" w:eastAsia="Calibri" w:hAnsi="Times New Roman" w:cs="Times New Roman"/>
          <w:sz w:val="28"/>
          <w:szCs w:val="28"/>
          <w:lang w:eastAsia="en-US"/>
        </w:rPr>
        <w:t>ам)</w:t>
      </w:r>
      <w:r w:rsidR="004D0979">
        <w:rPr>
          <w:rFonts w:ascii="Times New Roman" w:eastAsia="Calibri" w:hAnsi="Times New Roman" w:cs="Times New Roman"/>
          <w:sz w:val="28"/>
          <w:szCs w:val="28"/>
          <w:lang w:eastAsia="en-US"/>
        </w:rPr>
        <w:t xml:space="preserve"> </w:t>
      </w:r>
      <w:r w:rsidR="007721AE">
        <w:rPr>
          <w:rFonts w:ascii="Times New Roman" w:hAnsi="Times New Roman"/>
          <w:sz w:val="28"/>
          <w:szCs w:val="28"/>
        </w:rPr>
        <w:t>исследований (</w:t>
      </w:r>
      <w:r w:rsidR="007721AE" w:rsidRPr="00302F56">
        <w:rPr>
          <w:rFonts w:ascii="Times New Roman" w:eastAsia="Calibri" w:hAnsi="Times New Roman" w:cs="Times New Roman"/>
          <w:sz w:val="28"/>
          <w:szCs w:val="28"/>
        </w:rPr>
        <w:t>испытаний</w:t>
      </w:r>
      <w:r w:rsidR="007721AE">
        <w:rPr>
          <w:rFonts w:ascii="Times New Roman" w:hAnsi="Times New Roman"/>
          <w:sz w:val="28"/>
          <w:szCs w:val="28"/>
        </w:rPr>
        <w:t>) и измерений</w:t>
      </w:r>
      <w:r w:rsidR="004D0979">
        <w:rPr>
          <w:rFonts w:ascii="Times New Roman" w:eastAsia="Calibri" w:hAnsi="Times New Roman" w:cs="Times New Roman"/>
          <w:sz w:val="28"/>
          <w:szCs w:val="28"/>
          <w:lang w:eastAsia="en-US"/>
        </w:rPr>
        <w:t>, в части которых аккредит</w:t>
      </w:r>
      <w:r w:rsidR="00493CCD">
        <w:rPr>
          <w:rFonts w:ascii="Times New Roman" w:eastAsia="Calibri" w:hAnsi="Times New Roman" w:cs="Times New Roman"/>
          <w:sz w:val="28"/>
          <w:szCs w:val="28"/>
          <w:lang w:eastAsia="en-US"/>
        </w:rPr>
        <w:t>о</w:t>
      </w:r>
      <w:r w:rsidR="004D0979">
        <w:rPr>
          <w:rFonts w:ascii="Times New Roman" w:eastAsia="Calibri" w:hAnsi="Times New Roman" w:cs="Times New Roman"/>
          <w:sz w:val="28"/>
          <w:szCs w:val="28"/>
          <w:lang w:eastAsia="en-US"/>
        </w:rPr>
        <w:t>ванном</w:t>
      </w:r>
      <w:r w:rsidR="00493CCD">
        <w:rPr>
          <w:rFonts w:ascii="Times New Roman" w:eastAsia="Calibri" w:hAnsi="Times New Roman" w:cs="Times New Roman"/>
          <w:sz w:val="28"/>
          <w:szCs w:val="28"/>
          <w:lang w:eastAsia="en-US"/>
        </w:rPr>
        <w:t>у</w:t>
      </w:r>
      <w:r w:rsidR="004D0979">
        <w:rPr>
          <w:rFonts w:ascii="Times New Roman" w:eastAsia="Calibri" w:hAnsi="Times New Roman" w:cs="Times New Roman"/>
          <w:sz w:val="28"/>
          <w:szCs w:val="28"/>
          <w:lang w:eastAsia="en-US"/>
        </w:rPr>
        <w:t xml:space="preserve"> субъекту уже предоставлена аккредитация. </w:t>
      </w:r>
    </w:p>
    <w:p w14:paraId="7B65A32B" w14:textId="7A33F531" w:rsidR="00D26E8C" w:rsidRDefault="007721AE" w:rsidP="000402E2">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Например:</w:t>
      </w:r>
      <w:r w:rsidR="004D0979">
        <w:rPr>
          <w:rFonts w:ascii="Times New Roman" w:eastAsia="Calibri" w:hAnsi="Times New Roman" w:cs="Times New Roman"/>
          <w:sz w:val="28"/>
          <w:szCs w:val="28"/>
          <w:lang w:eastAsia="en-US"/>
        </w:rPr>
        <w:t xml:space="preserve"> </w:t>
      </w:r>
      <w:r w:rsidR="00D26E8C">
        <w:rPr>
          <w:rFonts w:ascii="Times New Roman" w:eastAsia="Calibri" w:hAnsi="Times New Roman" w:cs="Times New Roman"/>
          <w:sz w:val="28"/>
          <w:szCs w:val="28"/>
          <w:lang w:eastAsia="en-US"/>
        </w:rPr>
        <w:t xml:space="preserve">включение в </w:t>
      </w:r>
      <w:r w:rsidR="0010362F">
        <w:rPr>
          <w:rFonts w:ascii="Times New Roman" w:eastAsia="Calibri" w:hAnsi="Times New Roman" w:cs="Times New Roman"/>
          <w:sz w:val="28"/>
          <w:szCs w:val="28"/>
          <w:lang w:eastAsia="en-US"/>
        </w:rPr>
        <w:t xml:space="preserve">описание </w:t>
      </w:r>
      <w:r w:rsidR="00D26E8C">
        <w:rPr>
          <w:rFonts w:ascii="Times New Roman" w:eastAsia="Calibri" w:hAnsi="Times New Roman" w:cs="Times New Roman"/>
          <w:sz w:val="28"/>
          <w:szCs w:val="28"/>
          <w:lang w:eastAsia="en-US"/>
        </w:rPr>
        <w:t>област</w:t>
      </w:r>
      <w:r w:rsidR="0010362F">
        <w:rPr>
          <w:rFonts w:ascii="Times New Roman" w:eastAsia="Calibri" w:hAnsi="Times New Roman" w:cs="Times New Roman"/>
          <w:sz w:val="28"/>
          <w:szCs w:val="28"/>
          <w:lang w:eastAsia="en-US"/>
        </w:rPr>
        <w:t>и</w:t>
      </w:r>
      <w:r w:rsidR="00D26E8C">
        <w:rPr>
          <w:rFonts w:ascii="Times New Roman" w:eastAsia="Calibri" w:hAnsi="Times New Roman" w:cs="Times New Roman"/>
          <w:sz w:val="28"/>
          <w:szCs w:val="28"/>
          <w:lang w:eastAsia="en-US"/>
        </w:rPr>
        <w:t xml:space="preserve"> аккредитации</w:t>
      </w:r>
      <w:r w:rsidR="00A12DD5">
        <w:rPr>
          <w:rFonts w:ascii="Times New Roman" w:eastAsia="Calibri" w:hAnsi="Times New Roman" w:cs="Times New Roman"/>
          <w:sz w:val="28"/>
          <w:szCs w:val="28"/>
          <w:lang w:eastAsia="en-US"/>
        </w:rPr>
        <w:t xml:space="preserve"> лаборатории неразрушающего контроля</w:t>
      </w:r>
      <w:r w:rsidR="00D26E8C">
        <w:rPr>
          <w:rFonts w:ascii="Times New Roman" w:eastAsia="Calibri" w:hAnsi="Times New Roman" w:cs="Times New Roman"/>
          <w:sz w:val="28"/>
          <w:szCs w:val="28"/>
          <w:lang w:eastAsia="en-US"/>
        </w:rPr>
        <w:t xml:space="preserve"> метода </w:t>
      </w:r>
      <w:r w:rsidR="00D26E8C" w:rsidRPr="00D26E8C">
        <w:rPr>
          <w:rFonts w:ascii="Times New Roman" w:eastAsia="Calibri" w:hAnsi="Times New Roman" w:cs="Times New Roman"/>
          <w:sz w:val="28"/>
          <w:szCs w:val="28"/>
          <w:lang w:eastAsia="en-US"/>
        </w:rPr>
        <w:t xml:space="preserve">оптического контроля (внешний осмотр и измерения, визуальный метод) сварных соединений по СТБ </w:t>
      </w:r>
      <w:proofErr w:type="gramStart"/>
      <w:r w:rsidR="00D26E8C" w:rsidRPr="00D26E8C">
        <w:rPr>
          <w:rFonts w:ascii="Times New Roman" w:eastAsia="Calibri" w:hAnsi="Times New Roman" w:cs="Times New Roman"/>
          <w:sz w:val="28"/>
          <w:szCs w:val="28"/>
          <w:lang w:eastAsia="en-US"/>
        </w:rPr>
        <w:t>1133-98</w:t>
      </w:r>
      <w:proofErr w:type="gramEnd"/>
      <w:r w:rsidR="00D26E8C">
        <w:rPr>
          <w:rFonts w:ascii="Times New Roman" w:eastAsia="Calibri" w:hAnsi="Times New Roman" w:cs="Times New Roman"/>
          <w:sz w:val="28"/>
          <w:szCs w:val="28"/>
          <w:lang w:eastAsia="en-US"/>
        </w:rPr>
        <w:t xml:space="preserve"> при наличии в </w:t>
      </w:r>
      <w:r w:rsidR="0010362F">
        <w:rPr>
          <w:rFonts w:ascii="Times New Roman" w:eastAsia="Calibri" w:hAnsi="Times New Roman" w:cs="Times New Roman"/>
          <w:sz w:val="28"/>
          <w:szCs w:val="28"/>
          <w:lang w:eastAsia="en-US"/>
        </w:rPr>
        <w:t xml:space="preserve">описании </w:t>
      </w:r>
      <w:r w:rsidR="00D26E8C">
        <w:rPr>
          <w:rFonts w:ascii="Times New Roman" w:eastAsia="Calibri" w:hAnsi="Times New Roman" w:cs="Times New Roman"/>
          <w:sz w:val="28"/>
          <w:szCs w:val="28"/>
          <w:lang w:eastAsia="en-US"/>
        </w:rPr>
        <w:t xml:space="preserve">области аккредитации метода </w:t>
      </w:r>
      <w:r w:rsidR="00D26E8C" w:rsidRPr="00D26E8C">
        <w:rPr>
          <w:rFonts w:ascii="Times New Roman" w:eastAsia="Calibri" w:hAnsi="Times New Roman" w:cs="Times New Roman"/>
          <w:sz w:val="28"/>
          <w:szCs w:val="28"/>
          <w:lang w:eastAsia="en-US"/>
        </w:rPr>
        <w:t xml:space="preserve">оптического контроля (внешний осмотр и измерения, визуальный метод) </w:t>
      </w:r>
      <w:r w:rsidR="00A12DD5">
        <w:rPr>
          <w:rFonts w:ascii="Times New Roman" w:eastAsia="Calibri" w:hAnsi="Times New Roman" w:cs="Times New Roman"/>
          <w:sz w:val="28"/>
          <w:szCs w:val="28"/>
          <w:lang w:eastAsia="en-US"/>
        </w:rPr>
        <w:t>по</w:t>
      </w:r>
      <w:r w:rsidR="00D26E8C" w:rsidRPr="00D26E8C">
        <w:rPr>
          <w:rFonts w:ascii="Times New Roman" w:eastAsia="Calibri" w:hAnsi="Times New Roman" w:cs="Times New Roman"/>
          <w:sz w:val="28"/>
          <w:szCs w:val="28"/>
          <w:lang w:eastAsia="en-US"/>
        </w:rPr>
        <w:t xml:space="preserve"> </w:t>
      </w:r>
      <w:r w:rsidR="00D26E8C" w:rsidRPr="00A12DD5">
        <w:rPr>
          <w:rFonts w:ascii="Times New Roman" w:eastAsia="Calibri" w:hAnsi="Times New Roman" w:cs="Times New Roman"/>
          <w:sz w:val="28"/>
          <w:szCs w:val="28"/>
          <w:lang w:eastAsia="en-US"/>
        </w:rPr>
        <w:t xml:space="preserve">ГОСТ </w:t>
      </w:r>
      <w:proofErr w:type="gramStart"/>
      <w:r w:rsidR="00D26E8C" w:rsidRPr="00A12DD5">
        <w:rPr>
          <w:rFonts w:ascii="Times New Roman" w:eastAsia="Calibri" w:hAnsi="Times New Roman" w:cs="Times New Roman"/>
          <w:sz w:val="28"/>
          <w:szCs w:val="28"/>
          <w:lang w:eastAsia="en-US"/>
        </w:rPr>
        <w:t>23479-79</w:t>
      </w:r>
      <w:proofErr w:type="gramEnd"/>
      <w:r w:rsidR="00A12DD5" w:rsidRPr="00A12DD5">
        <w:rPr>
          <w:rFonts w:ascii="Times New Roman" w:eastAsia="Calibri" w:hAnsi="Times New Roman" w:cs="Times New Roman"/>
          <w:sz w:val="28"/>
          <w:szCs w:val="28"/>
          <w:lang w:eastAsia="en-US"/>
        </w:rPr>
        <w:t>.</w:t>
      </w:r>
    </w:p>
    <w:p w14:paraId="4995F68D" w14:textId="7A6FF454" w:rsidR="00B443DF" w:rsidRDefault="00A22B6E" w:rsidP="000402E2">
      <w:pPr>
        <w:rPr>
          <w:rFonts w:ascii="Times New Roman" w:eastAsia="Calibri" w:hAnsi="Times New Roman" w:cs="Times New Roman"/>
          <w:sz w:val="28"/>
          <w:szCs w:val="28"/>
          <w:lang w:eastAsia="en-US"/>
        </w:rPr>
      </w:pPr>
      <w:r w:rsidRPr="009545FC">
        <w:rPr>
          <w:rFonts w:ascii="Times New Roman" w:eastAsia="Calibri" w:hAnsi="Times New Roman" w:cs="Times New Roman"/>
          <w:b/>
          <w:bCs/>
          <w:sz w:val="28"/>
          <w:szCs w:val="28"/>
          <w:lang w:eastAsia="en-US"/>
        </w:rPr>
        <w:t>6.</w:t>
      </w:r>
      <w:r w:rsidR="00FC0EF9">
        <w:rPr>
          <w:rFonts w:ascii="Times New Roman" w:eastAsia="Calibri" w:hAnsi="Times New Roman" w:cs="Times New Roman"/>
          <w:b/>
          <w:bCs/>
          <w:sz w:val="28"/>
          <w:szCs w:val="28"/>
          <w:lang w:eastAsia="en-US"/>
        </w:rPr>
        <w:t>5</w:t>
      </w:r>
      <w:r w:rsidRPr="009545FC">
        <w:rPr>
          <w:rFonts w:ascii="Times New Roman" w:eastAsia="Calibri" w:hAnsi="Times New Roman" w:cs="Times New Roman"/>
          <w:b/>
          <w:bCs/>
          <w:sz w:val="28"/>
          <w:szCs w:val="28"/>
          <w:lang w:eastAsia="en-US"/>
        </w:rPr>
        <w:t>.3</w:t>
      </w:r>
      <w:r>
        <w:rPr>
          <w:rFonts w:ascii="Times New Roman" w:eastAsia="Calibri" w:hAnsi="Times New Roman" w:cs="Times New Roman"/>
          <w:sz w:val="28"/>
          <w:szCs w:val="28"/>
          <w:lang w:eastAsia="en-US"/>
        </w:rPr>
        <w:t xml:space="preserve"> С учетом изменений в Правила аккредитации, </w:t>
      </w:r>
      <w:r w:rsidRPr="009F6E87">
        <w:rPr>
          <w:rFonts w:ascii="Times New Roman" w:eastAsia="Calibri" w:hAnsi="Times New Roman" w:cs="Times New Roman"/>
          <w:sz w:val="28"/>
          <w:szCs w:val="28"/>
          <w:lang w:eastAsia="en-US"/>
        </w:rPr>
        <w:t>внесенн</w:t>
      </w:r>
      <w:r>
        <w:rPr>
          <w:rFonts w:ascii="Times New Roman" w:eastAsia="Calibri" w:hAnsi="Times New Roman" w:cs="Times New Roman"/>
          <w:sz w:val="28"/>
          <w:szCs w:val="28"/>
          <w:lang w:eastAsia="en-US"/>
        </w:rPr>
        <w:t>ых</w:t>
      </w:r>
      <w:r w:rsidRPr="009F6E87">
        <w:rPr>
          <w:rFonts w:ascii="Times New Roman" w:eastAsia="Calibri" w:hAnsi="Times New Roman" w:cs="Times New Roman"/>
          <w:sz w:val="28"/>
          <w:szCs w:val="28"/>
          <w:lang w:eastAsia="en-US"/>
        </w:rPr>
        <w:t xml:space="preserve"> в них постановлением Государственного комитета по стандартизации Республики Беларусь от 06.03.2026 №27</w:t>
      </w:r>
      <w:r>
        <w:rPr>
          <w:rFonts w:ascii="Times New Roman" w:eastAsia="Calibri" w:hAnsi="Times New Roman" w:cs="Times New Roman"/>
          <w:sz w:val="28"/>
          <w:szCs w:val="28"/>
          <w:lang w:eastAsia="en-US"/>
        </w:rPr>
        <w:t xml:space="preserve">, описания областей аккредитации </w:t>
      </w:r>
      <w:r w:rsidRPr="00D74B44">
        <w:rPr>
          <w:rFonts w:ascii="Times New Roman" w:eastAsia="Calibri" w:hAnsi="Times New Roman" w:cs="Times New Roman"/>
          <w:sz w:val="28"/>
          <w:szCs w:val="28"/>
          <w:lang w:eastAsia="en-US"/>
        </w:rPr>
        <w:t>испытательны</w:t>
      </w:r>
      <w:r>
        <w:rPr>
          <w:rFonts w:ascii="Times New Roman" w:eastAsia="Calibri" w:hAnsi="Times New Roman" w:cs="Times New Roman"/>
          <w:sz w:val="28"/>
          <w:szCs w:val="28"/>
          <w:lang w:eastAsia="en-US"/>
        </w:rPr>
        <w:t xml:space="preserve">х </w:t>
      </w:r>
      <w:r w:rsidRPr="00D74B44">
        <w:rPr>
          <w:rFonts w:ascii="Times New Roman" w:eastAsia="Calibri" w:hAnsi="Times New Roman" w:cs="Times New Roman"/>
          <w:sz w:val="28"/>
          <w:szCs w:val="28"/>
          <w:lang w:eastAsia="en-US"/>
        </w:rPr>
        <w:t>лаборатор</w:t>
      </w:r>
      <w:r>
        <w:rPr>
          <w:rFonts w:ascii="Times New Roman" w:eastAsia="Calibri" w:hAnsi="Times New Roman" w:cs="Times New Roman"/>
          <w:sz w:val="28"/>
          <w:szCs w:val="28"/>
          <w:lang w:eastAsia="en-US"/>
        </w:rPr>
        <w:t xml:space="preserve">ий </w:t>
      </w:r>
      <w:r w:rsidRPr="00D74B44">
        <w:rPr>
          <w:rFonts w:ascii="Times New Roman" w:eastAsia="Calibri" w:hAnsi="Times New Roman" w:cs="Times New Roman"/>
          <w:sz w:val="28"/>
          <w:szCs w:val="28"/>
          <w:lang w:eastAsia="en-US"/>
        </w:rPr>
        <w:t>(центр</w:t>
      </w:r>
      <w:r>
        <w:rPr>
          <w:rFonts w:ascii="Times New Roman" w:eastAsia="Calibri" w:hAnsi="Times New Roman" w:cs="Times New Roman"/>
          <w:sz w:val="28"/>
          <w:szCs w:val="28"/>
          <w:lang w:eastAsia="en-US"/>
        </w:rPr>
        <w:t>ов</w:t>
      </w:r>
      <w:r w:rsidRPr="00D74B44">
        <w:rPr>
          <w:rFonts w:ascii="Times New Roman" w:eastAsia="Calibri" w:hAnsi="Times New Roman" w:cs="Times New Roman"/>
          <w:sz w:val="28"/>
          <w:szCs w:val="28"/>
          <w:lang w:eastAsia="en-US"/>
        </w:rPr>
        <w:t>), измерительны</w:t>
      </w:r>
      <w:r>
        <w:rPr>
          <w:rFonts w:ascii="Times New Roman" w:eastAsia="Calibri" w:hAnsi="Times New Roman" w:cs="Times New Roman"/>
          <w:sz w:val="28"/>
          <w:szCs w:val="28"/>
          <w:lang w:eastAsia="en-US"/>
        </w:rPr>
        <w:t>х</w:t>
      </w:r>
      <w:r w:rsidRPr="00D74B44">
        <w:rPr>
          <w:rFonts w:ascii="Times New Roman" w:eastAsia="Calibri" w:hAnsi="Times New Roman" w:cs="Times New Roman"/>
          <w:sz w:val="28"/>
          <w:szCs w:val="28"/>
          <w:lang w:eastAsia="en-US"/>
        </w:rPr>
        <w:t xml:space="preserve"> лаборатор</w:t>
      </w:r>
      <w:r>
        <w:rPr>
          <w:rFonts w:ascii="Times New Roman" w:eastAsia="Calibri" w:hAnsi="Times New Roman" w:cs="Times New Roman"/>
          <w:sz w:val="28"/>
          <w:szCs w:val="28"/>
          <w:lang w:eastAsia="en-US"/>
        </w:rPr>
        <w:t xml:space="preserve">ий, не идентифицированные как гибкие, в общем случае уже содержат признаки гибкости ввиду исключения </w:t>
      </w:r>
      <w:r w:rsidR="00B443DF">
        <w:rPr>
          <w:rFonts w:ascii="Times New Roman" w:eastAsia="Calibri" w:hAnsi="Times New Roman" w:cs="Times New Roman"/>
          <w:sz w:val="28"/>
          <w:szCs w:val="28"/>
          <w:lang w:eastAsia="en-US"/>
        </w:rPr>
        <w:t xml:space="preserve">с 24.03.2026 </w:t>
      </w:r>
      <w:r>
        <w:rPr>
          <w:rFonts w:ascii="Times New Roman" w:eastAsia="Calibri" w:hAnsi="Times New Roman" w:cs="Times New Roman"/>
          <w:sz w:val="28"/>
          <w:szCs w:val="28"/>
          <w:lang w:eastAsia="en-US"/>
        </w:rPr>
        <w:t>из формы описания области реквизита «</w:t>
      </w:r>
      <w:r w:rsidR="00CD54F8" w:rsidRPr="00CD54F8">
        <w:rPr>
          <w:rFonts w:ascii="Times New Roman" w:eastAsia="Calibri" w:hAnsi="Times New Roman" w:cs="Times New Roman"/>
          <w:sz w:val="28"/>
          <w:szCs w:val="28"/>
          <w:lang w:eastAsia="en-US"/>
        </w:rPr>
        <w:t>Обозначение документа, устанавливающего требования к объекту</w:t>
      </w:r>
      <w:r>
        <w:rPr>
          <w:rFonts w:ascii="Times New Roman" w:eastAsia="Calibri" w:hAnsi="Times New Roman" w:cs="Times New Roman"/>
          <w:sz w:val="28"/>
          <w:szCs w:val="28"/>
          <w:lang w:eastAsia="en-US"/>
        </w:rPr>
        <w:t>»</w:t>
      </w:r>
      <w:r w:rsidR="00B443DF">
        <w:rPr>
          <w:rFonts w:ascii="Times New Roman" w:eastAsia="Calibri" w:hAnsi="Times New Roman" w:cs="Times New Roman"/>
          <w:sz w:val="28"/>
          <w:szCs w:val="28"/>
          <w:lang w:eastAsia="en-US"/>
        </w:rPr>
        <w:t xml:space="preserve">, а также изменений в части порядка </w:t>
      </w:r>
      <w:r w:rsidR="00B443DF">
        <w:rPr>
          <w:rFonts w:ascii="Times New Roman" w:eastAsia="Calibri" w:hAnsi="Times New Roman" w:cs="Times New Roman"/>
          <w:sz w:val="28"/>
          <w:szCs w:val="28"/>
          <w:lang w:eastAsia="en-US"/>
        </w:rPr>
        <w:lastRenderedPageBreak/>
        <w:t xml:space="preserve">актуализации областей аккредитации </w:t>
      </w:r>
      <w:r w:rsidR="00B443DF" w:rsidRPr="00D74B44">
        <w:rPr>
          <w:rFonts w:ascii="Times New Roman" w:eastAsia="Calibri" w:hAnsi="Times New Roman" w:cs="Times New Roman"/>
          <w:sz w:val="28"/>
          <w:szCs w:val="28"/>
          <w:lang w:eastAsia="en-US"/>
        </w:rPr>
        <w:t>испытательны</w:t>
      </w:r>
      <w:r w:rsidR="00B443DF">
        <w:rPr>
          <w:rFonts w:ascii="Times New Roman" w:eastAsia="Calibri" w:hAnsi="Times New Roman" w:cs="Times New Roman"/>
          <w:sz w:val="28"/>
          <w:szCs w:val="28"/>
          <w:lang w:eastAsia="en-US"/>
        </w:rPr>
        <w:t xml:space="preserve">х </w:t>
      </w:r>
      <w:r w:rsidR="00B443DF" w:rsidRPr="00D74B44">
        <w:rPr>
          <w:rFonts w:ascii="Times New Roman" w:eastAsia="Calibri" w:hAnsi="Times New Roman" w:cs="Times New Roman"/>
          <w:sz w:val="28"/>
          <w:szCs w:val="28"/>
          <w:lang w:eastAsia="en-US"/>
        </w:rPr>
        <w:t>лаборатор</w:t>
      </w:r>
      <w:r w:rsidR="00B443DF">
        <w:rPr>
          <w:rFonts w:ascii="Times New Roman" w:eastAsia="Calibri" w:hAnsi="Times New Roman" w:cs="Times New Roman"/>
          <w:sz w:val="28"/>
          <w:szCs w:val="28"/>
          <w:lang w:eastAsia="en-US"/>
        </w:rPr>
        <w:t xml:space="preserve">ий </w:t>
      </w:r>
      <w:r w:rsidR="00B443DF" w:rsidRPr="00D74B44">
        <w:rPr>
          <w:rFonts w:ascii="Times New Roman" w:eastAsia="Calibri" w:hAnsi="Times New Roman" w:cs="Times New Roman"/>
          <w:sz w:val="28"/>
          <w:szCs w:val="28"/>
          <w:lang w:eastAsia="en-US"/>
        </w:rPr>
        <w:t>(центр</w:t>
      </w:r>
      <w:r w:rsidR="00B443DF">
        <w:rPr>
          <w:rFonts w:ascii="Times New Roman" w:eastAsia="Calibri" w:hAnsi="Times New Roman" w:cs="Times New Roman"/>
          <w:sz w:val="28"/>
          <w:szCs w:val="28"/>
          <w:lang w:eastAsia="en-US"/>
        </w:rPr>
        <w:t>ов</w:t>
      </w:r>
      <w:r w:rsidR="00B443DF" w:rsidRPr="00D74B44">
        <w:rPr>
          <w:rFonts w:ascii="Times New Roman" w:eastAsia="Calibri" w:hAnsi="Times New Roman" w:cs="Times New Roman"/>
          <w:sz w:val="28"/>
          <w:szCs w:val="28"/>
          <w:lang w:eastAsia="en-US"/>
        </w:rPr>
        <w:t>), измерительны</w:t>
      </w:r>
      <w:r w:rsidR="00B443DF">
        <w:rPr>
          <w:rFonts w:ascii="Times New Roman" w:eastAsia="Calibri" w:hAnsi="Times New Roman" w:cs="Times New Roman"/>
          <w:sz w:val="28"/>
          <w:szCs w:val="28"/>
          <w:lang w:eastAsia="en-US"/>
        </w:rPr>
        <w:t>х</w:t>
      </w:r>
      <w:r w:rsidR="00B443DF" w:rsidRPr="00D74B44">
        <w:rPr>
          <w:rFonts w:ascii="Times New Roman" w:eastAsia="Calibri" w:hAnsi="Times New Roman" w:cs="Times New Roman"/>
          <w:sz w:val="28"/>
          <w:szCs w:val="28"/>
          <w:lang w:eastAsia="en-US"/>
        </w:rPr>
        <w:t xml:space="preserve"> лаборатор</w:t>
      </w:r>
      <w:r w:rsidR="00B443DF">
        <w:rPr>
          <w:rFonts w:ascii="Times New Roman" w:eastAsia="Calibri" w:hAnsi="Times New Roman" w:cs="Times New Roman"/>
          <w:sz w:val="28"/>
          <w:szCs w:val="28"/>
          <w:lang w:eastAsia="en-US"/>
        </w:rPr>
        <w:t>ий, установленного главой 7 Правил аккредитации.</w:t>
      </w:r>
    </w:p>
    <w:p w14:paraId="1F675186" w14:textId="0F70663E" w:rsidR="00A12DD5" w:rsidRDefault="00B443DF" w:rsidP="000402E2">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Пункт 62 главы 7 Правил аккредитации в редакции </w:t>
      </w:r>
      <w:r w:rsidRPr="009F6E87">
        <w:rPr>
          <w:rFonts w:ascii="Times New Roman" w:eastAsia="Calibri" w:hAnsi="Times New Roman" w:cs="Times New Roman"/>
          <w:sz w:val="28"/>
          <w:szCs w:val="28"/>
          <w:lang w:eastAsia="en-US"/>
        </w:rPr>
        <w:t>постановлени</w:t>
      </w:r>
      <w:r>
        <w:rPr>
          <w:rFonts w:ascii="Times New Roman" w:eastAsia="Calibri" w:hAnsi="Times New Roman" w:cs="Times New Roman"/>
          <w:sz w:val="28"/>
          <w:szCs w:val="28"/>
          <w:lang w:eastAsia="en-US"/>
        </w:rPr>
        <w:t xml:space="preserve">я </w:t>
      </w:r>
      <w:r w:rsidRPr="009F6E87">
        <w:rPr>
          <w:rFonts w:ascii="Times New Roman" w:eastAsia="Calibri" w:hAnsi="Times New Roman" w:cs="Times New Roman"/>
          <w:sz w:val="28"/>
          <w:szCs w:val="28"/>
          <w:lang w:eastAsia="en-US"/>
        </w:rPr>
        <w:t>Государственного комитета по стандартизации Республики Беларусь от 06.03.2026 № 27</w:t>
      </w:r>
      <w:r>
        <w:rPr>
          <w:rFonts w:ascii="Times New Roman" w:eastAsia="Calibri" w:hAnsi="Times New Roman" w:cs="Times New Roman"/>
          <w:sz w:val="28"/>
          <w:szCs w:val="28"/>
          <w:lang w:eastAsia="en-US"/>
        </w:rPr>
        <w:t xml:space="preserve"> в настоящее время</w:t>
      </w:r>
      <w:r w:rsidR="00AD3D6B">
        <w:rPr>
          <w:rFonts w:ascii="Times New Roman" w:eastAsia="Calibri" w:hAnsi="Times New Roman" w:cs="Times New Roman"/>
          <w:sz w:val="28"/>
          <w:szCs w:val="28"/>
          <w:lang w:eastAsia="en-US"/>
        </w:rPr>
        <w:t xml:space="preserve"> изначально </w:t>
      </w:r>
      <w:r>
        <w:rPr>
          <w:rFonts w:ascii="Times New Roman" w:eastAsia="Calibri" w:hAnsi="Times New Roman" w:cs="Times New Roman"/>
          <w:sz w:val="28"/>
          <w:szCs w:val="28"/>
          <w:lang w:eastAsia="en-US"/>
        </w:rPr>
        <w:t>предусматривает гибкость</w:t>
      </w:r>
      <w:r w:rsidR="00AD3D6B">
        <w:rPr>
          <w:rFonts w:ascii="Times New Roman" w:eastAsia="Calibri" w:hAnsi="Times New Roman" w:cs="Times New Roman"/>
          <w:sz w:val="28"/>
          <w:szCs w:val="28"/>
          <w:lang w:eastAsia="en-US"/>
        </w:rPr>
        <w:t xml:space="preserve"> области аккредитации в части </w:t>
      </w:r>
      <w:r w:rsidRPr="00B443DF">
        <w:rPr>
          <w:rFonts w:ascii="Times New Roman" w:eastAsia="Calibri" w:hAnsi="Times New Roman" w:cs="Times New Roman"/>
          <w:sz w:val="28"/>
          <w:szCs w:val="28"/>
          <w:lang w:eastAsia="en-US"/>
        </w:rPr>
        <w:t xml:space="preserve">метода </w:t>
      </w:r>
      <w:r w:rsidR="00624D47">
        <w:rPr>
          <w:rFonts w:ascii="Times New Roman" w:eastAsia="Calibri" w:hAnsi="Times New Roman" w:cs="Times New Roman"/>
          <w:sz w:val="28"/>
          <w:szCs w:val="28"/>
          <w:lang w:eastAsia="en-US"/>
        </w:rPr>
        <w:t>(</w:t>
      </w:r>
      <w:r w:rsidRPr="00B443DF">
        <w:rPr>
          <w:rFonts w:ascii="Times New Roman" w:eastAsia="Calibri" w:hAnsi="Times New Roman" w:cs="Times New Roman"/>
          <w:sz w:val="28"/>
          <w:szCs w:val="28"/>
          <w:lang w:eastAsia="en-US"/>
        </w:rPr>
        <w:t>методики</w:t>
      </w:r>
      <w:r w:rsidR="00624D47">
        <w:rPr>
          <w:rFonts w:ascii="Times New Roman" w:eastAsia="Calibri" w:hAnsi="Times New Roman" w:cs="Times New Roman"/>
          <w:sz w:val="28"/>
          <w:szCs w:val="28"/>
          <w:lang w:eastAsia="en-US"/>
        </w:rPr>
        <w:t>)</w:t>
      </w:r>
      <w:r w:rsidRPr="00B443DF">
        <w:rPr>
          <w:rFonts w:ascii="Times New Roman" w:eastAsia="Calibri" w:hAnsi="Times New Roman" w:cs="Times New Roman"/>
          <w:sz w:val="28"/>
          <w:szCs w:val="28"/>
          <w:lang w:eastAsia="en-US"/>
        </w:rPr>
        <w:t xml:space="preserve"> </w:t>
      </w:r>
      <w:r w:rsidR="00624D47">
        <w:rPr>
          <w:rFonts w:ascii="Times New Roman" w:hAnsi="Times New Roman"/>
          <w:sz w:val="28"/>
          <w:szCs w:val="28"/>
        </w:rPr>
        <w:t>исследований (</w:t>
      </w:r>
      <w:r w:rsidR="00624D47" w:rsidRPr="00302F56">
        <w:rPr>
          <w:rFonts w:ascii="Times New Roman" w:eastAsia="Calibri" w:hAnsi="Times New Roman" w:cs="Times New Roman"/>
          <w:sz w:val="28"/>
          <w:szCs w:val="28"/>
        </w:rPr>
        <w:t>испытаний</w:t>
      </w:r>
      <w:r w:rsidR="00624D47">
        <w:rPr>
          <w:rFonts w:ascii="Times New Roman" w:hAnsi="Times New Roman"/>
          <w:sz w:val="28"/>
          <w:szCs w:val="28"/>
        </w:rPr>
        <w:t xml:space="preserve">) и </w:t>
      </w:r>
      <w:proofErr w:type="gramStart"/>
      <w:r w:rsidR="00624D47">
        <w:rPr>
          <w:rFonts w:ascii="Times New Roman" w:hAnsi="Times New Roman"/>
          <w:sz w:val="28"/>
          <w:szCs w:val="28"/>
        </w:rPr>
        <w:t>измерений</w:t>
      </w:r>
      <w:r w:rsidR="00624D47" w:rsidDel="00094ECD">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proofErr w:type="gramEnd"/>
    </w:p>
    <w:p w14:paraId="1FC0431C" w14:textId="4F070664" w:rsidR="00B443DF" w:rsidRDefault="00B443DF" w:rsidP="000402E2">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Для случаев, когда </w:t>
      </w:r>
      <w:r w:rsidRPr="00D74B44">
        <w:rPr>
          <w:rFonts w:ascii="Times New Roman" w:eastAsia="Calibri" w:hAnsi="Times New Roman" w:cs="Times New Roman"/>
          <w:sz w:val="28"/>
          <w:szCs w:val="28"/>
          <w:lang w:eastAsia="en-US"/>
        </w:rPr>
        <w:t>испытательны</w:t>
      </w:r>
      <w:r>
        <w:rPr>
          <w:rFonts w:ascii="Times New Roman" w:eastAsia="Calibri" w:hAnsi="Times New Roman" w:cs="Times New Roman"/>
          <w:sz w:val="28"/>
          <w:szCs w:val="28"/>
          <w:lang w:eastAsia="en-US"/>
        </w:rPr>
        <w:t>е</w:t>
      </w:r>
      <w:r w:rsidRPr="00D74B44">
        <w:rPr>
          <w:rFonts w:ascii="Times New Roman" w:eastAsia="Calibri" w:hAnsi="Times New Roman" w:cs="Times New Roman"/>
          <w:sz w:val="28"/>
          <w:szCs w:val="28"/>
          <w:lang w:eastAsia="en-US"/>
        </w:rPr>
        <w:t xml:space="preserve"> лаборатор</w:t>
      </w:r>
      <w:r>
        <w:rPr>
          <w:rFonts w:ascii="Times New Roman" w:eastAsia="Calibri" w:hAnsi="Times New Roman" w:cs="Times New Roman"/>
          <w:sz w:val="28"/>
          <w:szCs w:val="28"/>
          <w:lang w:eastAsia="en-US"/>
        </w:rPr>
        <w:t xml:space="preserve">ии </w:t>
      </w:r>
      <w:r w:rsidRPr="00D74B44">
        <w:rPr>
          <w:rFonts w:ascii="Times New Roman" w:eastAsia="Calibri" w:hAnsi="Times New Roman" w:cs="Times New Roman"/>
          <w:sz w:val="28"/>
          <w:szCs w:val="28"/>
          <w:lang w:eastAsia="en-US"/>
        </w:rPr>
        <w:t>(центр</w:t>
      </w:r>
      <w:r>
        <w:rPr>
          <w:rFonts w:ascii="Times New Roman" w:eastAsia="Calibri" w:hAnsi="Times New Roman" w:cs="Times New Roman"/>
          <w:sz w:val="28"/>
          <w:szCs w:val="28"/>
          <w:lang w:eastAsia="en-US"/>
        </w:rPr>
        <w:t>ы</w:t>
      </w:r>
      <w:r w:rsidRPr="00D74B44">
        <w:rPr>
          <w:rFonts w:ascii="Times New Roman" w:eastAsia="Calibri" w:hAnsi="Times New Roman" w:cs="Times New Roman"/>
          <w:sz w:val="28"/>
          <w:szCs w:val="28"/>
          <w:lang w:eastAsia="en-US"/>
        </w:rPr>
        <w:t>), измерительны</w:t>
      </w:r>
      <w:r>
        <w:rPr>
          <w:rFonts w:ascii="Times New Roman" w:eastAsia="Calibri" w:hAnsi="Times New Roman" w:cs="Times New Roman"/>
          <w:sz w:val="28"/>
          <w:szCs w:val="28"/>
          <w:lang w:eastAsia="en-US"/>
        </w:rPr>
        <w:t>е</w:t>
      </w:r>
      <w:r w:rsidRPr="00D74B44">
        <w:rPr>
          <w:rFonts w:ascii="Times New Roman" w:eastAsia="Calibri" w:hAnsi="Times New Roman" w:cs="Times New Roman"/>
          <w:sz w:val="28"/>
          <w:szCs w:val="28"/>
          <w:lang w:eastAsia="en-US"/>
        </w:rPr>
        <w:t xml:space="preserve"> лаборатори</w:t>
      </w:r>
      <w:r>
        <w:rPr>
          <w:rFonts w:ascii="Times New Roman" w:eastAsia="Calibri" w:hAnsi="Times New Roman" w:cs="Times New Roman"/>
          <w:sz w:val="28"/>
          <w:szCs w:val="28"/>
          <w:lang w:eastAsia="en-US"/>
        </w:rPr>
        <w:t xml:space="preserve">и заявляют изменения в </w:t>
      </w:r>
      <w:r w:rsidR="00C8564E">
        <w:rPr>
          <w:rFonts w:ascii="Times New Roman" w:eastAsia="Calibri" w:hAnsi="Times New Roman" w:cs="Times New Roman"/>
          <w:sz w:val="28"/>
          <w:szCs w:val="28"/>
          <w:lang w:eastAsia="en-US"/>
        </w:rPr>
        <w:t xml:space="preserve">описании </w:t>
      </w:r>
      <w:r>
        <w:rPr>
          <w:rFonts w:ascii="Times New Roman" w:eastAsia="Calibri" w:hAnsi="Times New Roman" w:cs="Times New Roman"/>
          <w:sz w:val="28"/>
          <w:szCs w:val="28"/>
          <w:lang w:eastAsia="en-US"/>
        </w:rPr>
        <w:t>области аккредитации, связанные с внедрением</w:t>
      </w:r>
      <w:r w:rsidR="00C8564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вновь вводимых методик (методов) измерений без признания утратившими силу (отмены) ранее принятых (изданных) методик (методов) измерений, не</w:t>
      </w:r>
      <w:r w:rsidR="00C8564E">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исключаемых из</w:t>
      </w:r>
      <w:r w:rsidR="00C8564E">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области аккредитации и</w:t>
      </w:r>
      <w:r w:rsidR="00C8564E">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сопоставимых между собой; вновь вводимых методик (методов) измерений с</w:t>
      </w:r>
      <w:r w:rsidR="00261E68">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исключением из</w:t>
      </w:r>
      <w:r w:rsidR="00261E68">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области аккредитации ранее принятых (изданных) методик (методов) измерений, сопоставимых между собой; вновь вводимой методики (метода) измерений, объединяющей в</w:t>
      </w:r>
      <w:r w:rsidR="00EA4BC1">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себе несколько (две и</w:t>
      </w:r>
      <w:r w:rsidR="00EA4BC1">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более) ранее принятых (изданных) методик (методов) измерений, взамен ранее включенных в</w:t>
      </w:r>
      <w:r w:rsidR="00EA4BC1">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область аккредитации с</w:t>
      </w:r>
      <w:r w:rsidR="00EA4BC1">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одновременным их исключением из</w:t>
      </w:r>
      <w:r w:rsidR="00EA4BC1">
        <w:rPr>
          <w:rFonts w:ascii="Times New Roman" w:eastAsia="Calibri" w:hAnsi="Times New Roman" w:cs="Times New Roman"/>
          <w:sz w:val="28"/>
          <w:szCs w:val="28"/>
          <w:lang w:eastAsia="en-US"/>
        </w:rPr>
        <w:t xml:space="preserve"> </w:t>
      </w:r>
      <w:r w:rsidRPr="00B443DF">
        <w:rPr>
          <w:rFonts w:ascii="Times New Roman" w:eastAsia="Calibri" w:hAnsi="Times New Roman" w:cs="Times New Roman"/>
          <w:sz w:val="28"/>
          <w:szCs w:val="28"/>
          <w:lang w:eastAsia="en-US"/>
        </w:rPr>
        <w:t>области аккредитации</w:t>
      </w:r>
      <w:r>
        <w:rPr>
          <w:rFonts w:ascii="Times New Roman" w:eastAsia="Calibri" w:hAnsi="Times New Roman" w:cs="Times New Roman"/>
          <w:sz w:val="28"/>
          <w:szCs w:val="28"/>
          <w:lang w:eastAsia="en-US"/>
        </w:rPr>
        <w:t xml:space="preserve">, </w:t>
      </w:r>
      <w:r w:rsidR="00EA4BC1">
        <w:rPr>
          <w:rFonts w:ascii="Times New Roman" w:eastAsia="Calibri" w:hAnsi="Times New Roman" w:cs="Times New Roman"/>
          <w:sz w:val="28"/>
          <w:szCs w:val="28"/>
          <w:lang w:eastAsia="en-US"/>
        </w:rPr>
        <w:t xml:space="preserve">пункт 62 главы 7 </w:t>
      </w:r>
      <w:r>
        <w:rPr>
          <w:rFonts w:ascii="Times New Roman" w:eastAsia="Calibri" w:hAnsi="Times New Roman" w:cs="Times New Roman"/>
          <w:sz w:val="28"/>
          <w:szCs w:val="28"/>
          <w:lang w:eastAsia="en-US"/>
        </w:rPr>
        <w:t>Правил аккредитации предусматрива</w:t>
      </w:r>
      <w:r w:rsidR="00EA4BC1">
        <w:rPr>
          <w:rFonts w:ascii="Times New Roman" w:eastAsia="Calibri" w:hAnsi="Times New Roman" w:cs="Times New Roman"/>
          <w:sz w:val="28"/>
          <w:szCs w:val="28"/>
          <w:lang w:eastAsia="en-US"/>
        </w:rPr>
        <w:t>е</w:t>
      </w:r>
      <w:r>
        <w:rPr>
          <w:rFonts w:ascii="Times New Roman" w:eastAsia="Calibri" w:hAnsi="Times New Roman" w:cs="Times New Roman"/>
          <w:sz w:val="28"/>
          <w:szCs w:val="28"/>
          <w:lang w:eastAsia="en-US"/>
        </w:rPr>
        <w:t xml:space="preserve">т процедуру актуализации области аккредитации, осуществляемую в соответствии с порядком, установленным статьей 27 </w:t>
      </w:r>
      <w:r w:rsidRPr="00213F59">
        <w:rPr>
          <w:rFonts w:ascii="Times New Roman" w:eastAsia="Calibri" w:hAnsi="Times New Roman" w:cs="Times New Roman"/>
          <w:sz w:val="28"/>
          <w:szCs w:val="28"/>
          <w:lang w:eastAsia="en-US"/>
        </w:rPr>
        <w:t>Закона</w:t>
      </w:r>
      <w:r>
        <w:rPr>
          <w:rFonts w:ascii="Times New Roman" w:eastAsia="Calibri" w:hAnsi="Times New Roman" w:cs="Times New Roman"/>
          <w:sz w:val="28"/>
          <w:szCs w:val="28"/>
          <w:lang w:eastAsia="en-US"/>
        </w:rPr>
        <w:t xml:space="preserve"> об аккредитации, и являющуюся более простой и оптимальной в реализации, чем процедура </w:t>
      </w:r>
      <w:r w:rsidRPr="008312C8">
        <w:rPr>
          <w:rFonts w:ascii="Times New Roman" w:eastAsia="Calibri" w:hAnsi="Times New Roman" w:cs="Times New Roman"/>
          <w:sz w:val="28"/>
          <w:szCs w:val="28"/>
          <w:lang w:eastAsia="en-US"/>
        </w:rPr>
        <w:t>предоставления гибк</w:t>
      </w:r>
      <w:r w:rsidR="00EA4BC1">
        <w:rPr>
          <w:rFonts w:ascii="Times New Roman" w:eastAsia="Calibri" w:hAnsi="Times New Roman" w:cs="Times New Roman"/>
          <w:sz w:val="28"/>
          <w:szCs w:val="28"/>
          <w:lang w:eastAsia="en-US"/>
        </w:rPr>
        <w:t>ой</w:t>
      </w:r>
      <w:r w:rsidRPr="008312C8">
        <w:rPr>
          <w:rFonts w:ascii="Times New Roman" w:eastAsia="Calibri" w:hAnsi="Times New Roman" w:cs="Times New Roman"/>
          <w:sz w:val="28"/>
          <w:szCs w:val="28"/>
          <w:lang w:eastAsia="en-US"/>
        </w:rPr>
        <w:t xml:space="preserve"> </w:t>
      </w:r>
      <w:r w:rsidR="00EA4BC1" w:rsidRPr="008312C8">
        <w:rPr>
          <w:rFonts w:ascii="Times New Roman" w:eastAsia="Calibri" w:hAnsi="Times New Roman" w:cs="Times New Roman"/>
          <w:sz w:val="28"/>
          <w:szCs w:val="28"/>
          <w:lang w:eastAsia="en-US"/>
        </w:rPr>
        <w:t>област</w:t>
      </w:r>
      <w:r w:rsidR="00EA4BC1">
        <w:rPr>
          <w:rFonts w:ascii="Times New Roman" w:eastAsia="Calibri" w:hAnsi="Times New Roman" w:cs="Times New Roman"/>
          <w:sz w:val="28"/>
          <w:szCs w:val="28"/>
          <w:lang w:eastAsia="en-US"/>
        </w:rPr>
        <w:t>и</w:t>
      </w:r>
      <w:r w:rsidR="00EA4BC1" w:rsidRPr="008312C8">
        <w:rPr>
          <w:rFonts w:ascii="Times New Roman" w:eastAsia="Calibri" w:hAnsi="Times New Roman" w:cs="Times New Roman"/>
          <w:sz w:val="28"/>
          <w:szCs w:val="28"/>
          <w:lang w:eastAsia="en-US"/>
        </w:rPr>
        <w:t xml:space="preserve"> </w:t>
      </w:r>
      <w:r w:rsidRPr="008312C8">
        <w:rPr>
          <w:rFonts w:ascii="Times New Roman" w:eastAsia="Calibri" w:hAnsi="Times New Roman" w:cs="Times New Roman"/>
          <w:sz w:val="28"/>
          <w:szCs w:val="28"/>
          <w:lang w:eastAsia="en-US"/>
        </w:rPr>
        <w:t>аккредитации</w:t>
      </w:r>
      <w:r>
        <w:rPr>
          <w:rFonts w:ascii="Times New Roman" w:eastAsia="Calibri" w:hAnsi="Times New Roman" w:cs="Times New Roman"/>
          <w:sz w:val="28"/>
          <w:szCs w:val="28"/>
          <w:lang w:eastAsia="en-US"/>
        </w:rPr>
        <w:t xml:space="preserve">. </w:t>
      </w:r>
    </w:p>
    <w:p w14:paraId="2DDB4D48" w14:textId="4D6F8593" w:rsidR="00B443DF" w:rsidRDefault="00B443DF" w:rsidP="000402E2">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 учетом вышеуказанных изменений в Правила аккредитации, </w:t>
      </w:r>
      <w:r w:rsidRPr="009F6E87">
        <w:rPr>
          <w:rFonts w:ascii="Times New Roman" w:eastAsia="Calibri" w:hAnsi="Times New Roman" w:cs="Times New Roman"/>
          <w:sz w:val="28"/>
          <w:szCs w:val="28"/>
          <w:lang w:eastAsia="en-US"/>
        </w:rPr>
        <w:t>внесенн</w:t>
      </w:r>
      <w:r>
        <w:rPr>
          <w:rFonts w:ascii="Times New Roman" w:eastAsia="Calibri" w:hAnsi="Times New Roman" w:cs="Times New Roman"/>
          <w:sz w:val="28"/>
          <w:szCs w:val="28"/>
          <w:lang w:eastAsia="en-US"/>
        </w:rPr>
        <w:t>ых</w:t>
      </w:r>
      <w:r w:rsidRPr="009F6E87">
        <w:rPr>
          <w:rFonts w:ascii="Times New Roman" w:eastAsia="Calibri" w:hAnsi="Times New Roman" w:cs="Times New Roman"/>
          <w:sz w:val="28"/>
          <w:szCs w:val="28"/>
          <w:lang w:eastAsia="en-US"/>
        </w:rPr>
        <w:t xml:space="preserve"> в них постановлением Государственного комитета по стандартизации Республики Беларусь от 06.03.2026 № 27</w:t>
      </w:r>
      <w:r>
        <w:rPr>
          <w:rFonts w:ascii="Times New Roman" w:eastAsia="Calibri" w:hAnsi="Times New Roman" w:cs="Times New Roman"/>
          <w:sz w:val="28"/>
          <w:szCs w:val="28"/>
          <w:lang w:eastAsia="en-US"/>
        </w:rPr>
        <w:t xml:space="preserve">, </w:t>
      </w:r>
      <w:r w:rsidR="00B66B9F">
        <w:rPr>
          <w:rFonts w:ascii="Times New Roman" w:eastAsia="Calibri" w:hAnsi="Times New Roman" w:cs="Times New Roman"/>
          <w:sz w:val="28"/>
          <w:szCs w:val="28"/>
          <w:lang w:eastAsia="en-US"/>
        </w:rPr>
        <w:t xml:space="preserve">требования главы 8 Правил аккредитации </w:t>
      </w:r>
      <w:r>
        <w:rPr>
          <w:rFonts w:ascii="Times New Roman" w:eastAsia="Calibri" w:hAnsi="Times New Roman" w:cs="Times New Roman"/>
          <w:sz w:val="28"/>
          <w:szCs w:val="28"/>
          <w:lang w:eastAsia="en-US"/>
        </w:rPr>
        <w:t xml:space="preserve">в отношении </w:t>
      </w:r>
      <w:r w:rsidRPr="00D74B44">
        <w:rPr>
          <w:rFonts w:ascii="Times New Roman" w:eastAsia="Calibri" w:hAnsi="Times New Roman" w:cs="Times New Roman"/>
          <w:sz w:val="28"/>
          <w:szCs w:val="28"/>
          <w:lang w:eastAsia="en-US"/>
        </w:rPr>
        <w:t>испытательны</w:t>
      </w:r>
      <w:r>
        <w:rPr>
          <w:rFonts w:ascii="Times New Roman" w:eastAsia="Calibri" w:hAnsi="Times New Roman" w:cs="Times New Roman"/>
          <w:sz w:val="28"/>
          <w:szCs w:val="28"/>
          <w:lang w:eastAsia="en-US"/>
        </w:rPr>
        <w:t xml:space="preserve">х </w:t>
      </w:r>
      <w:r w:rsidRPr="00D74B44">
        <w:rPr>
          <w:rFonts w:ascii="Times New Roman" w:eastAsia="Calibri" w:hAnsi="Times New Roman" w:cs="Times New Roman"/>
          <w:sz w:val="28"/>
          <w:szCs w:val="28"/>
          <w:lang w:eastAsia="en-US"/>
        </w:rPr>
        <w:t>лаборатор</w:t>
      </w:r>
      <w:r>
        <w:rPr>
          <w:rFonts w:ascii="Times New Roman" w:eastAsia="Calibri" w:hAnsi="Times New Roman" w:cs="Times New Roman"/>
          <w:sz w:val="28"/>
          <w:szCs w:val="28"/>
          <w:lang w:eastAsia="en-US"/>
        </w:rPr>
        <w:t xml:space="preserve">ий </w:t>
      </w:r>
      <w:r w:rsidRPr="00D74B44">
        <w:rPr>
          <w:rFonts w:ascii="Times New Roman" w:eastAsia="Calibri" w:hAnsi="Times New Roman" w:cs="Times New Roman"/>
          <w:sz w:val="28"/>
          <w:szCs w:val="28"/>
          <w:lang w:eastAsia="en-US"/>
        </w:rPr>
        <w:t>(центр</w:t>
      </w:r>
      <w:r>
        <w:rPr>
          <w:rFonts w:ascii="Times New Roman" w:eastAsia="Calibri" w:hAnsi="Times New Roman" w:cs="Times New Roman"/>
          <w:sz w:val="28"/>
          <w:szCs w:val="28"/>
          <w:lang w:eastAsia="en-US"/>
        </w:rPr>
        <w:t>ов</w:t>
      </w:r>
      <w:r w:rsidRPr="00D74B44">
        <w:rPr>
          <w:rFonts w:ascii="Times New Roman" w:eastAsia="Calibri" w:hAnsi="Times New Roman" w:cs="Times New Roman"/>
          <w:sz w:val="28"/>
          <w:szCs w:val="28"/>
          <w:lang w:eastAsia="en-US"/>
        </w:rPr>
        <w:t>), измерительны</w:t>
      </w:r>
      <w:r>
        <w:rPr>
          <w:rFonts w:ascii="Times New Roman" w:eastAsia="Calibri" w:hAnsi="Times New Roman" w:cs="Times New Roman"/>
          <w:sz w:val="28"/>
          <w:szCs w:val="28"/>
          <w:lang w:eastAsia="en-US"/>
        </w:rPr>
        <w:t>х</w:t>
      </w:r>
      <w:r w:rsidRPr="00D74B44">
        <w:rPr>
          <w:rFonts w:ascii="Times New Roman" w:eastAsia="Calibri" w:hAnsi="Times New Roman" w:cs="Times New Roman"/>
          <w:sz w:val="28"/>
          <w:szCs w:val="28"/>
          <w:lang w:eastAsia="en-US"/>
        </w:rPr>
        <w:t xml:space="preserve"> лаборатор</w:t>
      </w:r>
      <w:r>
        <w:rPr>
          <w:rFonts w:ascii="Times New Roman" w:eastAsia="Calibri" w:hAnsi="Times New Roman" w:cs="Times New Roman"/>
          <w:sz w:val="28"/>
          <w:szCs w:val="28"/>
          <w:lang w:eastAsia="en-US"/>
        </w:rPr>
        <w:t>ий для значительного количества случаев заявляемых изменений в области аккредитации</w:t>
      </w:r>
      <w:r w:rsidR="002A478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00603FD9">
        <w:rPr>
          <w:rFonts w:ascii="Times New Roman" w:eastAsia="Calibri" w:hAnsi="Times New Roman" w:cs="Times New Roman"/>
          <w:sz w:val="28"/>
          <w:szCs w:val="28"/>
          <w:lang w:eastAsia="en-US"/>
        </w:rPr>
        <w:t>не применяются, так как являются избыточными</w:t>
      </w:r>
      <w:r>
        <w:rPr>
          <w:rFonts w:ascii="Times New Roman" w:eastAsia="Calibri" w:hAnsi="Times New Roman" w:cs="Times New Roman"/>
          <w:sz w:val="28"/>
          <w:szCs w:val="28"/>
          <w:lang w:eastAsia="en-US"/>
        </w:rPr>
        <w:t>.</w:t>
      </w:r>
    </w:p>
    <w:p w14:paraId="2E0F2B01" w14:textId="6F09AF0C" w:rsidR="00AD3D6B" w:rsidRDefault="00AD3D6B" w:rsidP="000402E2">
      <w:pPr>
        <w:rPr>
          <w:rFonts w:ascii="Times New Roman" w:eastAsia="Calibri" w:hAnsi="Times New Roman" w:cs="Times New Roman"/>
          <w:sz w:val="28"/>
          <w:szCs w:val="28"/>
          <w:lang w:eastAsia="en-US"/>
        </w:rPr>
      </w:pPr>
      <w:r w:rsidRPr="00AD3D6B">
        <w:rPr>
          <w:rFonts w:ascii="Times New Roman" w:eastAsia="Calibri" w:hAnsi="Times New Roman" w:cs="Times New Roman"/>
          <w:b/>
          <w:bCs/>
          <w:sz w:val="28"/>
          <w:szCs w:val="28"/>
          <w:lang w:eastAsia="en-US"/>
        </w:rPr>
        <w:t>6.</w:t>
      </w:r>
      <w:r w:rsidR="00FC0EF9">
        <w:rPr>
          <w:rFonts w:ascii="Times New Roman" w:eastAsia="Calibri" w:hAnsi="Times New Roman" w:cs="Times New Roman"/>
          <w:b/>
          <w:bCs/>
          <w:sz w:val="28"/>
          <w:szCs w:val="28"/>
          <w:lang w:eastAsia="en-US"/>
        </w:rPr>
        <w:t>5</w:t>
      </w:r>
      <w:r w:rsidRPr="00AD3D6B">
        <w:rPr>
          <w:rFonts w:ascii="Times New Roman" w:eastAsia="Calibri" w:hAnsi="Times New Roman" w:cs="Times New Roman"/>
          <w:b/>
          <w:bCs/>
          <w:sz w:val="28"/>
          <w:szCs w:val="28"/>
          <w:lang w:eastAsia="en-US"/>
        </w:rPr>
        <w:t>.4</w:t>
      </w:r>
      <w:r>
        <w:rPr>
          <w:rFonts w:ascii="Times New Roman" w:eastAsia="Calibri" w:hAnsi="Times New Roman" w:cs="Times New Roman"/>
          <w:sz w:val="28"/>
          <w:szCs w:val="28"/>
          <w:lang w:eastAsia="en-US"/>
        </w:rPr>
        <w:t xml:space="preserve"> Описания </w:t>
      </w:r>
      <w:r w:rsidR="002A478E">
        <w:rPr>
          <w:rFonts w:ascii="Times New Roman" w:eastAsia="Calibri" w:hAnsi="Times New Roman" w:cs="Times New Roman"/>
          <w:sz w:val="28"/>
          <w:szCs w:val="28"/>
          <w:lang w:eastAsia="en-US"/>
        </w:rPr>
        <w:t xml:space="preserve">области </w:t>
      </w:r>
      <w:r>
        <w:rPr>
          <w:rFonts w:ascii="Times New Roman" w:eastAsia="Calibri" w:hAnsi="Times New Roman" w:cs="Times New Roman"/>
          <w:sz w:val="28"/>
          <w:szCs w:val="28"/>
          <w:lang w:eastAsia="en-US"/>
        </w:rPr>
        <w:t>аккредитации измерительных лабораторий</w:t>
      </w:r>
      <w:r w:rsidR="002A478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помимо приведенных в пункте 6.</w:t>
      </w:r>
      <w:r w:rsidR="002A478E">
        <w:rPr>
          <w:rFonts w:ascii="Times New Roman" w:eastAsia="Calibri" w:hAnsi="Times New Roman" w:cs="Times New Roman"/>
          <w:sz w:val="28"/>
          <w:szCs w:val="28"/>
          <w:lang w:eastAsia="en-US"/>
        </w:rPr>
        <w:t>5</w:t>
      </w:r>
      <w:r>
        <w:rPr>
          <w:rFonts w:ascii="Times New Roman" w:eastAsia="Calibri" w:hAnsi="Times New Roman" w:cs="Times New Roman"/>
          <w:sz w:val="28"/>
          <w:szCs w:val="28"/>
          <w:lang w:eastAsia="en-US"/>
        </w:rPr>
        <w:t>.3</w:t>
      </w:r>
      <w:r w:rsidR="002A478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содержат в общем случае признаки гибкости области аккредитации в части </w:t>
      </w:r>
      <w:r w:rsidRPr="00B443DF">
        <w:rPr>
          <w:rFonts w:ascii="Times New Roman" w:eastAsia="Calibri" w:hAnsi="Times New Roman" w:cs="Times New Roman"/>
          <w:sz w:val="28"/>
          <w:szCs w:val="28"/>
          <w:lang w:eastAsia="en-US"/>
        </w:rPr>
        <w:t xml:space="preserve">метода </w:t>
      </w:r>
      <w:r w:rsidR="002A478E">
        <w:rPr>
          <w:rFonts w:ascii="Times New Roman" w:eastAsia="Calibri" w:hAnsi="Times New Roman" w:cs="Times New Roman"/>
          <w:sz w:val="28"/>
          <w:szCs w:val="28"/>
          <w:lang w:eastAsia="en-US"/>
        </w:rPr>
        <w:t>(</w:t>
      </w:r>
      <w:r w:rsidRPr="00B443DF">
        <w:rPr>
          <w:rFonts w:ascii="Times New Roman" w:eastAsia="Calibri" w:hAnsi="Times New Roman" w:cs="Times New Roman"/>
          <w:sz w:val="28"/>
          <w:szCs w:val="28"/>
          <w:lang w:eastAsia="en-US"/>
        </w:rPr>
        <w:t>методики</w:t>
      </w:r>
      <w:r w:rsidR="002A478E">
        <w:rPr>
          <w:rFonts w:ascii="Times New Roman" w:eastAsia="Calibri" w:hAnsi="Times New Roman" w:cs="Times New Roman"/>
          <w:sz w:val="28"/>
          <w:szCs w:val="28"/>
          <w:lang w:eastAsia="en-US"/>
        </w:rPr>
        <w:t xml:space="preserve">) </w:t>
      </w:r>
      <w:r w:rsidR="002A478E">
        <w:rPr>
          <w:rFonts w:ascii="Times New Roman" w:hAnsi="Times New Roman"/>
          <w:sz w:val="28"/>
          <w:szCs w:val="28"/>
        </w:rPr>
        <w:t>исследований (</w:t>
      </w:r>
      <w:r w:rsidR="002A478E" w:rsidRPr="00302F56">
        <w:rPr>
          <w:rFonts w:ascii="Times New Roman" w:eastAsia="Calibri" w:hAnsi="Times New Roman" w:cs="Times New Roman"/>
          <w:sz w:val="28"/>
          <w:szCs w:val="28"/>
        </w:rPr>
        <w:t>испытаний</w:t>
      </w:r>
      <w:r w:rsidR="002A478E">
        <w:rPr>
          <w:rFonts w:ascii="Times New Roman" w:hAnsi="Times New Roman"/>
          <w:sz w:val="28"/>
          <w:szCs w:val="28"/>
        </w:rPr>
        <w:t>) и измерений</w:t>
      </w:r>
      <w:r w:rsidR="002A478E" w:rsidRPr="00B443DF" w:rsidDel="002A478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ввиду особенностей применения требований основополагающего стандарта </w:t>
      </w:r>
      <w:r w:rsidR="002A478E">
        <w:rPr>
          <w:rFonts w:ascii="Times New Roman" w:eastAsia="Calibri" w:hAnsi="Times New Roman" w:cs="Times New Roman"/>
          <w:sz w:val="28"/>
          <w:szCs w:val="28"/>
          <w:lang w:eastAsia="en-US"/>
        </w:rPr>
        <w:br/>
      </w:r>
      <w:r>
        <w:rPr>
          <w:rFonts w:ascii="Times New Roman" w:eastAsia="Calibri" w:hAnsi="Times New Roman" w:cs="Times New Roman"/>
          <w:sz w:val="28"/>
          <w:szCs w:val="28"/>
          <w:lang w:eastAsia="en-US"/>
        </w:rPr>
        <w:t xml:space="preserve">СТБ 2602, который пунктом 6.6 предусматривает прямое применение норм </w:t>
      </w:r>
      <w:r w:rsidRPr="00AD3D6B">
        <w:rPr>
          <w:rFonts w:ascii="Times New Roman" w:eastAsia="Calibri" w:hAnsi="Times New Roman" w:cs="Times New Roman"/>
          <w:sz w:val="28"/>
          <w:szCs w:val="28"/>
          <w:lang w:eastAsia="en-US"/>
        </w:rPr>
        <w:t>Закон</w:t>
      </w:r>
      <w:r w:rsidR="0087640C">
        <w:rPr>
          <w:rFonts w:ascii="Times New Roman" w:eastAsia="Calibri" w:hAnsi="Times New Roman" w:cs="Times New Roman"/>
          <w:sz w:val="28"/>
          <w:szCs w:val="28"/>
          <w:lang w:eastAsia="en-US"/>
        </w:rPr>
        <w:t>а</w:t>
      </w:r>
      <w:r w:rsidRPr="00AD3D6B">
        <w:rPr>
          <w:rFonts w:ascii="Times New Roman" w:eastAsia="Calibri" w:hAnsi="Times New Roman" w:cs="Times New Roman"/>
          <w:sz w:val="28"/>
          <w:szCs w:val="28"/>
          <w:lang w:eastAsia="en-US"/>
        </w:rPr>
        <w:t xml:space="preserve"> об ОЕИ, а именно, положений пункта 1 статьи 19 главы 3 Закона об ОЕИ, предусматривающ</w:t>
      </w:r>
      <w:r w:rsidR="00CF7377">
        <w:rPr>
          <w:rFonts w:ascii="Times New Roman" w:eastAsia="Calibri" w:hAnsi="Times New Roman" w:cs="Times New Roman"/>
          <w:sz w:val="28"/>
          <w:szCs w:val="28"/>
          <w:lang w:eastAsia="en-US"/>
        </w:rPr>
        <w:t>их</w:t>
      </w:r>
      <w:r w:rsidRPr="00AD3D6B">
        <w:rPr>
          <w:rFonts w:ascii="Times New Roman" w:eastAsia="Calibri" w:hAnsi="Times New Roman" w:cs="Times New Roman"/>
          <w:sz w:val="28"/>
          <w:szCs w:val="28"/>
          <w:lang w:eastAsia="en-US"/>
        </w:rPr>
        <w:t xml:space="preserve"> отсутствие методики измерений для случая, когда значение величины получают непосредственно от средства измерений в соответствии с эксплуатационной документацией на средство измерений.</w:t>
      </w:r>
    </w:p>
    <w:p w14:paraId="3E8FF129" w14:textId="37C48D00" w:rsidR="00AD3D6B" w:rsidRDefault="00AD3D6B" w:rsidP="000402E2">
      <w:pPr>
        <w:rPr>
          <w:rFonts w:ascii="Times New Roman" w:eastAsia="Calibri" w:hAnsi="Times New Roman" w:cs="Times New Roman"/>
          <w:sz w:val="28"/>
          <w:szCs w:val="28"/>
          <w:lang w:eastAsia="en-US"/>
        </w:rPr>
      </w:pPr>
      <w:r w:rsidRPr="00AD3D6B">
        <w:rPr>
          <w:rFonts w:ascii="Times New Roman" w:eastAsia="Calibri" w:hAnsi="Times New Roman" w:cs="Times New Roman"/>
          <w:sz w:val="28"/>
          <w:szCs w:val="28"/>
          <w:lang w:eastAsia="en-US"/>
        </w:rPr>
        <w:t xml:space="preserve">В таком случае, </w:t>
      </w:r>
      <w:r w:rsidR="008F65BA">
        <w:rPr>
          <w:rFonts w:ascii="Times New Roman" w:eastAsia="Calibri" w:hAnsi="Times New Roman" w:cs="Times New Roman"/>
          <w:sz w:val="28"/>
          <w:szCs w:val="28"/>
          <w:lang w:eastAsia="en-US"/>
        </w:rPr>
        <w:t xml:space="preserve">описание </w:t>
      </w:r>
      <w:r w:rsidRPr="00AD3D6B">
        <w:rPr>
          <w:rFonts w:ascii="Times New Roman" w:eastAsia="Calibri" w:hAnsi="Times New Roman" w:cs="Times New Roman"/>
          <w:sz w:val="28"/>
          <w:szCs w:val="28"/>
          <w:lang w:eastAsia="en-US"/>
        </w:rPr>
        <w:t>област</w:t>
      </w:r>
      <w:r w:rsidR="008F65BA">
        <w:rPr>
          <w:rFonts w:ascii="Times New Roman" w:eastAsia="Calibri" w:hAnsi="Times New Roman" w:cs="Times New Roman"/>
          <w:sz w:val="28"/>
          <w:szCs w:val="28"/>
          <w:lang w:eastAsia="en-US"/>
        </w:rPr>
        <w:t>и</w:t>
      </w:r>
      <w:r w:rsidRPr="00AD3D6B">
        <w:rPr>
          <w:rFonts w:ascii="Times New Roman" w:eastAsia="Calibri" w:hAnsi="Times New Roman" w:cs="Times New Roman"/>
          <w:sz w:val="28"/>
          <w:szCs w:val="28"/>
          <w:lang w:eastAsia="en-US"/>
        </w:rPr>
        <w:t xml:space="preserve"> аккредитации измерительной лаборатории уже содержит изначально все признаки гибкости, описанные в пункте 6.</w:t>
      </w:r>
      <w:r w:rsidR="00E51CE1">
        <w:rPr>
          <w:rFonts w:ascii="Times New Roman" w:eastAsia="Calibri" w:hAnsi="Times New Roman" w:cs="Times New Roman"/>
          <w:sz w:val="28"/>
          <w:szCs w:val="28"/>
          <w:lang w:eastAsia="en-US"/>
        </w:rPr>
        <w:t>5</w:t>
      </w:r>
      <w:r w:rsidRPr="00AD3D6B">
        <w:rPr>
          <w:rFonts w:ascii="Times New Roman" w:eastAsia="Calibri" w:hAnsi="Times New Roman" w:cs="Times New Roman"/>
          <w:sz w:val="28"/>
          <w:szCs w:val="28"/>
          <w:lang w:eastAsia="en-US"/>
        </w:rPr>
        <w:t>.2 настоящих рекомендаций</w:t>
      </w:r>
      <w:r w:rsidR="00E51CE1">
        <w:rPr>
          <w:rFonts w:ascii="Times New Roman" w:eastAsia="Calibri" w:hAnsi="Times New Roman" w:cs="Times New Roman"/>
          <w:sz w:val="28"/>
          <w:szCs w:val="28"/>
          <w:lang w:eastAsia="en-US"/>
        </w:rPr>
        <w:t>,</w:t>
      </w:r>
      <w:r w:rsidRPr="00AD3D6B">
        <w:rPr>
          <w:rFonts w:ascii="Times New Roman" w:eastAsia="Calibri" w:hAnsi="Times New Roman" w:cs="Times New Roman"/>
          <w:sz w:val="28"/>
          <w:szCs w:val="28"/>
          <w:lang w:eastAsia="en-US"/>
        </w:rPr>
        <w:t xml:space="preserve"> и </w:t>
      </w:r>
      <w:r>
        <w:rPr>
          <w:rFonts w:ascii="Times New Roman" w:eastAsia="Calibri" w:hAnsi="Times New Roman" w:cs="Times New Roman"/>
          <w:sz w:val="28"/>
          <w:szCs w:val="28"/>
          <w:lang w:eastAsia="en-US"/>
        </w:rPr>
        <w:t xml:space="preserve">применение </w:t>
      </w:r>
      <w:r w:rsidR="00E51CE1">
        <w:rPr>
          <w:rFonts w:ascii="Times New Roman" w:eastAsia="Calibri" w:hAnsi="Times New Roman" w:cs="Times New Roman"/>
          <w:sz w:val="28"/>
          <w:szCs w:val="28"/>
          <w:lang w:eastAsia="en-US"/>
        </w:rPr>
        <w:t>требований</w:t>
      </w:r>
      <w:r>
        <w:rPr>
          <w:rFonts w:ascii="Times New Roman" w:eastAsia="Calibri" w:hAnsi="Times New Roman" w:cs="Times New Roman"/>
          <w:sz w:val="28"/>
          <w:szCs w:val="28"/>
          <w:lang w:eastAsia="en-US"/>
        </w:rPr>
        <w:t xml:space="preserve"> </w:t>
      </w:r>
      <w:r w:rsidR="00E51CE1">
        <w:rPr>
          <w:rFonts w:ascii="Times New Roman" w:eastAsia="Calibri" w:hAnsi="Times New Roman" w:cs="Times New Roman"/>
          <w:sz w:val="28"/>
          <w:szCs w:val="28"/>
          <w:lang w:eastAsia="en-US"/>
        </w:rPr>
        <w:t xml:space="preserve">главы </w:t>
      </w:r>
      <w:r>
        <w:rPr>
          <w:rFonts w:ascii="Times New Roman" w:eastAsia="Calibri" w:hAnsi="Times New Roman" w:cs="Times New Roman"/>
          <w:sz w:val="28"/>
          <w:szCs w:val="28"/>
          <w:lang w:eastAsia="en-US"/>
        </w:rPr>
        <w:t xml:space="preserve">8 Правил аккредитации в отношении описания области аккредитации измерительной лаборатории будет избыточным, так для внесения широкого спектра изменений в описание области аккредитации будет достаточной процедура актуализации </w:t>
      </w:r>
      <w:r>
        <w:rPr>
          <w:rFonts w:ascii="Times New Roman" w:eastAsia="Calibri" w:hAnsi="Times New Roman" w:cs="Times New Roman"/>
          <w:sz w:val="28"/>
          <w:szCs w:val="28"/>
          <w:lang w:eastAsia="en-US"/>
        </w:rPr>
        <w:lastRenderedPageBreak/>
        <w:t xml:space="preserve">области аккредитации в соответствии с порядком, </w:t>
      </w:r>
      <w:r w:rsidR="00AF36DE">
        <w:rPr>
          <w:rFonts w:ascii="Times New Roman" w:eastAsia="Calibri" w:hAnsi="Times New Roman" w:cs="Times New Roman"/>
          <w:sz w:val="28"/>
          <w:szCs w:val="28"/>
          <w:lang w:eastAsia="en-US"/>
        </w:rPr>
        <w:t xml:space="preserve">установленным статьей 27 </w:t>
      </w:r>
      <w:r w:rsidR="00AF36DE" w:rsidRPr="00213F59">
        <w:rPr>
          <w:rFonts w:ascii="Times New Roman" w:eastAsia="Calibri" w:hAnsi="Times New Roman" w:cs="Times New Roman"/>
          <w:sz w:val="28"/>
          <w:szCs w:val="28"/>
          <w:lang w:eastAsia="en-US"/>
        </w:rPr>
        <w:t>Закона</w:t>
      </w:r>
      <w:r w:rsidR="00AF36DE">
        <w:rPr>
          <w:rFonts w:ascii="Times New Roman" w:eastAsia="Calibri" w:hAnsi="Times New Roman" w:cs="Times New Roman"/>
          <w:sz w:val="28"/>
          <w:szCs w:val="28"/>
          <w:lang w:eastAsia="en-US"/>
        </w:rPr>
        <w:t xml:space="preserve"> об аккредитации, главой 7 Правил аккредитации.</w:t>
      </w:r>
    </w:p>
    <w:p w14:paraId="6E9D3FF7" w14:textId="77777777" w:rsidR="00CF7377" w:rsidRDefault="00CF7377" w:rsidP="000402E2">
      <w:pPr>
        <w:rPr>
          <w:rFonts w:ascii="Times New Roman" w:eastAsia="Calibri" w:hAnsi="Times New Roman" w:cs="Times New Roman"/>
          <w:sz w:val="28"/>
          <w:szCs w:val="28"/>
          <w:lang w:eastAsia="en-US"/>
        </w:rPr>
      </w:pPr>
    </w:p>
    <w:p w14:paraId="019A4FE4" w14:textId="0D5EE6D6" w:rsidR="00A509F0" w:rsidRPr="00302F56" w:rsidRDefault="00A509F0" w:rsidP="00302F56">
      <w:pPr>
        <w:pStyle w:val="afa"/>
        <w:rPr>
          <w:rFonts w:ascii="Times New Roman" w:hAnsi="Times New Roman"/>
          <w:b/>
          <w:bCs/>
          <w:sz w:val="28"/>
          <w:szCs w:val="28"/>
        </w:rPr>
      </w:pPr>
      <w:r w:rsidRPr="00302F56">
        <w:rPr>
          <w:rFonts w:ascii="Times New Roman" w:hAnsi="Times New Roman"/>
          <w:b/>
          <w:bCs/>
          <w:sz w:val="28"/>
          <w:szCs w:val="28"/>
        </w:rPr>
        <w:t>6.</w:t>
      </w:r>
      <w:r w:rsidR="00FC0EF9">
        <w:rPr>
          <w:rFonts w:ascii="Times New Roman" w:hAnsi="Times New Roman"/>
          <w:b/>
          <w:bCs/>
          <w:sz w:val="28"/>
          <w:szCs w:val="28"/>
        </w:rPr>
        <w:t>6</w:t>
      </w:r>
      <w:r w:rsidR="00FC0EF9" w:rsidRPr="00302F56">
        <w:rPr>
          <w:rFonts w:ascii="Times New Roman" w:hAnsi="Times New Roman"/>
          <w:b/>
          <w:bCs/>
          <w:sz w:val="28"/>
          <w:szCs w:val="28"/>
        </w:rPr>
        <w:t xml:space="preserve"> </w:t>
      </w:r>
      <w:r w:rsidR="007F616E" w:rsidRPr="008E634E">
        <w:rPr>
          <w:rFonts w:ascii="Times New Roman" w:hAnsi="Times New Roman"/>
          <w:b/>
          <w:bCs/>
          <w:sz w:val="28"/>
          <w:szCs w:val="28"/>
        </w:rPr>
        <w:t xml:space="preserve">Ограничения гибкой области аккредитации </w:t>
      </w:r>
      <w:r w:rsidR="007F616E">
        <w:rPr>
          <w:rFonts w:ascii="Times New Roman" w:hAnsi="Times New Roman"/>
          <w:b/>
          <w:bCs/>
          <w:sz w:val="28"/>
          <w:szCs w:val="28"/>
        </w:rPr>
        <w:t>для</w:t>
      </w:r>
      <w:r w:rsidR="007F616E" w:rsidRPr="00302F56">
        <w:rPr>
          <w:rFonts w:ascii="Times New Roman" w:hAnsi="Times New Roman"/>
          <w:b/>
          <w:bCs/>
          <w:sz w:val="28"/>
          <w:szCs w:val="28"/>
        </w:rPr>
        <w:t xml:space="preserve"> </w:t>
      </w:r>
      <w:r w:rsidR="00DE1426" w:rsidRPr="00302F56">
        <w:rPr>
          <w:rFonts w:ascii="Times New Roman" w:hAnsi="Times New Roman"/>
          <w:b/>
          <w:bCs/>
          <w:sz w:val="28"/>
          <w:szCs w:val="28"/>
        </w:rPr>
        <w:t>медицинских</w:t>
      </w:r>
      <w:r w:rsidRPr="00302F56">
        <w:rPr>
          <w:rFonts w:ascii="Times New Roman" w:hAnsi="Times New Roman"/>
          <w:b/>
          <w:bCs/>
          <w:sz w:val="28"/>
          <w:szCs w:val="28"/>
        </w:rPr>
        <w:t xml:space="preserve"> лабораторий</w:t>
      </w:r>
    </w:p>
    <w:p w14:paraId="00F5B7B9" w14:textId="329E6B4F" w:rsidR="00AF36DE" w:rsidRPr="00302F56" w:rsidRDefault="008A248D" w:rsidP="00302F56">
      <w:pPr>
        <w:pStyle w:val="afa"/>
        <w:rPr>
          <w:rFonts w:ascii="Times New Roman" w:hAnsi="Times New Roman"/>
          <w:sz w:val="28"/>
          <w:szCs w:val="28"/>
        </w:rPr>
      </w:pPr>
      <w:r w:rsidRPr="00302F56">
        <w:rPr>
          <w:rFonts w:ascii="Times New Roman" w:hAnsi="Times New Roman"/>
          <w:sz w:val="28"/>
          <w:szCs w:val="28"/>
        </w:rPr>
        <w:t>Гибк</w:t>
      </w:r>
      <w:r>
        <w:rPr>
          <w:rFonts w:ascii="Times New Roman" w:hAnsi="Times New Roman"/>
          <w:sz w:val="28"/>
          <w:szCs w:val="28"/>
        </w:rPr>
        <w:t>ая</w:t>
      </w:r>
      <w:r w:rsidRPr="00302F56">
        <w:rPr>
          <w:rFonts w:ascii="Times New Roman" w:hAnsi="Times New Roman"/>
          <w:sz w:val="28"/>
          <w:szCs w:val="28"/>
        </w:rPr>
        <w:t xml:space="preserve"> област</w:t>
      </w:r>
      <w:r>
        <w:rPr>
          <w:rFonts w:ascii="Times New Roman" w:hAnsi="Times New Roman"/>
          <w:sz w:val="28"/>
          <w:szCs w:val="28"/>
        </w:rPr>
        <w:t>ь</w:t>
      </w:r>
      <w:r w:rsidRPr="00302F56">
        <w:rPr>
          <w:rFonts w:ascii="Times New Roman" w:hAnsi="Times New Roman"/>
          <w:sz w:val="28"/>
          <w:szCs w:val="28"/>
        </w:rPr>
        <w:t xml:space="preserve"> </w:t>
      </w:r>
      <w:r w:rsidR="00DE1426" w:rsidRPr="00302F56">
        <w:rPr>
          <w:rFonts w:ascii="Times New Roman" w:hAnsi="Times New Roman"/>
          <w:sz w:val="28"/>
          <w:szCs w:val="28"/>
        </w:rPr>
        <w:t xml:space="preserve">аккредитации </w:t>
      </w:r>
      <w:r>
        <w:rPr>
          <w:rFonts w:ascii="Times New Roman" w:hAnsi="Times New Roman"/>
          <w:sz w:val="28"/>
          <w:szCs w:val="28"/>
        </w:rPr>
        <w:t>для</w:t>
      </w:r>
      <w:r w:rsidR="00DE1426" w:rsidRPr="00302F56">
        <w:rPr>
          <w:rFonts w:ascii="Times New Roman" w:hAnsi="Times New Roman"/>
          <w:sz w:val="28"/>
          <w:szCs w:val="28"/>
        </w:rPr>
        <w:t xml:space="preserve"> медицинских лабораторий </w:t>
      </w:r>
      <w:r w:rsidRPr="00302F56">
        <w:rPr>
          <w:rFonts w:ascii="Times New Roman" w:hAnsi="Times New Roman"/>
          <w:sz w:val="28"/>
          <w:szCs w:val="28"/>
        </w:rPr>
        <w:t>реализу</w:t>
      </w:r>
      <w:r>
        <w:rPr>
          <w:rFonts w:ascii="Times New Roman" w:hAnsi="Times New Roman"/>
          <w:sz w:val="28"/>
          <w:szCs w:val="28"/>
        </w:rPr>
        <w:t>е</w:t>
      </w:r>
      <w:r w:rsidRPr="00302F56">
        <w:rPr>
          <w:rFonts w:ascii="Times New Roman" w:hAnsi="Times New Roman"/>
          <w:sz w:val="28"/>
          <w:szCs w:val="28"/>
        </w:rPr>
        <w:t xml:space="preserve">тся </w:t>
      </w:r>
      <w:r w:rsidR="00DE1426" w:rsidRPr="00302F56">
        <w:rPr>
          <w:rFonts w:ascii="Times New Roman" w:hAnsi="Times New Roman"/>
          <w:sz w:val="28"/>
          <w:szCs w:val="28"/>
        </w:rPr>
        <w:t>на основании тех же принципов и исходя из ограничений, определенных для гибк</w:t>
      </w:r>
      <w:r w:rsidR="00E3205E" w:rsidRPr="00302F56">
        <w:rPr>
          <w:rFonts w:ascii="Times New Roman" w:hAnsi="Times New Roman"/>
          <w:sz w:val="28"/>
          <w:szCs w:val="28"/>
        </w:rPr>
        <w:t>их</w:t>
      </w:r>
      <w:r w:rsidR="00DE1426" w:rsidRPr="00302F56">
        <w:rPr>
          <w:rFonts w:ascii="Times New Roman" w:hAnsi="Times New Roman"/>
          <w:sz w:val="28"/>
          <w:szCs w:val="28"/>
        </w:rPr>
        <w:t xml:space="preserve"> област</w:t>
      </w:r>
      <w:r w:rsidR="00E3205E" w:rsidRPr="00302F56">
        <w:rPr>
          <w:rFonts w:ascii="Times New Roman" w:hAnsi="Times New Roman"/>
          <w:sz w:val="28"/>
          <w:szCs w:val="28"/>
        </w:rPr>
        <w:t>ей</w:t>
      </w:r>
      <w:r w:rsidR="00DE1426" w:rsidRPr="00302F56">
        <w:rPr>
          <w:rFonts w:ascii="Times New Roman" w:hAnsi="Times New Roman"/>
          <w:sz w:val="28"/>
          <w:szCs w:val="28"/>
        </w:rPr>
        <w:t xml:space="preserve"> </w:t>
      </w:r>
      <w:r w:rsidR="00E3205E" w:rsidRPr="00302F56">
        <w:rPr>
          <w:rFonts w:ascii="Times New Roman" w:hAnsi="Times New Roman"/>
          <w:sz w:val="28"/>
          <w:szCs w:val="28"/>
        </w:rPr>
        <w:t xml:space="preserve">аккредитации </w:t>
      </w:r>
      <w:r>
        <w:rPr>
          <w:rFonts w:ascii="Times New Roman" w:hAnsi="Times New Roman"/>
          <w:sz w:val="28"/>
          <w:szCs w:val="28"/>
        </w:rPr>
        <w:t xml:space="preserve">для </w:t>
      </w:r>
      <w:r w:rsidR="00DE1426" w:rsidRPr="00302F56">
        <w:rPr>
          <w:rFonts w:ascii="Times New Roman" w:hAnsi="Times New Roman"/>
          <w:sz w:val="28"/>
          <w:szCs w:val="28"/>
        </w:rPr>
        <w:t>испытательных лабораторий (центров)</w:t>
      </w:r>
      <w:r w:rsidR="00F001FE" w:rsidRPr="00302F56">
        <w:rPr>
          <w:rFonts w:ascii="Times New Roman" w:hAnsi="Times New Roman"/>
          <w:sz w:val="28"/>
          <w:szCs w:val="28"/>
        </w:rPr>
        <w:t xml:space="preserve"> </w:t>
      </w:r>
      <w:r w:rsidR="00DE1426" w:rsidRPr="00302F56">
        <w:rPr>
          <w:rFonts w:ascii="Times New Roman" w:hAnsi="Times New Roman"/>
          <w:sz w:val="28"/>
          <w:szCs w:val="28"/>
        </w:rPr>
        <w:t>в пункте 6.</w:t>
      </w:r>
      <w:r>
        <w:rPr>
          <w:rFonts w:ascii="Times New Roman" w:hAnsi="Times New Roman"/>
          <w:sz w:val="28"/>
          <w:szCs w:val="28"/>
        </w:rPr>
        <w:t>5</w:t>
      </w:r>
      <w:r w:rsidRPr="00302F56">
        <w:rPr>
          <w:rFonts w:ascii="Times New Roman" w:hAnsi="Times New Roman"/>
          <w:sz w:val="28"/>
          <w:szCs w:val="28"/>
        </w:rPr>
        <w:t xml:space="preserve"> </w:t>
      </w:r>
      <w:r w:rsidR="00DE1426" w:rsidRPr="00302F56">
        <w:rPr>
          <w:rFonts w:ascii="Times New Roman" w:hAnsi="Times New Roman"/>
          <w:sz w:val="28"/>
          <w:szCs w:val="28"/>
        </w:rPr>
        <w:t>настоящих рекомендаций.</w:t>
      </w:r>
    </w:p>
    <w:p w14:paraId="6A7FC237" w14:textId="43C89FF1" w:rsidR="00630155" w:rsidRDefault="00630155" w:rsidP="000402E2">
      <w:pPr>
        <w:rPr>
          <w:rFonts w:ascii="Times New Roman" w:eastAsia="Calibri" w:hAnsi="Times New Roman" w:cs="Times New Roman"/>
          <w:sz w:val="28"/>
          <w:szCs w:val="28"/>
          <w:lang w:eastAsia="en-US"/>
        </w:rPr>
      </w:pPr>
    </w:p>
    <w:p w14:paraId="06CF87C4" w14:textId="246F8042" w:rsidR="00DE1426" w:rsidRPr="00302F56" w:rsidRDefault="00DE1426" w:rsidP="00302F56">
      <w:pPr>
        <w:pStyle w:val="afa"/>
        <w:rPr>
          <w:rFonts w:ascii="Times New Roman" w:hAnsi="Times New Roman"/>
          <w:b/>
          <w:bCs/>
          <w:sz w:val="28"/>
          <w:szCs w:val="28"/>
        </w:rPr>
      </w:pPr>
      <w:r w:rsidRPr="00302F56">
        <w:rPr>
          <w:rFonts w:ascii="Times New Roman" w:hAnsi="Times New Roman"/>
          <w:b/>
          <w:bCs/>
          <w:sz w:val="28"/>
          <w:szCs w:val="28"/>
        </w:rPr>
        <w:t>6.</w:t>
      </w:r>
      <w:r w:rsidR="00FC0EF9">
        <w:rPr>
          <w:rFonts w:ascii="Times New Roman" w:hAnsi="Times New Roman"/>
          <w:b/>
          <w:bCs/>
          <w:sz w:val="28"/>
          <w:szCs w:val="28"/>
        </w:rPr>
        <w:t>7</w:t>
      </w:r>
      <w:r w:rsidR="00FC0EF9" w:rsidRPr="00302F56">
        <w:rPr>
          <w:rFonts w:ascii="Times New Roman" w:hAnsi="Times New Roman"/>
          <w:b/>
          <w:bCs/>
          <w:sz w:val="28"/>
          <w:szCs w:val="28"/>
        </w:rPr>
        <w:t xml:space="preserve"> </w:t>
      </w:r>
      <w:r w:rsidR="007F616E" w:rsidRPr="008E634E">
        <w:rPr>
          <w:rFonts w:ascii="Times New Roman" w:hAnsi="Times New Roman"/>
          <w:b/>
          <w:bCs/>
          <w:sz w:val="28"/>
          <w:szCs w:val="28"/>
        </w:rPr>
        <w:t xml:space="preserve">Ограничения гибкой области аккредитации </w:t>
      </w:r>
      <w:r w:rsidR="007F616E">
        <w:rPr>
          <w:rFonts w:ascii="Times New Roman" w:hAnsi="Times New Roman"/>
          <w:b/>
          <w:bCs/>
          <w:sz w:val="28"/>
          <w:szCs w:val="28"/>
        </w:rPr>
        <w:t>для</w:t>
      </w:r>
      <w:r w:rsidR="007F616E" w:rsidRPr="00302F56">
        <w:rPr>
          <w:rFonts w:ascii="Times New Roman" w:hAnsi="Times New Roman"/>
          <w:b/>
          <w:bCs/>
          <w:sz w:val="28"/>
          <w:szCs w:val="28"/>
        </w:rPr>
        <w:t xml:space="preserve"> </w:t>
      </w:r>
      <w:r w:rsidRPr="00302F56">
        <w:rPr>
          <w:rFonts w:ascii="Times New Roman" w:hAnsi="Times New Roman"/>
          <w:b/>
          <w:bCs/>
          <w:sz w:val="28"/>
          <w:szCs w:val="28"/>
        </w:rPr>
        <w:t>инспекционных органов</w:t>
      </w:r>
    </w:p>
    <w:p w14:paraId="44CDD4D3" w14:textId="341BFE49" w:rsidR="00E3205E" w:rsidRPr="00302F56" w:rsidRDefault="008A248D" w:rsidP="00302F56">
      <w:pPr>
        <w:pStyle w:val="afa"/>
        <w:rPr>
          <w:rFonts w:ascii="Times New Roman" w:hAnsi="Times New Roman"/>
          <w:sz w:val="28"/>
          <w:szCs w:val="28"/>
        </w:rPr>
      </w:pPr>
      <w:r w:rsidRPr="00302F56">
        <w:rPr>
          <w:rFonts w:ascii="Times New Roman" w:hAnsi="Times New Roman"/>
          <w:sz w:val="28"/>
          <w:szCs w:val="28"/>
        </w:rPr>
        <w:t>Гибк</w:t>
      </w:r>
      <w:r>
        <w:rPr>
          <w:rFonts w:ascii="Times New Roman" w:hAnsi="Times New Roman"/>
          <w:sz w:val="28"/>
          <w:szCs w:val="28"/>
        </w:rPr>
        <w:t>ая</w:t>
      </w:r>
      <w:r w:rsidRPr="00302F56">
        <w:rPr>
          <w:rFonts w:ascii="Times New Roman" w:hAnsi="Times New Roman"/>
          <w:sz w:val="28"/>
          <w:szCs w:val="28"/>
        </w:rPr>
        <w:t xml:space="preserve"> област</w:t>
      </w:r>
      <w:r>
        <w:rPr>
          <w:rFonts w:ascii="Times New Roman" w:hAnsi="Times New Roman"/>
          <w:sz w:val="28"/>
          <w:szCs w:val="28"/>
        </w:rPr>
        <w:t>ь</w:t>
      </w:r>
      <w:r w:rsidRPr="00302F56">
        <w:rPr>
          <w:rFonts w:ascii="Times New Roman" w:hAnsi="Times New Roman"/>
          <w:sz w:val="28"/>
          <w:szCs w:val="28"/>
        </w:rPr>
        <w:t xml:space="preserve"> аккредитации </w:t>
      </w:r>
      <w:r>
        <w:rPr>
          <w:rFonts w:ascii="Times New Roman" w:hAnsi="Times New Roman"/>
          <w:sz w:val="28"/>
          <w:szCs w:val="28"/>
        </w:rPr>
        <w:t xml:space="preserve">для </w:t>
      </w:r>
      <w:r w:rsidR="00E3205E" w:rsidRPr="00302F56">
        <w:rPr>
          <w:rFonts w:ascii="Times New Roman" w:hAnsi="Times New Roman"/>
          <w:sz w:val="28"/>
          <w:szCs w:val="28"/>
        </w:rPr>
        <w:t xml:space="preserve">инспекционных органов </w:t>
      </w:r>
      <w:r w:rsidRPr="00302F56">
        <w:rPr>
          <w:rFonts w:ascii="Times New Roman" w:hAnsi="Times New Roman"/>
          <w:sz w:val="28"/>
          <w:szCs w:val="28"/>
        </w:rPr>
        <w:t>реализу</w:t>
      </w:r>
      <w:r>
        <w:rPr>
          <w:rFonts w:ascii="Times New Roman" w:hAnsi="Times New Roman"/>
          <w:sz w:val="28"/>
          <w:szCs w:val="28"/>
        </w:rPr>
        <w:t>е</w:t>
      </w:r>
      <w:r w:rsidRPr="00302F56">
        <w:rPr>
          <w:rFonts w:ascii="Times New Roman" w:hAnsi="Times New Roman"/>
          <w:sz w:val="28"/>
          <w:szCs w:val="28"/>
        </w:rPr>
        <w:t xml:space="preserve">тся </w:t>
      </w:r>
      <w:r w:rsidR="00E3205E" w:rsidRPr="00302F56">
        <w:rPr>
          <w:rFonts w:ascii="Times New Roman" w:hAnsi="Times New Roman"/>
          <w:sz w:val="28"/>
          <w:szCs w:val="28"/>
        </w:rPr>
        <w:t xml:space="preserve">на основании тех же принципов и исходя из ограничений, определенных для гибких областей аккредитации </w:t>
      </w:r>
      <w:r>
        <w:rPr>
          <w:rFonts w:ascii="Times New Roman" w:hAnsi="Times New Roman"/>
          <w:sz w:val="28"/>
          <w:szCs w:val="28"/>
        </w:rPr>
        <w:t xml:space="preserve">для </w:t>
      </w:r>
      <w:r w:rsidR="00E3205E" w:rsidRPr="00302F56">
        <w:rPr>
          <w:rFonts w:ascii="Times New Roman" w:hAnsi="Times New Roman"/>
          <w:sz w:val="28"/>
          <w:szCs w:val="28"/>
        </w:rPr>
        <w:t>испытательных лабораторий (центров)</w:t>
      </w:r>
      <w:r w:rsidR="00F001FE" w:rsidRPr="00302F56">
        <w:rPr>
          <w:rFonts w:ascii="Times New Roman" w:hAnsi="Times New Roman"/>
          <w:sz w:val="28"/>
          <w:szCs w:val="28"/>
        </w:rPr>
        <w:t xml:space="preserve"> в </w:t>
      </w:r>
      <w:r w:rsidR="00E3205E" w:rsidRPr="00302F56">
        <w:rPr>
          <w:rFonts w:ascii="Times New Roman" w:hAnsi="Times New Roman"/>
          <w:sz w:val="28"/>
          <w:szCs w:val="28"/>
        </w:rPr>
        <w:t>пункте 6.</w:t>
      </w:r>
      <w:r>
        <w:rPr>
          <w:rFonts w:ascii="Times New Roman" w:hAnsi="Times New Roman"/>
          <w:sz w:val="28"/>
          <w:szCs w:val="28"/>
        </w:rPr>
        <w:t>5</w:t>
      </w:r>
      <w:r w:rsidRPr="00302F56">
        <w:rPr>
          <w:rFonts w:ascii="Times New Roman" w:hAnsi="Times New Roman"/>
          <w:sz w:val="28"/>
          <w:szCs w:val="28"/>
        </w:rPr>
        <w:t xml:space="preserve"> </w:t>
      </w:r>
      <w:r w:rsidR="00E3205E" w:rsidRPr="00302F56">
        <w:rPr>
          <w:rFonts w:ascii="Times New Roman" w:hAnsi="Times New Roman"/>
          <w:sz w:val="28"/>
          <w:szCs w:val="28"/>
        </w:rPr>
        <w:t>настоящих рекомендаций.</w:t>
      </w:r>
    </w:p>
    <w:p w14:paraId="148262A9" w14:textId="77777777" w:rsidR="003D289C" w:rsidRDefault="003D289C" w:rsidP="000402E2">
      <w:pPr>
        <w:rPr>
          <w:rFonts w:ascii="Times New Roman" w:eastAsia="Calibri" w:hAnsi="Times New Roman" w:cs="Times New Roman"/>
          <w:sz w:val="28"/>
          <w:szCs w:val="28"/>
          <w:lang w:eastAsia="en-US"/>
        </w:rPr>
      </w:pPr>
    </w:p>
    <w:p w14:paraId="16D225BD" w14:textId="70475B84" w:rsidR="003D289C" w:rsidRPr="00302F56" w:rsidRDefault="003D289C" w:rsidP="00302F56">
      <w:pPr>
        <w:pStyle w:val="afa"/>
        <w:rPr>
          <w:rFonts w:ascii="Times New Roman" w:hAnsi="Times New Roman"/>
          <w:b/>
          <w:bCs/>
          <w:sz w:val="28"/>
          <w:szCs w:val="28"/>
        </w:rPr>
      </w:pPr>
      <w:r w:rsidRPr="00302F56">
        <w:rPr>
          <w:rFonts w:ascii="Times New Roman" w:hAnsi="Times New Roman"/>
          <w:b/>
          <w:bCs/>
          <w:sz w:val="28"/>
          <w:szCs w:val="28"/>
        </w:rPr>
        <w:t>6.</w:t>
      </w:r>
      <w:r w:rsidR="00FC0EF9">
        <w:rPr>
          <w:rFonts w:ascii="Times New Roman" w:hAnsi="Times New Roman"/>
          <w:b/>
          <w:bCs/>
          <w:sz w:val="28"/>
          <w:szCs w:val="28"/>
        </w:rPr>
        <w:t>8</w:t>
      </w:r>
      <w:r w:rsidR="00FC0EF9" w:rsidRPr="00302F56">
        <w:rPr>
          <w:rFonts w:ascii="Times New Roman" w:hAnsi="Times New Roman"/>
          <w:b/>
          <w:bCs/>
          <w:sz w:val="28"/>
          <w:szCs w:val="28"/>
        </w:rPr>
        <w:t xml:space="preserve"> </w:t>
      </w:r>
      <w:r w:rsidR="007F616E" w:rsidRPr="008E634E">
        <w:rPr>
          <w:rFonts w:ascii="Times New Roman" w:hAnsi="Times New Roman"/>
          <w:b/>
          <w:bCs/>
          <w:sz w:val="28"/>
          <w:szCs w:val="28"/>
        </w:rPr>
        <w:t xml:space="preserve">Ограничения гибкой области аккредитации </w:t>
      </w:r>
      <w:r w:rsidR="007F616E">
        <w:rPr>
          <w:rFonts w:ascii="Times New Roman" w:hAnsi="Times New Roman"/>
          <w:b/>
          <w:bCs/>
          <w:sz w:val="28"/>
          <w:szCs w:val="28"/>
        </w:rPr>
        <w:t>для</w:t>
      </w:r>
      <w:r w:rsidR="007F616E" w:rsidRPr="00302F56">
        <w:rPr>
          <w:rFonts w:ascii="Times New Roman" w:hAnsi="Times New Roman"/>
          <w:b/>
          <w:bCs/>
          <w:sz w:val="28"/>
          <w:szCs w:val="28"/>
        </w:rPr>
        <w:t xml:space="preserve"> </w:t>
      </w:r>
      <w:r w:rsidRPr="00302F56">
        <w:rPr>
          <w:rFonts w:ascii="Times New Roman" w:hAnsi="Times New Roman"/>
          <w:b/>
          <w:bCs/>
          <w:sz w:val="28"/>
          <w:szCs w:val="28"/>
        </w:rPr>
        <w:t>провайдеров проверки</w:t>
      </w:r>
      <w:r w:rsidR="00424EF4" w:rsidRPr="00302F56">
        <w:rPr>
          <w:rFonts w:ascii="Times New Roman" w:hAnsi="Times New Roman"/>
          <w:b/>
          <w:bCs/>
          <w:sz w:val="28"/>
          <w:szCs w:val="28"/>
        </w:rPr>
        <w:t xml:space="preserve"> </w:t>
      </w:r>
      <w:r w:rsidRPr="00302F56">
        <w:rPr>
          <w:rFonts w:ascii="Times New Roman" w:hAnsi="Times New Roman"/>
          <w:b/>
          <w:bCs/>
          <w:sz w:val="28"/>
          <w:szCs w:val="28"/>
        </w:rPr>
        <w:t>квалификации</w:t>
      </w:r>
    </w:p>
    <w:p w14:paraId="7648D81E" w14:textId="0A5D5F45" w:rsidR="009654DC" w:rsidRPr="000C2881" w:rsidRDefault="00424EF4" w:rsidP="00302F56">
      <w:pPr>
        <w:pStyle w:val="afa"/>
        <w:rPr>
          <w:rFonts w:ascii="Times New Roman" w:hAnsi="Times New Roman"/>
          <w:sz w:val="28"/>
          <w:szCs w:val="28"/>
        </w:rPr>
      </w:pPr>
      <w:r w:rsidRPr="000C2881">
        <w:rPr>
          <w:rFonts w:ascii="Times New Roman" w:hAnsi="Times New Roman"/>
          <w:b/>
          <w:bCs/>
          <w:sz w:val="28"/>
          <w:szCs w:val="28"/>
        </w:rPr>
        <w:t>6.</w:t>
      </w:r>
      <w:r w:rsidR="00FC0EF9" w:rsidRPr="000C2881">
        <w:rPr>
          <w:rFonts w:ascii="Times New Roman" w:hAnsi="Times New Roman"/>
          <w:b/>
          <w:bCs/>
          <w:sz w:val="28"/>
          <w:szCs w:val="28"/>
        </w:rPr>
        <w:t>8</w:t>
      </w:r>
      <w:r w:rsidRPr="000C2881">
        <w:rPr>
          <w:rFonts w:ascii="Times New Roman" w:hAnsi="Times New Roman"/>
          <w:b/>
          <w:bCs/>
          <w:sz w:val="28"/>
          <w:szCs w:val="28"/>
        </w:rPr>
        <w:t>.1</w:t>
      </w:r>
      <w:r w:rsidRPr="000C2881">
        <w:rPr>
          <w:rFonts w:ascii="Times New Roman" w:hAnsi="Times New Roman"/>
          <w:sz w:val="28"/>
          <w:szCs w:val="28"/>
        </w:rPr>
        <w:t xml:space="preserve"> </w:t>
      </w:r>
      <w:r w:rsidR="009654DC" w:rsidRPr="000C2881">
        <w:rPr>
          <w:rFonts w:ascii="Times New Roman" w:hAnsi="Times New Roman"/>
          <w:sz w:val="28"/>
          <w:szCs w:val="28"/>
        </w:rPr>
        <w:t xml:space="preserve">Гибкая область </w:t>
      </w:r>
      <w:r w:rsidR="000C2881">
        <w:rPr>
          <w:rFonts w:ascii="Times New Roman" w:hAnsi="Times New Roman"/>
          <w:sz w:val="28"/>
          <w:szCs w:val="28"/>
        </w:rPr>
        <w:t xml:space="preserve">аккредитации для </w:t>
      </w:r>
      <w:r w:rsidR="009654DC" w:rsidRPr="000C2881">
        <w:rPr>
          <w:rFonts w:ascii="Times New Roman" w:hAnsi="Times New Roman"/>
          <w:sz w:val="28"/>
          <w:szCs w:val="28"/>
        </w:rPr>
        <w:t>провайдера проверки квалификации требует, чтобы были определены виды деятельности, которые входят в компетенцию провайдера проверки квалификации, что в свою очередь подразумевает ограничения в отношении продукции, материалов (образцов для программ проверки квалификации), в отношении определяемых параметров (величин), характеристик.</w:t>
      </w:r>
    </w:p>
    <w:p w14:paraId="3B10C943" w14:textId="0B83961D" w:rsidR="009654DC" w:rsidRDefault="009654DC" w:rsidP="000402E2">
      <w:pPr>
        <w:autoSpaceDE w:val="0"/>
        <w:autoSpaceDN w:val="0"/>
        <w:adjustRightInd w:val="0"/>
        <w:rPr>
          <w:rFonts w:ascii="Times New Roman" w:eastAsia="Calibri" w:hAnsi="Times New Roman" w:cs="Times New Roman"/>
          <w:sz w:val="28"/>
          <w:szCs w:val="28"/>
          <w:lang w:eastAsia="en-US"/>
        </w:rPr>
      </w:pPr>
      <w:r w:rsidRPr="00DE61D2">
        <w:rPr>
          <w:rFonts w:ascii="Times New Roman" w:eastAsia="Calibri" w:hAnsi="Times New Roman" w:cs="Times New Roman"/>
          <w:sz w:val="28"/>
          <w:szCs w:val="28"/>
          <w:lang w:eastAsia="en-US"/>
        </w:rPr>
        <w:t xml:space="preserve">Гибкость </w:t>
      </w:r>
      <w:r w:rsidR="000C2881" w:rsidRPr="00DE61D2">
        <w:rPr>
          <w:rFonts w:ascii="Times New Roman" w:eastAsia="Calibri" w:hAnsi="Times New Roman" w:cs="Times New Roman"/>
          <w:sz w:val="28"/>
          <w:szCs w:val="28"/>
          <w:lang w:eastAsia="en-US"/>
        </w:rPr>
        <w:t>област</w:t>
      </w:r>
      <w:r w:rsidR="000C2881">
        <w:rPr>
          <w:rFonts w:ascii="Times New Roman" w:eastAsia="Calibri" w:hAnsi="Times New Roman" w:cs="Times New Roman"/>
          <w:sz w:val="28"/>
          <w:szCs w:val="28"/>
          <w:lang w:eastAsia="en-US"/>
        </w:rPr>
        <w:t>и</w:t>
      </w:r>
      <w:r w:rsidR="000C2881" w:rsidRPr="00DE61D2">
        <w:rPr>
          <w:rFonts w:ascii="Times New Roman" w:eastAsia="Calibri" w:hAnsi="Times New Roman" w:cs="Times New Roman"/>
          <w:sz w:val="28"/>
          <w:szCs w:val="28"/>
          <w:lang w:eastAsia="en-US"/>
        </w:rPr>
        <w:t xml:space="preserve"> </w:t>
      </w:r>
      <w:r w:rsidRPr="00DE61D2">
        <w:rPr>
          <w:rFonts w:ascii="Times New Roman" w:eastAsia="Calibri" w:hAnsi="Times New Roman" w:cs="Times New Roman"/>
          <w:sz w:val="28"/>
          <w:szCs w:val="28"/>
          <w:lang w:eastAsia="en-US"/>
        </w:rPr>
        <w:t xml:space="preserve">аккредитации </w:t>
      </w:r>
      <w:r w:rsidR="000C2881">
        <w:rPr>
          <w:rFonts w:ascii="Times New Roman" w:eastAsia="Calibri" w:hAnsi="Times New Roman" w:cs="Times New Roman"/>
          <w:sz w:val="28"/>
          <w:szCs w:val="28"/>
          <w:lang w:eastAsia="en-US"/>
        </w:rPr>
        <w:t xml:space="preserve">для провайдера </w:t>
      </w:r>
      <w:r>
        <w:rPr>
          <w:rFonts w:ascii="Times New Roman" w:eastAsia="Calibri" w:hAnsi="Times New Roman" w:cs="Times New Roman"/>
          <w:sz w:val="28"/>
          <w:szCs w:val="28"/>
          <w:lang w:eastAsia="en-US"/>
        </w:rPr>
        <w:t xml:space="preserve">проверки </w:t>
      </w:r>
      <w:r w:rsidR="000C2881">
        <w:rPr>
          <w:rFonts w:ascii="Times New Roman" w:eastAsia="Calibri" w:hAnsi="Times New Roman" w:cs="Times New Roman"/>
          <w:sz w:val="28"/>
          <w:szCs w:val="28"/>
          <w:lang w:eastAsia="en-US"/>
        </w:rPr>
        <w:t xml:space="preserve">квалификации </w:t>
      </w:r>
      <w:r w:rsidRPr="00DE61D2">
        <w:rPr>
          <w:rFonts w:ascii="Times New Roman" w:eastAsia="Calibri" w:hAnsi="Times New Roman" w:cs="Times New Roman"/>
          <w:sz w:val="28"/>
          <w:szCs w:val="28"/>
          <w:lang w:eastAsia="en-US"/>
        </w:rPr>
        <w:t xml:space="preserve">может определяться </w:t>
      </w:r>
      <w:r>
        <w:rPr>
          <w:rFonts w:ascii="Times New Roman" w:eastAsia="Calibri" w:hAnsi="Times New Roman" w:cs="Times New Roman"/>
          <w:sz w:val="28"/>
          <w:szCs w:val="28"/>
          <w:lang w:eastAsia="en-US"/>
        </w:rPr>
        <w:t xml:space="preserve">и соответственно, ограничиваться, </w:t>
      </w:r>
      <w:r w:rsidRPr="00DE61D2">
        <w:rPr>
          <w:rFonts w:ascii="Times New Roman" w:eastAsia="Calibri" w:hAnsi="Times New Roman" w:cs="Times New Roman"/>
          <w:sz w:val="28"/>
          <w:szCs w:val="28"/>
          <w:lang w:eastAsia="en-US"/>
        </w:rPr>
        <w:t>следующими степенями свободы</w:t>
      </w:r>
      <w:r>
        <w:rPr>
          <w:rFonts w:ascii="Times New Roman" w:eastAsia="Calibri" w:hAnsi="Times New Roman" w:cs="Times New Roman"/>
          <w:sz w:val="28"/>
          <w:szCs w:val="28"/>
          <w:lang w:eastAsia="en-US"/>
        </w:rPr>
        <w:t>:</w:t>
      </w:r>
    </w:p>
    <w:p w14:paraId="4C31B0D1" w14:textId="14292ED2" w:rsidR="009654DC" w:rsidRDefault="00CF0688" w:rsidP="000402E2">
      <w:pPr>
        <w:autoSpaceDE w:val="0"/>
        <w:autoSpaceDN w:val="0"/>
        <w:adjustRightInd w:val="0"/>
        <w:rPr>
          <w:rFonts w:ascii="Times New Roman" w:eastAsia="Calibri" w:hAnsi="Times New Roman" w:cs="Times New Roman"/>
          <w:i/>
          <w:iCs/>
          <w:sz w:val="28"/>
          <w:szCs w:val="28"/>
          <w:lang w:eastAsia="en-US"/>
        </w:rPr>
      </w:pPr>
      <w:r w:rsidRPr="0057031A">
        <w:rPr>
          <w:rFonts w:ascii="Times New Roman" w:eastAsia="Calibri" w:hAnsi="Times New Roman" w:cs="Times New Roman"/>
          <w:sz w:val="28"/>
          <w:szCs w:val="28"/>
        </w:rPr>
        <w:t>–</w:t>
      </w:r>
      <w:r w:rsidR="009654DC">
        <w:rPr>
          <w:rFonts w:ascii="Times New Roman" w:eastAsia="Calibri" w:hAnsi="Times New Roman" w:cs="Times New Roman"/>
          <w:i/>
          <w:iCs/>
          <w:sz w:val="28"/>
          <w:szCs w:val="28"/>
          <w:lang w:eastAsia="en-US"/>
        </w:rPr>
        <w:t xml:space="preserve"> </w:t>
      </w:r>
      <w:r w:rsidR="009654DC" w:rsidRPr="000C2881">
        <w:rPr>
          <w:rFonts w:ascii="Times New Roman" w:eastAsia="Calibri" w:hAnsi="Times New Roman" w:cs="Times New Roman"/>
          <w:b/>
          <w:bCs/>
          <w:i/>
          <w:iCs/>
          <w:sz w:val="28"/>
          <w:szCs w:val="28"/>
          <w:lang w:eastAsia="en-US"/>
        </w:rPr>
        <w:t>гибкость в части типа программы проверки квалификации</w:t>
      </w:r>
      <w:r w:rsidR="009654DC">
        <w:rPr>
          <w:rFonts w:ascii="Times New Roman" w:eastAsia="Calibri" w:hAnsi="Times New Roman" w:cs="Times New Roman"/>
          <w:i/>
          <w:iCs/>
          <w:sz w:val="28"/>
          <w:szCs w:val="28"/>
          <w:lang w:eastAsia="en-US"/>
        </w:rPr>
        <w:t>;</w:t>
      </w:r>
    </w:p>
    <w:p w14:paraId="4BB6915C" w14:textId="15647391" w:rsidR="009654DC" w:rsidRDefault="00CF0688" w:rsidP="000402E2">
      <w:pPr>
        <w:autoSpaceDE w:val="0"/>
        <w:autoSpaceDN w:val="0"/>
        <w:adjustRightInd w:val="0"/>
        <w:rPr>
          <w:rFonts w:ascii="Times New Roman" w:eastAsia="Calibri" w:hAnsi="Times New Roman" w:cs="Times New Roman"/>
          <w:i/>
          <w:iCs/>
          <w:sz w:val="28"/>
          <w:szCs w:val="28"/>
          <w:lang w:eastAsia="en-US"/>
        </w:rPr>
      </w:pPr>
      <w:r w:rsidRPr="0057031A">
        <w:rPr>
          <w:rFonts w:ascii="Times New Roman" w:eastAsia="Calibri" w:hAnsi="Times New Roman" w:cs="Times New Roman"/>
          <w:sz w:val="28"/>
          <w:szCs w:val="28"/>
        </w:rPr>
        <w:t>–</w:t>
      </w:r>
      <w:r w:rsidR="009654DC">
        <w:rPr>
          <w:rFonts w:ascii="Times New Roman" w:eastAsia="Calibri" w:hAnsi="Times New Roman" w:cs="Times New Roman"/>
          <w:i/>
          <w:iCs/>
          <w:sz w:val="28"/>
          <w:szCs w:val="28"/>
          <w:lang w:eastAsia="en-US"/>
        </w:rPr>
        <w:t xml:space="preserve"> </w:t>
      </w:r>
      <w:r w:rsidR="009654DC" w:rsidRPr="000C2881">
        <w:rPr>
          <w:rFonts w:ascii="Times New Roman" w:eastAsia="Calibri" w:hAnsi="Times New Roman" w:cs="Times New Roman"/>
          <w:b/>
          <w:bCs/>
          <w:i/>
          <w:iCs/>
          <w:sz w:val="28"/>
          <w:szCs w:val="28"/>
          <w:lang w:eastAsia="en-US"/>
        </w:rPr>
        <w:t>гибкость в части продукции, материалов (образцов для программ проверки квалификации)</w:t>
      </w:r>
      <w:r w:rsidR="009654DC" w:rsidRPr="009654DC">
        <w:rPr>
          <w:rFonts w:ascii="Times New Roman" w:eastAsia="Calibri" w:hAnsi="Times New Roman" w:cs="Times New Roman"/>
          <w:i/>
          <w:iCs/>
          <w:sz w:val="28"/>
          <w:szCs w:val="28"/>
          <w:lang w:eastAsia="en-US"/>
        </w:rPr>
        <w:t>;</w:t>
      </w:r>
    </w:p>
    <w:p w14:paraId="687DCE81" w14:textId="58C9FB81" w:rsidR="009654DC" w:rsidRDefault="00CF0688" w:rsidP="000402E2">
      <w:pPr>
        <w:autoSpaceDE w:val="0"/>
        <w:autoSpaceDN w:val="0"/>
        <w:adjustRightInd w:val="0"/>
        <w:rPr>
          <w:rFonts w:ascii="Times New Roman" w:eastAsia="Calibri" w:hAnsi="Times New Roman" w:cs="Times New Roman"/>
          <w:i/>
          <w:iCs/>
          <w:sz w:val="28"/>
          <w:szCs w:val="28"/>
          <w:lang w:eastAsia="en-US"/>
        </w:rPr>
      </w:pPr>
      <w:r w:rsidRPr="0057031A">
        <w:rPr>
          <w:rFonts w:ascii="Times New Roman" w:eastAsia="Calibri" w:hAnsi="Times New Roman" w:cs="Times New Roman"/>
          <w:sz w:val="28"/>
          <w:szCs w:val="28"/>
        </w:rPr>
        <w:t>–</w:t>
      </w:r>
      <w:r w:rsidR="009654DC">
        <w:rPr>
          <w:rFonts w:ascii="Times New Roman" w:eastAsia="Calibri" w:hAnsi="Times New Roman" w:cs="Times New Roman"/>
          <w:i/>
          <w:iCs/>
          <w:sz w:val="28"/>
          <w:szCs w:val="28"/>
          <w:lang w:eastAsia="en-US"/>
        </w:rPr>
        <w:t xml:space="preserve"> </w:t>
      </w:r>
      <w:r w:rsidR="009654DC" w:rsidRPr="000C2881">
        <w:rPr>
          <w:rFonts w:ascii="Times New Roman" w:eastAsia="Calibri" w:hAnsi="Times New Roman" w:cs="Times New Roman"/>
          <w:b/>
          <w:bCs/>
          <w:i/>
          <w:iCs/>
          <w:sz w:val="28"/>
          <w:szCs w:val="28"/>
          <w:lang w:eastAsia="en-US"/>
        </w:rPr>
        <w:t>гибкость в части определяемых параметров (величин), характеристик образцов для программ проверки квалификации</w:t>
      </w:r>
      <w:r w:rsidR="009654DC">
        <w:rPr>
          <w:rFonts w:ascii="Times New Roman" w:eastAsia="Calibri" w:hAnsi="Times New Roman" w:cs="Times New Roman"/>
          <w:i/>
          <w:iCs/>
          <w:sz w:val="28"/>
          <w:szCs w:val="28"/>
          <w:lang w:eastAsia="en-US"/>
        </w:rPr>
        <w:t>.</w:t>
      </w:r>
    </w:p>
    <w:p w14:paraId="4A305524" w14:textId="06EAA3AA" w:rsidR="003A4551" w:rsidRDefault="009654DC" w:rsidP="000402E2">
      <w:pPr>
        <w:autoSpaceDE w:val="0"/>
        <w:autoSpaceDN w:val="0"/>
        <w:adjustRightInd w:val="0"/>
        <w:rPr>
          <w:rFonts w:ascii="Times New Roman" w:eastAsia="Calibri" w:hAnsi="Times New Roman" w:cs="Times New Roman"/>
          <w:sz w:val="28"/>
          <w:szCs w:val="28"/>
          <w:lang w:eastAsia="en-US"/>
        </w:rPr>
      </w:pPr>
      <w:r w:rsidRPr="009654DC">
        <w:rPr>
          <w:rFonts w:ascii="Times New Roman" w:eastAsia="Calibri" w:hAnsi="Times New Roman" w:cs="Times New Roman"/>
          <w:b/>
          <w:bCs/>
          <w:sz w:val="28"/>
          <w:szCs w:val="28"/>
          <w:lang w:eastAsia="en-US"/>
        </w:rPr>
        <w:t>6.</w:t>
      </w:r>
      <w:r w:rsidR="00FC0EF9">
        <w:rPr>
          <w:rFonts w:ascii="Times New Roman" w:eastAsia="Calibri" w:hAnsi="Times New Roman" w:cs="Times New Roman"/>
          <w:b/>
          <w:bCs/>
          <w:sz w:val="28"/>
          <w:szCs w:val="28"/>
          <w:lang w:eastAsia="en-US"/>
        </w:rPr>
        <w:t>8</w:t>
      </w:r>
      <w:r w:rsidRPr="009654DC">
        <w:rPr>
          <w:rFonts w:ascii="Times New Roman" w:eastAsia="Calibri" w:hAnsi="Times New Roman" w:cs="Times New Roman"/>
          <w:b/>
          <w:bCs/>
          <w:sz w:val="28"/>
          <w:szCs w:val="28"/>
          <w:lang w:eastAsia="en-US"/>
        </w:rPr>
        <w:t>.2</w:t>
      </w:r>
      <w:r w:rsidRPr="009654DC">
        <w:rPr>
          <w:rFonts w:ascii="Times New Roman" w:eastAsia="Calibri" w:hAnsi="Times New Roman" w:cs="Times New Roman"/>
          <w:sz w:val="28"/>
          <w:szCs w:val="28"/>
          <w:lang w:eastAsia="en-US"/>
        </w:rPr>
        <w:t xml:space="preserve"> В случае предоставления гибкой области аккредитации в части одной или нескольких степеней свободы, указанными в пункте 6.</w:t>
      </w:r>
      <w:r w:rsidR="002038D4">
        <w:rPr>
          <w:rFonts w:ascii="Times New Roman" w:eastAsia="Calibri" w:hAnsi="Times New Roman" w:cs="Times New Roman"/>
          <w:sz w:val="28"/>
          <w:szCs w:val="28"/>
          <w:lang w:eastAsia="en-US"/>
        </w:rPr>
        <w:t>8</w:t>
      </w:r>
      <w:r w:rsidRPr="009654DC">
        <w:rPr>
          <w:rFonts w:ascii="Times New Roman" w:eastAsia="Calibri" w:hAnsi="Times New Roman" w:cs="Times New Roman"/>
          <w:sz w:val="28"/>
          <w:szCs w:val="28"/>
          <w:lang w:eastAsia="en-US"/>
        </w:rPr>
        <w:t xml:space="preserve">.1, </w:t>
      </w:r>
      <w:r>
        <w:rPr>
          <w:rFonts w:ascii="Times New Roman" w:eastAsia="Calibri" w:hAnsi="Times New Roman" w:cs="Times New Roman"/>
          <w:sz w:val="28"/>
          <w:szCs w:val="28"/>
          <w:lang w:eastAsia="en-US"/>
        </w:rPr>
        <w:t xml:space="preserve">должна быть учтена техническая компетентность </w:t>
      </w:r>
      <w:r w:rsidR="00D16872" w:rsidRPr="00D16872">
        <w:rPr>
          <w:rFonts w:ascii="Times New Roman" w:eastAsia="Calibri" w:hAnsi="Times New Roman" w:cs="Times New Roman"/>
          <w:sz w:val="28"/>
          <w:szCs w:val="28"/>
          <w:lang w:eastAsia="en-US"/>
        </w:rPr>
        <w:t xml:space="preserve">провайдера проверки квалификации </w:t>
      </w:r>
      <w:r w:rsidR="003A4551">
        <w:rPr>
          <w:rFonts w:ascii="Times New Roman" w:eastAsia="Calibri" w:hAnsi="Times New Roman" w:cs="Times New Roman"/>
          <w:sz w:val="28"/>
          <w:szCs w:val="28"/>
          <w:lang w:eastAsia="en-US"/>
        </w:rPr>
        <w:t xml:space="preserve">в части </w:t>
      </w:r>
      <w:r w:rsidR="00D16872" w:rsidRPr="00D16872">
        <w:rPr>
          <w:rFonts w:ascii="Times New Roman" w:eastAsia="Calibri" w:hAnsi="Times New Roman" w:cs="Times New Roman"/>
          <w:sz w:val="28"/>
          <w:szCs w:val="28"/>
          <w:lang w:eastAsia="en-US"/>
        </w:rPr>
        <w:t>получения</w:t>
      </w:r>
      <w:r w:rsidR="003A4551">
        <w:rPr>
          <w:rFonts w:ascii="Times New Roman" w:eastAsia="Calibri" w:hAnsi="Times New Roman" w:cs="Times New Roman"/>
          <w:sz w:val="28"/>
          <w:szCs w:val="28"/>
          <w:lang w:eastAsia="en-US"/>
        </w:rPr>
        <w:t xml:space="preserve"> </w:t>
      </w:r>
      <w:r w:rsidR="00D16872" w:rsidRPr="00D16872">
        <w:rPr>
          <w:rFonts w:ascii="Times New Roman" w:eastAsia="Calibri" w:hAnsi="Times New Roman" w:cs="Times New Roman"/>
          <w:sz w:val="28"/>
          <w:szCs w:val="28"/>
          <w:lang w:eastAsia="en-US"/>
        </w:rPr>
        <w:t>или производства образцов для проверки квалификации</w:t>
      </w:r>
      <w:r w:rsidR="00135C85">
        <w:rPr>
          <w:rFonts w:ascii="Times New Roman" w:eastAsia="Calibri" w:hAnsi="Times New Roman" w:cs="Times New Roman"/>
          <w:sz w:val="28"/>
          <w:szCs w:val="28"/>
          <w:lang w:eastAsia="en-US"/>
        </w:rPr>
        <w:t xml:space="preserve"> с приемлемой степенью однородности и стабильности, с обеспечивающими метрологическую прослеживаемость приписанными значениями свойств или характеристик </w:t>
      </w:r>
      <w:r w:rsidR="00D16872" w:rsidRPr="00D16872">
        <w:rPr>
          <w:rFonts w:ascii="Times New Roman" w:eastAsia="Calibri" w:hAnsi="Times New Roman" w:cs="Times New Roman"/>
          <w:sz w:val="28"/>
          <w:szCs w:val="28"/>
          <w:lang w:eastAsia="en-US"/>
        </w:rPr>
        <w:t>образцов для программ проверки квалификации, а</w:t>
      </w:r>
      <w:r w:rsidR="00D16872">
        <w:rPr>
          <w:rFonts w:ascii="Times New Roman" w:eastAsia="Calibri" w:hAnsi="Times New Roman" w:cs="Times New Roman"/>
          <w:sz w:val="28"/>
          <w:szCs w:val="28"/>
          <w:lang w:eastAsia="en-US"/>
        </w:rPr>
        <w:t xml:space="preserve"> </w:t>
      </w:r>
      <w:r w:rsidR="00D16872" w:rsidRPr="00D16872">
        <w:rPr>
          <w:rFonts w:ascii="Times New Roman" w:eastAsia="Calibri" w:hAnsi="Times New Roman" w:cs="Times New Roman"/>
          <w:sz w:val="28"/>
          <w:szCs w:val="28"/>
          <w:lang w:eastAsia="en-US"/>
        </w:rPr>
        <w:t>также техническ</w:t>
      </w:r>
      <w:r w:rsidR="00D16872">
        <w:rPr>
          <w:rFonts w:ascii="Times New Roman" w:eastAsia="Calibri" w:hAnsi="Times New Roman" w:cs="Times New Roman"/>
          <w:sz w:val="28"/>
          <w:szCs w:val="28"/>
          <w:lang w:eastAsia="en-US"/>
        </w:rPr>
        <w:t>ая</w:t>
      </w:r>
      <w:r w:rsidR="00D16872" w:rsidRPr="00D16872">
        <w:rPr>
          <w:rFonts w:ascii="Times New Roman" w:eastAsia="Calibri" w:hAnsi="Times New Roman" w:cs="Times New Roman"/>
          <w:sz w:val="28"/>
          <w:szCs w:val="28"/>
          <w:lang w:eastAsia="en-US"/>
        </w:rPr>
        <w:t xml:space="preserve"> компетентность </w:t>
      </w:r>
      <w:r w:rsidR="003A4551">
        <w:rPr>
          <w:rFonts w:ascii="Times New Roman" w:eastAsia="Calibri" w:hAnsi="Times New Roman" w:cs="Times New Roman"/>
          <w:sz w:val="28"/>
          <w:szCs w:val="28"/>
          <w:lang w:eastAsia="en-US"/>
        </w:rPr>
        <w:t xml:space="preserve">персонала провайдера проверки квалификации (или внешнего поставщика услуг) в части осуществления измерений и испытаний, выполняемых </w:t>
      </w:r>
      <w:r w:rsidR="003A4551">
        <w:rPr>
          <w:rFonts w:ascii="Times New Roman" w:eastAsia="Calibri" w:hAnsi="Times New Roman" w:cs="Times New Roman"/>
          <w:sz w:val="28"/>
          <w:szCs w:val="28"/>
          <w:lang w:eastAsia="en-US"/>
        </w:rPr>
        <w:lastRenderedPageBreak/>
        <w:t xml:space="preserve">с целью </w:t>
      </w:r>
      <w:proofErr w:type="spellStart"/>
      <w:r w:rsidR="003A4551">
        <w:rPr>
          <w:rFonts w:ascii="Times New Roman" w:eastAsia="Calibri" w:hAnsi="Times New Roman" w:cs="Times New Roman"/>
          <w:sz w:val="28"/>
          <w:szCs w:val="28"/>
          <w:lang w:eastAsia="en-US"/>
        </w:rPr>
        <w:t>характеризации</w:t>
      </w:r>
      <w:proofErr w:type="spellEnd"/>
      <w:r w:rsidR="003A4551">
        <w:rPr>
          <w:rFonts w:ascii="Times New Roman" w:eastAsia="Calibri" w:hAnsi="Times New Roman" w:cs="Times New Roman"/>
          <w:sz w:val="28"/>
          <w:szCs w:val="28"/>
          <w:lang w:eastAsia="en-US"/>
        </w:rPr>
        <w:t xml:space="preserve"> образца для проверки квалификации или для оценивания его однородности и стабильности.</w:t>
      </w:r>
    </w:p>
    <w:p w14:paraId="195BA76F" w14:textId="584A64BF" w:rsidR="003B5C53" w:rsidRDefault="003A4551" w:rsidP="000402E2">
      <w:pPr>
        <w:rPr>
          <w:rFonts w:ascii="Times New Roman" w:eastAsia="Calibri" w:hAnsi="Times New Roman" w:cs="Times New Roman"/>
          <w:sz w:val="28"/>
          <w:szCs w:val="28"/>
          <w:lang w:eastAsia="en-US"/>
        </w:rPr>
      </w:pPr>
      <w:r w:rsidRPr="003B5C53">
        <w:rPr>
          <w:rFonts w:ascii="Times New Roman" w:eastAsia="Calibri" w:hAnsi="Times New Roman" w:cs="Times New Roman"/>
          <w:b/>
          <w:bCs/>
          <w:sz w:val="28"/>
          <w:szCs w:val="28"/>
          <w:lang w:eastAsia="en-US"/>
        </w:rPr>
        <w:t>6.</w:t>
      </w:r>
      <w:r w:rsidR="00FC0EF9">
        <w:rPr>
          <w:rFonts w:ascii="Times New Roman" w:eastAsia="Calibri" w:hAnsi="Times New Roman" w:cs="Times New Roman"/>
          <w:b/>
          <w:bCs/>
          <w:sz w:val="28"/>
          <w:szCs w:val="28"/>
          <w:lang w:eastAsia="en-US"/>
        </w:rPr>
        <w:t>8</w:t>
      </w:r>
      <w:r w:rsidRPr="003B5C53">
        <w:rPr>
          <w:rFonts w:ascii="Times New Roman" w:eastAsia="Calibri" w:hAnsi="Times New Roman" w:cs="Times New Roman"/>
          <w:b/>
          <w:bCs/>
          <w:sz w:val="28"/>
          <w:szCs w:val="28"/>
          <w:lang w:eastAsia="en-US"/>
        </w:rPr>
        <w:t>.3</w:t>
      </w:r>
      <w:r w:rsidR="003B5C53">
        <w:rPr>
          <w:rFonts w:ascii="Times New Roman" w:eastAsia="Calibri" w:hAnsi="Times New Roman" w:cs="Times New Roman"/>
          <w:sz w:val="28"/>
          <w:szCs w:val="28"/>
          <w:lang w:eastAsia="en-US"/>
        </w:rPr>
        <w:t xml:space="preserve"> Форма описания </w:t>
      </w:r>
      <w:r w:rsidR="003A2990">
        <w:rPr>
          <w:rFonts w:ascii="Times New Roman" w:eastAsia="Calibri" w:hAnsi="Times New Roman" w:cs="Times New Roman"/>
          <w:sz w:val="28"/>
          <w:szCs w:val="28"/>
          <w:lang w:eastAsia="en-US"/>
        </w:rPr>
        <w:t xml:space="preserve">области </w:t>
      </w:r>
      <w:r w:rsidR="003B5C53">
        <w:rPr>
          <w:rFonts w:ascii="Times New Roman" w:eastAsia="Calibri" w:hAnsi="Times New Roman" w:cs="Times New Roman"/>
          <w:sz w:val="28"/>
          <w:szCs w:val="28"/>
          <w:lang w:eastAsia="en-US"/>
        </w:rPr>
        <w:t>аккредитации провайдеров проверки квалификации, не идентифицированных как гибкие, установлена приложением 2 к Правилам аккредитации и в общем случае, изначально, уже содержит все признаки гибкости, указанные в пункте 6.</w:t>
      </w:r>
      <w:r w:rsidR="00385806">
        <w:rPr>
          <w:rFonts w:ascii="Times New Roman" w:eastAsia="Calibri" w:hAnsi="Times New Roman" w:cs="Times New Roman"/>
          <w:sz w:val="28"/>
          <w:szCs w:val="28"/>
          <w:lang w:eastAsia="en-US"/>
        </w:rPr>
        <w:t>8</w:t>
      </w:r>
      <w:r w:rsidR="003B5C53">
        <w:rPr>
          <w:rFonts w:ascii="Times New Roman" w:eastAsia="Calibri" w:hAnsi="Times New Roman" w:cs="Times New Roman"/>
          <w:sz w:val="28"/>
          <w:szCs w:val="28"/>
          <w:lang w:eastAsia="en-US"/>
        </w:rPr>
        <w:t xml:space="preserve">.1 </w:t>
      </w:r>
      <w:r w:rsidR="003B5C53" w:rsidRPr="00AD3D6B">
        <w:rPr>
          <w:rFonts w:ascii="Times New Roman" w:eastAsia="Calibri" w:hAnsi="Times New Roman" w:cs="Times New Roman"/>
          <w:sz w:val="28"/>
          <w:szCs w:val="28"/>
          <w:lang w:eastAsia="en-US"/>
        </w:rPr>
        <w:t>настоящих рекомендаций</w:t>
      </w:r>
      <w:r w:rsidR="003B5C53">
        <w:rPr>
          <w:rFonts w:ascii="Times New Roman" w:eastAsia="Calibri" w:hAnsi="Times New Roman" w:cs="Times New Roman"/>
          <w:sz w:val="28"/>
          <w:szCs w:val="28"/>
          <w:lang w:eastAsia="en-US"/>
        </w:rPr>
        <w:t xml:space="preserve">, ввиду чего применение </w:t>
      </w:r>
      <w:r w:rsidR="00385806">
        <w:rPr>
          <w:rFonts w:ascii="Times New Roman" w:eastAsia="Calibri" w:hAnsi="Times New Roman" w:cs="Times New Roman"/>
          <w:sz w:val="28"/>
          <w:szCs w:val="28"/>
          <w:lang w:eastAsia="en-US"/>
        </w:rPr>
        <w:t>требований</w:t>
      </w:r>
      <w:r w:rsidR="003B5C53">
        <w:rPr>
          <w:rFonts w:ascii="Times New Roman" w:eastAsia="Calibri" w:hAnsi="Times New Roman" w:cs="Times New Roman"/>
          <w:sz w:val="28"/>
          <w:szCs w:val="28"/>
          <w:lang w:eastAsia="en-US"/>
        </w:rPr>
        <w:t xml:space="preserve"> </w:t>
      </w:r>
      <w:r w:rsidR="00385806">
        <w:rPr>
          <w:rFonts w:ascii="Times New Roman" w:eastAsia="Calibri" w:hAnsi="Times New Roman" w:cs="Times New Roman"/>
          <w:sz w:val="28"/>
          <w:szCs w:val="28"/>
          <w:lang w:eastAsia="en-US"/>
        </w:rPr>
        <w:t xml:space="preserve">главы </w:t>
      </w:r>
      <w:r w:rsidR="003B5C53">
        <w:rPr>
          <w:rFonts w:ascii="Times New Roman" w:eastAsia="Calibri" w:hAnsi="Times New Roman" w:cs="Times New Roman"/>
          <w:sz w:val="28"/>
          <w:szCs w:val="28"/>
          <w:lang w:eastAsia="en-US"/>
        </w:rPr>
        <w:t xml:space="preserve">8 Правил аккредитации в отношении описания области аккредитации провайдеров проверки квалификации будет избыточным, так для внесения широкого спектра изменений в описание области аккредитации будет достаточной процедура актуализации области аккредитации в соответствии с порядком, установленным статьей 27 </w:t>
      </w:r>
      <w:r w:rsidR="003B5C53" w:rsidRPr="00213F59">
        <w:rPr>
          <w:rFonts w:ascii="Times New Roman" w:eastAsia="Calibri" w:hAnsi="Times New Roman" w:cs="Times New Roman"/>
          <w:sz w:val="28"/>
          <w:szCs w:val="28"/>
          <w:lang w:eastAsia="en-US"/>
        </w:rPr>
        <w:t>Закона</w:t>
      </w:r>
      <w:r w:rsidR="003B5C53">
        <w:rPr>
          <w:rFonts w:ascii="Times New Roman" w:eastAsia="Calibri" w:hAnsi="Times New Roman" w:cs="Times New Roman"/>
          <w:sz w:val="28"/>
          <w:szCs w:val="28"/>
          <w:lang w:eastAsia="en-US"/>
        </w:rPr>
        <w:t xml:space="preserve"> об аккредитации, главой 7 Правил аккредитации.</w:t>
      </w:r>
    </w:p>
    <w:p w14:paraId="4D6E5068" w14:textId="2B6E8F76" w:rsidR="00C7043E" w:rsidRDefault="00C7043E" w:rsidP="000402E2">
      <w:pPr>
        <w:autoSpaceDE w:val="0"/>
        <w:autoSpaceDN w:val="0"/>
        <w:adjustRightInd w:val="0"/>
        <w:rPr>
          <w:rFonts w:ascii="Times New Roman" w:eastAsia="Calibri" w:hAnsi="Times New Roman" w:cs="Times New Roman"/>
          <w:sz w:val="28"/>
          <w:szCs w:val="28"/>
          <w:lang w:eastAsia="en-US"/>
        </w:rPr>
      </w:pPr>
    </w:p>
    <w:p w14:paraId="05E33FC6" w14:textId="3320C160" w:rsidR="00E20DA9" w:rsidRPr="00523BA6" w:rsidRDefault="00D72A09" w:rsidP="00E20DA9">
      <w:pPr>
        <w:pStyle w:val="afa"/>
        <w:rPr>
          <w:rFonts w:ascii="Times New Roman" w:hAnsi="Times New Roman"/>
          <w:b/>
          <w:bCs/>
          <w:sz w:val="28"/>
          <w:szCs w:val="28"/>
        </w:rPr>
      </w:pPr>
      <w:bookmarkStart w:id="9" w:name="_Toc218863118"/>
      <w:r w:rsidRPr="00302F56">
        <w:rPr>
          <w:rFonts w:ascii="Times New Roman" w:hAnsi="Times New Roman"/>
          <w:b/>
          <w:bCs/>
          <w:sz w:val="28"/>
          <w:szCs w:val="28"/>
        </w:rPr>
        <w:t xml:space="preserve">7 </w:t>
      </w:r>
      <w:r w:rsidR="0076658B" w:rsidRPr="00302F56">
        <w:rPr>
          <w:rFonts w:ascii="Times New Roman" w:hAnsi="Times New Roman"/>
          <w:b/>
          <w:bCs/>
          <w:sz w:val="28"/>
          <w:szCs w:val="28"/>
        </w:rPr>
        <w:t>ДЕЙСТВИЯ</w:t>
      </w:r>
      <w:r w:rsidR="0052575B" w:rsidRPr="00302F56">
        <w:rPr>
          <w:rFonts w:ascii="Times New Roman" w:hAnsi="Times New Roman"/>
          <w:b/>
          <w:bCs/>
          <w:sz w:val="28"/>
          <w:szCs w:val="28"/>
        </w:rPr>
        <w:t xml:space="preserve"> </w:t>
      </w:r>
      <w:r w:rsidR="0076658B" w:rsidRPr="00302F56">
        <w:rPr>
          <w:rFonts w:ascii="Times New Roman" w:hAnsi="Times New Roman"/>
          <w:b/>
          <w:bCs/>
          <w:sz w:val="28"/>
          <w:szCs w:val="28"/>
        </w:rPr>
        <w:t>АККРЕДИТОВАННЫХ СУБЪЕКТОВ,</w:t>
      </w:r>
      <w:r w:rsidR="0052575B" w:rsidRPr="00302F56">
        <w:rPr>
          <w:rFonts w:ascii="Times New Roman" w:hAnsi="Times New Roman"/>
          <w:b/>
          <w:bCs/>
          <w:sz w:val="28"/>
          <w:szCs w:val="28"/>
        </w:rPr>
        <w:t xml:space="preserve"> </w:t>
      </w:r>
      <w:r w:rsidR="0076658B" w:rsidRPr="00302F56">
        <w:rPr>
          <w:rFonts w:ascii="Times New Roman" w:hAnsi="Times New Roman"/>
          <w:b/>
          <w:bCs/>
          <w:sz w:val="28"/>
          <w:szCs w:val="28"/>
        </w:rPr>
        <w:t>РЕКОМЕНДУЕМЫЕ ОРГАНОМ ПО АККРЕДИТАЦИИ</w:t>
      </w:r>
      <w:r w:rsidR="007F616E">
        <w:rPr>
          <w:rFonts w:ascii="Times New Roman" w:hAnsi="Times New Roman"/>
          <w:b/>
          <w:bCs/>
          <w:sz w:val="28"/>
          <w:szCs w:val="28"/>
        </w:rPr>
        <w:t>,</w:t>
      </w:r>
      <w:r w:rsidR="0076658B" w:rsidRPr="00302F56">
        <w:rPr>
          <w:rFonts w:ascii="Times New Roman" w:hAnsi="Times New Roman"/>
          <w:b/>
          <w:bCs/>
          <w:sz w:val="28"/>
          <w:szCs w:val="28"/>
        </w:rPr>
        <w:t xml:space="preserve"> В </w:t>
      </w:r>
      <w:r w:rsidR="009C5CC3" w:rsidRPr="00302F56">
        <w:rPr>
          <w:rFonts w:ascii="Times New Roman" w:hAnsi="Times New Roman"/>
          <w:b/>
          <w:bCs/>
          <w:sz w:val="28"/>
          <w:szCs w:val="28"/>
        </w:rPr>
        <w:t>ЦЕЛЯХ</w:t>
      </w:r>
      <w:r w:rsidR="0076658B" w:rsidRPr="00302F56">
        <w:rPr>
          <w:rFonts w:ascii="Times New Roman" w:hAnsi="Times New Roman"/>
          <w:b/>
          <w:bCs/>
          <w:sz w:val="28"/>
          <w:szCs w:val="28"/>
        </w:rPr>
        <w:t xml:space="preserve"> </w:t>
      </w:r>
      <w:bookmarkEnd w:id="9"/>
      <w:r w:rsidR="00621FDA">
        <w:rPr>
          <w:rFonts w:ascii="Times New Roman" w:hAnsi="Times New Roman"/>
          <w:b/>
          <w:bCs/>
          <w:sz w:val="28"/>
          <w:szCs w:val="28"/>
        </w:rPr>
        <w:t xml:space="preserve">ПРЕДОСТАВЛЕНИЯ </w:t>
      </w:r>
      <w:r w:rsidR="00E20DA9" w:rsidRPr="00523BA6">
        <w:rPr>
          <w:rFonts w:ascii="Times New Roman" w:hAnsi="Times New Roman"/>
          <w:b/>
          <w:bCs/>
          <w:sz w:val="28"/>
          <w:szCs w:val="28"/>
        </w:rPr>
        <w:t>ПРАВА НА ВНЕСЕНИЕ ИЗМЕНЕНИЙ В ОПИСАНИЕ ОБЛАСТИ АККРЕДИТАЦИИ (ГИБКАЯ ОБЛАСТЬ АККРЕДИТАЦИИ)</w:t>
      </w:r>
    </w:p>
    <w:p w14:paraId="7FE409E7" w14:textId="77777777" w:rsidR="000E7E82" w:rsidRDefault="000E7E82" w:rsidP="00302F56">
      <w:pPr>
        <w:pStyle w:val="afa"/>
        <w:rPr>
          <w:rFonts w:ascii="Times New Roman" w:eastAsiaTheme="minorEastAsia" w:hAnsi="Times New Roman"/>
          <w:b/>
          <w:bCs/>
          <w:sz w:val="28"/>
          <w:szCs w:val="28"/>
        </w:rPr>
      </w:pPr>
    </w:p>
    <w:p w14:paraId="20E57EB7" w14:textId="06EE529D" w:rsidR="00696A6C" w:rsidRPr="00302F56" w:rsidRDefault="009C5CC3" w:rsidP="00302F56">
      <w:pPr>
        <w:pStyle w:val="afa"/>
        <w:rPr>
          <w:rFonts w:ascii="Times New Roman" w:eastAsiaTheme="minorEastAsia" w:hAnsi="Times New Roman"/>
          <w:b/>
          <w:bCs/>
          <w:sz w:val="28"/>
          <w:szCs w:val="28"/>
        </w:rPr>
      </w:pPr>
      <w:r w:rsidRPr="00302F56">
        <w:rPr>
          <w:rFonts w:ascii="Times New Roman" w:eastAsiaTheme="minorEastAsia" w:hAnsi="Times New Roman"/>
          <w:b/>
          <w:bCs/>
          <w:sz w:val="28"/>
          <w:szCs w:val="28"/>
        </w:rPr>
        <w:t xml:space="preserve">7.1 </w:t>
      </w:r>
      <w:r w:rsidR="0079621C" w:rsidRPr="00302F56">
        <w:rPr>
          <w:rFonts w:ascii="Times New Roman" w:eastAsiaTheme="minorEastAsia" w:hAnsi="Times New Roman"/>
          <w:b/>
          <w:bCs/>
          <w:sz w:val="28"/>
          <w:szCs w:val="28"/>
        </w:rPr>
        <w:t>Органы по сертификации</w:t>
      </w:r>
      <w:r w:rsidR="00696A6C" w:rsidRPr="00302F56">
        <w:rPr>
          <w:rFonts w:ascii="Times New Roman" w:eastAsiaTheme="minorEastAsia" w:hAnsi="Times New Roman"/>
          <w:b/>
          <w:bCs/>
          <w:sz w:val="28"/>
          <w:szCs w:val="28"/>
        </w:rPr>
        <w:t xml:space="preserve"> продукции и услуг</w:t>
      </w:r>
    </w:p>
    <w:p w14:paraId="72DEB3D9" w14:textId="534C3D7C" w:rsidR="00F9169A" w:rsidRPr="00302F56" w:rsidRDefault="00696A6C" w:rsidP="00302F56">
      <w:pPr>
        <w:pStyle w:val="afa"/>
        <w:rPr>
          <w:rFonts w:ascii="Times New Roman" w:eastAsiaTheme="minorEastAsia" w:hAnsi="Times New Roman"/>
          <w:b/>
          <w:bCs/>
          <w:sz w:val="28"/>
          <w:szCs w:val="28"/>
        </w:rPr>
      </w:pPr>
      <w:r w:rsidRPr="00302F56">
        <w:rPr>
          <w:rFonts w:ascii="Times New Roman" w:eastAsiaTheme="minorEastAsia" w:hAnsi="Times New Roman"/>
          <w:b/>
          <w:bCs/>
          <w:sz w:val="28"/>
          <w:szCs w:val="28"/>
        </w:rPr>
        <w:t xml:space="preserve">7.1.1 </w:t>
      </w:r>
      <w:r w:rsidRPr="00302F56">
        <w:rPr>
          <w:rFonts w:ascii="Times New Roman" w:eastAsiaTheme="minorEastAsia" w:hAnsi="Times New Roman"/>
          <w:sz w:val="28"/>
          <w:szCs w:val="28"/>
        </w:rPr>
        <w:t>Установленный пунктом 65 главы 8 Правил аккредитации перечень документов и (или) сведений, прилагаемых к заявке на предоставление гибкой области аккредитации, предполагает для органа по сертификации продукции и услуг необходимость проработки и установления специфичных требований к своей системе менеджмента, предусматривающих управление гибкой областью аккредитации</w:t>
      </w:r>
      <w:r w:rsidR="001C023A">
        <w:rPr>
          <w:rFonts w:ascii="Times New Roman" w:eastAsiaTheme="minorEastAsia" w:hAnsi="Times New Roman"/>
          <w:sz w:val="28"/>
          <w:szCs w:val="28"/>
        </w:rPr>
        <w:t>,</w:t>
      </w:r>
      <w:r w:rsidRPr="00302F56">
        <w:rPr>
          <w:rFonts w:ascii="Times New Roman" w:eastAsiaTheme="minorEastAsia" w:hAnsi="Times New Roman"/>
          <w:sz w:val="28"/>
          <w:szCs w:val="28"/>
        </w:rPr>
        <w:t xml:space="preserve"> ввиду наличия риска неправильного принятия решений по аккредитации органом по аккредитации в отношении органов по сертификации без оценки их компетентности.</w:t>
      </w:r>
    </w:p>
    <w:p w14:paraId="4414C8F1" w14:textId="1A4E2020" w:rsidR="00A1617E" w:rsidRPr="00C87342" w:rsidRDefault="00C87342" w:rsidP="000402E2">
      <w:pPr>
        <w:rPr>
          <w:rFonts w:ascii="Times New Roman" w:hAnsi="Times New Roman"/>
          <w:sz w:val="28"/>
          <w:szCs w:val="28"/>
        </w:rPr>
      </w:pPr>
      <w:r w:rsidRPr="00C87342">
        <w:rPr>
          <w:rFonts w:ascii="Times New Roman" w:hAnsi="Times New Roman"/>
          <w:b/>
          <w:bCs/>
          <w:sz w:val="28"/>
          <w:szCs w:val="28"/>
        </w:rPr>
        <w:t>7.1.2</w:t>
      </w:r>
      <w:r>
        <w:rPr>
          <w:rFonts w:ascii="Times New Roman" w:hAnsi="Times New Roman"/>
          <w:sz w:val="28"/>
          <w:szCs w:val="28"/>
        </w:rPr>
        <w:t xml:space="preserve"> </w:t>
      </w:r>
      <w:r w:rsidR="00A1617E" w:rsidRPr="00C87342">
        <w:rPr>
          <w:rFonts w:ascii="Times New Roman" w:hAnsi="Times New Roman"/>
          <w:sz w:val="28"/>
          <w:szCs w:val="28"/>
        </w:rPr>
        <w:t xml:space="preserve">В целях обеспечения полноты и достаточности представляемых с заявкой документов и (или) сведений орган по аккредитации </w:t>
      </w:r>
      <w:r>
        <w:rPr>
          <w:rFonts w:ascii="Times New Roman" w:hAnsi="Times New Roman"/>
          <w:sz w:val="28"/>
          <w:szCs w:val="28"/>
        </w:rPr>
        <w:t>рекомендует орган</w:t>
      </w:r>
      <w:r w:rsidR="006C0C35">
        <w:rPr>
          <w:rFonts w:ascii="Times New Roman" w:hAnsi="Times New Roman"/>
          <w:sz w:val="28"/>
          <w:szCs w:val="28"/>
        </w:rPr>
        <w:t>ам</w:t>
      </w:r>
      <w:r>
        <w:rPr>
          <w:rFonts w:ascii="Times New Roman" w:hAnsi="Times New Roman"/>
          <w:sz w:val="28"/>
          <w:szCs w:val="28"/>
        </w:rPr>
        <w:t xml:space="preserve"> по сертификации продукции и услуг</w:t>
      </w:r>
      <w:r w:rsidR="00A1617E" w:rsidRPr="00C87342">
        <w:rPr>
          <w:rFonts w:ascii="Times New Roman" w:hAnsi="Times New Roman"/>
          <w:sz w:val="28"/>
          <w:szCs w:val="28"/>
        </w:rPr>
        <w:t xml:space="preserve"> </w:t>
      </w:r>
      <w:r>
        <w:rPr>
          <w:rFonts w:ascii="Times New Roman" w:hAnsi="Times New Roman"/>
          <w:sz w:val="28"/>
          <w:szCs w:val="28"/>
        </w:rPr>
        <w:t>прове</w:t>
      </w:r>
      <w:r w:rsidR="001C023A">
        <w:rPr>
          <w:rFonts w:ascii="Times New Roman" w:hAnsi="Times New Roman"/>
          <w:sz w:val="28"/>
          <w:szCs w:val="28"/>
        </w:rPr>
        <w:t>дение</w:t>
      </w:r>
      <w:r>
        <w:rPr>
          <w:rFonts w:ascii="Times New Roman" w:hAnsi="Times New Roman"/>
          <w:sz w:val="28"/>
          <w:szCs w:val="28"/>
        </w:rPr>
        <w:t xml:space="preserve"> </w:t>
      </w:r>
      <w:r w:rsidR="001C023A" w:rsidRPr="00C87342">
        <w:rPr>
          <w:rFonts w:ascii="Times New Roman" w:hAnsi="Times New Roman"/>
          <w:sz w:val="28"/>
          <w:szCs w:val="28"/>
        </w:rPr>
        <w:t>следующи</w:t>
      </w:r>
      <w:r w:rsidR="001C023A">
        <w:rPr>
          <w:rFonts w:ascii="Times New Roman" w:hAnsi="Times New Roman"/>
          <w:sz w:val="28"/>
          <w:szCs w:val="28"/>
        </w:rPr>
        <w:t xml:space="preserve">х </w:t>
      </w:r>
      <w:r w:rsidR="00A1617E" w:rsidRPr="00C87342">
        <w:rPr>
          <w:rFonts w:ascii="Times New Roman" w:hAnsi="Times New Roman"/>
          <w:sz w:val="28"/>
          <w:szCs w:val="28"/>
        </w:rPr>
        <w:t>мероприяти</w:t>
      </w:r>
      <w:r w:rsidR="001C023A">
        <w:rPr>
          <w:rFonts w:ascii="Times New Roman" w:hAnsi="Times New Roman"/>
          <w:sz w:val="28"/>
          <w:szCs w:val="28"/>
        </w:rPr>
        <w:t>й</w:t>
      </w:r>
      <w:r w:rsidR="00A1617E" w:rsidRPr="00C87342">
        <w:rPr>
          <w:rFonts w:ascii="Times New Roman" w:hAnsi="Times New Roman"/>
          <w:sz w:val="28"/>
          <w:szCs w:val="28"/>
        </w:rPr>
        <w:t>:</w:t>
      </w:r>
    </w:p>
    <w:p w14:paraId="32970511" w14:textId="77777777" w:rsidR="001C023A" w:rsidRDefault="00A1617E" w:rsidP="000402E2">
      <w:pPr>
        <w:rPr>
          <w:rFonts w:ascii="Times New Roman" w:hAnsi="Times New Roman"/>
          <w:sz w:val="28"/>
          <w:szCs w:val="28"/>
        </w:rPr>
      </w:pPr>
      <w:r w:rsidRPr="00C87342">
        <w:rPr>
          <w:rFonts w:ascii="Times New Roman" w:hAnsi="Times New Roman"/>
          <w:sz w:val="28"/>
          <w:szCs w:val="28"/>
        </w:rPr>
        <w:t>а) внесение изменений в Руководство по качеству органа по сертификации в части установления четко описанных границ гибкости области аккредитации</w:t>
      </w:r>
      <w:r w:rsidR="001C023A">
        <w:rPr>
          <w:rFonts w:ascii="Times New Roman" w:hAnsi="Times New Roman"/>
          <w:sz w:val="28"/>
          <w:szCs w:val="28"/>
        </w:rPr>
        <w:t>.</w:t>
      </w:r>
      <w:r w:rsidRPr="00C87342">
        <w:rPr>
          <w:rFonts w:ascii="Times New Roman" w:hAnsi="Times New Roman"/>
          <w:sz w:val="28"/>
          <w:szCs w:val="28"/>
        </w:rPr>
        <w:t xml:space="preserve"> </w:t>
      </w:r>
    </w:p>
    <w:p w14:paraId="6C6D8D68" w14:textId="7D04F007" w:rsidR="00A1617E" w:rsidRPr="00C87342" w:rsidRDefault="001C023A" w:rsidP="000402E2">
      <w:pPr>
        <w:rPr>
          <w:rFonts w:ascii="Times New Roman" w:hAnsi="Times New Roman"/>
          <w:sz w:val="28"/>
          <w:szCs w:val="28"/>
        </w:rPr>
      </w:pPr>
      <w:r>
        <w:rPr>
          <w:rFonts w:ascii="Times New Roman" w:hAnsi="Times New Roman"/>
          <w:sz w:val="28"/>
          <w:szCs w:val="28"/>
        </w:rPr>
        <w:t>Н</w:t>
      </w:r>
      <w:r w:rsidR="00A1617E" w:rsidRPr="00C87342">
        <w:rPr>
          <w:rFonts w:ascii="Times New Roman" w:hAnsi="Times New Roman"/>
          <w:sz w:val="28"/>
          <w:szCs w:val="28"/>
        </w:rPr>
        <w:t>апример, в разделе «Область применения» Руководства по качеству описать право органа по сертификации заменять стандарты в пределах перечней взаимосвязанных стандартов к</w:t>
      </w:r>
      <w:r w:rsidR="00C87342">
        <w:rPr>
          <w:rFonts w:ascii="Times New Roman" w:hAnsi="Times New Roman"/>
          <w:sz w:val="28"/>
          <w:szCs w:val="28"/>
        </w:rPr>
        <w:t xml:space="preserve"> </w:t>
      </w:r>
      <w:r w:rsidR="00A1617E" w:rsidRPr="00C87342">
        <w:rPr>
          <w:rFonts w:ascii="Times New Roman" w:hAnsi="Times New Roman"/>
          <w:sz w:val="28"/>
          <w:szCs w:val="28"/>
        </w:rPr>
        <w:t xml:space="preserve">ТР ТС (ЕАЭС) или актуализировать область аккредитации в части наименований объектов оценки соответствия в рамках определенных кодов ТН ВЭД, а также в части определения полномочий руководящего персонала органа по сертификации (например, в отношении закрепления права руководителя </w:t>
      </w:r>
      <w:r w:rsidR="00C87342">
        <w:rPr>
          <w:rFonts w:ascii="Times New Roman" w:hAnsi="Times New Roman"/>
          <w:sz w:val="28"/>
          <w:szCs w:val="28"/>
        </w:rPr>
        <w:t>органа по сертификац</w:t>
      </w:r>
      <w:r w:rsidR="00C53E9E">
        <w:rPr>
          <w:rFonts w:ascii="Times New Roman" w:hAnsi="Times New Roman"/>
          <w:sz w:val="28"/>
          <w:szCs w:val="28"/>
        </w:rPr>
        <w:t>и</w:t>
      </w:r>
      <w:r w:rsidR="00C87342">
        <w:rPr>
          <w:rFonts w:ascii="Times New Roman" w:hAnsi="Times New Roman"/>
          <w:sz w:val="28"/>
          <w:szCs w:val="28"/>
        </w:rPr>
        <w:t>и</w:t>
      </w:r>
      <w:r w:rsidR="00A1617E" w:rsidRPr="00C87342">
        <w:rPr>
          <w:rFonts w:ascii="Times New Roman" w:hAnsi="Times New Roman"/>
          <w:sz w:val="28"/>
          <w:szCs w:val="28"/>
        </w:rPr>
        <w:t xml:space="preserve"> (или уполномоченных им лиц) утверждать предполагаемые изменения в гибкую область аккредитации до направления </w:t>
      </w:r>
      <w:r w:rsidR="00C9031E">
        <w:rPr>
          <w:rFonts w:ascii="Times New Roman" w:hAnsi="Times New Roman"/>
          <w:sz w:val="28"/>
          <w:szCs w:val="28"/>
        </w:rPr>
        <w:t>посредством</w:t>
      </w:r>
      <w:r w:rsidR="00C9031E" w:rsidRPr="00C87342">
        <w:rPr>
          <w:rFonts w:ascii="Times New Roman" w:hAnsi="Times New Roman"/>
          <w:sz w:val="28"/>
          <w:szCs w:val="28"/>
        </w:rPr>
        <w:t xml:space="preserve"> </w:t>
      </w:r>
      <w:r w:rsidR="00A1617E" w:rsidRPr="00C87342">
        <w:rPr>
          <w:rFonts w:ascii="Times New Roman" w:hAnsi="Times New Roman"/>
          <w:sz w:val="28"/>
          <w:szCs w:val="28"/>
        </w:rPr>
        <w:t>ЕИС соответствующего уведомления о внесении изменений в реестр НСА.</w:t>
      </w:r>
    </w:p>
    <w:p w14:paraId="41D6B00A" w14:textId="76A994E0" w:rsidR="00A1617E" w:rsidRPr="00C87342" w:rsidRDefault="00A1617E" w:rsidP="000402E2">
      <w:pPr>
        <w:rPr>
          <w:rFonts w:ascii="Times New Roman" w:hAnsi="Times New Roman"/>
          <w:sz w:val="28"/>
          <w:szCs w:val="28"/>
        </w:rPr>
      </w:pPr>
      <w:r w:rsidRPr="00C87342">
        <w:rPr>
          <w:rFonts w:ascii="Times New Roman" w:hAnsi="Times New Roman"/>
          <w:sz w:val="28"/>
          <w:szCs w:val="28"/>
        </w:rPr>
        <w:lastRenderedPageBreak/>
        <w:t xml:space="preserve">б) доработка (или разработка новой) процедуры управления </w:t>
      </w:r>
      <w:r w:rsidR="00D24626">
        <w:rPr>
          <w:rFonts w:ascii="Times New Roman" w:hAnsi="Times New Roman"/>
          <w:sz w:val="28"/>
          <w:szCs w:val="28"/>
        </w:rPr>
        <w:t xml:space="preserve">гибкой </w:t>
      </w:r>
      <w:r w:rsidRPr="00C87342">
        <w:rPr>
          <w:rFonts w:ascii="Times New Roman" w:hAnsi="Times New Roman"/>
          <w:sz w:val="28"/>
          <w:szCs w:val="28"/>
        </w:rPr>
        <w:t xml:space="preserve">областью аккредитации, которая может описывать: </w:t>
      </w:r>
    </w:p>
    <w:p w14:paraId="642C40C7" w14:textId="5A6E6793" w:rsidR="00A1617E" w:rsidRPr="00C87342" w:rsidRDefault="00CF0688" w:rsidP="000402E2">
      <w:pPr>
        <w:rPr>
          <w:rFonts w:ascii="Times New Roman" w:hAnsi="Times New Roman"/>
          <w:sz w:val="28"/>
          <w:szCs w:val="28"/>
        </w:rPr>
      </w:pPr>
      <w:r w:rsidRPr="0057031A">
        <w:rPr>
          <w:rFonts w:ascii="Times New Roman" w:eastAsia="Calibri" w:hAnsi="Times New Roman" w:cs="Times New Roman"/>
          <w:sz w:val="28"/>
          <w:szCs w:val="28"/>
        </w:rPr>
        <w:t>–</w:t>
      </w:r>
      <w:r w:rsidR="00A1617E" w:rsidRPr="00C87342">
        <w:rPr>
          <w:rFonts w:ascii="Times New Roman" w:hAnsi="Times New Roman"/>
          <w:sz w:val="28"/>
          <w:szCs w:val="28"/>
        </w:rPr>
        <w:t xml:space="preserve"> порядок мониторинга органом по сертификации изменений в перечнях взаимосвязанных стандартов к ТР ТС (ЕАЭС), или в НПА и ТНПА Национальной системы подтверждения соответствия Республики Беларусь; </w:t>
      </w:r>
    </w:p>
    <w:p w14:paraId="10BE07A2" w14:textId="21D06F02" w:rsidR="00A1617E" w:rsidRPr="00C87342" w:rsidRDefault="00CF0688" w:rsidP="000402E2">
      <w:pPr>
        <w:rPr>
          <w:rFonts w:ascii="Times New Roman" w:hAnsi="Times New Roman"/>
          <w:sz w:val="28"/>
          <w:szCs w:val="28"/>
        </w:rPr>
      </w:pPr>
      <w:r w:rsidRPr="0057031A">
        <w:rPr>
          <w:rFonts w:ascii="Times New Roman" w:eastAsia="Calibri" w:hAnsi="Times New Roman" w:cs="Times New Roman"/>
          <w:sz w:val="28"/>
          <w:szCs w:val="28"/>
        </w:rPr>
        <w:t>–</w:t>
      </w:r>
      <w:r w:rsidR="00A1617E" w:rsidRPr="00C87342">
        <w:rPr>
          <w:rFonts w:ascii="Times New Roman" w:hAnsi="Times New Roman"/>
          <w:sz w:val="28"/>
          <w:szCs w:val="28"/>
        </w:rPr>
        <w:t xml:space="preserve"> порядок оценки рисков органа по сертификации</w:t>
      </w:r>
      <w:r w:rsidR="00AD482E">
        <w:rPr>
          <w:rFonts w:ascii="Times New Roman" w:hAnsi="Times New Roman"/>
          <w:sz w:val="28"/>
          <w:szCs w:val="28"/>
        </w:rPr>
        <w:t>,</w:t>
      </w:r>
      <w:r w:rsidR="00A1617E" w:rsidRPr="00C87342">
        <w:rPr>
          <w:rFonts w:ascii="Times New Roman" w:hAnsi="Times New Roman"/>
          <w:sz w:val="28"/>
          <w:szCs w:val="28"/>
        </w:rPr>
        <w:t xml:space="preserve"> в том числе анализ влияния изменений в гибкую область аккредитации</w:t>
      </w:r>
      <w:r w:rsidR="00AD482E">
        <w:rPr>
          <w:rFonts w:ascii="Times New Roman" w:hAnsi="Times New Roman"/>
          <w:sz w:val="28"/>
          <w:szCs w:val="28"/>
        </w:rPr>
        <w:t>,</w:t>
      </w:r>
      <w:r w:rsidR="00A1617E" w:rsidRPr="00C87342">
        <w:rPr>
          <w:rFonts w:ascii="Times New Roman" w:hAnsi="Times New Roman"/>
          <w:sz w:val="28"/>
          <w:szCs w:val="28"/>
        </w:rPr>
        <w:t xml:space="preserve"> на процедуры (схемы) подтверждения соответствия, осуществляемые органом по сертификации;</w:t>
      </w:r>
    </w:p>
    <w:p w14:paraId="6537968F" w14:textId="41792D29" w:rsidR="00A1617E" w:rsidRPr="00C87342" w:rsidRDefault="00CF0688" w:rsidP="000402E2">
      <w:pPr>
        <w:rPr>
          <w:rFonts w:ascii="Times New Roman" w:hAnsi="Times New Roman"/>
          <w:sz w:val="28"/>
          <w:szCs w:val="28"/>
        </w:rPr>
      </w:pPr>
      <w:r w:rsidRPr="0057031A">
        <w:rPr>
          <w:rFonts w:ascii="Times New Roman" w:eastAsia="Calibri" w:hAnsi="Times New Roman" w:cs="Times New Roman"/>
          <w:sz w:val="28"/>
          <w:szCs w:val="28"/>
        </w:rPr>
        <w:t>–</w:t>
      </w:r>
      <w:r w:rsidR="00A1617E" w:rsidRPr="00C87342">
        <w:rPr>
          <w:rFonts w:ascii="Times New Roman" w:hAnsi="Times New Roman"/>
          <w:sz w:val="28"/>
          <w:szCs w:val="28"/>
        </w:rPr>
        <w:t xml:space="preserve"> порядок верификации ресурсов органа по сертификации, например, формализованный чек-лист, подтверждающий, что для «нового» объекта в рамках гибкой области аккредитации у органа по сертификации имеются в наличии: компетентные эксперты-аудиторы с соответствующей подготовкой, навыками, знаниями и стажем работы, актуальные договора с испытательными лабораториями (центрами), области аккредитации которых позволяют привлекающему их к работам по подтверждению соответствия органу по сертификации реализовать изменения в гибкую область аккредитации;</w:t>
      </w:r>
    </w:p>
    <w:p w14:paraId="66221860" w14:textId="77777777" w:rsidR="00593589" w:rsidRDefault="00A1617E" w:rsidP="000402E2">
      <w:pPr>
        <w:rPr>
          <w:rFonts w:ascii="Times New Roman" w:hAnsi="Times New Roman"/>
          <w:sz w:val="28"/>
          <w:szCs w:val="28"/>
        </w:rPr>
      </w:pPr>
      <w:r w:rsidRPr="00C87342">
        <w:rPr>
          <w:rFonts w:ascii="Times New Roman" w:hAnsi="Times New Roman"/>
          <w:sz w:val="28"/>
          <w:szCs w:val="28"/>
        </w:rPr>
        <w:t>в) доработка (или разработка новой) процедуры оценки компетентности персонала органа по сертификации</w:t>
      </w:r>
      <w:r w:rsidR="00593589">
        <w:rPr>
          <w:rFonts w:ascii="Times New Roman" w:hAnsi="Times New Roman"/>
          <w:sz w:val="28"/>
          <w:szCs w:val="28"/>
        </w:rPr>
        <w:t>.</w:t>
      </w:r>
    </w:p>
    <w:p w14:paraId="2097DB72" w14:textId="1AB2E30C" w:rsidR="00A1617E" w:rsidRPr="00C87342" w:rsidRDefault="00593589" w:rsidP="000402E2">
      <w:pPr>
        <w:rPr>
          <w:rFonts w:ascii="Times New Roman" w:hAnsi="Times New Roman"/>
          <w:sz w:val="28"/>
          <w:szCs w:val="28"/>
        </w:rPr>
      </w:pPr>
      <w:r>
        <w:rPr>
          <w:rFonts w:ascii="Times New Roman" w:hAnsi="Times New Roman"/>
          <w:sz w:val="28"/>
          <w:szCs w:val="28"/>
        </w:rPr>
        <w:t>Н</w:t>
      </w:r>
      <w:r w:rsidR="00A1617E" w:rsidRPr="00C87342">
        <w:rPr>
          <w:rFonts w:ascii="Times New Roman" w:hAnsi="Times New Roman"/>
          <w:sz w:val="28"/>
          <w:szCs w:val="28"/>
        </w:rPr>
        <w:t>апример</w:t>
      </w:r>
      <w:r>
        <w:rPr>
          <w:rFonts w:ascii="Times New Roman" w:hAnsi="Times New Roman"/>
          <w:sz w:val="28"/>
          <w:szCs w:val="28"/>
        </w:rPr>
        <w:t>:</w:t>
      </w:r>
      <w:r w:rsidR="00A1617E" w:rsidRPr="00C87342">
        <w:rPr>
          <w:rFonts w:ascii="Times New Roman" w:hAnsi="Times New Roman"/>
          <w:sz w:val="28"/>
          <w:szCs w:val="28"/>
        </w:rPr>
        <w:t xml:space="preserve"> описание процесса, как эксперт-аудитор подтверждает знание нового стандарта или специфики новой схемы подтверждения соответствия в рамках изменений в гибкую область аккредитации, определения способов ведения записей о наделении полномочий сотрудников органа по сертификации правом проводить работы по объектам оценки соответствия, включенным (дополняемым) в гибкую область аккредитации.</w:t>
      </w:r>
    </w:p>
    <w:p w14:paraId="48D0D538" w14:textId="5BBD1315" w:rsidR="00593589" w:rsidRDefault="00A1617E" w:rsidP="000402E2">
      <w:pPr>
        <w:rPr>
          <w:rFonts w:ascii="Times New Roman" w:hAnsi="Times New Roman"/>
          <w:sz w:val="28"/>
          <w:szCs w:val="28"/>
        </w:rPr>
      </w:pPr>
      <w:r w:rsidRPr="00C87342">
        <w:rPr>
          <w:rFonts w:ascii="Times New Roman" w:hAnsi="Times New Roman"/>
          <w:sz w:val="28"/>
          <w:szCs w:val="28"/>
        </w:rPr>
        <w:t>г) доработка (или разработка новой) процедуры управления аутсорсингом (взаимодействия с испытательными лабораториями (центрами))</w:t>
      </w:r>
      <w:r w:rsidR="00593589">
        <w:rPr>
          <w:rFonts w:ascii="Times New Roman" w:hAnsi="Times New Roman"/>
          <w:sz w:val="28"/>
          <w:szCs w:val="28"/>
        </w:rPr>
        <w:t>.</w:t>
      </w:r>
      <w:r w:rsidRPr="00C87342">
        <w:rPr>
          <w:rFonts w:ascii="Times New Roman" w:hAnsi="Times New Roman"/>
          <w:sz w:val="28"/>
          <w:szCs w:val="28"/>
        </w:rPr>
        <w:t xml:space="preserve"> </w:t>
      </w:r>
    </w:p>
    <w:p w14:paraId="7CCA62AD" w14:textId="3C27809B" w:rsidR="00A1617E" w:rsidRPr="00C87342" w:rsidRDefault="00593589" w:rsidP="000402E2">
      <w:pPr>
        <w:rPr>
          <w:rFonts w:ascii="Times New Roman" w:hAnsi="Times New Roman"/>
          <w:sz w:val="28"/>
          <w:szCs w:val="28"/>
        </w:rPr>
      </w:pPr>
      <w:r>
        <w:rPr>
          <w:rFonts w:ascii="Times New Roman" w:hAnsi="Times New Roman"/>
          <w:sz w:val="28"/>
          <w:szCs w:val="28"/>
        </w:rPr>
        <w:t>Н</w:t>
      </w:r>
      <w:r w:rsidR="00A1617E" w:rsidRPr="00C87342">
        <w:rPr>
          <w:rFonts w:ascii="Times New Roman" w:hAnsi="Times New Roman"/>
          <w:sz w:val="28"/>
          <w:szCs w:val="28"/>
        </w:rPr>
        <w:t>апример</w:t>
      </w:r>
      <w:r>
        <w:rPr>
          <w:rFonts w:ascii="Times New Roman" w:hAnsi="Times New Roman"/>
          <w:sz w:val="28"/>
          <w:szCs w:val="28"/>
        </w:rPr>
        <w:t>:</w:t>
      </w:r>
      <w:r w:rsidR="00A1617E" w:rsidRPr="00C87342">
        <w:rPr>
          <w:rFonts w:ascii="Times New Roman" w:hAnsi="Times New Roman"/>
          <w:sz w:val="28"/>
          <w:szCs w:val="28"/>
        </w:rPr>
        <w:t xml:space="preserve"> в части описания процесса проверки наличия аккредитации у </w:t>
      </w:r>
      <w:r w:rsidR="00A1617E" w:rsidRPr="00BE124A">
        <w:rPr>
          <w:rFonts w:ascii="Times New Roman" w:hAnsi="Times New Roman"/>
          <w:sz w:val="28"/>
          <w:szCs w:val="28"/>
        </w:rPr>
        <w:t>партнерских испытательны</w:t>
      </w:r>
      <w:r w:rsidR="003F20E9" w:rsidRPr="00BE124A">
        <w:rPr>
          <w:rFonts w:ascii="Times New Roman" w:hAnsi="Times New Roman"/>
          <w:sz w:val="28"/>
          <w:szCs w:val="28"/>
        </w:rPr>
        <w:t>х</w:t>
      </w:r>
      <w:r w:rsidR="00A1617E" w:rsidRPr="00BE124A">
        <w:rPr>
          <w:rFonts w:ascii="Times New Roman" w:hAnsi="Times New Roman"/>
          <w:sz w:val="28"/>
          <w:szCs w:val="28"/>
        </w:rPr>
        <w:t xml:space="preserve"> лаборатори</w:t>
      </w:r>
      <w:r w:rsidR="003F20E9" w:rsidRPr="00BE124A">
        <w:rPr>
          <w:rFonts w:ascii="Times New Roman" w:hAnsi="Times New Roman"/>
          <w:sz w:val="28"/>
          <w:szCs w:val="28"/>
        </w:rPr>
        <w:t>й</w:t>
      </w:r>
      <w:r w:rsidR="00A1617E" w:rsidRPr="00BE124A">
        <w:rPr>
          <w:rFonts w:ascii="Times New Roman" w:hAnsi="Times New Roman"/>
          <w:sz w:val="28"/>
          <w:szCs w:val="28"/>
        </w:rPr>
        <w:t xml:space="preserve"> (центр</w:t>
      </w:r>
      <w:r w:rsidR="003F20E9" w:rsidRPr="00BE124A">
        <w:rPr>
          <w:rFonts w:ascii="Times New Roman" w:hAnsi="Times New Roman"/>
          <w:sz w:val="28"/>
          <w:szCs w:val="28"/>
        </w:rPr>
        <w:t>ов</w:t>
      </w:r>
      <w:r w:rsidR="00A1617E" w:rsidRPr="00BE124A">
        <w:rPr>
          <w:rFonts w:ascii="Times New Roman" w:hAnsi="Times New Roman"/>
          <w:sz w:val="28"/>
          <w:szCs w:val="28"/>
        </w:rPr>
        <w:t xml:space="preserve">) в </w:t>
      </w:r>
      <w:r w:rsidR="003F20E9" w:rsidRPr="00BE124A">
        <w:rPr>
          <w:rFonts w:ascii="Times New Roman" w:hAnsi="Times New Roman"/>
          <w:sz w:val="28"/>
          <w:szCs w:val="28"/>
        </w:rPr>
        <w:t xml:space="preserve">отношении </w:t>
      </w:r>
      <w:r w:rsidR="00A1617E" w:rsidRPr="00BE124A">
        <w:rPr>
          <w:rFonts w:ascii="Times New Roman" w:hAnsi="Times New Roman"/>
          <w:sz w:val="28"/>
          <w:szCs w:val="28"/>
        </w:rPr>
        <w:t>мето</w:t>
      </w:r>
      <w:r w:rsidR="00A1617E" w:rsidRPr="00C87342">
        <w:rPr>
          <w:rFonts w:ascii="Times New Roman" w:hAnsi="Times New Roman"/>
          <w:sz w:val="28"/>
          <w:szCs w:val="28"/>
        </w:rPr>
        <w:t>дов исследований (испытаний) и измерений, которые будут применяться для исполнения требований технического регламента и осуществления оценки соответствия объектов технического регулирования, включенных органом по сертификации в свою гибкую область аккредитации; описания порядка информирования партнерских испытательных лабораторий (центров) о том, что орган по сертификации внес изменения в свою область аккредитации.</w:t>
      </w:r>
    </w:p>
    <w:p w14:paraId="73055D3D" w14:textId="527D8ADB" w:rsidR="005A0922" w:rsidRDefault="00A1617E" w:rsidP="000402E2">
      <w:pPr>
        <w:rPr>
          <w:rFonts w:ascii="Times New Roman" w:hAnsi="Times New Roman"/>
          <w:sz w:val="28"/>
          <w:szCs w:val="28"/>
        </w:rPr>
      </w:pPr>
      <w:r w:rsidRPr="00C87342">
        <w:rPr>
          <w:rFonts w:ascii="Times New Roman" w:hAnsi="Times New Roman"/>
          <w:sz w:val="28"/>
          <w:szCs w:val="28"/>
        </w:rPr>
        <w:t>д) доработка должностных инструкций работников органа по сертификации с целью уточнения их полномочий</w:t>
      </w:r>
      <w:r w:rsidR="005A0922">
        <w:rPr>
          <w:rFonts w:ascii="Times New Roman" w:hAnsi="Times New Roman"/>
          <w:sz w:val="28"/>
          <w:szCs w:val="28"/>
        </w:rPr>
        <w:t>.</w:t>
      </w:r>
    </w:p>
    <w:p w14:paraId="7B3884E0" w14:textId="714D39F7" w:rsidR="00A1617E" w:rsidRPr="00C87342" w:rsidRDefault="005A0922" w:rsidP="000402E2">
      <w:pPr>
        <w:rPr>
          <w:rFonts w:ascii="Times New Roman" w:hAnsi="Times New Roman"/>
          <w:sz w:val="28"/>
          <w:szCs w:val="28"/>
        </w:rPr>
      </w:pPr>
      <w:r>
        <w:rPr>
          <w:rFonts w:ascii="Times New Roman" w:hAnsi="Times New Roman"/>
          <w:sz w:val="28"/>
          <w:szCs w:val="28"/>
        </w:rPr>
        <w:t>Н</w:t>
      </w:r>
      <w:r w:rsidR="00A1617E" w:rsidRPr="00C87342">
        <w:rPr>
          <w:rFonts w:ascii="Times New Roman" w:hAnsi="Times New Roman"/>
          <w:sz w:val="28"/>
          <w:szCs w:val="28"/>
        </w:rPr>
        <w:t>апример</w:t>
      </w:r>
      <w:r>
        <w:rPr>
          <w:rFonts w:ascii="Times New Roman" w:hAnsi="Times New Roman"/>
          <w:sz w:val="28"/>
          <w:szCs w:val="28"/>
        </w:rPr>
        <w:t>:</w:t>
      </w:r>
      <w:r w:rsidR="00A1617E" w:rsidRPr="00C87342">
        <w:rPr>
          <w:rFonts w:ascii="Times New Roman" w:hAnsi="Times New Roman"/>
          <w:sz w:val="28"/>
          <w:szCs w:val="28"/>
        </w:rPr>
        <w:t xml:space="preserve"> для ответственного за работу с ЕИС </w:t>
      </w:r>
      <w:r>
        <w:rPr>
          <w:rFonts w:ascii="Times New Roman" w:hAnsi="Times New Roman"/>
          <w:sz w:val="28"/>
          <w:szCs w:val="28"/>
        </w:rPr>
        <w:t xml:space="preserve">- </w:t>
      </w:r>
      <w:r w:rsidR="00A1617E" w:rsidRPr="00C87342">
        <w:rPr>
          <w:rFonts w:ascii="Times New Roman" w:hAnsi="Times New Roman"/>
          <w:sz w:val="28"/>
          <w:szCs w:val="28"/>
        </w:rPr>
        <w:t>включение обязанности по своевременному внесению сведений об актуализированной области в ЕИС; для технического руководителя (при его наличии) - в части установления обязанности по верификации готовности органа по сертификации к работе в рамках предоставленной (измененной) гибкой области аккредитации.</w:t>
      </w:r>
    </w:p>
    <w:p w14:paraId="7C2C9497" w14:textId="3AB59BC9" w:rsidR="005A0922" w:rsidRDefault="00A1617E" w:rsidP="000402E2">
      <w:pPr>
        <w:rPr>
          <w:rFonts w:ascii="Times New Roman" w:hAnsi="Times New Roman"/>
          <w:sz w:val="28"/>
          <w:szCs w:val="28"/>
        </w:rPr>
      </w:pPr>
      <w:r w:rsidRPr="00C87342">
        <w:rPr>
          <w:rFonts w:ascii="Times New Roman" w:hAnsi="Times New Roman"/>
          <w:sz w:val="28"/>
          <w:szCs w:val="28"/>
        </w:rPr>
        <w:t>е) доработка процедур</w:t>
      </w:r>
      <w:r w:rsidR="005A0922">
        <w:rPr>
          <w:rFonts w:ascii="Times New Roman" w:hAnsi="Times New Roman"/>
          <w:sz w:val="28"/>
          <w:szCs w:val="28"/>
        </w:rPr>
        <w:t>ы</w:t>
      </w:r>
      <w:r w:rsidRPr="00C87342">
        <w:rPr>
          <w:rFonts w:ascii="Times New Roman" w:hAnsi="Times New Roman"/>
          <w:sz w:val="28"/>
          <w:szCs w:val="28"/>
        </w:rPr>
        <w:t xml:space="preserve"> ведения записей</w:t>
      </w:r>
      <w:r w:rsidR="005A0922">
        <w:rPr>
          <w:rFonts w:ascii="Times New Roman" w:hAnsi="Times New Roman"/>
          <w:sz w:val="28"/>
          <w:szCs w:val="28"/>
        </w:rPr>
        <w:t>.</w:t>
      </w:r>
    </w:p>
    <w:p w14:paraId="424E734C" w14:textId="6EC8852C" w:rsidR="00A1617E" w:rsidRPr="00C87342" w:rsidRDefault="005A0922" w:rsidP="000402E2">
      <w:pPr>
        <w:rPr>
          <w:rFonts w:ascii="Times New Roman" w:hAnsi="Times New Roman"/>
          <w:sz w:val="28"/>
          <w:szCs w:val="28"/>
        </w:rPr>
      </w:pPr>
      <w:r>
        <w:rPr>
          <w:rFonts w:ascii="Times New Roman" w:hAnsi="Times New Roman"/>
          <w:sz w:val="28"/>
          <w:szCs w:val="28"/>
        </w:rPr>
        <w:lastRenderedPageBreak/>
        <w:t>Н</w:t>
      </w:r>
      <w:r w:rsidR="00A1617E" w:rsidRPr="00C87342">
        <w:rPr>
          <w:rFonts w:ascii="Times New Roman" w:hAnsi="Times New Roman"/>
          <w:sz w:val="28"/>
          <w:szCs w:val="28"/>
        </w:rPr>
        <w:t>апример</w:t>
      </w:r>
      <w:r>
        <w:rPr>
          <w:rFonts w:ascii="Times New Roman" w:hAnsi="Times New Roman"/>
          <w:sz w:val="28"/>
          <w:szCs w:val="28"/>
        </w:rPr>
        <w:t>:</w:t>
      </w:r>
      <w:r w:rsidR="00A1617E" w:rsidRPr="00C87342">
        <w:rPr>
          <w:rFonts w:ascii="Times New Roman" w:hAnsi="Times New Roman"/>
          <w:sz w:val="28"/>
          <w:szCs w:val="28"/>
        </w:rPr>
        <w:t xml:space="preserve"> в части ведения учета изменений в гибкой области аккредитации (регистрация дат внедрения изменений, основания для изменений (вновь вводимые НПА, ТНПА, изменения в перечнях взаимосвязанных стандартов) со ссылкой на документ, содержащий сведения о верификации готовности органа по сертификации к работе в рамках предоставленной (измененной) гибкой области аккредитации, процедуры оформления вышеуказанного документа о верификации готовности.</w:t>
      </w:r>
    </w:p>
    <w:p w14:paraId="71075847" w14:textId="398AE33C" w:rsidR="000402E2" w:rsidRDefault="000402E2">
      <w:pPr>
        <w:rPr>
          <w:rFonts w:ascii="Times New Roman" w:hAnsi="Times New Roman"/>
          <w:sz w:val="28"/>
          <w:szCs w:val="28"/>
        </w:rPr>
      </w:pPr>
    </w:p>
    <w:p w14:paraId="2424796D" w14:textId="6701380E" w:rsidR="000402E2" w:rsidRPr="00302F56" w:rsidRDefault="000402E2" w:rsidP="00302F56">
      <w:pPr>
        <w:pStyle w:val="afa"/>
        <w:rPr>
          <w:rFonts w:ascii="Times New Roman" w:hAnsi="Times New Roman"/>
          <w:b/>
          <w:bCs/>
          <w:sz w:val="28"/>
          <w:szCs w:val="28"/>
        </w:rPr>
      </w:pPr>
      <w:r w:rsidRPr="00302F56">
        <w:rPr>
          <w:rFonts w:ascii="Times New Roman" w:hAnsi="Times New Roman"/>
          <w:b/>
          <w:bCs/>
          <w:sz w:val="28"/>
          <w:szCs w:val="28"/>
        </w:rPr>
        <w:t>7.2 Испытательные лаборатории</w:t>
      </w:r>
      <w:r w:rsidR="00950845" w:rsidRPr="00302F56">
        <w:rPr>
          <w:rFonts w:ascii="Times New Roman" w:hAnsi="Times New Roman"/>
          <w:b/>
          <w:bCs/>
          <w:sz w:val="28"/>
          <w:szCs w:val="28"/>
        </w:rPr>
        <w:t xml:space="preserve"> </w:t>
      </w:r>
      <w:r w:rsidRPr="00302F56">
        <w:rPr>
          <w:rFonts w:ascii="Times New Roman" w:hAnsi="Times New Roman"/>
          <w:b/>
          <w:bCs/>
          <w:sz w:val="28"/>
          <w:szCs w:val="28"/>
        </w:rPr>
        <w:t>(центры), измерительные лаборатории</w:t>
      </w:r>
    </w:p>
    <w:p w14:paraId="54A74F4A" w14:textId="2043D151" w:rsidR="000402E2" w:rsidRPr="00302F56" w:rsidRDefault="000402E2" w:rsidP="00302F56">
      <w:pPr>
        <w:pStyle w:val="afa"/>
        <w:rPr>
          <w:rFonts w:ascii="Times New Roman" w:hAnsi="Times New Roman"/>
          <w:sz w:val="28"/>
          <w:szCs w:val="28"/>
        </w:rPr>
      </w:pPr>
      <w:r w:rsidRPr="00302F56">
        <w:rPr>
          <w:rFonts w:ascii="Times New Roman" w:hAnsi="Times New Roman"/>
          <w:b/>
          <w:bCs/>
          <w:sz w:val="28"/>
          <w:szCs w:val="28"/>
        </w:rPr>
        <w:t>7.2.1</w:t>
      </w:r>
      <w:r w:rsidRPr="00302F56">
        <w:rPr>
          <w:rFonts w:ascii="Times New Roman" w:hAnsi="Times New Roman"/>
          <w:sz w:val="28"/>
          <w:szCs w:val="28"/>
        </w:rPr>
        <w:t xml:space="preserve"> В целях обеспечения полноты и достаточности представляемых с заявкой документов и (или) сведений орган по аккредитации рекомендует </w:t>
      </w:r>
      <w:r w:rsidR="00D11E1A" w:rsidRPr="00302F56">
        <w:rPr>
          <w:rFonts w:ascii="Times New Roman" w:hAnsi="Times New Roman"/>
          <w:sz w:val="28"/>
          <w:szCs w:val="28"/>
        </w:rPr>
        <w:t>испытательным лабораториям (центрам), измерительным лабораториям</w:t>
      </w:r>
      <w:r w:rsidRPr="00302F56">
        <w:rPr>
          <w:rFonts w:ascii="Times New Roman" w:hAnsi="Times New Roman"/>
          <w:sz w:val="28"/>
          <w:szCs w:val="28"/>
        </w:rPr>
        <w:t xml:space="preserve"> прове</w:t>
      </w:r>
      <w:r w:rsidR="00D26002">
        <w:rPr>
          <w:rFonts w:ascii="Times New Roman" w:hAnsi="Times New Roman"/>
          <w:sz w:val="28"/>
          <w:szCs w:val="28"/>
        </w:rPr>
        <w:t>дение</w:t>
      </w:r>
      <w:r w:rsidRPr="00302F56">
        <w:rPr>
          <w:rFonts w:ascii="Times New Roman" w:hAnsi="Times New Roman"/>
          <w:sz w:val="28"/>
          <w:szCs w:val="28"/>
        </w:rPr>
        <w:t xml:space="preserve"> следующи</w:t>
      </w:r>
      <w:r w:rsidR="00D26002">
        <w:rPr>
          <w:rFonts w:ascii="Times New Roman" w:hAnsi="Times New Roman"/>
          <w:sz w:val="28"/>
          <w:szCs w:val="28"/>
        </w:rPr>
        <w:t>х</w:t>
      </w:r>
      <w:r w:rsidRPr="00302F56">
        <w:rPr>
          <w:rFonts w:ascii="Times New Roman" w:hAnsi="Times New Roman"/>
          <w:sz w:val="28"/>
          <w:szCs w:val="28"/>
        </w:rPr>
        <w:t xml:space="preserve"> мероприяти</w:t>
      </w:r>
      <w:r w:rsidR="00D26002">
        <w:rPr>
          <w:rFonts w:ascii="Times New Roman" w:hAnsi="Times New Roman"/>
          <w:sz w:val="28"/>
          <w:szCs w:val="28"/>
        </w:rPr>
        <w:t>й</w:t>
      </w:r>
      <w:r w:rsidRPr="00302F56">
        <w:rPr>
          <w:rFonts w:ascii="Times New Roman" w:hAnsi="Times New Roman"/>
          <w:sz w:val="28"/>
          <w:szCs w:val="28"/>
        </w:rPr>
        <w:t>:</w:t>
      </w:r>
    </w:p>
    <w:p w14:paraId="54E1D410" w14:textId="77777777" w:rsidR="00D26002" w:rsidRDefault="00A74C88" w:rsidP="00A74C88">
      <w:pPr>
        <w:rPr>
          <w:rFonts w:ascii="Times New Roman" w:hAnsi="Times New Roman"/>
          <w:sz w:val="28"/>
          <w:szCs w:val="28"/>
        </w:rPr>
      </w:pPr>
      <w:r w:rsidRPr="00C87342">
        <w:rPr>
          <w:rFonts w:ascii="Times New Roman" w:hAnsi="Times New Roman"/>
          <w:sz w:val="28"/>
          <w:szCs w:val="28"/>
        </w:rPr>
        <w:t>а) внесение изменений в Руководство по качеству в части установления четко описанных границ гибкости области аккредитации</w:t>
      </w:r>
      <w:r w:rsidR="00D26002">
        <w:rPr>
          <w:rFonts w:ascii="Times New Roman" w:hAnsi="Times New Roman"/>
          <w:sz w:val="28"/>
          <w:szCs w:val="28"/>
        </w:rPr>
        <w:t>.</w:t>
      </w:r>
    </w:p>
    <w:p w14:paraId="2494EC09" w14:textId="23F3CD9D" w:rsidR="00A74C88" w:rsidRDefault="00D26002" w:rsidP="00A74C88">
      <w:pPr>
        <w:rPr>
          <w:rFonts w:ascii="Times New Roman" w:hAnsi="Times New Roman"/>
          <w:sz w:val="28"/>
          <w:szCs w:val="28"/>
        </w:rPr>
      </w:pPr>
      <w:r>
        <w:rPr>
          <w:rFonts w:ascii="Times New Roman" w:hAnsi="Times New Roman"/>
          <w:sz w:val="28"/>
          <w:szCs w:val="28"/>
        </w:rPr>
        <w:t>Н</w:t>
      </w:r>
      <w:r w:rsidR="00A74C88" w:rsidRPr="00C87342">
        <w:rPr>
          <w:rFonts w:ascii="Times New Roman" w:hAnsi="Times New Roman"/>
          <w:sz w:val="28"/>
          <w:szCs w:val="28"/>
        </w:rPr>
        <w:t>апример</w:t>
      </w:r>
      <w:r>
        <w:rPr>
          <w:rFonts w:ascii="Times New Roman" w:hAnsi="Times New Roman"/>
          <w:sz w:val="28"/>
          <w:szCs w:val="28"/>
        </w:rPr>
        <w:t>:</w:t>
      </w:r>
      <w:r w:rsidR="00A74C88" w:rsidRPr="00C87342">
        <w:rPr>
          <w:rFonts w:ascii="Times New Roman" w:hAnsi="Times New Roman"/>
          <w:sz w:val="28"/>
          <w:szCs w:val="28"/>
        </w:rPr>
        <w:t xml:space="preserve"> в разделе «Область применения» Руководства по качеству описать</w:t>
      </w:r>
      <w:r w:rsidR="00A74C88">
        <w:rPr>
          <w:rFonts w:ascii="Times New Roman" w:hAnsi="Times New Roman"/>
          <w:sz w:val="28"/>
          <w:szCs w:val="28"/>
        </w:rPr>
        <w:t xml:space="preserve">, в части каких, описанных в пункте </w:t>
      </w:r>
      <w:r w:rsidR="00950845">
        <w:rPr>
          <w:rFonts w:ascii="Times New Roman" w:hAnsi="Times New Roman"/>
          <w:sz w:val="28"/>
          <w:szCs w:val="28"/>
        </w:rPr>
        <w:t>6.</w:t>
      </w:r>
      <w:r>
        <w:rPr>
          <w:rFonts w:ascii="Times New Roman" w:hAnsi="Times New Roman"/>
          <w:sz w:val="28"/>
          <w:szCs w:val="28"/>
        </w:rPr>
        <w:t>5</w:t>
      </w:r>
      <w:r w:rsidR="00950845">
        <w:rPr>
          <w:rFonts w:ascii="Times New Roman" w:hAnsi="Times New Roman"/>
          <w:sz w:val="28"/>
          <w:szCs w:val="28"/>
        </w:rPr>
        <w:t>.2 степеней свободы, лаборатория применяет гибкую область аккредитации</w:t>
      </w:r>
      <w:r w:rsidR="00C41498">
        <w:rPr>
          <w:rFonts w:ascii="Times New Roman" w:hAnsi="Times New Roman"/>
          <w:sz w:val="28"/>
          <w:szCs w:val="28"/>
        </w:rPr>
        <w:t>, конкретизировать критерии гибкости в отношении каждой из применяемой степеней свободы гибкости</w:t>
      </w:r>
      <w:r w:rsidR="00A74C88" w:rsidRPr="00C87342">
        <w:rPr>
          <w:rFonts w:ascii="Times New Roman" w:hAnsi="Times New Roman"/>
          <w:sz w:val="28"/>
          <w:szCs w:val="28"/>
        </w:rPr>
        <w:t xml:space="preserve">, а также в части определения полномочий руководящего персонала </w:t>
      </w:r>
      <w:r w:rsidR="00950845">
        <w:rPr>
          <w:rFonts w:ascii="Times New Roman" w:hAnsi="Times New Roman"/>
          <w:sz w:val="28"/>
          <w:szCs w:val="28"/>
        </w:rPr>
        <w:t>лаборатории</w:t>
      </w:r>
      <w:r w:rsidR="00A74C88" w:rsidRPr="00C87342">
        <w:rPr>
          <w:rFonts w:ascii="Times New Roman" w:hAnsi="Times New Roman"/>
          <w:sz w:val="28"/>
          <w:szCs w:val="28"/>
        </w:rPr>
        <w:t xml:space="preserve"> (например, в отношении закрепления права руководителя </w:t>
      </w:r>
      <w:r w:rsidR="00950845">
        <w:rPr>
          <w:rFonts w:ascii="Times New Roman" w:hAnsi="Times New Roman"/>
          <w:sz w:val="28"/>
          <w:szCs w:val="28"/>
        </w:rPr>
        <w:t>лаборатории</w:t>
      </w:r>
      <w:r w:rsidR="00A74C88" w:rsidRPr="00C87342">
        <w:rPr>
          <w:rFonts w:ascii="Times New Roman" w:hAnsi="Times New Roman"/>
          <w:sz w:val="28"/>
          <w:szCs w:val="28"/>
        </w:rPr>
        <w:t xml:space="preserve"> (или уполномоченных им лиц) утверждать предполагаемые изменения в гибкую область аккредитации до направления в ЕИС соответствующего уведомления о внесении изменений в реестр НСА).</w:t>
      </w:r>
      <w:r w:rsidR="00A52B1A">
        <w:rPr>
          <w:rFonts w:ascii="Times New Roman" w:hAnsi="Times New Roman"/>
          <w:sz w:val="28"/>
          <w:szCs w:val="28"/>
        </w:rPr>
        <w:t xml:space="preserve"> В заявление о политике в области качества лаборатории может быть включена гарантия со стороны лаборатории в отношении обеспечения </w:t>
      </w:r>
      <w:r w:rsidR="00A52B1A" w:rsidRPr="00A52B1A">
        <w:rPr>
          <w:rFonts w:ascii="Times New Roman" w:hAnsi="Times New Roman"/>
          <w:sz w:val="28"/>
          <w:szCs w:val="28"/>
        </w:rPr>
        <w:t>достоверности результатов своей деятельности при реализации гибкой области аккредитации и внесении в нее изменений</w:t>
      </w:r>
      <w:r w:rsidR="009A22E0">
        <w:rPr>
          <w:rFonts w:ascii="Times New Roman" w:hAnsi="Times New Roman"/>
          <w:sz w:val="28"/>
          <w:szCs w:val="28"/>
        </w:rPr>
        <w:t>.</w:t>
      </w:r>
    </w:p>
    <w:p w14:paraId="1404E25D" w14:textId="32A89E02" w:rsidR="00D24626" w:rsidRDefault="00D24626" w:rsidP="00D24626">
      <w:pPr>
        <w:rPr>
          <w:rFonts w:ascii="Times New Roman" w:hAnsi="Times New Roman"/>
          <w:sz w:val="28"/>
          <w:szCs w:val="28"/>
        </w:rPr>
      </w:pPr>
      <w:r w:rsidRPr="00C87342">
        <w:rPr>
          <w:rFonts w:ascii="Times New Roman" w:hAnsi="Times New Roman"/>
          <w:sz w:val="28"/>
          <w:szCs w:val="28"/>
        </w:rPr>
        <w:t xml:space="preserve">б) доработка (или разработка новой) процедуры управления </w:t>
      </w:r>
      <w:r>
        <w:rPr>
          <w:rFonts w:ascii="Times New Roman" w:hAnsi="Times New Roman"/>
          <w:sz w:val="28"/>
          <w:szCs w:val="28"/>
        </w:rPr>
        <w:t xml:space="preserve">гибкой </w:t>
      </w:r>
      <w:r w:rsidRPr="00C87342">
        <w:rPr>
          <w:rFonts w:ascii="Times New Roman" w:hAnsi="Times New Roman"/>
          <w:sz w:val="28"/>
          <w:szCs w:val="28"/>
        </w:rPr>
        <w:t xml:space="preserve">областью аккредитации, которая может описывать: </w:t>
      </w:r>
    </w:p>
    <w:p w14:paraId="70B63936" w14:textId="14E7EF2F" w:rsidR="003037FC" w:rsidRPr="00C87342" w:rsidRDefault="00CF0688" w:rsidP="00D24626">
      <w:pPr>
        <w:rPr>
          <w:rFonts w:ascii="Times New Roman" w:hAnsi="Times New Roman"/>
          <w:sz w:val="28"/>
          <w:szCs w:val="28"/>
        </w:rPr>
      </w:pPr>
      <w:r w:rsidRPr="0057031A">
        <w:rPr>
          <w:rFonts w:ascii="Times New Roman" w:eastAsia="Calibri" w:hAnsi="Times New Roman" w:cs="Times New Roman"/>
          <w:sz w:val="28"/>
          <w:szCs w:val="28"/>
        </w:rPr>
        <w:t>–</w:t>
      </w:r>
      <w:r w:rsidR="003037FC">
        <w:rPr>
          <w:rFonts w:ascii="Times New Roman" w:hAnsi="Times New Roman"/>
          <w:sz w:val="28"/>
          <w:szCs w:val="28"/>
        </w:rPr>
        <w:t xml:space="preserve"> планирование формирования (внесения изменений) гибкой области аккредитации</w:t>
      </w:r>
      <w:r w:rsidR="00067204">
        <w:rPr>
          <w:rFonts w:ascii="Times New Roman" w:hAnsi="Times New Roman"/>
          <w:sz w:val="28"/>
          <w:szCs w:val="28"/>
        </w:rPr>
        <w:t xml:space="preserve"> с установлением сроков, ответственных лиц и перечня необходимых ресурсов</w:t>
      </w:r>
      <w:r w:rsidR="003037FC">
        <w:rPr>
          <w:rFonts w:ascii="Times New Roman" w:hAnsi="Times New Roman"/>
          <w:sz w:val="28"/>
          <w:szCs w:val="28"/>
        </w:rPr>
        <w:t>;</w:t>
      </w:r>
    </w:p>
    <w:p w14:paraId="1A6CC61B" w14:textId="5900BE03" w:rsidR="00D24626" w:rsidRPr="00282959" w:rsidRDefault="00CF0688" w:rsidP="00D24626">
      <w:pPr>
        <w:rPr>
          <w:rFonts w:ascii="Times New Roman" w:hAnsi="Times New Roman"/>
          <w:sz w:val="28"/>
          <w:szCs w:val="28"/>
        </w:rPr>
      </w:pPr>
      <w:r w:rsidRPr="0057031A">
        <w:rPr>
          <w:rFonts w:ascii="Times New Roman" w:eastAsia="Calibri" w:hAnsi="Times New Roman" w:cs="Times New Roman"/>
          <w:sz w:val="28"/>
          <w:szCs w:val="28"/>
        </w:rPr>
        <w:t>–</w:t>
      </w:r>
      <w:r w:rsidR="00D24626" w:rsidRPr="00C87342">
        <w:rPr>
          <w:rFonts w:ascii="Times New Roman" w:hAnsi="Times New Roman"/>
          <w:sz w:val="28"/>
          <w:szCs w:val="28"/>
        </w:rPr>
        <w:t xml:space="preserve"> </w:t>
      </w:r>
      <w:r w:rsidR="00804570">
        <w:rPr>
          <w:rFonts w:ascii="Times New Roman" w:hAnsi="Times New Roman"/>
          <w:sz w:val="28"/>
          <w:szCs w:val="28"/>
        </w:rPr>
        <w:t xml:space="preserve">пошаговый порядок формирования гибкой области аккредитации (или внесения в нее изменений), </w:t>
      </w:r>
      <w:r w:rsidR="00C67129">
        <w:rPr>
          <w:rFonts w:ascii="Times New Roman" w:hAnsi="Times New Roman"/>
          <w:sz w:val="28"/>
          <w:szCs w:val="28"/>
        </w:rPr>
        <w:t>например, от момента начала</w:t>
      </w:r>
      <w:r w:rsidR="00D24626" w:rsidRPr="00C87342">
        <w:rPr>
          <w:rFonts w:ascii="Times New Roman" w:hAnsi="Times New Roman"/>
          <w:sz w:val="28"/>
          <w:szCs w:val="28"/>
        </w:rPr>
        <w:t xml:space="preserve"> мониторинга </w:t>
      </w:r>
      <w:r w:rsidR="00282959">
        <w:rPr>
          <w:rFonts w:ascii="Times New Roman" w:hAnsi="Times New Roman"/>
          <w:sz w:val="28"/>
          <w:szCs w:val="28"/>
        </w:rPr>
        <w:t xml:space="preserve">лабораторией </w:t>
      </w:r>
      <w:r w:rsidR="00D24626" w:rsidRPr="00C87342">
        <w:rPr>
          <w:rFonts w:ascii="Times New Roman" w:hAnsi="Times New Roman"/>
          <w:sz w:val="28"/>
          <w:szCs w:val="28"/>
        </w:rPr>
        <w:t>изменений в НПА и ТНПА</w:t>
      </w:r>
      <w:r w:rsidR="00282959">
        <w:rPr>
          <w:rFonts w:ascii="Times New Roman" w:hAnsi="Times New Roman"/>
          <w:sz w:val="28"/>
          <w:szCs w:val="28"/>
        </w:rPr>
        <w:t xml:space="preserve"> до включения их в </w:t>
      </w:r>
      <w:r w:rsidR="006E5A78">
        <w:rPr>
          <w:rFonts w:ascii="Times New Roman" w:hAnsi="Times New Roman"/>
          <w:sz w:val="28"/>
          <w:szCs w:val="28"/>
        </w:rPr>
        <w:t>р</w:t>
      </w:r>
      <w:r w:rsidR="00282959" w:rsidRPr="00282959">
        <w:rPr>
          <w:rFonts w:ascii="Times New Roman" w:hAnsi="Times New Roman"/>
          <w:sz w:val="28"/>
          <w:szCs w:val="28"/>
        </w:rPr>
        <w:t>еестр (перечень) актуальных методов испытаний (измерений)</w:t>
      </w:r>
      <w:r w:rsidR="00D23793">
        <w:rPr>
          <w:rFonts w:ascii="Times New Roman" w:hAnsi="Times New Roman"/>
          <w:sz w:val="28"/>
          <w:szCs w:val="28"/>
        </w:rPr>
        <w:t xml:space="preserve">, </w:t>
      </w:r>
      <w:r w:rsidR="00282959" w:rsidRPr="00282959">
        <w:rPr>
          <w:rFonts w:ascii="Times New Roman" w:hAnsi="Times New Roman"/>
          <w:sz w:val="28"/>
          <w:szCs w:val="28"/>
        </w:rPr>
        <w:t>применяемых в рамках гибкой области аккредитации;</w:t>
      </w:r>
    </w:p>
    <w:p w14:paraId="35D19AD1" w14:textId="1742507B" w:rsidR="00A20D30" w:rsidRDefault="00CF0688" w:rsidP="00A20D30">
      <w:pPr>
        <w:rPr>
          <w:rFonts w:ascii="Times New Roman" w:hAnsi="Times New Roman"/>
          <w:sz w:val="28"/>
          <w:szCs w:val="28"/>
        </w:rPr>
      </w:pPr>
      <w:r w:rsidRPr="0057031A">
        <w:rPr>
          <w:rFonts w:ascii="Times New Roman" w:eastAsia="Calibri" w:hAnsi="Times New Roman" w:cs="Times New Roman"/>
          <w:sz w:val="28"/>
          <w:szCs w:val="28"/>
        </w:rPr>
        <w:t>–</w:t>
      </w:r>
      <w:r w:rsidR="00D24626" w:rsidRPr="00C87342">
        <w:rPr>
          <w:rFonts w:ascii="Times New Roman" w:hAnsi="Times New Roman"/>
          <w:sz w:val="28"/>
          <w:szCs w:val="28"/>
        </w:rPr>
        <w:t xml:space="preserve"> порядок оценки </w:t>
      </w:r>
      <w:r w:rsidR="00A20D30">
        <w:rPr>
          <w:rFonts w:ascii="Times New Roman" w:hAnsi="Times New Roman"/>
          <w:sz w:val="28"/>
          <w:szCs w:val="28"/>
        </w:rPr>
        <w:t>лабораторией</w:t>
      </w:r>
      <w:r w:rsidR="00D24626" w:rsidRPr="00C87342">
        <w:rPr>
          <w:rFonts w:ascii="Times New Roman" w:hAnsi="Times New Roman"/>
          <w:sz w:val="28"/>
          <w:szCs w:val="28"/>
        </w:rPr>
        <w:t xml:space="preserve"> </w:t>
      </w:r>
      <w:r w:rsidR="00A20D30">
        <w:rPr>
          <w:rFonts w:ascii="Times New Roman" w:hAnsi="Times New Roman"/>
          <w:sz w:val="28"/>
          <w:szCs w:val="28"/>
        </w:rPr>
        <w:t xml:space="preserve">соответствия вносимых в область аккредитации изменений установленным лабораторией </w:t>
      </w:r>
      <w:r w:rsidR="00D23793">
        <w:rPr>
          <w:rFonts w:ascii="Times New Roman" w:hAnsi="Times New Roman"/>
          <w:sz w:val="28"/>
          <w:szCs w:val="28"/>
        </w:rPr>
        <w:t xml:space="preserve">критериям и </w:t>
      </w:r>
      <w:r w:rsidR="00A20D30">
        <w:rPr>
          <w:rFonts w:ascii="Times New Roman" w:hAnsi="Times New Roman"/>
          <w:sz w:val="28"/>
          <w:szCs w:val="28"/>
        </w:rPr>
        <w:t>границам гибкости</w:t>
      </w:r>
      <w:r w:rsidR="00D24626" w:rsidRPr="00C87342">
        <w:rPr>
          <w:rFonts w:ascii="Times New Roman" w:hAnsi="Times New Roman"/>
          <w:sz w:val="28"/>
          <w:szCs w:val="28"/>
        </w:rPr>
        <w:t>;</w:t>
      </w:r>
    </w:p>
    <w:p w14:paraId="77D706AD" w14:textId="59D53B50" w:rsidR="00EE17C7" w:rsidRDefault="00CF0688" w:rsidP="00EE17C7">
      <w:pPr>
        <w:rPr>
          <w:rFonts w:ascii="Times New Roman" w:hAnsi="Times New Roman"/>
          <w:sz w:val="28"/>
          <w:szCs w:val="28"/>
        </w:rPr>
      </w:pPr>
      <w:r w:rsidRPr="0057031A">
        <w:rPr>
          <w:rFonts w:ascii="Times New Roman" w:eastAsia="Calibri" w:hAnsi="Times New Roman" w:cs="Times New Roman"/>
          <w:sz w:val="28"/>
          <w:szCs w:val="28"/>
        </w:rPr>
        <w:t>–</w:t>
      </w:r>
      <w:r w:rsidR="00A20D30">
        <w:rPr>
          <w:rFonts w:ascii="Times New Roman" w:hAnsi="Times New Roman"/>
          <w:sz w:val="28"/>
          <w:szCs w:val="28"/>
        </w:rPr>
        <w:t xml:space="preserve"> </w:t>
      </w:r>
      <w:r w:rsidR="00D24626" w:rsidRPr="00C87342">
        <w:rPr>
          <w:rFonts w:ascii="Times New Roman" w:hAnsi="Times New Roman"/>
          <w:sz w:val="28"/>
          <w:szCs w:val="28"/>
        </w:rPr>
        <w:t>порядок</w:t>
      </w:r>
      <w:r w:rsidR="006A52FF">
        <w:rPr>
          <w:rFonts w:ascii="Times New Roman" w:hAnsi="Times New Roman"/>
          <w:sz w:val="28"/>
          <w:szCs w:val="28"/>
        </w:rPr>
        <w:t xml:space="preserve"> </w:t>
      </w:r>
      <w:r w:rsidR="00D24626" w:rsidRPr="00C87342">
        <w:rPr>
          <w:rFonts w:ascii="Times New Roman" w:hAnsi="Times New Roman"/>
          <w:sz w:val="28"/>
          <w:szCs w:val="28"/>
        </w:rPr>
        <w:t>верификации</w:t>
      </w:r>
      <w:r w:rsidR="004F467D">
        <w:rPr>
          <w:rFonts w:ascii="Times New Roman" w:hAnsi="Times New Roman"/>
          <w:sz w:val="28"/>
          <w:szCs w:val="28"/>
        </w:rPr>
        <w:t xml:space="preserve"> </w:t>
      </w:r>
      <w:r w:rsidR="00D24626" w:rsidRPr="00C87342">
        <w:rPr>
          <w:rFonts w:ascii="Times New Roman" w:hAnsi="Times New Roman"/>
          <w:sz w:val="28"/>
          <w:szCs w:val="28"/>
        </w:rPr>
        <w:t>ресурсов</w:t>
      </w:r>
      <w:r w:rsidR="004F467D">
        <w:rPr>
          <w:rFonts w:ascii="Times New Roman" w:hAnsi="Times New Roman"/>
          <w:sz w:val="28"/>
          <w:szCs w:val="28"/>
        </w:rPr>
        <w:t xml:space="preserve"> </w:t>
      </w:r>
      <w:r w:rsidR="00A20D30">
        <w:rPr>
          <w:rFonts w:ascii="Times New Roman" w:hAnsi="Times New Roman"/>
          <w:sz w:val="28"/>
          <w:szCs w:val="28"/>
        </w:rPr>
        <w:t>лаборатории</w:t>
      </w:r>
      <w:r w:rsidR="00D24626" w:rsidRPr="00C87342">
        <w:rPr>
          <w:rFonts w:ascii="Times New Roman" w:hAnsi="Times New Roman"/>
          <w:sz w:val="28"/>
          <w:szCs w:val="28"/>
        </w:rPr>
        <w:t>,</w:t>
      </w:r>
      <w:r w:rsidR="004F467D">
        <w:rPr>
          <w:rFonts w:ascii="Times New Roman" w:hAnsi="Times New Roman"/>
          <w:sz w:val="28"/>
          <w:szCs w:val="28"/>
        </w:rPr>
        <w:t xml:space="preserve"> </w:t>
      </w:r>
      <w:r w:rsidR="00D24626" w:rsidRPr="00C87342">
        <w:rPr>
          <w:rFonts w:ascii="Times New Roman" w:hAnsi="Times New Roman"/>
          <w:sz w:val="28"/>
          <w:szCs w:val="28"/>
        </w:rPr>
        <w:t>например,</w:t>
      </w:r>
      <w:r w:rsidR="004F467D">
        <w:rPr>
          <w:rFonts w:ascii="Times New Roman" w:hAnsi="Times New Roman"/>
          <w:sz w:val="28"/>
          <w:szCs w:val="28"/>
        </w:rPr>
        <w:t xml:space="preserve"> </w:t>
      </w:r>
      <w:r w:rsidR="00D24626" w:rsidRPr="00C87342">
        <w:rPr>
          <w:rFonts w:ascii="Times New Roman" w:hAnsi="Times New Roman"/>
          <w:sz w:val="28"/>
          <w:szCs w:val="28"/>
        </w:rPr>
        <w:t xml:space="preserve">формализованный чек-лист, подтверждающий, что для </w:t>
      </w:r>
      <w:r w:rsidR="00A20D30">
        <w:rPr>
          <w:rFonts w:ascii="Times New Roman" w:hAnsi="Times New Roman"/>
          <w:sz w:val="28"/>
          <w:szCs w:val="28"/>
        </w:rPr>
        <w:t xml:space="preserve">реализации изменений, </w:t>
      </w:r>
      <w:r w:rsidR="00A20D30">
        <w:rPr>
          <w:rFonts w:ascii="Times New Roman" w:hAnsi="Times New Roman"/>
          <w:sz w:val="28"/>
          <w:szCs w:val="28"/>
        </w:rPr>
        <w:lastRenderedPageBreak/>
        <w:t xml:space="preserve">вносимых </w:t>
      </w:r>
      <w:r w:rsidR="00D24626" w:rsidRPr="00C87342">
        <w:rPr>
          <w:rFonts w:ascii="Times New Roman" w:hAnsi="Times New Roman"/>
          <w:sz w:val="28"/>
          <w:szCs w:val="28"/>
        </w:rPr>
        <w:t>в гибк</w:t>
      </w:r>
      <w:r w:rsidR="00A20D30">
        <w:rPr>
          <w:rFonts w:ascii="Times New Roman" w:hAnsi="Times New Roman"/>
          <w:sz w:val="28"/>
          <w:szCs w:val="28"/>
        </w:rPr>
        <w:t>ую</w:t>
      </w:r>
      <w:r w:rsidR="00D24626" w:rsidRPr="00C87342">
        <w:rPr>
          <w:rFonts w:ascii="Times New Roman" w:hAnsi="Times New Roman"/>
          <w:sz w:val="28"/>
          <w:szCs w:val="28"/>
        </w:rPr>
        <w:t xml:space="preserve"> област</w:t>
      </w:r>
      <w:r w:rsidR="00A20D30">
        <w:rPr>
          <w:rFonts w:ascii="Times New Roman" w:hAnsi="Times New Roman"/>
          <w:sz w:val="28"/>
          <w:szCs w:val="28"/>
        </w:rPr>
        <w:t>ь</w:t>
      </w:r>
      <w:r w:rsidR="00D24626" w:rsidRPr="00C87342">
        <w:rPr>
          <w:rFonts w:ascii="Times New Roman" w:hAnsi="Times New Roman"/>
          <w:sz w:val="28"/>
          <w:szCs w:val="28"/>
        </w:rPr>
        <w:t xml:space="preserve"> аккредитации</w:t>
      </w:r>
      <w:r w:rsidR="00385E7E">
        <w:rPr>
          <w:rFonts w:ascii="Times New Roman" w:hAnsi="Times New Roman"/>
          <w:sz w:val="28"/>
          <w:szCs w:val="28"/>
        </w:rPr>
        <w:t>,</w:t>
      </w:r>
      <w:r w:rsidR="004F467D">
        <w:rPr>
          <w:rFonts w:ascii="Times New Roman" w:hAnsi="Times New Roman"/>
          <w:sz w:val="28"/>
          <w:szCs w:val="28"/>
        </w:rPr>
        <w:t xml:space="preserve"> </w:t>
      </w:r>
      <w:r w:rsidR="00D24626" w:rsidRPr="00C87342">
        <w:rPr>
          <w:rFonts w:ascii="Times New Roman" w:hAnsi="Times New Roman"/>
          <w:sz w:val="28"/>
          <w:szCs w:val="28"/>
        </w:rPr>
        <w:t xml:space="preserve">у </w:t>
      </w:r>
      <w:r w:rsidR="00A20D30">
        <w:rPr>
          <w:rFonts w:ascii="Times New Roman" w:hAnsi="Times New Roman"/>
          <w:sz w:val="28"/>
          <w:szCs w:val="28"/>
        </w:rPr>
        <w:t>лаборатории</w:t>
      </w:r>
      <w:r w:rsidR="00D24626" w:rsidRPr="00C87342">
        <w:rPr>
          <w:rFonts w:ascii="Times New Roman" w:hAnsi="Times New Roman"/>
          <w:sz w:val="28"/>
          <w:szCs w:val="28"/>
        </w:rPr>
        <w:t xml:space="preserve"> имеются в наличии</w:t>
      </w:r>
      <w:r w:rsidR="00D23793">
        <w:rPr>
          <w:rFonts w:ascii="Times New Roman" w:hAnsi="Times New Roman"/>
          <w:sz w:val="28"/>
          <w:szCs w:val="28"/>
        </w:rPr>
        <w:t xml:space="preserve"> </w:t>
      </w:r>
      <w:r w:rsidR="00A20D30">
        <w:rPr>
          <w:rFonts w:ascii="Times New Roman" w:hAnsi="Times New Roman"/>
          <w:sz w:val="28"/>
          <w:szCs w:val="28"/>
        </w:rPr>
        <w:t xml:space="preserve">персонал, помещения, </w:t>
      </w:r>
      <w:r w:rsidR="00D23793">
        <w:rPr>
          <w:rFonts w:ascii="Times New Roman" w:hAnsi="Times New Roman"/>
          <w:sz w:val="28"/>
          <w:szCs w:val="28"/>
        </w:rPr>
        <w:t xml:space="preserve">оборудование, расходные материалы, вспомогательные устройства и </w:t>
      </w:r>
      <w:proofErr w:type="gramStart"/>
      <w:r w:rsidR="00D23793">
        <w:rPr>
          <w:rFonts w:ascii="Times New Roman" w:hAnsi="Times New Roman"/>
          <w:sz w:val="28"/>
          <w:szCs w:val="28"/>
        </w:rPr>
        <w:t>т.п.</w:t>
      </w:r>
      <w:proofErr w:type="gramEnd"/>
      <w:r w:rsidR="00D23793">
        <w:rPr>
          <w:rFonts w:ascii="Times New Roman" w:hAnsi="Times New Roman"/>
          <w:sz w:val="28"/>
          <w:szCs w:val="28"/>
        </w:rPr>
        <w:t xml:space="preserve"> ресурсы, требуемые для надлежащего выполнения лабораторной деятельности</w:t>
      </w:r>
      <w:r w:rsidR="00D24626" w:rsidRPr="00C87342">
        <w:rPr>
          <w:rFonts w:ascii="Times New Roman" w:hAnsi="Times New Roman"/>
          <w:sz w:val="28"/>
          <w:szCs w:val="28"/>
        </w:rPr>
        <w:t>;</w:t>
      </w:r>
    </w:p>
    <w:p w14:paraId="203B3BE2" w14:textId="3386BB73" w:rsidR="00B30CA1" w:rsidRDefault="00CF0688" w:rsidP="00B30CA1">
      <w:pPr>
        <w:rPr>
          <w:rFonts w:ascii="Times New Roman" w:hAnsi="Times New Roman"/>
          <w:sz w:val="28"/>
          <w:szCs w:val="28"/>
        </w:rPr>
      </w:pPr>
      <w:r w:rsidRPr="0057031A">
        <w:rPr>
          <w:rFonts w:ascii="Times New Roman" w:eastAsia="Calibri" w:hAnsi="Times New Roman" w:cs="Times New Roman"/>
          <w:sz w:val="28"/>
          <w:szCs w:val="28"/>
        </w:rPr>
        <w:t>–</w:t>
      </w:r>
      <w:r w:rsidR="00EE17C7">
        <w:rPr>
          <w:rFonts w:ascii="Times New Roman" w:hAnsi="Times New Roman"/>
          <w:sz w:val="28"/>
          <w:szCs w:val="28"/>
        </w:rPr>
        <w:t xml:space="preserve"> </w:t>
      </w:r>
      <w:r w:rsidR="00EE17C7" w:rsidRPr="00EE17C7">
        <w:rPr>
          <w:rFonts w:ascii="Times New Roman" w:hAnsi="Times New Roman"/>
          <w:sz w:val="28"/>
          <w:szCs w:val="28"/>
        </w:rPr>
        <w:t>распределение ответственности персонала лаборатории</w:t>
      </w:r>
      <w:r w:rsidR="004F467D">
        <w:rPr>
          <w:rFonts w:ascii="Times New Roman" w:hAnsi="Times New Roman"/>
          <w:sz w:val="28"/>
          <w:szCs w:val="28"/>
        </w:rPr>
        <w:t xml:space="preserve"> (например, определить</w:t>
      </w:r>
      <w:r w:rsidR="00A105D5">
        <w:rPr>
          <w:rFonts w:ascii="Times New Roman" w:hAnsi="Times New Roman"/>
          <w:sz w:val="28"/>
          <w:szCs w:val="28"/>
        </w:rPr>
        <w:t xml:space="preserve"> </w:t>
      </w:r>
      <w:r w:rsidR="004F467D">
        <w:rPr>
          <w:rFonts w:ascii="Times New Roman" w:hAnsi="Times New Roman"/>
          <w:sz w:val="28"/>
          <w:szCs w:val="28"/>
        </w:rPr>
        <w:t>должностные</w:t>
      </w:r>
      <w:r w:rsidR="00A105D5">
        <w:rPr>
          <w:rFonts w:ascii="Times New Roman" w:hAnsi="Times New Roman"/>
          <w:sz w:val="28"/>
          <w:szCs w:val="28"/>
        </w:rPr>
        <w:t xml:space="preserve"> </w:t>
      </w:r>
      <w:r w:rsidR="004F467D">
        <w:rPr>
          <w:rFonts w:ascii="Times New Roman" w:hAnsi="Times New Roman"/>
          <w:sz w:val="28"/>
          <w:szCs w:val="28"/>
        </w:rPr>
        <w:t>лица,</w:t>
      </w:r>
      <w:r w:rsidR="00A105D5">
        <w:rPr>
          <w:rFonts w:ascii="Times New Roman" w:hAnsi="Times New Roman"/>
          <w:sz w:val="28"/>
          <w:szCs w:val="28"/>
        </w:rPr>
        <w:t xml:space="preserve"> </w:t>
      </w:r>
      <w:r w:rsidR="00EE17C7" w:rsidRPr="00EE17C7">
        <w:rPr>
          <w:rFonts w:ascii="Times New Roman" w:hAnsi="Times New Roman"/>
          <w:sz w:val="28"/>
          <w:szCs w:val="28"/>
        </w:rPr>
        <w:t>иницииру</w:t>
      </w:r>
      <w:r w:rsidR="004F467D">
        <w:rPr>
          <w:rFonts w:ascii="Times New Roman" w:hAnsi="Times New Roman"/>
          <w:sz w:val="28"/>
          <w:szCs w:val="28"/>
        </w:rPr>
        <w:t>ющие</w:t>
      </w:r>
      <w:r w:rsidR="00EE17C7" w:rsidRPr="00EE17C7">
        <w:rPr>
          <w:rFonts w:ascii="Times New Roman" w:hAnsi="Times New Roman"/>
          <w:sz w:val="28"/>
          <w:szCs w:val="28"/>
        </w:rPr>
        <w:t xml:space="preserve"> изменения, </w:t>
      </w:r>
      <w:r w:rsidR="00385E7E">
        <w:rPr>
          <w:rFonts w:ascii="Times New Roman" w:hAnsi="Times New Roman"/>
          <w:sz w:val="28"/>
          <w:szCs w:val="28"/>
        </w:rPr>
        <w:t xml:space="preserve">осуществляющие </w:t>
      </w:r>
      <w:r w:rsidR="00385E7E" w:rsidRPr="00EE17C7">
        <w:rPr>
          <w:rFonts w:ascii="Times New Roman" w:hAnsi="Times New Roman"/>
          <w:sz w:val="28"/>
          <w:szCs w:val="28"/>
        </w:rPr>
        <w:t>верификацию</w:t>
      </w:r>
      <w:r w:rsidR="004F467D">
        <w:rPr>
          <w:rFonts w:ascii="Times New Roman" w:hAnsi="Times New Roman"/>
          <w:sz w:val="28"/>
          <w:szCs w:val="28"/>
        </w:rPr>
        <w:t xml:space="preserve"> изменений</w:t>
      </w:r>
      <w:r w:rsidR="00EE17C7" w:rsidRPr="00EE17C7">
        <w:rPr>
          <w:rFonts w:ascii="Times New Roman" w:hAnsi="Times New Roman"/>
          <w:sz w:val="28"/>
          <w:szCs w:val="28"/>
        </w:rPr>
        <w:t xml:space="preserve">, </w:t>
      </w:r>
      <w:r w:rsidR="004F467D">
        <w:rPr>
          <w:rFonts w:ascii="Times New Roman" w:hAnsi="Times New Roman"/>
          <w:sz w:val="28"/>
          <w:szCs w:val="28"/>
        </w:rPr>
        <w:t>утверждение</w:t>
      </w:r>
      <w:r w:rsidR="00EE17C7" w:rsidRPr="00EE17C7">
        <w:rPr>
          <w:rFonts w:ascii="Times New Roman" w:hAnsi="Times New Roman"/>
          <w:sz w:val="28"/>
          <w:szCs w:val="28"/>
        </w:rPr>
        <w:t xml:space="preserve"> изменени</w:t>
      </w:r>
      <w:r w:rsidR="004F467D">
        <w:rPr>
          <w:rFonts w:ascii="Times New Roman" w:hAnsi="Times New Roman"/>
          <w:sz w:val="28"/>
          <w:szCs w:val="28"/>
        </w:rPr>
        <w:t>й и направление уведомлений</w:t>
      </w:r>
      <w:r w:rsidR="00EE17C7" w:rsidRPr="00EE17C7">
        <w:rPr>
          <w:rFonts w:ascii="Times New Roman" w:hAnsi="Times New Roman"/>
          <w:sz w:val="28"/>
          <w:szCs w:val="28"/>
        </w:rPr>
        <w:t xml:space="preserve"> в ЕИС</w:t>
      </w:r>
      <w:r w:rsidR="004F467D">
        <w:rPr>
          <w:rFonts w:ascii="Times New Roman" w:hAnsi="Times New Roman"/>
          <w:sz w:val="28"/>
          <w:szCs w:val="28"/>
        </w:rPr>
        <w:t>);</w:t>
      </w:r>
      <w:r w:rsidR="00B30CA1" w:rsidRPr="00B30CA1">
        <w:rPr>
          <w:rFonts w:ascii="Times New Roman" w:hAnsi="Times New Roman"/>
          <w:sz w:val="28"/>
          <w:szCs w:val="28"/>
        </w:rPr>
        <w:t xml:space="preserve"> </w:t>
      </w:r>
    </w:p>
    <w:p w14:paraId="47368306" w14:textId="62EFACD7" w:rsidR="00F96B3B" w:rsidRDefault="00CF0688" w:rsidP="00F96B3B">
      <w:pPr>
        <w:rPr>
          <w:rFonts w:ascii="Times New Roman" w:hAnsi="Times New Roman"/>
          <w:sz w:val="28"/>
          <w:szCs w:val="28"/>
        </w:rPr>
      </w:pPr>
      <w:r w:rsidRPr="0057031A">
        <w:rPr>
          <w:rFonts w:ascii="Times New Roman" w:eastAsia="Calibri" w:hAnsi="Times New Roman" w:cs="Times New Roman"/>
          <w:sz w:val="28"/>
          <w:szCs w:val="28"/>
        </w:rPr>
        <w:t>–</w:t>
      </w:r>
      <w:r w:rsidR="00B30CA1">
        <w:rPr>
          <w:rFonts w:ascii="Times New Roman" w:hAnsi="Times New Roman"/>
          <w:sz w:val="28"/>
          <w:szCs w:val="28"/>
        </w:rPr>
        <w:t xml:space="preserve"> порядок формирования и управления, поддержания в актуальном состоянии р</w:t>
      </w:r>
      <w:r w:rsidR="00B30CA1" w:rsidRPr="00282959">
        <w:rPr>
          <w:rFonts w:ascii="Times New Roman" w:hAnsi="Times New Roman"/>
          <w:sz w:val="28"/>
          <w:szCs w:val="28"/>
        </w:rPr>
        <w:t>еестр</w:t>
      </w:r>
      <w:r w:rsidR="00B30CA1">
        <w:rPr>
          <w:rFonts w:ascii="Times New Roman" w:hAnsi="Times New Roman"/>
          <w:sz w:val="28"/>
          <w:szCs w:val="28"/>
        </w:rPr>
        <w:t>а</w:t>
      </w:r>
      <w:r w:rsidR="00B30CA1" w:rsidRPr="00282959">
        <w:rPr>
          <w:rFonts w:ascii="Times New Roman" w:hAnsi="Times New Roman"/>
          <w:sz w:val="28"/>
          <w:szCs w:val="28"/>
        </w:rPr>
        <w:t xml:space="preserve"> (переч</w:t>
      </w:r>
      <w:r w:rsidR="00B30CA1">
        <w:rPr>
          <w:rFonts w:ascii="Times New Roman" w:hAnsi="Times New Roman"/>
          <w:sz w:val="28"/>
          <w:szCs w:val="28"/>
        </w:rPr>
        <w:t>ня</w:t>
      </w:r>
      <w:r w:rsidR="00B30CA1" w:rsidRPr="00282959">
        <w:rPr>
          <w:rFonts w:ascii="Times New Roman" w:hAnsi="Times New Roman"/>
          <w:sz w:val="28"/>
          <w:szCs w:val="28"/>
        </w:rPr>
        <w:t>) актуальных методов испытаний (измерений)</w:t>
      </w:r>
      <w:r w:rsidR="00B30CA1">
        <w:rPr>
          <w:rFonts w:ascii="Times New Roman" w:hAnsi="Times New Roman"/>
          <w:sz w:val="28"/>
          <w:szCs w:val="28"/>
        </w:rPr>
        <w:t xml:space="preserve">, </w:t>
      </w:r>
      <w:r w:rsidR="00B30CA1" w:rsidRPr="00282959">
        <w:rPr>
          <w:rFonts w:ascii="Times New Roman" w:hAnsi="Times New Roman"/>
          <w:sz w:val="28"/>
          <w:szCs w:val="28"/>
        </w:rPr>
        <w:t>применяемых в рамках гибкой области аккредитации</w:t>
      </w:r>
      <w:r w:rsidR="00B30CA1">
        <w:rPr>
          <w:rFonts w:ascii="Times New Roman" w:hAnsi="Times New Roman"/>
          <w:sz w:val="28"/>
          <w:szCs w:val="28"/>
        </w:rPr>
        <w:t xml:space="preserve">, </w:t>
      </w:r>
      <w:r w:rsidR="006E5A78">
        <w:rPr>
          <w:rFonts w:ascii="Times New Roman" w:hAnsi="Times New Roman"/>
          <w:sz w:val="28"/>
          <w:szCs w:val="28"/>
        </w:rPr>
        <w:t>с обеспечением его общедоступности по запросу;</w:t>
      </w:r>
    </w:p>
    <w:p w14:paraId="04F2AB4F" w14:textId="22E9646E" w:rsidR="00F96B3B" w:rsidRDefault="00CF0688" w:rsidP="00F96B3B">
      <w:pPr>
        <w:rPr>
          <w:rFonts w:ascii="Times New Roman" w:hAnsi="Times New Roman"/>
          <w:sz w:val="28"/>
          <w:szCs w:val="28"/>
        </w:rPr>
      </w:pPr>
      <w:r w:rsidRPr="0057031A">
        <w:rPr>
          <w:rFonts w:ascii="Times New Roman" w:eastAsia="Calibri" w:hAnsi="Times New Roman" w:cs="Times New Roman"/>
          <w:sz w:val="28"/>
          <w:szCs w:val="28"/>
        </w:rPr>
        <w:t>–</w:t>
      </w:r>
      <w:r w:rsidR="00F96B3B">
        <w:rPr>
          <w:rFonts w:ascii="Times New Roman" w:hAnsi="Times New Roman"/>
          <w:sz w:val="28"/>
          <w:szCs w:val="28"/>
        </w:rPr>
        <w:t xml:space="preserve"> </w:t>
      </w:r>
      <w:r w:rsidR="00F96B3B" w:rsidRPr="00F96B3B">
        <w:rPr>
          <w:rFonts w:ascii="Times New Roman" w:hAnsi="Times New Roman"/>
          <w:sz w:val="28"/>
          <w:szCs w:val="28"/>
        </w:rPr>
        <w:t>порядок и сроки информирования органа по аккредитации о внесенных изменениях в рамках реализации гибкой области аккредитации;</w:t>
      </w:r>
    </w:p>
    <w:p w14:paraId="69C4745F" w14:textId="77777777" w:rsidR="00385E7E" w:rsidRDefault="00C92B26" w:rsidP="007A3496">
      <w:pPr>
        <w:rPr>
          <w:rFonts w:ascii="Times New Roman" w:hAnsi="Times New Roman"/>
          <w:sz w:val="28"/>
          <w:szCs w:val="28"/>
        </w:rPr>
      </w:pPr>
      <w:r w:rsidRPr="00C87342">
        <w:rPr>
          <w:rFonts w:ascii="Times New Roman" w:hAnsi="Times New Roman"/>
          <w:sz w:val="28"/>
          <w:szCs w:val="28"/>
        </w:rPr>
        <w:t xml:space="preserve">в) доработка (или разработка новой) процедуры </w:t>
      </w:r>
      <w:r w:rsidR="0044287C">
        <w:rPr>
          <w:rFonts w:ascii="Times New Roman" w:hAnsi="Times New Roman"/>
          <w:sz w:val="28"/>
          <w:szCs w:val="28"/>
        </w:rPr>
        <w:t xml:space="preserve">верификации и валидации методов, позволяющей: </w:t>
      </w:r>
    </w:p>
    <w:p w14:paraId="60066890" w14:textId="52D1F747" w:rsidR="00385E7E" w:rsidRDefault="00385E7E" w:rsidP="007A3496">
      <w:pPr>
        <w:rPr>
          <w:rFonts w:ascii="Times New Roman" w:hAnsi="Times New Roman"/>
          <w:sz w:val="28"/>
          <w:szCs w:val="28"/>
        </w:rPr>
      </w:pPr>
      <w:r w:rsidRPr="0057031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4287C" w:rsidRPr="0044287C">
        <w:rPr>
          <w:rFonts w:ascii="Times New Roman" w:hAnsi="Times New Roman"/>
          <w:b/>
          <w:bCs/>
          <w:sz w:val="28"/>
          <w:szCs w:val="28"/>
        </w:rPr>
        <w:t>валидировать</w:t>
      </w:r>
      <w:r w:rsidR="0044287C">
        <w:rPr>
          <w:rFonts w:ascii="Times New Roman" w:hAnsi="Times New Roman"/>
          <w:sz w:val="28"/>
          <w:szCs w:val="28"/>
        </w:rPr>
        <w:t xml:space="preserve">, что запланированная в рамках изменений в гибкой области аккредитации деятельность </w:t>
      </w:r>
      <w:r w:rsidR="0044287C" w:rsidRPr="0044287C">
        <w:rPr>
          <w:rFonts w:ascii="Times New Roman" w:hAnsi="Times New Roman"/>
          <w:b/>
          <w:bCs/>
          <w:sz w:val="28"/>
          <w:szCs w:val="28"/>
        </w:rPr>
        <w:t>будет соответствовать</w:t>
      </w:r>
      <w:r w:rsidR="0044287C">
        <w:rPr>
          <w:rFonts w:ascii="Times New Roman" w:hAnsi="Times New Roman"/>
          <w:sz w:val="28"/>
          <w:szCs w:val="28"/>
        </w:rPr>
        <w:t xml:space="preserve"> требованиям;</w:t>
      </w:r>
    </w:p>
    <w:p w14:paraId="025F7268" w14:textId="5C084A17" w:rsidR="00385E7E" w:rsidRDefault="00385E7E" w:rsidP="007A3496">
      <w:pPr>
        <w:rPr>
          <w:rFonts w:ascii="Times New Roman" w:hAnsi="Times New Roman"/>
          <w:sz w:val="28"/>
          <w:szCs w:val="28"/>
        </w:rPr>
      </w:pPr>
      <w:r w:rsidRPr="0057031A">
        <w:rPr>
          <w:rFonts w:ascii="Times New Roman" w:eastAsia="Calibri" w:hAnsi="Times New Roman" w:cs="Times New Roman"/>
          <w:sz w:val="28"/>
          <w:szCs w:val="28"/>
        </w:rPr>
        <w:t>–</w:t>
      </w:r>
      <w:r w:rsidR="0044287C">
        <w:rPr>
          <w:rFonts w:ascii="Times New Roman" w:hAnsi="Times New Roman"/>
          <w:sz w:val="28"/>
          <w:szCs w:val="28"/>
        </w:rPr>
        <w:t xml:space="preserve"> </w:t>
      </w:r>
      <w:r w:rsidR="0044287C" w:rsidRPr="0044287C">
        <w:rPr>
          <w:rFonts w:ascii="Times New Roman" w:hAnsi="Times New Roman"/>
          <w:b/>
          <w:bCs/>
          <w:sz w:val="28"/>
          <w:szCs w:val="28"/>
        </w:rPr>
        <w:t>верифи</w:t>
      </w:r>
      <w:r w:rsidR="0044287C">
        <w:rPr>
          <w:rFonts w:ascii="Times New Roman" w:hAnsi="Times New Roman"/>
          <w:b/>
          <w:bCs/>
          <w:sz w:val="28"/>
          <w:szCs w:val="28"/>
        </w:rPr>
        <w:t>ц</w:t>
      </w:r>
      <w:r w:rsidR="0044287C" w:rsidRPr="0044287C">
        <w:rPr>
          <w:rFonts w:ascii="Times New Roman" w:hAnsi="Times New Roman"/>
          <w:b/>
          <w:bCs/>
          <w:sz w:val="28"/>
          <w:szCs w:val="28"/>
        </w:rPr>
        <w:t>ировать</w:t>
      </w:r>
      <w:r w:rsidR="0044287C">
        <w:rPr>
          <w:rFonts w:ascii="Times New Roman" w:hAnsi="Times New Roman"/>
          <w:sz w:val="28"/>
          <w:szCs w:val="28"/>
        </w:rPr>
        <w:t xml:space="preserve">, что деятельность в рамках проведенных изменений в гибкой области аккредитации </w:t>
      </w:r>
      <w:r w:rsidR="0044287C" w:rsidRPr="0044287C">
        <w:rPr>
          <w:rFonts w:ascii="Times New Roman" w:hAnsi="Times New Roman"/>
          <w:b/>
          <w:bCs/>
          <w:sz w:val="28"/>
          <w:szCs w:val="28"/>
        </w:rPr>
        <w:t>соответствует</w:t>
      </w:r>
      <w:r w:rsidR="0044287C">
        <w:rPr>
          <w:rFonts w:ascii="Times New Roman" w:hAnsi="Times New Roman"/>
          <w:sz w:val="28"/>
          <w:szCs w:val="28"/>
        </w:rPr>
        <w:t xml:space="preserve"> требованиям</w:t>
      </w:r>
      <w:r w:rsidR="00303683">
        <w:rPr>
          <w:rFonts w:ascii="Times New Roman" w:hAnsi="Times New Roman"/>
          <w:sz w:val="28"/>
          <w:szCs w:val="28"/>
        </w:rPr>
        <w:t xml:space="preserve">. </w:t>
      </w:r>
    </w:p>
    <w:p w14:paraId="23130DCD" w14:textId="548FE602" w:rsidR="00A74C88" w:rsidRDefault="00303683" w:rsidP="007A3496">
      <w:pPr>
        <w:rPr>
          <w:rFonts w:ascii="Times New Roman" w:hAnsi="Times New Roman"/>
          <w:sz w:val="28"/>
          <w:szCs w:val="28"/>
        </w:rPr>
      </w:pPr>
      <w:r>
        <w:rPr>
          <w:rFonts w:ascii="Times New Roman" w:hAnsi="Times New Roman"/>
          <w:sz w:val="28"/>
          <w:szCs w:val="28"/>
        </w:rPr>
        <w:t>Процедура может устанавливать критерии приемлемости результатов внедрения методов,</w:t>
      </w:r>
      <w:r w:rsidR="006A5D38" w:rsidRPr="006A5D38">
        <w:rPr>
          <w:rFonts w:ascii="Times New Roman" w:hAnsi="Times New Roman"/>
          <w:sz w:val="28"/>
          <w:szCs w:val="28"/>
        </w:rPr>
        <w:t xml:space="preserve"> </w:t>
      </w:r>
      <w:r w:rsidR="006A5D38">
        <w:rPr>
          <w:rFonts w:ascii="Times New Roman" w:hAnsi="Times New Roman"/>
          <w:sz w:val="28"/>
          <w:szCs w:val="28"/>
        </w:rPr>
        <w:t>позволяющие оценить, п</w:t>
      </w:r>
      <w:r w:rsidR="006A5D38" w:rsidRPr="002878AB">
        <w:rPr>
          <w:rFonts w:ascii="Times New Roman" w:hAnsi="Times New Roman"/>
          <w:sz w:val="28"/>
          <w:szCs w:val="28"/>
        </w:rPr>
        <w:t>ри каких результатах эксперимент</w:t>
      </w:r>
      <w:r w:rsidR="006A5D38">
        <w:rPr>
          <w:rFonts w:ascii="Times New Roman" w:hAnsi="Times New Roman"/>
          <w:sz w:val="28"/>
          <w:szCs w:val="28"/>
        </w:rPr>
        <w:t>а</w:t>
      </w:r>
      <w:r w:rsidR="006A5D38" w:rsidRPr="002878AB">
        <w:rPr>
          <w:rFonts w:ascii="Times New Roman" w:hAnsi="Times New Roman"/>
          <w:sz w:val="28"/>
          <w:szCs w:val="28"/>
        </w:rPr>
        <w:t xml:space="preserve"> метод считается успешно внедренным</w:t>
      </w:r>
      <w:r w:rsidR="006A5D38">
        <w:rPr>
          <w:rFonts w:ascii="Times New Roman" w:hAnsi="Times New Roman"/>
          <w:sz w:val="28"/>
          <w:szCs w:val="28"/>
        </w:rPr>
        <w:t xml:space="preserve">, </w:t>
      </w:r>
      <w:r w:rsidR="002878AB">
        <w:rPr>
          <w:rFonts w:ascii="Times New Roman" w:hAnsi="Times New Roman"/>
          <w:sz w:val="28"/>
          <w:szCs w:val="28"/>
        </w:rPr>
        <w:t>т</w:t>
      </w:r>
      <w:r w:rsidR="002878AB" w:rsidRPr="002878AB">
        <w:rPr>
          <w:rFonts w:ascii="Times New Roman" w:hAnsi="Times New Roman"/>
          <w:sz w:val="28"/>
          <w:szCs w:val="28"/>
        </w:rPr>
        <w:t>ребования к оформлению отчетов</w:t>
      </w:r>
      <w:r w:rsidR="002878AB">
        <w:rPr>
          <w:rFonts w:ascii="Times New Roman" w:hAnsi="Times New Roman"/>
          <w:sz w:val="28"/>
          <w:szCs w:val="28"/>
        </w:rPr>
        <w:t xml:space="preserve"> по верификации и валидации</w:t>
      </w:r>
      <w:r w:rsidR="002878AB" w:rsidRPr="002878AB">
        <w:rPr>
          <w:rFonts w:ascii="Times New Roman" w:hAnsi="Times New Roman"/>
          <w:sz w:val="28"/>
          <w:szCs w:val="28"/>
        </w:rPr>
        <w:t xml:space="preserve">, подтверждающих, что лаборатория технически справляется с </w:t>
      </w:r>
      <w:r w:rsidR="002878AB">
        <w:rPr>
          <w:rFonts w:ascii="Times New Roman" w:hAnsi="Times New Roman"/>
          <w:sz w:val="28"/>
          <w:szCs w:val="28"/>
        </w:rPr>
        <w:t xml:space="preserve">реализацией </w:t>
      </w:r>
      <w:r w:rsidR="001A79DA">
        <w:rPr>
          <w:rFonts w:ascii="Times New Roman" w:hAnsi="Times New Roman"/>
          <w:sz w:val="28"/>
          <w:szCs w:val="28"/>
        </w:rPr>
        <w:t>новых</w:t>
      </w:r>
      <w:r w:rsidR="002878AB" w:rsidRPr="002878AB">
        <w:rPr>
          <w:rFonts w:ascii="Times New Roman" w:hAnsi="Times New Roman"/>
          <w:sz w:val="28"/>
          <w:szCs w:val="28"/>
        </w:rPr>
        <w:t xml:space="preserve"> методо</w:t>
      </w:r>
      <w:r w:rsidR="001A79DA">
        <w:rPr>
          <w:rFonts w:ascii="Times New Roman" w:hAnsi="Times New Roman"/>
          <w:sz w:val="28"/>
          <w:szCs w:val="28"/>
        </w:rPr>
        <w:t>в, включаемых в гибкую область аккредитации</w:t>
      </w:r>
      <w:r w:rsidR="002878AB" w:rsidRPr="002878AB">
        <w:rPr>
          <w:rFonts w:ascii="Times New Roman" w:hAnsi="Times New Roman"/>
          <w:sz w:val="28"/>
          <w:szCs w:val="28"/>
        </w:rPr>
        <w:t xml:space="preserve"> (оценка неопределенности</w:t>
      </w:r>
      <w:r w:rsidR="001A79DA">
        <w:rPr>
          <w:rFonts w:ascii="Times New Roman" w:hAnsi="Times New Roman"/>
          <w:sz w:val="28"/>
          <w:szCs w:val="28"/>
        </w:rPr>
        <w:t xml:space="preserve"> измерений</w:t>
      </w:r>
      <w:r w:rsidR="002878AB" w:rsidRPr="002878AB">
        <w:rPr>
          <w:rFonts w:ascii="Times New Roman" w:hAnsi="Times New Roman"/>
          <w:sz w:val="28"/>
          <w:szCs w:val="28"/>
        </w:rPr>
        <w:t xml:space="preserve">, </w:t>
      </w:r>
      <w:r w:rsidR="001A79DA">
        <w:rPr>
          <w:rFonts w:ascii="Times New Roman" w:hAnsi="Times New Roman"/>
          <w:sz w:val="28"/>
          <w:szCs w:val="28"/>
        </w:rPr>
        <w:t>оценивание показателей точности</w:t>
      </w:r>
      <w:r w:rsidR="001A79DA" w:rsidRPr="001A79DA">
        <w:rPr>
          <w:rFonts w:ascii="Times New Roman" w:hAnsi="Times New Roman"/>
          <w:sz w:val="28"/>
          <w:szCs w:val="28"/>
          <w:lang w:val="ru-BY"/>
        </w:rPr>
        <w:t xml:space="preserve"> (правильност</w:t>
      </w:r>
      <w:r w:rsidR="001A79DA">
        <w:rPr>
          <w:rFonts w:ascii="Times New Roman" w:hAnsi="Times New Roman"/>
          <w:sz w:val="28"/>
          <w:szCs w:val="28"/>
          <w:lang w:val="ru-BY"/>
        </w:rPr>
        <w:t>и</w:t>
      </w:r>
      <w:r w:rsidR="001A79DA" w:rsidRPr="001A79DA">
        <w:rPr>
          <w:rFonts w:ascii="Times New Roman" w:hAnsi="Times New Roman"/>
          <w:sz w:val="28"/>
          <w:szCs w:val="28"/>
          <w:lang w:val="ru-BY"/>
        </w:rPr>
        <w:t xml:space="preserve"> и прецизионност</w:t>
      </w:r>
      <w:r w:rsidR="001A79DA">
        <w:rPr>
          <w:rFonts w:ascii="Times New Roman" w:hAnsi="Times New Roman"/>
          <w:sz w:val="28"/>
          <w:szCs w:val="28"/>
          <w:lang w:val="ru-BY"/>
        </w:rPr>
        <w:t>и</w:t>
      </w:r>
      <w:r w:rsidR="001A79DA" w:rsidRPr="001A79DA">
        <w:rPr>
          <w:rFonts w:ascii="Times New Roman" w:hAnsi="Times New Roman"/>
          <w:sz w:val="28"/>
          <w:szCs w:val="28"/>
          <w:lang w:val="ru-BY"/>
        </w:rPr>
        <w:t>) методов и результатов измерений</w:t>
      </w:r>
      <w:r w:rsidR="001A79DA">
        <w:rPr>
          <w:rFonts w:ascii="Times New Roman" w:hAnsi="Times New Roman"/>
          <w:sz w:val="28"/>
          <w:szCs w:val="28"/>
          <w:lang w:val="ru-BY"/>
        </w:rPr>
        <w:t xml:space="preserve"> с применением реальных образцов и объектов испытаний (измерений)</w:t>
      </w:r>
      <w:r w:rsidR="002878AB" w:rsidRPr="002878AB">
        <w:rPr>
          <w:rFonts w:ascii="Times New Roman" w:hAnsi="Times New Roman"/>
          <w:sz w:val="28"/>
          <w:szCs w:val="28"/>
        </w:rPr>
        <w:t>)</w:t>
      </w:r>
      <w:r w:rsidR="00385E7E">
        <w:rPr>
          <w:rFonts w:ascii="Times New Roman" w:hAnsi="Times New Roman"/>
          <w:sz w:val="28"/>
          <w:szCs w:val="28"/>
        </w:rPr>
        <w:t>.</w:t>
      </w:r>
    </w:p>
    <w:p w14:paraId="76DEE45E" w14:textId="77777777" w:rsidR="00385E7E" w:rsidRDefault="002C4645" w:rsidP="00DE0290">
      <w:pPr>
        <w:rPr>
          <w:rFonts w:ascii="Times New Roman" w:hAnsi="Times New Roman"/>
          <w:sz w:val="28"/>
          <w:szCs w:val="28"/>
        </w:rPr>
      </w:pPr>
      <w:r>
        <w:rPr>
          <w:rFonts w:ascii="Times New Roman" w:hAnsi="Times New Roman"/>
          <w:sz w:val="28"/>
          <w:szCs w:val="28"/>
        </w:rPr>
        <w:t>г</w:t>
      </w:r>
      <w:r w:rsidRPr="00C87342">
        <w:rPr>
          <w:rFonts w:ascii="Times New Roman" w:hAnsi="Times New Roman"/>
          <w:sz w:val="28"/>
          <w:szCs w:val="28"/>
        </w:rPr>
        <w:t xml:space="preserve">) доработка (или разработка новой) процедуры оценки компетентности персонала </w:t>
      </w:r>
      <w:r>
        <w:rPr>
          <w:rFonts w:ascii="Times New Roman" w:hAnsi="Times New Roman"/>
          <w:sz w:val="28"/>
          <w:szCs w:val="28"/>
        </w:rPr>
        <w:t>лаборатории</w:t>
      </w:r>
      <w:r w:rsidR="00385E7E">
        <w:rPr>
          <w:rFonts w:ascii="Times New Roman" w:hAnsi="Times New Roman"/>
          <w:sz w:val="28"/>
          <w:szCs w:val="28"/>
        </w:rPr>
        <w:t>.</w:t>
      </w:r>
    </w:p>
    <w:p w14:paraId="2BA5A017" w14:textId="65AB8974" w:rsidR="00DE0290" w:rsidRDefault="00385E7E" w:rsidP="00DE0290">
      <w:pPr>
        <w:rPr>
          <w:rFonts w:ascii="Times New Roman" w:hAnsi="Times New Roman"/>
          <w:sz w:val="28"/>
          <w:szCs w:val="28"/>
        </w:rPr>
      </w:pPr>
      <w:r>
        <w:rPr>
          <w:rFonts w:ascii="Times New Roman" w:hAnsi="Times New Roman"/>
          <w:sz w:val="28"/>
          <w:szCs w:val="28"/>
        </w:rPr>
        <w:t>Н</w:t>
      </w:r>
      <w:r w:rsidR="002C4645" w:rsidRPr="00C87342">
        <w:rPr>
          <w:rFonts w:ascii="Times New Roman" w:hAnsi="Times New Roman"/>
          <w:sz w:val="28"/>
          <w:szCs w:val="28"/>
        </w:rPr>
        <w:t>апример</w:t>
      </w:r>
      <w:r>
        <w:rPr>
          <w:rFonts w:ascii="Times New Roman" w:hAnsi="Times New Roman"/>
          <w:sz w:val="28"/>
          <w:szCs w:val="28"/>
        </w:rPr>
        <w:t>:</w:t>
      </w:r>
      <w:r w:rsidR="002C4645" w:rsidRPr="00C87342">
        <w:rPr>
          <w:rFonts w:ascii="Times New Roman" w:hAnsi="Times New Roman"/>
          <w:sz w:val="28"/>
          <w:szCs w:val="28"/>
        </w:rPr>
        <w:t xml:space="preserve"> описание процесса, как </w:t>
      </w:r>
      <w:r w:rsidR="00153B80">
        <w:rPr>
          <w:rFonts w:ascii="Times New Roman" w:hAnsi="Times New Roman"/>
          <w:sz w:val="28"/>
          <w:szCs w:val="28"/>
        </w:rPr>
        <w:t>персонал лаборатории</w:t>
      </w:r>
      <w:r w:rsidR="002C4645" w:rsidRPr="00C87342">
        <w:rPr>
          <w:rFonts w:ascii="Times New Roman" w:hAnsi="Times New Roman"/>
          <w:sz w:val="28"/>
          <w:szCs w:val="28"/>
        </w:rPr>
        <w:t xml:space="preserve"> подтверждает </w:t>
      </w:r>
      <w:r w:rsidR="00F633D5">
        <w:rPr>
          <w:rFonts w:ascii="Times New Roman" w:hAnsi="Times New Roman"/>
          <w:sz w:val="28"/>
          <w:szCs w:val="28"/>
        </w:rPr>
        <w:t xml:space="preserve">свою компетентность в отношении </w:t>
      </w:r>
      <w:r w:rsidR="002C4645" w:rsidRPr="00C87342">
        <w:rPr>
          <w:rFonts w:ascii="Times New Roman" w:hAnsi="Times New Roman"/>
          <w:sz w:val="28"/>
          <w:szCs w:val="28"/>
        </w:rPr>
        <w:t>нов</w:t>
      </w:r>
      <w:r w:rsidR="00CA201D">
        <w:rPr>
          <w:rFonts w:ascii="Times New Roman" w:hAnsi="Times New Roman"/>
          <w:sz w:val="28"/>
          <w:szCs w:val="28"/>
        </w:rPr>
        <w:t>ых</w:t>
      </w:r>
      <w:r w:rsidR="002C4645" w:rsidRPr="00C87342">
        <w:rPr>
          <w:rFonts w:ascii="Times New Roman" w:hAnsi="Times New Roman"/>
          <w:sz w:val="28"/>
          <w:szCs w:val="28"/>
        </w:rPr>
        <w:t xml:space="preserve"> </w:t>
      </w:r>
      <w:r w:rsidR="00CA201D">
        <w:rPr>
          <w:rFonts w:ascii="Times New Roman" w:hAnsi="Times New Roman"/>
          <w:sz w:val="28"/>
          <w:szCs w:val="28"/>
        </w:rPr>
        <w:t>характеристик деятельности</w:t>
      </w:r>
      <w:r w:rsidR="00153B80">
        <w:rPr>
          <w:rFonts w:ascii="Times New Roman" w:hAnsi="Times New Roman"/>
          <w:sz w:val="28"/>
          <w:szCs w:val="28"/>
        </w:rPr>
        <w:t>,</w:t>
      </w:r>
      <w:r w:rsidR="002C4645" w:rsidRPr="00C87342">
        <w:rPr>
          <w:rFonts w:ascii="Times New Roman" w:hAnsi="Times New Roman"/>
          <w:sz w:val="28"/>
          <w:szCs w:val="28"/>
        </w:rPr>
        <w:t xml:space="preserve"> </w:t>
      </w:r>
      <w:r w:rsidR="00153B80">
        <w:rPr>
          <w:rFonts w:ascii="Times New Roman" w:hAnsi="Times New Roman"/>
          <w:sz w:val="28"/>
          <w:szCs w:val="28"/>
        </w:rPr>
        <w:t>включаем</w:t>
      </w:r>
      <w:r w:rsidR="00CA201D">
        <w:rPr>
          <w:rFonts w:ascii="Times New Roman" w:hAnsi="Times New Roman"/>
          <w:sz w:val="28"/>
          <w:szCs w:val="28"/>
        </w:rPr>
        <w:t>ых</w:t>
      </w:r>
      <w:r w:rsidR="00153B80">
        <w:rPr>
          <w:rFonts w:ascii="Times New Roman" w:hAnsi="Times New Roman"/>
          <w:sz w:val="28"/>
          <w:szCs w:val="28"/>
        </w:rPr>
        <w:t xml:space="preserve"> </w:t>
      </w:r>
      <w:r>
        <w:rPr>
          <w:rFonts w:ascii="Times New Roman" w:hAnsi="Times New Roman"/>
          <w:sz w:val="28"/>
          <w:szCs w:val="28"/>
        </w:rPr>
        <w:t xml:space="preserve">в </w:t>
      </w:r>
      <w:r w:rsidRPr="00C87342">
        <w:rPr>
          <w:rFonts w:ascii="Times New Roman" w:hAnsi="Times New Roman"/>
          <w:sz w:val="28"/>
          <w:szCs w:val="28"/>
        </w:rPr>
        <w:t>гибкую</w:t>
      </w:r>
      <w:r w:rsidR="002C4645" w:rsidRPr="00C87342">
        <w:rPr>
          <w:rFonts w:ascii="Times New Roman" w:hAnsi="Times New Roman"/>
          <w:sz w:val="28"/>
          <w:szCs w:val="28"/>
        </w:rPr>
        <w:t xml:space="preserve"> область аккредитации,</w:t>
      </w:r>
      <w:r w:rsidR="00F633D5">
        <w:rPr>
          <w:rFonts w:ascii="Times New Roman" w:hAnsi="Times New Roman"/>
          <w:sz w:val="28"/>
          <w:szCs w:val="28"/>
        </w:rPr>
        <w:t xml:space="preserve"> описание процесса регистрации и хранения записей о планировании и осуществлении обучения персонала в отношении характеристик деятельности, подвергаемых изменениям в гибкой области аккредитации, записей о подтверждении персоналом компетентности в отношении </w:t>
      </w:r>
      <w:r w:rsidR="00CA201D" w:rsidRPr="00C87342">
        <w:rPr>
          <w:rFonts w:ascii="Times New Roman" w:hAnsi="Times New Roman"/>
          <w:sz w:val="28"/>
          <w:szCs w:val="28"/>
        </w:rPr>
        <w:t>нов</w:t>
      </w:r>
      <w:r w:rsidR="00CA201D">
        <w:rPr>
          <w:rFonts w:ascii="Times New Roman" w:hAnsi="Times New Roman"/>
          <w:sz w:val="28"/>
          <w:szCs w:val="28"/>
        </w:rPr>
        <w:t>ых</w:t>
      </w:r>
      <w:r w:rsidR="00CA201D" w:rsidRPr="00C87342">
        <w:rPr>
          <w:rFonts w:ascii="Times New Roman" w:hAnsi="Times New Roman"/>
          <w:sz w:val="28"/>
          <w:szCs w:val="28"/>
        </w:rPr>
        <w:t xml:space="preserve"> </w:t>
      </w:r>
      <w:r w:rsidR="00CA201D">
        <w:rPr>
          <w:rFonts w:ascii="Times New Roman" w:hAnsi="Times New Roman"/>
          <w:sz w:val="28"/>
          <w:szCs w:val="28"/>
        </w:rPr>
        <w:t>характеристик деятельности</w:t>
      </w:r>
      <w:r>
        <w:rPr>
          <w:rFonts w:ascii="Times New Roman" w:hAnsi="Times New Roman"/>
          <w:sz w:val="28"/>
          <w:szCs w:val="28"/>
        </w:rPr>
        <w:t>.</w:t>
      </w:r>
    </w:p>
    <w:p w14:paraId="66E0C6B4" w14:textId="77777777" w:rsidR="00385E7E" w:rsidRDefault="00E32CF1" w:rsidP="00E32CF1">
      <w:pPr>
        <w:rPr>
          <w:rFonts w:ascii="Times New Roman" w:hAnsi="Times New Roman"/>
          <w:sz w:val="28"/>
          <w:szCs w:val="28"/>
        </w:rPr>
      </w:pPr>
      <w:r w:rsidRPr="00C87342">
        <w:rPr>
          <w:rFonts w:ascii="Times New Roman" w:hAnsi="Times New Roman"/>
          <w:sz w:val="28"/>
          <w:szCs w:val="28"/>
        </w:rPr>
        <w:t xml:space="preserve">д) доработка должностных инструкций работников </w:t>
      </w:r>
      <w:r>
        <w:rPr>
          <w:rFonts w:ascii="Times New Roman" w:hAnsi="Times New Roman"/>
          <w:sz w:val="28"/>
          <w:szCs w:val="28"/>
        </w:rPr>
        <w:t>лаборатории</w:t>
      </w:r>
      <w:r w:rsidRPr="00C87342">
        <w:rPr>
          <w:rFonts w:ascii="Times New Roman" w:hAnsi="Times New Roman"/>
          <w:sz w:val="28"/>
          <w:szCs w:val="28"/>
        </w:rPr>
        <w:t xml:space="preserve"> с целью уточнения их полномочий</w:t>
      </w:r>
      <w:r w:rsidR="00385E7E">
        <w:rPr>
          <w:rFonts w:ascii="Times New Roman" w:hAnsi="Times New Roman"/>
          <w:sz w:val="28"/>
          <w:szCs w:val="28"/>
        </w:rPr>
        <w:t>.</w:t>
      </w:r>
    </w:p>
    <w:p w14:paraId="5B62700D" w14:textId="0CF146E2" w:rsidR="00E32CF1" w:rsidRPr="00C87342" w:rsidRDefault="00385E7E" w:rsidP="00E32CF1">
      <w:pPr>
        <w:rPr>
          <w:rFonts w:ascii="Times New Roman" w:hAnsi="Times New Roman"/>
          <w:sz w:val="28"/>
          <w:szCs w:val="28"/>
        </w:rPr>
      </w:pPr>
      <w:r>
        <w:rPr>
          <w:rFonts w:ascii="Times New Roman" w:hAnsi="Times New Roman"/>
          <w:sz w:val="28"/>
          <w:szCs w:val="28"/>
        </w:rPr>
        <w:t>Н</w:t>
      </w:r>
      <w:r w:rsidR="00E32CF1" w:rsidRPr="00C87342">
        <w:rPr>
          <w:rFonts w:ascii="Times New Roman" w:hAnsi="Times New Roman"/>
          <w:sz w:val="28"/>
          <w:szCs w:val="28"/>
        </w:rPr>
        <w:t>апример</w:t>
      </w:r>
      <w:r>
        <w:rPr>
          <w:rFonts w:ascii="Times New Roman" w:hAnsi="Times New Roman"/>
          <w:sz w:val="28"/>
          <w:szCs w:val="28"/>
        </w:rPr>
        <w:t>:</w:t>
      </w:r>
      <w:r w:rsidR="00E32CF1" w:rsidRPr="00C87342">
        <w:rPr>
          <w:rFonts w:ascii="Times New Roman" w:hAnsi="Times New Roman"/>
          <w:sz w:val="28"/>
          <w:szCs w:val="28"/>
        </w:rPr>
        <w:t xml:space="preserve"> для ответственного за работу с ЕИС </w:t>
      </w:r>
      <w:r>
        <w:rPr>
          <w:rFonts w:ascii="Times New Roman" w:hAnsi="Times New Roman"/>
          <w:sz w:val="28"/>
          <w:szCs w:val="28"/>
        </w:rPr>
        <w:t xml:space="preserve">- </w:t>
      </w:r>
      <w:r w:rsidR="00E32CF1" w:rsidRPr="00C87342">
        <w:rPr>
          <w:rFonts w:ascii="Times New Roman" w:hAnsi="Times New Roman"/>
          <w:sz w:val="28"/>
          <w:szCs w:val="28"/>
        </w:rPr>
        <w:t xml:space="preserve">включение обязанности по своевременному внесению сведений об актуализированной области в ЕИС; для технического руководителя (при его наличии) - в части установления обязанности </w:t>
      </w:r>
      <w:r w:rsidR="00E32CF1" w:rsidRPr="00C87342">
        <w:rPr>
          <w:rFonts w:ascii="Times New Roman" w:hAnsi="Times New Roman"/>
          <w:sz w:val="28"/>
          <w:szCs w:val="28"/>
        </w:rPr>
        <w:lastRenderedPageBreak/>
        <w:t xml:space="preserve">по верификации готовности </w:t>
      </w:r>
      <w:r w:rsidR="00E32CF1">
        <w:rPr>
          <w:rFonts w:ascii="Times New Roman" w:hAnsi="Times New Roman"/>
          <w:sz w:val="28"/>
          <w:szCs w:val="28"/>
        </w:rPr>
        <w:t>лаборатории</w:t>
      </w:r>
      <w:r w:rsidR="00E32CF1" w:rsidRPr="00C87342">
        <w:rPr>
          <w:rFonts w:ascii="Times New Roman" w:hAnsi="Times New Roman"/>
          <w:sz w:val="28"/>
          <w:szCs w:val="28"/>
        </w:rPr>
        <w:t xml:space="preserve"> к работе в рамках предоставленной (измененной) гибкой области аккредитации.</w:t>
      </w:r>
    </w:p>
    <w:p w14:paraId="0B36C61B" w14:textId="77777777" w:rsidR="00455607" w:rsidRDefault="006E5A78" w:rsidP="007A3496">
      <w:pPr>
        <w:rPr>
          <w:rFonts w:ascii="Times New Roman" w:hAnsi="Times New Roman"/>
          <w:sz w:val="28"/>
          <w:szCs w:val="28"/>
        </w:rPr>
      </w:pPr>
      <w:r w:rsidRPr="00C87342">
        <w:rPr>
          <w:rFonts w:ascii="Times New Roman" w:hAnsi="Times New Roman"/>
          <w:sz w:val="28"/>
          <w:szCs w:val="28"/>
        </w:rPr>
        <w:t>е) доработка процедур ведения записей</w:t>
      </w:r>
      <w:r w:rsidR="00455607">
        <w:rPr>
          <w:rFonts w:ascii="Times New Roman" w:hAnsi="Times New Roman"/>
          <w:sz w:val="28"/>
          <w:szCs w:val="28"/>
        </w:rPr>
        <w:t>.</w:t>
      </w:r>
    </w:p>
    <w:p w14:paraId="0B95BD26" w14:textId="42764273" w:rsidR="0044287C" w:rsidRDefault="00455607" w:rsidP="007A3496">
      <w:pPr>
        <w:rPr>
          <w:rFonts w:ascii="Times New Roman" w:hAnsi="Times New Roman"/>
          <w:sz w:val="28"/>
          <w:szCs w:val="28"/>
        </w:rPr>
      </w:pPr>
      <w:r>
        <w:rPr>
          <w:rFonts w:ascii="Times New Roman" w:hAnsi="Times New Roman"/>
          <w:sz w:val="28"/>
          <w:szCs w:val="28"/>
        </w:rPr>
        <w:t>Н</w:t>
      </w:r>
      <w:r w:rsidR="006E5A78" w:rsidRPr="00C87342">
        <w:rPr>
          <w:rFonts w:ascii="Times New Roman" w:hAnsi="Times New Roman"/>
          <w:sz w:val="28"/>
          <w:szCs w:val="28"/>
        </w:rPr>
        <w:t>апример</w:t>
      </w:r>
      <w:r>
        <w:rPr>
          <w:rFonts w:ascii="Times New Roman" w:hAnsi="Times New Roman"/>
          <w:sz w:val="28"/>
          <w:szCs w:val="28"/>
        </w:rPr>
        <w:t xml:space="preserve">: </w:t>
      </w:r>
      <w:r w:rsidR="006E5A78" w:rsidRPr="00C87342">
        <w:rPr>
          <w:rFonts w:ascii="Times New Roman" w:hAnsi="Times New Roman"/>
          <w:sz w:val="28"/>
          <w:szCs w:val="28"/>
        </w:rPr>
        <w:t>в части ведения учета изменений в гибкой области аккредитации</w:t>
      </w:r>
      <w:r w:rsidR="006E5A78">
        <w:rPr>
          <w:rFonts w:ascii="Times New Roman" w:hAnsi="Times New Roman"/>
          <w:sz w:val="28"/>
          <w:szCs w:val="28"/>
        </w:rPr>
        <w:t>.</w:t>
      </w:r>
    </w:p>
    <w:p w14:paraId="581EB771" w14:textId="77777777" w:rsidR="00302F56" w:rsidRDefault="00302F56" w:rsidP="00302F56">
      <w:pPr>
        <w:pStyle w:val="afa"/>
        <w:rPr>
          <w:rFonts w:ascii="Times New Roman" w:hAnsi="Times New Roman"/>
          <w:sz w:val="28"/>
          <w:szCs w:val="28"/>
        </w:rPr>
      </w:pPr>
      <w:bookmarkStart w:id="10" w:name="_Toc215474540"/>
      <w:bookmarkStart w:id="11" w:name="_Toc218863119"/>
    </w:p>
    <w:p w14:paraId="09E85F74" w14:textId="2D70477D" w:rsidR="00DE4BCD" w:rsidRPr="00302F56" w:rsidRDefault="001F2DF2" w:rsidP="00302F56">
      <w:pPr>
        <w:pStyle w:val="afa"/>
        <w:rPr>
          <w:rFonts w:ascii="Times New Roman" w:hAnsi="Times New Roman"/>
          <w:b/>
          <w:bCs/>
          <w:sz w:val="28"/>
          <w:szCs w:val="28"/>
        </w:rPr>
      </w:pPr>
      <w:r w:rsidRPr="00302F56">
        <w:rPr>
          <w:rFonts w:ascii="Times New Roman" w:hAnsi="Times New Roman"/>
          <w:b/>
          <w:bCs/>
          <w:sz w:val="28"/>
          <w:szCs w:val="28"/>
        </w:rPr>
        <w:t>7.3 Калибровочные, медицинские лаборатории, инспекционные органы, провайдеры проверки квалификации</w:t>
      </w:r>
    </w:p>
    <w:p w14:paraId="71A44E90" w14:textId="66B01935" w:rsidR="00455607" w:rsidRDefault="00777442" w:rsidP="0086169E">
      <w:pPr>
        <w:rPr>
          <w:rFonts w:ascii="Times New Roman" w:eastAsia="Times New Roman" w:hAnsi="Times New Roman"/>
          <w:sz w:val="28"/>
          <w:szCs w:val="28"/>
        </w:rPr>
      </w:pPr>
      <w:r w:rsidRPr="00777442">
        <w:rPr>
          <w:rFonts w:ascii="Times New Roman" w:hAnsi="Times New Roman"/>
          <w:b/>
          <w:bCs/>
          <w:sz w:val="28"/>
          <w:szCs w:val="28"/>
        </w:rPr>
        <w:t xml:space="preserve">7.3.1 </w:t>
      </w:r>
      <w:r w:rsidR="0086169E" w:rsidRPr="002F5472">
        <w:rPr>
          <w:rFonts w:ascii="Times New Roman" w:eastAsia="Times New Roman" w:hAnsi="Times New Roman"/>
          <w:sz w:val="28"/>
          <w:szCs w:val="28"/>
        </w:rPr>
        <w:t xml:space="preserve">Вышеописанные в пункте </w:t>
      </w:r>
      <w:proofErr w:type="gramStart"/>
      <w:r w:rsidR="00DA1DA4" w:rsidRPr="002F5472">
        <w:rPr>
          <w:rFonts w:ascii="Times New Roman" w:eastAsia="Times New Roman" w:hAnsi="Times New Roman"/>
          <w:sz w:val="28"/>
          <w:szCs w:val="28"/>
        </w:rPr>
        <w:t xml:space="preserve">7.1 - </w:t>
      </w:r>
      <w:r w:rsidR="0086169E" w:rsidRPr="002F5472">
        <w:rPr>
          <w:rFonts w:ascii="Times New Roman" w:eastAsia="Times New Roman" w:hAnsi="Times New Roman"/>
          <w:sz w:val="28"/>
          <w:szCs w:val="28"/>
        </w:rPr>
        <w:t>7.2</w:t>
      </w:r>
      <w:proofErr w:type="gramEnd"/>
      <w:r w:rsidR="0086169E" w:rsidRPr="002F5472">
        <w:rPr>
          <w:rFonts w:ascii="Times New Roman" w:eastAsia="Times New Roman" w:hAnsi="Times New Roman"/>
          <w:sz w:val="28"/>
          <w:szCs w:val="28"/>
        </w:rPr>
        <w:t xml:space="preserve"> примеры мероприятий, проводимых орган</w:t>
      </w:r>
      <w:r w:rsidR="00DA1DA4" w:rsidRPr="002F5472">
        <w:rPr>
          <w:rFonts w:ascii="Times New Roman" w:eastAsia="Times New Roman" w:hAnsi="Times New Roman"/>
          <w:sz w:val="28"/>
          <w:szCs w:val="28"/>
        </w:rPr>
        <w:t>ами</w:t>
      </w:r>
      <w:r w:rsidR="0086169E" w:rsidRPr="002F5472">
        <w:rPr>
          <w:rFonts w:ascii="Times New Roman" w:eastAsia="Times New Roman" w:hAnsi="Times New Roman"/>
          <w:sz w:val="28"/>
          <w:szCs w:val="28"/>
        </w:rPr>
        <w:t xml:space="preserve"> по сертификации</w:t>
      </w:r>
      <w:r w:rsidR="00DA1DA4" w:rsidRPr="002F5472">
        <w:rPr>
          <w:rFonts w:ascii="Times New Roman" w:eastAsia="Times New Roman" w:hAnsi="Times New Roman"/>
          <w:sz w:val="28"/>
          <w:szCs w:val="28"/>
        </w:rPr>
        <w:t xml:space="preserve"> продукции и услуг, испытательными лабораториями (центрами), измерительными лабораториями</w:t>
      </w:r>
      <w:r>
        <w:rPr>
          <w:rFonts w:ascii="Times New Roman" w:eastAsia="Times New Roman" w:hAnsi="Times New Roman"/>
          <w:sz w:val="28"/>
          <w:szCs w:val="28"/>
        </w:rPr>
        <w:t>,</w:t>
      </w:r>
      <w:r w:rsidR="0086169E" w:rsidRPr="002F5472">
        <w:rPr>
          <w:rFonts w:ascii="Times New Roman" w:eastAsia="Times New Roman" w:hAnsi="Times New Roman"/>
          <w:sz w:val="28"/>
          <w:szCs w:val="28"/>
        </w:rPr>
        <w:t xml:space="preserve"> в целях </w:t>
      </w:r>
      <w:r w:rsidR="00455607">
        <w:rPr>
          <w:rFonts w:ascii="Times New Roman" w:eastAsia="Times New Roman" w:hAnsi="Times New Roman"/>
          <w:sz w:val="28"/>
          <w:szCs w:val="28"/>
        </w:rPr>
        <w:t xml:space="preserve">предоставления </w:t>
      </w:r>
      <w:r w:rsidR="00455607" w:rsidRPr="002F5472">
        <w:rPr>
          <w:rFonts w:ascii="Times New Roman" w:eastAsia="Times New Roman" w:hAnsi="Times New Roman"/>
          <w:sz w:val="28"/>
          <w:szCs w:val="28"/>
        </w:rPr>
        <w:t>гибк</w:t>
      </w:r>
      <w:r w:rsidR="00455607">
        <w:rPr>
          <w:rFonts w:ascii="Times New Roman" w:eastAsia="Times New Roman" w:hAnsi="Times New Roman"/>
          <w:sz w:val="28"/>
          <w:szCs w:val="28"/>
        </w:rPr>
        <w:t>ой</w:t>
      </w:r>
      <w:r w:rsidR="00455607" w:rsidRPr="002F5472">
        <w:rPr>
          <w:rFonts w:ascii="Times New Roman" w:eastAsia="Times New Roman" w:hAnsi="Times New Roman"/>
          <w:sz w:val="28"/>
          <w:szCs w:val="28"/>
        </w:rPr>
        <w:t xml:space="preserve"> област</w:t>
      </w:r>
      <w:r w:rsidR="00455607">
        <w:rPr>
          <w:rFonts w:ascii="Times New Roman" w:eastAsia="Times New Roman" w:hAnsi="Times New Roman"/>
          <w:sz w:val="28"/>
          <w:szCs w:val="28"/>
        </w:rPr>
        <w:t>и</w:t>
      </w:r>
      <w:r w:rsidR="00455607" w:rsidRPr="002F5472">
        <w:rPr>
          <w:rFonts w:ascii="Times New Roman" w:eastAsia="Times New Roman" w:hAnsi="Times New Roman"/>
          <w:sz w:val="28"/>
          <w:szCs w:val="28"/>
        </w:rPr>
        <w:t xml:space="preserve"> </w:t>
      </w:r>
      <w:r w:rsidR="0086169E" w:rsidRPr="002F5472">
        <w:rPr>
          <w:rFonts w:ascii="Times New Roman" w:eastAsia="Times New Roman" w:hAnsi="Times New Roman"/>
          <w:sz w:val="28"/>
          <w:szCs w:val="28"/>
        </w:rPr>
        <w:t xml:space="preserve">аккредитации, </w:t>
      </w:r>
      <w:r>
        <w:rPr>
          <w:rFonts w:ascii="Times New Roman" w:eastAsia="Times New Roman" w:hAnsi="Times New Roman"/>
          <w:sz w:val="28"/>
          <w:szCs w:val="28"/>
        </w:rPr>
        <w:t xml:space="preserve">и </w:t>
      </w:r>
      <w:r w:rsidR="0086169E" w:rsidRPr="002F5472">
        <w:rPr>
          <w:rFonts w:ascii="Times New Roman" w:eastAsia="Times New Roman" w:hAnsi="Times New Roman"/>
          <w:sz w:val="28"/>
          <w:szCs w:val="28"/>
        </w:rPr>
        <w:t xml:space="preserve">предложенные органом по аккредитации, </w:t>
      </w:r>
      <w:r w:rsidRPr="002F5472">
        <w:rPr>
          <w:rFonts w:ascii="Times New Roman" w:eastAsia="Times New Roman" w:hAnsi="Times New Roman"/>
          <w:sz w:val="28"/>
          <w:szCs w:val="28"/>
        </w:rPr>
        <w:t>основаны на положениях документа EA-2/15 M</w:t>
      </w:r>
      <w:r>
        <w:rPr>
          <w:rFonts w:ascii="Times New Roman" w:eastAsia="Times New Roman" w:hAnsi="Times New Roman"/>
          <w:sz w:val="28"/>
          <w:szCs w:val="28"/>
        </w:rPr>
        <w:t xml:space="preserve"> и</w:t>
      </w:r>
      <w:r w:rsidRPr="002F5472">
        <w:rPr>
          <w:rFonts w:ascii="Times New Roman" w:eastAsia="Times New Roman" w:hAnsi="Times New Roman"/>
          <w:sz w:val="28"/>
          <w:szCs w:val="28"/>
        </w:rPr>
        <w:t xml:space="preserve"> </w:t>
      </w:r>
      <w:r w:rsidR="0086169E" w:rsidRPr="002F5472">
        <w:rPr>
          <w:rFonts w:ascii="Times New Roman" w:eastAsia="Times New Roman" w:hAnsi="Times New Roman"/>
          <w:sz w:val="28"/>
          <w:szCs w:val="28"/>
        </w:rPr>
        <w:t>носят рекомендательный характер</w:t>
      </w:r>
      <w:r w:rsidR="00455607">
        <w:rPr>
          <w:rFonts w:ascii="Times New Roman" w:eastAsia="Times New Roman" w:hAnsi="Times New Roman"/>
          <w:sz w:val="28"/>
          <w:szCs w:val="28"/>
        </w:rPr>
        <w:t>.</w:t>
      </w:r>
      <w:r w:rsidR="0086169E" w:rsidRPr="002F5472">
        <w:rPr>
          <w:rFonts w:ascii="Times New Roman" w:eastAsia="Times New Roman" w:hAnsi="Times New Roman"/>
          <w:sz w:val="28"/>
          <w:szCs w:val="28"/>
        </w:rPr>
        <w:t xml:space="preserve"> </w:t>
      </w:r>
    </w:p>
    <w:p w14:paraId="6F48B211" w14:textId="0CC402CA" w:rsidR="0086169E" w:rsidRPr="002F5472" w:rsidRDefault="00455607" w:rsidP="0086169E">
      <w:pPr>
        <w:rPr>
          <w:rFonts w:ascii="Times New Roman" w:eastAsia="Times New Roman" w:hAnsi="Times New Roman"/>
          <w:sz w:val="28"/>
          <w:szCs w:val="28"/>
        </w:rPr>
      </w:pPr>
      <w:r>
        <w:rPr>
          <w:rFonts w:ascii="Times New Roman" w:eastAsia="Times New Roman" w:hAnsi="Times New Roman"/>
          <w:sz w:val="28"/>
          <w:szCs w:val="28"/>
        </w:rPr>
        <w:t>П</w:t>
      </w:r>
      <w:r w:rsidR="0086169E" w:rsidRPr="002F5472">
        <w:rPr>
          <w:rFonts w:ascii="Times New Roman" w:eastAsia="Times New Roman" w:hAnsi="Times New Roman"/>
          <w:sz w:val="28"/>
          <w:szCs w:val="28"/>
        </w:rPr>
        <w:t xml:space="preserve">о усмотрению </w:t>
      </w:r>
      <w:r w:rsidR="00DA1DA4" w:rsidRPr="002F5472">
        <w:rPr>
          <w:rFonts w:ascii="Times New Roman" w:eastAsia="Times New Roman" w:hAnsi="Times New Roman"/>
          <w:sz w:val="28"/>
          <w:szCs w:val="28"/>
        </w:rPr>
        <w:t>аккредитованных субъектов</w:t>
      </w:r>
      <w:r w:rsidR="0086169E" w:rsidRPr="002F5472">
        <w:rPr>
          <w:rFonts w:ascii="Times New Roman" w:eastAsia="Times New Roman" w:hAnsi="Times New Roman"/>
          <w:sz w:val="28"/>
          <w:szCs w:val="28"/>
        </w:rPr>
        <w:t xml:space="preserve"> мероприятия могут быть дополнены и детализированы исходя из специфики </w:t>
      </w:r>
      <w:r w:rsidR="00DA1DA4" w:rsidRPr="002F5472">
        <w:rPr>
          <w:rFonts w:ascii="Times New Roman" w:eastAsia="Times New Roman" w:hAnsi="Times New Roman"/>
          <w:sz w:val="28"/>
          <w:szCs w:val="28"/>
        </w:rPr>
        <w:t>деятельности</w:t>
      </w:r>
      <w:r w:rsidR="0086169E" w:rsidRPr="002F5472">
        <w:rPr>
          <w:rFonts w:ascii="Times New Roman" w:eastAsia="Times New Roman" w:hAnsi="Times New Roman"/>
          <w:sz w:val="28"/>
          <w:szCs w:val="28"/>
        </w:rPr>
        <w:t>, осуществляем</w:t>
      </w:r>
      <w:r w:rsidR="00DA1DA4" w:rsidRPr="002F5472">
        <w:rPr>
          <w:rFonts w:ascii="Times New Roman" w:eastAsia="Times New Roman" w:hAnsi="Times New Roman"/>
          <w:sz w:val="28"/>
          <w:szCs w:val="28"/>
        </w:rPr>
        <w:t>ой</w:t>
      </w:r>
      <w:r w:rsidR="0086169E" w:rsidRPr="002F5472">
        <w:rPr>
          <w:rFonts w:ascii="Times New Roman" w:eastAsia="Times New Roman" w:hAnsi="Times New Roman"/>
          <w:sz w:val="28"/>
          <w:szCs w:val="28"/>
        </w:rPr>
        <w:t xml:space="preserve"> </w:t>
      </w:r>
      <w:r w:rsidR="00DA1DA4" w:rsidRPr="002F5472">
        <w:rPr>
          <w:rFonts w:ascii="Times New Roman" w:eastAsia="Times New Roman" w:hAnsi="Times New Roman"/>
          <w:sz w:val="28"/>
          <w:szCs w:val="28"/>
        </w:rPr>
        <w:t>аккредитованными субъектами</w:t>
      </w:r>
      <w:r w:rsidR="0086169E" w:rsidRPr="002F5472">
        <w:rPr>
          <w:rFonts w:ascii="Times New Roman" w:eastAsia="Times New Roman" w:hAnsi="Times New Roman"/>
          <w:sz w:val="28"/>
          <w:szCs w:val="28"/>
        </w:rPr>
        <w:t xml:space="preserve">. </w:t>
      </w:r>
    </w:p>
    <w:p w14:paraId="7E7103DE" w14:textId="274D6E23" w:rsidR="00205032" w:rsidRPr="002F5472" w:rsidRDefault="00777442" w:rsidP="0086169E">
      <w:pPr>
        <w:rPr>
          <w:rFonts w:ascii="Times New Roman" w:eastAsia="Times New Roman" w:hAnsi="Times New Roman"/>
          <w:sz w:val="28"/>
          <w:szCs w:val="28"/>
        </w:rPr>
      </w:pPr>
      <w:r w:rsidRPr="00777442">
        <w:rPr>
          <w:rFonts w:ascii="Times New Roman" w:eastAsia="Times New Roman" w:hAnsi="Times New Roman"/>
          <w:b/>
          <w:bCs/>
          <w:sz w:val="28"/>
          <w:szCs w:val="28"/>
        </w:rPr>
        <w:t>7.3.2</w:t>
      </w:r>
      <w:r>
        <w:rPr>
          <w:rFonts w:ascii="Times New Roman" w:eastAsia="Times New Roman" w:hAnsi="Times New Roman"/>
          <w:sz w:val="28"/>
          <w:szCs w:val="28"/>
        </w:rPr>
        <w:t xml:space="preserve"> </w:t>
      </w:r>
      <w:r w:rsidR="00205032" w:rsidRPr="002F5472">
        <w:rPr>
          <w:rFonts w:ascii="Times New Roman" w:eastAsia="Times New Roman" w:hAnsi="Times New Roman"/>
          <w:sz w:val="28"/>
          <w:szCs w:val="28"/>
        </w:rPr>
        <w:t>Калибровочные, медицинские лаборатории, инспекционные органы, провайдеры проверки  квалификации и другие виды аккредитованных субъектов в целях получения гибк</w:t>
      </w:r>
      <w:r>
        <w:rPr>
          <w:rFonts w:ascii="Times New Roman" w:eastAsia="Times New Roman" w:hAnsi="Times New Roman"/>
          <w:sz w:val="28"/>
          <w:szCs w:val="28"/>
        </w:rPr>
        <w:t>ой</w:t>
      </w:r>
      <w:r w:rsidR="00205032" w:rsidRPr="002F5472">
        <w:rPr>
          <w:rFonts w:ascii="Times New Roman" w:eastAsia="Times New Roman" w:hAnsi="Times New Roman"/>
          <w:sz w:val="28"/>
          <w:szCs w:val="28"/>
        </w:rPr>
        <w:t xml:space="preserve"> област</w:t>
      </w:r>
      <w:r>
        <w:rPr>
          <w:rFonts w:ascii="Times New Roman" w:eastAsia="Times New Roman" w:hAnsi="Times New Roman"/>
          <w:sz w:val="28"/>
          <w:szCs w:val="28"/>
        </w:rPr>
        <w:t>и</w:t>
      </w:r>
      <w:r w:rsidR="00205032" w:rsidRPr="002F5472">
        <w:rPr>
          <w:rFonts w:ascii="Times New Roman" w:eastAsia="Times New Roman" w:hAnsi="Times New Roman"/>
          <w:sz w:val="28"/>
          <w:szCs w:val="28"/>
        </w:rPr>
        <w:t xml:space="preserve"> аккредитации </w:t>
      </w:r>
      <w:r w:rsidR="005A4727" w:rsidRPr="002F5472">
        <w:rPr>
          <w:rFonts w:ascii="Times New Roman" w:eastAsia="Times New Roman" w:hAnsi="Times New Roman"/>
          <w:sz w:val="28"/>
          <w:szCs w:val="28"/>
        </w:rPr>
        <w:t xml:space="preserve">также </w:t>
      </w:r>
      <w:r w:rsidR="00205032" w:rsidRPr="002F5472">
        <w:rPr>
          <w:rFonts w:ascii="Times New Roman" w:eastAsia="Times New Roman" w:hAnsi="Times New Roman"/>
          <w:sz w:val="28"/>
          <w:szCs w:val="28"/>
        </w:rPr>
        <w:t xml:space="preserve">могут применять рекомендуемые пунктами 7.1 – 7.2 мероприятия, при этом </w:t>
      </w:r>
      <w:r w:rsidR="005A4727" w:rsidRPr="002F5472">
        <w:rPr>
          <w:rFonts w:ascii="Times New Roman" w:eastAsia="Times New Roman" w:hAnsi="Times New Roman"/>
          <w:sz w:val="28"/>
          <w:szCs w:val="28"/>
        </w:rPr>
        <w:t>рекомендуется</w:t>
      </w:r>
      <w:r w:rsidR="00205032" w:rsidRPr="002F5472">
        <w:rPr>
          <w:rFonts w:ascii="Times New Roman" w:eastAsia="Times New Roman" w:hAnsi="Times New Roman"/>
          <w:sz w:val="28"/>
          <w:szCs w:val="28"/>
        </w:rPr>
        <w:t xml:space="preserve"> учитывать особенности деятельности и особенности областей аккредитации, присущие конкретным видам аккредитованных субъектов, а также возможные степени свободы гибкости областей аккредитации и ограничения, рассмотрен</w:t>
      </w:r>
      <w:r w:rsidR="00C25973" w:rsidRPr="002F5472">
        <w:rPr>
          <w:rFonts w:ascii="Times New Roman" w:eastAsia="Times New Roman" w:hAnsi="Times New Roman"/>
          <w:sz w:val="28"/>
          <w:szCs w:val="28"/>
        </w:rPr>
        <w:t>ные</w:t>
      </w:r>
      <w:r w:rsidR="00205032" w:rsidRPr="002F5472">
        <w:rPr>
          <w:rFonts w:ascii="Times New Roman" w:eastAsia="Times New Roman" w:hAnsi="Times New Roman"/>
          <w:sz w:val="28"/>
          <w:szCs w:val="28"/>
        </w:rPr>
        <w:t xml:space="preserve"> в </w:t>
      </w:r>
      <w:r w:rsidR="00C25973" w:rsidRPr="002F5472">
        <w:rPr>
          <w:rFonts w:ascii="Times New Roman" w:eastAsia="Times New Roman" w:hAnsi="Times New Roman"/>
          <w:sz w:val="28"/>
          <w:szCs w:val="28"/>
        </w:rPr>
        <w:t>разделе 6 настоящих рекомендаций.</w:t>
      </w:r>
    </w:p>
    <w:p w14:paraId="16BC73A0" w14:textId="77777777" w:rsidR="00BE5FB9" w:rsidRDefault="00BE5FB9" w:rsidP="0086169E">
      <w:pPr>
        <w:rPr>
          <w:rFonts w:ascii="Times New Roman" w:eastAsia="Times New Roman" w:hAnsi="Times New Roman"/>
          <w:sz w:val="30"/>
          <w:szCs w:val="30"/>
        </w:rPr>
      </w:pPr>
    </w:p>
    <w:p w14:paraId="30B18D3D" w14:textId="60870CE7" w:rsidR="00BE5FB9" w:rsidRPr="00302F56" w:rsidRDefault="00BE5FB9" w:rsidP="00302F56">
      <w:pPr>
        <w:pStyle w:val="afa"/>
        <w:rPr>
          <w:rFonts w:ascii="Times New Roman" w:hAnsi="Times New Roman"/>
          <w:b/>
          <w:bCs/>
          <w:sz w:val="28"/>
          <w:szCs w:val="28"/>
        </w:rPr>
      </w:pPr>
      <w:r w:rsidRPr="00302F56">
        <w:rPr>
          <w:rFonts w:ascii="Times New Roman" w:hAnsi="Times New Roman"/>
          <w:b/>
          <w:bCs/>
          <w:sz w:val="28"/>
          <w:szCs w:val="28"/>
        </w:rPr>
        <w:t xml:space="preserve">8 ОГРАНИЧЕНИЯ В </w:t>
      </w:r>
      <w:r w:rsidR="00F64EF5" w:rsidRPr="00302F56">
        <w:rPr>
          <w:rFonts w:ascii="Times New Roman" w:hAnsi="Times New Roman"/>
          <w:b/>
          <w:bCs/>
          <w:sz w:val="28"/>
          <w:szCs w:val="28"/>
        </w:rPr>
        <w:t xml:space="preserve">ПРЕДОСТАВЛЕНИИ </w:t>
      </w:r>
      <w:r w:rsidRPr="00302F56">
        <w:rPr>
          <w:rFonts w:ascii="Times New Roman" w:hAnsi="Times New Roman"/>
          <w:b/>
          <w:bCs/>
          <w:sz w:val="28"/>
          <w:szCs w:val="28"/>
        </w:rPr>
        <w:t>ГИБКОЙ ОБЛАСТИ ОРГАН</w:t>
      </w:r>
      <w:r w:rsidR="00F64EF5" w:rsidRPr="00302F56">
        <w:rPr>
          <w:rFonts w:ascii="Times New Roman" w:hAnsi="Times New Roman"/>
          <w:b/>
          <w:bCs/>
          <w:sz w:val="28"/>
          <w:szCs w:val="28"/>
        </w:rPr>
        <w:t>ОМ</w:t>
      </w:r>
      <w:r w:rsidRPr="00302F56">
        <w:rPr>
          <w:rFonts w:ascii="Times New Roman" w:hAnsi="Times New Roman"/>
          <w:b/>
          <w:bCs/>
          <w:sz w:val="28"/>
          <w:szCs w:val="28"/>
        </w:rPr>
        <w:t xml:space="preserve"> ПО АККРЕДИТАЦИИ</w:t>
      </w:r>
    </w:p>
    <w:p w14:paraId="41A5E2C7" w14:textId="7D82B6C5" w:rsidR="00E705C4" w:rsidRPr="00302F56" w:rsidRDefault="00BE5FB9" w:rsidP="00302F56">
      <w:pPr>
        <w:pStyle w:val="afa"/>
        <w:rPr>
          <w:rFonts w:ascii="Times New Roman" w:hAnsi="Times New Roman"/>
          <w:sz w:val="28"/>
          <w:szCs w:val="28"/>
        </w:rPr>
      </w:pPr>
      <w:r w:rsidRPr="00302F56">
        <w:rPr>
          <w:rFonts w:ascii="Times New Roman" w:hAnsi="Times New Roman"/>
          <w:b/>
          <w:bCs/>
          <w:sz w:val="28"/>
          <w:szCs w:val="28"/>
        </w:rPr>
        <w:t>8.1</w:t>
      </w:r>
      <w:r w:rsidRPr="00302F56">
        <w:rPr>
          <w:rFonts w:ascii="Times New Roman" w:hAnsi="Times New Roman"/>
          <w:sz w:val="28"/>
          <w:szCs w:val="28"/>
        </w:rPr>
        <w:t xml:space="preserve"> </w:t>
      </w:r>
      <w:r w:rsidR="00673B95" w:rsidRPr="00302F56">
        <w:rPr>
          <w:rFonts w:ascii="Times New Roman" w:hAnsi="Times New Roman"/>
          <w:sz w:val="28"/>
          <w:szCs w:val="28"/>
        </w:rPr>
        <w:t>БГЦА не должен допускать, чтобы принцип гибкости позволял аккредитованным субъектам осуществлять переход на новую версию основополагающего стандарта</w:t>
      </w:r>
      <w:r w:rsidR="00216B65" w:rsidRPr="00302F56">
        <w:rPr>
          <w:rFonts w:ascii="Times New Roman" w:hAnsi="Times New Roman"/>
          <w:sz w:val="28"/>
          <w:szCs w:val="28"/>
        </w:rPr>
        <w:t xml:space="preserve">, порядок которого определен статьей 26 Закона об аккредитации и главой 9 Правил аккредитации, </w:t>
      </w:r>
      <w:r w:rsidR="00673B95" w:rsidRPr="00302F56">
        <w:rPr>
          <w:rFonts w:ascii="Times New Roman" w:hAnsi="Times New Roman"/>
          <w:sz w:val="28"/>
          <w:szCs w:val="28"/>
        </w:rPr>
        <w:t xml:space="preserve">либо </w:t>
      </w:r>
      <w:r w:rsidR="00684A07">
        <w:rPr>
          <w:rFonts w:ascii="Times New Roman" w:hAnsi="Times New Roman"/>
          <w:sz w:val="28"/>
          <w:szCs w:val="28"/>
        </w:rPr>
        <w:t>изменять</w:t>
      </w:r>
      <w:r w:rsidR="00684A07" w:rsidRPr="00302F56">
        <w:rPr>
          <w:rFonts w:ascii="Times New Roman" w:hAnsi="Times New Roman"/>
          <w:sz w:val="28"/>
          <w:szCs w:val="28"/>
        </w:rPr>
        <w:t xml:space="preserve"> </w:t>
      </w:r>
      <w:r w:rsidR="00216B65" w:rsidRPr="00302F56">
        <w:rPr>
          <w:rFonts w:ascii="Times New Roman" w:hAnsi="Times New Roman"/>
          <w:sz w:val="28"/>
          <w:szCs w:val="28"/>
        </w:rPr>
        <w:t>основополагающий стандарт без осуществления первичной аккредитации</w:t>
      </w:r>
      <w:r w:rsidR="00E705C4" w:rsidRPr="00302F56">
        <w:rPr>
          <w:rFonts w:ascii="Times New Roman" w:hAnsi="Times New Roman"/>
          <w:sz w:val="28"/>
          <w:szCs w:val="28"/>
        </w:rPr>
        <w:t xml:space="preserve">, либо выходить за </w:t>
      </w:r>
      <w:r w:rsidR="00673B95" w:rsidRPr="00302F56">
        <w:rPr>
          <w:rFonts w:ascii="Times New Roman" w:hAnsi="Times New Roman"/>
          <w:sz w:val="28"/>
          <w:szCs w:val="28"/>
        </w:rPr>
        <w:t>пределы определенных границ</w:t>
      </w:r>
      <w:r w:rsidR="00E705C4" w:rsidRPr="00302F56">
        <w:rPr>
          <w:rFonts w:ascii="Times New Roman" w:hAnsi="Times New Roman"/>
          <w:sz w:val="28"/>
          <w:szCs w:val="28"/>
        </w:rPr>
        <w:t xml:space="preserve"> </w:t>
      </w:r>
      <w:r w:rsidR="00673B95" w:rsidRPr="00302F56">
        <w:rPr>
          <w:rFonts w:ascii="Times New Roman" w:hAnsi="Times New Roman"/>
          <w:sz w:val="28"/>
          <w:szCs w:val="28"/>
        </w:rPr>
        <w:t xml:space="preserve">гибкой области без прохождения оценки </w:t>
      </w:r>
      <w:r w:rsidR="00E705C4" w:rsidRPr="00302F56">
        <w:rPr>
          <w:rFonts w:ascii="Times New Roman" w:hAnsi="Times New Roman"/>
          <w:sz w:val="28"/>
          <w:szCs w:val="28"/>
        </w:rPr>
        <w:t>компетентности с целью расширения области аккредитации в порядке, установленном статьей 28 Закона об аккредитации, главой 5 Правил аккредитации.</w:t>
      </w:r>
    </w:p>
    <w:p w14:paraId="7438C6E3" w14:textId="22D4B644" w:rsidR="00E705C4" w:rsidRDefault="00E705C4" w:rsidP="00E705C4">
      <w:pPr>
        <w:rPr>
          <w:rFonts w:ascii="Times New Roman" w:eastAsia="Times New Roman" w:hAnsi="Times New Roman"/>
          <w:sz w:val="28"/>
          <w:szCs w:val="28"/>
        </w:rPr>
      </w:pPr>
      <w:r w:rsidRPr="00E705C4">
        <w:rPr>
          <w:rFonts w:ascii="Times New Roman" w:eastAsia="Times New Roman" w:hAnsi="Times New Roman"/>
          <w:b/>
          <w:bCs/>
          <w:sz w:val="28"/>
          <w:szCs w:val="28"/>
        </w:rPr>
        <w:t>8.2</w:t>
      </w:r>
      <w:r>
        <w:rPr>
          <w:rFonts w:ascii="Times New Roman" w:eastAsia="Times New Roman" w:hAnsi="Times New Roman"/>
          <w:sz w:val="28"/>
          <w:szCs w:val="28"/>
        </w:rPr>
        <w:t xml:space="preserve"> Настоящие рекомендации</w:t>
      </w:r>
      <w:r w:rsidRPr="00E705C4">
        <w:rPr>
          <w:rFonts w:ascii="Times New Roman" w:eastAsia="Times New Roman" w:hAnsi="Times New Roman"/>
          <w:sz w:val="28"/>
          <w:szCs w:val="28"/>
        </w:rPr>
        <w:t xml:space="preserve"> </w:t>
      </w:r>
      <w:r>
        <w:rPr>
          <w:rFonts w:ascii="Times New Roman" w:eastAsia="Times New Roman" w:hAnsi="Times New Roman"/>
          <w:sz w:val="28"/>
          <w:szCs w:val="28"/>
        </w:rPr>
        <w:t xml:space="preserve">применяются </w:t>
      </w:r>
      <w:r w:rsidR="00F64EF5">
        <w:rPr>
          <w:rFonts w:ascii="Times New Roman" w:eastAsia="Times New Roman" w:hAnsi="Times New Roman"/>
          <w:sz w:val="28"/>
          <w:szCs w:val="28"/>
        </w:rPr>
        <w:t>БГЦА</w:t>
      </w:r>
      <w:r w:rsidRPr="00E705C4">
        <w:rPr>
          <w:rFonts w:ascii="Times New Roman" w:eastAsia="Times New Roman" w:hAnsi="Times New Roman"/>
          <w:sz w:val="28"/>
          <w:szCs w:val="28"/>
        </w:rPr>
        <w:t xml:space="preserve"> </w:t>
      </w:r>
      <w:r w:rsidR="00F64EF5">
        <w:rPr>
          <w:rFonts w:ascii="Times New Roman" w:eastAsia="Times New Roman" w:hAnsi="Times New Roman"/>
          <w:sz w:val="28"/>
          <w:szCs w:val="28"/>
        </w:rPr>
        <w:t xml:space="preserve">в отношении сведений в </w:t>
      </w:r>
      <w:r w:rsidRPr="00E705C4">
        <w:rPr>
          <w:rFonts w:ascii="Times New Roman" w:eastAsia="Times New Roman" w:hAnsi="Times New Roman"/>
          <w:sz w:val="28"/>
          <w:szCs w:val="28"/>
        </w:rPr>
        <w:t>области аккредитации, описанн</w:t>
      </w:r>
      <w:r w:rsidR="00F64EF5">
        <w:rPr>
          <w:rFonts w:ascii="Times New Roman" w:eastAsia="Times New Roman" w:hAnsi="Times New Roman"/>
          <w:sz w:val="28"/>
          <w:szCs w:val="28"/>
        </w:rPr>
        <w:t>ых</w:t>
      </w:r>
      <w:r w:rsidRPr="00E705C4">
        <w:rPr>
          <w:rFonts w:ascii="Times New Roman" w:eastAsia="Times New Roman" w:hAnsi="Times New Roman"/>
          <w:sz w:val="28"/>
          <w:szCs w:val="28"/>
        </w:rPr>
        <w:t xml:space="preserve"> в пункте 7.8.3</w:t>
      </w:r>
      <w:r>
        <w:rPr>
          <w:rFonts w:ascii="Times New Roman" w:eastAsia="Times New Roman" w:hAnsi="Times New Roman"/>
          <w:sz w:val="28"/>
          <w:szCs w:val="28"/>
        </w:rPr>
        <w:t xml:space="preserve"> ГОСТ </w:t>
      </w:r>
      <w:r w:rsidRPr="00E705C4">
        <w:rPr>
          <w:rFonts w:ascii="Times New Roman" w:eastAsia="Times New Roman" w:hAnsi="Times New Roman"/>
          <w:sz w:val="28"/>
          <w:szCs w:val="28"/>
        </w:rPr>
        <w:t>ISO/IEC 17011</w:t>
      </w:r>
      <w:r>
        <w:rPr>
          <w:rFonts w:ascii="Times New Roman" w:eastAsia="Times New Roman" w:hAnsi="Times New Roman"/>
          <w:sz w:val="28"/>
          <w:szCs w:val="28"/>
        </w:rPr>
        <w:t xml:space="preserve">, и не применяются </w:t>
      </w:r>
      <w:r w:rsidRPr="00E705C4">
        <w:rPr>
          <w:rFonts w:ascii="Times New Roman" w:eastAsia="Times New Roman" w:hAnsi="Times New Roman"/>
          <w:sz w:val="28"/>
          <w:szCs w:val="28"/>
        </w:rPr>
        <w:t>в отношении иной</w:t>
      </w:r>
      <w:r>
        <w:rPr>
          <w:rFonts w:ascii="Times New Roman" w:eastAsia="Times New Roman" w:hAnsi="Times New Roman"/>
          <w:sz w:val="28"/>
          <w:szCs w:val="28"/>
        </w:rPr>
        <w:t xml:space="preserve"> </w:t>
      </w:r>
      <w:r w:rsidRPr="00E705C4">
        <w:rPr>
          <w:rFonts w:ascii="Times New Roman" w:eastAsia="Times New Roman" w:hAnsi="Times New Roman"/>
          <w:sz w:val="28"/>
          <w:szCs w:val="28"/>
        </w:rPr>
        <w:t>информации</w:t>
      </w:r>
      <w:r>
        <w:rPr>
          <w:rFonts w:ascii="Times New Roman" w:eastAsia="Times New Roman" w:hAnsi="Times New Roman"/>
          <w:sz w:val="28"/>
          <w:szCs w:val="28"/>
        </w:rPr>
        <w:t xml:space="preserve"> </w:t>
      </w:r>
      <w:r w:rsidRPr="00E705C4">
        <w:rPr>
          <w:rFonts w:ascii="Times New Roman" w:eastAsia="Times New Roman" w:hAnsi="Times New Roman"/>
          <w:sz w:val="28"/>
          <w:szCs w:val="28"/>
        </w:rPr>
        <w:t xml:space="preserve">об аккредитации, указанной в пункте 7.8.1 </w:t>
      </w:r>
      <w:r>
        <w:rPr>
          <w:rFonts w:ascii="Times New Roman" w:eastAsia="Times New Roman" w:hAnsi="Times New Roman"/>
          <w:sz w:val="28"/>
          <w:szCs w:val="28"/>
        </w:rPr>
        <w:t xml:space="preserve">ГОСТ </w:t>
      </w:r>
      <w:r w:rsidRPr="00E705C4">
        <w:rPr>
          <w:rFonts w:ascii="Times New Roman" w:eastAsia="Times New Roman" w:hAnsi="Times New Roman"/>
          <w:sz w:val="28"/>
          <w:szCs w:val="28"/>
        </w:rPr>
        <w:t>ISO/IEC 17011</w:t>
      </w:r>
      <w:r>
        <w:rPr>
          <w:rFonts w:ascii="Times New Roman" w:eastAsia="Times New Roman" w:hAnsi="Times New Roman"/>
          <w:sz w:val="28"/>
          <w:szCs w:val="28"/>
        </w:rPr>
        <w:t>.</w:t>
      </w:r>
    </w:p>
    <w:p w14:paraId="474E8445" w14:textId="77777777" w:rsidR="00E705C4" w:rsidRPr="00673B95" w:rsidRDefault="00E705C4" w:rsidP="00E705C4">
      <w:pPr>
        <w:rPr>
          <w:rFonts w:ascii="Times New Roman" w:eastAsia="Times New Roman" w:hAnsi="Times New Roman"/>
          <w:sz w:val="28"/>
          <w:szCs w:val="28"/>
        </w:rPr>
      </w:pPr>
    </w:p>
    <w:p w14:paraId="2027484B" w14:textId="3B1A92F0" w:rsidR="00157ECD" w:rsidRPr="00BE5FB9" w:rsidRDefault="00157ECD" w:rsidP="0086169E">
      <w:pPr>
        <w:rPr>
          <w:rFonts w:ascii="Times New Roman" w:eastAsia="Times New Roman" w:hAnsi="Times New Roman"/>
          <w:b/>
          <w:bCs/>
          <w:sz w:val="28"/>
          <w:szCs w:val="28"/>
        </w:rPr>
      </w:pPr>
    </w:p>
    <w:p w14:paraId="52E42080" w14:textId="77777777" w:rsidR="0086169E" w:rsidRDefault="0086169E" w:rsidP="0086169E">
      <w:pPr>
        <w:tabs>
          <w:tab w:val="left" w:pos="6840"/>
        </w:tabs>
        <w:spacing w:line="360" w:lineRule="auto"/>
        <w:rPr>
          <w:rFonts w:ascii="Times New Roman" w:eastAsia="Times New Roman" w:hAnsi="Times New Roman"/>
          <w:sz w:val="30"/>
          <w:szCs w:val="30"/>
        </w:rPr>
      </w:pPr>
    </w:p>
    <w:p w14:paraId="3C96D515" w14:textId="77777777" w:rsidR="001E3892" w:rsidRDefault="001E3892">
      <w:pPr>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br w:type="page"/>
      </w:r>
    </w:p>
    <w:p w14:paraId="478DAA7B" w14:textId="3B796EA7" w:rsidR="005F13B7" w:rsidRPr="00B40DEF" w:rsidRDefault="00333A50" w:rsidP="005F13B7">
      <w:pPr>
        <w:pStyle w:val="1"/>
        <w:keepNext w:val="0"/>
        <w:keepLines w:val="0"/>
        <w:widowControl w:val="0"/>
        <w:jc w:val="center"/>
        <w:rPr>
          <w:rFonts w:ascii="Times New Roman" w:eastAsia="Times New Roman" w:hAnsi="Times New Roman" w:cs="Times New Roman"/>
          <w:iCs/>
          <w:color w:val="auto"/>
        </w:rPr>
      </w:pPr>
      <w:r w:rsidRPr="00B40DEF">
        <w:rPr>
          <w:rFonts w:ascii="Times New Roman" w:eastAsia="Times New Roman" w:hAnsi="Times New Roman" w:cs="Times New Roman"/>
          <w:iCs/>
          <w:color w:val="auto"/>
        </w:rPr>
        <w:lastRenderedPageBreak/>
        <w:t>Л</w:t>
      </w:r>
      <w:r w:rsidR="005F13B7" w:rsidRPr="00B40DEF">
        <w:rPr>
          <w:rFonts w:ascii="Times New Roman" w:eastAsia="Times New Roman" w:hAnsi="Times New Roman" w:cs="Times New Roman"/>
          <w:iCs/>
          <w:color w:val="auto"/>
        </w:rPr>
        <w:t>ИСТ РЕГИСТРАЦИИ ИЗМЕНЕНИЙ</w:t>
      </w:r>
      <w:bookmarkEnd w:id="10"/>
      <w:bookmarkEnd w:id="11"/>
    </w:p>
    <w:p w14:paraId="20D21CF5" w14:textId="77777777" w:rsidR="005F13B7" w:rsidRPr="0067423F" w:rsidRDefault="005F13B7" w:rsidP="005F13B7"/>
    <w:tbl>
      <w:tblPr>
        <w:tblStyle w:val="af0"/>
        <w:tblW w:w="4863" w:type="pct"/>
        <w:tblInd w:w="137" w:type="dxa"/>
        <w:tblLayout w:type="fixed"/>
        <w:tblLook w:val="04A0" w:firstRow="1" w:lastRow="0" w:firstColumn="1" w:lastColumn="0" w:noHBand="0" w:noVBand="1"/>
      </w:tblPr>
      <w:tblGrid>
        <w:gridCol w:w="1701"/>
        <w:gridCol w:w="1703"/>
        <w:gridCol w:w="1842"/>
        <w:gridCol w:w="2267"/>
        <w:gridCol w:w="2126"/>
      </w:tblGrid>
      <w:tr w:rsidR="005F13B7" w14:paraId="0E719555" w14:textId="77777777">
        <w:tc>
          <w:tcPr>
            <w:tcW w:w="882" w:type="pct"/>
          </w:tcPr>
          <w:p w14:paraId="37ADA88A" w14:textId="77777777" w:rsidR="005F13B7" w:rsidRPr="00BF1428" w:rsidRDefault="005F13B7" w:rsidP="00EE5D6F">
            <w:pPr>
              <w:widowControl w:val="0"/>
              <w:ind w:firstLine="0"/>
              <w:jc w:val="center"/>
              <w:rPr>
                <w:rFonts w:ascii="Times New Roman" w:hAnsi="Times New Roman" w:cs="Times New Roman"/>
                <w:bCs/>
                <w:sz w:val="28"/>
                <w:szCs w:val="28"/>
              </w:rPr>
            </w:pPr>
            <w:proofErr w:type="spellStart"/>
            <w:r w:rsidRPr="00BF1428">
              <w:rPr>
                <w:rFonts w:ascii="Times New Roman" w:eastAsia="Times New Roman" w:hAnsi="Times New Roman" w:cs="Times New Roman"/>
                <w:bCs/>
                <w:iCs/>
                <w:sz w:val="24"/>
                <w:szCs w:val="24"/>
              </w:rPr>
              <w:t>Порядковый</w:t>
            </w:r>
            <w:proofErr w:type="spellEnd"/>
            <w:r w:rsidRPr="00BF1428">
              <w:rPr>
                <w:rFonts w:ascii="Times New Roman" w:eastAsia="Times New Roman" w:hAnsi="Times New Roman" w:cs="Times New Roman"/>
                <w:bCs/>
                <w:iCs/>
                <w:sz w:val="24"/>
                <w:szCs w:val="24"/>
              </w:rPr>
              <w:t xml:space="preserve"> </w:t>
            </w:r>
            <w:proofErr w:type="spellStart"/>
            <w:r w:rsidRPr="00BF1428">
              <w:rPr>
                <w:rFonts w:ascii="Times New Roman" w:eastAsia="Times New Roman" w:hAnsi="Times New Roman" w:cs="Times New Roman"/>
                <w:bCs/>
                <w:iCs/>
                <w:sz w:val="24"/>
                <w:szCs w:val="24"/>
              </w:rPr>
              <w:t>номер</w:t>
            </w:r>
            <w:proofErr w:type="spellEnd"/>
            <w:r w:rsidRPr="00BF1428">
              <w:rPr>
                <w:rFonts w:ascii="Times New Roman" w:eastAsia="Times New Roman" w:hAnsi="Times New Roman" w:cs="Times New Roman"/>
                <w:bCs/>
                <w:iCs/>
                <w:sz w:val="24"/>
                <w:szCs w:val="24"/>
              </w:rPr>
              <w:t xml:space="preserve"> </w:t>
            </w:r>
            <w:proofErr w:type="spellStart"/>
            <w:r w:rsidRPr="00BF1428">
              <w:rPr>
                <w:rFonts w:ascii="Times New Roman" w:eastAsia="Times New Roman" w:hAnsi="Times New Roman" w:cs="Times New Roman"/>
                <w:bCs/>
                <w:iCs/>
                <w:sz w:val="24"/>
                <w:szCs w:val="24"/>
              </w:rPr>
              <w:t>изменения</w:t>
            </w:r>
            <w:proofErr w:type="spellEnd"/>
          </w:p>
        </w:tc>
        <w:tc>
          <w:tcPr>
            <w:tcW w:w="883" w:type="pct"/>
          </w:tcPr>
          <w:p w14:paraId="1C277F31" w14:textId="77777777" w:rsidR="005F13B7" w:rsidRPr="00BF1428" w:rsidRDefault="005F13B7" w:rsidP="00EE5D6F">
            <w:pPr>
              <w:widowControl w:val="0"/>
              <w:ind w:firstLine="0"/>
              <w:jc w:val="center"/>
              <w:rPr>
                <w:rFonts w:ascii="Times New Roman" w:hAnsi="Times New Roman" w:cs="Times New Roman"/>
                <w:bCs/>
                <w:sz w:val="28"/>
                <w:szCs w:val="28"/>
                <w:lang w:val="ru-RU"/>
              </w:rPr>
            </w:pPr>
            <w:r w:rsidRPr="00BF1428">
              <w:rPr>
                <w:rFonts w:ascii="Times New Roman" w:eastAsia="Times New Roman" w:hAnsi="Times New Roman" w:cs="Times New Roman"/>
                <w:bCs/>
                <w:iCs/>
                <w:sz w:val="24"/>
                <w:szCs w:val="24"/>
                <w:lang w:val="ru-RU"/>
              </w:rPr>
              <w:t>№ приказа об утверждении/введении в действие</w:t>
            </w:r>
          </w:p>
        </w:tc>
        <w:tc>
          <w:tcPr>
            <w:tcW w:w="955" w:type="pct"/>
          </w:tcPr>
          <w:p w14:paraId="32473219" w14:textId="77777777" w:rsidR="005F13B7" w:rsidRPr="00BF1428" w:rsidRDefault="005F13B7" w:rsidP="00EE5D6F">
            <w:pPr>
              <w:widowControl w:val="0"/>
              <w:ind w:firstLine="0"/>
              <w:jc w:val="center"/>
              <w:rPr>
                <w:rFonts w:ascii="Times New Roman" w:hAnsi="Times New Roman" w:cs="Times New Roman"/>
                <w:bCs/>
                <w:sz w:val="28"/>
                <w:szCs w:val="28"/>
                <w:lang w:val="ru-RU"/>
              </w:rPr>
            </w:pPr>
            <w:r w:rsidRPr="00BF1428">
              <w:rPr>
                <w:rFonts w:ascii="Times New Roman" w:eastAsia="Times New Roman" w:hAnsi="Times New Roman" w:cs="Times New Roman"/>
                <w:bCs/>
                <w:iCs/>
                <w:sz w:val="24"/>
                <w:szCs w:val="24"/>
                <w:lang w:val="ru-RU"/>
              </w:rPr>
              <w:t>Дата утверждения / введения в действие</w:t>
            </w:r>
          </w:p>
        </w:tc>
        <w:tc>
          <w:tcPr>
            <w:tcW w:w="1176" w:type="pct"/>
          </w:tcPr>
          <w:p w14:paraId="151AC11B" w14:textId="77777777" w:rsidR="00B40DEF" w:rsidRDefault="005F13B7" w:rsidP="00EE5D6F">
            <w:pPr>
              <w:widowControl w:val="0"/>
              <w:ind w:firstLine="0"/>
              <w:jc w:val="center"/>
              <w:rPr>
                <w:rFonts w:ascii="Times New Roman" w:eastAsia="Times New Roman" w:hAnsi="Times New Roman" w:cs="Times New Roman"/>
                <w:bCs/>
                <w:iCs/>
                <w:sz w:val="24"/>
                <w:szCs w:val="24"/>
                <w:lang w:val="ru-RU"/>
              </w:rPr>
            </w:pPr>
            <w:proofErr w:type="spellStart"/>
            <w:r w:rsidRPr="00BF1428">
              <w:rPr>
                <w:rFonts w:ascii="Times New Roman" w:eastAsia="Times New Roman" w:hAnsi="Times New Roman" w:cs="Times New Roman"/>
                <w:bCs/>
                <w:iCs/>
                <w:sz w:val="24"/>
                <w:szCs w:val="24"/>
              </w:rPr>
              <w:t>Пункт</w:t>
            </w:r>
            <w:proofErr w:type="spellEnd"/>
            <w:r w:rsidRPr="00BF1428">
              <w:rPr>
                <w:rFonts w:ascii="Times New Roman" w:eastAsia="Times New Roman" w:hAnsi="Times New Roman" w:cs="Times New Roman"/>
                <w:bCs/>
                <w:iCs/>
                <w:sz w:val="24"/>
                <w:szCs w:val="24"/>
              </w:rPr>
              <w:t xml:space="preserve"> </w:t>
            </w:r>
            <w:proofErr w:type="spellStart"/>
            <w:r w:rsidRPr="00BF1428">
              <w:rPr>
                <w:rFonts w:ascii="Times New Roman" w:eastAsia="Times New Roman" w:hAnsi="Times New Roman" w:cs="Times New Roman"/>
                <w:bCs/>
                <w:iCs/>
                <w:sz w:val="24"/>
                <w:szCs w:val="24"/>
              </w:rPr>
              <w:t>измененной</w:t>
            </w:r>
            <w:proofErr w:type="spellEnd"/>
            <w:r w:rsidRPr="00BF1428">
              <w:rPr>
                <w:rFonts w:ascii="Times New Roman" w:eastAsia="Times New Roman" w:hAnsi="Times New Roman" w:cs="Times New Roman"/>
                <w:bCs/>
                <w:iCs/>
                <w:sz w:val="24"/>
                <w:szCs w:val="24"/>
              </w:rPr>
              <w:t xml:space="preserve"> </w:t>
            </w:r>
            <w:proofErr w:type="spellStart"/>
            <w:r w:rsidRPr="00BF1428">
              <w:rPr>
                <w:rFonts w:ascii="Times New Roman" w:eastAsia="Times New Roman" w:hAnsi="Times New Roman" w:cs="Times New Roman"/>
                <w:bCs/>
                <w:iCs/>
                <w:sz w:val="24"/>
                <w:szCs w:val="24"/>
              </w:rPr>
              <w:t>позиции</w:t>
            </w:r>
            <w:proofErr w:type="spellEnd"/>
            <w:r w:rsidRPr="00BF1428">
              <w:rPr>
                <w:rFonts w:ascii="Times New Roman" w:eastAsia="Times New Roman" w:hAnsi="Times New Roman" w:cs="Times New Roman"/>
                <w:bCs/>
                <w:iCs/>
                <w:sz w:val="24"/>
                <w:szCs w:val="24"/>
              </w:rPr>
              <w:t>/</w:t>
            </w:r>
          </w:p>
          <w:p w14:paraId="7059C4DE" w14:textId="3F2BF9CB" w:rsidR="005F13B7" w:rsidRPr="00BF1428" w:rsidRDefault="005F13B7" w:rsidP="00EE5D6F">
            <w:pPr>
              <w:widowControl w:val="0"/>
              <w:ind w:firstLine="0"/>
              <w:jc w:val="center"/>
              <w:rPr>
                <w:rFonts w:ascii="Times New Roman" w:hAnsi="Times New Roman" w:cs="Times New Roman"/>
                <w:bCs/>
                <w:sz w:val="28"/>
                <w:szCs w:val="28"/>
                <w:lang w:val="ru-RU"/>
              </w:rPr>
            </w:pPr>
            <w:proofErr w:type="spellStart"/>
            <w:r w:rsidRPr="00BF1428">
              <w:rPr>
                <w:rFonts w:ascii="Times New Roman" w:eastAsia="Times New Roman" w:hAnsi="Times New Roman" w:cs="Times New Roman"/>
                <w:bCs/>
                <w:iCs/>
                <w:sz w:val="24"/>
                <w:szCs w:val="24"/>
              </w:rPr>
              <w:t>причина</w:t>
            </w:r>
            <w:proofErr w:type="spellEnd"/>
          </w:p>
        </w:tc>
        <w:tc>
          <w:tcPr>
            <w:tcW w:w="1103" w:type="pct"/>
          </w:tcPr>
          <w:p w14:paraId="3EE2660B" w14:textId="77777777" w:rsidR="005F13B7" w:rsidRPr="00BF1428" w:rsidRDefault="005F13B7" w:rsidP="00EE5D6F">
            <w:pPr>
              <w:widowControl w:val="0"/>
              <w:ind w:firstLine="0"/>
              <w:jc w:val="center"/>
              <w:rPr>
                <w:rFonts w:ascii="Times New Roman" w:hAnsi="Times New Roman" w:cs="Times New Roman"/>
                <w:bCs/>
                <w:sz w:val="28"/>
                <w:szCs w:val="28"/>
                <w:lang w:val="ru-RU"/>
              </w:rPr>
            </w:pPr>
            <w:r w:rsidRPr="00BF1428">
              <w:rPr>
                <w:rFonts w:ascii="Times New Roman" w:eastAsia="Times New Roman" w:hAnsi="Times New Roman" w:cs="Times New Roman"/>
                <w:bCs/>
                <w:iCs/>
                <w:sz w:val="24"/>
                <w:szCs w:val="24"/>
                <w:lang w:val="ru-RU"/>
              </w:rPr>
              <w:t>Расшифровка подписи лица, вносившего изменение</w:t>
            </w:r>
          </w:p>
        </w:tc>
      </w:tr>
      <w:tr w:rsidR="005F13B7" w:rsidRPr="00EE5D6F" w14:paraId="2470D197" w14:textId="77777777">
        <w:tc>
          <w:tcPr>
            <w:tcW w:w="882" w:type="pct"/>
          </w:tcPr>
          <w:p w14:paraId="367A8F7B" w14:textId="77777777" w:rsidR="005F13B7" w:rsidRPr="00EE5D6F" w:rsidRDefault="005F13B7" w:rsidP="00EE5D6F">
            <w:pPr>
              <w:widowControl w:val="0"/>
              <w:ind w:firstLine="34"/>
              <w:jc w:val="center"/>
              <w:rPr>
                <w:rFonts w:ascii="Times New Roman" w:hAnsi="Times New Roman" w:cs="Times New Roman"/>
                <w:bCs/>
                <w:sz w:val="24"/>
                <w:szCs w:val="24"/>
                <w:lang w:val="ru-RU"/>
              </w:rPr>
            </w:pPr>
            <w:r w:rsidRPr="00EE5D6F">
              <w:rPr>
                <w:rFonts w:ascii="Times New Roman" w:hAnsi="Times New Roman" w:cs="Times New Roman"/>
                <w:bCs/>
                <w:sz w:val="24"/>
                <w:szCs w:val="24"/>
                <w:lang w:val="ru-RU"/>
              </w:rPr>
              <w:t>1</w:t>
            </w:r>
          </w:p>
        </w:tc>
        <w:tc>
          <w:tcPr>
            <w:tcW w:w="883" w:type="pct"/>
          </w:tcPr>
          <w:p w14:paraId="16DF44F7" w14:textId="77777777" w:rsidR="005F13B7" w:rsidRPr="00EE5D6F" w:rsidRDefault="005F13B7" w:rsidP="00EE5D6F">
            <w:pPr>
              <w:widowControl w:val="0"/>
              <w:ind w:firstLine="0"/>
              <w:jc w:val="center"/>
              <w:rPr>
                <w:rFonts w:ascii="Times New Roman" w:hAnsi="Times New Roman" w:cs="Times New Roman"/>
                <w:bCs/>
                <w:sz w:val="24"/>
                <w:szCs w:val="24"/>
                <w:lang w:val="ru-RU"/>
              </w:rPr>
            </w:pPr>
            <w:r w:rsidRPr="00EE5D6F">
              <w:rPr>
                <w:rFonts w:ascii="Times New Roman" w:hAnsi="Times New Roman" w:cs="Times New Roman"/>
                <w:bCs/>
                <w:sz w:val="24"/>
                <w:szCs w:val="24"/>
                <w:lang w:val="ru-RU"/>
              </w:rPr>
              <w:t>2</w:t>
            </w:r>
          </w:p>
        </w:tc>
        <w:tc>
          <w:tcPr>
            <w:tcW w:w="955" w:type="pct"/>
          </w:tcPr>
          <w:p w14:paraId="0E65850F" w14:textId="77777777" w:rsidR="005F13B7" w:rsidRPr="00EE5D6F" w:rsidRDefault="005F13B7" w:rsidP="00EE5D6F">
            <w:pPr>
              <w:widowControl w:val="0"/>
              <w:ind w:firstLine="0"/>
              <w:jc w:val="center"/>
              <w:rPr>
                <w:rFonts w:ascii="Times New Roman" w:hAnsi="Times New Roman" w:cs="Times New Roman"/>
                <w:bCs/>
                <w:sz w:val="24"/>
                <w:szCs w:val="24"/>
                <w:lang w:val="ru-RU"/>
              </w:rPr>
            </w:pPr>
            <w:r w:rsidRPr="00EE5D6F">
              <w:rPr>
                <w:rFonts w:ascii="Times New Roman" w:hAnsi="Times New Roman" w:cs="Times New Roman"/>
                <w:bCs/>
                <w:sz w:val="24"/>
                <w:szCs w:val="24"/>
                <w:lang w:val="ru-RU"/>
              </w:rPr>
              <w:t>3</w:t>
            </w:r>
          </w:p>
        </w:tc>
        <w:tc>
          <w:tcPr>
            <w:tcW w:w="1176" w:type="pct"/>
          </w:tcPr>
          <w:p w14:paraId="67AE554E" w14:textId="77777777" w:rsidR="005F13B7" w:rsidRPr="00EE5D6F" w:rsidRDefault="005F13B7" w:rsidP="00EE5D6F">
            <w:pPr>
              <w:widowControl w:val="0"/>
              <w:ind w:firstLine="0"/>
              <w:jc w:val="center"/>
              <w:rPr>
                <w:rFonts w:ascii="Times New Roman" w:hAnsi="Times New Roman" w:cs="Times New Roman"/>
                <w:bCs/>
                <w:sz w:val="24"/>
                <w:szCs w:val="24"/>
                <w:lang w:val="ru-RU"/>
              </w:rPr>
            </w:pPr>
            <w:r w:rsidRPr="00EE5D6F">
              <w:rPr>
                <w:rFonts w:ascii="Times New Roman" w:hAnsi="Times New Roman" w:cs="Times New Roman"/>
                <w:bCs/>
                <w:sz w:val="24"/>
                <w:szCs w:val="24"/>
                <w:lang w:val="ru-RU"/>
              </w:rPr>
              <w:t>4</w:t>
            </w:r>
          </w:p>
        </w:tc>
        <w:tc>
          <w:tcPr>
            <w:tcW w:w="1103" w:type="pct"/>
          </w:tcPr>
          <w:p w14:paraId="260B8EC5" w14:textId="77777777" w:rsidR="005F13B7" w:rsidRPr="00EE5D6F" w:rsidRDefault="005F13B7" w:rsidP="00EE5D6F">
            <w:pPr>
              <w:widowControl w:val="0"/>
              <w:ind w:firstLine="0"/>
              <w:jc w:val="center"/>
              <w:rPr>
                <w:rFonts w:ascii="Times New Roman" w:hAnsi="Times New Roman" w:cs="Times New Roman"/>
                <w:bCs/>
                <w:sz w:val="24"/>
                <w:szCs w:val="24"/>
                <w:lang w:val="ru-RU"/>
              </w:rPr>
            </w:pPr>
            <w:r w:rsidRPr="00EE5D6F">
              <w:rPr>
                <w:rFonts w:ascii="Times New Roman" w:hAnsi="Times New Roman" w:cs="Times New Roman"/>
                <w:bCs/>
                <w:sz w:val="24"/>
                <w:szCs w:val="24"/>
                <w:lang w:val="ru-RU"/>
              </w:rPr>
              <w:t>5</w:t>
            </w:r>
          </w:p>
        </w:tc>
      </w:tr>
      <w:tr w:rsidR="005F13B7" w14:paraId="1088B593" w14:textId="77777777">
        <w:tc>
          <w:tcPr>
            <w:tcW w:w="882" w:type="pct"/>
          </w:tcPr>
          <w:p w14:paraId="17256646" w14:textId="77777777" w:rsidR="005F13B7" w:rsidRPr="00BF1428" w:rsidRDefault="005F13B7" w:rsidP="00A8680B">
            <w:pPr>
              <w:widowControl w:val="0"/>
              <w:ind w:firstLine="0"/>
              <w:jc w:val="center"/>
              <w:rPr>
                <w:rFonts w:ascii="Times New Roman" w:hAnsi="Times New Roman" w:cs="Times New Roman"/>
                <w:bCs/>
                <w:sz w:val="28"/>
                <w:szCs w:val="28"/>
              </w:rPr>
            </w:pPr>
          </w:p>
        </w:tc>
        <w:tc>
          <w:tcPr>
            <w:tcW w:w="883" w:type="pct"/>
          </w:tcPr>
          <w:p w14:paraId="10D14BCC" w14:textId="77777777" w:rsidR="005F13B7" w:rsidRPr="00BF1428" w:rsidRDefault="005F13B7">
            <w:pPr>
              <w:widowControl w:val="0"/>
              <w:jc w:val="center"/>
              <w:rPr>
                <w:rFonts w:ascii="Times New Roman" w:hAnsi="Times New Roman" w:cs="Times New Roman"/>
                <w:bCs/>
                <w:sz w:val="28"/>
                <w:szCs w:val="28"/>
              </w:rPr>
            </w:pPr>
          </w:p>
        </w:tc>
        <w:tc>
          <w:tcPr>
            <w:tcW w:w="955" w:type="pct"/>
          </w:tcPr>
          <w:p w14:paraId="485585B5" w14:textId="77777777" w:rsidR="005F13B7" w:rsidRPr="00BF1428" w:rsidRDefault="005F13B7">
            <w:pPr>
              <w:widowControl w:val="0"/>
              <w:jc w:val="center"/>
              <w:rPr>
                <w:rFonts w:ascii="Times New Roman" w:hAnsi="Times New Roman" w:cs="Times New Roman"/>
                <w:bCs/>
                <w:sz w:val="28"/>
                <w:szCs w:val="28"/>
              </w:rPr>
            </w:pPr>
          </w:p>
        </w:tc>
        <w:tc>
          <w:tcPr>
            <w:tcW w:w="1176" w:type="pct"/>
          </w:tcPr>
          <w:p w14:paraId="13F75E3A" w14:textId="77777777" w:rsidR="005F13B7" w:rsidRPr="00BF1428" w:rsidRDefault="005F13B7">
            <w:pPr>
              <w:widowControl w:val="0"/>
              <w:jc w:val="center"/>
              <w:rPr>
                <w:rFonts w:ascii="Times New Roman" w:hAnsi="Times New Roman" w:cs="Times New Roman"/>
                <w:bCs/>
                <w:sz w:val="28"/>
                <w:szCs w:val="28"/>
              </w:rPr>
            </w:pPr>
          </w:p>
        </w:tc>
        <w:tc>
          <w:tcPr>
            <w:tcW w:w="1103" w:type="pct"/>
          </w:tcPr>
          <w:p w14:paraId="13E69903" w14:textId="77777777" w:rsidR="005F13B7" w:rsidRPr="00BF1428" w:rsidRDefault="005F13B7">
            <w:pPr>
              <w:widowControl w:val="0"/>
              <w:jc w:val="center"/>
              <w:rPr>
                <w:rFonts w:ascii="Times New Roman" w:hAnsi="Times New Roman" w:cs="Times New Roman"/>
                <w:bCs/>
                <w:sz w:val="28"/>
                <w:szCs w:val="28"/>
              </w:rPr>
            </w:pPr>
          </w:p>
        </w:tc>
      </w:tr>
    </w:tbl>
    <w:p w14:paraId="1AB25C5A" w14:textId="77777777" w:rsidR="005F13B7" w:rsidRPr="0006055B" w:rsidRDefault="005F13B7" w:rsidP="0006055B">
      <w:pPr>
        <w:tabs>
          <w:tab w:val="left" w:pos="1276"/>
        </w:tabs>
        <w:spacing w:before="120"/>
        <w:ind w:firstLine="709"/>
        <w:rPr>
          <w:rFonts w:ascii="Times New Roman" w:eastAsia="Calibri" w:hAnsi="Times New Roman" w:cs="Times New Roman"/>
          <w:sz w:val="28"/>
          <w:szCs w:val="28"/>
          <w:lang w:eastAsia="en-US"/>
        </w:rPr>
      </w:pPr>
    </w:p>
    <w:sectPr w:rsidR="005F13B7" w:rsidRPr="0006055B" w:rsidSect="00BD1D7E">
      <w:headerReference w:type="default" r:id="rId8"/>
      <w:footerReference w:type="default" r:id="rId9"/>
      <w:headerReference w:type="first" r:id="rId10"/>
      <w:footerReference w:type="first" r:id="rId11"/>
      <w:pgSz w:w="11906" w:h="16838" w:code="9"/>
      <w:pgMar w:top="851" w:right="567"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463F" w14:textId="77777777" w:rsidR="00161F99" w:rsidRDefault="00161F99" w:rsidP="007B00A2">
      <w:r>
        <w:separator/>
      </w:r>
    </w:p>
  </w:endnote>
  <w:endnote w:type="continuationSeparator" w:id="0">
    <w:p w14:paraId="138E1A51" w14:textId="77777777" w:rsidR="00161F99" w:rsidRDefault="00161F99" w:rsidP="007B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4001" w14:textId="77777777" w:rsidR="00A8680B" w:rsidRPr="00A8680B" w:rsidRDefault="00A8680B">
    <w:pPr>
      <w:rPr>
        <w:rFonts w:ascii="Times New Roman" w:hAnsi="Times New Roman" w:cs="Times New Roman"/>
      </w:rPr>
    </w:pPr>
  </w:p>
  <w:tbl>
    <w:tblPr>
      <w:tblW w:w="5000" w:type="pct"/>
      <w:tblBorders>
        <w:top w:val="single" w:sz="4" w:space="0" w:color="auto"/>
      </w:tblBorders>
      <w:tblLook w:val="00A0" w:firstRow="1" w:lastRow="0" w:firstColumn="1" w:lastColumn="0" w:noHBand="0" w:noVBand="0"/>
    </w:tblPr>
    <w:tblGrid>
      <w:gridCol w:w="8679"/>
      <w:gridCol w:w="1242"/>
    </w:tblGrid>
    <w:tr w:rsidR="00500B6D" w:rsidRPr="009F3FB9" w14:paraId="06B547D3" w14:textId="77777777" w:rsidTr="00E35844">
      <w:tc>
        <w:tcPr>
          <w:tcW w:w="4374" w:type="pct"/>
        </w:tcPr>
        <w:p w14:paraId="07CD5651" w14:textId="3364EA61" w:rsidR="00500B6D" w:rsidRPr="001C7E38" w:rsidRDefault="00500B6D" w:rsidP="00770F66">
          <w:pPr>
            <w:ind w:firstLine="32"/>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sidR="003B3A28">
            <w:rPr>
              <w:rFonts w:ascii="Times New Roman" w:eastAsia="Calibri" w:hAnsi="Times New Roman" w:cs="Times New Roman"/>
              <w:sz w:val="18"/>
              <w:szCs w:val="18"/>
              <w:lang w:eastAsia="en-US"/>
            </w:rPr>
            <w:t>01</w:t>
          </w:r>
          <w:r>
            <w:rPr>
              <w:rFonts w:ascii="Times New Roman" w:eastAsia="Calibri" w:hAnsi="Times New Roman" w:cs="Times New Roman"/>
              <w:sz w:val="18"/>
              <w:szCs w:val="18"/>
              <w:lang w:eastAsia="en-US"/>
            </w:rPr>
            <w:t>.</w:t>
          </w:r>
          <w:r w:rsidR="003B3A28">
            <w:rPr>
              <w:rFonts w:ascii="Times New Roman" w:eastAsia="Calibri" w:hAnsi="Times New Roman" w:cs="Times New Roman"/>
              <w:sz w:val="18"/>
              <w:szCs w:val="18"/>
              <w:lang w:eastAsia="en-US"/>
            </w:rPr>
            <w:t>07</w:t>
          </w:r>
          <w:r>
            <w:rPr>
              <w:rFonts w:ascii="Times New Roman" w:eastAsia="Calibri" w:hAnsi="Times New Roman" w:cs="Times New Roman"/>
              <w:sz w:val="18"/>
              <w:szCs w:val="18"/>
              <w:lang w:eastAsia="en-US"/>
            </w:rPr>
            <w:t>.202</w:t>
          </w:r>
          <w:r w:rsidR="00227C0D">
            <w:rPr>
              <w:rFonts w:ascii="Times New Roman" w:eastAsia="Calibri" w:hAnsi="Times New Roman" w:cs="Times New Roman"/>
              <w:sz w:val="18"/>
              <w:szCs w:val="18"/>
              <w:lang w:eastAsia="en-US"/>
            </w:rPr>
            <w:t>6</w:t>
          </w:r>
        </w:p>
      </w:tc>
      <w:tc>
        <w:tcPr>
          <w:tcW w:w="626" w:type="pct"/>
        </w:tcPr>
        <w:p w14:paraId="6B751BB8" w14:textId="77777777" w:rsidR="00500B6D" w:rsidRPr="00FC75AD" w:rsidRDefault="00500B6D" w:rsidP="006F5C67">
          <w:pPr>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sidR="007E625F">
            <w:rPr>
              <w:rFonts w:ascii="Times New Roman" w:hAnsi="Times New Roman" w:cs="Times New Roman"/>
              <w:noProof/>
              <w:sz w:val="18"/>
              <w:szCs w:val="18"/>
            </w:rPr>
            <w:t>8</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sidR="007E625F">
            <w:rPr>
              <w:rFonts w:ascii="Times New Roman" w:hAnsi="Times New Roman" w:cs="Times New Roman"/>
              <w:noProof/>
              <w:sz w:val="18"/>
              <w:szCs w:val="18"/>
            </w:rPr>
            <w:t>10</w:t>
          </w:r>
          <w:r w:rsidRPr="00FC75AD">
            <w:rPr>
              <w:rFonts w:ascii="Times New Roman" w:hAnsi="Times New Roman" w:cs="Times New Roman"/>
              <w:sz w:val="18"/>
              <w:szCs w:val="18"/>
            </w:rPr>
            <w:fldChar w:fldCharType="end"/>
          </w:r>
        </w:p>
      </w:tc>
    </w:tr>
  </w:tbl>
  <w:p w14:paraId="7391255E" w14:textId="77777777" w:rsidR="00500B6D" w:rsidRPr="009F3FB9" w:rsidRDefault="00500B6D" w:rsidP="009F3FB9">
    <w:pPr>
      <w:pStyle w:val="a8"/>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5BB2" w14:textId="59BF1451" w:rsidR="00500B6D" w:rsidRPr="00E85226" w:rsidRDefault="00500B6D" w:rsidP="003B3A28">
    <w:pPr>
      <w:pStyle w:val="a8"/>
      <w:ind w:firstLine="0"/>
      <w:jc w:val="center"/>
      <w:rPr>
        <w:rFonts w:ascii="Times New Roman" w:hAnsi="Times New Roman" w:cs="Times New Roman"/>
        <w:b/>
        <w:sz w:val="28"/>
        <w:szCs w:val="28"/>
      </w:rPr>
    </w:pPr>
    <w:r w:rsidRPr="00E85226">
      <w:rPr>
        <w:rFonts w:ascii="Times New Roman" w:hAnsi="Times New Roman" w:cs="Times New Roman"/>
        <w:b/>
        <w:sz w:val="28"/>
        <w:szCs w:val="28"/>
      </w:rPr>
      <w:t>Минск, 20</w:t>
    </w:r>
    <w:r>
      <w:rPr>
        <w:rFonts w:ascii="Times New Roman" w:hAnsi="Times New Roman" w:cs="Times New Roman"/>
        <w:b/>
        <w:sz w:val="28"/>
        <w:szCs w:val="28"/>
      </w:rPr>
      <w:t>2</w:t>
    </w:r>
    <w:r w:rsidR="00A75A23">
      <w:rPr>
        <w:rFonts w:ascii="Times New Roman" w:hAnsi="Times New Roman" w:cs="Times New Roman"/>
        <w:b/>
        <w:sz w:val="28"/>
        <w:szCs w:val="2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E328" w14:textId="77777777" w:rsidR="00161F99" w:rsidRDefault="00161F99" w:rsidP="007B00A2">
      <w:r>
        <w:separator/>
      </w:r>
    </w:p>
  </w:footnote>
  <w:footnote w:type="continuationSeparator" w:id="0">
    <w:p w14:paraId="77CF6920" w14:textId="77777777" w:rsidR="00161F99" w:rsidRDefault="00161F99" w:rsidP="007B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247"/>
    </w:tblGrid>
    <w:tr w:rsidR="00770F66" w14:paraId="53434CCB" w14:textId="77777777" w:rsidTr="000D561D">
      <w:tc>
        <w:tcPr>
          <w:tcW w:w="674" w:type="dxa"/>
        </w:tcPr>
        <w:p w14:paraId="1C3EB40A" w14:textId="77777777" w:rsidR="00770F66" w:rsidRDefault="00770F66" w:rsidP="00770F66">
          <w:pPr>
            <w:pStyle w:val="a6"/>
            <w:tabs>
              <w:tab w:val="left" w:pos="7797"/>
            </w:tabs>
            <w:ind w:firstLine="0"/>
            <w:rPr>
              <w:rFonts w:ascii="Times New Roman" w:hAnsi="Times New Roman"/>
              <w:b/>
              <w:sz w:val="24"/>
              <w:szCs w:val="24"/>
            </w:rPr>
          </w:pPr>
          <w:r>
            <w:rPr>
              <w:noProof/>
              <w:sz w:val="2"/>
              <w:szCs w:val="2"/>
            </w:rPr>
            <w:drawing>
              <wp:inline distT="0" distB="0" distL="0" distR="0" wp14:anchorId="57E5F18B" wp14:editId="2B704D9F">
                <wp:extent cx="253365" cy="3149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9247" w:type="dxa"/>
          <w:vAlign w:val="bottom"/>
        </w:tcPr>
        <w:p w14:paraId="2C8DB41B" w14:textId="0AC1F528" w:rsidR="00770F66" w:rsidRPr="004A5E1F" w:rsidRDefault="00770F66" w:rsidP="00770F66">
          <w:pPr>
            <w:pStyle w:val="a6"/>
            <w:tabs>
              <w:tab w:val="left" w:pos="7797"/>
            </w:tabs>
            <w:jc w:val="right"/>
            <w:rPr>
              <w:rFonts w:ascii="Times New Roman" w:hAnsi="Times New Roman"/>
              <w:b/>
              <w:sz w:val="24"/>
              <w:szCs w:val="24"/>
              <w:lang w:val="ru-RU"/>
            </w:rPr>
          </w:pPr>
          <w:r>
            <w:rPr>
              <w:rFonts w:ascii="Times New Roman" w:hAnsi="Times New Roman"/>
              <w:b/>
              <w:sz w:val="24"/>
              <w:szCs w:val="24"/>
              <w:lang w:val="ru-RU"/>
            </w:rPr>
            <w:t xml:space="preserve">РОА </w:t>
          </w:r>
          <w:r w:rsidR="003B3A28">
            <w:rPr>
              <w:rFonts w:ascii="Times New Roman" w:hAnsi="Times New Roman"/>
              <w:b/>
              <w:sz w:val="24"/>
              <w:szCs w:val="24"/>
              <w:lang w:val="ru-RU"/>
            </w:rPr>
            <w:t>11</w:t>
          </w:r>
          <w:r>
            <w:rPr>
              <w:rFonts w:ascii="Times New Roman" w:hAnsi="Times New Roman"/>
              <w:b/>
              <w:sz w:val="24"/>
              <w:szCs w:val="24"/>
              <w:lang w:val="ru-RU"/>
            </w:rPr>
            <w:t>-2026</w:t>
          </w:r>
        </w:p>
      </w:tc>
    </w:tr>
  </w:tbl>
  <w:p w14:paraId="6F85DA12" w14:textId="77777777" w:rsidR="00770F66" w:rsidRDefault="00770F66">
    <w:pPr>
      <w:pStyle w:val="a6"/>
      <w:rPr>
        <w:sz w:val="2"/>
        <w:szCs w:val="2"/>
      </w:rPr>
    </w:pPr>
  </w:p>
  <w:p w14:paraId="4B47CADF" w14:textId="77777777" w:rsidR="00770F66" w:rsidRPr="00770F66" w:rsidRDefault="00770F66" w:rsidP="00770F66">
    <w:pPr>
      <w:pStyle w:val="a6"/>
      <w:ind w:firstLine="0"/>
      <w:rPr>
        <w:rFonts w:ascii="Times New Roman" w:hAnsi="Times New Roman" w:cs="Times New Roman"/>
        <w:sz w:val="24"/>
        <w:szCs w:val="24"/>
      </w:rPr>
    </w:pPr>
  </w:p>
  <w:p w14:paraId="6D54658D" w14:textId="7D0BDDC5" w:rsidR="00500B6D" w:rsidRPr="009F3FB9" w:rsidRDefault="00500B6D">
    <w:pPr>
      <w:pStyle w:val="a6"/>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CCCED97" wp14:editId="0AEA0E29">
              <wp:simplePos x="0" y="0"/>
              <wp:positionH relativeFrom="leftMargin">
                <wp:posOffset>157480</wp:posOffset>
              </wp:positionH>
              <wp:positionV relativeFrom="paragraph">
                <wp:posOffset>302260</wp:posOffset>
              </wp:positionV>
              <wp:extent cx="638175" cy="6781800"/>
              <wp:effectExtent l="0" t="0" r="9525" b="0"/>
              <wp:wrapSquare wrapText="bothSides"/>
              <wp:docPr id="19153704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81800"/>
                      </a:xfrm>
                      <a:prstGeom prst="rect">
                        <a:avLst/>
                      </a:prstGeom>
                      <a:solidFill>
                        <a:srgbClr val="FFFFFF"/>
                      </a:solidFill>
                      <a:ln w="9525">
                        <a:noFill/>
                        <a:miter lim="800000"/>
                        <a:headEnd/>
                        <a:tailEnd/>
                      </a:ln>
                    </wps:spPr>
                    <wps:txbx>
                      <w:txbxContent>
                        <w:p w14:paraId="3F7526C5" w14:textId="77777777" w:rsidR="00500B6D" w:rsidRPr="002579D4" w:rsidRDefault="00500B6D" w:rsidP="005944FE">
                          <w:pPr>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500B6D" w:rsidRPr="007F0C58" w:rsidRDefault="00500B6D" w:rsidP="005944FE">
                          <w:pPr>
                            <w:pBdr>
                              <w:bottom w:val="single" w:sz="4" w:space="1" w:color="auto"/>
                            </w:pBdr>
                            <w:jc w:val="center"/>
                            <w:rPr>
                              <w:rFonts w:ascii="Times New Roman" w:hAnsi="Times New Roman" w:cs="Times New Roman"/>
                              <w:i/>
                              <w:iCs/>
                            </w:rPr>
                          </w:pPr>
                          <w:r w:rsidRPr="00DB16E6">
                            <w:rPr>
                              <w:rFonts w:ascii="Times New Roman" w:hAnsi="Times New Roman" w:cs="Times New Roman"/>
                              <w:i/>
                              <w:iCs/>
                            </w:rPr>
                            <w:t>Со</w:t>
                          </w:r>
                          <w:r w:rsidRPr="007F0C58">
                            <w:rPr>
                              <w:rFonts w:ascii="Times New Roman" w:hAnsi="Times New Roman" w:cs="Times New Roman"/>
                              <w:i/>
                              <w:iCs/>
                            </w:rPr>
                            <w:t>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CED97" id="_x0000_t202" coordsize="21600,21600" o:spt="202" path="m,l,21600r21600,l21600,xe">
              <v:stroke joinstyle="miter"/>
              <v:path gradientshapeok="t" o:connecttype="rect"/>
            </v:shapetype>
            <v:shape id="Надпись 2" o:spid="_x0000_s1026" type="#_x0000_t202" style="position:absolute;left:0;text-align:left;margin-left:12.4pt;margin-top:23.8pt;width:50.25pt;height:534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" stroked="f">
              <v:textbox style="layout-flow:vertical;mso-layout-flow-alt:bottom-to-top">
                <w:txbxContent>
                  <w:p w14:paraId="3F7526C5" w14:textId="77777777" w:rsidR="00500B6D" w:rsidRPr="002579D4" w:rsidRDefault="00500B6D" w:rsidP="005944FE">
                    <w:pPr>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500B6D" w:rsidRPr="007F0C58" w:rsidRDefault="00500B6D" w:rsidP="005944FE">
                    <w:pPr>
                      <w:pBdr>
                        <w:bottom w:val="single" w:sz="4" w:space="1" w:color="auto"/>
                      </w:pBdr>
                      <w:jc w:val="center"/>
                      <w:rPr>
                        <w:rFonts w:ascii="Times New Roman" w:hAnsi="Times New Roman" w:cs="Times New Roman"/>
                        <w:i/>
                        <w:iCs/>
                      </w:rPr>
                    </w:pPr>
                    <w:r w:rsidRPr="00DB16E6">
                      <w:rPr>
                        <w:rFonts w:ascii="Times New Roman" w:hAnsi="Times New Roman" w:cs="Times New Roman"/>
                        <w:i/>
                        <w:iCs/>
                      </w:rPr>
                      <w:t>Со</w:t>
                    </w:r>
                    <w:r w:rsidRPr="007F0C58">
                      <w:rPr>
                        <w:rFonts w:ascii="Times New Roman" w:hAnsi="Times New Roman" w:cs="Times New Roman"/>
                        <w:i/>
                        <w:iCs/>
                      </w:rPr>
                      <w:t>храненный или распечатанный документ не является контрольным экземпляром</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92"/>
      <w:gridCol w:w="8929"/>
    </w:tblGrid>
    <w:tr w:rsidR="003960D4" w:rsidRPr="00D25091" w14:paraId="45624417" w14:textId="77777777" w:rsidTr="003960D4">
      <w:trPr>
        <w:trHeight w:val="711"/>
      </w:trPr>
      <w:tc>
        <w:tcPr>
          <w:tcW w:w="500" w:type="pct"/>
          <w:tcBorders>
            <w:bottom w:val="threeDEmboss" w:sz="12" w:space="0" w:color="auto"/>
          </w:tcBorders>
          <w:hideMark/>
        </w:tcPr>
        <w:p w14:paraId="664E90C6" w14:textId="77777777" w:rsidR="003960D4" w:rsidRPr="00D25091" w:rsidRDefault="003960D4" w:rsidP="003960D4">
          <w:pPr>
            <w:pStyle w:val="ac"/>
            <w:keepNext/>
            <w:keepLines/>
            <w:ind w:firstLine="0"/>
            <w:jc w:val="right"/>
            <w:rPr>
              <w:rFonts w:ascii="Times New Roman" w:hAnsi="Times New Roman"/>
              <w:b/>
              <w:sz w:val="24"/>
              <w:szCs w:val="24"/>
            </w:rPr>
          </w:pPr>
          <w:r w:rsidRPr="00B03280">
            <w:rPr>
              <w:rFonts w:ascii="Times New Roman" w:hAnsi="Times New Roman"/>
              <w:b/>
              <w:noProof/>
              <w:sz w:val="24"/>
              <w:szCs w:val="24"/>
            </w:rPr>
            <w:drawing>
              <wp:inline distT="0" distB="0" distL="0" distR="0" wp14:anchorId="1DF0EC59" wp14:editId="3EA7C92E">
                <wp:extent cx="405765" cy="513715"/>
                <wp:effectExtent l="0" t="0" r="0" b="635"/>
                <wp:docPr id="404032217" name="Рисунок 40403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513715"/>
                        </a:xfrm>
                        <a:prstGeom prst="rect">
                          <a:avLst/>
                        </a:prstGeom>
                        <a:noFill/>
                        <a:ln>
                          <a:noFill/>
                        </a:ln>
                      </pic:spPr>
                    </pic:pic>
                  </a:graphicData>
                </a:graphic>
              </wp:inline>
            </w:drawing>
          </w:r>
        </w:p>
      </w:tc>
      <w:tc>
        <w:tcPr>
          <w:tcW w:w="4500" w:type="pct"/>
          <w:tcBorders>
            <w:bottom w:val="threeDEmboss" w:sz="12" w:space="0" w:color="auto"/>
          </w:tcBorders>
          <w:vAlign w:val="center"/>
        </w:tcPr>
        <w:p w14:paraId="6F14EE1E" w14:textId="77777777" w:rsidR="003960D4" w:rsidRPr="00D25091" w:rsidRDefault="003960D4" w:rsidP="003960D4">
          <w:pPr>
            <w:pStyle w:val="ac"/>
            <w:keepNext/>
            <w:keepLines/>
            <w:jc w:val="center"/>
            <w:rPr>
              <w:rFonts w:ascii="Times New Roman" w:hAnsi="Times New Roman"/>
              <w:b/>
              <w:sz w:val="24"/>
              <w:szCs w:val="24"/>
            </w:rPr>
          </w:pPr>
          <w:r w:rsidRPr="00D25091">
            <w:rPr>
              <w:rFonts w:ascii="Times New Roman" w:hAnsi="Times New Roman"/>
              <w:b/>
              <w:sz w:val="24"/>
              <w:szCs w:val="24"/>
            </w:rPr>
            <w:t>РЕСПУБЛИКАНСКОЕ УНИТАРНОЕ ПРЕДПРИЯТИЕ</w:t>
          </w:r>
        </w:p>
        <w:p w14:paraId="10FFEE36" w14:textId="77777777" w:rsidR="003960D4" w:rsidRPr="00D25091" w:rsidRDefault="003960D4" w:rsidP="003960D4">
          <w:pPr>
            <w:pStyle w:val="ac"/>
            <w:keepNext/>
            <w:keepLines/>
            <w:jc w:val="center"/>
            <w:rPr>
              <w:rFonts w:ascii="Times New Roman" w:hAnsi="Times New Roman"/>
              <w:b/>
              <w:sz w:val="24"/>
              <w:szCs w:val="24"/>
            </w:rPr>
          </w:pPr>
          <w:r w:rsidRPr="00D25091">
            <w:rPr>
              <w:rFonts w:ascii="Times New Roman" w:hAnsi="Times New Roman"/>
              <w:b/>
              <w:sz w:val="24"/>
              <w:szCs w:val="24"/>
            </w:rPr>
            <w:t>«БЕЛОРУССКИЙ ГОСУДАРСТВЕННЫЙ ЦЕНТР АККРЕДИТАЦИИ»</w:t>
          </w:r>
        </w:p>
      </w:tc>
    </w:tr>
  </w:tbl>
  <w:p w14:paraId="2BF02EF4" w14:textId="4136C316" w:rsidR="00500B6D" w:rsidRDefault="003960D4" w:rsidP="00071836">
    <w:pPr>
      <w:pStyle w:val="a6"/>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45DDC20D" wp14:editId="7D2424EC">
              <wp:simplePos x="0" y="0"/>
              <wp:positionH relativeFrom="leftMargin">
                <wp:posOffset>161925</wp:posOffset>
              </wp:positionH>
              <wp:positionV relativeFrom="paragraph">
                <wp:posOffset>250190</wp:posOffset>
              </wp:positionV>
              <wp:extent cx="628650" cy="6848475"/>
              <wp:effectExtent l="0" t="0" r="0" b="9525"/>
              <wp:wrapSquare wrapText="bothSides"/>
              <wp:docPr id="22107946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6848475"/>
                      </a:xfrm>
                      <a:prstGeom prst="rect">
                        <a:avLst/>
                      </a:prstGeom>
                      <a:solidFill>
                        <a:srgbClr val="FFFFFF"/>
                      </a:solidFill>
                      <a:ln w="9525">
                        <a:noFill/>
                        <a:miter lim="800000"/>
                        <a:headEnd/>
                        <a:tailEnd/>
                      </a:ln>
                    </wps:spPr>
                    <wps:txbx>
                      <w:txbxContent>
                        <w:p w14:paraId="2F491D68" w14:textId="77777777" w:rsidR="003960D4" w:rsidRPr="002579D4" w:rsidRDefault="003960D4" w:rsidP="003960D4">
                          <w:pPr>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22F9DAE0" w14:textId="77777777" w:rsidR="003960D4" w:rsidRPr="002579D4" w:rsidRDefault="003960D4" w:rsidP="003960D4">
                          <w:pPr>
                            <w:pBdr>
                              <w:bottom w:val="single" w:sz="4" w:space="1" w:color="auto"/>
                            </w:pBdr>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DC20D" id="_x0000_t202" coordsize="21600,21600" o:spt="202" path="m,l,21600r21600,l21600,xe">
              <v:stroke joinstyle="miter"/>
              <v:path gradientshapeok="t" o:connecttype="rect"/>
            </v:shapetype>
            <v:shape id="_x0000_s1027" type="#_x0000_t202" style="position:absolute;left:0;text-align:left;margin-left:12.75pt;margin-top:19.7pt;width:49.5pt;height:539.25pt;z-index:2516633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" stroked="f">
              <v:textbox style="layout-flow:vertical;mso-layout-flow-alt:bottom-to-top">
                <w:txbxContent>
                  <w:p w14:paraId="2F491D68" w14:textId="77777777" w:rsidR="003960D4" w:rsidRPr="002579D4" w:rsidRDefault="003960D4" w:rsidP="003960D4">
                    <w:pPr>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22F9DAE0" w14:textId="77777777" w:rsidR="003960D4" w:rsidRPr="002579D4" w:rsidRDefault="003960D4" w:rsidP="003960D4">
                    <w:pPr>
                      <w:pBdr>
                        <w:bottom w:val="single" w:sz="4" w:space="1" w:color="auto"/>
                      </w:pBdr>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r w:rsidR="00500B6D"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0F674CFA" wp14:editId="799DD0CB">
              <wp:simplePos x="0" y="0"/>
              <wp:positionH relativeFrom="leftMargin">
                <wp:posOffset>314325</wp:posOffset>
              </wp:positionH>
              <wp:positionV relativeFrom="paragraph">
                <wp:posOffset>316865</wp:posOffset>
              </wp:positionV>
              <wp:extent cx="638175" cy="678180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81800"/>
                      </a:xfrm>
                      <a:prstGeom prst="rect">
                        <a:avLst/>
                      </a:prstGeom>
                      <a:solidFill>
                        <a:srgbClr val="FFFFFF"/>
                      </a:solidFill>
                      <a:ln w="9525">
                        <a:noFill/>
                        <a:miter lim="800000"/>
                        <a:headEnd/>
                        <a:tailEnd/>
                      </a:ln>
                    </wps:spPr>
                    <wps:txbx>
                      <w:txbxContent>
                        <w:p w14:paraId="4A4E1D1D" w14:textId="77777777" w:rsidR="00500B6D" w:rsidRPr="002579D4" w:rsidRDefault="00500B6D" w:rsidP="002579D4">
                          <w:pPr>
                            <w:jc w:val="center"/>
                            <w:rPr>
                              <w:rFonts w:ascii="Times New Roman" w:hAnsi="Times New Roman" w:cs="Times New Roman"/>
                              <w:i/>
                              <w:iCs/>
                            </w:rPr>
                          </w:pPr>
                          <w:bookmarkStart w:id="12" w:name="_Hlk212448158"/>
                          <w:bookmarkStart w:id="13"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500B6D" w:rsidRPr="007F0C58" w:rsidRDefault="00500B6D" w:rsidP="002579D4">
                          <w:pPr>
                            <w:pBdr>
                              <w:bottom w:val="single" w:sz="4" w:space="1" w:color="auto"/>
                            </w:pBdr>
                            <w:jc w:val="center"/>
                            <w:rPr>
                              <w:rFonts w:ascii="Times New Roman" w:hAnsi="Times New Roman" w:cs="Times New Roman"/>
                              <w:i/>
                              <w:iCs/>
                            </w:rPr>
                          </w:pPr>
                          <w:r w:rsidRPr="007F0C58">
                            <w:rPr>
                              <w:rFonts w:ascii="Times New Roman" w:hAnsi="Times New Roman" w:cs="Times New Roman"/>
                              <w:i/>
                              <w:iCs/>
                            </w:rPr>
                            <w:t>Сохраненный или распечатанный документ не является контрольным экземпляром</w:t>
                          </w:r>
                          <w:bookmarkEnd w:id="12"/>
                          <w:bookmarkEnd w:id="13"/>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74CFA" id="_x0000_s1028" type="#_x0000_t202" style="position:absolute;left:0;text-align:left;margin-left:24.75pt;margin-top:24.95pt;width:50.25pt;height:534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" stroked="f">
              <v:textbox style="layout-flow:vertical;mso-layout-flow-alt:bottom-to-top">
                <w:txbxContent>
                  <w:p w14:paraId="4A4E1D1D" w14:textId="77777777" w:rsidR="00500B6D" w:rsidRPr="002579D4" w:rsidRDefault="00500B6D" w:rsidP="002579D4">
                    <w:pPr>
                      <w:jc w:val="center"/>
                      <w:rPr>
                        <w:rFonts w:ascii="Times New Roman" w:hAnsi="Times New Roman" w:cs="Times New Roman"/>
                        <w:i/>
                        <w:iCs/>
                      </w:rPr>
                    </w:pPr>
                    <w:bookmarkStart w:id="854" w:name="_Hlk212448158"/>
                    <w:bookmarkStart w:id="855"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500B6D" w:rsidRPr="007F0C58" w:rsidRDefault="00500B6D" w:rsidP="002579D4">
                    <w:pPr>
                      <w:pBdr>
                        <w:bottom w:val="single" w:sz="4" w:space="1" w:color="auto"/>
                      </w:pBdr>
                      <w:jc w:val="center"/>
                      <w:rPr>
                        <w:rFonts w:ascii="Times New Roman" w:hAnsi="Times New Roman" w:cs="Times New Roman"/>
                        <w:i/>
                        <w:iCs/>
                      </w:rPr>
                    </w:pPr>
                    <w:r w:rsidRPr="007F0C58">
                      <w:rPr>
                        <w:rFonts w:ascii="Times New Roman" w:hAnsi="Times New Roman" w:cs="Times New Roman"/>
                        <w:i/>
                        <w:iCs/>
                      </w:rPr>
                      <w:t>Сохраненный или распечатанный документ не является контрольным экземпляром</w:t>
                    </w:r>
                    <w:bookmarkEnd w:id="854"/>
                    <w:bookmarkEnd w:id="855"/>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C0960"/>
    <w:multiLevelType w:val="multilevel"/>
    <w:tmpl w:val="B50C2C8C"/>
    <w:styleLink w:val="a"/>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num w:numId="1" w16cid:durableId="7908230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45"/>
    <w:rsid w:val="00003BA2"/>
    <w:rsid w:val="00005B7A"/>
    <w:rsid w:val="000060DB"/>
    <w:rsid w:val="000061BB"/>
    <w:rsid w:val="000100CD"/>
    <w:rsid w:val="00014717"/>
    <w:rsid w:val="00020045"/>
    <w:rsid w:val="00020239"/>
    <w:rsid w:val="00023F98"/>
    <w:rsid w:val="000248EB"/>
    <w:rsid w:val="00027F65"/>
    <w:rsid w:val="00030AAE"/>
    <w:rsid w:val="0003457B"/>
    <w:rsid w:val="00035A24"/>
    <w:rsid w:val="000402E2"/>
    <w:rsid w:val="000404F3"/>
    <w:rsid w:val="00040C78"/>
    <w:rsid w:val="00043ABC"/>
    <w:rsid w:val="00043B7C"/>
    <w:rsid w:val="0004477C"/>
    <w:rsid w:val="00045CB5"/>
    <w:rsid w:val="00052F9D"/>
    <w:rsid w:val="000535EF"/>
    <w:rsid w:val="000538FD"/>
    <w:rsid w:val="00053CA4"/>
    <w:rsid w:val="00054E1F"/>
    <w:rsid w:val="00054F35"/>
    <w:rsid w:val="0006055B"/>
    <w:rsid w:val="000618D0"/>
    <w:rsid w:val="000625EC"/>
    <w:rsid w:val="00062C58"/>
    <w:rsid w:val="00062CFC"/>
    <w:rsid w:val="00063464"/>
    <w:rsid w:val="00064341"/>
    <w:rsid w:val="00066417"/>
    <w:rsid w:val="00067204"/>
    <w:rsid w:val="000708DE"/>
    <w:rsid w:val="0007161C"/>
    <w:rsid w:val="00071836"/>
    <w:rsid w:val="0007311B"/>
    <w:rsid w:val="000744C3"/>
    <w:rsid w:val="000768C8"/>
    <w:rsid w:val="000837AC"/>
    <w:rsid w:val="00086A9D"/>
    <w:rsid w:val="00087368"/>
    <w:rsid w:val="0009103A"/>
    <w:rsid w:val="000930D7"/>
    <w:rsid w:val="000949E9"/>
    <w:rsid w:val="00094ECD"/>
    <w:rsid w:val="0009571B"/>
    <w:rsid w:val="000A2841"/>
    <w:rsid w:val="000A3F1D"/>
    <w:rsid w:val="000A52A0"/>
    <w:rsid w:val="000A6D8F"/>
    <w:rsid w:val="000B137F"/>
    <w:rsid w:val="000B31AD"/>
    <w:rsid w:val="000B61CB"/>
    <w:rsid w:val="000B6AF6"/>
    <w:rsid w:val="000C12CA"/>
    <w:rsid w:val="000C15C7"/>
    <w:rsid w:val="000C2881"/>
    <w:rsid w:val="000C2D4B"/>
    <w:rsid w:val="000C4664"/>
    <w:rsid w:val="000C4DD3"/>
    <w:rsid w:val="000C5A63"/>
    <w:rsid w:val="000C62F3"/>
    <w:rsid w:val="000C6FF1"/>
    <w:rsid w:val="000D358B"/>
    <w:rsid w:val="000D57B4"/>
    <w:rsid w:val="000D6E66"/>
    <w:rsid w:val="000E216A"/>
    <w:rsid w:val="000E3609"/>
    <w:rsid w:val="000E36D4"/>
    <w:rsid w:val="000E56B6"/>
    <w:rsid w:val="000E6291"/>
    <w:rsid w:val="000E7E82"/>
    <w:rsid w:val="000F013E"/>
    <w:rsid w:val="000F0474"/>
    <w:rsid w:val="000F2874"/>
    <w:rsid w:val="000F2D16"/>
    <w:rsid w:val="000F30ED"/>
    <w:rsid w:val="000F4549"/>
    <w:rsid w:val="001035E7"/>
    <w:rsid w:val="0010362F"/>
    <w:rsid w:val="001046AA"/>
    <w:rsid w:val="00105659"/>
    <w:rsid w:val="00111802"/>
    <w:rsid w:val="00111FBB"/>
    <w:rsid w:val="00114BA4"/>
    <w:rsid w:val="0011506E"/>
    <w:rsid w:val="001208D6"/>
    <w:rsid w:val="00121F8E"/>
    <w:rsid w:val="00123460"/>
    <w:rsid w:val="00131FA5"/>
    <w:rsid w:val="0013402A"/>
    <w:rsid w:val="00135C85"/>
    <w:rsid w:val="0014063E"/>
    <w:rsid w:val="00147F47"/>
    <w:rsid w:val="00151373"/>
    <w:rsid w:val="00153B80"/>
    <w:rsid w:val="00155E02"/>
    <w:rsid w:val="00157C10"/>
    <w:rsid w:val="00157ECD"/>
    <w:rsid w:val="00161F99"/>
    <w:rsid w:val="0016276B"/>
    <w:rsid w:val="001654D4"/>
    <w:rsid w:val="00165D75"/>
    <w:rsid w:val="00166495"/>
    <w:rsid w:val="00166997"/>
    <w:rsid w:val="00166A44"/>
    <w:rsid w:val="00175FD8"/>
    <w:rsid w:val="0017600F"/>
    <w:rsid w:val="00177FAA"/>
    <w:rsid w:val="00181A23"/>
    <w:rsid w:val="00183581"/>
    <w:rsid w:val="00193038"/>
    <w:rsid w:val="001938AA"/>
    <w:rsid w:val="00193961"/>
    <w:rsid w:val="00194E3F"/>
    <w:rsid w:val="00195FFF"/>
    <w:rsid w:val="0019746F"/>
    <w:rsid w:val="001A00A2"/>
    <w:rsid w:val="001A1C14"/>
    <w:rsid w:val="001A326D"/>
    <w:rsid w:val="001A55DD"/>
    <w:rsid w:val="001A5837"/>
    <w:rsid w:val="001A79DA"/>
    <w:rsid w:val="001B0441"/>
    <w:rsid w:val="001B3442"/>
    <w:rsid w:val="001B5002"/>
    <w:rsid w:val="001B74D4"/>
    <w:rsid w:val="001C023A"/>
    <w:rsid w:val="001C04EE"/>
    <w:rsid w:val="001C05A0"/>
    <w:rsid w:val="001C0C5C"/>
    <w:rsid w:val="001C143A"/>
    <w:rsid w:val="001C284D"/>
    <w:rsid w:val="001C547B"/>
    <w:rsid w:val="001C61C7"/>
    <w:rsid w:val="001C7C50"/>
    <w:rsid w:val="001C7E38"/>
    <w:rsid w:val="001D4B0F"/>
    <w:rsid w:val="001D5DBC"/>
    <w:rsid w:val="001D5F34"/>
    <w:rsid w:val="001D64F3"/>
    <w:rsid w:val="001D7AE5"/>
    <w:rsid w:val="001E093B"/>
    <w:rsid w:val="001E0D4D"/>
    <w:rsid w:val="001E3892"/>
    <w:rsid w:val="001F137C"/>
    <w:rsid w:val="001F2DF2"/>
    <w:rsid w:val="001F352B"/>
    <w:rsid w:val="001F3868"/>
    <w:rsid w:val="001F42F7"/>
    <w:rsid w:val="001F5C81"/>
    <w:rsid w:val="001F7082"/>
    <w:rsid w:val="001F7184"/>
    <w:rsid w:val="001F7BAE"/>
    <w:rsid w:val="00201D6E"/>
    <w:rsid w:val="002033D8"/>
    <w:rsid w:val="002038D4"/>
    <w:rsid w:val="002040EB"/>
    <w:rsid w:val="002042DE"/>
    <w:rsid w:val="00204368"/>
    <w:rsid w:val="00205032"/>
    <w:rsid w:val="002053E9"/>
    <w:rsid w:val="002059B6"/>
    <w:rsid w:val="00205C0E"/>
    <w:rsid w:val="002068EF"/>
    <w:rsid w:val="00213F59"/>
    <w:rsid w:val="00214237"/>
    <w:rsid w:val="00216B65"/>
    <w:rsid w:val="0022051B"/>
    <w:rsid w:val="002211BB"/>
    <w:rsid w:val="00223B49"/>
    <w:rsid w:val="00225615"/>
    <w:rsid w:val="00226577"/>
    <w:rsid w:val="00226A3D"/>
    <w:rsid w:val="00226C39"/>
    <w:rsid w:val="0022777D"/>
    <w:rsid w:val="00227C0D"/>
    <w:rsid w:val="00230F52"/>
    <w:rsid w:val="00231383"/>
    <w:rsid w:val="002321A8"/>
    <w:rsid w:val="002332D6"/>
    <w:rsid w:val="002360D9"/>
    <w:rsid w:val="00237397"/>
    <w:rsid w:val="002377EA"/>
    <w:rsid w:val="00237D6A"/>
    <w:rsid w:val="002411CB"/>
    <w:rsid w:val="002425BA"/>
    <w:rsid w:val="002442EB"/>
    <w:rsid w:val="00245981"/>
    <w:rsid w:val="002511B7"/>
    <w:rsid w:val="0025154A"/>
    <w:rsid w:val="002524D4"/>
    <w:rsid w:val="002528A2"/>
    <w:rsid w:val="0025594A"/>
    <w:rsid w:val="00255F23"/>
    <w:rsid w:val="0025602C"/>
    <w:rsid w:val="002579D4"/>
    <w:rsid w:val="00261084"/>
    <w:rsid w:val="00261250"/>
    <w:rsid w:val="00261E68"/>
    <w:rsid w:val="002627ED"/>
    <w:rsid w:val="0026291E"/>
    <w:rsid w:val="00262D70"/>
    <w:rsid w:val="002630AD"/>
    <w:rsid w:val="0026457E"/>
    <w:rsid w:val="002654C0"/>
    <w:rsid w:val="0026795F"/>
    <w:rsid w:val="00267D7F"/>
    <w:rsid w:val="002705D7"/>
    <w:rsid w:val="0027553C"/>
    <w:rsid w:val="00275807"/>
    <w:rsid w:val="00276B6C"/>
    <w:rsid w:val="00277BE0"/>
    <w:rsid w:val="00277FED"/>
    <w:rsid w:val="00280DF7"/>
    <w:rsid w:val="00282959"/>
    <w:rsid w:val="00284699"/>
    <w:rsid w:val="00284B64"/>
    <w:rsid w:val="00284E88"/>
    <w:rsid w:val="00285326"/>
    <w:rsid w:val="002878AB"/>
    <w:rsid w:val="00287F86"/>
    <w:rsid w:val="002911F8"/>
    <w:rsid w:val="00293143"/>
    <w:rsid w:val="00294C51"/>
    <w:rsid w:val="0029551A"/>
    <w:rsid w:val="002958AD"/>
    <w:rsid w:val="002A2B56"/>
    <w:rsid w:val="002A3CF8"/>
    <w:rsid w:val="002A478E"/>
    <w:rsid w:val="002A4FF1"/>
    <w:rsid w:val="002A68ED"/>
    <w:rsid w:val="002B0959"/>
    <w:rsid w:val="002B0A59"/>
    <w:rsid w:val="002C020B"/>
    <w:rsid w:val="002C1A8B"/>
    <w:rsid w:val="002C1B65"/>
    <w:rsid w:val="002C3577"/>
    <w:rsid w:val="002C3D31"/>
    <w:rsid w:val="002C3DB1"/>
    <w:rsid w:val="002C4645"/>
    <w:rsid w:val="002D43AB"/>
    <w:rsid w:val="002D5922"/>
    <w:rsid w:val="002D76A6"/>
    <w:rsid w:val="002E00C2"/>
    <w:rsid w:val="002E035C"/>
    <w:rsid w:val="002E087F"/>
    <w:rsid w:val="002E0A56"/>
    <w:rsid w:val="002E17C1"/>
    <w:rsid w:val="002E61FB"/>
    <w:rsid w:val="002F0D43"/>
    <w:rsid w:val="002F1CC4"/>
    <w:rsid w:val="002F350A"/>
    <w:rsid w:val="002F4112"/>
    <w:rsid w:val="002F5472"/>
    <w:rsid w:val="002F6EC7"/>
    <w:rsid w:val="002F6F6E"/>
    <w:rsid w:val="002F7E6F"/>
    <w:rsid w:val="0030074E"/>
    <w:rsid w:val="00300C68"/>
    <w:rsid w:val="003016F2"/>
    <w:rsid w:val="00301BB7"/>
    <w:rsid w:val="00302F56"/>
    <w:rsid w:val="00303683"/>
    <w:rsid w:val="003037FC"/>
    <w:rsid w:val="00303CBB"/>
    <w:rsid w:val="00303F96"/>
    <w:rsid w:val="00306CA7"/>
    <w:rsid w:val="0031001F"/>
    <w:rsid w:val="00310A43"/>
    <w:rsid w:val="00311263"/>
    <w:rsid w:val="00312087"/>
    <w:rsid w:val="003121F4"/>
    <w:rsid w:val="00313E4B"/>
    <w:rsid w:val="00315827"/>
    <w:rsid w:val="00315ED4"/>
    <w:rsid w:val="003177C4"/>
    <w:rsid w:val="0031780D"/>
    <w:rsid w:val="003204C0"/>
    <w:rsid w:val="00321DF5"/>
    <w:rsid w:val="00330AB4"/>
    <w:rsid w:val="00331CCF"/>
    <w:rsid w:val="00333A50"/>
    <w:rsid w:val="00336C4E"/>
    <w:rsid w:val="00340940"/>
    <w:rsid w:val="003563C5"/>
    <w:rsid w:val="00356F64"/>
    <w:rsid w:val="0035726E"/>
    <w:rsid w:val="00360102"/>
    <w:rsid w:val="00361800"/>
    <w:rsid w:val="003649F8"/>
    <w:rsid w:val="003666AB"/>
    <w:rsid w:val="00370470"/>
    <w:rsid w:val="00372BBC"/>
    <w:rsid w:val="00373782"/>
    <w:rsid w:val="003753D3"/>
    <w:rsid w:val="003758B0"/>
    <w:rsid w:val="00380EF8"/>
    <w:rsid w:val="00381A21"/>
    <w:rsid w:val="00384A06"/>
    <w:rsid w:val="00385806"/>
    <w:rsid w:val="00385E7E"/>
    <w:rsid w:val="0038666D"/>
    <w:rsid w:val="00390923"/>
    <w:rsid w:val="00395018"/>
    <w:rsid w:val="003960D4"/>
    <w:rsid w:val="00396FB6"/>
    <w:rsid w:val="00397840"/>
    <w:rsid w:val="003A0CD8"/>
    <w:rsid w:val="003A15C7"/>
    <w:rsid w:val="003A1D7E"/>
    <w:rsid w:val="003A2990"/>
    <w:rsid w:val="003A4551"/>
    <w:rsid w:val="003A5774"/>
    <w:rsid w:val="003A5B22"/>
    <w:rsid w:val="003A5C70"/>
    <w:rsid w:val="003A6DA0"/>
    <w:rsid w:val="003B2D5B"/>
    <w:rsid w:val="003B382A"/>
    <w:rsid w:val="003B3A28"/>
    <w:rsid w:val="003B3ECC"/>
    <w:rsid w:val="003B4C58"/>
    <w:rsid w:val="003B5C53"/>
    <w:rsid w:val="003C02A3"/>
    <w:rsid w:val="003C4DC3"/>
    <w:rsid w:val="003C72EC"/>
    <w:rsid w:val="003C7B8F"/>
    <w:rsid w:val="003D1DEE"/>
    <w:rsid w:val="003D289C"/>
    <w:rsid w:val="003D5DE4"/>
    <w:rsid w:val="003D692A"/>
    <w:rsid w:val="003E6935"/>
    <w:rsid w:val="003F0CE0"/>
    <w:rsid w:val="003F20E9"/>
    <w:rsid w:val="003F36B3"/>
    <w:rsid w:val="003F4959"/>
    <w:rsid w:val="003F598E"/>
    <w:rsid w:val="004034D4"/>
    <w:rsid w:val="004076F5"/>
    <w:rsid w:val="004158C1"/>
    <w:rsid w:val="0042127B"/>
    <w:rsid w:val="00422FF4"/>
    <w:rsid w:val="00424EF4"/>
    <w:rsid w:val="004303C8"/>
    <w:rsid w:val="00431F3F"/>
    <w:rsid w:val="00433B16"/>
    <w:rsid w:val="00437A16"/>
    <w:rsid w:val="004409AC"/>
    <w:rsid w:val="0044287C"/>
    <w:rsid w:val="00442FD8"/>
    <w:rsid w:val="00443ABC"/>
    <w:rsid w:val="0044478B"/>
    <w:rsid w:val="0044516B"/>
    <w:rsid w:val="00447F65"/>
    <w:rsid w:val="004513E5"/>
    <w:rsid w:val="00452238"/>
    <w:rsid w:val="00453BC0"/>
    <w:rsid w:val="00454070"/>
    <w:rsid w:val="00455244"/>
    <w:rsid w:val="00455607"/>
    <w:rsid w:val="00457A6D"/>
    <w:rsid w:val="004611B2"/>
    <w:rsid w:val="00461B72"/>
    <w:rsid w:val="00462009"/>
    <w:rsid w:val="00462804"/>
    <w:rsid w:val="00467077"/>
    <w:rsid w:val="00474C32"/>
    <w:rsid w:val="00475536"/>
    <w:rsid w:val="0048266E"/>
    <w:rsid w:val="00485B49"/>
    <w:rsid w:val="00487FDF"/>
    <w:rsid w:val="00490A90"/>
    <w:rsid w:val="00491EDD"/>
    <w:rsid w:val="00492E69"/>
    <w:rsid w:val="00493CCD"/>
    <w:rsid w:val="004950B8"/>
    <w:rsid w:val="0049530A"/>
    <w:rsid w:val="00495F50"/>
    <w:rsid w:val="00497B2D"/>
    <w:rsid w:val="004A07FC"/>
    <w:rsid w:val="004A1BD2"/>
    <w:rsid w:val="004A2A20"/>
    <w:rsid w:val="004A419A"/>
    <w:rsid w:val="004A441F"/>
    <w:rsid w:val="004A5E1F"/>
    <w:rsid w:val="004A78A2"/>
    <w:rsid w:val="004B06B3"/>
    <w:rsid w:val="004B0C5F"/>
    <w:rsid w:val="004B10B9"/>
    <w:rsid w:val="004B3EC3"/>
    <w:rsid w:val="004B616E"/>
    <w:rsid w:val="004B64DF"/>
    <w:rsid w:val="004C0233"/>
    <w:rsid w:val="004C0555"/>
    <w:rsid w:val="004C1C0F"/>
    <w:rsid w:val="004C3AC2"/>
    <w:rsid w:val="004C4079"/>
    <w:rsid w:val="004C685B"/>
    <w:rsid w:val="004C6AE2"/>
    <w:rsid w:val="004D0979"/>
    <w:rsid w:val="004D1136"/>
    <w:rsid w:val="004D4A6E"/>
    <w:rsid w:val="004D4AC9"/>
    <w:rsid w:val="004D6E46"/>
    <w:rsid w:val="004E0A4C"/>
    <w:rsid w:val="004E16A2"/>
    <w:rsid w:val="004E16AE"/>
    <w:rsid w:val="004E25A9"/>
    <w:rsid w:val="004E3A9F"/>
    <w:rsid w:val="004E424D"/>
    <w:rsid w:val="004E6D94"/>
    <w:rsid w:val="004F3151"/>
    <w:rsid w:val="004F4215"/>
    <w:rsid w:val="004F467D"/>
    <w:rsid w:val="004F5BF3"/>
    <w:rsid w:val="004F743A"/>
    <w:rsid w:val="00500B6D"/>
    <w:rsid w:val="00504BF6"/>
    <w:rsid w:val="0050717B"/>
    <w:rsid w:val="00510361"/>
    <w:rsid w:val="005105E5"/>
    <w:rsid w:val="00510BE3"/>
    <w:rsid w:val="005116A2"/>
    <w:rsid w:val="00513609"/>
    <w:rsid w:val="005149B4"/>
    <w:rsid w:val="00517F41"/>
    <w:rsid w:val="00521201"/>
    <w:rsid w:val="00521F78"/>
    <w:rsid w:val="00523BA6"/>
    <w:rsid w:val="0052546E"/>
    <w:rsid w:val="0052575B"/>
    <w:rsid w:val="00525B44"/>
    <w:rsid w:val="00526531"/>
    <w:rsid w:val="005268CB"/>
    <w:rsid w:val="005328D6"/>
    <w:rsid w:val="00533541"/>
    <w:rsid w:val="0054188C"/>
    <w:rsid w:val="00542F7D"/>
    <w:rsid w:val="00545432"/>
    <w:rsid w:val="00545972"/>
    <w:rsid w:val="00546E45"/>
    <w:rsid w:val="00552DB4"/>
    <w:rsid w:val="00554513"/>
    <w:rsid w:val="00554F2A"/>
    <w:rsid w:val="0055697F"/>
    <w:rsid w:val="005570E6"/>
    <w:rsid w:val="005579C7"/>
    <w:rsid w:val="00560C25"/>
    <w:rsid w:val="00561BC1"/>
    <w:rsid w:val="0056232E"/>
    <w:rsid w:val="00563CC2"/>
    <w:rsid w:val="00564462"/>
    <w:rsid w:val="0057031A"/>
    <w:rsid w:val="00572957"/>
    <w:rsid w:val="005743D1"/>
    <w:rsid w:val="00581BA3"/>
    <w:rsid w:val="00585277"/>
    <w:rsid w:val="00587F07"/>
    <w:rsid w:val="00592508"/>
    <w:rsid w:val="00592C2B"/>
    <w:rsid w:val="0059325F"/>
    <w:rsid w:val="00593589"/>
    <w:rsid w:val="00593B71"/>
    <w:rsid w:val="005944FE"/>
    <w:rsid w:val="00595408"/>
    <w:rsid w:val="005A0922"/>
    <w:rsid w:val="005A1296"/>
    <w:rsid w:val="005A163D"/>
    <w:rsid w:val="005A3652"/>
    <w:rsid w:val="005A4727"/>
    <w:rsid w:val="005A4B26"/>
    <w:rsid w:val="005A6048"/>
    <w:rsid w:val="005A6786"/>
    <w:rsid w:val="005B0120"/>
    <w:rsid w:val="005B1063"/>
    <w:rsid w:val="005B106A"/>
    <w:rsid w:val="005B1CBD"/>
    <w:rsid w:val="005B337A"/>
    <w:rsid w:val="005B3DE7"/>
    <w:rsid w:val="005B4EE2"/>
    <w:rsid w:val="005B521F"/>
    <w:rsid w:val="005B60E6"/>
    <w:rsid w:val="005B6EFE"/>
    <w:rsid w:val="005C0DDF"/>
    <w:rsid w:val="005C24AF"/>
    <w:rsid w:val="005C4979"/>
    <w:rsid w:val="005C7ED3"/>
    <w:rsid w:val="005D1710"/>
    <w:rsid w:val="005D2549"/>
    <w:rsid w:val="005D34B4"/>
    <w:rsid w:val="005D5595"/>
    <w:rsid w:val="005D7FDD"/>
    <w:rsid w:val="005E0D24"/>
    <w:rsid w:val="005E1F90"/>
    <w:rsid w:val="005E2B06"/>
    <w:rsid w:val="005E518E"/>
    <w:rsid w:val="005E6809"/>
    <w:rsid w:val="005E6BBD"/>
    <w:rsid w:val="005E71AE"/>
    <w:rsid w:val="005E71EB"/>
    <w:rsid w:val="005F00C2"/>
    <w:rsid w:val="005F13B7"/>
    <w:rsid w:val="005F1A44"/>
    <w:rsid w:val="005F28C9"/>
    <w:rsid w:val="005F5C82"/>
    <w:rsid w:val="006013EC"/>
    <w:rsid w:val="00603032"/>
    <w:rsid w:val="006030ED"/>
    <w:rsid w:val="00603FD9"/>
    <w:rsid w:val="006068D3"/>
    <w:rsid w:val="00606F7B"/>
    <w:rsid w:val="00612757"/>
    <w:rsid w:val="00615FD5"/>
    <w:rsid w:val="006201F5"/>
    <w:rsid w:val="00620C39"/>
    <w:rsid w:val="00621ACC"/>
    <w:rsid w:val="00621FDA"/>
    <w:rsid w:val="006243B3"/>
    <w:rsid w:val="00624D47"/>
    <w:rsid w:val="0062580A"/>
    <w:rsid w:val="00625F10"/>
    <w:rsid w:val="00630155"/>
    <w:rsid w:val="00630396"/>
    <w:rsid w:val="006357FE"/>
    <w:rsid w:val="006359D7"/>
    <w:rsid w:val="00636B68"/>
    <w:rsid w:val="0063743F"/>
    <w:rsid w:val="00637BF7"/>
    <w:rsid w:val="0064414B"/>
    <w:rsid w:val="00644C82"/>
    <w:rsid w:val="00646C57"/>
    <w:rsid w:val="006529A2"/>
    <w:rsid w:val="00652A51"/>
    <w:rsid w:val="00653A57"/>
    <w:rsid w:val="006566DE"/>
    <w:rsid w:val="00656AD9"/>
    <w:rsid w:val="006576EA"/>
    <w:rsid w:val="00660178"/>
    <w:rsid w:val="0066080B"/>
    <w:rsid w:val="0066113B"/>
    <w:rsid w:val="00661893"/>
    <w:rsid w:val="00661AF6"/>
    <w:rsid w:val="006654A4"/>
    <w:rsid w:val="006665CF"/>
    <w:rsid w:val="00673B95"/>
    <w:rsid w:val="00674D5A"/>
    <w:rsid w:val="00681BA6"/>
    <w:rsid w:val="006830BE"/>
    <w:rsid w:val="00684A07"/>
    <w:rsid w:val="006859C7"/>
    <w:rsid w:val="00685E5F"/>
    <w:rsid w:val="00690F8D"/>
    <w:rsid w:val="00691E8F"/>
    <w:rsid w:val="00693D35"/>
    <w:rsid w:val="00694B2F"/>
    <w:rsid w:val="00696248"/>
    <w:rsid w:val="00696A6C"/>
    <w:rsid w:val="006A10AF"/>
    <w:rsid w:val="006A43A9"/>
    <w:rsid w:val="006A52FF"/>
    <w:rsid w:val="006A5D38"/>
    <w:rsid w:val="006A730A"/>
    <w:rsid w:val="006A7D2A"/>
    <w:rsid w:val="006B3933"/>
    <w:rsid w:val="006B7F7B"/>
    <w:rsid w:val="006C09E1"/>
    <w:rsid w:val="006C0C35"/>
    <w:rsid w:val="006C30F3"/>
    <w:rsid w:val="006C6552"/>
    <w:rsid w:val="006D0356"/>
    <w:rsid w:val="006D24B6"/>
    <w:rsid w:val="006D29F4"/>
    <w:rsid w:val="006D3C32"/>
    <w:rsid w:val="006D4024"/>
    <w:rsid w:val="006D51C7"/>
    <w:rsid w:val="006D657B"/>
    <w:rsid w:val="006E174C"/>
    <w:rsid w:val="006E1913"/>
    <w:rsid w:val="006E311C"/>
    <w:rsid w:val="006E330C"/>
    <w:rsid w:val="006E364E"/>
    <w:rsid w:val="006E5A78"/>
    <w:rsid w:val="006F2368"/>
    <w:rsid w:val="006F25C4"/>
    <w:rsid w:val="006F3037"/>
    <w:rsid w:val="006F3DD6"/>
    <w:rsid w:val="006F400E"/>
    <w:rsid w:val="006F5207"/>
    <w:rsid w:val="006F5C67"/>
    <w:rsid w:val="006F621E"/>
    <w:rsid w:val="006F78DC"/>
    <w:rsid w:val="006F7F1D"/>
    <w:rsid w:val="007009D2"/>
    <w:rsid w:val="00710F1A"/>
    <w:rsid w:val="007129D6"/>
    <w:rsid w:val="0071567F"/>
    <w:rsid w:val="007156C6"/>
    <w:rsid w:val="00715781"/>
    <w:rsid w:val="007168F6"/>
    <w:rsid w:val="00717709"/>
    <w:rsid w:val="00720A49"/>
    <w:rsid w:val="00720D33"/>
    <w:rsid w:val="00722C0F"/>
    <w:rsid w:val="007232E5"/>
    <w:rsid w:val="00724D32"/>
    <w:rsid w:val="007277A3"/>
    <w:rsid w:val="00730002"/>
    <w:rsid w:val="00732463"/>
    <w:rsid w:val="00732D0C"/>
    <w:rsid w:val="00734D56"/>
    <w:rsid w:val="00735A9E"/>
    <w:rsid w:val="00735F30"/>
    <w:rsid w:val="00736279"/>
    <w:rsid w:val="00744288"/>
    <w:rsid w:val="007446FA"/>
    <w:rsid w:val="007458BA"/>
    <w:rsid w:val="00745CED"/>
    <w:rsid w:val="00747BF7"/>
    <w:rsid w:val="007538ED"/>
    <w:rsid w:val="00753979"/>
    <w:rsid w:val="0075477C"/>
    <w:rsid w:val="007613B0"/>
    <w:rsid w:val="007618DD"/>
    <w:rsid w:val="00763436"/>
    <w:rsid w:val="007637CC"/>
    <w:rsid w:val="00763EF0"/>
    <w:rsid w:val="0076474F"/>
    <w:rsid w:val="0076658B"/>
    <w:rsid w:val="00766789"/>
    <w:rsid w:val="00767D23"/>
    <w:rsid w:val="00770294"/>
    <w:rsid w:val="00770F66"/>
    <w:rsid w:val="00771E39"/>
    <w:rsid w:val="00772090"/>
    <w:rsid w:val="007721AE"/>
    <w:rsid w:val="00773E53"/>
    <w:rsid w:val="00775467"/>
    <w:rsid w:val="00775BEE"/>
    <w:rsid w:val="00777442"/>
    <w:rsid w:val="00780EC2"/>
    <w:rsid w:val="0078180C"/>
    <w:rsid w:val="0078482F"/>
    <w:rsid w:val="00786E8D"/>
    <w:rsid w:val="00787D04"/>
    <w:rsid w:val="007906A5"/>
    <w:rsid w:val="00791BE6"/>
    <w:rsid w:val="007927A1"/>
    <w:rsid w:val="00793738"/>
    <w:rsid w:val="0079381B"/>
    <w:rsid w:val="00793892"/>
    <w:rsid w:val="0079621C"/>
    <w:rsid w:val="007A0B3B"/>
    <w:rsid w:val="007A2017"/>
    <w:rsid w:val="007A2E18"/>
    <w:rsid w:val="007A3496"/>
    <w:rsid w:val="007B00A2"/>
    <w:rsid w:val="007B1A48"/>
    <w:rsid w:val="007B1F89"/>
    <w:rsid w:val="007B41FE"/>
    <w:rsid w:val="007B4B6A"/>
    <w:rsid w:val="007B4D2D"/>
    <w:rsid w:val="007B5339"/>
    <w:rsid w:val="007C2337"/>
    <w:rsid w:val="007C2465"/>
    <w:rsid w:val="007C36D7"/>
    <w:rsid w:val="007C43BB"/>
    <w:rsid w:val="007C69C7"/>
    <w:rsid w:val="007D04D1"/>
    <w:rsid w:val="007D0583"/>
    <w:rsid w:val="007D1A8D"/>
    <w:rsid w:val="007D5F13"/>
    <w:rsid w:val="007E007D"/>
    <w:rsid w:val="007E1146"/>
    <w:rsid w:val="007E1778"/>
    <w:rsid w:val="007E5324"/>
    <w:rsid w:val="007E5E54"/>
    <w:rsid w:val="007E625F"/>
    <w:rsid w:val="007E6416"/>
    <w:rsid w:val="007E76CB"/>
    <w:rsid w:val="007F09A6"/>
    <w:rsid w:val="007F0C58"/>
    <w:rsid w:val="007F0E05"/>
    <w:rsid w:val="007F21AA"/>
    <w:rsid w:val="007F2D37"/>
    <w:rsid w:val="007F3052"/>
    <w:rsid w:val="007F3726"/>
    <w:rsid w:val="007F4008"/>
    <w:rsid w:val="007F5BEE"/>
    <w:rsid w:val="007F616E"/>
    <w:rsid w:val="008002E5"/>
    <w:rsid w:val="00801B7E"/>
    <w:rsid w:val="00803613"/>
    <w:rsid w:val="008040C1"/>
    <w:rsid w:val="00804570"/>
    <w:rsid w:val="008062E6"/>
    <w:rsid w:val="00807CCC"/>
    <w:rsid w:val="00810601"/>
    <w:rsid w:val="0081182A"/>
    <w:rsid w:val="00811D91"/>
    <w:rsid w:val="00815BC5"/>
    <w:rsid w:val="008201F5"/>
    <w:rsid w:val="00820530"/>
    <w:rsid w:val="00820E8F"/>
    <w:rsid w:val="00821520"/>
    <w:rsid w:val="00821D34"/>
    <w:rsid w:val="008244CB"/>
    <w:rsid w:val="00824AE3"/>
    <w:rsid w:val="00825229"/>
    <w:rsid w:val="0082667A"/>
    <w:rsid w:val="00826758"/>
    <w:rsid w:val="008300D3"/>
    <w:rsid w:val="008312C8"/>
    <w:rsid w:val="00833F15"/>
    <w:rsid w:val="008347F2"/>
    <w:rsid w:val="00834863"/>
    <w:rsid w:val="00836B37"/>
    <w:rsid w:val="0084011D"/>
    <w:rsid w:val="00840775"/>
    <w:rsid w:val="008430C9"/>
    <w:rsid w:val="00843186"/>
    <w:rsid w:val="00846898"/>
    <w:rsid w:val="00846A05"/>
    <w:rsid w:val="00847E77"/>
    <w:rsid w:val="00850029"/>
    <w:rsid w:val="00850927"/>
    <w:rsid w:val="00850F7A"/>
    <w:rsid w:val="00852622"/>
    <w:rsid w:val="008535D4"/>
    <w:rsid w:val="00853D3F"/>
    <w:rsid w:val="00855ACB"/>
    <w:rsid w:val="0085674E"/>
    <w:rsid w:val="008570E1"/>
    <w:rsid w:val="00857D77"/>
    <w:rsid w:val="0086169E"/>
    <w:rsid w:val="00867267"/>
    <w:rsid w:val="00870C79"/>
    <w:rsid w:val="00871125"/>
    <w:rsid w:val="00872399"/>
    <w:rsid w:val="00872B9C"/>
    <w:rsid w:val="00873BD4"/>
    <w:rsid w:val="00874CD4"/>
    <w:rsid w:val="0087640C"/>
    <w:rsid w:val="00877220"/>
    <w:rsid w:val="0088018D"/>
    <w:rsid w:val="008818E6"/>
    <w:rsid w:val="00882735"/>
    <w:rsid w:val="008865CD"/>
    <w:rsid w:val="00886BF9"/>
    <w:rsid w:val="00886D50"/>
    <w:rsid w:val="0088741E"/>
    <w:rsid w:val="008900E2"/>
    <w:rsid w:val="00890F78"/>
    <w:rsid w:val="00891B60"/>
    <w:rsid w:val="00892BB6"/>
    <w:rsid w:val="008953F5"/>
    <w:rsid w:val="00896EAB"/>
    <w:rsid w:val="008A15A2"/>
    <w:rsid w:val="008A1EC0"/>
    <w:rsid w:val="008A248D"/>
    <w:rsid w:val="008A62EB"/>
    <w:rsid w:val="008B14CF"/>
    <w:rsid w:val="008B21D8"/>
    <w:rsid w:val="008B22F4"/>
    <w:rsid w:val="008B513A"/>
    <w:rsid w:val="008B5262"/>
    <w:rsid w:val="008B7782"/>
    <w:rsid w:val="008C34CF"/>
    <w:rsid w:val="008C5F99"/>
    <w:rsid w:val="008D1AE4"/>
    <w:rsid w:val="008D1C0B"/>
    <w:rsid w:val="008D21E4"/>
    <w:rsid w:val="008D2DC7"/>
    <w:rsid w:val="008D53D2"/>
    <w:rsid w:val="008D7A76"/>
    <w:rsid w:val="008E0FF7"/>
    <w:rsid w:val="008E1CF2"/>
    <w:rsid w:val="008E57B0"/>
    <w:rsid w:val="008E5C7F"/>
    <w:rsid w:val="008E617B"/>
    <w:rsid w:val="008E634E"/>
    <w:rsid w:val="008F4064"/>
    <w:rsid w:val="008F65BA"/>
    <w:rsid w:val="0090040C"/>
    <w:rsid w:val="0090086B"/>
    <w:rsid w:val="0090135A"/>
    <w:rsid w:val="00904451"/>
    <w:rsid w:val="00905AAF"/>
    <w:rsid w:val="00906B60"/>
    <w:rsid w:val="00911B9F"/>
    <w:rsid w:val="00912769"/>
    <w:rsid w:val="00916B33"/>
    <w:rsid w:val="00916B91"/>
    <w:rsid w:val="00921634"/>
    <w:rsid w:val="00921D22"/>
    <w:rsid w:val="00922F4E"/>
    <w:rsid w:val="00923366"/>
    <w:rsid w:val="0092661A"/>
    <w:rsid w:val="00937AE0"/>
    <w:rsid w:val="00937D47"/>
    <w:rsid w:val="009409C2"/>
    <w:rsid w:val="00941EE6"/>
    <w:rsid w:val="00950845"/>
    <w:rsid w:val="00950C60"/>
    <w:rsid w:val="00951721"/>
    <w:rsid w:val="009541EB"/>
    <w:rsid w:val="009545FC"/>
    <w:rsid w:val="00957F50"/>
    <w:rsid w:val="00957F8C"/>
    <w:rsid w:val="0096027A"/>
    <w:rsid w:val="0096499B"/>
    <w:rsid w:val="00964B26"/>
    <w:rsid w:val="009651BC"/>
    <w:rsid w:val="009654DC"/>
    <w:rsid w:val="00965E5D"/>
    <w:rsid w:val="00971FE7"/>
    <w:rsid w:val="00972328"/>
    <w:rsid w:val="00981F83"/>
    <w:rsid w:val="00984240"/>
    <w:rsid w:val="0098552F"/>
    <w:rsid w:val="009912D4"/>
    <w:rsid w:val="0099373B"/>
    <w:rsid w:val="00995D6F"/>
    <w:rsid w:val="00997A7D"/>
    <w:rsid w:val="009A21DB"/>
    <w:rsid w:val="009A22E0"/>
    <w:rsid w:val="009A24AC"/>
    <w:rsid w:val="009A37D6"/>
    <w:rsid w:val="009A4167"/>
    <w:rsid w:val="009B0F18"/>
    <w:rsid w:val="009B4440"/>
    <w:rsid w:val="009B44BB"/>
    <w:rsid w:val="009B4AFF"/>
    <w:rsid w:val="009B567F"/>
    <w:rsid w:val="009B7151"/>
    <w:rsid w:val="009B72FA"/>
    <w:rsid w:val="009C184C"/>
    <w:rsid w:val="009C1B99"/>
    <w:rsid w:val="009C1D08"/>
    <w:rsid w:val="009C4877"/>
    <w:rsid w:val="009C5CC3"/>
    <w:rsid w:val="009C6A42"/>
    <w:rsid w:val="009C7BCE"/>
    <w:rsid w:val="009D1136"/>
    <w:rsid w:val="009D148C"/>
    <w:rsid w:val="009D2702"/>
    <w:rsid w:val="009D3C75"/>
    <w:rsid w:val="009D6141"/>
    <w:rsid w:val="009E049A"/>
    <w:rsid w:val="009E2966"/>
    <w:rsid w:val="009E2C21"/>
    <w:rsid w:val="009E2D7E"/>
    <w:rsid w:val="009E43AF"/>
    <w:rsid w:val="009E57C3"/>
    <w:rsid w:val="009E5EC8"/>
    <w:rsid w:val="009E6953"/>
    <w:rsid w:val="009F0A64"/>
    <w:rsid w:val="009F2B8F"/>
    <w:rsid w:val="009F3FB9"/>
    <w:rsid w:val="009F4E71"/>
    <w:rsid w:val="009F5886"/>
    <w:rsid w:val="009F6E87"/>
    <w:rsid w:val="00A001C4"/>
    <w:rsid w:val="00A00712"/>
    <w:rsid w:val="00A051AD"/>
    <w:rsid w:val="00A0671C"/>
    <w:rsid w:val="00A069A2"/>
    <w:rsid w:val="00A105D5"/>
    <w:rsid w:val="00A12BAA"/>
    <w:rsid w:val="00A12DD5"/>
    <w:rsid w:val="00A1617E"/>
    <w:rsid w:val="00A17D1A"/>
    <w:rsid w:val="00A20578"/>
    <w:rsid w:val="00A20D30"/>
    <w:rsid w:val="00A20DD7"/>
    <w:rsid w:val="00A21392"/>
    <w:rsid w:val="00A21774"/>
    <w:rsid w:val="00A217D0"/>
    <w:rsid w:val="00A22B6E"/>
    <w:rsid w:val="00A23C3D"/>
    <w:rsid w:val="00A30255"/>
    <w:rsid w:val="00A30DDF"/>
    <w:rsid w:val="00A332EC"/>
    <w:rsid w:val="00A33527"/>
    <w:rsid w:val="00A3489F"/>
    <w:rsid w:val="00A37CC2"/>
    <w:rsid w:val="00A409EF"/>
    <w:rsid w:val="00A43492"/>
    <w:rsid w:val="00A4350A"/>
    <w:rsid w:val="00A45E32"/>
    <w:rsid w:val="00A47452"/>
    <w:rsid w:val="00A478B7"/>
    <w:rsid w:val="00A509F0"/>
    <w:rsid w:val="00A52B1A"/>
    <w:rsid w:val="00A54E57"/>
    <w:rsid w:val="00A555F4"/>
    <w:rsid w:val="00A56F83"/>
    <w:rsid w:val="00A5761D"/>
    <w:rsid w:val="00A579FB"/>
    <w:rsid w:val="00A62206"/>
    <w:rsid w:val="00A62DCD"/>
    <w:rsid w:val="00A634EB"/>
    <w:rsid w:val="00A655F8"/>
    <w:rsid w:val="00A74C88"/>
    <w:rsid w:val="00A75A23"/>
    <w:rsid w:val="00A80915"/>
    <w:rsid w:val="00A843D1"/>
    <w:rsid w:val="00A85628"/>
    <w:rsid w:val="00A8680B"/>
    <w:rsid w:val="00A868A7"/>
    <w:rsid w:val="00A9012F"/>
    <w:rsid w:val="00A914E6"/>
    <w:rsid w:val="00A948EA"/>
    <w:rsid w:val="00A957C3"/>
    <w:rsid w:val="00A96D40"/>
    <w:rsid w:val="00AA08B9"/>
    <w:rsid w:val="00AA3355"/>
    <w:rsid w:val="00AB04E2"/>
    <w:rsid w:val="00AB2371"/>
    <w:rsid w:val="00AB436B"/>
    <w:rsid w:val="00AC1730"/>
    <w:rsid w:val="00AC33EB"/>
    <w:rsid w:val="00AC3439"/>
    <w:rsid w:val="00AC4B5A"/>
    <w:rsid w:val="00AC4D82"/>
    <w:rsid w:val="00AC75C3"/>
    <w:rsid w:val="00AD03A3"/>
    <w:rsid w:val="00AD393B"/>
    <w:rsid w:val="00AD3D6B"/>
    <w:rsid w:val="00AD479B"/>
    <w:rsid w:val="00AD482E"/>
    <w:rsid w:val="00AD5370"/>
    <w:rsid w:val="00AD7000"/>
    <w:rsid w:val="00AE15D3"/>
    <w:rsid w:val="00AE1DBF"/>
    <w:rsid w:val="00AE2E10"/>
    <w:rsid w:val="00AE55ED"/>
    <w:rsid w:val="00AE603C"/>
    <w:rsid w:val="00AE7515"/>
    <w:rsid w:val="00AF002B"/>
    <w:rsid w:val="00AF03DE"/>
    <w:rsid w:val="00AF0F76"/>
    <w:rsid w:val="00AF3120"/>
    <w:rsid w:val="00AF36D9"/>
    <w:rsid w:val="00AF36DE"/>
    <w:rsid w:val="00AF39D4"/>
    <w:rsid w:val="00AF644C"/>
    <w:rsid w:val="00AF6AA8"/>
    <w:rsid w:val="00B03280"/>
    <w:rsid w:val="00B10C46"/>
    <w:rsid w:val="00B122B4"/>
    <w:rsid w:val="00B14FA8"/>
    <w:rsid w:val="00B151A3"/>
    <w:rsid w:val="00B20CB0"/>
    <w:rsid w:val="00B2174A"/>
    <w:rsid w:val="00B21D1D"/>
    <w:rsid w:val="00B21DD9"/>
    <w:rsid w:val="00B22B3E"/>
    <w:rsid w:val="00B27CFF"/>
    <w:rsid w:val="00B305BA"/>
    <w:rsid w:val="00B30CA1"/>
    <w:rsid w:val="00B32067"/>
    <w:rsid w:val="00B35A14"/>
    <w:rsid w:val="00B36C96"/>
    <w:rsid w:val="00B40DEF"/>
    <w:rsid w:val="00B41C65"/>
    <w:rsid w:val="00B429C2"/>
    <w:rsid w:val="00B443DF"/>
    <w:rsid w:val="00B44D5B"/>
    <w:rsid w:val="00B4732C"/>
    <w:rsid w:val="00B47871"/>
    <w:rsid w:val="00B47A26"/>
    <w:rsid w:val="00B50E0E"/>
    <w:rsid w:val="00B519B8"/>
    <w:rsid w:val="00B527C2"/>
    <w:rsid w:val="00B5318E"/>
    <w:rsid w:val="00B57A4D"/>
    <w:rsid w:val="00B60A98"/>
    <w:rsid w:val="00B6133F"/>
    <w:rsid w:val="00B65828"/>
    <w:rsid w:val="00B66B9F"/>
    <w:rsid w:val="00B749E6"/>
    <w:rsid w:val="00B74E57"/>
    <w:rsid w:val="00B75E73"/>
    <w:rsid w:val="00B774A4"/>
    <w:rsid w:val="00B866F3"/>
    <w:rsid w:val="00B86A4D"/>
    <w:rsid w:val="00BA00FB"/>
    <w:rsid w:val="00BA0D07"/>
    <w:rsid w:val="00BA177E"/>
    <w:rsid w:val="00BA48DF"/>
    <w:rsid w:val="00BA59FC"/>
    <w:rsid w:val="00BA5B55"/>
    <w:rsid w:val="00BA604A"/>
    <w:rsid w:val="00BA6A4B"/>
    <w:rsid w:val="00BA70C9"/>
    <w:rsid w:val="00BA7FD8"/>
    <w:rsid w:val="00BB04EB"/>
    <w:rsid w:val="00BB078D"/>
    <w:rsid w:val="00BB3EEF"/>
    <w:rsid w:val="00BB49C6"/>
    <w:rsid w:val="00BB5C07"/>
    <w:rsid w:val="00BB637B"/>
    <w:rsid w:val="00BB7F44"/>
    <w:rsid w:val="00BC016A"/>
    <w:rsid w:val="00BC03DF"/>
    <w:rsid w:val="00BC1AC7"/>
    <w:rsid w:val="00BC3DD5"/>
    <w:rsid w:val="00BC49D2"/>
    <w:rsid w:val="00BC49E7"/>
    <w:rsid w:val="00BC49EC"/>
    <w:rsid w:val="00BC5407"/>
    <w:rsid w:val="00BC5641"/>
    <w:rsid w:val="00BC5A36"/>
    <w:rsid w:val="00BD0C4E"/>
    <w:rsid w:val="00BD1D7E"/>
    <w:rsid w:val="00BD44DB"/>
    <w:rsid w:val="00BD4529"/>
    <w:rsid w:val="00BD64F8"/>
    <w:rsid w:val="00BD6967"/>
    <w:rsid w:val="00BE0D2E"/>
    <w:rsid w:val="00BE124A"/>
    <w:rsid w:val="00BE1B4B"/>
    <w:rsid w:val="00BE1DF4"/>
    <w:rsid w:val="00BE43D6"/>
    <w:rsid w:val="00BE5FB9"/>
    <w:rsid w:val="00BF050D"/>
    <w:rsid w:val="00BF0F3C"/>
    <w:rsid w:val="00BF1428"/>
    <w:rsid w:val="00BF38A2"/>
    <w:rsid w:val="00BF7A67"/>
    <w:rsid w:val="00C00DAD"/>
    <w:rsid w:val="00C0221D"/>
    <w:rsid w:val="00C04544"/>
    <w:rsid w:val="00C053E0"/>
    <w:rsid w:val="00C05A1B"/>
    <w:rsid w:val="00C07FFB"/>
    <w:rsid w:val="00C103D0"/>
    <w:rsid w:val="00C1178E"/>
    <w:rsid w:val="00C1333F"/>
    <w:rsid w:val="00C1403B"/>
    <w:rsid w:val="00C158A5"/>
    <w:rsid w:val="00C2278C"/>
    <w:rsid w:val="00C2310A"/>
    <w:rsid w:val="00C242B4"/>
    <w:rsid w:val="00C24A8E"/>
    <w:rsid w:val="00C25973"/>
    <w:rsid w:val="00C27D95"/>
    <w:rsid w:val="00C3048D"/>
    <w:rsid w:val="00C319C8"/>
    <w:rsid w:val="00C3270B"/>
    <w:rsid w:val="00C41498"/>
    <w:rsid w:val="00C43443"/>
    <w:rsid w:val="00C468BB"/>
    <w:rsid w:val="00C47FCD"/>
    <w:rsid w:val="00C51ED3"/>
    <w:rsid w:val="00C52C24"/>
    <w:rsid w:val="00C53E9E"/>
    <w:rsid w:val="00C54734"/>
    <w:rsid w:val="00C570BC"/>
    <w:rsid w:val="00C6150F"/>
    <w:rsid w:val="00C62431"/>
    <w:rsid w:val="00C62EA0"/>
    <w:rsid w:val="00C6513B"/>
    <w:rsid w:val="00C67129"/>
    <w:rsid w:val="00C7043E"/>
    <w:rsid w:val="00C740DF"/>
    <w:rsid w:val="00C74DF1"/>
    <w:rsid w:val="00C75DF2"/>
    <w:rsid w:val="00C76B3E"/>
    <w:rsid w:val="00C770EA"/>
    <w:rsid w:val="00C77842"/>
    <w:rsid w:val="00C77B6A"/>
    <w:rsid w:val="00C82C4E"/>
    <w:rsid w:val="00C84530"/>
    <w:rsid w:val="00C8564E"/>
    <w:rsid w:val="00C85CB8"/>
    <w:rsid w:val="00C87342"/>
    <w:rsid w:val="00C87C61"/>
    <w:rsid w:val="00C9031E"/>
    <w:rsid w:val="00C90AE7"/>
    <w:rsid w:val="00C91B79"/>
    <w:rsid w:val="00C92B26"/>
    <w:rsid w:val="00C930A7"/>
    <w:rsid w:val="00C93614"/>
    <w:rsid w:val="00CA201D"/>
    <w:rsid w:val="00CA459B"/>
    <w:rsid w:val="00CA53DD"/>
    <w:rsid w:val="00CA72FE"/>
    <w:rsid w:val="00CB1645"/>
    <w:rsid w:val="00CB2CEA"/>
    <w:rsid w:val="00CB6192"/>
    <w:rsid w:val="00CC03E7"/>
    <w:rsid w:val="00CC403E"/>
    <w:rsid w:val="00CC42DB"/>
    <w:rsid w:val="00CC55F5"/>
    <w:rsid w:val="00CC7392"/>
    <w:rsid w:val="00CD26CE"/>
    <w:rsid w:val="00CD39A0"/>
    <w:rsid w:val="00CD3D9F"/>
    <w:rsid w:val="00CD54F8"/>
    <w:rsid w:val="00CD6158"/>
    <w:rsid w:val="00CE2E52"/>
    <w:rsid w:val="00CE3A6B"/>
    <w:rsid w:val="00CE7AE2"/>
    <w:rsid w:val="00CF0688"/>
    <w:rsid w:val="00CF0A33"/>
    <w:rsid w:val="00CF13D7"/>
    <w:rsid w:val="00CF34F8"/>
    <w:rsid w:val="00CF46F2"/>
    <w:rsid w:val="00CF5C78"/>
    <w:rsid w:val="00CF6767"/>
    <w:rsid w:val="00CF7377"/>
    <w:rsid w:val="00D005C8"/>
    <w:rsid w:val="00D01E43"/>
    <w:rsid w:val="00D02AC1"/>
    <w:rsid w:val="00D10ACF"/>
    <w:rsid w:val="00D110BB"/>
    <w:rsid w:val="00D11E1A"/>
    <w:rsid w:val="00D142C2"/>
    <w:rsid w:val="00D14EE7"/>
    <w:rsid w:val="00D16872"/>
    <w:rsid w:val="00D20265"/>
    <w:rsid w:val="00D20CCD"/>
    <w:rsid w:val="00D230A6"/>
    <w:rsid w:val="00D23770"/>
    <w:rsid w:val="00D23793"/>
    <w:rsid w:val="00D2428F"/>
    <w:rsid w:val="00D24626"/>
    <w:rsid w:val="00D254A0"/>
    <w:rsid w:val="00D26002"/>
    <w:rsid w:val="00D26E8C"/>
    <w:rsid w:val="00D317ED"/>
    <w:rsid w:val="00D34048"/>
    <w:rsid w:val="00D3590C"/>
    <w:rsid w:val="00D40739"/>
    <w:rsid w:val="00D45548"/>
    <w:rsid w:val="00D5289F"/>
    <w:rsid w:val="00D54C1F"/>
    <w:rsid w:val="00D5769C"/>
    <w:rsid w:val="00D57AF8"/>
    <w:rsid w:val="00D62A81"/>
    <w:rsid w:val="00D63606"/>
    <w:rsid w:val="00D63EAC"/>
    <w:rsid w:val="00D65772"/>
    <w:rsid w:val="00D659AE"/>
    <w:rsid w:val="00D71566"/>
    <w:rsid w:val="00D725A6"/>
    <w:rsid w:val="00D726D6"/>
    <w:rsid w:val="00D72A09"/>
    <w:rsid w:val="00D74B44"/>
    <w:rsid w:val="00D74FF6"/>
    <w:rsid w:val="00D75E92"/>
    <w:rsid w:val="00D8103C"/>
    <w:rsid w:val="00D820D5"/>
    <w:rsid w:val="00D821E5"/>
    <w:rsid w:val="00D8302E"/>
    <w:rsid w:val="00D843E6"/>
    <w:rsid w:val="00D84825"/>
    <w:rsid w:val="00D863F6"/>
    <w:rsid w:val="00D8647B"/>
    <w:rsid w:val="00D92041"/>
    <w:rsid w:val="00D920D5"/>
    <w:rsid w:val="00D94E75"/>
    <w:rsid w:val="00D95A94"/>
    <w:rsid w:val="00D971F4"/>
    <w:rsid w:val="00D97846"/>
    <w:rsid w:val="00DA1DA4"/>
    <w:rsid w:val="00DA43A4"/>
    <w:rsid w:val="00DA64B0"/>
    <w:rsid w:val="00DA659C"/>
    <w:rsid w:val="00DB0788"/>
    <w:rsid w:val="00DB120B"/>
    <w:rsid w:val="00DB16E6"/>
    <w:rsid w:val="00DB2523"/>
    <w:rsid w:val="00DB27D7"/>
    <w:rsid w:val="00DB2B39"/>
    <w:rsid w:val="00DB5C28"/>
    <w:rsid w:val="00DB6C3F"/>
    <w:rsid w:val="00DB6D44"/>
    <w:rsid w:val="00DC5371"/>
    <w:rsid w:val="00DC702E"/>
    <w:rsid w:val="00DC7ACE"/>
    <w:rsid w:val="00DD3C94"/>
    <w:rsid w:val="00DD49C5"/>
    <w:rsid w:val="00DD7DF5"/>
    <w:rsid w:val="00DE0290"/>
    <w:rsid w:val="00DE0914"/>
    <w:rsid w:val="00DE1426"/>
    <w:rsid w:val="00DE342A"/>
    <w:rsid w:val="00DE4BCD"/>
    <w:rsid w:val="00DE4D27"/>
    <w:rsid w:val="00DE61D2"/>
    <w:rsid w:val="00DE6915"/>
    <w:rsid w:val="00DF15F0"/>
    <w:rsid w:val="00DF448B"/>
    <w:rsid w:val="00DF6E11"/>
    <w:rsid w:val="00DF6F7F"/>
    <w:rsid w:val="00E02948"/>
    <w:rsid w:val="00E03096"/>
    <w:rsid w:val="00E03436"/>
    <w:rsid w:val="00E1050F"/>
    <w:rsid w:val="00E11B49"/>
    <w:rsid w:val="00E12C26"/>
    <w:rsid w:val="00E13D77"/>
    <w:rsid w:val="00E15B46"/>
    <w:rsid w:val="00E16391"/>
    <w:rsid w:val="00E16D76"/>
    <w:rsid w:val="00E177A0"/>
    <w:rsid w:val="00E17C65"/>
    <w:rsid w:val="00E20DA9"/>
    <w:rsid w:val="00E21343"/>
    <w:rsid w:val="00E22BBA"/>
    <w:rsid w:val="00E25745"/>
    <w:rsid w:val="00E26EA2"/>
    <w:rsid w:val="00E303CA"/>
    <w:rsid w:val="00E31C6E"/>
    <w:rsid w:val="00E3205E"/>
    <w:rsid w:val="00E32606"/>
    <w:rsid w:val="00E32CF1"/>
    <w:rsid w:val="00E35844"/>
    <w:rsid w:val="00E35D3A"/>
    <w:rsid w:val="00E41ED8"/>
    <w:rsid w:val="00E430C6"/>
    <w:rsid w:val="00E445E0"/>
    <w:rsid w:val="00E5058B"/>
    <w:rsid w:val="00E50C2D"/>
    <w:rsid w:val="00E5186E"/>
    <w:rsid w:val="00E51CE1"/>
    <w:rsid w:val="00E53030"/>
    <w:rsid w:val="00E544AF"/>
    <w:rsid w:val="00E5492A"/>
    <w:rsid w:val="00E567BB"/>
    <w:rsid w:val="00E56DB8"/>
    <w:rsid w:val="00E578B8"/>
    <w:rsid w:val="00E61067"/>
    <w:rsid w:val="00E624E9"/>
    <w:rsid w:val="00E62B2B"/>
    <w:rsid w:val="00E6300C"/>
    <w:rsid w:val="00E6302A"/>
    <w:rsid w:val="00E63BF4"/>
    <w:rsid w:val="00E67230"/>
    <w:rsid w:val="00E705C4"/>
    <w:rsid w:val="00E7175A"/>
    <w:rsid w:val="00E746D4"/>
    <w:rsid w:val="00E75135"/>
    <w:rsid w:val="00E757EE"/>
    <w:rsid w:val="00E76F0C"/>
    <w:rsid w:val="00E76FB1"/>
    <w:rsid w:val="00E80893"/>
    <w:rsid w:val="00E80EE7"/>
    <w:rsid w:val="00E81707"/>
    <w:rsid w:val="00E82AB3"/>
    <w:rsid w:val="00E85226"/>
    <w:rsid w:val="00E85B00"/>
    <w:rsid w:val="00E87A4D"/>
    <w:rsid w:val="00E87FBB"/>
    <w:rsid w:val="00E91847"/>
    <w:rsid w:val="00E922A2"/>
    <w:rsid w:val="00E94D34"/>
    <w:rsid w:val="00E94FFA"/>
    <w:rsid w:val="00E956C6"/>
    <w:rsid w:val="00E96BE6"/>
    <w:rsid w:val="00EA2864"/>
    <w:rsid w:val="00EA4BC1"/>
    <w:rsid w:val="00EA4DE0"/>
    <w:rsid w:val="00EA4F3C"/>
    <w:rsid w:val="00EA590F"/>
    <w:rsid w:val="00EA7301"/>
    <w:rsid w:val="00EB0562"/>
    <w:rsid w:val="00EB0721"/>
    <w:rsid w:val="00EB3483"/>
    <w:rsid w:val="00EB5773"/>
    <w:rsid w:val="00EB60D6"/>
    <w:rsid w:val="00EB7219"/>
    <w:rsid w:val="00EC0E94"/>
    <w:rsid w:val="00EC1318"/>
    <w:rsid w:val="00EC3400"/>
    <w:rsid w:val="00EC45A9"/>
    <w:rsid w:val="00EC461A"/>
    <w:rsid w:val="00EC5A0C"/>
    <w:rsid w:val="00EC65C5"/>
    <w:rsid w:val="00ED08C3"/>
    <w:rsid w:val="00ED11E8"/>
    <w:rsid w:val="00ED54DF"/>
    <w:rsid w:val="00ED78DB"/>
    <w:rsid w:val="00ED7EDF"/>
    <w:rsid w:val="00EE17C7"/>
    <w:rsid w:val="00EE24CA"/>
    <w:rsid w:val="00EE5D6F"/>
    <w:rsid w:val="00EF09FB"/>
    <w:rsid w:val="00EF1F2B"/>
    <w:rsid w:val="00EF4C1C"/>
    <w:rsid w:val="00EF768E"/>
    <w:rsid w:val="00F001FE"/>
    <w:rsid w:val="00F00E1C"/>
    <w:rsid w:val="00F01EAA"/>
    <w:rsid w:val="00F020E6"/>
    <w:rsid w:val="00F0246B"/>
    <w:rsid w:val="00F04F62"/>
    <w:rsid w:val="00F05D1B"/>
    <w:rsid w:val="00F10662"/>
    <w:rsid w:val="00F11329"/>
    <w:rsid w:val="00F12C45"/>
    <w:rsid w:val="00F171A1"/>
    <w:rsid w:val="00F17FE5"/>
    <w:rsid w:val="00F23490"/>
    <w:rsid w:val="00F234F7"/>
    <w:rsid w:val="00F32B77"/>
    <w:rsid w:val="00F3300F"/>
    <w:rsid w:val="00F343CC"/>
    <w:rsid w:val="00F40CF3"/>
    <w:rsid w:val="00F42634"/>
    <w:rsid w:val="00F43A4A"/>
    <w:rsid w:val="00F43A89"/>
    <w:rsid w:val="00F447D5"/>
    <w:rsid w:val="00F45E55"/>
    <w:rsid w:val="00F5315F"/>
    <w:rsid w:val="00F54183"/>
    <w:rsid w:val="00F6116C"/>
    <w:rsid w:val="00F61986"/>
    <w:rsid w:val="00F633D5"/>
    <w:rsid w:val="00F64EF5"/>
    <w:rsid w:val="00F67CB6"/>
    <w:rsid w:val="00F71564"/>
    <w:rsid w:val="00F71897"/>
    <w:rsid w:val="00F743CE"/>
    <w:rsid w:val="00F746E4"/>
    <w:rsid w:val="00F77ABE"/>
    <w:rsid w:val="00F821B5"/>
    <w:rsid w:val="00F82FE5"/>
    <w:rsid w:val="00F87F92"/>
    <w:rsid w:val="00F9169A"/>
    <w:rsid w:val="00F93CD8"/>
    <w:rsid w:val="00F94B55"/>
    <w:rsid w:val="00F955AD"/>
    <w:rsid w:val="00F96120"/>
    <w:rsid w:val="00F963F8"/>
    <w:rsid w:val="00F96B3B"/>
    <w:rsid w:val="00F96B9B"/>
    <w:rsid w:val="00F96D22"/>
    <w:rsid w:val="00FA071B"/>
    <w:rsid w:val="00FA2DFD"/>
    <w:rsid w:val="00FA3AA8"/>
    <w:rsid w:val="00FA4BBC"/>
    <w:rsid w:val="00FB08DE"/>
    <w:rsid w:val="00FB09B8"/>
    <w:rsid w:val="00FB0A08"/>
    <w:rsid w:val="00FB1D4B"/>
    <w:rsid w:val="00FB3DD5"/>
    <w:rsid w:val="00FC0EF9"/>
    <w:rsid w:val="00FC2230"/>
    <w:rsid w:val="00FC39E9"/>
    <w:rsid w:val="00FC41FE"/>
    <w:rsid w:val="00FC450A"/>
    <w:rsid w:val="00FC51B6"/>
    <w:rsid w:val="00FC75AD"/>
    <w:rsid w:val="00FD2950"/>
    <w:rsid w:val="00FD2EDD"/>
    <w:rsid w:val="00FD381F"/>
    <w:rsid w:val="00FD42CB"/>
    <w:rsid w:val="00FE1B96"/>
    <w:rsid w:val="00FE66C0"/>
    <w:rsid w:val="00FE6775"/>
    <w:rsid w:val="00FE7D72"/>
    <w:rsid w:val="00FF41BD"/>
    <w:rsid w:val="00FF6A61"/>
    <w:rsid w:val="00FF7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1FCE9"/>
  <w15:docId w15:val="{5B65C05E-281C-4262-ABB3-2D504F27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040C"/>
  </w:style>
  <w:style w:type="paragraph" w:styleId="1">
    <w:name w:val="heading 1"/>
    <w:basedOn w:val="a0"/>
    <w:next w:val="a0"/>
    <w:link w:val="10"/>
    <w:uiPriority w:val="9"/>
    <w:qFormat/>
    <w:rsid w:val="00F611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7B1F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7B00A2"/>
    <w:pPr>
      <w:keepNext/>
      <w:spacing w:before="240" w:after="60"/>
      <w:outlineLvl w:val="2"/>
    </w:pPr>
    <w:rPr>
      <w:rFonts w:ascii="Cambria" w:eastAsia="Times New Roman" w:hAnsi="Cambria" w:cs="Times New Roman"/>
      <w:b/>
      <w:bCs/>
      <w:sz w:val="26"/>
      <w:szCs w:val="26"/>
    </w:rPr>
  </w:style>
  <w:style w:type="paragraph" w:styleId="4">
    <w:name w:val="heading 4"/>
    <w:basedOn w:val="a0"/>
    <w:next w:val="a0"/>
    <w:link w:val="40"/>
    <w:uiPriority w:val="9"/>
    <w:semiHidden/>
    <w:unhideWhenUsed/>
    <w:qFormat/>
    <w:rsid w:val="001A79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46E45"/>
    <w:pPr>
      <w:ind w:left="720"/>
      <w:contextualSpacing/>
    </w:pPr>
  </w:style>
  <w:style w:type="character" w:styleId="a5">
    <w:name w:val="Hyperlink"/>
    <w:basedOn w:val="a1"/>
    <w:uiPriority w:val="99"/>
    <w:unhideWhenUsed/>
    <w:rsid w:val="00277FED"/>
    <w:rPr>
      <w:color w:val="0000FF" w:themeColor="hyperlink"/>
      <w:u w:val="single"/>
    </w:rPr>
  </w:style>
  <w:style w:type="paragraph" w:styleId="a6">
    <w:name w:val="header"/>
    <w:basedOn w:val="a0"/>
    <w:link w:val="a7"/>
    <w:uiPriority w:val="99"/>
    <w:unhideWhenUsed/>
    <w:rsid w:val="007B00A2"/>
    <w:pPr>
      <w:tabs>
        <w:tab w:val="center" w:pos="4677"/>
        <w:tab w:val="right" w:pos="9355"/>
      </w:tabs>
    </w:pPr>
  </w:style>
  <w:style w:type="character" w:customStyle="1" w:styleId="a7">
    <w:name w:val="Верхний колонтитул Знак"/>
    <w:basedOn w:val="a1"/>
    <w:link w:val="a6"/>
    <w:uiPriority w:val="99"/>
    <w:rsid w:val="007B00A2"/>
  </w:style>
  <w:style w:type="paragraph" w:styleId="a8">
    <w:name w:val="footer"/>
    <w:basedOn w:val="a0"/>
    <w:link w:val="a9"/>
    <w:uiPriority w:val="99"/>
    <w:unhideWhenUsed/>
    <w:rsid w:val="007B00A2"/>
    <w:pPr>
      <w:tabs>
        <w:tab w:val="center" w:pos="4677"/>
        <w:tab w:val="right" w:pos="9355"/>
      </w:tabs>
    </w:pPr>
  </w:style>
  <w:style w:type="character" w:customStyle="1" w:styleId="a9">
    <w:name w:val="Нижний колонтитул Знак"/>
    <w:basedOn w:val="a1"/>
    <w:link w:val="a8"/>
    <w:uiPriority w:val="99"/>
    <w:rsid w:val="007B00A2"/>
  </w:style>
  <w:style w:type="paragraph" w:styleId="aa">
    <w:name w:val="Balloon Text"/>
    <w:basedOn w:val="a0"/>
    <w:link w:val="ab"/>
    <w:uiPriority w:val="99"/>
    <w:semiHidden/>
    <w:unhideWhenUsed/>
    <w:rsid w:val="007B00A2"/>
    <w:rPr>
      <w:rFonts w:ascii="Tahoma" w:hAnsi="Tahoma" w:cs="Tahoma"/>
      <w:sz w:val="16"/>
      <w:szCs w:val="16"/>
    </w:rPr>
  </w:style>
  <w:style w:type="character" w:customStyle="1" w:styleId="ab">
    <w:name w:val="Текст выноски Знак"/>
    <w:basedOn w:val="a1"/>
    <w:link w:val="aa"/>
    <w:uiPriority w:val="99"/>
    <w:semiHidden/>
    <w:rsid w:val="007B00A2"/>
    <w:rPr>
      <w:rFonts w:ascii="Tahoma" w:hAnsi="Tahoma" w:cs="Tahoma"/>
      <w:sz w:val="16"/>
      <w:szCs w:val="16"/>
    </w:rPr>
  </w:style>
  <w:style w:type="character" w:customStyle="1" w:styleId="30">
    <w:name w:val="Заголовок 3 Знак"/>
    <w:basedOn w:val="a1"/>
    <w:link w:val="3"/>
    <w:uiPriority w:val="9"/>
    <w:semiHidden/>
    <w:rsid w:val="007B00A2"/>
    <w:rPr>
      <w:rFonts w:ascii="Cambria" w:eastAsia="Times New Roman" w:hAnsi="Cambria" w:cs="Times New Roman"/>
      <w:b/>
      <w:bCs/>
      <w:sz w:val="26"/>
      <w:szCs w:val="26"/>
    </w:rPr>
  </w:style>
  <w:style w:type="paragraph" w:styleId="ac">
    <w:name w:val="Plain Text"/>
    <w:basedOn w:val="a0"/>
    <w:link w:val="ad"/>
    <w:rsid w:val="007B00A2"/>
    <w:rPr>
      <w:rFonts w:ascii="Courier New" w:eastAsia="Times New Roman" w:hAnsi="Courier New" w:cs="Times New Roman"/>
      <w:sz w:val="20"/>
      <w:szCs w:val="20"/>
    </w:rPr>
  </w:style>
  <w:style w:type="character" w:customStyle="1" w:styleId="ad">
    <w:name w:val="Текст Знак"/>
    <w:basedOn w:val="a1"/>
    <w:link w:val="ac"/>
    <w:rsid w:val="007B00A2"/>
    <w:rPr>
      <w:rFonts w:ascii="Courier New" w:eastAsia="Times New Roman" w:hAnsi="Courier New" w:cs="Times New Roman"/>
      <w:sz w:val="20"/>
      <w:szCs w:val="20"/>
      <w:lang w:eastAsia="ru-RU"/>
    </w:rPr>
  </w:style>
  <w:style w:type="paragraph" w:styleId="11">
    <w:name w:val="toc 1"/>
    <w:basedOn w:val="a0"/>
    <w:next w:val="a0"/>
    <w:autoRedefine/>
    <w:uiPriority w:val="39"/>
    <w:rsid w:val="00D54C1F"/>
    <w:pPr>
      <w:tabs>
        <w:tab w:val="right" w:leader="dot" w:pos="9911"/>
      </w:tabs>
      <w:ind w:left="34" w:right="849"/>
    </w:pPr>
    <w:rPr>
      <w:rFonts w:ascii="Times New Roman" w:eastAsia="Times New Roman" w:hAnsi="Times New Roman" w:cs="Times New Roman"/>
      <w:sz w:val="28"/>
      <w:szCs w:val="20"/>
    </w:rPr>
  </w:style>
  <w:style w:type="paragraph" w:styleId="ae">
    <w:name w:val="Body Text"/>
    <w:basedOn w:val="a0"/>
    <w:link w:val="af"/>
    <w:uiPriority w:val="99"/>
    <w:rsid w:val="00BC5A36"/>
    <w:rPr>
      <w:rFonts w:ascii="Arial" w:eastAsia="Times New Roman" w:hAnsi="Arial" w:cs="Arial"/>
      <w:sz w:val="28"/>
      <w:szCs w:val="20"/>
    </w:rPr>
  </w:style>
  <w:style w:type="character" w:customStyle="1" w:styleId="af">
    <w:name w:val="Основной текст Знак"/>
    <w:basedOn w:val="a1"/>
    <w:link w:val="ae"/>
    <w:uiPriority w:val="99"/>
    <w:rsid w:val="00BC5A36"/>
    <w:rPr>
      <w:rFonts w:ascii="Arial" w:eastAsia="Times New Roman" w:hAnsi="Arial" w:cs="Arial"/>
      <w:sz w:val="28"/>
      <w:szCs w:val="20"/>
      <w:lang w:eastAsia="ru-RU"/>
    </w:rPr>
  </w:style>
  <w:style w:type="table" w:styleId="af0">
    <w:name w:val="Table Grid"/>
    <w:basedOn w:val="a2"/>
    <w:uiPriority w:val="39"/>
    <w:rsid w:val="0081182A"/>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
    <w:name w:val="Heading #3_"/>
    <w:basedOn w:val="a1"/>
    <w:link w:val="Heading30"/>
    <w:rsid w:val="002053E9"/>
    <w:rPr>
      <w:rFonts w:ascii="Arial" w:eastAsia="Arial" w:hAnsi="Arial" w:cs="Arial"/>
      <w:spacing w:val="10"/>
      <w:sz w:val="39"/>
      <w:szCs w:val="39"/>
      <w:shd w:val="clear" w:color="auto" w:fill="FFFFFF"/>
    </w:rPr>
  </w:style>
  <w:style w:type="paragraph" w:customStyle="1" w:styleId="Heading30">
    <w:name w:val="Heading #3"/>
    <w:basedOn w:val="a0"/>
    <w:link w:val="Heading3"/>
    <w:rsid w:val="002053E9"/>
    <w:pPr>
      <w:shd w:val="clear" w:color="auto" w:fill="FFFFFF"/>
      <w:spacing w:after="660" w:line="518" w:lineRule="exact"/>
      <w:outlineLvl w:val="2"/>
    </w:pPr>
    <w:rPr>
      <w:rFonts w:ascii="Arial" w:eastAsia="Arial" w:hAnsi="Arial" w:cs="Arial"/>
      <w:spacing w:val="10"/>
      <w:sz w:val="39"/>
      <w:szCs w:val="39"/>
    </w:rPr>
  </w:style>
  <w:style w:type="character" w:customStyle="1" w:styleId="10">
    <w:name w:val="Заголовок 1 Знак"/>
    <w:basedOn w:val="a1"/>
    <w:link w:val="1"/>
    <w:uiPriority w:val="9"/>
    <w:rsid w:val="00F6116C"/>
    <w:rPr>
      <w:rFonts w:asciiTheme="majorHAnsi" w:eastAsiaTheme="majorEastAsia" w:hAnsiTheme="majorHAnsi" w:cstheme="majorBidi"/>
      <w:b/>
      <w:bCs/>
      <w:color w:val="365F91" w:themeColor="accent1" w:themeShade="BF"/>
      <w:sz w:val="28"/>
      <w:szCs w:val="28"/>
      <w:lang w:eastAsia="ru-RU"/>
    </w:rPr>
  </w:style>
  <w:style w:type="character" w:customStyle="1" w:styleId="12">
    <w:name w:val="Основной текст1"/>
    <w:basedOn w:val="af1"/>
    <w:rsid w:val="00F6116C"/>
    <w:rPr>
      <w:rFonts w:ascii="Arial" w:eastAsia="Arial" w:hAnsi="Arial" w:cs="Arial"/>
      <w:sz w:val="24"/>
      <w:szCs w:val="24"/>
      <w:shd w:val="clear" w:color="auto" w:fill="FFFFFF"/>
    </w:rPr>
  </w:style>
  <w:style w:type="character" w:customStyle="1" w:styleId="af1">
    <w:name w:val="Основной текст_"/>
    <w:basedOn w:val="a1"/>
    <w:link w:val="19"/>
    <w:rsid w:val="00F6116C"/>
    <w:rPr>
      <w:rFonts w:ascii="Arial" w:eastAsia="Arial" w:hAnsi="Arial" w:cs="Arial"/>
      <w:sz w:val="24"/>
      <w:szCs w:val="24"/>
      <w:shd w:val="clear" w:color="auto" w:fill="FFFFFF"/>
    </w:rPr>
  </w:style>
  <w:style w:type="character" w:customStyle="1" w:styleId="5">
    <w:name w:val="Основной текст5"/>
    <w:basedOn w:val="af1"/>
    <w:rsid w:val="00F6116C"/>
    <w:rPr>
      <w:rFonts w:ascii="Arial" w:eastAsia="Arial" w:hAnsi="Arial" w:cs="Arial"/>
      <w:sz w:val="24"/>
      <w:szCs w:val="24"/>
      <w:shd w:val="clear" w:color="auto" w:fill="FFFFFF"/>
    </w:rPr>
  </w:style>
  <w:style w:type="character" w:customStyle="1" w:styleId="6">
    <w:name w:val="Основной текст6"/>
    <w:basedOn w:val="af1"/>
    <w:rsid w:val="00F6116C"/>
    <w:rPr>
      <w:rFonts w:ascii="Arial" w:eastAsia="Arial" w:hAnsi="Arial" w:cs="Arial"/>
      <w:sz w:val="24"/>
      <w:szCs w:val="24"/>
      <w:shd w:val="clear" w:color="auto" w:fill="FFFFFF"/>
    </w:rPr>
  </w:style>
  <w:style w:type="character" w:customStyle="1" w:styleId="41">
    <w:name w:val="Заголовок №4"/>
    <w:basedOn w:val="a1"/>
    <w:rsid w:val="00F6116C"/>
    <w:rPr>
      <w:rFonts w:ascii="Arial" w:eastAsia="Arial" w:hAnsi="Arial" w:cs="Arial"/>
      <w:b w:val="0"/>
      <w:bCs w:val="0"/>
      <w:i w:val="0"/>
      <w:iCs w:val="0"/>
      <w:smallCaps w:val="0"/>
      <w:strike w:val="0"/>
      <w:spacing w:val="0"/>
      <w:sz w:val="22"/>
      <w:szCs w:val="22"/>
    </w:rPr>
  </w:style>
  <w:style w:type="character" w:customStyle="1" w:styleId="4105pt1pt">
    <w:name w:val="Заголовок №4 + 10;5 pt;Курсив;Интервал 1 pt"/>
    <w:basedOn w:val="a1"/>
    <w:rsid w:val="00F6116C"/>
    <w:rPr>
      <w:rFonts w:ascii="Arial" w:eastAsia="Arial" w:hAnsi="Arial" w:cs="Arial"/>
      <w:b w:val="0"/>
      <w:bCs w:val="0"/>
      <w:i/>
      <w:iCs/>
      <w:smallCaps w:val="0"/>
      <w:strike w:val="0"/>
      <w:spacing w:val="20"/>
      <w:sz w:val="21"/>
      <w:szCs w:val="21"/>
    </w:rPr>
  </w:style>
  <w:style w:type="character" w:customStyle="1" w:styleId="31">
    <w:name w:val="Основной текст (3)_"/>
    <w:basedOn w:val="a1"/>
    <w:rsid w:val="00F6116C"/>
    <w:rPr>
      <w:rFonts w:ascii="Arial" w:eastAsia="Arial" w:hAnsi="Arial" w:cs="Arial"/>
      <w:b w:val="0"/>
      <w:bCs w:val="0"/>
      <w:i w:val="0"/>
      <w:iCs w:val="0"/>
      <w:smallCaps w:val="0"/>
      <w:strike w:val="0"/>
      <w:spacing w:val="0"/>
      <w:sz w:val="24"/>
      <w:szCs w:val="24"/>
    </w:rPr>
  </w:style>
  <w:style w:type="character" w:customStyle="1" w:styleId="32">
    <w:name w:val="Основной текст (3)"/>
    <w:basedOn w:val="31"/>
    <w:rsid w:val="00F6116C"/>
    <w:rPr>
      <w:rFonts w:ascii="Arial" w:eastAsia="Arial" w:hAnsi="Arial" w:cs="Arial"/>
      <w:b w:val="0"/>
      <w:bCs w:val="0"/>
      <w:i w:val="0"/>
      <w:iCs w:val="0"/>
      <w:smallCaps w:val="0"/>
      <w:strike w:val="0"/>
      <w:spacing w:val="0"/>
      <w:sz w:val="24"/>
      <w:szCs w:val="24"/>
    </w:rPr>
  </w:style>
  <w:style w:type="character" w:customStyle="1" w:styleId="af2">
    <w:name w:val="Основной текст + Курсив"/>
    <w:basedOn w:val="af1"/>
    <w:rsid w:val="00F6116C"/>
    <w:rPr>
      <w:rFonts w:ascii="Arial" w:eastAsia="Arial" w:hAnsi="Arial" w:cs="Arial"/>
      <w:i/>
      <w:iCs/>
      <w:sz w:val="24"/>
      <w:szCs w:val="24"/>
      <w:shd w:val="clear" w:color="auto" w:fill="FFFFFF"/>
    </w:rPr>
  </w:style>
  <w:style w:type="character" w:customStyle="1" w:styleId="33">
    <w:name w:val="Основной текст (3) + Не курсив"/>
    <w:basedOn w:val="31"/>
    <w:rsid w:val="00F6116C"/>
    <w:rPr>
      <w:rFonts w:ascii="Arial" w:eastAsia="Arial" w:hAnsi="Arial" w:cs="Arial"/>
      <w:b w:val="0"/>
      <w:bCs w:val="0"/>
      <w:i/>
      <w:iCs/>
      <w:smallCaps w:val="0"/>
      <w:strike w:val="0"/>
      <w:spacing w:val="0"/>
      <w:sz w:val="24"/>
      <w:szCs w:val="24"/>
    </w:rPr>
  </w:style>
  <w:style w:type="character" w:customStyle="1" w:styleId="7">
    <w:name w:val="Основной текст7"/>
    <w:basedOn w:val="af1"/>
    <w:rsid w:val="00F6116C"/>
    <w:rPr>
      <w:rFonts w:ascii="Arial" w:eastAsia="Arial" w:hAnsi="Arial" w:cs="Arial"/>
      <w:sz w:val="24"/>
      <w:szCs w:val="24"/>
      <w:shd w:val="clear" w:color="auto" w:fill="FFFFFF"/>
    </w:rPr>
  </w:style>
  <w:style w:type="character" w:customStyle="1" w:styleId="42">
    <w:name w:val="Основной текст (4)_"/>
    <w:basedOn w:val="a1"/>
    <w:rsid w:val="00F6116C"/>
    <w:rPr>
      <w:rFonts w:ascii="Arial" w:eastAsia="Arial" w:hAnsi="Arial" w:cs="Arial"/>
      <w:b w:val="0"/>
      <w:bCs w:val="0"/>
      <w:i w:val="0"/>
      <w:iCs w:val="0"/>
      <w:smallCaps w:val="0"/>
      <w:strike w:val="0"/>
      <w:spacing w:val="0"/>
      <w:sz w:val="20"/>
      <w:szCs w:val="20"/>
    </w:rPr>
  </w:style>
  <w:style w:type="character" w:customStyle="1" w:styleId="43">
    <w:name w:val="Основной текст (4)"/>
    <w:basedOn w:val="42"/>
    <w:rsid w:val="00F6116C"/>
    <w:rPr>
      <w:rFonts w:ascii="Arial" w:eastAsia="Arial" w:hAnsi="Arial" w:cs="Arial"/>
      <w:b w:val="0"/>
      <w:bCs w:val="0"/>
      <w:i w:val="0"/>
      <w:iCs w:val="0"/>
      <w:smallCaps w:val="0"/>
      <w:strike w:val="0"/>
      <w:spacing w:val="0"/>
      <w:sz w:val="20"/>
      <w:szCs w:val="20"/>
    </w:rPr>
  </w:style>
  <w:style w:type="character" w:customStyle="1" w:styleId="9">
    <w:name w:val="Основной текст9"/>
    <w:basedOn w:val="af1"/>
    <w:rsid w:val="00F6116C"/>
    <w:rPr>
      <w:rFonts w:ascii="Arial" w:eastAsia="Arial" w:hAnsi="Arial" w:cs="Arial"/>
      <w:sz w:val="24"/>
      <w:szCs w:val="24"/>
      <w:shd w:val="clear" w:color="auto" w:fill="FFFFFF"/>
    </w:rPr>
  </w:style>
  <w:style w:type="character" w:customStyle="1" w:styleId="100">
    <w:name w:val="Основной текст10"/>
    <w:basedOn w:val="af1"/>
    <w:rsid w:val="00F6116C"/>
    <w:rPr>
      <w:rFonts w:ascii="Arial" w:eastAsia="Arial" w:hAnsi="Arial" w:cs="Arial"/>
      <w:sz w:val="24"/>
      <w:szCs w:val="24"/>
      <w:shd w:val="clear" w:color="auto" w:fill="FFFFFF"/>
    </w:rPr>
  </w:style>
  <w:style w:type="character" w:customStyle="1" w:styleId="110">
    <w:name w:val="Основной текст11"/>
    <w:basedOn w:val="af1"/>
    <w:rsid w:val="00F6116C"/>
    <w:rPr>
      <w:rFonts w:ascii="Arial" w:eastAsia="Arial" w:hAnsi="Arial" w:cs="Arial"/>
      <w:sz w:val="24"/>
      <w:szCs w:val="24"/>
      <w:shd w:val="clear" w:color="auto" w:fill="FFFFFF"/>
    </w:rPr>
  </w:style>
  <w:style w:type="character" w:customStyle="1" w:styleId="120">
    <w:name w:val="Основной текст12"/>
    <w:basedOn w:val="af1"/>
    <w:rsid w:val="00F6116C"/>
    <w:rPr>
      <w:rFonts w:ascii="Arial" w:eastAsia="Arial" w:hAnsi="Arial" w:cs="Arial"/>
      <w:sz w:val="24"/>
      <w:szCs w:val="24"/>
      <w:shd w:val="clear" w:color="auto" w:fill="FFFFFF"/>
    </w:rPr>
  </w:style>
  <w:style w:type="character" w:customStyle="1" w:styleId="13">
    <w:name w:val="Основной текст13"/>
    <w:basedOn w:val="af1"/>
    <w:rsid w:val="00F6116C"/>
    <w:rPr>
      <w:rFonts w:ascii="Arial" w:eastAsia="Arial" w:hAnsi="Arial" w:cs="Arial"/>
      <w:sz w:val="24"/>
      <w:szCs w:val="24"/>
      <w:shd w:val="clear" w:color="auto" w:fill="FFFFFF"/>
    </w:rPr>
  </w:style>
  <w:style w:type="character" w:customStyle="1" w:styleId="14">
    <w:name w:val="Основной текст14"/>
    <w:basedOn w:val="af1"/>
    <w:rsid w:val="00F6116C"/>
    <w:rPr>
      <w:rFonts w:ascii="Arial" w:eastAsia="Arial" w:hAnsi="Arial" w:cs="Arial"/>
      <w:sz w:val="24"/>
      <w:szCs w:val="24"/>
      <w:shd w:val="clear" w:color="auto" w:fill="FFFFFF"/>
    </w:rPr>
  </w:style>
  <w:style w:type="character" w:customStyle="1" w:styleId="50">
    <w:name w:val="Основной текст (5)"/>
    <w:basedOn w:val="a1"/>
    <w:rsid w:val="00F6116C"/>
    <w:rPr>
      <w:rFonts w:ascii="Arial" w:eastAsia="Arial" w:hAnsi="Arial" w:cs="Arial"/>
      <w:b w:val="0"/>
      <w:bCs w:val="0"/>
      <w:i w:val="0"/>
      <w:iCs w:val="0"/>
      <w:smallCaps w:val="0"/>
      <w:strike w:val="0"/>
      <w:spacing w:val="0"/>
      <w:sz w:val="22"/>
      <w:szCs w:val="22"/>
    </w:rPr>
  </w:style>
  <w:style w:type="character" w:customStyle="1" w:styleId="TrebuchetMS105pt">
    <w:name w:val="Основной текст + Trebuchet MS;10;5 pt"/>
    <w:basedOn w:val="af1"/>
    <w:rsid w:val="00F6116C"/>
    <w:rPr>
      <w:rFonts w:ascii="Trebuchet MS" w:eastAsia="Trebuchet MS" w:hAnsi="Trebuchet MS" w:cs="Trebuchet MS"/>
      <w:sz w:val="21"/>
      <w:szCs w:val="21"/>
      <w:shd w:val="clear" w:color="auto" w:fill="FFFFFF"/>
    </w:rPr>
  </w:style>
  <w:style w:type="paragraph" w:customStyle="1" w:styleId="19">
    <w:name w:val="Основной текст19"/>
    <w:basedOn w:val="a0"/>
    <w:link w:val="af1"/>
    <w:rsid w:val="00F6116C"/>
    <w:pPr>
      <w:shd w:val="clear" w:color="auto" w:fill="FFFFFF"/>
      <w:spacing w:before="540" w:after="60" w:line="277" w:lineRule="exact"/>
      <w:ind w:hanging="960"/>
    </w:pPr>
    <w:rPr>
      <w:rFonts w:ascii="Arial" w:eastAsia="Arial" w:hAnsi="Arial" w:cs="Arial"/>
      <w:sz w:val="24"/>
      <w:szCs w:val="24"/>
    </w:rPr>
  </w:style>
  <w:style w:type="character" w:styleId="af3">
    <w:name w:val="Strong"/>
    <w:basedOn w:val="a1"/>
    <w:uiPriority w:val="22"/>
    <w:qFormat/>
    <w:rsid w:val="00204368"/>
    <w:rPr>
      <w:b/>
      <w:bCs/>
    </w:rPr>
  </w:style>
  <w:style w:type="character" w:customStyle="1" w:styleId="21">
    <w:name w:val="Основной текст2"/>
    <w:basedOn w:val="af1"/>
    <w:rsid w:val="00B4732C"/>
    <w:rPr>
      <w:rFonts w:ascii="Arial" w:eastAsia="Arial" w:hAnsi="Arial" w:cs="Arial"/>
      <w:b w:val="0"/>
      <w:bCs w:val="0"/>
      <w:i w:val="0"/>
      <w:iCs w:val="0"/>
      <w:smallCaps w:val="0"/>
      <w:strike w:val="0"/>
      <w:spacing w:val="0"/>
      <w:sz w:val="24"/>
      <w:szCs w:val="24"/>
      <w:shd w:val="clear" w:color="auto" w:fill="FFFFFF"/>
    </w:rPr>
  </w:style>
  <w:style w:type="paragraph" w:styleId="af4">
    <w:name w:val="endnote text"/>
    <w:basedOn w:val="a0"/>
    <w:link w:val="af5"/>
    <w:uiPriority w:val="99"/>
    <w:semiHidden/>
    <w:unhideWhenUsed/>
    <w:rsid w:val="004C0233"/>
    <w:rPr>
      <w:sz w:val="20"/>
      <w:szCs w:val="20"/>
    </w:rPr>
  </w:style>
  <w:style w:type="character" w:customStyle="1" w:styleId="af5">
    <w:name w:val="Текст концевой сноски Знак"/>
    <w:basedOn w:val="a1"/>
    <w:link w:val="af4"/>
    <w:uiPriority w:val="99"/>
    <w:semiHidden/>
    <w:rsid w:val="004C0233"/>
    <w:rPr>
      <w:sz w:val="20"/>
      <w:szCs w:val="20"/>
    </w:rPr>
  </w:style>
  <w:style w:type="character" w:styleId="af6">
    <w:name w:val="endnote reference"/>
    <w:basedOn w:val="a1"/>
    <w:uiPriority w:val="99"/>
    <w:semiHidden/>
    <w:unhideWhenUsed/>
    <w:rsid w:val="004C0233"/>
    <w:rPr>
      <w:vertAlign w:val="superscript"/>
    </w:rPr>
  </w:style>
  <w:style w:type="paragraph" w:styleId="af7">
    <w:name w:val="footnote text"/>
    <w:basedOn w:val="a0"/>
    <w:link w:val="af8"/>
    <w:uiPriority w:val="99"/>
    <w:semiHidden/>
    <w:unhideWhenUsed/>
    <w:rsid w:val="004C0233"/>
    <w:rPr>
      <w:sz w:val="20"/>
      <w:szCs w:val="20"/>
    </w:rPr>
  </w:style>
  <w:style w:type="character" w:customStyle="1" w:styleId="af8">
    <w:name w:val="Текст сноски Знак"/>
    <w:basedOn w:val="a1"/>
    <w:link w:val="af7"/>
    <w:uiPriority w:val="99"/>
    <w:semiHidden/>
    <w:rsid w:val="004C0233"/>
    <w:rPr>
      <w:sz w:val="20"/>
      <w:szCs w:val="20"/>
    </w:rPr>
  </w:style>
  <w:style w:type="character" w:styleId="af9">
    <w:name w:val="footnote reference"/>
    <w:basedOn w:val="a1"/>
    <w:uiPriority w:val="99"/>
    <w:semiHidden/>
    <w:unhideWhenUsed/>
    <w:rsid w:val="004C0233"/>
    <w:rPr>
      <w:vertAlign w:val="superscript"/>
    </w:rPr>
  </w:style>
  <w:style w:type="paragraph" w:customStyle="1" w:styleId="Default">
    <w:name w:val="Default"/>
    <w:rsid w:val="00CE3A6B"/>
    <w:pPr>
      <w:autoSpaceDE w:val="0"/>
      <w:autoSpaceDN w:val="0"/>
      <w:adjustRightInd w:val="0"/>
    </w:pPr>
    <w:rPr>
      <w:rFonts w:ascii="Arial" w:hAnsi="Arial" w:cs="Arial"/>
      <w:color w:val="000000"/>
      <w:sz w:val="24"/>
      <w:szCs w:val="24"/>
    </w:rPr>
  </w:style>
  <w:style w:type="paragraph" w:styleId="afa">
    <w:name w:val="No Spacing"/>
    <w:link w:val="afb"/>
    <w:uiPriority w:val="1"/>
    <w:qFormat/>
    <w:rsid w:val="00A001C4"/>
    <w:rPr>
      <w:rFonts w:ascii="Calibri" w:eastAsia="Calibri" w:hAnsi="Calibri" w:cs="Times New Roman"/>
      <w:lang w:eastAsia="en-US"/>
    </w:rPr>
  </w:style>
  <w:style w:type="character" w:customStyle="1" w:styleId="fontstyle01">
    <w:name w:val="fontstyle01"/>
    <w:basedOn w:val="a1"/>
    <w:rsid w:val="00877220"/>
    <w:rPr>
      <w:rFonts w:ascii="TimesNewRomanPSMT" w:hAnsi="TimesNewRomanPSMT" w:hint="default"/>
      <w:b w:val="0"/>
      <w:bCs w:val="0"/>
      <w:i w:val="0"/>
      <w:iCs w:val="0"/>
      <w:color w:val="000000"/>
      <w:sz w:val="20"/>
      <w:szCs w:val="20"/>
    </w:rPr>
  </w:style>
  <w:style w:type="paragraph" w:styleId="afc">
    <w:name w:val="Revision"/>
    <w:hidden/>
    <w:uiPriority w:val="99"/>
    <w:semiHidden/>
    <w:rsid w:val="00121F8E"/>
  </w:style>
  <w:style w:type="table" w:customStyle="1" w:styleId="15">
    <w:name w:val="Сетка таблицы1"/>
    <w:basedOn w:val="a2"/>
    <w:next w:val="af0"/>
    <w:uiPriority w:val="59"/>
    <w:locked/>
    <w:rsid w:val="00724D3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СТБ_Список_Тир"/>
    <w:aliases w:val="СпК_ТиР"/>
    <w:rsid w:val="00724D32"/>
    <w:pPr>
      <w:numPr>
        <w:numId w:val="1"/>
      </w:numPr>
    </w:pPr>
  </w:style>
  <w:style w:type="numbering" w:customStyle="1" w:styleId="16">
    <w:name w:val="СпК_ТиР1"/>
    <w:rsid w:val="00732463"/>
  </w:style>
  <w:style w:type="numbering" w:customStyle="1" w:styleId="22">
    <w:name w:val="СпК_ТиР2"/>
    <w:rsid w:val="007F0E05"/>
  </w:style>
  <w:style w:type="table" w:customStyle="1" w:styleId="23">
    <w:name w:val="Сетка таблицы2"/>
    <w:basedOn w:val="a2"/>
    <w:next w:val="af0"/>
    <w:uiPriority w:val="59"/>
    <w:locked/>
    <w:rsid w:val="009A37D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0"/>
    <w:uiPriority w:val="59"/>
    <w:locked/>
    <w:rsid w:val="00AE2E1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СпК_ТиР3"/>
    <w:rsid w:val="00AE2E10"/>
  </w:style>
  <w:style w:type="numbering" w:customStyle="1" w:styleId="44">
    <w:name w:val="СпК_ТиР4"/>
    <w:rsid w:val="0007311B"/>
  </w:style>
  <w:style w:type="paragraph" w:customStyle="1" w:styleId="point">
    <w:name w:val="point"/>
    <w:basedOn w:val="a0"/>
    <w:rsid w:val="00245981"/>
    <w:pPr>
      <w:ind w:firstLine="567"/>
    </w:pPr>
    <w:rPr>
      <w:rFonts w:ascii="Times New Roman" w:hAnsi="Times New Roman" w:cs="Times New Roman"/>
      <w:sz w:val="24"/>
      <w:szCs w:val="24"/>
      <w:lang w:eastAsia="en-US"/>
    </w:rPr>
  </w:style>
  <w:style w:type="paragraph" w:customStyle="1" w:styleId="newncpi">
    <w:name w:val="newncpi"/>
    <w:basedOn w:val="a0"/>
    <w:rsid w:val="00245981"/>
    <w:pPr>
      <w:ind w:firstLine="567"/>
    </w:pPr>
    <w:rPr>
      <w:rFonts w:ascii="Times New Roman" w:hAnsi="Times New Roman" w:cs="Times New Roman"/>
      <w:sz w:val="24"/>
      <w:szCs w:val="24"/>
      <w:lang w:eastAsia="en-US"/>
    </w:rPr>
  </w:style>
  <w:style w:type="numbering" w:customStyle="1" w:styleId="51">
    <w:name w:val="СпК_ТиР5"/>
    <w:rsid w:val="00B41C65"/>
  </w:style>
  <w:style w:type="paragraph" w:customStyle="1" w:styleId="ds-markdown-paragraph">
    <w:name w:val="ds-markdown-paragraph"/>
    <w:basedOn w:val="a0"/>
    <w:rsid w:val="00C103D0"/>
    <w:pPr>
      <w:spacing w:before="100" w:beforeAutospacing="1" w:after="100" w:afterAutospacing="1"/>
    </w:pPr>
    <w:rPr>
      <w:rFonts w:ascii="Times New Roman" w:eastAsia="Times New Roman" w:hAnsi="Times New Roman" w:cs="Times New Roman"/>
      <w:sz w:val="24"/>
      <w:szCs w:val="24"/>
    </w:rPr>
  </w:style>
  <w:style w:type="table" w:customStyle="1" w:styleId="45">
    <w:name w:val="Сетка таблицы4"/>
    <w:basedOn w:val="a2"/>
    <w:next w:val="af0"/>
    <w:uiPriority w:val="59"/>
    <w:locked/>
    <w:rsid w:val="00AF36D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СпК_ТиР6"/>
    <w:rsid w:val="00AF36D9"/>
  </w:style>
  <w:style w:type="numbering" w:customStyle="1" w:styleId="70">
    <w:name w:val="СпК_ТиР7"/>
    <w:rsid w:val="00AD5370"/>
  </w:style>
  <w:style w:type="character" w:customStyle="1" w:styleId="17">
    <w:name w:val="Неразрешенное упоминание1"/>
    <w:basedOn w:val="a1"/>
    <w:uiPriority w:val="99"/>
    <w:semiHidden/>
    <w:unhideWhenUsed/>
    <w:rsid w:val="00CC42DB"/>
    <w:rPr>
      <w:color w:val="605E5C"/>
      <w:shd w:val="clear" w:color="auto" w:fill="E1DFDD"/>
    </w:rPr>
  </w:style>
  <w:style w:type="character" w:customStyle="1" w:styleId="FontStyle49">
    <w:name w:val="Font Style49"/>
    <w:uiPriority w:val="99"/>
    <w:rsid w:val="000C15C7"/>
    <w:rPr>
      <w:rFonts w:ascii="Times New Roman" w:hAnsi="Times New Roman" w:cs="Times New Roman" w:hint="default"/>
      <w:sz w:val="24"/>
      <w:szCs w:val="24"/>
    </w:rPr>
  </w:style>
  <w:style w:type="character" w:customStyle="1" w:styleId="afb">
    <w:name w:val="Без интервала Знак"/>
    <w:link w:val="afa"/>
    <w:uiPriority w:val="1"/>
    <w:rsid w:val="00330AB4"/>
    <w:rPr>
      <w:rFonts w:ascii="Calibri" w:eastAsia="Calibri" w:hAnsi="Calibri" w:cs="Times New Roman"/>
      <w:lang w:eastAsia="en-US"/>
    </w:rPr>
  </w:style>
  <w:style w:type="character" w:styleId="afd">
    <w:name w:val="Emphasis"/>
    <w:basedOn w:val="a1"/>
    <w:uiPriority w:val="20"/>
    <w:qFormat/>
    <w:rsid w:val="007C2337"/>
    <w:rPr>
      <w:i/>
      <w:iCs/>
    </w:rPr>
  </w:style>
  <w:style w:type="paragraph" w:styleId="afe">
    <w:name w:val="TOC Heading"/>
    <w:basedOn w:val="1"/>
    <w:next w:val="a0"/>
    <w:uiPriority w:val="39"/>
    <w:unhideWhenUsed/>
    <w:qFormat/>
    <w:rsid w:val="00280DF7"/>
    <w:pPr>
      <w:spacing w:before="240" w:line="259" w:lineRule="auto"/>
      <w:outlineLvl w:val="9"/>
    </w:pPr>
    <w:rPr>
      <w:b w:val="0"/>
      <w:bCs w:val="0"/>
      <w:sz w:val="32"/>
      <w:szCs w:val="32"/>
    </w:rPr>
  </w:style>
  <w:style w:type="paragraph" w:customStyle="1" w:styleId="headertext">
    <w:name w:val="headertext"/>
    <w:basedOn w:val="a0"/>
    <w:rsid w:val="00EA4F3C"/>
    <w:pPr>
      <w:spacing w:before="100" w:beforeAutospacing="1" w:after="100" w:afterAutospacing="1"/>
    </w:pPr>
    <w:rPr>
      <w:rFonts w:ascii="Times New Roman" w:eastAsia="Times New Roman" w:hAnsi="Times New Roman" w:cs="Times New Roman"/>
      <w:sz w:val="24"/>
      <w:szCs w:val="24"/>
    </w:rPr>
  </w:style>
  <w:style w:type="character" w:customStyle="1" w:styleId="vkekvd">
    <w:name w:val="vkekvd"/>
    <w:basedOn w:val="a1"/>
    <w:rsid w:val="000F30ED"/>
  </w:style>
  <w:style w:type="paragraph" w:customStyle="1" w:styleId="aff">
    <w:name w:val="БелГИСС"/>
    <w:rsid w:val="007613B0"/>
    <w:rPr>
      <w:rFonts w:ascii="Times New Roman" w:eastAsia="Calibri" w:hAnsi="Times New Roman" w:cs="Arial"/>
      <w:sz w:val="26"/>
      <w:szCs w:val="20"/>
      <w:lang w:eastAsia="en-US"/>
    </w:rPr>
  </w:style>
  <w:style w:type="paragraph" w:styleId="24">
    <w:name w:val="toc 2"/>
    <w:basedOn w:val="a0"/>
    <w:next w:val="a0"/>
    <w:autoRedefine/>
    <w:uiPriority w:val="39"/>
    <w:unhideWhenUsed/>
    <w:rsid w:val="00D54C1F"/>
    <w:pPr>
      <w:spacing w:after="100" w:line="259" w:lineRule="auto"/>
      <w:ind w:left="220" w:firstLine="0"/>
      <w:jc w:val="left"/>
    </w:pPr>
    <w:rPr>
      <w:rFonts w:cs="Times New Roman"/>
    </w:rPr>
  </w:style>
  <w:style w:type="paragraph" w:styleId="36">
    <w:name w:val="toc 3"/>
    <w:basedOn w:val="a0"/>
    <w:next w:val="a0"/>
    <w:autoRedefine/>
    <w:uiPriority w:val="39"/>
    <w:unhideWhenUsed/>
    <w:rsid w:val="00D54C1F"/>
    <w:pPr>
      <w:spacing w:after="100" w:line="259" w:lineRule="auto"/>
      <w:ind w:left="440" w:firstLine="0"/>
      <w:jc w:val="left"/>
    </w:pPr>
    <w:rPr>
      <w:rFonts w:cs="Times New Roman"/>
    </w:rPr>
  </w:style>
  <w:style w:type="character" w:customStyle="1" w:styleId="20">
    <w:name w:val="Заголовок 2 Знак"/>
    <w:basedOn w:val="a1"/>
    <w:link w:val="2"/>
    <w:uiPriority w:val="9"/>
    <w:semiHidden/>
    <w:rsid w:val="007B1F89"/>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1"/>
    <w:link w:val="4"/>
    <w:uiPriority w:val="9"/>
    <w:semiHidden/>
    <w:rsid w:val="001A79D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412C9-F7FD-4356-81E0-2F0382F1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5921</Words>
  <Characters>33751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Политика</vt:lpstr>
    </vt:vector>
  </TitlesOfParts>
  <Company>Microsoft</Company>
  <LinksUpToDate>false</LinksUpToDate>
  <CharactersWithSpaces>39593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dc:title>
  <dc:subject>Политика метрологическая прослеживаемость</dc:subject>
  <dc:creator>Шарамков</dc:creator>
  <cp:keywords/>
  <dc:description/>
  <cp:lastModifiedBy>Назаренко Юлия Юрьевна</cp:lastModifiedBy>
  <cp:revision>3</cp:revision>
  <cp:lastPrinted>2026-06-26T05:59:00Z</cp:lastPrinted>
  <dcterms:created xsi:type="dcterms:W3CDTF">2026-06-25T14:10:00Z</dcterms:created>
  <dcterms:modified xsi:type="dcterms:W3CDTF">2026-06-26T05:59:00Z</dcterms:modified>
</cp:coreProperties>
</file>