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4819640C" w:rsidR="00A001C4" w:rsidRPr="00A9166E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A9166E">
        <w:rPr>
          <w:rFonts w:ascii="Times New Roman" w:hAnsi="Times New Roman"/>
          <w:b/>
          <w:sz w:val="32"/>
          <w:szCs w:val="32"/>
        </w:rPr>
        <w:t>Р</w:t>
      </w:r>
      <w:r w:rsidR="00997A7D" w:rsidRPr="00A9166E">
        <w:rPr>
          <w:rFonts w:ascii="Times New Roman" w:hAnsi="Times New Roman"/>
          <w:b/>
          <w:sz w:val="32"/>
          <w:szCs w:val="32"/>
        </w:rPr>
        <w:t>ОА</w:t>
      </w:r>
      <w:r w:rsidR="00891B60" w:rsidRPr="00A9166E">
        <w:rPr>
          <w:rFonts w:ascii="Times New Roman" w:hAnsi="Times New Roman"/>
          <w:b/>
          <w:sz w:val="32"/>
          <w:szCs w:val="32"/>
        </w:rPr>
        <w:t xml:space="preserve"> </w:t>
      </w:r>
      <w:r w:rsidR="000E216A" w:rsidRPr="00A9166E">
        <w:rPr>
          <w:rFonts w:ascii="Times New Roman" w:hAnsi="Times New Roman"/>
          <w:b/>
          <w:sz w:val="32"/>
          <w:szCs w:val="32"/>
        </w:rPr>
        <w:t>01</w:t>
      </w:r>
      <w:r w:rsidR="00CC42DB" w:rsidRPr="00A9166E">
        <w:rPr>
          <w:rFonts w:ascii="Times New Roman" w:hAnsi="Times New Roman"/>
          <w:b/>
          <w:sz w:val="32"/>
          <w:szCs w:val="32"/>
        </w:rPr>
        <w:t>–2025</w:t>
      </w:r>
    </w:p>
    <w:p w14:paraId="75D7E605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77777777" w:rsidR="002579D4" w:rsidRPr="00A9166E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A9166E">
        <w:rPr>
          <w:rFonts w:ascii="Times New Roman" w:hAnsi="Times New Roman"/>
          <w:b/>
          <w:sz w:val="32"/>
          <w:szCs w:val="32"/>
        </w:rPr>
        <w:t>РЕКОМЕНДАЦИИ ДЛЯ ЗАЯВИТЕЛЕЙ НА АККРЕДИТАЦИЮ И АККРЕДИТОВАННЫХ СУБЪЕКТОВ</w:t>
      </w:r>
    </w:p>
    <w:p w14:paraId="53AEB0B6" w14:textId="77777777" w:rsidR="002579D4" w:rsidRPr="00A9166E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22095FBF" w14:textId="17405E68" w:rsidR="00A001C4" w:rsidRPr="00A9166E" w:rsidRDefault="002579D4" w:rsidP="00F61986">
      <w:pPr>
        <w:pStyle w:val="a6"/>
        <w:ind w:right="-5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0832037"/>
      <w:r w:rsidRPr="00A9166E">
        <w:rPr>
          <w:rFonts w:ascii="Times New Roman" w:hAnsi="Times New Roman" w:cs="Times New Roman"/>
          <w:b/>
          <w:sz w:val="32"/>
          <w:szCs w:val="32"/>
        </w:rPr>
        <w:t>«</w:t>
      </w:r>
      <w:r w:rsidR="00937D47" w:rsidRPr="00A9166E">
        <w:rPr>
          <w:rFonts w:ascii="Times New Roman" w:hAnsi="Times New Roman" w:cs="Times New Roman"/>
          <w:b/>
          <w:sz w:val="32"/>
          <w:szCs w:val="32"/>
        </w:rPr>
        <w:t xml:space="preserve">ПОРЯДОК ОФОРМЛЕНИЯ </w:t>
      </w:r>
      <w:r w:rsidR="00CC42DB" w:rsidRPr="00A9166E">
        <w:rPr>
          <w:rFonts w:ascii="Times New Roman" w:hAnsi="Times New Roman" w:cs="Times New Roman"/>
          <w:b/>
          <w:sz w:val="32"/>
          <w:szCs w:val="32"/>
        </w:rPr>
        <w:t xml:space="preserve">ПРОЕКТА ОПИСАНИЯ </w:t>
      </w:r>
      <w:r w:rsidR="00937D47" w:rsidRPr="00A9166E">
        <w:rPr>
          <w:rFonts w:ascii="Times New Roman" w:hAnsi="Times New Roman" w:cs="Times New Roman"/>
          <w:b/>
          <w:sz w:val="32"/>
          <w:szCs w:val="32"/>
        </w:rPr>
        <w:t>ОБЛАСТИ</w:t>
      </w:r>
      <w:r w:rsidR="00F61986" w:rsidRPr="00A9166E">
        <w:rPr>
          <w:rFonts w:ascii="Times New Roman" w:hAnsi="Times New Roman" w:cs="Times New Roman"/>
          <w:b/>
          <w:sz w:val="32"/>
          <w:szCs w:val="32"/>
        </w:rPr>
        <w:t xml:space="preserve"> АККРЕДИТАЦИ</w:t>
      </w:r>
      <w:r w:rsidR="00937D47" w:rsidRPr="00A9166E">
        <w:rPr>
          <w:rFonts w:ascii="Times New Roman" w:hAnsi="Times New Roman" w:cs="Times New Roman"/>
          <w:b/>
          <w:sz w:val="32"/>
          <w:szCs w:val="32"/>
        </w:rPr>
        <w:t>И</w:t>
      </w:r>
      <w:r w:rsidRPr="00A9166E"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1"/>
    <w:p w14:paraId="5CAAF388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Pr="00A9166E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Pr="00A9166E" w:rsidRDefault="00AA3355">
      <w:pPr>
        <w:rPr>
          <w:rFonts w:ascii="Times New Roman" w:hAnsi="Times New Roman"/>
          <w:b/>
          <w:sz w:val="26"/>
          <w:szCs w:val="26"/>
        </w:rPr>
      </w:pPr>
      <w:r w:rsidRPr="00A9166E">
        <w:rPr>
          <w:rFonts w:ascii="Times New Roman" w:hAnsi="Times New Roman"/>
          <w:b/>
          <w:sz w:val="26"/>
          <w:szCs w:val="26"/>
        </w:rPr>
        <w:br w:type="page"/>
      </w:r>
    </w:p>
    <w:p w14:paraId="64612890" w14:textId="066BA138" w:rsidR="004E0A4C" w:rsidRPr="00A9166E" w:rsidRDefault="001C284D" w:rsidP="001C284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1. </w:t>
      </w:r>
      <w:r w:rsidR="008244CB"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</w:p>
    <w:p w14:paraId="4AF4CADA" w14:textId="76B5756C" w:rsidR="004C685B" w:rsidRPr="00A9166E" w:rsidRDefault="001C284D" w:rsidP="004C685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iCs/>
          <w:sz w:val="28"/>
          <w:szCs w:val="28"/>
        </w:rPr>
        <w:t>1.1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6279" w:rsidRPr="00A9166E">
        <w:rPr>
          <w:rFonts w:ascii="Times New Roman" w:hAnsi="Times New Roman" w:cs="Times New Roman"/>
          <w:iCs/>
          <w:sz w:val="28"/>
          <w:szCs w:val="28"/>
        </w:rPr>
        <w:t>Настоящ</w:t>
      </w:r>
      <w:r w:rsidR="00194E3F" w:rsidRPr="00A9166E">
        <w:rPr>
          <w:rFonts w:ascii="Times New Roman" w:hAnsi="Times New Roman" w:cs="Times New Roman"/>
          <w:iCs/>
          <w:sz w:val="28"/>
          <w:szCs w:val="28"/>
        </w:rPr>
        <w:t>и</w:t>
      </w:r>
      <w:r w:rsidR="00C740DF" w:rsidRPr="00A9166E">
        <w:rPr>
          <w:rFonts w:ascii="Times New Roman" w:hAnsi="Times New Roman" w:cs="Times New Roman"/>
          <w:iCs/>
          <w:sz w:val="28"/>
          <w:szCs w:val="28"/>
        </w:rPr>
        <w:t>е</w:t>
      </w:r>
      <w:r w:rsidR="00736279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 xml:space="preserve">рекомендации </w:t>
      </w:r>
      <w:r w:rsidR="001B74D4" w:rsidRPr="00A9166E">
        <w:rPr>
          <w:rFonts w:ascii="Times New Roman" w:hAnsi="Times New Roman" w:cs="Times New Roman"/>
          <w:iCs/>
          <w:sz w:val="28"/>
          <w:szCs w:val="28"/>
        </w:rPr>
        <w:t>разработан</w:t>
      </w:r>
      <w:r w:rsidR="00C740DF" w:rsidRPr="00A9166E">
        <w:rPr>
          <w:rFonts w:ascii="Times New Roman" w:hAnsi="Times New Roman" w:cs="Times New Roman"/>
          <w:iCs/>
          <w:sz w:val="28"/>
          <w:szCs w:val="28"/>
        </w:rPr>
        <w:t>ы</w:t>
      </w:r>
      <w:r w:rsidR="001B74D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5318E" w:rsidRPr="00A9166E">
        <w:rPr>
          <w:rFonts w:ascii="Times New Roman" w:hAnsi="Times New Roman" w:cs="Times New Roman"/>
          <w:iCs/>
          <w:sz w:val="28"/>
          <w:szCs w:val="28"/>
        </w:rPr>
        <w:t>на основании п.1.2 статьи 11 Закона Республики Беларусь «Об аккредитации в Национальной системе аккредитации Республики Беларусь» от 11.10.2024 № 33-З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>,</w:t>
      </w:r>
      <w:r w:rsidR="00B5318E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216A" w:rsidRPr="00A9166E">
        <w:rPr>
          <w:rFonts w:ascii="Times New Roman" w:hAnsi="Times New Roman" w:cs="Times New Roman"/>
          <w:iCs/>
          <w:sz w:val="28"/>
          <w:szCs w:val="28"/>
        </w:rPr>
        <w:t>Правил аккредитации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37D47" w:rsidRPr="00A9166E">
        <w:rPr>
          <w:rFonts w:ascii="Times New Roman" w:hAnsi="Times New Roman" w:cs="Times New Roman"/>
          <w:iCs/>
          <w:sz w:val="28"/>
          <w:szCs w:val="28"/>
        </w:rPr>
        <w:t>п.7.8 ГОСТ ISO/IEC 17011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88AA24" w14:textId="57DB0881" w:rsidR="00C740DF" w:rsidRPr="00A9166E" w:rsidRDefault="001C284D" w:rsidP="004C685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iCs/>
          <w:sz w:val="28"/>
          <w:szCs w:val="28"/>
        </w:rPr>
        <w:t>1.2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40DF" w:rsidRPr="00A9166E">
        <w:rPr>
          <w:rFonts w:ascii="Times New Roman" w:hAnsi="Times New Roman" w:cs="Times New Roman"/>
          <w:iCs/>
          <w:sz w:val="28"/>
          <w:szCs w:val="28"/>
        </w:rPr>
        <w:t xml:space="preserve">Настоящие 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 xml:space="preserve">рекомендации </w:t>
      </w:r>
      <w:r w:rsidR="00C740DF" w:rsidRPr="00A9166E">
        <w:rPr>
          <w:rFonts w:ascii="Times New Roman" w:hAnsi="Times New Roman" w:cs="Times New Roman"/>
          <w:iCs/>
          <w:sz w:val="28"/>
          <w:szCs w:val="28"/>
        </w:rPr>
        <w:t xml:space="preserve">применяются 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>заявителями на аккредитацию и аккредитованн</w:t>
      </w:r>
      <w:r w:rsidR="00B47871" w:rsidRPr="00A9166E">
        <w:rPr>
          <w:rFonts w:ascii="Times New Roman" w:hAnsi="Times New Roman" w:cs="Times New Roman"/>
          <w:iCs/>
          <w:sz w:val="28"/>
          <w:szCs w:val="28"/>
        </w:rPr>
        <w:t>ые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 xml:space="preserve"> субъекта</w:t>
      </w:r>
      <w:r w:rsidR="00B47871" w:rsidRPr="00A9166E">
        <w:rPr>
          <w:rFonts w:ascii="Times New Roman" w:hAnsi="Times New Roman" w:cs="Times New Roman"/>
          <w:iCs/>
          <w:sz w:val="28"/>
          <w:szCs w:val="28"/>
        </w:rPr>
        <w:t>ми</w:t>
      </w:r>
      <w:r w:rsidR="00C05A1B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27D7" w:rsidRPr="00A9166E">
        <w:rPr>
          <w:rFonts w:ascii="Times New Roman" w:hAnsi="Times New Roman" w:cs="Times New Roman"/>
          <w:iCs/>
          <w:sz w:val="28"/>
          <w:szCs w:val="28"/>
        </w:rPr>
        <w:t>при заполнении проекта описания области аккредитации при подаче заявки на аккредитацию.</w:t>
      </w:r>
      <w:r w:rsidR="00C740DF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B486196" w14:textId="36C030D2" w:rsidR="00C740DF" w:rsidRPr="00A9166E" w:rsidRDefault="0025594A" w:rsidP="0025594A">
      <w:pPr>
        <w:pStyle w:val="a4"/>
        <w:spacing w:before="240"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8244CB"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>ССЫЛКИ</w:t>
      </w:r>
    </w:p>
    <w:p w14:paraId="05061621" w14:textId="5D1B799D" w:rsidR="00CC42DB" w:rsidRPr="00A9166E" w:rsidRDefault="00CC42DB" w:rsidP="00CC42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B47871" w:rsidRPr="00A9166E">
        <w:rPr>
          <w:rFonts w:ascii="Times New Roman" w:hAnsi="Times New Roman" w:cs="Times New Roman"/>
          <w:iCs/>
          <w:sz w:val="28"/>
          <w:szCs w:val="28"/>
        </w:rPr>
        <w:t xml:space="preserve">настоящих 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>р</w:t>
      </w:r>
      <w:r w:rsidR="00DB27D7" w:rsidRPr="00A9166E">
        <w:rPr>
          <w:rFonts w:ascii="Times New Roman" w:hAnsi="Times New Roman" w:cs="Times New Roman"/>
          <w:iCs/>
          <w:sz w:val="28"/>
          <w:szCs w:val="28"/>
        </w:rPr>
        <w:t>екомендаци</w:t>
      </w:r>
      <w:r w:rsidR="00B47871" w:rsidRPr="00A9166E">
        <w:rPr>
          <w:rFonts w:ascii="Times New Roman" w:hAnsi="Times New Roman" w:cs="Times New Roman"/>
          <w:iCs/>
          <w:sz w:val="28"/>
          <w:szCs w:val="28"/>
        </w:rPr>
        <w:t>ях</w:t>
      </w:r>
      <w:r w:rsidR="00DB27D7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использованы ссылки на следующие документы:</w:t>
      </w:r>
    </w:p>
    <w:p w14:paraId="6658FCF0" w14:textId="190F846B" w:rsidR="00CC42DB" w:rsidRPr="00A9166E" w:rsidRDefault="00CC42DB" w:rsidP="00CC42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11.10.2024 № 33-З «Об аккредитации в Национальной системе аккредитации Республики Беларусь»;</w:t>
      </w:r>
    </w:p>
    <w:p w14:paraId="7EEC7A8B" w14:textId="4236FEFE" w:rsidR="00CC42DB" w:rsidRPr="00A9166E" w:rsidRDefault="00CC42DB" w:rsidP="00CC42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Постановление Государственного комитета по стандартизации Республики Беларусь от 29.08.2025 № 110 «Правила аккредитации в Национальной системе аккредитации Республики Беларусь» (далее – Правила аккредитации)</w:t>
      </w:r>
      <w:r w:rsidR="00DB27D7" w:rsidRPr="00A9166E">
        <w:rPr>
          <w:rFonts w:ascii="Times New Roman" w:hAnsi="Times New Roman" w:cs="Times New Roman"/>
          <w:iCs/>
          <w:sz w:val="28"/>
          <w:szCs w:val="28"/>
        </w:rPr>
        <w:t>;</w:t>
      </w:r>
    </w:p>
    <w:p w14:paraId="2D40BCF6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ГОСТ ISO/IEC 17011 (ISO/IEC 17011) Требования к органам по аккредитации, аккредитующим органы по оценке соответствия;</w:t>
      </w:r>
    </w:p>
    <w:p w14:paraId="3BB6D2E5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ISO 22003–1 (ISO 22003-1, IDT) Системы безопасности пищевых продуктов. Требования к органам, проводящим аудит и сертификацию систем менеджмента пищевой продукции»;</w:t>
      </w:r>
    </w:p>
    <w:p w14:paraId="6FC58237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ab/>
        <w:t>СТБ ISO/IEC 27001 (ISO/IEC 27001, IDT) Информационные технологии. Методы обеспечения безопасности. Системы менеджмента информационной безопасности. Требования;</w:t>
      </w:r>
    </w:p>
    <w:p w14:paraId="07216ED2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ISO 50001 (ISO 50001, IDT) Системы энергетического менеджмента. Требования и руководство по применению;</w:t>
      </w:r>
    </w:p>
    <w:p w14:paraId="28A52510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color w:val="EE0000"/>
          <w:sz w:val="28"/>
          <w:szCs w:val="28"/>
        </w:rPr>
        <w:tab/>
      </w:r>
      <w:r w:rsidRPr="00A9166E">
        <w:rPr>
          <w:rFonts w:ascii="Times New Roman" w:hAnsi="Times New Roman" w:cs="Times New Roman"/>
          <w:iCs/>
          <w:sz w:val="28"/>
          <w:szCs w:val="28"/>
        </w:rPr>
        <w:t>СТБ ISO 50003 (ISO 50003, IDT) Системы энергетического менеджмента. Требования, к органам, проводящим аудит и сертификацию систем энергетического менеджмента;</w:t>
      </w:r>
    </w:p>
    <w:p w14:paraId="628BA82F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ISO 9712 (ISO 9712, IDT) Контроль неразрушающий. Квалификация и сертификация персонала в области неразрушающего контроля;</w:t>
      </w:r>
    </w:p>
    <w:p w14:paraId="22BFF6F5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1063 Квалификация и сертификация персонала в области сварочного производства. Требования и порядок проведения;</w:t>
      </w:r>
    </w:p>
    <w:p w14:paraId="3971CD5A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1708 Устойчивое лесоуправление и лесопользование. Основные положения;</w:t>
      </w:r>
    </w:p>
    <w:p w14:paraId="5DDFBFF3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2157 Идентификация лесной продукции по признаку происхождения. Основные требования;</w:t>
      </w:r>
    </w:p>
    <w:p w14:paraId="6BD3A757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СТБ 5.1.14 Национальная система подтверждения соответствия Республики Беларусь. Сертификация персонала в области поверки средств измерений. Общие требования;</w:t>
      </w:r>
    </w:p>
    <w:p w14:paraId="279DF4AC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Pr="00A9166E">
          <w:rPr>
            <w:rFonts w:ascii="Times New Roman" w:hAnsi="Times New Roman" w:cs="Times New Roman"/>
            <w:iCs/>
            <w:sz w:val="28"/>
            <w:szCs w:val="28"/>
          </w:rPr>
          <w:t>ОКРБ 005</w:t>
        </w:r>
      </w:hyperlink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Виды экономической деятельности;</w:t>
      </w:r>
    </w:p>
    <w:p w14:paraId="29F76116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9" w:tgtFrame="_blank" w:history="1">
        <w:r w:rsidRPr="00A9166E">
          <w:rPr>
            <w:rFonts w:ascii="Times New Roman" w:hAnsi="Times New Roman" w:cs="Times New Roman"/>
            <w:iCs/>
            <w:sz w:val="28"/>
            <w:szCs w:val="28"/>
          </w:rPr>
          <w:t>ОКРБ 007</w:t>
        </w:r>
      </w:hyperlink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Классификатор продукции по видам экономической деятельности;</w:t>
      </w:r>
    </w:p>
    <w:p w14:paraId="4149C556" w14:textId="5DBEB1E0" w:rsidR="00533541" w:rsidRPr="00A9166E" w:rsidRDefault="00533541" w:rsidP="009C1D08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UAE.S GSO 2055–2 Продукция халяль. Часть 2. Общие требования к органам по сертификации халяль;</w:t>
      </w:r>
    </w:p>
    <w:p w14:paraId="46245EA4" w14:textId="77BAD86E" w:rsidR="00533541" w:rsidRPr="00A9166E" w:rsidRDefault="00533541" w:rsidP="009C1D08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GSO 2055–2 Продукция халяль. Часть 2. Общие требования к органам по сертификации халяль;</w:t>
      </w:r>
    </w:p>
    <w:p w14:paraId="7C4F90B7" w14:textId="77777777" w:rsidR="00533541" w:rsidRPr="00A9166E" w:rsidRDefault="00533541" w:rsidP="009C1D08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EA-3/12 M Политика ЕА по аккредитации органов по сертификации органического производства;</w:t>
      </w:r>
    </w:p>
    <w:p w14:paraId="136FC634" w14:textId="77777777" w:rsidR="00533541" w:rsidRPr="00A9166E" w:rsidRDefault="00533541" w:rsidP="000060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 xml:space="preserve">IAF ID 1 Информационный документ IAF для областей аккредитации систем менеджмента качества и систем менеджмента окружающей среды; </w:t>
      </w:r>
    </w:p>
    <w:p w14:paraId="421366F9" w14:textId="77777777" w:rsidR="00533541" w:rsidRPr="00A9166E" w:rsidRDefault="00533541" w:rsidP="000060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IAF MD 8 Применение ISO/IEC 17011:2017 в сфере систем менеджмента качества медицинских изделий (ISO 13485);</w:t>
      </w:r>
    </w:p>
    <w:p w14:paraId="659DC20B" w14:textId="004183DE" w:rsidR="00DB27D7" w:rsidRPr="00A9166E" w:rsidRDefault="00533541" w:rsidP="000060D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IAF MD 22 Применение стандарта ISO/IEC 17021–1 для сертификации систем менеджмента охраны здоровья и безопасности труда</w:t>
      </w:r>
      <w:r w:rsidR="004B64DF" w:rsidRPr="00A9166E">
        <w:rPr>
          <w:rFonts w:ascii="Times New Roman" w:hAnsi="Times New Roman" w:cs="Times New Roman"/>
          <w:iCs/>
          <w:sz w:val="28"/>
          <w:szCs w:val="28"/>
        </w:rPr>
        <w:t>;</w:t>
      </w:r>
    </w:p>
    <w:p w14:paraId="1CAD0570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РОА 02–2025 «Классификатор области деятельности в сфере оценки соответствия (лаборатории, инспекционные органы, провайдеры проверки квалификации)»;</w:t>
      </w:r>
    </w:p>
    <w:p w14:paraId="34B65A34" w14:textId="77777777" w:rsidR="004B64DF" w:rsidRPr="00A9166E" w:rsidRDefault="004B64DF" w:rsidP="004B64DF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РОА 03–2025 «Классификатор области деятельности в сфере оценки соответствия (органы по сертификации)»;</w:t>
      </w:r>
    </w:p>
    <w:p w14:paraId="7A772AA9" w14:textId="7ACFE2CA" w:rsidR="008244CB" w:rsidRPr="00A9166E" w:rsidRDefault="00C242B4" w:rsidP="00C242B4">
      <w:pPr>
        <w:pStyle w:val="a6"/>
        <w:ind w:right="-5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66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244CB" w:rsidRPr="00A9166E">
        <w:rPr>
          <w:rFonts w:ascii="Times New Roman" w:hAnsi="Times New Roman" w:cs="Times New Roman"/>
          <w:i/>
          <w:iCs/>
          <w:sz w:val="24"/>
          <w:szCs w:val="24"/>
        </w:rPr>
        <w:t>Примечание: При пользовании настоящи</w:t>
      </w:r>
      <w:r w:rsidR="00CC7392" w:rsidRPr="00A9166E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8244CB" w:rsidRPr="00A9166E">
        <w:rPr>
          <w:rFonts w:ascii="Times New Roman" w:hAnsi="Times New Roman" w:cs="Times New Roman"/>
          <w:i/>
          <w:iCs/>
          <w:sz w:val="24"/>
          <w:szCs w:val="24"/>
        </w:rPr>
        <w:t xml:space="preserve"> рекомендаци</w:t>
      </w:r>
      <w:r w:rsidR="00CC7392" w:rsidRPr="00A9166E">
        <w:rPr>
          <w:rFonts w:ascii="Times New Roman" w:hAnsi="Times New Roman" w:cs="Times New Roman"/>
          <w:i/>
          <w:iCs/>
          <w:sz w:val="24"/>
          <w:szCs w:val="24"/>
        </w:rPr>
        <w:t>ями</w:t>
      </w:r>
      <w:r w:rsidR="008244CB" w:rsidRPr="00A9166E">
        <w:rPr>
          <w:rFonts w:ascii="Times New Roman" w:hAnsi="Times New Roman" w:cs="Times New Roman"/>
          <w:i/>
          <w:iCs/>
          <w:sz w:val="24"/>
          <w:szCs w:val="24"/>
        </w:rPr>
        <w:t xml:space="preserve"> следует применять действующие версии ссылочных документов. Если ссылочные документы заменены (изменены), то при пользовании настоящих рекомендаций следует руководствоваться замененными (измененными) документами. Если ссылочные документы отменены без замены, то положения рекомендации, в которых даны ссылки на них, применяются в части, не затрагивающей эти ссылки.</w:t>
      </w:r>
    </w:p>
    <w:p w14:paraId="6C878227" w14:textId="53C79AD3" w:rsidR="008244CB" w:rsidRPr="00A9166E" w:rsidRDefault="00F71897" w:rsidP="00F71897">
      <w:pPr>
        <w:spacing w:before="240" w:after="12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</w:t>
      </w:r>
      <w:r w:rsidR="008244CB"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>ТЕРМИНЫ И ОПРЕДЕЛЕНИЯ</w:t>
      </w:r>
    </w:p>
    <w:p w14:paraId="22EDD2FD" w14:textId="5398E78E" w:rsidR="00CC42DB" w:rsidRPr="00A9166E" w:rsidRDefault="00CC42DB" w:rsidP="004C685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a1"/>
      <w:bookmarkEnd w:id="2"/>
      <w:r w:rsidRPr="00A9166E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C242B4" w:rsidRPr="00A9166E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настоящих 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>р</w:t>
      </w:r>
      <w:r w:rsidR="008244CB" w:rsidRPr="00A9166E">
        <w:rPr>
          <w:rFonts w:ascii="Times New Roman" w:hAnsi="Times New Roman" w:cs="Times New Roman"/>
          <w:iCs/>
          <w:sz w:val="28"/>
          <w:szCs w:val="28"/>
        </w:rPr>
        <w:t>екомендаци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>ях</w:t>
      </w:r>
      <w:r w:rsidR="008244CB" w:rsidRPr="00A9166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bCs/>
          <w:iCs/>
          <w:sz w:val="28"/>
          <w:szCs w:val="28"/>
        </w:rPr>
        <w:t>применены термины и определения, установленные в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8244CB" w:rsidRPr="00A9166E">
        <w:rPr>
          <w:rFonts w:ascii="Times New Roman" w:hAnsi="Times New Roman" w:cs="Times New Roman"/>
          <w:iCs/>
          <w:sz w:val="28"/>
          <w:szCs w:val="28"/>
        </w:rPr>
        <w:t>е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об аккредитации</w:t>
      </w:r>
      <w:r w:rsidR="008244CB" w:rsidRPr="00A9166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5318E" w:rsidRPr="00A9166E">
        <w:rPr>
          <w:rFonts w:ascii="Times New Roman" w:hAnsi="Times New Roman" w:cs="Times New Roman"/>
          <w:iCs/>
          <w:sz w:val="28"/>
          <w:szCs w:val="28"/>
        </w:rPr>
        <w:t>Правил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>ах</w:t>
      </w:r>
      <w:r w:rsidR="00B5318E" w:rsidRPr="00A9166E">
        <w:rPr>
          <w:rFonts w:ascii="Times New Roman" w:hAnsi="Times New Roman" w:cs="Times New Roman"/>
          <w:iCs/>
          <w:sz w:val="28"/>
          <w:szCs w:val="28"/>
        </w:rPr>
        <w:t xml:space="preserve"> аккредитации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t>,</w:t>
      </w:r>
      <w:r w:rsidR="008244CB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42B4" w:rsidRPr="00A9166E">
        <w:rPr>
          <w:rFonts w:ascii="Times New Roman" w:hAnsi="Times New Roman" w:cs="Times New Roman"/>
          <w:iCs/>
          <w:sz w:val="28"/>
          <w:szCs w:val="28"/>
        </w:rPr>
        <w:br/>
      </w:r>
      <w:r w:rsidR="008244CB" w:rsidRPr="00A9166E">
        <w:rPr>
          <w:rFonts w:ascii="Times New Roman" w:hAnsi="Times New Roman" w:cs="Times New Roman"/>
          <w:iCs/>
          <w:sz w:val="28"/>
          <w:szCs w:val="28"/>
        </w:rPr>
        <w:t>ГОСТ ISO/IEC 17011</w:t>
      </w:r>
      <w:r w:rsidRPr="00A9166E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A6DFC4" w14:textId="1518FDFF" w:rsidR="00820530" w:rsidRPr="00A9166E" w:rsidRDefault="00F71897" w:rsidP="00F71897">
      <w:pPr>
        <w:spacing w:before="240" w:after="120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820530" w:rsidRPr="00A9166E">
        <w:rPr>
          <w:rFonts w:ascii="Times New Roman" w:hAnsi="Times New Roman" w:cs="Times New Roman"/>
          <w:b/>
          <w:iCs/>
          <w:sz w:val="28"/>
          <w:szCs w:val="28"/>
        </w:rPr>
        <w:t>ОБОЗНАЧЕНИЯ И СОКРАЩЕНИЯ</w:t>
      </w:r>
    </w:p>
    <w:p w14:paraId="14E34EB4" w14:textId="77777777" w:rsidR="00820530" w:rsidRPr="00A9166E" w:rsidRDefault="00820530" w:rsidP="00820530">
      <w:pPr>
        <w:pStyle w:val="a6"/>
        <w:ind w:right="-51" w:firstLine="709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В настоящей инструкции применены следующие обозначения и сокращения: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51"/>
        <w:gridCol w:w="6995"/>
      </w:tblGrid>
      <w:tr w:rsidR="00820530" w:rsidRPr="00A9166E" w14:paraId="7BD10273" w14:textId="77777777" w:rsidTr="00820530">
        <w:trPr>
          <w:jc w:val="center"/>
        </w:trPr>
        <w:tc>
          <w:tcPr>
            <w:tcW w:w="2251" w:type="dxa"/>
            <w:hideMark/>
          </w:tcPr>
          <w:p w14:paraId="6F4F0377" w14:textId="77777777" w:rsidR="00820530" w:rsidRPr="00A9166E" w:rsidRDefault="00820530" w:rsidP="008E57B0">
            <w:pPr>
              <w:pStyle w:val="a6"/>
              <w:ind w:right="-51" w:firstLine="32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БГЦА, орган по аккредитации</w:t>
            </w:r>
          </w:p>
        </w:tc>
        <w:tc>
          <w:tcPr>
            <w:tcW w:w="6995" w:type="dxa"/>
            <w:hideMark/>
          </w:tcPr>
          <w:p w14:paraId="4544CF49" w14:textId="77777777" w:rsidR="00820530" w:rsidRPr="00A9166E" w:rsidRDefault="00820530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Республиканское унитарное предприятие «Белорусский государственный центр аккредитации»;</w:t>
            </w:r>
          </w:p>
        </w:tc>
      </w:tr>
      <w:tr w:rsidR="00BF0F3C" w:rsidRPr="00A9166E" w14:paraId="6C16927E" w14:textId="77777777" w:rsidTr="00820530">
        <w:trPr>
          <w:jc w:val="center"/>
        </w:trPr>
        <w:tc>
          <w:tcPr>
            <w:tcW w:w="2251" w:type="dxa"/>
          </w:tcPr>
          <w:p w14:paraId="11C2D328" w14:textId="38FECEC1" w:rsidR="00BF0F3C" w:rsidRPr="00A9166E" w:rsidRDefault="00BF0F3C" w:rsidP="008E57B0">
            <w:pPr>
              <w:pStyle w:val="a6"/>
              <w:ind w:right="-51" w:firstLine="32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sz w:val="28"/>
                <w:szCs w:val="28"/>
              </w:rPr>
              <w:t>ЕГР</w:t>
            </w:r>
          </w:p>
        </w:tc>
        <w:tc>
          <w:tcPr>
            <w:tcW w:w="6995" w:type="dxa"/>
          </w:tcPr>
          <w:p w14:paraId="7A2B5987" w14:textId="5AA789FF" w:rsidR="00BF0F3C" w:rsidRPr="00A9166E" w:rsidRDefault="00BF0F3C" w:rsidP="003649F8">
            <w:pPr>
              <w:pStyle w:val="a6"/>
              <w:ind w:left="764" w:right="-51" w:hanging="5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</w:t>
            </w:r>
            <w:r w:rsidRPr="00A9166E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регистр юридических лиц и индивидуальных предпринимателей;</w:t>
            </w:r>
          </w:p>
        </w:tc>
      </w:tr>
      <w:tr w:rsidR="00820530" w:rsidRPr="00A9166E" w14:paraId="1D341341" w14:textId="77777777" w:rsidTr="00820530">
        <w:trPr>
          <w:jc w:val="center"/>
        </w:trPr>
        <w:tc>
          <w:tcPr>
            <w:tcW w:w="2251" w:type="dxa"/>
            <w:hideMark/>
          </w:tcPr>
          <w:p w14:paraId="64A933D4" w14:textId="1B5EA405" w:rsidR="00820530" w:rsidRPr="00A9166E" w:rsidRDefault="00820530" w:rsidP="00CC7392">
            <w:pPr>
              <w:pStyle w:val="a6"/>
              <w:ind w:right="-51" w:firstLine="32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ЕИС</w:t>
            </w:r>
          </w:p>
        </w:tc>
        <w:tc>
          <w:tcPr>
            <w:tcW w:w="6995" w:type="dxa"/>
            <w:hideMark/>
          </w:tcPr>
          <w:p w14:paraId="4A3638F6" w14:textId="74F13C64" w:rsidR="00820530" w:rsidRPr="00A9166E" w:rsidRDefault="00820530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единая информационная система в сфере ак</w:t>
            </w:r>
            <w:r w:rsidR="00533541"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редитации;</w:t>
            </w:r>
          </w:p>
        </w:tc>
      </w:tr>
      <w:tr w:rsidR="00261084" w:rsidRPr="00A9166E" w14:paraId="272C09C8" w14:textId="77777777" w:rsidTr="00820530">
        <w:trPr>
          <w:jc w:val="center"/>
        </w:trPr>
        <w:tc>
          <w:tcPr>
            <w:tcW w:w="2251" w:type="dxa"/>
          </w:tcPr>
          <w:p w14:paraId="2CAC92F1" w14:textId="76869321" w:rsidR="00261084" w:rsidRPr="00A9166E" w:rsidRDefault="00261084" w:rsidP="00CC7392">
            <w:pPr>
              <w:pStyle w:val="a6"/>
              <w:ind w:right="-51" w:firstLine="32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Реестр НСА</w:t>
            </w:r>
          </w:p>
        </w:tc>
        <w:tc>
          <w:tcPr>
            <w:tcW w:w="6995" w:type="dxa"/>
          </w:tcPr>
          <w:p w14:paraId="738DEF8E" w14:textId="0FCE61CE" w:rsidR="00261084" w:rsidRPr="00A9166E" w:rsidRDefault="00261084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Реестр Национальной системы аккредитации Республики Беларусь;</w:t>
            </w:r>
          </w:p>
        </w:tc>
      </w:tr>
      <w:tr w:rsidR="00BF0F3C" w:rsidRPr="00A9166E" w14:paraId="36B2AA4C" w14:textId="77777777" w:rsidTr="00820530">
        <w:trPr>
          <w:jc w:val="center"/>
        </w:trPr>
        <w:tc>
          <w:tcPr>
            <w:tcW w:w="2251" w:type="dxa"/>
          </w:tcPr>
          <w:p w14:paraId="0F68C8D2" w14:textId="2E596389" w:rsidR="00BF0F3C" w:rsidRPr="00A9166E" w:rsidRDefault="00BF0F3C" w:rsidP="00CC7392">
            <w:pPr>
              <w:pStyle w:val="a6"/>
              <w:ind w:right="-51" w:firstLine="32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НПА</w:t>
            </w:r>
          </w:p>
        </w:tc>
        <w:tc>
          <w:tcPr>
            <w:tcW w:w="6995" w:type="dxa"/>
          </w:tcPr>
          <w:p w14:paraId="41ECDBA2" w14:textId="2C580E45" w:rsidR="00BF0F3C" w:rsidRPr="00A9166E" w:rsidRDefault="00BF0F3C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нормативно-правовой акт;</w:t>
            </w:r>
          </w:p>
        </w:tc>
      </w:tr>
      <w:tr w:rsidR="00820530" w:rsidRPr="00A9166E" w14:paraId="06AE87CA" w14:textId="77777777" w:rsidTr="00820530">
        <w:trPr>
          <w:jc w:val="center"/>
        </w:trPr>
        <w:tc>
          <w:tcPr>
            <w:tcW w:w="2251" w:type="dxa"/>
            <w:hideMark/>
          </w:tcPr>
          <w:p w14:paraId="449C692D" w14:textId="77777777" w:rsidR="00820530" w:rsidRPr="00A9166E" w:rsidRDefault="00820530" w:rsidP="00CC7392">
            <w:pPr>
              <w:pStyle w:val="a6"/>
              <w:ind w:right="-51" w:firstLine="32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СИ</w:t>
            </w:r>
          </w:p>
        </w:tc>
        <w:tc>
          <w:tcPr>
            <w:tcW w:w="6995" w:type="dxa"/>
            <w:hideMark/>
          </w:tcPr>
          <w:p w14:paraId="3F7BAD27" w14:textId="77777777" w:rsidR="00820530" w:rsidRPr="00A9166E" w:rsidRDefault="00820530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средство измерения;</w:t>
            </w:r>
          </w:p>
        </w:tc>
      </w:tr>
      <w:tr w:rsidR="0016276B" w:rsidRPr="00A9166E" w14:paraId="1AB93868" w14:textId="77777777" w:rsidTr="00820530">
        <w:trPr>
          <w:jc w:val="center"/>
        </w:trPr>
        <w:tc>
          <w:tcPr>
            <w:tcW w:w="2251" w:type="dxa"/>
          </w:tcPr>
          <w:p w14:paraId="000732E5" w14:textId="4EB5B6C3" w:rsidR="0016276B" w:rsidRPr="00A9166E" w:rsidRDefault="0016276B" w:rsidP="00CC7392">
            <w:pPr>
              <w:pStyle w:val="a6"/>
              <w:ind w:right="-51" w:firstLine="32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bCs/>
                <w:sz w:val="28"/>
                <w:szCs w:val="28"/>
              </w:rPr>
              <w:t>ТР ЕАЭС/ТС</w:t>
            </w:r>
          </w:p>
        </w:tc>
        <w:tc>
          <w:tcPr>
            <w:tcW w:w="6995" w:type="dxa"/>
          </w:tcPr>
          <w:p w14:paraId="2F383796" w14:textId="64C39D74" w:rsidR="0016276B" w:rsidRPr="00A9166E" w:rsidRDefault="0016276B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технический регламент Евразийского экономического союза / Таможенного союза</w:t>
            </w:r>
          </w:p>
        </w:tc>
      </w:tr>
      <w:tr w:rsidR="00820530" w:rsidRPr="00A9166E" w14:paraId="739208D7" w14:textId="77777777" w:rsidTr="00820530">
        <w:trPr>
          <w:jc w:val="center"/>
        </w:trPr>
        <w:tc>
          <w:tcPr>
            <w:tcW w:w="2251" w:type="dxa"/>
            <w:hideMark/>
          </w:tcPr>
          <w:p w14:paraId="5741C188" w14:textId="77777777" w:rsidR="00820530" w:rsidRPr="00A9166E" w:rsidRDefault="00820530" w:rsidP="00CC7392">
            <w:pPr>
              <w:pStyle w:val="a6"/>
              <w:ind w:right="-51" w:firstLine="32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ТНПА</w:t>
            </w:r>
          </w:p>
        </w:tc>
        <w:tc>
          <w:tcPr>
            <w:tcW w:w="6995" w:type="dxa"/>
            <w:hideMark/>
          </w:tcPr>
          <w:p w14:paraId="10AA6283" w14:textId="4A3C87A5" w:rsidR="00820530" w:rsidRPr="00A9166E" w:rsidRDefault="00820530" w:rsidP="00820530">
            <w:pPr>
              <w:pStyle w:val="a6"/>
              <w:ind w:right="-51" w:firstLine="709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– технические нормативные правовые акты в области технического нормирования и стандартизации</w:t>
            </w:r>
            <w:r w:rsidR="003649F8" w:rsidRPr="00A9166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F3D795C" w14:textId="30E4354A" w:rsidR="00820530" w:rsidRPr="00A9166E" w:rsidRDefault="003649F8" w:rsidP="003649F8">
      <w:pPr>
        <w:pStyle w:val="a4"/>
        <w:spacing w:before="240" w:after="120"/>
        <w:ind w:left="714"/>
        <w:rPr>
          <w:rFonts w:ascii="Times New Roman" w:hAnsi="Times New Roman" w:cs="Times New Roman"/>
          <w:b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iCs/>
          <w:sz w:val="28"/>
          <w:szCs w:val="28"/>
        </w:rPr>
        <w:t xml:space="preserve">5. </w:t>
      </w:r>
      <w:r w:rsidR="00820530" w:rsidRPr="00A9166E">
        <w:rPr>
          <w:rFonts w:ascii="Times New Roman" w:hAnsi="Times New Roman" w:cs="Times New Roman"/>
          <w:b/>
          <w:iCs/>
          <w:sz w:val="28"/>
          <w:szCs w:val="28"/>
        </w:rPr>
        <w:t>ОСНОВНЫЕ ПОЛОЖЕНИЯ</w:t>
      </w:r>
    </w:p>
    <w:p w14:paraId="0F35CA4A" w14:textId="2A06094C" w:rsidR="004F4215" w:rsidRPr="00A9166E" w:rsidRDefault="00CC7392" w:rsidP="004F4215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Проект описания области аккредитации является неотъемлемой частью заявки на аккредитацию с</w:t>
      </w:r>
      <w:r w:rsidR="004C6AE2" w:rsidRPr="00A9166E">
        <w:rPr>
          <w:rFonts w:ascii="Times New Roman" w:hAnsi="Times New Roman" w:cs="Times New Roman"/>
          <w:iCs/>
          <w:sz w:val="28"/>
          <w:szCs w:val="28"/>
        </w:rPr>
        <w:t>огласно пункту 1 статьи 20 Закона об аккредитации</w:t>
      </w:r>
      <w:r w:rsidR="004F4215" w:rsidRPr="00A9166E">
        <w:rPr>
          <w:rFonts w:ascii="Times New Roman" w:hAnsi="Times New Roman" w:cs="Times New Roman"/>
          <w:iCs/>
          <w:sz w:val="28"/>
          <w:szCs w:val="28"/>
        </w:rPr>
        <w:t>.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Заявка на</w:t>
      </w:r>
      <w:r w:rsidR="0026108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аккредитацию и</w:t>
      </w:r>
      <w:r w:rsidR="0026108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прилагаемые к</w:t>
      </w:r>
      <w:r w:rsidR="0026108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ней документы и</w:t>
      </w:r>
      <w:r w:rsidR="0026108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(или) сведения подаются заявителем на</w:t>
      </w:r>
      <w:r w:rsidR="00261084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аккредитацию, аккредитованным субъектом через ЕИС.</w:t>
      </w:r>
    </w:p>
    <w:p w14:paraId="5F213BA8" w14:textId="56D12875" w:rsidR="00F61986" w:rsidRPr="00A9166E" w:rsidRDefault="004F4215" w:rsidP="004F4215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Для оформления п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>роект</w:t>
      </w:r>
      <w:r w:rsidRPr="00A9166E">
        <w:rPr>
          <w:rFonts w:ascii="Times New Roman" w:hAnsi="Times New Roman" w:cs="Times New Roman"/>
          <w:iCs/>
          <w:sz w:val="28"/>
          <w:szCs w:val="28"/>
        </w:rPr>
        <w:t>а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 описания области аккредитации </w:t>
      </w:r>
      <w:r w:rsidRPr="00A9166E">
        <w:rPr>
          <w:rFonts w:ascii="Times New Roman" w:hAnsi="Times New Roman" w:cs="Times New Roman"/>
          <w:iCs/>
          <w:sz w:val="28"/>
          <w:szCs w:val="28"/>
        </w:rPr>
        <w:t>используется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 шаблон документа в электронном виде, отвечающ</w:t>
      </w:r>
      <w:r w:rsidRPr="00A9166E">
        <w:rPr>
          <w:rFonts w:ascii="Times New Roman" w:hAnsi="Times New Roman" w:cs="Times New Roman"/>
          <w:iCs/>
          <w:sz w:val="28"/>
          <w:szCs w:val="28"/>
        </w:rPr>
        <w:t>ий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 требованиям </w:t>
      </w:r>
      <w:r w:rsidR="00CC7392" w:rsidRPr="00A9166E">
        <w:rPr>
          <w:rFonts w:ascii="Times New Roman" w:hAnsi="Times New Roman" w:cs="Times New Roman"/>
          <w:iCs/>
          <w:sz w:val="28"/>
          <w:szCs w:val="28"/>
        </w:rPr>
        <w:t>п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>риложения 2 к Правилам аккредитации</w:t>
      </w:r>
      <w:r w:rsidR="00CC7392" w:rsidRPr="00A9166E">
        <w:rPr>
          <w:rFonts w:ascii="Times New Roman" w:hAnsi="Times New Roman" w:cs="Times New Roman"/>
          <w:iCs/>
          <w:sz w:val="28"/>
          <w:szCs w:val="28"/>
        </w:rPr>
        <w:t>,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 расположенн</w:t>
      </w:r>
      <w:r w:rsidRPr="00A9166E">
        <w:rPr>
          <w:rFonts w:ascii="Times New Roman" w:hAnsi="Times New Roman" w:cs="Times New Roman"/>
          <w:iCs/>
          <w:sz w:val="28"/>
          <w:szCs w:val="28"/>
        </w:rPr>
        <w:t>ый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0B6D" w:rsidRPr="00A9166E">
        <w:rPr>
          <w:rFonts w:ascii="Times New Roman" w:hAnsi="Times New Roman" w:cs="Times New Roman"/>
          <w:iCs/>
          <w:sz w:val="28"/>
          <w:szCs w:val="28"/>
        </w:rPr>
        <w:t xml:space="preserve">в ЕИС, а также 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C74DF1" w:rsidRPr="00A9166E">
        <w:rPr>
          <w:rFonts w:ascii="Times New Roman" w:hAnsi="Times New Roman" w:cs="Times New Roman"/>
          <w:iCs/>
          <w:sz w:val="28"/>
          <w:szCs w:val="28"/>
        </w:rPr>
        <w:t xml:space="preserve">официальном </w:t>
      </w:r>
      <w:r w:rsidR="00CC42DB" w:rsidRPr="00A9166E">
        <w:rPr>
          <w:rFonts w:ascii="Times New Roman" w:hAnsi="Times New Roman" w:cs="Times New Roman"/>
          <w:iCs/>
          <w:sz w:val="28"/>
          <w:szCs w:val="28"/>
        </w:rPr>
        <w:t>сайте БГЦА</w:t>
      </w:r>
      <w:r w:rsidR="00C87C61" w:rsidRPr="00A9166E">
        <w:rPr>
          <w:rFonts w:ascii="Times New Roman" w:hAnsi="Times New Roman" w:cs="Times New Roman"/>
          <w:iCs/>
          <w:sz w:val="28"/>
          <w:szCs w:val="28"/>
        </w:rPr>
        <w:t>.</w:t>
      </w:r>
    </w:p>
    <w:p w14:paraId="6E035373" w14:textId="7686815B" w:rsidR="00820530" w:rsidRPr="00A9166E" w:rsidRDefault="00820530" w:rsidP="00820530">
      <w:pPr>
        <w:pStyle w:val="a4"/>
        <w:spacing w:after="0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9B03C6" w14:textId="4CF81562" w:rsidR="00820530" w:rsidRPr="00A9166E" w:rsidRDefault="003649F8" w:rsidP="003649F8">
      <w:pPr>
        <w:pStyle w:val="a4"/>
        <w:spacing w:before="240" w:after="120"/>
        <w:ind w:left="714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6. </w:t>
      </w:r>
      <w:r w:rsidR="00820530" w:rsidRPr="00A9166E">
        <w:rPr>
          <w:rFonts w:ascii="Times New Roman" w:hAnsi="Times New Roman" w:cs="Times New Roman"/>
          <w:b/>
          <w:bCs/>
          <w:iCs/>
          <w:sz w:val="28"/>
          <w:szCs w:val="28"/>
        </w:rPr>
        <w:t>ОБЩИЕ ТРЕБОВАНИЯ</w:t>
      </w:r>
    </w:p>
    <w:p w14:paraId="7DDB5E0F" w14:textId="232485D9" w:rsidR="00A20578" w:rsidRPr="00A9166E" w:rsidRDefault="003649F8" w:rsidP="003649F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9166E">
        <w:rPr>
          <w:rFonts w:ascii="Times New Roman" w:hAnsi="Times New Roman" w:cs="Times New Roman"/>
          <w:b/>
          <w:iCs/>
          <w:sz w:val="28"/>
          <w:szCs w:val="28"/>
        </w:rPr>
        <w:t>6.1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0530" w:rsidRPr="00A9166E">
        <w:rPr>
          <w:rFonts w:ascii="Times New Roman" w:hAnsi="Times New Roman" w:cs="Times New Roman"/>
          <w:iCs/>
          <w:sz w:val="28"/>
          <w:szCs w:val="28"/>
        </w:rPr>
        <w:t xml:space="preserve">Заголовок </w:t>
      </w:r>
      <w:r w:rsidR="00A20578" w:rsidRPr="00A9166E">
        <w:rPr>
          <w:rFonts w:ascii="Times New Roman" w:hAnsi="Times New Roman" w:cs="Times New Roman"/>
          <w:iCs/>
          <w:sz w:val="28"/>
          <w:szCs w:val="28"/>
        </w:rPr>
        <w:t>проекта описания области аккредитации либо проекта описания расширения области аккредитации содержит:</w:t>
      </w:r>
    </w:p>
    <w:p w14:paraId="6C7B48FF" w14:textId="6366B3AC" w:rsidR="004C6AE2" w:rsidRPr="00A9166E" w:rsidRDefault="00A20578" w:rsidP="003649F8">
      <w:pPr>
        <w:pStyle w:val="a4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дату, соответствующую дате подачи заявки на аккредитацию</w:t>
      </w:r>
      <w:r w:rsidR="004C6AE2" w:rsidRPr="00A9166E">
        <w:rPr>
          <w:rFonts w:ascii="Times New Roman" w:hAnsi="Times New Roman" w:cs="Times New Roman"/>
          <w:sz w:val="28"/>
          <w:szCs w:val="28"/>
        </w:rPr>
        <w:t>;</w:t>
      </w:r>
    </w:p>
    <w:p w14:paraId="3200FAFF" w14:textId="074AB6C8" w:rsidR="004C6AE2" w:rsidRPr="00A9166E" w:rsidRDefault="004C6AE2" w:rsidP="003649F8">
      <w:pPr>
        <w:pStyle w:val="a4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полное наименование юридического лица</w:t>
      </w:r>
      <w:r w:rsidR="00A20578" w:rsidRPr="00A9166E">
        <w:rPr>
          <w:rFonts w:ascii="Times New Roman" w:hAnsi="Times New Roman" w:cs="Times New Roman"/>
          <w:sz w:val="28"/>
          <w:szCs w:val="28"/>
        </w:rPr>
        <w:t>, соответствующее указанному в ЕГР</w:t>
      </w:r>
      <w:r w:rsidR="00950C60" w:rsidRPr="00A9166E">
        <w:rPr>
          <w:rFonts w:ascii="Times New Roman" w:hAnsi="Times New Roman" w:cs="Times New Roman"/>
          <w:sz w:val="28"/>
          <w:szCs w:val="28"/>
        </w:rPr>
        <w:t>;</w:t>
      </w:r>
    </w:p>
    <w:p w14:paraId="6106D20E" w14:textId="69302B58" w:rsidR="004C6AE2" w:rsidRPr="00A9166E" w:rsidRDefault="004C6AE2" w:rsidP="00950C60">
      <w:pPr>
        <w:pStyle w:val="a4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полное наименование структурного подразделения юридического лица (в случае его аккредитации);</w:t>
      </w:r>
    </w:p>
    <w:p w14:paraId="61E00488" w14:textId="5F298BE2" w:rsidR="004C6AE2" w:rsidRPr="00A9166E" w:rsidRDefault="004C6AE2" w:rsidP="00950C60">
      <w:pPr>
        <w:pStyle w:val="a4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уникальный регистрационный номер аккредитованного субъекта в реестре </w:t>
      </w:r>
      <w:r w:rsidR="009912D4" w:rsidRPr="00A9166E">
        <w:rPr>
          <w:rFonts w:ascii="Times New Roman" w:hAnsi="Times New Roman" w:cs="Times New Roman"/>
          <w:sz w:val="28"/>
          <w:szCs w:val="28"/>
        </w:rPr>
        <w:t>НСА</w:t>
      </w:r>
      <w:r w:rsidR="00732D0C" w:rsidRPr="00A9166E">
        <w:rPr>
          <w:rFonts w:ascii="Times New Roman" w:hAnsi="Times New Roman" w:cs="Times New Roman"/>
          <w:sz w:val="28"/>
          <w:szCs w:val="28"/>
        </w:rPr>
        <w:t xml:space="preserve"> (</w:t>
      </w:r>
      <w:r w:rsidR="00DB0788" w:rsidRPr="00A9166E">
        <w:rPr>
          <w:rFonts w:ascii="Times New Roman" w:hAnsi="Times New Roman" w:cs="Times New Roman"/>
          <w:i/>
          <w:iCs/>
          <w:sz w:val="28"/>
          <w:szCs w:val="28"/>
        </w:rPr>
        <w:t>при подаче</w:t>
      </w:r>
      <w:r w:rsidR="00732D0C" w:rsidRPr="00A9166E">
        <w:rPr>
          <w:rFonts w:ascii="Times New Roman" w:hAnsi="Times New Roman" w:cs="Times New Roman"/>
          <w:i/>
          <w:iCs/>
          <w:sz w:val="28"/>
          <w:szCs w:val="28"/>
        </w:rPr>
        <w:t xml:space="preserve"> заявки на аккредитацию с целью первичной аккредитации данный реквизит не заполняется</w:t>
      </w:r>
      <w:r w:rsidR="00DB0788" w:rsidRPr="00A9166E">
        <w:rPr>
          <w:rFonts w:ascii="Times New Roman" w:hAnsi="Times New Roman" w:cs="Times New Roman"/>
          <w:sz w:val="28"/>
          <w:szCs w:val="28"/>
        </w:rPr>
        <w:t>)</w:t>
      </w:r>
      <w:r w:rsidR="00950C60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69CC3D0" w14:textId="1D4CCABB" w:rsidR="00732D0C" w:rsidRPr="0019127E" w:rsidRDefault="003649F8" w:rsidP="00364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6.2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732D0C" w:rsidRPr="00A9166E">
        <w:rPr>
          <w:rFonts w:ascii="Times New Roman" w:hAnsi="Times New Roman" w:cs="Times New Roman"/>
          <w:sz w:val="28"/>
          <w:szCs w:val="28"/>
        </w:rPr>
        <w:t xml:space="preserve">Все </w:t>
      </w:r>
      <w:r w:rsidR="00DB0788" w:rsidRPr="00A9166E">
        <w:rPr>
          <w:rFonts w:ascii="Times New Roman" w:hAnsi="Times New Roman" w:cs="Times New Roman"/>
          <w:sz w:val="28"/>
          <w:szCs w:val="28"/>
        </w:rPr>
        <w:t>страницы</w:t>
      </w:r>
      <w:r w:rsidR="00732D0C" w:rsidRPr="00A9166E">
        <w:rPr>
          <w:rFonts w:ascii="Times New Roman" w:hAnsi="Times New Roman" w:cs="Times New Roman"/>
          <w:sz w:val="28"/>
          <w:szCs w:val="28"/>
        </w:rPr>
        <w:t xml:space="preserve"> проекта описания области </w:t>
      </w:r>
      <w:r w:rsidR="00732D0C" w:rsidRPr="0019127E">
        <w:rPr>
          <w:rFonts w:ascii="Times New Roman" w:hAnsi="Times New Roman" w:cs="Times New Roman"/>
          <w:sz w:val="28"/>
          <w:szCs w:val="28"/>
        </w:rPr>
        <w:t>аккредитации</w:t>
      </w:r>
      <w:r w:rsidR="002C5D4A" w:rsidRPr="0019127E">
        <w:rPr>
          <w:rFonts w:ascii="Times New Roman" w:hAnsi="Times New Roman" w:cs="Times New Roman"/>
          <w:sz w:val="28"/>
          <w:szCs w:val="28"/>
        </w:rPr>
        <w:t xml:space="preserve"> (за исключением первого)</w:t>
      </w:r>
      <w:r w:rsidR="00732D0C" w:rsidRPr="0019127E">
        <w:rPr>
          <w:rFonts w:ascii="Times New Roman" w:hAnsi="Times New Roman" w:cs="Times New Roman"/>
          <w:sz w:val="28"/>
          <w:szCs w:val="28"/>
        </w:rPr>
        <w:t xml:space="preserve"> должны иметь </w:t>
      </w:r>
      <w:r w:rsidR="002C5D4A" w:rsidRPr="0019127E">
        <w:rPr>
          <w:rFonts w:ascii="Times New Roman" w:hAnsi="Times New Roman" w:cs="Times New Roman"/>
          <w:sz w:val="28"/>
          <w:szCs w:val="28"/>
        </w:rPr>
        <w:t xml:space="preserve">верхние и </w:t>
      </w:r>
      <w:r w:rsidR="00732D0C" w:rsidRPr="0019127E">
        <w:rPr>
          <w:rFonts w:ascii="Times New Roman" w:hAnsi="Times New Roman" w:cs="Times New Roman"/>
          <w:sz w:val="28"/>
          <w:szCs w:val="28"/>
        </w:rPr>
        <w:t>нижни</w:t>
      </w:r>
      <w:r w:rsidR="002C5D4A" w:rsidRPr="0019127E">
        <w:rPr>
          <w:rFonts w:ascii="Times New Roman" w:hAnsi="Times New Roman" w:cs="Times New Roman"/>
          <w:sz w:val="28"/>
          <w:szCs w:val="28"/>
        </w:rPr>
        <w:t>е</w:t>
      </w:r>
      <w:r w:rsidR="00732D0C" w:rsidRPr="0019127E">
        <w:rPr>
          <w:rFonts w:ascii="Times New Roman" w:hAnsi="Times New Roman" w:cs="Times New Roman"/>
          <w:sz w:val="28"/>
          <w:szCs w:val="28"/>
        </w:rPr>
        <w:t xml:space="preserve"> колонтитулы.</w:t>
      </w:r>
      <w:r w:rsidR="002C5D4A" w:rsidRPr="0019127E">
        <w:rPr>
          <w:rFonts w:ascii="Times New Roman" w:hAnsi="Times New Roman" w:cs="Times New Roman"/>
          <w:sz w:val="28"/>
          <w:szCs w:val="28"/>
        </w:rPr>
        <w:t xml:space="preserve"> Перв</w:t>
      </w:r>
      <w:r w:rsidR="00C94647" w:rsidRPr="0019127E">
        <w:rPr>
          <w:rFonts w:ascii="Times New Roman" w:hAnsi="Times New Roman" w:cs="Times New Roman"/>
          <w:sz w:val="28"/>
          <w:szCs w:val="28"/>
        </w:rPr>
        <w:t xml:space="preserve">ая страница </w:t>
      </w:r>
      <w:r w:rsidR="002C5D4A" w:rsidRPr="0019127E">
        <w:rPr>
          <w:rFonts w:ascii="Times New Roman" w:hAnsi="Times New Roman" w:cs="Times New Roman"/>
          <w:sz w:val="28"/>
          <w:szCs w:val="28"/>
        </w:rPr>
        <w:t>проекта описания области аккредитации содержит только нижний колонтитул.</w:t>
      </w:r>
    </w:p>
    <w:p w14:paraId="733BC835" w14:textId="797822AC" w:rsidR="00732D0C" w:rsidRPr="00A9166E" w:rsidRDefault="00732D0C" w:rsidP="00AF39D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На последующих </w:t>
      </w:r>
      <w:r w:rsidR="00DB0788" w:rsidRPr="00A9166E">
        <w:rPr>
          <w:rFonts w:ascii="Times New Roman" w:hAnsi="Times New Roman" w:cs="Times New Roman"/>
          <w:sz w:val="28"/>
          <w:szCs w:val="28"/>
        </w:rPr>
        <w:t>страницах проекта описания</w:t>
      </w:r>
      <w:r w:rsidRPr="00A9166E">
        <w:rPr>
          <w:rFonts w:ascii="Times New Roman" w:hAnsi="Times New Roman" w:cs="Times New Roman"/>
          <w:sz w:val="28"/>
          <w:szCs w:val="28"/>
        </w:rPr>
        <w:t xml:space="preserve"> области аккредитации верхний колонтитул включает реквизиты заголовка и уникальный регистрационный номер аккредитованного субъекта в реестре </w:t>
      </w:r>
      <w:r w:rsidR="009912D4" w:rsidRPr="00A9166E">
        <w:rPr>
          <w:rFonts w:ascii="Times New Roman" w:hAnsi="Times New Roman" w:cs="Times New Roman"/>
          <w:sz w:val="28"/>
          <w:szCs w:val="28"/>
        </w:rPr>
        <w:t>НСА</w:t>
      </w:r>
      <w:r w:rsidR="00DB0788" w:rsidRPr="00A9166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9166E">
        <w:rPr>
          <w:rFonts w:ascii="Times New Roman" w:hAnsi="Times New Roman" w:cs="Times New Roman"/>
          <w:sz w:val="28"/>
          <w:szCs w:val="28"/>
        </w:rPr>
        <w:t xml:space="preserve">, согласно пункту </w:t>
      </w:r>
      <w:r w:rsidR="007F4008" w:rsidRPr="00A9166E">
        <w:rPr>
          <w:rFonts w:ascii="Times New Roman" w:hAnsi="Times New Roman" w:cs="Times New Roman"/>
          <w:sz w:val="28"/>
          <w:szCs w:val="28"/>
        </w:rPr>
        <w:t>6.1</w:t>
      </w:r>
      <w:r w:rsidRPr="00A9166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C0DDF" w:rsidRPr="00A9166E">
        <w:rPr>
          <w:rFonts w:ascii="Times New Roman" w:hAnsi="Times New Roman" w:cs="Times New Roman"/>
          <w:sz w:val="28"/>
          <w:szCs w:val="28"/>
        </w:rPr>
        <w:t>их</w:t>
      </w:r>
      <w:r w:rsidRPr="00A9166E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5C0DDF" w:rsidRPr="00A9166E">
        <w:rPr>
          <w:rFonts w:ascii="Times New Roman" w:hAnsi="Times New Roman" w:cs="Times New Roman"/>
          <w:sz w:val="28"/>
          <w:szCs w:val="28"/>
        </w:rPr>
        <w:t>й</w:t>
      </w:r>
      <w:r w:rsidR="00DB0788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40D595DD" w14:textId="77B8830E" w:rsidR="00DB0788" w:rsidRPr="00A9166E" w:rsidRDefault="00732D0C" w:rsidP="00AF39D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Нижний колонтитул </w:t>
      </w:r>
      <w:r w:rsidR="005C0DDF" w:rsidRPr="00A9166E">
        <w:rPr>
          <w:rFonts w:ascii="Times New Roman" w:hAnsi="Times New Roman" w:cs="Times New Roman"/>
          <w:sz w:val="28"/>
          <w:szCs w:val="28"/>
        </w:rPr>
        <w:t xml:space="preserve">проекта описания области аккредитации </w:t>
      </w:r>
      <w:r w:rsidRPr="00A9166E">
        <w:rPr>
          <w:rFonts w:ascii="Times New Roman" w:hAnsi="Times New Roman" w:cs="Times New Roman"/>
          <w:sz w:val="28"/>
          <w:szCs w:val="28"/>
        </w:rPr>
        <w:t xml:space="preserve">на всех </w:t>
      </w:r>
      <w:r w:rsidR="00C94647">
        <w:rPr>
          <w:rFonts w:ascii="Times New Roman" w:hAnsi="Times New Roman" w:cs="Times New Roman"/>
          <w:sz w:val="28"/>
          <w:szCs w:val="28"/>
        </w:rPr>
        <w:t>страницах</w:t>
      </w:r>
      <w:r w:rsidR="00C94647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2C5D4A">
        <w:rPr>
          <w:rFonts w:ascii="Times New Roman" w:hAnsi="Times New Roman" w:cs="Times New Roman"/>
          <w:sz w:val="28"/>
          <w:szCs w:val="28"/>
        </w:rPr>
        <w:t>содержит</w:t>
      </w:r>
      <w:r w:rsidR="00DB0788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C94647">
        <w:rPr>
          <w:rFonts w:ascii="Times New Roman" w:hAnsi="Times New Roman" w:cs="Times New Roman"/>
          <w:sz w:val="28"/>
          <w:szCs w:val="28"/>
        </w:rPr>
        <w:t xml:space="preserve">номер текущей страницы и </w:t>
      </w:r>
      <w:r w:rsidR="00DB0788" w:rsidRPr="00A9166E">
        <w:rPr>
          <w:rFonts w:ascii="Times New Roman" w:hAnsi="Times New Roman" w:cs="Times New Roman"/>
          <w:sz w:val="28"/>
          <w:szCs w:val="28"/>
        </w:rPr>
        <w:t>общее количество страниц</w:t>
      </w:r>
      <w:r w:rsidR="00DB0788" w:rsidRPr="00A9166E">
        <w:rPr>
          <w:rFonts w:ascii="Times New Roman" w:hAnsi="Times New Roman"/>
          <w:sz w:val="28"/>
          <w:szCs w:val="28"/>
        </w:rPr>
        <w:t xml:space="preserve"> проекта описания области аккредитации (</w:t>
      </w:r>
      <w:r w:rsidR="00DB0788" w:rsidRPr="00A9166E">
        <w:rPr>
          <w:rFonts w:ascii="Times New Roman" w:hAnsi="Times New Roman"/>
          <w:bCs/>
          <w:i/>
          <w:sz w:val="28"/>
          <w:szCs w:val="28"/>
        </w:rPr>
        <w:t>размещаются в правой части колонтитула</w:t>
      </w:r>
      <w:r w:rsidR="00DB0788" w:rsidRPr="00A9166E">
        <w:rPr>
          <w:rFonts w:ascii="Times New Roman" w:hAnsi="Times New Roman"/>
          <w:bCs/>
          <w:iCs/>
          <w:sz w:val="28"/>
          <w:szCs w:val="28"/>
        </w:rPr>
        <w:t>).</w:t>
      </w:r>
    </w:p>
    <w:p w14:paraId="3314DE45" w14:textId="3702F058" w:rsidR="00AF39D4" w:rsidRPr="00A9166E" w:rsidRDefault="003649F8" w:rsidP="00364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lastRenderedPageBreak/>
        <w:t>6.3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0F0474" w:rsidRPr="00A9166E">
        <w:rPr>
          <w:rFonts w:ascii="Times New Roman" w:hAnsi="Times New Roman" w:cs="Times New Roman"/>
          <w:iCs/>
          <w:sz w:val="28"/>
          <w:szCs w:val="28"/>
        </w:rPr>
        <w:t>Формы т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аблиц </w:t>
      </w:r>
      <w:r w:rsidR="005A163D" w:rsidRPr="00A9166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описания области аккредитации </w:t>
      </w:r>
      <w:r w:rsidR="000A6D8F" w:rsidRPr="00A9166E">
        <w:rPr>
          <w:rFonts w:ascii="Times New Roman" w:hAnsi="Times New Roman" w:cs="Times New Roman"/>
          <w:sz w:val="28"/>
          <w:szCs w:val="28"/>
        </w:rPr>
        <w:t xml:space="preserve">заявителей на аккредитацию </w:t>
      </w:r>
      <w:r w:rsidR="002A68ED" w:rsidRPr="00A9166E">
        <w:rPr>
          <w:rFonts w:ascii="Times New Roman" w:hAnsi="Times New Roman" w:cs="Times New Roman"/>
          <w:sz w:val="28"/>
          <w:szCs w:val="28"/>
        </w:rPr>
        <w:t>(</w:t>
      </w:r>
      <w:r w:rsidR="00FB0A08" w:rsidRPr="00A9166E">
        <w:rPr>
          <w:rFonts w:ascii="Times New Roman" w:hAnsi="Times New Roman" w:cs="Times New Roman"/>
          <w:sz w:val="28"/>
          <w:szCs w:val="28"/>
        </w:rPr>
        <w:t xml:space="preserve">согласно пункту 1.1 статьи 12 </w:t>
      </w:r>
      <w:r w:rsidR="002A68ED" w:rsidRPr="00A9166E">
        <w:rPr>
          <w:rFonts w:ascii="Times New Roman" w:hAnsi="Times New Roman" w:cs="Times New Roman"/>
          <w:sz w:val="28"/>
          <w:szCs w:val="28"/>
        </w:rPr>
        <w:t xml:space="preserve">Закона об аккредитации) </w:t>
      </w:r>
      <w:r w:rsidR="000A6D8F" w:rsidRPr="00A9166E">
        <w:rPr>
          <w:rFonts w:ascii="Times New Roman" w:hAnsi="Times New Roman" w:cs="Times New Roman"/>
          <w:sz w:val="28"/>
          <w:szCs w:val="28"/>
        </w:rPr>
        <w:t>и аккредитованных субъектов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="00C43443" w:rsidRPr="00A9166E">
        <w:rPr>
          <w:rFonts w:ascii="Times New Roman" w:hAnsi="Times New Roman" w:cs="Times New Roman"/>
          <w:sz w:val="28"/>
          <w:szCs w:val="28"/>
        </w:rPr>
        <w:t>п</w:t>
      </w:r>
      <w:r w:rsidR="00AF39D4" w:rsidRPr="00A9166E">
        <w:rPr>
          <w:rFonts w:ascii="Times New Roman" w:hAnsi="Times New Roman" w:cs="Times New Roman"/>
          <w:sz w:val="28"/>
          <w:szCs w:val="28"/>
        </w:rPr>
        <w:t>риложении 2 к Правилам аккредитации.</w:t>
      </w:r>
      <w:r w:rsidR="00FB0A08" w:rsidRPr="00A91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B1FF6" w14:textId="18E2EB6E" w:rsidR="00261084" w:rsidRPr="00A9166E" w:rsidRDefault="00261084" w:rsidP="002610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6.4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Pr="00A9166E">
        <w:rPr>
          <w:rFonts w:ascii="Times New Roman" w:hAnsi="Times New Roman" w:cs="Times New Roman"/>
          <w:iCs/>
          <w:sz w:val="28"/>
          <w:szCs w:val="28"/>
        </w:rPr>
        <w:t>Описание области аккредитации имеет сквозную нумерацию</w:t>
      </w:r>
      <w:r w:rsidR="00154452">
        <w:rPr>
          <w:rFonts w:ascii="Times New Roman" w:hAnsi="Times New Roman" w:cs="Times New Roman"/>
          <w:iCs/>
          <w:sz w:val="28"/>
          <w:szCs w:val="28"/>
        </w:rPr>
        <w:t xml:space="preserve"> пунктов (подпунктов)</w:t>
      </w:r>
      <w:r w:rsidRPr="00A9166E">
        <w:rPr>
          <w:rFonts w:ascii="Times New Roman" w:hAnsi="Times New Roman" w:cs="Times New Roman"/>
          <w:iCs/>
          <w:sz w:val="28"/>
          <w:szCs w:val="28"/>
        </w:rPr>
        <w:t>. При внесении изменений в описание области аккредитации номер исключенного пункта (подпункта) повторно не присваивается, новые характеристики в отношении одного объекта вносятся подпунктами.</w:t>
      </w:r>
    </w:p>
    <w:p w14:paraId="67C5777B" w14:textId="78422F83" w:rsidR="00064341" w:rsidRPr="00A9166E" w:rsidRDefault="003649F8" w:rsidP="0006434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6.</w:t>
      </w:r>
      <w:r w:rsidR="00261084" w:rsidRPr="00A9166E">
        <w:rPr>
          <w:rFonts w:ascii="Times New Roman" w:hAnsi="Times New Roman" w:cs="Times New Roman"/>
          <w:b/>
          <w:sz w:val="28"/>
          <w:szCs w:val="28"/>
        </w:rPr>
        <w:t>5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064341" w:rsidRPr="00A9166E">
        <w:rPr>
          <w:rFonts w:ascii="Times New Roman" w:hAnsi="Times New Roman" w:cs="Times New Roman"/>
          <w:iCs/>
          <w:sz w:val="28"/>
          <w:szCs w:val="28"/>
        </w:rPr>
        <w:t>В последней графе форм</w:t>
      </w:r>
      <w:r w:rsidR="00D142C2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341" w:rsidRPr="00A9166E">
        <w:rPr>
          <w:rFonts w:ascii="Times New Roman" w:hAnsi="Times New Roman" w:cs="Times New Roman"/>
          <w:iCs/>
          <w:sz w:val="28"/>
          <w:szCs w:val="28"/>
        </w:rPr>
        <w:t>таблиц проекта описания области аккредитации для испытательной лаборатории, измерительной лаборатории, калибровочной лаборатории, поверочной лаборатории, медицинской лаборатории, инспекционного органа, провайдера проверки квалификации, производителя стандартных образцов, органа по валидации и верификации</w:t>
      </w:r>
      <w:r w:rsidR="00D142C2" w:rsidRPr="00A9166E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064341" w:rsidRPr="00A9166E">
        <w:rPr>
          <w:rFonts w:ascii="Times New Roman" w:hAnsi="Times New Roman" w:cs="Times New Roman"/>
          <w:iCs/>
          <w:sz w:val="28"/>
          <w:szCs w:val="28"/>
        </w:rPr>
        <w:t>за исключением органов по сертификации</w:t>
      </w:r>
      <w:r w:rsidR="00D142C2" w:rsidRPr="00A9166E">
        <w:rPr>
          <w:rFonts w:ascii="Times New Roman" w:hAnsi="Times New Roman" w:cs="Times New Roman"/>
          <w:iCs/>
          <w:sz w:val="28"/>
          <w:szCs w:val="28"/>
        </w:rPr>
        <w:t>)</w:t>
      </w:r>
      <w:r w:rsidR="00064341" w:rsidRPr="00A9166E">
        <w:rPr>
          <w:rFonts w:ascii="Times New Roman" w:hAnsi="Times New Roman" w:cs="Times New Roman"/>
          <w:iCs/>
          <w:sz w:val="28"/>
          <w:szCs w:val="28"/>
        </w:rPr>
        <w:t xml:space="preserve">, указывается </w:t>
      </w:r>
      <w:r w:rsidR="00AF39D4" w:rsidRPr="00A9166E">
        <w:rPr>
          <w:rFonts w:ascii="Times New Roman" w:hAnsi="Times New Roman" w:cs="Times New Roman"/>
          <w:iCs/>
          <w:sz w:val="28"/>
          <w:szCs w:val="28"/>
        </w:rPr>
        <w:t>мест</w:t>
      </w:r>
      <w:r w:rsidR="00D142C2" w:rsidRPr="00A9166E">
        <w:rPr>
          <w:rFonts w:ascii="Times New Roman" w:hAnsi="Times New Roman" w:cs="Times New Roman"/>
          <w:iCs/>
          <w:sz w:val="28"/>
          <w:szCs w:val="28"/>
        </w:rPr>
        <w:t>о(</w:t>
      </w:r>
      <w:r w:rsidR="00AF39D4" w:rsidRPr="00A9166E">
        <w:rPr>
          <w:rFonts w:ascii="Times New Roman" w:hAnsi="Times New Roman" w:cs="Times New Roman"/>
          <w:iCs/>
          <w:sz w:val="28"/>
          <w:szCs w:val="28"/>
        </w:rPr>
        <w:t>а</w:t>
      </w:r>
      <w:r w:rsidR="00D142C2" w:rsidRPr="00A9166E">
        <w:rPr>
          <w:rFonts w:ascii="Times New Roman" w:hAnsi="Times New Roman" w:cs="Times New Roman"/>
          <w:iCs/>
          <w:sz w:val="28"/>
          <w:szCs w:val="28"/>
        </w:rPr>
        <w:t>)</w:t>
      </w:r>
      <w:r w:rsidR="00AF39D4" w:rsidRPr="00A9166E">
        <w:rPr>
          <w:rFonts w:ascii="Times New Roman" w:hAnsi="Times New Roman" w:cs="Times New Roman"/>
          <w:iCs/>
          <w:sz w:val="28"/>
          <w:szCs w:val="28"/>
        </w:rPr>
        <w:t xml:space="preserve"> осуществления деятельности.</w:t>
      </w:r>
      <w:r w:rsidR="00064341" w:rsidRPr="00A9166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A29BA4D" w14:textId="45C33976" w:rsidR="00AF39D4" w:rsidRPr="00A9166E" w:rsidRDefault="009912D4" w:rsidP="00AF39D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М</w:t>
      </w:r>
      <w:r w:rsidR="00AF39D4" w:rsidRPr="00A9166E">
        <w:rPr>
          <w:rFonts w:ascii="Times New Roman" w:hAnsi="Times New Roman" w:cs="Times New Roman"/>
          <w:sz w:val="28"/>
          <w:szCs w:val="28"/>
        </w:rPr>
        <w:t>ест</w:t>
      </w:r>
      <w:r w:rsidR="00D142C2" w:rsidRPr="00A9166E">
        <w:rPr>
          <w:rFonts w:ascii="Times New Roman" w:hAnsi="Times New Roman" w:cs="Times New Roman"/>
          <w:sz w:val="28"/>
          <w:szCs w:val="28"/>
        </w:rPr>
        <w:t>о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- </w:t>
      </w:r>
      <w:r w:rsidR="00AF39D4" w:rsidRPr="00A9166E">
        <w:rPr>
          <w:rFonts w:ascii="Times New Roman" w:hAnsi="Times New Roman" w:cs="Times New Roman"/>
          <w:sz w:val="28"/>
          <w:szCs w:val="28"/>
        </w:rPr>
        <w:t>объекты недвижимого имущества, в которых (на которых) осуществляется деятельность заявителя на аккредитацию</w:t>
      </w:r>
      <w:r w:rsidRPr="00A9166E">
        <w:rPr>
          <w:rFonts w:ascii="Times New Roman" w:hAnsi="Times New Roman" w:cs="Times New Roman"/>
          <w:sz w:val="28"/>
          <w:szCs w:val="28"/>
        </w:rPr>
        <w:t>,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 аккредитованного субъекта </w:t>
      </w:r>
      <w:r w:rsidR="00D142C2" w:rsidRPr="00A9166E">
        <w:rPr>
          <w:rFonts w:ascii="Times New Roman" w:hAnsi="Times New Roman" w:cs="Times New Roman"/>
          <w:sz w:val="28"/>
          <w:szCs w:val="28"/>
        </w:rPr>
        <w:t>согласно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 области аккредитации</w:t>
      </w:r>
      <w:r w:rsidRPr="00A9166E">
        <w:rPr>
          <w:rFonts w:ascii="Times New Roman" w:hAnsi="Times New Roman" w:cs="Times New Roman"/>
          <w:sz w:val="28"/>
          <w:szCs w:val="28"/>
        </w:rPr>
        <w:t xml:space="preserve"> (пункт 2 главы 1 Правил аккредитации)</w:t>
      </w:r>
      <w:r w:rsidR="00AF39D4" w:rsidRPr="00A9166E">
        <w:rPr>
          <w:rFonts w:ascii="Times New Roman" w:hAnsi="Times New Roman" w:cs="Times New Roman"/>
          <w:sz w:val="28"/>
          <w:szCs w:val="28"/>
        </w:rPr>
        <w:t>. К месту осуществления деятельности относятся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AF39D4" w:rsidRPr="00A9166E">
        <w:rPr>
          <w:rFonts w:ascii="Times New Roman" w:hAnsi="Times New Roman" w:cs="Times New Roman"/>
          <w:sz w:val="28"/>
          <w:szCs w:val="28"/>
        </w:rPr>
        <w:t>места, на которых осуществляются обработка и оформление результатов деятельности заявителя на аккредитацию</w:t>
      </w:r>
      <w:r w:rsidRPr="00A9166E">
        <w:rPr>
          <w:rFonts w:ascii="Times New Roman" w:hAnsi="Times New Roman" w:cs="Times New Roman"/>
          <w:sz w:val="28"/>
          <w:szCs w:val="28"/>
        </w:rPr>
        <w:t>,</w:t>
      </w:r>
      <w:r w:rsidR="00AF39D4" w:rsidRPr="00A9166E">
        <w:rPr>
          <w:rFonts w:ascii="Times New Roman" w:hAnsi="Times New Roman" w:cs="Times New Roman"/>
          <w:sz w:val="28"/>
          <w:szCs w:val="28"/>
        </w:rPr>
        <w:t xml:space="preserve"> аккредитованного субъекта;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AF39D4" w:rsidRPr="00A9166E">
        <w:rPr>
          <w:rFonts w:ascii="Times New Roman" w:hAnsi="Times New Roman" w:cs="Times New Roman"/>
          <w:sz w:val="28"/>
          <w:szCs w:val="28"/>
        </w:rPr>
        <w:t>хранение и архивирование документов;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AF39D4" w:rsidRPr="00A9166E">
        <w:rPr>
          <w:rFonts w:ascii="Times New Roman" w:hAnsi="Times New Roman" w:cs="Times New Roman"/>
          <w:sz w:val="28"/>
          <w:szCs w:val="28"/>
        </w:rPr>
        <w:t>хранение оборудования (при наличии);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AF39D4" w:rsidRPr="00A9166E">
        <w:rPr>
          <w:rFonts w:ascii="Times New Roman" w:hAnsi="Times New Roman" w:cs="Times New Roman"/>
          <w:sz w:val="28"/>
          <w:szCs w:val="28"/>
        </w:rPr>
        <w:t>проведение работ по подтверждению соответствия</w:t>
      </w:r>
      <w:r w:rsidR="00FF41BD" w:rsidRPr="00A9166E">
        <w:rPr>
          <w:rFonts w:ascii="Times New Roman" w:hAnsi="Times New Roman" w:cs="Times New Roman"/>
          <w:sz w:val="28"/>
          <w:szCs w:val="28"/>
        </w:rPr>
        <w:t xml:space="preserve">, </w:t>
      </w:r>
      <w:r w:rsidR="00AF39D4" w:rsidRPr="00A9166E">
        <w:rPr>
          <w:rFonts w:ascii="Times New Roman" w:hAnsi="Times New Roman" w:cs="Times New Roman"/>
          <w:sz w:val="28"/>
          <w:szCs w:val="28"/>
        </w:rPr>
        <w:t>исследованиям (испытаниям) и измерениям, поверкам, калибровкам, инспекциям, проверкам квалификации, включая мобильные места.</w:t>
      </w:r>
    </w:p>
    <w:p w14:paraId="22EA2F1B" w14:textId="0CD4B35A" w:rsidR="00984240" w:rsidRPr="00A9166E" w:rsidRDefault="00984240" w:rsidP="00AF39D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заявителя на аккредитацию, аккредитованного субъекта по одному </w:t>
      </w:r>
      <w:r w:rsidR="00D142C2" w:rsidRPr="00A9166E">
        <w:rPr>
          <w:rFonts w:ascii="Times New Roman" w:hAnsi="Times New Roman" w:cs="Times New Roman"/>
          <w:sz w:val="28"/>
          <w:szCs w:val="28"/>
        </w:rPr>
        <w:t>месту осуществления деятельности</w:t>
      </w:r>
      <w:r w:rsidRPr="00A9166E">
        <w:rPr>
          <w:rFonts w:ascii="Times New Roman" w:hAnsi="Times New Roman" w:cs="Times New Roman"/>
          <w:sz w:val="28"/>
          <w:szCs w:val="28"/>
        </w:rPr>
        <w:t xml:space="preserve">, допускается объединение ячеек </w:t>
      </w:r>
      <w:r w:rsidR="00D142C2" w:rsidRPr="00A9166E">
        <w:rPr>
          <w:rFonts w:ascii="Times New Roman" w:hAnsi="Times New Roman" w:cs="Times New Roman"/>
          <w:sz w:val="28"/>
          <w:szCs w:val="28"/>
        </w:rPr>
        <w:t>графы</w:t>
      </w:r>
      <w:r w:rsidRPr="00A9166E">
        <w:rPr>
          <w:rFonts w:ascii="Times New Roman" w:hAnsi="Times New Roman" w:cs="Times New Roman"/>
          <w:sz w:val="28"/>
          <w:szCs w:val="28"/>
        </w:rPr>
        <w:t xml:space="preserve"> и указания адреса места осуществления деятельности единожды.</w:t>
      </w:r>
    </w:p>
    <w:p w14:paraId="269C78C7" w14:textId="17BD7F78" w:rsidR="00FF41BD" w:rsidRPr="00A9166E" w:rsidRDefault="00FF41BD" w:rsidP="00AF39D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При осуществлении деятельности заявителя на аккредитацию, аккредитованного субъекта по нескольким (2</w:t>
      </w:r>
      <w:r w:rsidR="00064341" w:rsidRPr="00A9166E">
        <w:rPr>
          <w:rFonts w:ascii="Times New Roman" w:hAnsi="Times New Roman" w:cs="Times New Roman"/>
          <w:sz w:val="28"/>
          <w:szCs w:val="28"/>
        </w:rPr>
        <w:t>-м</w:t>
      </w:r>
      <w:r w:rsidRPr="00A9166E">
        <w:rPr>
          <w:rFonts w:ascii="Times New Roman" w:hAnsi="Times New Roman" w:cs="Times New Roman"/>
          <w:sz w:val="28"/>
          <w:szCs w:val="28"/>
        </w:rPr>
        <w:t xml:space="preserve"> и более) </w:t>
      </w:r>
      <w:r w:rsidR="00D142C2" w:rsidRPr="00A9166E">
        <w:rPr>
          <w:rFonts w:ascii="Times New Roman" w:hAnsi="Times New Roman" w:cs="Times New Roman"/>
          <w:sz w:val="28"/>
          <w:szCs w:val="28"/>
        </w:rPr>
        <w:t>местам осуществления деятельности,</w:t>
      </w:r>
      <w:r w:rsidRPr="00A9166E">
        <w:rPr>
          <w:rFonts w:ascii="Times New Roman" w:hAnsi="Times New Roman" w:cs="Times New Roman"/>
          <w:sz w:val="28"/>
          <w:szCs w:val="28"/>
        </w:rPr>
        <w:t xml:space="preserve"> указываются </w:t>
      </w:r>
      <w:r w:rsidR="00984240" w:rsidRPr="00A9166E">
        <w:rPr>
          <w:rFonts w:ascii="Times New Roman" w:hAnsi="Times New Roman" w:cs="Times New Roman"/>
          <w:sz w:val="28"/>
          <w:szCs w:val="28"/>
        </w:rPr>
        <w:t xml:space="preserve">все </w:t>
      </w:r>
      <w:r w:rsidRPr="00A9166E">
        <w:rPr>
          <w:rFonts w:ascii="Times New Roman" w:hAnsi="Times New Roman" w:cs="Times New Roman"/>
          <w:sz w:val="28"/>
          <w:szCs w:val="28"/>
        </w:rPr>
        <w:t>адреса мест осуществления деятельности</w:t>
      </w:r>
      <w:r w:rsidR="00984240" w:rsidRPr="00A9166E">
        <w:rPr>
          <w:rFonts w:ascii="Times New Roman" w:hAnsi="Times New Roman" w:cs="Times New Roman"/>
          <w:sz w:val="28"/>
          <w:szCs w:val="28"/>
        </w:rPr>
        <w:t xml:space="preserve"> для каждого пункта области аккредитации в отдельности, которые нумеруются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984240" w:rsidRPr="00A9166E">
        <w:rPr>
          <w:rFonts w:ascii="Times New Roman" w:hAnsi="Times New Roman" w:cs="Times New Roman"/>
          <w:sz w:val="28"/>
          <w:szCs w:val="28"/>
        </w:rPr>
        <w:t>в пределах пункта и разделяются точкой с запятой.</w:t>
      </w:r>
    </w:p>
    <w:p w14:paraId="7D7BAC9B" w14:textId="60595C7F" w:rsidR="002630AD" w:rsidRPr="00A9166E" w:rsidRDefault="003649F8" w:rsidP="003649F8">
      <w:pPr>
        <w:pStyle w:val="a4"/>
        <w:spacing w:before="240" w:after="12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6E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2630AD" w:rsidRPr="00A9166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ОФОРМЛЕНИЯ ТАБЛИЦ </w:t>
      </w:r>
      <w:r w:rsidR="008D43AC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2630AD" w:rsidRPr="00A9166E">
        <w:rPr>
          <w:rFonts w:ascii="Times New Roman" w:hAnsi="Times New Roman" w:cs="Times New Roman"/>
          <w:b/>
          <w:bCs/>
          <w:sz w:val="28"/>
          <w:szCs w:val="28"/>
        </w:rPr>
        <w:t>ОПИСАНИЯ ОБЛАСТИ АККРЕДИТАЦИИ</w:t>
      </w:r>
    </w:p>
    <w:p w14:paraId="7874F279" w14:textId="0E49E700" w:rsidR="000C15C7" w:rsidRPr="00A9166E" w:rsidRDefault="000C15C7" w:rsidP="008556A3">
      <w:pPr>
        <w:pStyle w:val="a4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заполнению таблицы проекта описания области аккредитации </w:t>
      </w:r>
      <w:r w:rsidR="00C62431" w:rsidRPr="00A9166E">
        <w:rPr>
          <w:rFonts w:ascii="Times New Roman" w:hAnsi="Times New Roman" w:cs="Times New Roman"/>
          <w:sz w:val="28"/>
          <w:szCs w:val="28"/>
        </w:rPr>
        <w:t>испытательной</w:t>
      </w:r>
      <w:r w:rsidR="00D142C2" w:rsidRPr="00A9166E">
        <w:rPr>
          <w:rFonts w:ascii="Times New Roman" w:hAnsi="Times New Roman" w:cs="Times New Roman"/>
          <w:sz w:val="28"/>
          <w:szCs w:val="28"/>
        </w:rPr>
        <w:t xml:space="preserve"> лаборатории, </w:t>
      </w:r>
      <w:r w:rsidR="00C62431" w:rsidRPr="00A9166E">
        <w:rPr>
          <w:rFonts w:ascii="Times New Roman" w:hAnsi="Times New Roman" w:cs="Times New Roman"/>
          <w:sz w:val="28"/>
          <w:szCs w:val="28"/>
        </w:rPr>
        <w:t xml:space="preserve">измерительной </w:t>
      </w:r>
      <w:r w:rsidRPr="00A9166E">
        <w:rPr>
          <w:rFonts w:ascii="Times New Roman" w:hAnsi="Times New Roman" w:cs="Times New Roman"/>
          <w:sz w:val="28"/>
          <w:szCs w:val="28"/>
        </w:rPr>
        <w:t>лаборатори</w:t>
      </w:r>
      <w:r w:rsidR="00D142C2" w:rsidRPr="00A9166E">
        <w:rPr>
          <w:rFonts w:ascii="Times New Roman" w:hAnsi="Times New Roman" w:cs="Times New Roman"/>
          <w:sz w:val="28"/>
          <w:szCs w:val="28"/>
        </w:rPr>
        <w:t>и</w:t>
      </w:r>
      <w:r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1. </w:t>
      </w:r>
    </w:p>
    <w:p w14:paraId="1F43AC68" w14:textId="77777777" w:rsidR="000C15C7" w:rsidRPr="00A9166E" w:rsidRDefault="000C15C7" w:rsidP="008556A3">
      <w:pPr>
        <w:widowControl w:val="0"/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166E">
        <w:rPr>
          <w:rFonts w:ascii="Times New Roman" w:hAnsi="Times New Roman" w:cs="Times New Roman"/>
          <w:b/>
          <w:sz w:val="28"/>
          <w:szCs w:val="24"/>
        </w:rPr>
        <w:t>Таблица 1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322"/>
        <w:gridCol w:w="6597"/>
      </w:tblGrid>
      <w:tr w:rsidR="0025602C" w:rsidRPr="00A9166E" w14:paraId="54E812B3" w14:textId="77777777" w:rsidTr="00C07FFB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D2C0" w14:textId="77777777" w:rsidR="000C15C7" w:rsidRPr="00A9166E" w:rsidRDefault="000C15C7" w:rsidP="000C15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7F56AF5E" w14:textId="77777777" w:rsidR="000C15C7" w:rsidRPr="00A9166E" w:rsidRDefault="000C15C7" w:rsidP="000C15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C04" w14:textId="77777777" w:rsidR="000C15C7" w:rsidRPr="00A9166E" w:rsidRDefault="000C15C7" w:rsidP="000C15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CE4C" w14:textId="0A67DA82" w:rsidR="000C15C7" w:rsidRPr="00A9166E" w:rsidRDefault="000C15C7" w:rsidP="007C4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25602C" w:rsidRPr="00A9166E" w14:paraId="3E135177" w14:textId="77777777" w:rsidTr="00D142C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13AF" w14:textId="77777777" w:rsidR="000C15C7" w:rsidRPr="00A9166E" w:rsidRDefault="000C15C7" w:rsidP="00D142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1949" w14:textId="77777777" w:rsidR="000C15C7" w:rsidRPr="00A9166E" w:rsidRDefault="000C15C7" w:rsidP="00D142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5B8" w14:textId="149E3F36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сквозная нумерация пункта/подпункта объект</w:t>
            </w:r>
            <w:r w:rsidR="00D142C2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а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и определяемых характеристик </w:t>
            </w:r>
            <w:r w:rsidR="00D142C2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(показателя, параметра)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данного объекта.</w:t>
            </w:r>
          </w:p>
          <w:p w14:paraId="447CAF37" w14:textId="77777777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Номер пункта/подпункта присваивается объекту и определяемой характеристике (показателю, параметру) на весь цикл аккредитации.</w:t>
            </w:r>
          </w:p>
          <w:p w14:paraId="7E5AB5FB" w14:textId="101D8264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изменении области аккредитации, в т.ч. сокращении области аккредитации, номер отмененного пункта/подпункта не присваивается другой определяемой характеристике</w:t>
            </w:r>
            <w:r w:rsidR="00D142C2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(показателю, параметру)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пункт исключается из </w:t>
            </w:r>
            <w:r w:rsidR="00C62431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описания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области аккредитации и при последующем издании в новой редакции текущего цикла, не отображается.</w:t>
            </w:r>
          </w:p>
          <w:p w14:paraId="790458B0" w14:textId="3C6ABC0F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 добавлении в область аккредитации новых определяемых характеристик </w:t>
            </w:r>
            <w:r w:rsidR="00D142C2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(показателей, параметров)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нумерация продолжается в пределах нумерации этого объекта.</w:t>
            </w:r>
          </w:p>
          <w:p w14:paraId="4A108313" w14:textId="77777777" w:rsidR="000C15C7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нового объекта ему присваивается новый порядковый номер пункта/подпункта.</w:t>
            </w:r>
          </w:p>
          <w:p w14:paraId="7D897421" w14:textId="77777777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2FAE0339" w14:textId="06955F22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«*» – в случае осуществления деятельности непосредственно в месте(ах) осуществления деятельности заявителя на аккредитацию</w:t>
            </w:r>
            <w:r w:rsidR="00467077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аккредитованного субъекта; </w:t>
            </w:r>
          </w:p>
          <w:p w14:paraId="447F510E" w14:textId="6A5700FA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«**» – в случае осуществления деятельности непосредственно в месте(ах) осуществления деятельности заявителя на аккредитацию</w:t>
            </w:r>
            <w:r w:rsidR="00467077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аккредитованного субъекта и за его пределами; </w:t>
            </w:r>
          </w:p>
          <w:p w14:paraId="213F452F" w14:textId="095DC086" w:rsidR="006F3DD6" w:rsidRPr="00A9166E" w:rsidRDefault="00685E5F" w:rsidP="007C43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«F» – в случае предоставления гибкой области аккредитации в отношении пункта описания области аккредитации; </w:t>
            </w:r>
          </w:p>
          <w:p w14:paraId="0AF2510A" w14:textId="3A39161D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«ТР» – в случае подтверждения соответствия техническим требованиям технических регламентов Таможенного союза, Евразийского экономического союза (далее – ТР ТС (ЕАЭС)); </w:t>
            </w:r>
          </w:p>
          <w:p w14:paraId="78A63AA9" w14:textId="77777777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«ЕПП» – в случае подтверждения соответствия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форме; </w:t>
            </w:r>
          </w:p>
          <w:p w14:paraId="38916D1A" w14:textId="5E0B7A8B" w:rsidR="00685E5F" w:rsidRPr="00A9166E" w:rsidRDefault="00685E5F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«СФС» – в случае подтверждения соответствия требованиям единых санитарно-эпидемиологических и гигиенических требований и процедур, ветеринарно-санитарных и карантинных фитосанитарных требований, включаемых в ТР ТС (ЕАЭС).</w:t>
            </w:r>
          </w:p>
        </w:tc>
      </w:tr>
      <w:tr w:rsidR="000C15C7" w:rsidRPr="00A9166E" w14:paraId="609A25B2" w14:textId="77777777" w:rsidTr="00C07FFB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5411" w14:textId="79753731" w:rsidR="000C15C7" w:rsidRPr="00A9166E" w:rsidRDefault="000C15C7" w:rsidP="00C07F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53A" w14:textId="31DE695D" w:rsidR="000C15C7" w:rsidRPr="00A9166E" w:rsidRDefault="000C15C7" w:rsidP="00C07F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Наименование объекта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CA0" w14:textId="352D59F5" w:rsidR="000C15C7" w:rsidRPr="00A9166E" w:rsidRDefault="0025602C" w:rsidP="000C15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полное наименование объекта в полном соответствии с его наименованием, установленным в документах, устанавливающих требования к объекту. При наличии разных наименований принимается наименование объекта, которое приведено в документе высшего уровня.</w:t>
            </w:r>
          </w:p>
        </w:tc>
      </w:tr>
      <w:tr w:rsidR="000C15C7" w:rsidRPr="00A9166E" w14:paraId="4CA3A103" w14:textId="77777777" w:rsidTr="0015137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89" w14:textId="20D34AB0" w:rsidR="000C15C7" w:rsidRPr="00A9166E" w:rsidRDefault="000C15C7" w:rsidP="00151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476" w14:textId="2F240F79" w:rsidR="000C15C7" w:rsidRPr="00A9166E" w:rsidRDefault="000C15C7" w:rsidP="00151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Код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3E7" w14:textId="07B2E70D" w:rsidR="000C15C7" w:rsidRPr="00A9166E" w:rsidRDefault="000C15C7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="00B5318E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РОА 02</w:t>
            </w:r>
            <w:r w:rsidR="00941EE6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25602C" w:rsidRPr="00A9166E" w14:paraId="6CDAD384" w14:textId="77777777" w:rsidTr="0015137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370" w14:textId="48520E6F" w:rsidR="0025602C" w:rsidRPr="00A9166E" w:rsidRDefault="0025602C" w:rsidP="00151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5E5" w14:textId="3AFDAB61" w:rsidR="0025602C" w:rsidRPr="00A9166E" w:rsidRDefault="0025602C" w:rsidP="001513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Наименование характеристики (показатель, параметры)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991" w14:textId="77777777" w:rsidR="0025602C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1 Указывается полное наименование показателя(ей), параметра(ов) исследуемой (испытываемой) и измеряемой величины объекта с указанием, при необходимости (по рекомендации ТК), показателей точности метода исследований (испытаний) и измерений, погрешности или неопределенности измерений, диапазона исследований (испытаний) и измерений с указанием единиц величин. </w:t>
            </w:r>
          </w:p>
          <w:p w14:paraId="1CEE18F2" w14:textId="77777777" w:rsidR="0025602C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2 Полное наименование показателя(ей), параметра(ов) указывается в полном соответствии с его наименованием, установленным в документах, устанавливающих технические требования к объекту.</w:t>
            </w:r>
          </w:p>
          <w:p w14:paraId="5C34B399" w14:textId="6E5D14AB" w:rsidR="004E25A9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Если наименования характеристик объекта </w:t>
            </w:r>
            <w:r w:rsidR="00151373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(показателей, параметров)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 документах, устанавливающих технические требования к объекту, отличаются от наименований определяемых </w:t>
            </w:r>
            <w:r w:rsidR="00151373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характеристик (показателей,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параметров</w:t>
            </w:r>
            <w:r w:rsidR="00151373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)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согласно методу исследований (испытаний) и измерений, то указываются наименования согласно документам, устанавливающим технические требования к объекту.</w:t>
            </w:r>
          </w:p>
        </w:tc>
      </w:tr>
      <w:tr w:rsidR="0025602C" w:rsidRPr="00A9166E" w14:paraId="3F98D296" w14:textId="77777777" w:rsidTr="007D5F1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5C9" w14:textId="63138617" w:rsidR="0025602C" w:rsidRPr="00A9166E" w:rsidRDefault="0025602C" w:rsidP="007D5F13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ACC" w14:textId="7F0BF984" w:rsidR="0025602C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Обозначение документа, устанавливающего требования к объекту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F09" w14:textId="799ED49D" w:rsidR="0025602C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индекс, регистрационный номер, год утверждения (принятия) документа, устанавливающего требования к объекту.</w:t>
            </w:r>
          </w:p>
          <w:p w14:paraId="50D6C6BC" w14:textId="77777777" w:rsidR="007D5F13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требования к объекту, в области аккредитации указывается полное наименование документа, наименование организации, утвердившей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и/или согласовавшей документ, дата утверждения и/или согласования. </w:t>
            </w:r>
          </w:p>
          <w:p w14:paraId="27248897" w14:textId="217E4877" w:rsidR="0025602C" w:rsidRPr="00A9166E" w:rsidRDefault="0025602C" w:rsidP="0025602C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Допускается приводить сокращенное название документа путем добавления концевой сноски, размещаемой под таблицей на последне</w:t>
            </w:r>
            <w:r w:rsidR="00C94647">
              <w:rPr>
                <w:rFonts w:ascii="Times New Roman" w:hAnsi="Times New Roman"/>
                <w:bCs/>
                <w:iCs/>
                <w:sz w:val="26"/>
                <w:szCs w:val="26"/>
              </w:rPr>
              <w:t>й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="00C94647">
              <w:rPr>
                <w:rFonts w:ascii="Times New Roman" w:hAnsi="Times New Roman"/>
                <w:bCs/>
                <w:iCs/>
                <w:sz w:val="26"/>
                <w:szCs w:val="26"/>
              </w:rPr>
              <w:t>странице</w:t>
            </w:r>
            <w:r w:rsidR="00C94647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="008D43A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проекта описания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знаком(ами) «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25602C" w:rsidRPr="00A9166E" w14:paraId="339F8933" w14:textId="77777777" w:rsidTr="007D5F1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0F5" w14:textId="411061AC" w:rsidR="0025602C" w:rsidRPr="00A9166E" w:rsidRDefault="0025602C" w:rsidP="007D5F13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149" w14:textId="157255D9" w:rsidR="0025602C" w:rsidRPr="00A9166E" w:rsidRDefault="0025602C" w:rsidP="007D5F13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73D" w14:textId="5A92FED9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индекс, регистрационный номер, год утверждения (принятия) документа, устанавливающего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 (испытаний) и измерений,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том числе правила отбора образцов. </w:t>
            </w:r>
          </w:p>
          <w:p w14:paraId="1224E48B" w14:textId="1B76115A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Дополнительно указываются ссылки на номера разделов и пунктов документа, устанавливающего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 (испытаний) и измерений,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том числе правила отбора образцов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случае, если </w:t>
            </w:r>
            <w:r w:rsidR="007D5F13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заявитель на аккредитацию, аккредитованный субъект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использует только один метод из числа нескольких, предусмотренных настоящим документом. </w:t>
            </w:r>
          </w:p>
          <w:p w14:paraId="2C6052C2" w14:textId="3DE8D3FA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метод исследований (испытаний) и измерений, в том числе правила отбора образцов,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  <w:p w14:paraId="0653A10A" w14:textId="78F2B7ED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выполнении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 (испытаний) и измерений,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том числе отбора образцов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 контракту для заказчиков других государств, в область аккредитации могут вноситься документы, устанавливающие требования к объектам и/или методам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 (испытаний) и измерений,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том числе правила отбора образцов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других государств, после подтверждения компетентности в соответстви</w:t>
            </w:r>
            <w:r w:rsidR="003D5B19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с </w:t>
            </w:r>
            <w:r w:rsidR="007D5F13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порядком, установленным в Правилах аккредитации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. </w:t>
            </w:r>
          </w:p>
          <w:p w14:paraId="207E9825" w14:textId="5FD3AC39" w:rsidR="0025602C" w:rsidRPr="00A9166E" w:rsidRDefault="0025602C" w:rsidP="00256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этом случае рядом с документом, устанавливающим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 (испытаний) и измерений,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том числе правила отбора образцов, приводится концевая сноска, размещаемая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» и т.д.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(пример,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применяется при поставках в Российскую Федерацию).</w:t>
            </w:r>
          </w:p>
        </w:tc>
      </w:tr>
      <w:tr w:rsidR="00DB2B39" w:rsidRPr="00A9166E" w14:paraId="2FD141D3" w14:textId="77777777" w:rsidTr="007D5F1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B9F" w14:textId="0F51CC34" w:rsidR="00DB2B39" w:rsidRPr="00A9166E" w:rsidRDefault="00DB2B39" w:rsidP="007D5F13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F50" w14:textId="77777777" w:rsidR="00DB2B39" w:rsidRPr="00A9166E" w:rsidRDefault="00DB2B3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088BC6A7" w14:textId="2A79B3FD" w:rsidR="00DB2B39" w:rsidRPr="00A9166E" w:rsidRDefault="00DB2B39" w:rsidP="00DB2B39">
            <w:pPr>
              <w:widowControl w:val="0"/>
              <w:tabs>
                <w:tab w:val="right" w:pos="6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782" w14:textId="17B5220B" w:rsidR="00DB2B39" w:rsidRPr="00A9166E" w:rsidRDefault="001C7C50" w:rsidP="001C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настоящих рекомендаций.</w:t>
            </w:r>
          </w:p>
        </w:tc>
      </w:tr>
    </w:tbl>
    <w:p w14:paraId="066CAB46" w14:textId="77777777" w:rsidR="006F3DD6" w:rsidRPr="00A9166E" w:rsidRDefault="006F3DD6" w:rsidP="006F3DD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77CEEB" w14:textId="0316498D" w:rsidR="00C62431" w:rsidRPr="00A9166E" w:rsidRDefault="00C62431" w:rsidP="006F3DD6">
      <w:pPr>
        <w:pStyle w:val="a4"/>
        <w:numPr>
          <w:ilvl w:val="1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калибровочной лаборатори</w:t>
      </w:r>
      <w:r w:rsidR="00685E5F" w:rsidRPr="00A9166E">
        <w:rPr>
          <w:rFonts w:ascii="Times New Roman" w:hAnsi="Times New Roman" w:cs="Times New Roman"/>
          <w:sz w:val="28"/>
          <w:szCs w:val="28"/>
        </w:rPr>
        <w:t>и</w:t>
      </w:r>
      <w:r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2. </w:t>
      </w:r>
    </w:p>
    <w:p w14:paraId="7D833AE8" w14:textId="3B1F5E66" w:rsidR="00C62431" w:rsidRPr="00A9166E" w:rsidRDefault="00C62431" w:rsidP="00C62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285"/>
        <w:gridCol w:w="6634"/>
      </w:tblGrid>
      <w:tr w:rsidR="00685E5F" w:rsidRPr="00A9166E" w14:paraId="479B2F66" w14:textId="77777777" w:rsidTr="00B5318E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8BC" w14:textId="77777777" w:rsidR="00C62431" w:rsidRPr="00A9166E" w:rsidRDefault="00C62431" w:rsidP="00685E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</w:p>
          <w:p w14:paraId="00062586" w14:textId="77777777" w:rsidR="00C62431" w:rsidRPr="00A9166E" w:rsidRDefault="00C62431" w:rsidP="00685E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графы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543" w14:textId="77777777" w:rsidR="00C62431" w:rsidRPr="00A9166E" w:rsidRDefault="00C62431" w:rsidP="00C62431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Наименование графы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09F" w14:textId="14ED46B5" w:rsidR="00C62431" w:rsidRPr="00A9166E" w:rsidRDefault="00C62431" w:rsidP="00BF0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Содержание записи и</w:t>
            </w:r>
            <w:r w:rsidR="00BF0F3C"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требования к заполнению</w:t>
            </w:r>
          </w:p>
        </w:tc>
      </w:tr>
      <w:tr w:rsidR="00685E5F" w:rsidRPr="00A9166E" w14:paraId="2E76F408" w14:textId="77777777" w:rsidTr="002C020B">
        <w:trPr>
          <w:trHeight w:val="225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8A53" w14:textId="77777777" w:rsidR="00C62431" w:rsidRPr="00A9166E" w:rsidRDefault="00C62431" w:rsidP="007C43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9FFE" w14:textId="77777777" w:rsidR="00C62431" w:rsidRPr="00A9166E" w:rsidRDefault="00C62431" w:rsidP="007C43BB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A745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в соответствии с кодом области измерений (например, коду области измерений 26.51/99.013 соответствует пункт области аккредитации 13).</w:t>
            </w:r>
          </w:p>
          <w:p w14:paraId="2E5ECD4C" w14:textId="3BF1B680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сквозная нумерация подпункта объект</w:t>
            </w:r>
            <w:r w:rsidR="007C43BB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а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калибровки и измеряемых величин данного объекта в пределах одного кода вида измерений (например, при наличии нескольких объектов калибровки, имеющих один код вида измерений, номера пунктов/подпунктов области аккредитации проставляются следующим образом: 13.1, 13.2, 13.3 и т.д.).</w:t>
            </w:r>
          </w:p>
          <w:p w14:paraId="05F69E2D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Номер пункта/подпункта присваивается объекту калибровки и измеряемой величине на весь цикл аккредитации.</w:t>
            </w:r>
          </w:p>
          <w:p w14:paraId="611ED559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изменении области аккредитации, в т.ч. сокращении области аккредитации, номер отмененного пункта/подпункта не присваивается другой измеряемой величине, пункт исключается из области аккредитации и при последующем издании в новой редакции текущего цикла, не отображается.</w:t>
            </w:r>
          </w:p>
          <w:p w14:paraId="76EBAF97" w14:textId="42F322D1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измеряемых величин с новым кодом вида измерений ему присваивается новый порядковый номер пункта.</w:t>
            </w:r>
          </w:p>
          <w:p w14:paraId="78D7E32E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новых измеряемых величин в пределах одного кода вида измерений нумерация продолжается в пределах нумерации подпунктов</w:t>
            </w:r>
            <w:r w:rsidR="007C43BB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0D335E50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06B5ED9F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«*» – в случае осуществления деятельности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непосредственно в месте(ах) осуществления деятельности заявителя на аккредитацию, аккредитованного субъекта; </w:t>
            </w:r>
          </w:p>
          <w:p w14:paraId="0C6995FA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пределами; </w:t>
            </w:r>
          </w:p>
          <w:p w14:paraId="4ABC2226" w14:textId="49AB478D" w:rsidR="002C020B" w:rsidRPr="00A9166E" w:rsidRDefault="002C020B" w:rsidP="002C020B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«F» – в случае предоставления гибкой области аккредитации в отношении пункта описания области аккредитации</w:t>
            </w:r>
          </w:p>
        </w:tc>
      </w:tr>
      <w:tr w:rsidR="00685E5F" w:rsidRPr="00A9166E" w14:paraId="5D8CB440" w14:textId="77777777" w:rsidTr="00B5318E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A3C9" w14:textId="77777777" w:rsidR="00C62431" w:rsidRPr="00A9166E" w:rsidRDefault="00C62431" w:rsidP="00685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76E" w14:textId="4FB5FB90" w:rsidR="00C62431" w:rsidRPr="00A9166E" w:rsidRDefault="00C62431" w:rsidP="00C62431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Код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6C2" w14:textId="7556890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="00B5318E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РОА 02</w:t>
            </w:r>
            <w:r w:rsidR="00941EE6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685E5F" w:rsidRPr="00A9166E" w14:paraId="0FA0A240" w14:textId="77777777" w:rsidTr="00DB2B3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E8CB" w14:textId="77777777" w:rsidR="00C62431" w:rsidRPr="00A9166E" w:rsidRDefault="00C62431" w:rsidP="00DB2B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303" w14:textId="77777777" w:rsidR="00C62431" w:rsidRPr="00A9166E" w:rsidRDefault="00C62431" w:rsidP="00DB2B39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Наименование измеряемых величин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A040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полное наименование измеряемой величины</w:t>
            </w:r>
          </w:p>
        </w:tc>
      </w:tr>
      <w:tr w:rsidR="00685E5F" w:rsidRPr="00A9166E" w14:paraId="410BAB0D" w14:textId="77777777" w:rsidTr="00DB2B3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336A" w14:textId="77777777" w:rsidR="00C62431" w:rsidRPr="00A9166E" w:rsidRDefault="00C62431" w:rsidP="00DB2B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2BE4" w14:textId="1380A911" w:rsidR="00C62431" w:rsidRPr="00A9166E" w:rsidRDefault="00C62431" w:rsidP="00DB2B39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Объекты калибровки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C77C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полное наименование калибруемого СИ</w:t>
            </w:r>
          </w:p>
        </w:tc>
      </w:tr>
      <w:tr w:rsidR="00C62431" w:rsidRPr="00A9166E" w14:paraId="482DB2D5" w14:textId="77777777" w:rsidTr="00DB2B3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E4BD" w14:textId="77777777" w:rsidR="00C62431" w:rsidRPr="00A9166E" w:rsidRDefault="00C62431" w:rsidP="00DB2B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0C0" w14:textId="77777777" w:rsidR="00C62431" w:rsidRPr="00A9166E" w:rsidRDefault="00C62431" w:rsidP="00DB2B39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Диапазон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2CF7" w14:textId="350E4392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диапазон(ы) измерений измеряемой величины с указанием единицы величины согласно П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u w:val="single"/>
              </w:rPr>
              <w:t>остановлению от 24.11.2020 №</w:t>
            </w:r>
            <w:r w:rsidR="00B5318E" w:rsidRPr="00A9166E">
              <w:rPr>
                <w:rFonts w:ascii="Times New Roman" w:hAnsi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u w:val="single"/>
              </w:rPr>
              <w:t>673</w:t>
            </w:r>
          </w:p>
        </w:tc>
      </w:tr>
      <w:tr w:rsidR="00685E5F" w:rsidRPr="00A9166E" w14:paraId="184C7A8B" w14:textId="77777777" w:rsidTr="00DB2B3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6A93" w14:textId="77777777" w:rsidR="00C62431" w:rsidRPr="00A9166E" w:rsidRDefault="00C62431" w:rsidP="00DB2B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5108" w14:textId="77777777" w:rsidR="00C62431" w:rsidRPr="00A9166E" w:rsidRDefault="00C62431" w:rsidP="00DB2B39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Расширенная неопределенность U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>(k, P)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92A0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численное значение расширенной неопределенности для конкретного диапазона измерений, имеющей вероятность охвата примерно 95%.</w:t>
            </w:r>
          </w:p>
          <w:p w14:paraId="48B9BB1F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Единицы измерения неопределенности должны соответствовать единицам измеряемой величины или быть относительными к измеряемой величине</w:t>
            </w:r>
          </w:p>
        </w:tc>
      </w:tr>
      <w:tr w:rsidR="00C62431" w:rsidRPr="00A9166E" w14:paraId="43924F2E" w14:textId="77777777" w:rsidTr="008556A3">
        <w:trPr>
          <w:trHeight w:val="291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D7A6" w14:textId="77777777" w:rsidR="00C62431" w:rsidRPr="00A9166E" w:rsidRDefault="00C62431" w:rsidP="00DB2B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DB24" w14:textId="77777777" w:rsidR="00C62431" w:rsidRPr="00A9166E" w:rsidRDefault="00C62431" w:rsidP="00DB2B39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Обозначение документов, устанавливающих методы (методики) калибровки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3C5" w14:textId="77777777" w:rsidR="00C62431" w:rsidRPr="00A9166E" w:rsidRDefault="00C62431" w:rsidP="00C6243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индекс, регистрационный номер, год утверждения (принятия) документа (допускается не указывать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  <w:vertAlign w:val="superscript"/>
              </w:rPr>
              <w:t>3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), устанавливающего метод (методику) калибровки. При отсутствии индекса, регистрационного номера документа, устанавливающего метод (методику) калибровки,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</w:t>
            </w:r>
          </w:p>
        </w:tc>
      </w:tr>
      <w:tr w:rsidR="001C7C50" w:rsidRPr="00A9166E" w14:paraId="5E8B8BD8" w14:textId="77777777" w:rsidTr="00DB2B3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A96" w14:textId="2A80B5A9" w:rsidR="001C7C50" w:rsidRPr="00A9166E" w:rsidRDefault="001C7C50" w:rsidP="001C7C5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D34" w14:textId="77777777" w:rsidR="001C7C50" w:rsidRPr="00A9166E" w:rsidRDefault="001C7C50" w:rsidP="001C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2A73A1A6" w14:textId="03979B91" w:rsidR="001C7C50" w:rsidRPr="00A9166E" w:rsidRDefault="001C7C50" w:rsidP="001C7C50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92C" w14:textId="48949B55" w:rsidR="001C7C50" w:rsidRPr="00A9166E" w:rsidRDefault="001C7C50" w:rsidP="001C7C50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настоящих рекомендаций.</w:t>
            </w:r>
          </w:p>
        </w:tc>
      </w:tr>
    </w:tbl>
    <w:p w14:paraId="34FDA66B" w14:textId="77777777" w:rsidR="008D43AC" w:rsidRDefault="008D43AC" w:rsidP="007168F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E97EE" w14:textId="1EAEDA69" w:rsidR="00C62431" w:rsidRPr="00A9166E" w:rsidRDefault="007168F6" w:rsidP="007168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7.3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C62431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медицинской лаборатори</w:t>
      </w:r>
      <w:r w:rsidR="00685E5F" w:rsidRPr="00A9166E">
        <w:rPr>
          <w:rFonts w:ascii="Times New Roman" w:hAnsi="Times New Roman" w:cs="Times New Roman"/>
          <w:sz w:val="28"/>
          <w:szCs w:val="28"/>
        </w:rPr>
        <w:t>и</w:t>
      </w:r>
      <w:r w:rsidR="00C62431"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</w:p>
    <w:p w14:paraId="0EF1D989" w14:textId="36B065BD" w:rsidR="00685E5F" w:rsidRPr="00A9166E" w:rsidRDefault="00685E5F" w:rsidP="00685E5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322"/>
        <w:gridCol w:w="6544"/>
      </w:tblGrid>
      <w:tr w:rsidR="00C62431" w:rsidRPr="00A9166E" w14:paraId="368E73E5" w14:textId="77777777" w:rsidTr="007168F6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704" w14:textId="77777777" w:rsidR="00C62431" w:rsidRPr="00A9166E" w:rsidRDefault="00C62431" w:rsidP="0068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1EA81508" w14:textId="77777777" w:rsidR="00C62431" w:rsidRPr="00A9166E" w:rsidRDefault="00C62431" w:rsidP="0068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графы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A20F" w14:textId="77777777" w:rsidR="00C62431" w:rsidRPr="00A9166E" w:rsidRDefault="00C62431" w:rsidP="00685E5F">
            <w:pPr>
              <w:spacing w:after="0" w:line="240" w:lineRule="auto"/>
              <w:ind w:right="3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DE3B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C62431" w:rsidRPr="00A9166E" w14:paraId="6FBF92C7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FF13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915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8C7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пункта/подпункта объектов исследования и определяемых характеристик данного объекта.</w:t>
            </w:r>
          </w:p>
          <w:p w14:paraId="03279E5F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Номер пункта/подпункта присваивается объекту и определяемой характеристике на весь цикл аккредитации.</w:t>
            </w:r>
          </w:p>
          <w:p w14:paraId="21F35F35" w14:textId="1286FE41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сокращении области аккредитации, номер отмененного пункта/ подпункта не присваивается другой определяемой характеристике, пункт исключается из области аккредитации и при последующем издании в новой редакции текущего цикла, не отображается.</w:t>
            </w:r>
          </w:p>
          <w:p w14:paraId="10982CAE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новых определяемых характеристик нумерация продолжается в пределах нумерации данного объекта.</w:t>
            </w:r>
          </w:p>
          <w:p w14:paraId="7534A930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нового объекта ему присваивается новый порядковый номер пункта/подпункта.</w:t>
            </w:r>
          </w:p>
          <w:p w14:paraId="004B972B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6EF30DE2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«*» – в случае осуществления деятельности непосредственно в месте(ах) осуществления деятельности заявителя на аккредитацию, аккредитованного субъекта; </w:t>
            </w:r>
          </w:p>
          <w:p w14:paraId="7D6878F5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пределами; </w:t>
            </w:r>
          </w:p>
          <w:p w14:paraId="38F6D113" w14:textId="2BF53FC6" w:rsidR="002C020B" w:rsidRPr="00A9166E" w:rsidRDefault="002C020B" w:rsidP="002C0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«F» – в случае предоставления гибкой области аккредитации в отношении пункта описания области аккредитации</w:t>
            </w:r>
          </w:p>
        </w:tc>
      </w:tr>
      <w:tr w:rsidR="00C62431" w:rsidRPr="00A9166E" w14:paraId="0F6009DF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C412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00B" w14:textId="76B25268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71B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полное наименование объекта исследования (система организма, биологический материал) </w:t>
            </w:r>
          </w:p>
        </w:tc>
      </w:tr>
      <w:tr w:rsidR="00C62431" w:rsidRPr="00A9166E" w14:paraId="73B4DFEA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794A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FE74" w14:textId="7B0D3792" w:rsidR="00C62431" w:rsidRPr="00A9166E" w:rsidRDefault="000B1A2D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148" w14:textId="4519D87F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код объекта исследования/вида исследования в соответствии с </w:t>
            </w:r>
            <w:r w:rsidR="00B5318E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РОА 02</w:t>
            </w:r>
            <w:r w:rsidR="00941EE6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C62431" w:rsidRPr="00A9166E" w14:paraId="414A997E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0D04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50B5" w14:textId="32104DDA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характеристики (показатель, вид исследований, параметры)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0C25" w14:textId="77777777" w:rsidR="00C62431" w:rsidRPr="00A9166E" w:rsidRDefault="00C62431" w:rsidP="00745C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полное наименование характеристики объекта исследований (показатель, вид исследований, параметры). </w:t>
            </w:r>
          </w:p>
        </w:tc>
      </w:tr>
      <w:tr w:rsidR="00C62431" w:rsidRPr="00A9166E" w14:paraId="4787D643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5D80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D277" w14:textId="77777777" w:rsidR="00C62431" w:rsidRPr="00A9166E" w:rsidRDefault="00C62431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исследований, в том числе правила забора/отбора образца/материала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E656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Указывается индекс, регистрационный номер, год утверждения (принятия) документа (допускается не указывать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3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), устанавливающего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том числе правила забора/отбора образца/материала. </w:t>
            </w:r>
          </w:p>
          <w:p w14:paraId="4F81598B" w14:textId="77777777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Дополнительно указываются ссылки на номера разделов и пунктов документа, устанавливающего 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том числе правила забора/отбора образца/материала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случае, если ООС использует только один метод из числа нескольких, предусмотренных настоящим документом. </w:t>
            </w:r>
          </w:p>
          <w:p w14:paraId="3054FD58" w14:textId="766BA6D6" w:rsidR="00C62431" w:rsidRPr="00A9166E" w:rsidRDefault="00C62431" w:rsidP="00685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метод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исследований,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том числе правила забора/отбора образца/материала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,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1C7C50" w:rsidRPr="00A9166E" w14:paraId="4AA55F00" w14:textId="77777777" w:rsidTr="00745CED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CB" w14:textId="453A689A" w:rsidR="001C7C50" w:rsidRPr="00A9166E" w:rsidRDefault="001C7C50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824" w14:textId="77777777" w:rsidR="001C7C50" w:rsidRPr="00A9166E" w:rsidRDefault="001C7C50" w:rsidP="0074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28FD393A" w14:textId="6BFA41E5" w:rsidR="001C7C50" w:rsidRPr="00A9166E" w:rsidRDefault="001C7C50" w:rsidP="0074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D8E" w14:textId="17C91609" w:rsidR="001C7C50" w:rsidRPr="00A9166E" w:rsidRDefault="001C7C50" w:rsidP="001C7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настоящих рекомендаций.</w:t>
            </w:r>
          </w:p>
        </w:tc>
      </w:tr>
    </w:tbl>
    <w:p w14:paraId="186BC4E6" w14:textId="6925CBAC" w:rsidR="00C62431" w:rsidRPr="00A9166E" w:rsidRDefault="00C62431" w:rsidP="00C62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2E1597" w14:textId="65CE17A0" w:rsidR="00685E5F" w:rsidRPr="00A9166E" w:rsidRDefault="007168F6" w:rsidP="007168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7.4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685E5F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поверочной лаборатории приведены в таблице 4.</w:t>
      </w:r>
    </w:p>
    <w:p w14:paraId="4BFF30E6" w14:textId="6766A091" w:rsidR="00685E5F" w:rsidRPr="00A9166E" w:rsidRDefault="00685E5F" w:rsidP="00685E5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68"/>
        <w:gridCol w:w="6406"/>
      </w:tblGrid>
      <w:tr w:rsidR="00B5318E" w:rsidRPr="00A9166E" w14:paraId="31B8D08E" w14:textId="77777777" w:rsidTr="00B5318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341" w14:textId="77777777" w:rsidR="00B5318E" w:rsidRPr="00A9166E" w:rsidRDefault="00B5318E" w:rsidP="00B5318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</w:p>
          <w:p w14:paraId="22049011" w14:textId="77777777" w:rsidR="00B5318E" w:rsidRPr="00A9166E" w:rsidRDefault="00B5318E" w:rsidP="00B5318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2A5" w14:textId="77777777" w:rsidR="00B5318E" w:rsidRPr="00A9166E" w:rsidRDefault="00B5318E" w:rsidP="00B5318E">
            <w:pPr>
              <w:spacing w:after="0"/>
              <w:ind w:left="31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Наименование графы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EF2" w14:textId="2870F339" w:rsidR="00B5318E" w:rsidRPr="00A9166E" w:rsidRDefault="00B5318E" w:rsidP="00B5318E">
            <w:pPr>
              <w:spacing w:after="0"/>
              <w:ind w:left="35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Содержание записи и</w:t>
            </w:r>
          </w:p>
          <w:p w14:paraId="2C6ECCF0" w14:textId="77777777" w:rsidR="00B5318E" w:rsidRPr="00A9166E" w:rsidRDefault="00B5318E" w:rsidP="00B5318E">
            <w:pPr>
              <w:spacing w:after="0"/>
              <w:ind w:left="35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требования к заполнению</w:t>
            </w:r>
          </w:p>
        </w:tc>
      </w:tr>
      <w:tr w:rsidR="00B5318E" w:rsidRPr="00A9166E" w14:paraId="576A095F" w14:textId="77777777" w:rsidTr="006374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80A" w14:textId="77777777" w:rsidR="00B5318E" w:rsidRPr="00A9166E" w:rsidRDefault="00B5318E" w:rsidP="0063743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A33C" w14:textId="77777777" w:rsidR="00B5318E" w:rsidRPr="00A9166E" w:rsidRDefault="00B5318E" w:rsidP="0063743F">
            <w:pPr>
              <w:spacing w:after="0"/>
              <w:ind w:left="31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1934" w14:textId="77777777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в соответствии с кодом области измерений (например, коду области измерений 26.51/99.001 соответствует пункт области аккредитации 1).</w:t>
            </w:r>
          </w:p>
          <w:p w14:paraId="51DFA2A7" w14:textId="0EA7191D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сквозная нумерация подпункта наименования (типа) СИ в пределах одного кода области измерений (например, при наличии нескольких наименований (типов) СИ, имеющих один код области измерений, номера пунктов/подпунктов области аккредитации проставляются следующим образом: 1.1, 1.2, 1.3 и т.д.). При необходимости допускается трехуровневая нумерация (например, при указании конкретных режимов работы СИ в пределах одного наименования(типа) СИ, в виде: 1.1.1, 1.1.2 и т.д.)</w:t>
            </w:r>
          </w:p>
          <w:p w14:paraId="6E362976" w14:textId="77777777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Номер пункта/подпункта присваивается наименованию (типу) СИ на весь цикл аккредитации.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7B6C1F54" w14:textId="7CCD6204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 изменении области аккредитации, в т.ч. сокращении области аккредитации, номер отмененного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пункта/подпункта не присваивается другому наименованию (типу) СИ, пункт исключается из области аккредитации и при последующем издании в новой редакции текущего цикла, не отображается.</w:t>
            </w:r>
          </w:p>
          <w:p w14:paraId="7DFACB54" w14:textId="77777777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наименования (типа) СИ с новым кодом области измерений ему присваивается новый порядковый номер пункта.</w:t>
            </w:r>
          </w:p>
          <w:p w14:paraId="59CE88E1" w14:textId="77777777" w:rsidR="00B5318E" w:rsidRPr="00A9166E" w:rsidRDefault="00B5318E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новых наименований (типов) СИ в пределах одного кода области измерений нумерация продолжается в пределах нумерации подпунктов.</w:t>
            </w:r>
          </w:p>
          <w:p w14:paraId="63660FC1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5D774E28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«*» – в случае осуществления деятельности непосредственно в месте(ах) осуществления деятельности заявителя на аккредитацию, аккредитованного субъекта; </w:t>
            </w:r>
          </w:p>
          <w:p w14:paraId="44FE35B7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пределами; </w:t>
            </w:r>
          </w:p>
          <w:p w14:paraId="0B6FB471" w14:textId="675F7782" w:rsidR="002C020B" w:rsidRPr="00A9166E" w:rsidRDefault="002C020B" w:rsidP="002C020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«F» – в случае предоставления гибкой области аккредитации в отношении пункта описания области аккредитации</w:t>
            </w:r>
          </w:p>
        </w:tc>
      </w:tr>
      <w:tr w:rsidR="00B5318E" w:rsidRPr="00A9166E" w14:paraId="74EE271A" w14:textId="77777777" w:rsidTr="006374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496" w14:textId="76CE2C10" w:rsidR="00B5318E" w:rsidRPr="00A9166E" w:rsidRDefault="00B5318E" w:rsidP="0063743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871" w14:textId="1B25634C" w:rsidR="00B5318E" w:rsidRPr="00A9166E" w:rsidRDefault="00B5318E" w:rsidP="0063743F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Виды поверки: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>1 – первичная поверка;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BF" w14:textId="720E6729" w:rsidR="00B5318E" w:rsidRPr="00A9166E" w:rsidRDefault="00B5318E" w:rsidP="0063743F">
            <w:pPr>
              <w:spacing w:after="0" w:line="240" w:lineRule="auto"/>
              <w:ind w:left="35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код 1 или 2</w:t>
            </w:r>
          </w:p>
        </w:tc>
      </w:tr>
      <w:tr w:rsidR="00B5318E" w:rsidRPr="00A9166E" w14:paraId="067992AC" w14:textId="77777777" w:rsidTr="006374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384" w14:textId="2D988383" w:rsidR="00B5318E" w:rsidRPr="00A9166E" w:rsidRDefault="00B5318E" w:rsidP="0063743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BF1" w14:textId="1FB61AB0" w:rsidR="00B5318E" w:rsidRPr="00A9166E" w:rsidRDefault="00C468BB" w:rsidP="0063743F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Код </w:t>
            </w:r>
            <w:r w:rsidR="00B5318E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области деятельности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FFC" w14:textId="40111EE9" w:rsidR="00B5318E" w:rsidRPr="00A9166E" w:rsidRDefault="00C468BB" w:rsidP="0063743F">
            <w:pPr>
              <w:spacing w:after="0" w:line="240" w:lineRule="auto"/>
              <w:ind w:left="35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в соответствии с РОА 02</w:t>
            </w:r>
            <w:r w:rsidR="00941EE6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C468BB" w:rsidRPr="00A9166E" w14:paraId="6225BCE1" w14:textId="77777777" w:rsidTr="006374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619" w14:textId="1E89236D" w:rsidR="00C468BB" w:rsidRPr="00A9166E" w:rsidRDefault="00C468BB" w:rsidP="0063743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5FC" w14:textId="0352996A" w:rsidR="00C468BB" w:rsidRPr="00A9166E" w:rsidRDefault="00C468BB" w:rsidP="0063743F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Наименование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AA2" w14:textId="595A76DD" w:rsidR="00C468BB" w:rsidRPr="00A9166E" w:rsidRDefault="00C468BB" w:rsidP="0063743F">
            <w:pPr>
              <w:spacing w:after="0" w:line="240" w:lineRule="auto"/>
              <w:ind w:left="35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полное наименование (тип) СИ, подлежащих поверке</w:t>
            </w:r>
          </w:p>
        </w:tc>
      </w:tr>
      <w:tr w:rsidR="00C468BB" w:rsidRPr="00A9166E" w14:paraId="1B005278" w14:textId="77777777" w:rsidTr="006374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263" w14:textId="2D5C7B47" w:rsidR="00C468BB" w:rsidRPr="00A9166E" w:rsidRDefault="00C468BB" w:rsidP="0063743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A25" w14:textId="71BB291F" w:rsidR="00C468BB" w:rsidRPr="00A9166E" w:rsidRDefault="00C468BB" w:rsidP="0063743F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08A" w14:textId="7E8EE807" w:rsidR="00C468BB" w:rsidRPr="00A9166E" w:rsidRDefault="00C468BB" w:rsidP="0063743F">
            <w:pPr>
              <w:spacing w:after="0" w:line="240" w:lineRule="auto"/>
              <w:ind w:left="35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Указываются пределы измерений СИ с указанием единиц величин согласно Постановлению от 24.11.2020 №673</w:t>
            </w:r>
          </w:p>
        </w:tc>
      </w:tr>
      <w:tr w:rsidR="00C468BB" w:rsidRPr="00A9166E" w14:paraId="753D5DA3" w14:textId="77777777" w:rsidTr="008E57B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CD3" w14:textId="4FF215B4" w:rsidR="00C468BB" w:rsidRPr="00A9166E" w:rsidRDefault="00C468BB" w:rsidP="00C468B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428" w14:textId="1E8B90FF" w:rsidR="00C468BB" w:rsidRPr="00A9166E" w:rsidRDefault="00C468BB" w:rsidP="00C468BB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3A4" w14:textId="4B685C63" w:rsidR="00C468BB" w:rsidRPr="00A9166E" w:rsidRDefault="00C468BB" w:rsidP="00C468BB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Указываются класс, разряд, цена деления, погрешность СИ с указанием единиц величин согласно Постановлению от 24.11.2020 №673</w:t>
            </w:r>
          </w:p>
        </w:tc>
      </w:tr>
      <w:tr w:rsidR="001C7C50" w:rsidRPr="00A9166E" w14:paraId="022584D4" w14:textId="77777777" w:rsidTr="00500B6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7EC" w14:textId="74657225" w:rsidR="001C7C50" w:rsidRPr="00A9166E" w:rsidRDefault="001C7C50" w:rsidP="001C7C50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988" w14:textId="77777777" w:rsidR="001C7C50" w:rsidRPr="00A9166E" w:rsidRDefault="001C7C50" w:rsidP="001C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0078C26C" w14:textId="041585D4" w:rsidR="001C7C50" w:rsidRPr="00A9166E" w:rsidRDefault="001C7C50" w:rsidP="001C7C50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C1D" w14:textId="11C08472" w:rsidR="001C7C50" w:rsidRPr="00A9166E" w:rsidRDefault="001C7C50" w:rsidP="001C7C5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5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настоящих рекомендаций.</w:t>
            </w:r>
          </w:p>
        </w:tc>
      </w:tr>
    </w:tbl>
    <w:p w14:paraId="4BA2D074" w14:textId="77777777" w:rsidR="000C15C7" w:rsidRPr="00A9166E" w:rsidRDefault="000C15C7" w:rsidP="000C15C7">
      <w:pPr>
        <w:spacing w:after="0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8512D03" w14:textId="0AB0F40A" w:rsidR="00C468BB" w:rsidRPr="00A9166E" w:rsidRDefault="007168F6" w:rsidP="007168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lastRenderedPageBreak/>
        <w:t>7.5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C468BB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инспекционного органа приведены в таблице 5.</w:t>
      </w:r>
    </w:p>
    <w:p w14:paraId="35782A84" w14:textId="19DA7A01" w:rsidR="009409C2" w:rsidRPr="00A9166E" w:rsidRDefault="009409C2" w:rsidP="008556A3">
      <w:pPr>
        <w:spacing w:after="0" w:line="240" w:lineRule="auto"/>
        <w:ind w:left="360" w:right="14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487"/>
        <w:gridCol w:w="6264"/>
      </w:tblGrid>
      <w:tr w:rsidR="00C468BB" w:rsidRPr="00A9166E" w14:paraId="5585E7A5" w14:textId="77777777" w:rsidTr="00C468BB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4E95" w14:textId="77777777" w:rsidR="00C468BB" w:rsidRPr="00A9166E" w:rsidRDefault="00C468BB" w:rsidP="00940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67C86386" w14:textId="77777777" w:rsidR="00C468BB" w:rsidRPr="00A9166E" w:rsidRDefault="00C468BB" w:rsidP="00940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графы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AC4" w14:textId="77777777" w:rsidR="00C468BB" w:rsidRPr="00A9166E" w:rsidRDefault="00C468BB" w:rsidP="00940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27F0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C468BB" w:rsidRPr="00A9166E" w14:paraId="2AECAF6F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54F0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2B12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07A4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объектов инспекции.</w:t>
            </w:r>
          </w:p>
          <w:p w14:paraId="353BD799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Номер пункта/подпункта присваивается объекту на весь цикл аккредитации.</w:t>
            </w:r>
          </w:p>
          <w:p w14:paraId="53CAEB30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сокращении области аккредитации, номер отмененного пункта/ подпункта не присваивается другому виду инспекции, пункт исключается из области аккредитации и при последующем издании в новой редакции текущего цикла, не отображается.</w:t>
            </w:r>
          </w:p>
          <w:p w14:paraId="2AAD6BC7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новых видов инспекции нумерация продолжается в пределах нумерации этого объекта.</w:t>
            </w:r>
          </w:p>
          <w:p w14:paraId="32E20F54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нового объекта ему присваивается новый порядковый номер пункта/подпункта.</w:t>
            </w:r>
            <w:r w:rsidRPr="00A916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2572D56C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417243C9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«*» – в случае осуществления деятельности непосредственно в месте(ах) осуществления деятельности заявителя на аккредитацию, аккредитованного субъекта; </w:t>
            </w:r>
          </w:p>
          <w:p w14:paraId="579F4EA9" w14:textId="77777777" w:rsidR="002C020B" w:rsidRPr="00A9166E" w:rsidRDefault="002C020B" w:rsidP="002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пределами; </w:t>
            </w:r>
          </w:p>
          <w:p w14:paraId="5A0C74E1" w14:textId="3C9D0E5C" w:rsidR="002C020B" w:rsidRPr="00A9166E" w:rsidRDefault="002C020B" w:rsidP="002C0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«F» – в случае предоставления гибкой области аккредитации в отношении пункта описания области аккредитации.</w:t>
            </w:r>
          </w:p>
        </w:tc>
      </w:tr>
      <w:tr w:rsidR="00C468BB" w:rsidRPr="00A9166E" w14:paraId="259E1C45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0B0B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70B" w14:textId="728E764B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B6DE" w14:textId="77777777" w:rsidR="00C468BB" w:rsidRPr="00A9166E" w:rsidRDefault="00C468BB" w:rsidP="00EF76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 объекта инспекции.</w:t>
            </w:r>
          </w:p>
        </w:tc>
      </w:tr>
      <w:tr w:rsidR="00C468BB" w:rsidRPr="00A9166E" w14:paraId="64D03B14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0B1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709" w14:textId="55D95B1D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5ADA" w14:textId="6BDBA35D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код </w:t>
            </w:r>
            <w:r w:rsidR="002630AD" w:rsidRPr="00A9166E">
              <w:rPr>
                <w:rFonts w:ascii="Times New Roman" w:hAnsi="Times New Roman" w:cs="Times New Roman"/>
                <w:sz w:val="26"/>
                <w:szCs w:val="26"/>
              </w:rPr>
              <w:t>области деятельности</w:t>
            </w:r>
            <w:r w:rsidR="002630AD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соответствии с РОА 02</w:t>
            </w:r>
            <w:r w:rsidR="00941EE6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C468BB" w:rsidRPr="00A9166E" w14:paraId="580349F8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5EF6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BE09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Вид инспекции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41B9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вид инспекции (или отдельной ее части).</w:t>
            </w:r>
          </w:p>
        </w:tc>
      </w:tr>
      <w:tr w:rsidR="00C468BB" w:rsidRPr="00A9166E" w14:paraId="449A64FB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15D" w14:textId="77777777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2055" w14:textId="5E5D0651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5BE3" w14:textId="77777777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индекс, регистрационный номер, год утверждения (принятия) документа (допускается не указывать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), устанавливающего требования к объекту.</w:t>
            </w:r>
          </w:p>
          <w:p w14:paraId="6372C271" w14:textId="7AAAC754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требования к объекту, в области аккредитации указывается полное наименование документа, наименование организации,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утвердившей 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C468BB" w:rsidRPr="00A9166E" w14:paraId="584CF07D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A2E" w14:textId="2A408323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619" w14:textId="2863C620" w:rsidR="00C468BB" w:rsidRPr="00A9166E" w:rsidRDefault="00C468BB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F0D2" w14:textId="77777777" w:rsidR="00C468BB" w:rsidRPr="00A9166E" w:rsidRDefault="00C468BB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индекс, регистрационный номер, год утверждения (принятия) документа (допускается не указывать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3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), устанавливающего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метод(ы) и процедуру(ы) инспекции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. </w:t>
            </w:r>
          </w:p>
          <w:p w14:paraId="050081D5" w14:textId="77777777" w:rsidR="00C468BB" w:rsidRPr="00A9166E" w:rsidRDefault="00C468BB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Дополнительно указываются ссылки на номера разделов и пунктов документа, устанавливающего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метод(ы) и процедуру(ы) инспекции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случае, если ООС использует только один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метод и процедуру инспекции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из числа нескольких, предусмотренных настоящим документом. </w:t>
            </w:r>
          </w:p>
          <w:p w14:paraId="2CDDE953" w14:textId="1C6E9064" w:rsidR="00C468BB" w:rsidRPr="00A9166E" w:rsidRDefault="00C468BB" w:rsidP="009409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метод метод(ы) и процедуру(ы) инспекции,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путем добавления концевой сноски, размещаемой под таблицей на последне</w:t>
            </w:r>
            <w:r w:rsidR="00C946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C946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странице</w:t>
            </w:r>
            <w:r w:rsidR="00C94647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1C7C50" w:rsidRPr="00A9166E" w14:paraId="25A509D2" w14:textId="77777777" w:rsidTr="00EF768E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863" w14:textId="4776946E" w:rsidR="001C7C50" w:rsidRPr="00A9166E" w:rsidRDefault="001C7C50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1ED" w14:textId="77777777" w:rsidR="001C7C50" w:rsidRPr="00A9166E" w:rsidRDefault="001C7C50" w:rsidP="00EF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79315AE1" w14:textId="026C94E9" w:rsidR="001C7C50" w:rsidRPr="00A9166E" w:rsidRDefault="001C7C50" w:rsidP="00EF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D6D" w14:textId="6D12F698" w:rsidR="001C7C50" w:rsidRPr="00A9166E" w:rsidRDefault="001C7C50" w:rsidP="001C7C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настоящих рекомендаций.</w:t>
            </w:r>
          </w:p>
        </w:tc>
      </w:tr>
    </w:tbl>
    <w:p w14:paraId="22040DAE" w14:textId="7FEE95A6" w:rsidR="001C7C50" w:rsidRPr="00A9166E" w:rsidRDefault="001C7C50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EF00D58" w14:textId="5A3CD58A" w:rsidR="00EF768E" w:rsidRPr="00A9166E" w:rsidRDefault="00EF768E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D8F09D" w14:textId="77777777" w:rsidR="00EF768E" w:rsidRPr="00A9166E" w:rsidRDefault="00EF768E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0A10CD" w14:textId="77777777" w:rsidR="008556A3" w:rsidRPr="00A9166E" w:rsidRDefault="008556A3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8F79AB" w14:textId="7E2663B9" w:rsidR="00330AB4" w:rsidRPr="00A9166E" w:rsidRDefault="007168F6" w:rsidP="007168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7.6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330AB4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провайдеров проверки квалификации приведены в таблице 6.</w:t>
      </w:r>
    </w:p>
    <w:p w14:paraId="76DCD985" w14:textId="033B02C3" w:rsidR="00C468BB" w:rsidRPr="00A9166E" w:rsidRDefault="00330AB4" w:rsidP="008556A3">
      <w:pPr>
        <w:spacing w:after="0" w:line="240" w:lineRule="auto"/>
        <w:ind w:left="710" w:right="14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pPr w:leftFromText="180" w:rightFromText="180" w:vertAnchor="text" w:tblpXSpec="center" w:tblpY="1"/>
        <w:tblOverlap w:val="never"/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7"/>
        <w:gridCol w:w="2547"/>
        <w:gridCol w:w="6325"/>
      </w:tblGrid>
      <w:tr w:rsidR="009409C2" w:rsidRPr="00A9166E" w14:paraId="62000FCE" w14:textId="77777777" w:rsidTr="00330AB4">
        <w:trPr>
          <w:jc w:val="center"/>
        </w:trPr>
        <w:tc>
          <w:tcPr>
            <w:tcW w:w="992" w:type="dxa"/>
            <w:gridSpan w:val="2"/>
            <w:vAlign w:val="center"/>
          </w:tcPr>
          <w:p w14:paraId="28F9E2A8" w14:textId="77777777" w:rsidR="009409C2" w:rsidRPr="00A9166E" w:rsidRDefault="009409C2" w:rsidP="00940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1579120A" w14:textId="77777777" w:rsidR="009409C2" w:rsidRPr="00A9166E" w:rsidRDefault="009409C2" w:rsidP="00940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547" w:type="dxa"/>
            <w:vAlign w:val="center"/>
          </w:tcPr>
          <w:p w14:paraId="60B5B64A" w14:textId="77777777" w:rsidR="009409C2" w:rsidRPr="00A9166E" w:rsidRDefault="009409C2" w:rsidP="00940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325" w:type="dxa"/>
            <w:vAlign w:val="center"/>
          </w:tcPr>
          <w:p w14:paraId="361F189D" w14:textId="77777777" w:rsidR="009409C2" w:rsidRPr="00A9166E" w:rsidRDefault="009409C2" w:rsidP="00940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9409C2" w:rsidRPr="00A9166E" w14:paraId="670ECBC3" w14:textId="77777777" w:rsidTr="00EB7219">
        <w:trPr>
          <w:jc w:val="center"/>
        </w:trPr>
        <w:tc>
          <w:tcPr>
            <w:tcW w:w="992" w:type="dxa"/>
            <w:gridSpan w:val="2"/>
          </w:tcPr>
          <w:p w14:paraId="376B4AB2" w14:textId="77777777" w:rsidR="009409C2" w:rsidRPr="00A9166E" w:rsidRDefault="009409C2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547" w:type="dxa"/>
          </w:tcPr>
          <w:p w14:paraId="2A1D67FB" w14:textId="77777777" w:rsidR="009409C2" w:rsidRPr="00A9166E" w:rsidRDefault="009409C2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325" w:type="dxa"/>
            <w:vAlign w:val="center"/>
          </w:tcPr>
          <w:p w14:paraId="452ACF71" w14:textId="77777777" w:rsidR="009409C2" w:rsidRPr="00A9166E" w:rsidRDefault="009409C2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пункта/подпункта типа программы проверки квалификации, образца для программы (продукция, материал), определяемых параметров (величин), характеристик.</w:t>
            </w:r>
          </w:p>
          <w:p w14:paraId="1664F1ED" w14:textId="77777777" w:rsidR="009409C2" w:rsidRPr="00A9166E" w:rsidRDefault="009409C2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Номер пункта/подпункта присваивается типу программы проверки квалификации, образцу для программы (продукции, материалу), определяемому параметру (величине), характеристике на весь цикл аккредитации.</w:t>
            </w:r>
          </w:p>
          <w:p w14:paraId="39A1DCB3" w14:textId="77777777" w:rsidR="009409C2" w:rsidRPr="00A9166E" w:rsidRDefault="009409C2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сокращении области аккредитации, номер отмененного пункта/подпункта не присваивается другому определяемому параметру (величине), характеристике и при последующем издании в новой редакции текущего цикла, не отображается.</w:t>
            </w:r>
          </w:p>
          <w:p w14:paraId="119CA36F" w14:textId="77777777" w:rsidR="009409C2" w:rsidRPr="00A9166E" w:rsidRDefault="009409C2" w:rsidP="00940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новых определяемых параметров (величин), характеристик нумерация продолжается в пределах нумерации типа программы проверки квалификации.</w:t>
            </w:r>
          </w:p>
          <w:p w14:paraId="41369C16" w14:textId="455545F3" w:rsidR="0044516B" w:rsidRPr="00A9166E" w:rsidRDefault="009409C2" w:rsidP="00EB72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типа программы проверки квалификации ей присваивается новый порядковый номер пункта/ подпункта.</w:t>
            </w:r>
            <w:r w:rsidRPr="00A916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2630AD" w:rsidRPr="00A9166E" w14:paraId="26300B93" w14:textId="77777777" w:rsidTr="00EB7219">
        <w:trPr>
          <w:jc w:val="center"/>
        </w:trPr>
        <w:tc>
          <w:tcPr>
            <w:tcW w:w="975" w:type="dxa"/>
          </w:tcPr>
          <w:p w14:paraId="01FE8BFC" w14:textId="1C38BF3D" w:rsidR="002630AD" w:rsidRPr="00A9166E" w:rsidRDefault="002630AD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564" w:type="dxa"/>
            <w:gridSpan w:val="2"/>
          </w:tcPr>
          <w:p w14:paraId="1D4CF2C6" w14:textId="77AE3640" w:rsidR="002630AD" w:rsidRPr="00A9166E" w:rsidRDefault="002630AD" w:rsidP="00EB7219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325" w:type="dxa"/>
            <w:vAlign w:val="center"/>
          </w:tcPr>
          <w:p w14:paraId="2C0A6777" w14:textId="64171501" w:rsidR="002630AD" w:rsidRPr="00A9166E" w:rsidRDefault="002630AD" w:rsidP="00330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код в соответствии с РОА 02</w:t>
            </w:r>
            <w:r w:rsidR="00941EE6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330AB4" w:rsidRPr="00A9166E" w14:paraId="3E308E1D" w14:textId="77777777" w:rsidTr="00EB7219">
        <w:trPr>
          <w:jc w:val="center"/>
        </w:trPr>
        <w:tc>
          <w:tcPr>
            <w:tcW w:w="975" w:type="dxa"/>
          </w:tcPr>
          <w:p w14:paraId="6AF34667" w14:textId="40232EB7" w:rsidR="00330AB4" w:rsidRPr="00A9166E" w:rsidRDefault="002630AD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564" w:type="dxa"/>
            <w:gridSpan w:val="2"/>
          </w:tcPr>
          <w:p w14:paraId="11E0D7C7" w14:textId="619EC8D8" w:rsidR="00330AB4" w:rsidRPr="00A9166E" w:rsidRDefault="00330AB4" w:rsidP="00EB7219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Тип программы проверки квалификации</w:t>
            </w:r>
          </w:p>
        </w:tc>
        <w:tc>
          <w:tcPr>
            <w:tcW w:w="6325" w:type="dxa"/>
          </w:tcPr>
          <w:p w14:paraId="79C2B898" w14:textId="77777777" w:rsidR="00330AB4" w:rsidRPr="00A9166E" w:rsidRDefault="00330AB4" w:rsidP="00EB72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тип программы проверки квалификации </w:t>
            </w:r>
          </w:p>
        </w:tc>
      </w:tr>
      <w:tr w:rsidR="00330AB4" w:rsidRPr="00A9166E" w14:paraId="3E8893A2" w14:textId="77777777" w:rsidTr="00EB7219">
        <w:trPr>
          <w:jc w:val="center"/>
        </w:trPr>
        <w:tc>
          <w:tcPr>
            <w:tcW w:w="975" w:type="dxa"/>
          </w:tcPr>
          <w:p w14:paraId="67C8C1C7" w14:textId="1BFB2D36" w:rsidR="00330AB4" w:rsidRPr="00A9166E" w:rsidRDefault="002630AD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564" w:type="dxa"/>
            <w:gridSpan w:val="2"/>
          </w:tcPr>
          <w:p w14:paraId="1BBEE7EE" w14:textId="77777777" w:rsidR="00330AB4" w:rsidRPr="00A9166E" w:rsidRDefault="00330AB4" w:rsidP="00EB7219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Наименование образца для программы (продукция, материал)</w:t>
            </w:r>
          </w:p>
        </w:tc>
        <w:tc>
          <w:tcPr>
            <w:tcW w:w="6325" w:type="dxa"/>
          </w:tcPr>
          <w:p w14:paraId="05D459E0" w14:textId="36AF875B" w:rsidR="00330AB4" w:rsidRPr="00A9166E" w:rsidRDefault="00330AB4" w:rsidP="00EB72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полное наименование продукции, материала</w:t>
            </w:r>
          </w:p>
        </w:tc>
      </w:tr>
      <w:tr w:rsidR="00330AB4" w:rsidRPr="00A9166E" w14:paraId="15DACC0D" w14:textId="77777777" w:rsidTr="00EB7219">
        <w:trPr>
          <w:trHeight w:val="264"/>
          <w:jc w:val="center"/>
        </w:trPr>
        <w:tc>
          <w:tcPr>
            <w:tcW w:w="975" w:type="dxa"/>
          </w:tcPr>
          <w:p w14:paraId="18947C9B" w14:textId="043AD25E" w:rsidR="00330AB4" w:rsidRPr="00A9166E" w:rsidRDefault="002630AD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564" w:type="dxa"/>
            <w:gridSpan w:val="2"/>
          </w:tcPr>
          <w:p w14:paraId="137CF61E" w14:textId="77777777" w:rsidR="00330AB4" w:rsidRPr="00A9166E" w:rsidRDefault="00330AB4" w:rsidP="00EB7219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Определяемые параметры (величины), характеристики</w:t>
            </w:r>
          </w:p>
        </w:tc>
        <w:tc>
          <w:tcPr>
            <w:tcW w:w="6325" w:type="dxa"/>
          </w:tcPr>
          <w:p w14:paraId="3BFA8C07" w14:textId="77777777" w:rsidR="00330AB4" w:rsidRPr="00A9166E" w:rsidRDefault="00330AB4" w:rsidP="00EB7219">
            <w:pPr>
              <w:pStyle w:val="afa"/>
              <w:widowControl w:val="0"/>
              <w:jc w:val="both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Указывается полное наименование параметра(ов) (величин), определяемых характеристик</w:t>
            </w:r>
          </w:p>
        </w:tc>
      </w:tr>
      <w:tr w:rsidR="001C7C50" w:rsidRPr="00A9166E" w14:paraId="0ECB5EF0" w14:textId="77777777" w:rsidTr="00EB7219">
        <w:trPr>
          <w:trHeight w:val="264"/>
          <w:jc w:val="center"/>
        </w:trPr>
        <w:tc>
          <w:tcPr>
            <w:tcW w:w="975" w:type="dxa"/>
          </w:tcPr>
          <w:p w14:paraId="3C7BF1FC" w14:textId="2B05E891" w:rsidR="001C7C50" w:rsidRPr="00A9166E" w:rsidRDefault="001C7C50" w:rsidP="00EB7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564" w:type="dxa"/>
            <w:gridSpan w:val="2"/>
          </w:tcPr>
          <w:p w14:paraId="2BF4598B" w14:textId="77777777" w:rsidR="001C7C50" w:rsidRPr="00A9166E" w:rsidRDefault="001C7C50" w:rsidP="00EB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79FF1913" w14:textId="581BFA1E" w:rsidR="001C7C50" w:rsidRPr="00A9166E" w:rsidRDefault="001C7C50" w:rsidP="00EB7219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325" w:type="dxa"/>
          </w:tcPr>
          <w:p w14:paraId="4A71E783" w14:textId="7269E5F3" w:rsidR="001C7C50" w:rsidRPr="00A9166E" w:rsidRDefault="001C7C50" w:rsidP="00EB7219">
            <w:pPr>
              <w:pStyle w:val="afa"/>
              <w:widowControl w:val="0"/>
              <w:jc w:val="both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 xml:space="preserve"> настоящих рекомендаций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</w:tbl>
    <w:p w14:paraId="31D3AE1D" w14:textId="77777777" w:rsidR="001D5F34" w:rsidRPr="00A9166E" w:rsidRDefault="001D5F34" w:rsidP="001C7C50">
      <w:pPr>
        <w:spacing w:after="0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3FC94" w14:textId="0583F17B" w:rsidR="001C7C50" w:rsidRPr="00A9166E" w:rsidRDefault="001C7C50" w:rsidP="001C7C50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</w:t>
      </w:r>
      <w:r w:rsidR="007168F6" w:rsidRPr="00A9166E">
        <w:rPr>
          <w:rFonts w:ascii="Times New Roman" w:hAnsi="Times New Roman" w:cs="Times New Roman"/>
          <w:b/>
          <w:sz w:val="28"/>
          <w:szCs w:val="28"/>
        </w:rPr>
        <w:t>7</w:t>
      </w:r>
      <w:r w:rsidRPr="00A9166E">
        <w:rPr>
          <w:rFonts w:ascii="Times New Roman" w:hAnsi="Times New Roman" w:cs="Times New Roman"/>
          <w:sz w:val="28"/>
          <w:szCs w:val="28"/>
        </w:rPr>
        <w:t xml:space="preserve"> Требования к заполнению таблицы проекта описания области аккредитации </w:t>
      </w:r>
      <w:r w:rsidRPr="00A9166E">
        <w:rPr>
          <w:rFonts w:ascii="Times New Roman" w:eastAsia="TimesNewRomanPSMT" w:hAnsi="Times New Roman" w:cs="Times New Roman"/>
          <w:sz w:val="28"/>
          <w:szCs w:val="28"/>
          <w:lang w:val="ru-BY"/>
        </w:rPr>
        <w:t xml:space="preserve">производителя стандартных образцов </w:t>
      </w:r>
      <w:r w:rsidRPr="00A9166E">
        <w:rPr>
          <w:rFonts w:ascii="Times New Roman" w:hAnsi="Times New Roman" w:cs="Times New Roman"/>
          <w:sz w:val="28"/>
          <w:szCs w:val="28"/>
        </w:rPr>
        <w:t>приведены в таблице 7.</w:t>
      </w:r>
    </w:p>
    <w:p w14:paraId="3FB0D230" w14:textId="058450C5" w:rsidR="00EB7219" w:rsidRPr="00A9166E" w:rsidRDefault="00EB7219" w:rsidP="008556A3">
      <w:pPr>
        <w:spacing w:after="0" w:line="240" w:lineRule="auto"/>
        <w:ind w:left="710" w:right="14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pPr w:leftFromText="180" w:rightFromText="180" w:vertAnchor="text" w:tblpXSpec="center" w:tblpY="1"/>
        <w:tblOverlap w:val="never"/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7"/>
        <w:gridCol w:w="2547"/>
        <w:gridCol w:w="6325"/>
      </w:tblGrid>
      <w:tr w:rsidR="00EB7219" w:rsidRPr="00A9166E" w14:paraId="01198B9D" w14:textId="77777777" w:rsidTr="00512877">
        <w:trPr>
          <w:jc w:val="center"/>
        </w:trPr>
        <w:tc>
          <w:tcPr>
            <w:tcW w:w="992" w:type="dxa"/>
            <w:gridSpan w:val="2"/>
            <w:vAlign w:val="center"/>
          </w:tcPr>
          <w:p w14:paraId="02DCEF74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70DAE76A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547" w:type="dxa"/>
            <w:vAlign w:val="center"/>
          </w:tcPr>
          <w:p w14:paraId="18ECC925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325" w:type="dxa"/>
            <w:vAlign w:val="center"/>
          </w:tcPr>
          <w:p w14:paraId="4EED4FC1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EB7219" w:rsidRPr="00A9166E" w14:paraId="2D6B3660" w14:textId="77777777" w:rsidTr="00512877">
        <w:trPr>
          <w:jc w:val="center"/>
        </w:trPr>
        <w:tc>
          <w:tcPr>
            <w:tcW w:w="992" w:type="dxa"/>
            <w:gridSpan w:val="2"/>
          </w:tcPr>
          <w:p w14:paraId="4C0DBA1C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547" w:type="dxa"/>
          </w:tcPr>
          <w:p w14:paraId="45A9A73A" w14:textId="77777777" w:rsidR="00EB7219" w:rsidRPr="00A9166E" w:rsidRDefault="00EB7219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325" w:type="dxa"/>
            <w:vAlign w:val="center"/>
          </w:tcPr>
          <w:p w14:paraId="42A5A983" w14:textId="21856208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Указывается сквозная нумерация пункта </w:t>
            </w:r>
            <w:r w:rsidR="002C3D31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характеристики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стандартн</w:t>
            </w:r>
            <w:r w:rsidR="002C3D31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ых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образц</w:t>
            </w:r>
            <w:r w:rsidR="002C3D31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ов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(далее – СО)</w:t>
            </w:r>
            <w:r w:rsidR="002C3D31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6864DD64" w14:textId="3E43E95A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Номер пункта присваивается 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характеристике СО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на весь цикл аккредитации.</w:t>
            </w:r>
          </w:p>
          <w:p w14:paraId="008E42EA" w14:textId="4C42E19A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При изменении области аккредитации, в т.ч. сокращении области аккредитации, номер отмененного пункта не присваивается другой 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характеристике </w:t>
            </w:r>
            <w:r w:rsidR="0077029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СО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,</w:t>
            </w:r>
            <w:r w:rsidRPr="00A9166E">
              <w:rPr>
                <w:rFonts w:ascii="Times New Roman" w:hAnsi="Times New Roman"/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пункт исключается из описания области аккредитации и при последующем издании в новой редакции текущего цикла, не отображается.</w:t>
            </w:r>
          </w:p>
          <w:p w14:paraId="43B6127C" w14:textId="3147B25F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ново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й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характеристики </w:t>
            </w:r>
            <w:r w:rsidR="0077029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СО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е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й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присваивается новый порядковый номер пункт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а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3AEFEBB3" w14:textId="7BCB9F9A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описания области аккредитации дополнительно указываются: </w:t>
            </w:r>
          </w:p>
          <w:p w14:paraId="213204E6" w14:textId="77777777" w:rsidR="00A655F8" w:rsidRPr="00A9166E" w:rsidRDefault="00A655F8" w:rsidP="00A655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«*» – в случае осуществления деятельности непосредственно в месте(ах) осуществления деятельности заявителя на аккредитацию, аккредитованного субъекта; </w:t>
            </w:r>
          </w:p>
          <w:p w14:paraId="53BA4EBB" w14:textId="41F1D4B3" w:rsidR="00A655F8" w:rsidRPr="00A9166E" w:rsidRDefault="00A655F8" w:rsidP="00E56D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</w:t>
            </w:r>
            <w:r w:rsidR="00E56DB8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C2310A" w:rsidRPr="00A9166E" w14:paraId="38449A4D" w14:textId="77777777" w:rsidTr="00875B16">
        <w:trPr>
          <w:jc w:val="center"/>
        </w:trPr>
        <w:tc>
          <w:tcPr>
            <w:tcW w:w="975" w:type="dxa"/>
          </w:tcPr>
          <w:p w14:paraId="0511BD92" w14:textId="77777777" w:rsidR="00C2310A" w:rsidRPr="00A9166E" w:rsidRDefault="00C2310A" w:rsidP="00C2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564" w:type="dxa"/>
            <w:gridSpan w:val="2"/>
          </w:tcPr>
          <w:p w14:paraId="14A24277" w14:textId="2C651B5E" w:rsidR="00C2310A" w:rsidRPr="00A9166E" w:rsidRDefault="00C2310A" w:rsidP="00C2310A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Наименование объекта</w:t>
            </w:r>
          </w:p>
        </w:tc>
        <w:tc>
          <w:tcPr>
            <w:tcW w:w="6325" w:type="dxa"/>
          </w:tcPr>
          <w:p w14:paraId="2FDC7A17" w14:textId="7F139D8A" w:rsidR="00C2310A" w:rsidRPr="00A9166E" w:rsidRDefault="00C2310A" w:rsidP="00C23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полное наименование </w:t>
            </w:r>
            <w:r w:rsidR="007446F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определяемых при испытаниях (аттестуемых) характеристик </w:t>
            </w:r>
            <w:r w:rsidR="0077029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СО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 Допускается объединять характеристики, присущие определенной совокупности</w:t>
            </w:r>
            <w:r w:rsidR="0077029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СО, под одним названием.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Наименование </w:t>
            </w:r>
            <w:r w:rsidR="0077029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СО</w:t>
            </w:r>
            <w:r w:rsidR="007446F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указываются во множественном числе, начиная со слов «Стандартные образцы», например «Стандартные образцы термодинамических свойств: объемная энергия сгорания, температура плавления»</w:t>
            </w:r>
          </w:p>
        </w:tc>
      </w:tr>
      <w:tr w:rsidR="00C2310A" w:rsidRPr="00A9166E" w14:paraId="6293D454" w14:textId="77777777" w:rsidTr="00512877">
        <w:trPr>
          <w:jc w:val="center"/>
        </w:trPr>
        <w:tc>
          <w:tcPr>
            <w:tcW w:w="975" w:type="dxa"/>
          </w:tcPr>
          <w:p w14:paraId="3AE03C90" w14:textId="77777777" w:rsidR="00C2310A" w:rsidRPr="00A9166E" w:rsidRDefault="00C2310A" w:rsidP="00C2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564" w:type="dxa"/>
            <w:gridSpan w:val="2"/>
          </w:tcPr>
          <w:p w14:paraId="478029D1" w14:textId="419D0561" w:rsidR="00C2310A" w:rsidRPr="00A9166E" w:rsidRDefault="00C2310A" w:rsidP="00C2310A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325" w:type="dxa"/>
          </w:tcPr>
          <w:p w14:paraId="1AD11809" w14:textId="648DA8B1" w:rsidR="00C2310A" w:rsidRPr="00A9166E" w:rsidRDefault="00C2310A" w:rsidP="00C23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код в соответствии с РОА 02</w:t>
            </w:r>
            <w:r w:rsidR="00941EE6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C2310A" w:rsidRPr="00A9166E" w14:paraId="512FC462" w14:textId="77777777" w:rsidTr="00EB7219">
        <w:trPr>
          <w:jc w:val="center"/>
        </w:trPr>
        <w:tc>
          <w:tcPr>
            <w:tcW w:w="975" w:type="dxa"/>
          </w:tcPr>
          <w:p w14:paraId="5C458A28" w14:textId="77777777" w:rsidR="00C2310A" w:rsidRPr="00A9166E" w:rsidRDefault="00C2310A" w:rsidP="00C2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564" w:type="dxa"/>
            <w:gridSpan w:val="2"/>
          </w:tcPr>
          <w:p w14:paraId="5C58C674" w14:textId="6A7112B0" w:rsidR="00C2310A" w:rsidRPr="00A9166E" w:rsidRDefault="00C2310A" w:rsidP="00C2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Измеряемая величина/свойство, значение/диапазон характеристик /</w:t>
            </w:r>
          </w:p>
          <w:p w14:paraId="72D21318" w14:textId="54C22C87" w:rsidR="00C2310A" w:rsidRPr="00A9166E" w:rsidRDefault="00C2310A" w:rsidP="00C2310A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color w:val="FF0000"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неопределенность</w:t>
            </w:r>
          </w:p>
        </w:tc>
        <w:tc>
          <w:tcPr>
            <w:tcW w:w="6325" w:type="dxa"/>
          </w:tcPr>
          <w:p w14:paraId="5075C23B" w14:textId="77777777" w:rsidR="00C2310A" w:rsidRPr="00A9166E" w:rsidRDefault="00770294" w:rsidP="00C231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Приводятся интервалы допускаемых значений величин(ы) для каждой из характеристик СО, а также дополнительные параметры (в том числе время, частота, температура, напряжение), от которых зависит измеряемая величина (при необходимости), с указанием единиц величин.</w:t>
            </w:r>
          </w:p>
          <w:p w14:paraId="00337583" w14:textId="6DBEB2FD" w:rsidR="00770294" w:rsidRPr="00A9166E" w:rsidRDefault="00770294" w:rsidP="00C23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Для каждой</w:t>
            </w:r>
            <w:r w:rsidR="00A12BA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из характеристик СО указывается минимальная погрешность и (или) неопределенность, обеспечиваемая первым (приоритетным) из указанных способов определения значения величины.</w:t>
            </w:r>
          </w:p>
        </w:tc>
      </w:tr>
      <w:tr w:rsidR="00C2310A" w:rsidRPr="00A9166E" w14:paraId="22ABC981" w14:textId="77777777" w:rsidTr="00EB7219">
        <w:trPr>
          <w:trHeight w:val="264"/>
          <w:jc w:val="center"/>
        </w:trPr>
        <w:tc>
          <w:tcPr>
            <w:tcW w:w="975" w:type="dxa"/>
          </w:tcPr>
          <w:p w14:paraId="308DBA5F" w14:textId="77777777" w:rsidR="00C2310A" w:rsidRPr="00A9166E" w:rsidRDefault="00C2310A" w:rsidP="00C2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564" w:type="dxa"/>
            <w:gridSpan w:val="2"/>
          </w:tcPr>
          <w:p w14:paraId="50783970" w14:textId="3E0D9654" w:rsidR="00C2310A" w:rsidRPr="00A9166E" w:rsidRDefault="00C2310A" w:rsidP="00C2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Обозначение документа, устанавливающего метод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 xml:space="preserve">(процедуру) исследований 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lastRenderedPageBreak/>
              <w:t>(испытаний) и измерений</w:t>
            </w:r>
          </w:p>
          <w:p w14:paraId="2F4056B4" w14:textId="77777777" w:rsidR="00C2310A" w:rsidRPr="00A9166E" w:rsidRDefault="00C2310A" w:rsidP="00C2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величин / свойств, значений /диапазона характеристик /</w:t>
            </w:r>
          </w:p>
          <w:p w14:paraId="48339D69" w14:textId="524B0923" w:rsidR="00C2310A" w:rsidRPr="00A9166E" w:rsidRDefault="00C2310A" w:rsidP="00C2310A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color w:val="FF0000"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неопределенности</w:t>
            </w:r>
          </w:p>
        </w:tc>
        <w:tc>
          <w:tcPr>
            <w:tcW w:w="6325" w:type="dxa"/>
          </w:tcPr>
          <w:p w14:paraId="4DFFBDEC" w14:textId="5B84CC38" w:rsidR="001D5F34" w:rsidRPr="00A9166E" w:rsidRDefault="0044516B" w:rsidP="001D5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Указывается индекс, регистрационный номер, год утверждения (принятия) документа, устанавливающего метод </w:t>
            </w:r>
            <w:r w:rsidR="001D5F34"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(процедуру) исследований (испытаний) и измерений величин / свойств, значений /диапазона характеристик/</w:t>
            </w:r>
            <w:r w:rsidR="001D5F34"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неопределенности.</w:t>
            </w:r>
          </w:p>
          <w:p w14:paraId="1004B197" w14:textId="08790570" w:rsidR="0044516B" w:rsidRPr="00A9166E" w:rsidRDefault="0044516B" w:rsidP="004451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Дополнительно указываются ссылки на номера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разделов и пунктов документа, устанавливающего метод </w:t>
            </w:r>
            <w:r w:rsidR="001D5F34"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(процедуру) исследований (испытаний) и измерений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если заявитель на аккредитацию, аккредитованный субъект использует только один метод </w:t>
            </w:r>
            <w:r w:rsidR="001D5F34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(процедуру)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из числа нескольких, предусмотренных настоящим документом. </w:t>
            </w:r>
          </w:p>
          <w:p w14:paraId="7F2AA93F" w14:textId="754A5CDF" w:rsidR="00C2310A" w:rsidRPr="00A9166E" w:rsidRDefault="0044516B" w:rsidP="004451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метод </w:t>
            </w:r>
            <w:r w:rsidR="001D5F34"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 xml:space="preserve">(процедуру) исследований (испытаний) и </w:t>
            </w:r>
            <w:r w:rsidR="00237D6A"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измерений</w:t>
            </w:r>
            <w:r w:rsidR="00237D6A" w:rsidRPr="00A9166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C2310A" w:rsidRPr="00A9166E" w14:paraId="05D0FB63" w14:textId="77777777" w:rsidTr="00512877">
        <w:trPr>
          <w:trHeight w:val="264"/>
          <w:jc w:val="center"/>
        </w:trPr>
        <w:tc>
          <w:tcPr>
            <w:tcW w:w="975" w:type="dxa"/>
          </w:tcPr>
          <w:p w14:paraId="335E17D5" w14:textId="77777777" w:rsidR="00C2310A" w:rsidRPr="00A9166E" w:rsidRDefault="00C2310A" w:rsidP="00C2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6</w:t>
            </w:r>
          </w:p>
        </w:tc>
        <w:tc>
          <w:tcPr>
            <w:tcW w:w="2564" w:type="dxa"/>
            <w:gridSpan w:val="2"/>
          </w:tcPr>
          <w:p w14:paraId="3BC5022C" w14:textId="77777777" w:rsidR="00C2310A" w:rsidRPr="00A9166E" w:rsidRDefault="00C2310A" w:rsidP="00C2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0FF129E1" w14:textId="77777777" w:rsidR="00C2310A" w:rsidRPr="00A9166E" w:rsidRDefault="00C2310A" w:rsidP="00C2310A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325" w:type="dxa"/>
          </w:tcPr>
          <w:p w14:paraId="31E052B0" w14:textId="2DF0C76F" w:rsidR="00C2310A" w:rsidRPr="00A9166E" w:rsidRDefault="00C2310A" w:rsidP="00C2310A">
            <w:pPr>
              <w:pStyle w:val="afa"/>
              <w:widowControl w:val="0"/>
              <w:jc w:val="both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5</w:t>
            </w:r>
            <w:r w:rsidRPr="00A9166E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 xml:space="preserve"> настоящих рекомендаций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</w:tbl>
    <w:p w14:paraId="00FBD97C" w14:textId="58D32B9C" w:rsidR="001C7C50" w:rsidRPr="00A9166E" w:rsidRDefault="001C7C50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917ED2F" w14:textId="7B861D58" w:rsidR="001C7C50" w:rsidRPr="00A9166E" w:rsidRDefault="001C7C50" w:rsidP="001C7C50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</w:t>
      </w:r>
      <w:r w:rsidR="007168F6" w:rsidRPr="00A9166E">
        <w:rPr>
          <w:rFonts w:ascii="Times New Roman" w:hAnsi="Times New Roman" w:cs="Times New Roman"/>
          <w:b/>
          <w:sz w:val="28"/>
          <w:szCs w:val="28"/>
        </w:rPr>
        <w:t>8</w:t>
      </w:r>
      <w:r w:rsidRPr="00A9166E">
        <w:rPr>
          <w:rFonts w:ascii="Times New Roman" w:hAnsi="Times New Roman" w:cs="Times New Roman"/>
          <w:sz w:val="28"/>
          <w:szCs w:val="28"/>
        </w:rPr>
        <w:t xml:space="preserve"> Требования к заполнению таблицы проекта описания области аккредитации </w:t>
      </w:r>
      <w:r w:rsidRPr="00A9166E">
        <w:rPr>
          <w:rFonts w:ascii="Times New Roman" w:eastAsia="TimesNewRomanPSMT" w:hAnsi="Times New Roman" w:cs="Times New Roman"/>
          <w:sz w:val="28"/>
          <w:szCs w:val="28"/>
        </w:rPr>
        <w:t>органа по валидации и верификации</w:t>
      </w:r>
      <w:r w:rsidRPr="00A9166E">
        <w:rPr>
          <w:rFonts w:ascii="Times New Roman" w:eastAsia="TimesNewRomanPSMT" w:hAnsi="Times New Roman" w:cs="Times New Roman"/>
          <w:sz w:val="28"/>
          <w:szCs w:val="28"/>
          <w:lang w:val="ru-BY"/>
        </w:rPr>
        <w:t xml:space="preserve"> </w:t>
      </w:r>
      <w:r w:rsidRPr="00A9166E">
        <w:rPr>
          <w:rFonts w:ascii="Times New Roman" w:hAnsi="Times New Roman" w:cs="Times New Roman"/>
          <w:sz w:val="28"/>
          <w:szCs w:val="28"/>
        </w:rPr>
        <w:t>приведены в таблице 8.</w:t>
      </w:r>
    </w:p>
    <w:p w14:paraId="13A2671A" w14:textId="198C82F3" w:rsidR="001C7C50" w:rsidRPr="00A9166E" w:rsidRDefault="001C7C50" w:rsidP="001C7C50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pPr w:leftFromText="180" w:rightFromText="180" w:vertAnchor="text" w:tblpXSpec="center" w:tblpY="1"/>
        <w:tblOverlap w:val="never"/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7"/>
        <w:gridCol w:w="2547"/>
        <w:gridCol w:w="6325"/>
      </w:tblGrid>
      <w:tr w:rsidR="00C2310A" w:rsidRPr="00A9166E" w14:paraId="2456191D" w14:textId="77777777" w:rsidTr="00512877">
        <w:trPr>
          <w:jc w:val="center"/>
        </w:trPr>
        <w:tc>
          <w:tcPr>
            <w:tcW w:w="992" w:type="dxa"/>
            <w:gridSpan w:val="2"/>
            <w:vAlign w:val="center"/>
          </w:tcPr>
          <w:p w14:paraId="591FC350" w14:textId="77777777" w:rsidR="00C2310A" w:rsidRPr="00A9166E" w:rsidRDefault="00C2310A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3294ADE7" w14:textId="77777777" w:rsidR="00C2310A" w:rsidRPr="00A9166E" w:rsidRDefault="00C2310A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547" w:type="dxa"/>
            <w:vAlign w:val="center"/>
          </w:tcPr>
          <w:p w14:paraId="0CE04898" w14:textId="77777777" w:rsidR="00C2310A" w:rsidRPr="00A9166E" w:rsidRDefault="00C2310A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325" w:type="dxa"/>
            <w:vAlign w:val="center"/>
          </w:tcPr>
          <w:p w14:paraId="134DA23F" w14:textId="77777777" w:rsidR="00C2310A" w:rsidRPr="00A9166E" w:rsidRDefault="00C2310A" w:rsidP="005128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552DB4" w:rsidRPr="00A9166E" w14:paraId="2D5FC46D" w14:textId="77777777" w:rsidTr="00512877">
        <w:trPr>
          <w:jc w:val="center"/>
        </w:trPr>
        <w:tc>
          <w:tcPr>
            <w:tcW w:w="975" w:type="dxa"/>
          </w:tcPr>
          <w:p w14:paraId="477907BD" w14:textId="0502CFB0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564" w:type="dxa"/>
            <w:gridSpan w:val="2"/>
          </w:tcPr>
          <w:p w14:paraId="092ABE52" w14:textId="57E64FDA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325" w:type="dxa"/>
            <w:vAlign w:val="center"/>
          </w:tcPr>
          <w:p w14:paraId="4C024BCB" w14:textId="72CE3E62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Указывается сквозная нумерация пункта вида оценки соответствия (валидация/верификация)</w:t>
            </w:r>
            <w:r w:rsidRPr="00A9166E">
              <w:rPr>
                <w:rFonts w:ascii="Times New Roman" w:hAnsi="Times New Roman"/>
                <w:bCs/>
                <w:iCs/>
                <w:color w:val="EE0000"/>
                <w:sz w:val="26"/>
                <w:szCs w:val="26"/>
              </w:rPr>
              <w:t>.</w:t>
            </w:r>
          </w:p>
          <w:p w14:paraId="0F228FE7" w14:textId="78D5F3ED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Номер</w:t>
            </w:r>
            <w:r w:rsidR="00A12BA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пункта</w:t>
            </w:r>
            <w:r w:rsidR="007A243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/подпункта</w:t>
            </w:r>
            <w:r w:rsidR="00A12BA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вида оценки соответствия (валидация/верификация) </w:t>
            </w:r>
            <w:r w:rsidR="00237D6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присваивается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на весь цикл аккредитации.</w:t>
            </w:r>
          </w:p>
          <w:p w14:paraId="3BF74CA3" w14:textId="6F172907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 изменении области аккредитации, в т.ч. сокращении области аккредитации, номер </w:t>
            </w:r>
            <w:r w:rsidR="00237D6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отмененного пункта</w:t>
            </w:r>
            <w:r w:rsidR="00A12BA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вида оценки соответствия (валидация/верификация)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исключается из описания области аккредитации и при последующем издании в новой редакции текущего цикла, не отображается.</w:t>
            </w:r>
          </w:p>
          <w:p w14:paraId="5B145125" w14:textId="668DD772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При добавлении в область аккредитации нового</w:t>
            </w:r>
            <w:r w:rsidR="00A12BAA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вида оценки соответствия (валидация/верификация)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ему присваивается новый порядковый номер пункта/подпункта.</w:t>
            </w:r>
          </w:p>
          <w:p w14:paraId="3579EFE1" w14:textId="77777777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21F452BF" w14:textId="77777777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«*» – в случае осуществления деятельности непосредственно в месте(ах) осуществления деятельности заявителя на аккредитацию, аккредитованного субъекта; </w:t>
            </w:r>
          </w:p>
          <w:p w14:paraId="47D40F67" w14:textId="35173238" w:rsidR="00552DB4" w:rsidRPr="00A9166E" w:rsidRDefault="00552DB4" w:rsidP="00237D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«**» – в случае осуществления деятельности непосредственно в месте(ах) осуществления деятельности заявителя на аккредитацию, аккредитованного субъекта и за его пределами.</w:t>
            </w:r>
          </w:p>
        </w:tc>
      </w:tr>
      <w:tr w:rsidR="00552DB4" w:rsidRPr="00A9166E" w14:paraId="10C3303D" w14:textId="77777777" w:rsidTr="00237D6A">
        <w:trPr>
          <w:jc w:val="center"/>
        </w:trPr>
        <w:tc>
          <w:tcPr>
            <w:tcW w:w="975" w:type="dxa"/>
          </w:tcPr>
          <w:p w14:paraId="6568C5AD" w14:textId="77777777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564" w:type="dxa"/>
            <w:gridSpan w:val="2"/>
          </w:tcPr>
          <w:p w14:paraId="7F746F10" w14:textId="66A64C60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Наименование вида оценки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(валидация и/или верификация)</w:t>
            </w:r>
          </w:p>
        </w:tc>
        <w:tc>
          <w:tcPr>
            <w:tcW w:w="6325" w:type="dxa"/>
          </w:tcPr>
          <w:p w14:paraId="30D5AFBA" w14:textId="5F533A1D" w:rsidR="00552DB4" w:rsidRPr="00A9166E" w:rsidRDefault="00552DB4" w:rsidP="00237D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</w:rPr>
              <w:t>Указывается вид заявляемой деятельности: «валидация», «верификация»</w:t>
            </w:r>
          </w:p>
        </w:tc>
      </w:tr>
      <w:tr w:rsidR="00552DB4" w:rsidRPr="00A9166E" w14:paraId="40E79CAE" w14:textId="77777777" w:rsidTr="00512877">
        <w:trPr>
          <w:jc w:val="center"/>
        </w:trPr>
        <w:tc>
          <w:tcPr>
            <w:tcW w:w="975" w:type="dxa"/>
          </w:tcPr>
          <w:p w14:paraId="2B1E5A72" w14:textId="77777777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564" w:type="dxa"/>
            <w:gridSpan w:val="2"/>
          </w:tcPr>
          <w:p w14:paraId="6E43FD37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Наименование вида</w:t>
            </w:r>
          </w:p>
          <w:p w14:paraId="4680896D" w14:textId="41561E57" w:rsidR="00552DB4" w:rsidRPr="00A9166E" w:rsidRDefault="00552DB4" w:rsidP="00552DB4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экономической деятельности</w:t>
            </w:r>
          </w:p>
        </w:tc>
        <w:tc>
          <w:tcPr>
            <w:tcW w:w="6325" w:type="dxa"/>
          </w:tcPr>
          <w:p w14:paraId="2E23482F" w14:textId="2EF8F8E9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</w:t>
            </w:r>
            <w:r w:rsidR="00E87FBB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полное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наименование экономической деятельности </w:t>
            </w:r>
            <w:r w:rsidR="00A12BA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соответствии с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действующ</w:t>
            </w:r>
            <w:r w:rsidR="00A12BA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м </w:t>
            </w:r>
            <w:r w:rsidR="00237D6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</w:r>
            <w:r w:rsidR="00E87FBB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ОКРБ 005</w:t>
            </w:r>
            <w:r w:rsidR="00237D6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на валидацию/верификацию которой заявляется орган.</w:t>
            </w:r>
          </w:p>
          <w:p w14:paraId="4C24F569" w14:textId="5B2CA36C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Также следует указать сторону (первая, вторая, третья), в качестве которой выступает орган по валидации/верификации</w:t>
            </w:r>
            <w:r w:rsidR="00237D6A" w:rsidRPr="00A9166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</w:t>
            </w:r>
          </w:p>
        </w:tc>
      </w:tr>
      <w:tr w:rsidR="00552DB4" w:rsidRPr="00A9166E" w14:paraId="4065E67A" w14:textId="77777777" w:rsidTr="00512877">
        <w:trPr>
          <w:jc w:val="center"/>
        </w:trPr>
        <w:tc>
          <w:tcPr>
            <w:tcW w:w="975" w:type="dxa"/>
          </w:tcPr>
          <w:p w14:paraId="10728965" w14:textId="77777777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564" w:type="dxa"/>
            <w:gridSpan w:val="2"/>
          </w:tcPr>
          <w:p w14:paraId="150D946D" w14:textId="544F297B" w:rsidR="00552DB4" w:rsidRPr="00A9166E" w:rsidRDefault="00552DB4" w:rsidP="00552DB4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Код</w:t>
            </w:r>
          </w:p>
        </w:tc>
        <w:tc>
          <w:tcPr>
            <w:tcW w:w="6325" w:type="dxa"/>
          </w:tcPr>
          <w:p w14:paraId="4503DDEF" w14:textId="1628F8B3" w:rsidR="00552DB4" w:rsidRPr="00A9166E" w:rsidRDefault="00552DB4" w:rsidP="00552D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код в соответствии с </w:t>
            </w:r>
            <w:r w:rsidR="00237D6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ОКРБ 005</w:t>
            </w:r>
          </w:p>
        </w:tc>
      </w:tr>
      <w:tr w:rsidR="00552DB4" w:rsidRPr="00A9166E" w14:paraId="6445918B" w14:textId="77777777" w:rsidTr="00661AF6">
        <w:trPr>
          <w:trHeight w:val="264"/>
          <w:jc w:val="center"/>
        </w:trPr>
        <w:tc>
          <w:tcPr>
            <w:tcW w:w="975" w:type="dxa"/>
          </w:tcPr>
          <w:p w14:paraId="2047A931" w14:textId="77777777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564" w:type="dxa"/>
            <w:gridSpan w:val="2"/>
          </w:tcPr>
          <w:p w14:paraId="708599A2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Обозначение документа,</w:t>
            </w:r>
          </w:p>
          <w:p w14:paraId="5063DB01" w14:textId="14CCEAA0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устанавливающего требования</w:t>
            </w: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</w:p>
          <w:p w14:paraId="78329297" w14:textId="21D598A5" w:rsidR="00552DB4" w:rsidRPr="00A9166E" w:rsidRDefault="00552DB4" w:rsidP="00552DB4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к выбросам парниковых газов</w:t>
            </w:r>
          </w:p>
        </w:tc>
        <w:tc>
          <w:tcPr>
            <w:tcW w:w="6325" w:type="dxa"/>
          </w:tcPr>
          <w:p w14:paraId="7043B57A" w14:textId="77777777" w:rsidR="00E87FBB" w:rsidRPr="00A9166E" w:rsidRDefault="00E87FBB" w:rsidP="00E87FBB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Указывается индекс, регистрационный номер, год утверждения (принятия) документа, устанавливающего требования к </w:t>
            </w:r>
            <w:r w:rsidR="00552DB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выброс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ам</w:t>
            </w:r>
            <w:r w:rsidR="00552DB4"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парниковых газов. </w:t>
            </w:r>
          </w:p>
          <w:p w14:paraId="7095FBA9" w14:textId="04FCD350" w:rsidR="00E87FBB" w:rsidRPr="00A9166E" w:rsidRDefault="00E87FBB" w:rsidP="00E87FBB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При отсутствии индекса, регистрационного номера документа, устанавливающего требования к выбросам парниковых газов, в области аккредитации указывается полное наименование документа, наименование организации, утвердившей и/или согласовавшей документ, дата утверждения и/или согласования. </w:t>
            </w:r>
          </w:p>
          <w:p w14:paraId="472EAA3C" w14:textId="40D9DE7B" w:rsidR="00552DB4" w:rsidRPr="00A9166E" w:rsidRDefault="00E87FBB" w:rsidP="00E87FBB">
            <w:pPr>
              <w:widowControl w:val="0"/>
              <w:tabs>
                <w:tab w:val="right" w:pos="6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Допускается приводить сокращенное название документа путем добавления концевой сноски, размещаемой под таблицей на последне</w:t>
            </w:r>
            <w:r w:rsidR="00622DA9">
              <w:rPr>
                <w:rFonts w:ascii="Times New Roman" w:hAnsi="Times New Roman"/>
                <w:bCs/>
                <w:iCs/>
                <w:sz w:val="26"/>
                <w:szCs w:val="26"/>
              </w:rPr>
              <w:t>й странице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="009A07CA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проекта описания </w:t>
            </w:r>
            <w:r w:rsidRPr="00A9166E">
              <w:rPr>
                <w:rFonts w:ascii="Times New Roman" w:hAnsi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знаком(ами) «1», «2» и т.д.</w:t>
            </w:r>
          </w:p>
        </w:tc>
      </w:tr>
      <w:tr w:rsidR="00552DB4" w:rsidRPr="00A9166E" w14:paraId="55A37EDF" w14:textId="77777777" w:rsidTr="00661AF6">
        <w:trPr>
          <w:trHeight w:val="264"/>
          <w:jc w:val="center"/>
        </w:trPr>
        <w:tc>
          <w:tcPr>
            <w:tcW w:w="975" w:type="dxa"/>
          </w:tcPr>
          <w:p w14:paraId="4FF624A5" w14:textId="7C471EDA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564" w:type="dxa"/>
            <w:gridSpan w:val="2"/>
          </w:tcPr>
          <w:p w14:paraId="60DCF4A9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Обозначение документа,</w:t>
            </w:r>
          </w:p>
          <w:p w14:paraId="17A2F3B4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в соответствии с которым</w:t>
            </w:r>
          </w:p>
          <w:p w14:paraId="616C00FA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проводится валидация и/или</w:t>
            </w:r>
          </w:p>
          <w:p w14:paraId="30E8A66F" w14:textId="076E66B1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верификация</w:t>
            </w:r>
          </w:p>
        </w:tc>
        <w:tc>
          <w:tcPr>
            <w:tcW w:w="6325" w:type="dxa"/>
          </w:tcPr>
          <w:p w14:paraId="32D4623A" w14:textId="4667494B" w:rsidR="00E87FBB" w:rsidRPr="00A9166E" w:rsidRDefault="00E87FBB" w:rsidP="00E87F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индекс, регистрационный номер, год утверждения (принятия) документа, устанавливающего требования к проведению валидации</w:t>
            </w:r>
            <w:r w:rsidR="00237D6A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и/или верификации. </w:t>
            </w:r>
          </w:p>
          <w:p w14:paraId="18C91028" w14:textId="062131BC" w:rsidR="00E87FBB" w:rsidRPr="00A9166E" w:rsidRDefault="00E87FBB" w:rsidP="00E87F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Дополнительно указываются ссылки на номера разделов и пунктов документа. </w:t>
            </w:r>
          </w:p>
          <w:p w14:paraId="6845B7A7" w14:textId="02794175" w:rsidR="00552DB4" w:rsidRPr="00A9166E" w:rsidRDefault="00E87FBB" w:rsidP="00E87F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отсутствии индекса, регистрационного номера документа указывается полное наименование документа, наименование организации, утвердившей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и/или согласовавшей документ, дата утверждения и/или согласования. 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путем добавления концевой сноски, размещаемой под таблицей на последне</w:t>
            </w:r>
            <w:r w:rsidR="00622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622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странице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9A07C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552DB4" w:rsidRPr="00A9166E" w14:paraId="1344AB04" w14:textId="77777777" w:rsidTr="00512877">
        <w:trPr>
          <w:trHeight w:val="264"/>
          <w:jc w:val="center"/>
        </w:trPr>
        <w:tc>
          <w:tcPr>
            <w:tcW w:w="975" w:type="dxa"/>
          </w:tcPr>
          <w:p w14:paraId="5BED61DA" w14:textId="3AB574EC" w:rsidR="00552DB4" w:rsidRPr="00A9166E" w:rsidRDefault="00552DB4" w:rsidP="0055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7</w:t>
            </w:r>
          </w:p>
        </w:tc>
        <w:tc>
          <w:tcPr>
            <w:tcW w:w="2564" w:type="dxa"/>
            <w:gridSpan w:val="2"/>
          </w:tcPr>
          <w:p w14:paraId="3CCFD8AA" w14:textId="77777777" w:rsidR="00552DB4" w:rsidRPr="00A9166E" w:rsidRDefault="00552DB4" w:rsidP="00552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</w:pPr>
            <w:r w:rsidRPr="00A9166E">
              <w:rPr>
                <w:rFonts w:ascii="Times New Roman" w:eastAsia="TimesNewRomanPSMT" w:hAnsi="Times New Roman" w:cs="Times New Roman"/>
                <w:sz w:val="26"/>
                <w:szCs w:val="26"/>
                <w:lang w:val="ru-BY"/>
              </w:rPr>
              <w:t>Место(а) осуществления</w:t>
            </w:r>
          </w:p>
          <w:p w14:paraId="0CB7BDE3" w14:textId="77777777" w:rsidR="00552DB4" w:rsidRPr="00A9166E" w:rsidRDefault="00552DB4" w:rsidP="00552DB4">
            <w:pPr>
              <w:pStyle w:val="afa"/>
              <w:widowControl w:val="0"/>
              <w:jc w:val="center"/>
              <w:rPr>
                <w:rFonts w:ascii="Times New Roman" w:eastAsiaTheme="minorEastAsia" w:hAnsi="Times New Roman"/>
                <w:bCs/>
                <w:iCs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="TimesNewRomanPSMT" w:hAnsi="Times New Roman"/>
                <w:sz w:val="26"/>
                <w:szCs w:val="26"/>
                <w:lang w:val="ru-BY"/>
              </w:rPr>
              <w:t>деятельности</w:t>
            </w:r>
          </w:p>
        </w:tc>
        <w:tc>
          <w:tcPr>
            <w:tcW w:w="6325" w:type="dxa"/>
          </w:tcPr>
          <w:p w14:paraId="7FFC75EB" w14:textId="1EB33B46" w:rsidR="00552DB4" w:rsidRPr="00A9166E" w:rsidRDefault="00552DB4" w:rsidP="00552DB4">
            <w:pPr>
              <w:pStyle w:val="afa"/>
              <w:widowControl w:val="0"/>
              <w:jc w:val="both"/>
              <w:rPr>
                <w:rFonts w:ascii="Times New Roman" w:eastAsiaTheme="minorEastAsia" w:hAnsi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A9166E">
              <w:rPr>
                <w:rFonts w:ascii="Times New Roman" w:eastAsiaTheme="minorEastAsia" w:hAnsi="Times New Roman"/>
                <w:bCs/>
                <w:iCs/>
                <w:color w:val="000000" w:themeColor="text1"/>
                <w:sz w:val="26"/>
                <w:szCs w:val="26"/>
              </w:rPr>
              <w:t>Указывается адрес места осуществления деятельности согласно пункту 6.</w:t>
            </w:r>
            <w:r w:rsidR="00AB4B4F" w:rsidRPr="00A9166E">
              <w:rPr>
                <w:rFonts w:ascii="Times New Roman" w:eastAsiaTheme="minorEastAsia" w:hAnsi="Times New Roman"/>
                <w:bCs/>
                <w:iCs/>
                <w:color w:val="000000" w:themeColor="text1"/>
                <w:sz w:val="26"/>
                <w:szCs w:val="26"/>
              </w:rPr>
              <w:t>5</w:t>
            </w:r>
            <w:r w:rsidRPr="00A9166E">
              <w:rPr>
                <w:rFonts w:ascii="Times New Roman" w:eastAsiaTheme="minorEastAsia" w:hAnsi="Times New Roman"/>
                <w:bCs/>
                <w:iCs/>
                <w:color w:val="000000" w:themeColor="text1"/>
                <w:sz w:val="26"/>
                <w:szCs w:val="26"/>
              </w:rPr>
              <w:t xml:space="preserve"> настоящих рекомендаций</w:t>
            </w:r>
            <w:r w:rsidRPr="00A9166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859FAC7" w14:textId="77777777" w:rsidR="001C7C50" w:rsidRPr="00A9166E" w:rsidRDefault="001C7C50" w:rsidP="001C7C50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0AAA87" w14:textId="68763343" w:rsidR="001D4B0F" w:rsidRPr="00A9166E" w:rsidRDefault="00193038" w:rsidP="0019303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</w:t>
      </w:r>
      <w:r w:rsidR="007168F6" w:rsidRPr="00A9166E">
        <w:rPr>
          <w:rFonts w:ascii="Times New Roman" w:hAnsi="Times New Roman" w:cs="Times New Roman"/>
          <w:b/>
          <w:sz w:val="28"/>
          <w:szCs w:val="28"/>
        </w:rPr>
        <w:t>9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>органа по сертификации продукции, оказания услуг, выполнения работ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</w:t>
      </w:r>
      <w:r w:rsidR="007168F6" w:rsidRPr="00A9166E">
        <w:rPr>
          <w:rFonts w:ascii="Times New Roman" w:hAnsi="Times New Roman" w:cs="Times New Roman"/>
          <w:sz w:val="28"/>
          <w:szCs w:val="28"/>
        </w:rPr>
        <w:t>9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34AC5E51" w14:textId="0EF5EA8F" w:rsidR="006201F5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168F6" w:rsidRPr="00A9166E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6372"/>
      </w:tblGrid>
      <w:tr w:rsidR="006201F5" w:rsidRPr="00A9166E" w14:paraId="252CC7B1" w14:textId="77777777" w:rsidTr="00CB712E">
        <w:trPr>
          <w:trHeight w:val="1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4BC" w14:textId="77777777" w:rsidR="006201F5" w:rsidRPr="00A9166E" w:rsidRDefault="006201F5" w:rsidP="006201F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3D3C3A08" w14:textId="3EC139CD" w:rsidR="006201F5" w:rsidRPr="00A9166E" w:rsidRDefault="006201F5" w:rsidP="006201F5">
            <w:pPr>
              <w:widowControl w:val="0"/>
              <w:spacing w:after="0" w:line="240" w:lineRule="auto"/>
              <w:ind w:left="22"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графы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A4A" w14:textId="15D34E95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A5D" w14:textId="667A6D30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6201F5" w:rsidRPr="00A9166E" w14:paraId="4B1453D7" w14:textId="77777777" w:rsidTr="005116A2">
        <w:trPr>
          <w:trHeight w:val="23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837" w14:textId="39866263" w:rsidR="006201F5" w:rsidRPr="00A9166E" w:rsidRDefault="006201F5" w:rsidP="006201F5">
            <w:pPr>
              <w:widowControl w:val="0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1CA0" w14:textId="77777777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0AED" w14:textId="63840122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пункта/подпункта объекта оценки соответствия.</w:t>
            </w:r>
          </w:p>
          <w:p w14:paraId="3D7E1D3F" w14:textId="77777777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Номер пункта/подпункта присваивается объекту оценки соответствия на весь цикл аккредитации. </w:t>
            </w:r>
          </w:p>
          <w:p w14:paraId="2A34BDD9" w14:textId="77777777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пункта/подпункта не присваивается другому объекту оценки соответствия и при последующем издании в новой редакции текущего цикла не отображается.</w:t>
            </w:r>
          </w:p>
          <w:p w14:paraId="4463FE01" w14:textId="77777777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нового объекта оценки соответствия ему присваивается новый порядковый номер пункта/подпункта</w:t>
            </w:r>
          </w:p>
        </w:tc>
      </w:tr>
      <w:tr w:rsidR="006201F5" w:rsidRPr="00A9166E" w14:paraId="0AF9A850" w14:textId="77777777" w:rsidTr="005116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306" w14:textId="0D1EF24E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7CE" w14:textId="09992690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3F85" w14:textId="4C3CC769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 объекта оценки соответствия согласно ОКРБ 007 (для органов по сертификации продукции, оказания услуг, выполнения работ) и РОА 03 (для органов по сертификации процессов)</w:t>
            </w:r>
          </w:p>
        </w:tc>
      </w:tr>
      <w:tr w:rsidR="006201F5" w:rsidRPr="00A9166E" w14:paraId="47262A55" w14:textId="77777777" w:rsidTr="005116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41F" w14:textId="77425FB7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F6F" w14:textId="77777777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EBAE" w14:textId="49E744DF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код объекта оценки соответствия согласно ОКРБ 007 (для органов по сертификации продукции, оказания услуг, выполнения работ) и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br/>
              <w:t>РОА 03 (для органов по сертификации процессов)</w:t>
            </w:r>
          </w:p>
        </w:tc>
      </w:tr>
      <w:tr w:rsidR="006201F5" w:rsidRPr="00A9166E" w14:paraId="15BE4D25" w14:textId="77777777" w:rsidTr="005116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A98" w14:textId="485EF753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B949" w14:textId="713D7589" w:rsidR="006201F5" w:rsidRPr="00A9166E" w:rsidRDefault="006201F5" w:rsidP="00620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требования к объекту оценки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49C" w14:textId="5DE0D994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индекс, регистрационный номер, год утверждения (принятия) ТНПА,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38970C44" w14:textId="00D0CB59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документа или ТНПА, не включенных в перечень к техническому регламенту Республики Беларусь,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путем добавления концевой сноски, размещаемой под таблицей на последне</w:t>
            </w:r>
            <w:r w:rsidR="00622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 странице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9A07C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6201F5" w:rsidRPr="00A9166E" w14:paraId="6FFE5E67" w14:textId="77777777" w:rsidTr="005116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4002" w14:textId="77777777" w:rsidR="006201F5" w:rsidRPr="00A9166E" w:rsidRDefault="006201F5" w:rsidP="006201F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614" w14:textId="0AD6B53F" w:rsidR="006201F5" w:rsidRPr="00A9166E" w:rsidRDefault="006201F5" w:rsidP="006201F5">
            <w:pPr>
              <w:widowControl w:val="0"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подтверждения соответствия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9F94" w14:textId="419A3A7C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индекс, регистрационный номер, год утверждения (принятия) ТНПА,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устанавливающего требования к порядку подтверждения соответствия.</w:t>
            </w:r>
          </w:p>
          <w:p w14:paraId="53EAC116" w14:textId="6515C9E4" w:rsidR="006201F5" w:rsidRPr="00A9166E" w:rsidRDefault="006201F5" w:rsidP="006201F5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или ТНПА, не включенные в перечень к техническому регламенту Республики Беларусь,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путем добавления концевой сноски, размещаемой под таблицей на последне</w:t>
            </w:r>
            <w:r w:rsidR="00622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 странице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9A07C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599F43DC" w14:textId="77777777" w:rsidR="007168F6" w:rsidRPr="00A9166E" w:rsidRDefault="007168F6" w:rsidP="0071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F00D7A" w14:textId="1B26CC46" w:rsidR="001D4B0F" w:rsidRPr="00A9166E" w:rsidRDefault="007168F6" w:rsidP="007168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7.10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 xml:space="preserve">органа по сертификации продукции (в рамках оценки соответствия ЕАЭС)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Pr="00A9166E">
        <w:rPr>
          <w:rFonts w:ascii="Times New Roman" w:hAnsi="Times New Roman" w:cs="Times New Roman"/>
          <w:sz w:val="28"/>
          <w:szCs w:val="28"/>
        </w:rPr>
        <w:t>10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2341F5C3" w14:textId="2EF57F71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168F6" w:rsidRPr="00A9166E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pPr w:leftFromText="180" w:rightFromText="180" w:vertAnchor="text" w:tblpXSpec="center" w:tblpY="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322"/>
        <w:gridCol w:w="6530"/>
      </w:tblGrid>
      <w:tr w:rsidR="0016276B" w:rsidRPr="00A9166E" w14:paraId="21700B0F" w14:textId="77777777" w:rsidTr="0085002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E823" w14:textId="77777777" w:rsidR="00FC39E9" w:rsidRPr="00A9166E" w:rsidRDefault="00FC39E9" w:rsidP="00FC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4EC047AD" w14:textId="77777777" w:rsidR="00FC39E9" w:rsidRPr="00A9166E" w:rsidRDefault="00FC39E9" w:rsidP="00FC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графы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432" w14:textId="77777777" w:rsidR="00FC39E9" w:rsidRPr="00A9166E" w:rsidRDefault="00FC39E9" w:rsidP="00FC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DEAA" w14:textId="77777777" w:rsidR="00FC39E9" w:rsidRPr="00A9166E" w:rsidRDefault="00FC39E9" w:rsidP="00FC39E9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16276B" w:rsidRPr="00A9166E" w14:paraId="39E3A320" w14:textId="77777777" w:rsidTr="0085002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8D9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9C2E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4131" w14:textId="77777777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пункта/подпункта объекта оценки соответствия.</w:t>
            </w:r>
          </w:p>
          <w:p w14:paraId="69D3BC48" w14:textId="77777777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Номер пункта/подпункта присваивается объекту оценки соответствия на весь цикл аккредитации.</w:t>
            </w:r>
          </w:p>
          <w:p w14:paraId="7AEAFAEE" w14:textId="77777777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пункта/подпункта не присваивается другому объекту оценки соответствия и при последующем издании в новой редакции текущего цикла, не отображается.</w:t>
            </w:r>
          </w:p>
          <w:p w14:paraId="4A1BA241" w14:textId="77777777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нового объекта оценки соответствия ему присваивается новый порядковый номер пункта/подпункта.</w:t>
            </w:r>
          </w:p>
          <w:p w14:paraId="212C7B92" w14:textId="77777777" w:rsidR="00FC39E9" w:rsidRPr="00A9166E" w:rsidRDefault="00FC39E9" w:rsidP="00FC39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 заполнении пунктов (подпунктов) описания области аккредитации дополнительно указываются: </w:t>
            </w:r>
          </w:p>
          <w:p w14:paraId="5E942D37" w14:textId="77777777" w:rsidR="00FC39E9" w:rsidRPr="00A9166E" w:rsidRDefault="00FC39E9" w:rsidP="00FC39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«ТР» – в случае подтверждения соответствия техническим требованиям технических регламентов Таможенного союза, Евразийского экономического союза (далее – ТР ТС (ЕАЭС)); </w:t>
            </w:r>
          </w:p>
          <w:p w14:paraId="23A9886E" w14:textId="4E8DB16D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«ЕПП» – в случае подтверждения соответствия продукции, включенной в единый перечень продукции,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подлежащей обязательному подтверждению соответствия с выдачей сертификатов соответствия и деклараций о соответствии по единой форме.</w:t>
            </w:r>
          </w:p>
        </w:tc>
      </w:tr>
      <w:tr w:rsidR="0016276B" w:rsidRPr="00A9166E" w14:paraId="02FC96FE" w14:textId="77777777" w:rsidTr="0085002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E12F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AAC2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378A" w14:textId="77777777" w:rsidR="00C37167" w:rsidRPr="00A9166E" w:rsidRDefault="0030692F" w:rsidP="00C37167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Для подтверждения соответствия продукции требованиям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 ЕАЭС/ТС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указывается полное наименование </w:t>
            </w:r>
            <w:r w:rsidR="00C37167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объекта оценки соответствия в полном соответствии с его наименованием, установленным в </w:t>
            </w:r>
            <w:r w:rsidR="00C37167"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Техническом регламенте ЕАЭС/ТС (ТР ЕАЭС/ТС). Перед первым наименованием объекта указывается обозначение соответствующего Технического регламента ЕАЭС/ТС (ТР ЕАЭС/ТС) в виде заголовка.</w:t>
            </w:r>
          </w:p>
          <w:p w14:paraId="0AF4178E" w14:textId="5C1CE77A" w:rsidR="0030692F" w:rsidRPr="00A9166E" w:rsidRDefault="00C37167" w:rsidP="00C37167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Для подтверждения соответствия продукции, включенной в Единый перечень продукции, указывается полное наименование объекта оценки соответствия в полном соответствии с его наименованием, установленным в 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Едином перечне продукции.</w:t>
            </w:r>
          </w:p>
          <w:p w14:paraId="25171E92" w14:textId="0B82C8EF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16276B" w:rsidRPr="00A9166E" w14:paraId="727198FA" w14:textId="77777777" w:rsidTr="0085002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A7C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60F8" w14:textId="00CCC106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43C" w14:textId="55609A1F" w:rsidR="00FC39E9" w:rsidRPr="00A9166E" w:rsidRDefault="00FC39E9" w:rsidP="00FC39E9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Указывае(ю)тся код</w:t>
            </w:r>
            <w:r w:rsidR="007168F6"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(ы)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 соответствии с единой Товарной номенклатурой внешнеэкономической деятельности Евразийского экономического союза</w:t>
            </w:r>
          </w:p>
        </w:tc>
      </w:tr>
      <w:tr w:rsidR="0016276B" w:rsidRPr="00A9166E" w14:paraId="33CE102E" w14:textId="77777777" w:rsidTr="00850029">
        <w:tblPrEx>
          <w:jc w:val="center"/>
        </w:tblPrEx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300C" w14:textId="09CCEB21" w:rsidR="00FC39E9" w:rsidRPr="00A9166E" w:rsidRDefault="007168F6" w:rsidP="005116A2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2257" w14:textId="696547B4" w:rsidR="00FC39E9" w:rsidRPr="00A9166E" w:rsidRDefault="0016276B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1F3F" w14:textId="3381FAF7" w:rsidR="00FC39E9" w:rsidRPr="00A9166E" w:rsidRDefault="00FC39E9" w:rsidP="0016276B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66245E" w:rsidRPr="00A9166E">
              <w:rPr>
                <w:rFonts w:ascii="Times New Roman" w:hAnsi="Times New Roman" w:cs="Times New Roman"/>
                <w:sz w:val="26"/>
                <w:szCs w:val="26"/>
              </w:rPr>
              <w:t>подтверждения соответствия продукции требованиям</w:t>
            </w:r>
            <w:r w:rsidR="0066245E"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 ЕАЭС/ТС</w:t>
            </w:r>
            <w:r w:rsidR="0066245E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указывается:</w:t>
            </w:r>
          </w:p>
          <w:p w14:paraId="7E07A433" w14:textId="77777777" w:rsidR="00FC39E9" w:rsidRPr="00A9166E" w:rsidRDefault="00FC39E9" w:rsidP="0016276B">
            <w:pPr>
              <w:numPr>
                <w:ilvl w:val="0"/>
                <w:numId w:val="37"/>
              </w:num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обозначение 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Технического регламента ЕАЭС/ТС (ТР ЕАЭС/ТС);</w:t>
            </w:r>
          </w:p>
          <w:p w14:paraId="06334373" w14:textId="77777777" w:rsidR="00FC39E9" w:rsidRPr="00A9166E" w:rsidRDefault="00FC39E9" w:rsidP="0016276B">
            <w:pPr>
              <w:numPr>
                <w:ilvl w:val="0"/>
                <w:numId w:val="37"/>
              </w:num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ТНПА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(допускается не указывать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устанавливающего требования к объекту оценки соответствия, включенного в 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Перечень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ЕАЭС/ТС (ТР ЕАЭС/ТС); </w:t>
            </w:r>
          </w:p>
          <w:p w14:paraId="77AF3D42" w14:textId="3BF09EB9" w:rsidR="00FC39E9" w:rsidRPr="00A9166E" w:rsidRDefault="00FC39E9" w:rsidP="0016276B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66245E" w:rsidRPr="00A9166E">
              <w:rPr>
                <w:rFonts w:ascii="Times New Roman" w:hAnsi="Times New Roman" w:cs="Times New Roman"/>
                <w:sz w:val="26"/>
                <w:szCs w:val="26"/>
              </w:rPr>
              <w:t>подтверждения соответствия продукции</w:t>
            </w:r>
            <w:r w:rsidR="0030692F" w:rsidRPr="00A9166E">
              <w:rPr>
                <w:rFonts w:ascii="Times New Roman" w:hAnsi="Times New Roman" w:cs="Times New Roman"/>
                <w:sz w:val="26"/>
                <w:szCs w:val="26"/>
              </w:rPr>
              <w:t>, включенной в Единый перечень продукции,</w:t>
            </w:r>
            <w:r w:rsidR="0066245E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указывается:</w:t>
            </w:r>
          </w:p>
          <w:p w14:paraId="18CE0CCF" w14:textId="77777777" w:rsidR="00FC39E9" w:rsidRPr="00A9166E" w:rsidRDefault="00FC39E9" w:rsidP="0016276B">
            <w:pPr>
              <w:numPr>
                <w:ilvl w:val="0"/>
                <w:numId w:val="37"/>
              </w:num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индекс, регистрационный номер, год утверждения (принятия) 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ТНПА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(допускается не указывать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, на соответствие которым осуществляется подтверждение соответствия продукции, включенной в Единый перечень продукции</w:t>
            </w:r>
          </w:p>
        </w:tc>
      </w:tr>
      <w:tr w:rsidR="0016276B" w:rsidRPr="00A9166E" w14:paraId="2B349062" w14:textId="77777777" w:rsidTr="00850029">
        <w:tblPrEx>
          <w:jc w:val="center"/>
        </w:tblPrEx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8A48" w14:textId="77777777" w:rsidR="00FC39E9" w:rsidRPr="00A9166E" w:rsidRDefault="00FC39E9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045" w14:textId="0B63C964" w:rsidR="00FC39E9" w:rsidRPr="00A9166E" w:rsidRDefault="0016276B" w:rsidP="005116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FED1" w14:textId="6B772B26" w:rsidR="00FC39E9" w:rsidRPr="00A9166E" w:rsidRDefault="00C37167" w:rsidP="009C1D08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Для подтверждения соответствия продукции требованиям</w:t>
            </w:r>
            <w:r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 ЕАЭС/ТС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указывается </w:t>
            </w:r>
            <w:r w:rsidR="00FC39E9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обозначение </w:t>
            </w:r>
            <w:r w:rsidR="00FC39E9"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Технического регламента ЕАЭС/ТС (ТР ЕАЭС/ТС), </w:t>
            </w:r>
            <w:r w:rsidR="00FC39E9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устанавливающего требования к порядку подтверждения соответствия. </w:t>
            </w:r>
          </w:p>
          <w:p w14:paraId="6C5267CC" w14:textId="6A91DAC2" w:rsidR="00FC39E9" w:rsidRPr="00A9166E" w:rsidRDefault="00C37167" w:rsidP="0016276B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Для подтверждения соответствия продукции, включенной в Единый перечень продукции, указывается </w:t>
            </w:r>
            <w:r w:rsidR="00FC39E9"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наименование, номер и дата утверждения НПА</w:t>
            </w:r>
            <w:r w:rsidR="00FC39E9"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="00FC39E9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устанавливающего требования к порядку подтверждения соответствия продукции, </w:t>
            </w:r>
            <w:r w:rsidR="00FC39E9" w:rsidRPr="00A9166E">
              <w:rPr>
                <w:rFonts w:ascii="Times New Roman" w:hAnsi="Times New Roman" w:cs="Times New Roman"/>
                <w:bCs/>
                <w:sz w:val="26"/>
                <w:szCs w:val="26"/>
              </w:rPr>
              <w:t>включенной в Единый перечень продукции.</w:t>
            </w:r>
          </w:p>
          <w:p w14:paraId="3064EF14" w14:textId="622BE207" w:rsidR="00FC39E9" w:rsidRPr="00A9166E" w:rsidRDefault="00FC39E9" w:rsidP="0016276B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36473344" w14:textId="77777777" w:rsidR="00C37167" w:rsidRPr="00A9166E" w:rsidRDefault="00C37167" w:rsidP="005149B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5F4F9" w14:textId="78823564" w:rsidR="001D4B0F" w:rsidRPr="00A9166E" w:rsidRDefault="007168F6" w:rsidP="005149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7.11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 xml:space="preserve">органа по сертификации </w:t>
      </w:r>
      <w:r w:rsidR="0016276B" w:rsidRPr="00A9166E">
        <w:rPr>
          <w:rFonts w:ascii="Times New Roman" w:hAnsi="Times New Roman" w:cs="Times New Roman"/>
          <w:bCs/>
          <w:sz w:val="28"/>
          <w:szCs w:val="28"/>
        </w:rPr>
        <w:t xml:space="preserve">систем менеджмента (для систем менеджмента качества, систем менеджмента окружающей среды, систем менеджмента здоровья и безопасности при профессиональной деятельности)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Pr="00A9166E">
        <w:rPr>
          <w:rFonts w:ascii="Times New Roman" w:hAnsi="Times New Roman" w:cs="Times New Roman"/>
          <w:sz w:val="28"/>
          <w:szCs w:val="28"/>
        </w:rPr>
        <w:t>11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3213CB26" w14:textId="42E5843F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168F6" w:rsidRPr="00A9166E">
        <w:rPr>
          <w:rFonts w:ascii="Times New Roman" w:hAnsi="Times New Roman" w:cs="Times New Roman"/>
          <w:sz w:val="28"/>
          <w:szCs w:val="28"/>
        </w:rPr>
        <w:t>11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792"/>
        <w:gridCol w:w="5985"/>
        <w:gridCol w:w="16"/>
      </w:tblGrid>
      <w:tr w:rsidR="007E007D" w:rsidRPr="00A9166E" w14:paraId="7362D798" w14:textId="77777777" w:rsidTr="007E007D">
        <w:trPr>
          <w:gridAfter w:val="1"/>
          <w:wAfter w:w="16" w:type="dxa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1188" w14:textId="77777777" w:rsidR="007E007D" w:rsidRPr="00A9166E" w:rsidRDefault="007E007D" w:rsidP="007E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2B4C7223" w14:textId="77777777" w:rsidR="007E007D" w:rsidRPr="00A9166E" w:rsidRDefault="007E007D" w:rsidP="007E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графы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97D" w14:textId="77777777" w:rsidR="007E007D" w:rsidRPr="00A9166E" w:rsidRDefault="007E007D" w:rsidP="007E007D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82E9" w14:textId="77777777" w:rsidR="007E007D" w:rsidRPr="00A9166E" w:rsidRDefault="007E007D" w:rsidP="007E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7E007D" w:rsidRPr="00A9166E" w14:paraId="13360166" w14:textId="77777777" w:rsidTr="005149B4">
        <w:trPr>
          <w:gridAfter w:val="1"/>
          <w:wAfter w:w="16" w:type="dxa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CFD7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3B0E" w14:textId="77777777" w:rsidR="007E007D" w:rsidRPr="00A9166E" w:rsidRDefault="007E007D" w:rsidP="005149B4">
            <w:pPr>
              <w:spacing w:after="0" w:line="240" w:lineRule="auto"/>
              <w:ind w:left="-13" w:right="5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5AA8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 области объекта оценки соответствия.</w:t>
            </w:r>
          </w:p>
          <w:p w14:paraId="543BBF50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Номер пункта присваивается области объекта оценки соответствия на весь цикл аккредитации.</w:t>
            </w:r>
          </w:p>
          <w:p w14:paraId="13274991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653DE98F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</w:t>
            </w:r>
          </w:p>
        </w:tc>
      </w:tr>
      <w:tr w:rsidR="007E007D" w:rsidRPr="00A9166E" w14:paraId="0EA74017" w14:textId="77777777" w:rsidTr="005149B4">
        <w:trPr>
          <w:gridAfter w:val="1"/>
          <w:wAfter w:w="16" w:type="dxa"/>
          <w:trHeight w:val="84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4F7E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br w:type="page"/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5968" w14:textId="77777777" w:rsidR="007E007D" w:rsidRPr="00A9166E" w:rsidRDefault="007E007D" w:rsidP="005149B4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34F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полное наименование области объекта оценки соответствия в полном соответствии с его наименованием, установленным в приложении к IAF ID 1 (для органов по сертификации систем менеджмента качества, систем менеджмента окружающей среды) и 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IAF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MD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22 (для органов по сертификации систем менеджмента здоровья и безопасности при профессиональной деятельности)</w:t>
            </w:r>
          </w:p>
        </w:tc>
      </w:tr>
      <w:tr w:rsidR="007E007D" w:rsidRPr="00A9166E" w14:paraId="57558A32" w14:textId="77777777" w:rsidTr="005149B4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6349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B273" w14:textId="481B7603" w:rsidR="007E007D" w:rsidRPr="00A9166E" w:rsidRDefault="007E007D" w:rsidP="005149B4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Код области объекта оценки соответствия (код Европейской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по аккредитации)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9DD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Указывается в соответствии с приложением к IAF ID 1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(для органов по сертификации систем менеджмента качества, систем менеджмента окружающей среды) и 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IAF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MD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22 (для органов по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сертификации систем менеджмента здоровья и безопасности при профессиональной деятельности)</w:t>
            </w:r>
          </w:p>
        </w:tc>
      </w:tr>
      <w:tr w:rsidR="007E007D" w:rsidRPr="00A9166E" w14:paraId="00F3BAB4" w14:textId="77777777" w:rsidTr="005149B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8432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3873" w14:textId="737BC618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0133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ОКРБ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005</w:t>
            </w:r>
          </w:p>
        </w:tc>
      </w:tr>
      <w:tr w:rsidR="007E007D" w:rsidRPr="00A9166E" w14:paraId="1D282E41" w14:textId="77777777" w:rsidTr="005149B4">
        <w:trPr>
          <w:gridAfter w:val="1"/>
          <w:wAfter w:w="16" w:type="dxa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F35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D75A" w14:textId="7988BBAD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6787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2737A7AC" w14:textId="1A6C00D1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7E007D" w:rsidRPr="00A9166E" w14:paraId="7D673D24" w14:textId="77777777" w:rsidTr="005149B4">
        <w:trPr>
          <w:gridAfter w:val="1"/>
          <w:wAfter w:w="16" w:type="dxa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3301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7A77" w14:textId="52B18B11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сертификации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D8C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устанавливающего требования к порядку сертификации.</w:t>
            </w:r>
          </w:p>
          <w:p w14:paraId="74A1C749" w14:textId="7DC97068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4D4096BA" w14:textId="77777777" w:rsidR="00C37167" w:rsidRPr="00A9166E" w:rsidRDefault="00C37167" w:rsidP="007168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86805" w14:textId="0E617E8D" w:rsidR="001D4B0F" w:rsidRPr="00A9166E" w:rsidRDefault="007168F6" w:rsidP="007168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7.12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 xml:space="preserve">заполнению таблицы проекта описания области аккредитации органа по сертификации </w:t>
      </w:r>
      <w:r w:rsidR="007E007D" w:rsidRPr="00A9166E">
        <w:rPr>
          <w:rFonts w:ascii="Times New Roman" w:hAnsi="Times New Roman" w:cs="Times New Roman"/>
          <w:bCs/>
          <w:sz w:val="28"/>
          <w:szCs w:val="28"/>
        </w:rPr>
        <w:t>систем управления (менеджмента) безопасности пищев</w:t>
      </w:r>
      <w:r w:rsidR="00334347" w:rsidRPr="00A9166E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7E007D" w:rsidRPr="00A9166E">
        <w:rPr>
          <w:rFonts w:ascii="Times New Roman" w:hAnsi="Times New Roman" w:cs="Times New Roman"/>
          <w:bCs/>
          <w:sz w:val="28"/>
          <w:szCs w:val="28"/>
        </w:rPr>
        <w:t>продук</w:t>
      </w:r>
      <w:r w:rsidR="00334347" w:rsidRPr="00A9166E">
        <w:rPr>
          <w:rFonts w:ascii="Times New Roman" w:hAnsi="Times New Roman" w:cs="Times New Roman"/>
          <w:bCs/>
          <w:sz w:val="28"/>
          <w:szCs w:val="28"/>
        </w:rPr>
        <w:t>тов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</w:t>
      </w:r>
      <w:r w:rsidR="007E007D" w:rsidRPr="00A9166E">
        <w:rPr>
          <w:rFonts w:ascii="Times New Roman" w:hAnsi="Times New Roman" w:cs="Times New Roman"/>
          <w:sz w:val="28"/>
          <w:szCs w:val="28"/>
        </w:rPr>
        <w:t>1</w:t>
      </w:r>
      <w:r w:rsidR="007E6416" w:rsidRPr="00A9166E">
        <w:rPr>
          <w:rFonts w:ascii="Times New Roman" w:hAnsi="Times New Roman" w:cs="Times New Roman"/>
          <w:sz w:val="28"/>
          <w:szCs w:val="28"/>
        </w:rPr>
        <w:t>2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7B4B52AB" w14:textId="1FCD2BD9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E007D" w:rsidRPr="00A9166E">
        <w:rPr>
          <w:rFonts w:ascii="Times New Roman" w:hAnsi="Times New Roman" w:cs="Times New Roman"/>
          <w:sz w:val="28"/>
          <w:szCs w:val="28"/>
        </w:rPr>
        <w:t>1</w:t>
      </w:r>
      <w:r w:rsidR="007E6416" w:rsidRPr="00A9166E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2921"/>
        <w:gridCol w:w="5865"/>
      </w:tblGrid>
      <w:tr w:rsidR="007E007D" w:rsidRPr="00A9166E" w14:paraId="54B8F8AF" w14:textId="77777777" w:rsidTr="007E007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CFF8" w14:textId="77777777" w:rsidR="007E007D" w:rsidRPr="00A9166E" w:rsidRDefault="007E007D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2BDA4399" w14:textId="77777777" w:rsidR="007E007D" w:rsidRPr="00A9166E" w:rsidRDefault="007E007D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графы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0AA3" w14:textId="77777777" w:rsidR="007E007D" w:rsidRPr="00A9166E" w:rsidRDefault="007E007D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графы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090C" w14:textId="77777777" w:rsidR="007E007D" w:rsidRPr="00A9166E" w:rsidRDefault="007E007D" w:rsidP="006D29F4">
            <w:pPr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7E007D" w:rsidRPr="00A9166E" w14:paraId="22E546C1" w14:textId="77777777" w:rsidTr="009C1D08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DEB" w14:textId="77777777" w:rsidR="007E007D" w:rsidRPr="00A9166E" w:rsidRDefault="007E007D" w:rsidP="007E6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533C" w14:textId="77777777" w:rsidR="007E007D" w:rsidRPr="00A9166E" w:rsidRDefault="007E007D" w:rsidP="007E6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1019" w14:textId="77777777" w:rsidR="007E007D" w:rsidRPr="00A9166E" w:rsidRDefault="007E007D" w:rsidP="007E6416">
            <w:pPr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E007D" w:rsidRPr="00A9166E" w14:paraId="103697E9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3261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8C08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CBBF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категории.</w:t>
            </w:r>
          </w:p>
          <w:p w14:paraId="4FD64B1B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категории на весь цикл аккредитации.</w:t>
            </w:r>
          </w:p>
          <w:p w14:paraId="6B0C3A26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другой категории и при последующем издании в новой редакции текущего цикла, не отображается.</w:t>
            </w:r>
          </w:p>
          <w:p w14:paraId="4F1FC0DC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добавлении в область аккредитации новой категории ей присваивается новый порядковый номер пункта</w:t>
            </w:r>
          </w:p>
        </w:tc>
      </w:tr>
      <w:tr w:rsidR="007E007D" w:rsidRPr="00A9166E" w14:paraId="52EBC027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6CE9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E104" w14:textId="5BB8A59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 категории</w:t>
            </w:r>
            <w:r w:rsidR="00C37167" w:rsidRPr="00A9166E">
              <w:rPr>
                <w:rFonts w:ascii="Times New Roman" w:hAnsi="Times New Roman" w:cs="Times New Roman"/>
                <w:sz w:val="26"/>
                <w:szCs w:val="26"/>
              </w:rPr>
              <w:t>/подкатегории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1D0A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соответствии с СТБ ISO 22003-1</w:t>
            </w:r>
          </w:p>
        </w:tc>
      </w:tr>
      <w:tr w:rsidR="007E007D" w:rsidRPr="00A9166E" w14:paraId="42E5937C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88DC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40F5" w14:textId="4AB39BCD" w:rsidR="007E007D" w:rsidRPr="00A9166E" w:rsidRDefault="007E007D" w:rsidP="00C37167">
            <w:pPr>
              <w:spacing w:after="0" w:line="240" w:lineRule="auto"/>
              <w:ind w:left="-105" w:right="-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C37167" w:rsidRPr="00A9166E">
              <w:rPr>
                <w:rFonts w:ascii="Times New Roman" w:hAnsi="Times New Roman" w:cs="Times New Roman"/>
                <w:sz w:val="26"/>
                <w:szCs w:val="26"/>
              </w:rPr>
              <w:t>категории/подкатегории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B319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соответствии с СТБ ISO 22003-1</w:t>
            </w:r>
          </w:p>
        </w:tc>
      </w:tr>
      <w:tr w:rsidR="007E007D" w:rsidRPr="00A9166E" w14:paraId="07C159EA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C7DF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1FC1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  <w:p w14:paraId="4E9BAF52" w14:textId="54C282C2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B9A0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685B0AFC" w14:textId="3B32E166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7E007D" w:rsidRPr="00A9166E" w14:paraId="4B82DC89" w14:textId="77777777" w:rsidTr="00C37167">
        <w:trPr>
          <w:trHeight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1CDC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BD22" w14:textId="77777777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  <w:p w14:paraId="4F96D5E6" w14:textId="2AD8D951" w:rsidR="007E007D" w:rsidRPr="00A9166E" w:rsidRDefault="007E007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 порядку сертификации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850" w14:textId="77777777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сертификации.</w:t>
            </w:r>
          </w:p>
          <w:p w14:paraId="45E3B425" w14:textId="0A60D2EE" w:rsidR="007E007D" w:rsidRPr="00A9166E" w:rsidRDefault="007E007D" w:rsidP="007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76794AF7" w14:textId="77777777" w:rsidR="007E007D" w:rsidRPr="00A9166E" w:rsidRDefault="007E007D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2709212" w14:textId="75D0DB3A" w:rsidR="001D4B0F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7.13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органа по сертификации 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систем управления (менеджмента) качества медицинских изделий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="006D29F4" w:rsidRPr="00A9166E">
        <w:rPr>
          <w:rFonts w:ascii="Times New Roman" w:hAnsi="Times New Roman" w:cs="Times New Roman"/>
          <w:sz w:val="28"/>
          <w:szCs w:val="28"/>
        </w:rPr>
        <w:t>1</w:t>
      </w:r>
      <w:r w:rsidRPr="00A9166E">
        <w:rPr>
          <w:rFonts w:ascii="Times New Roman" w:hAnsi="Times New Roman" w:cs="Times New Roman"/>
          <w:sz w:val="28"/>
          <w:szCs w:val="28"/>
        </w:rPr>
        <w:t>3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73A08EE2" w14:textId="6C9B328C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D29F4" w:rsidRPr="00A9166E">
        <w:rPr>
          <w:rFonts w:ascii="Times New Roman" w:hAnsi="Times New Roman" w:cs="Times New Roman"/>
          <w:sz w:val="28"/>
          <w:szCs w:val="28"/>
        </w:rPr>
        <w:t>1</w:t>
      </w:r>
      <w:r w:rsidR="007E6416" w:rsidRPr="00A9166E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694"/>
        <w:gridCol w:w="5980"/>
      </w:tblGrid>
      <w:tr w:rsidR="006D29F4" w:rsidRPr="00A9166E" w14:paraId="4AAEB944" w14:textId="77777777" w:rsidTr="006D29F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C53" w14:textId="77777777" w:rsidR="006D29F4" w:rsidRPr="00A9166E" w:rsidRDefault="006D29F4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1B260B2B" w14:textId="77777777" w:rsidR="006D29F4" w:rsidRPr="00A9166E" w:rsidRDefault="006D29F4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графы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4140" w14:textId="77777777" w:rsidR="006D29F4" w:rsidRPr="00A9166E" w:rsidRDefault="006D29F4" w:rsidP="006D2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графы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E972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6D29F4" w:rsidRPr="00A9166E" w14:paraId="3BC215C0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366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46E6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D09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основной технической области.</w:t>
            </w:r>
          </w:p>
          <w:p w14:paraId="6181170C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основной технической области на весь цикл аккредитации.</w:t>
            </w:r>
          </w:p>
          <w:p w14:paraId="305E0CF7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изменении области аккредитации, в т.ч. в части сокращения области аккредитации, номер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отмененного пункта не присваивается другой основной технической области и при последующем издании в новой редакции текущего цикла, не отображается.</w:t>
            </w:r>
          </w:p>
          <w:p w14:paraId="23241EE6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добавлении в область аккредитации новой основной технической области ей присваивается новый порядковый номер пункта.</w:t>
            </w:r>
          </w:p>
        </w:tc>
      </w:tr>
      <w:tr w:rsidR="006D29F4" w:rsidRPr="00A9166E" w14:paraId="05336E7B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96F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E345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Основные технические области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D88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Указываются в соответствии с IAF MD 8</w:t>
            </w:r>
          </w:p>
        </w:tc>
      </w:tr>
      <w:tr w:rsidR="006D29F4" w:rsidRPr="00A9166E" w14:paraId="241AC7B9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1085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7BC2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Технические области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9937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Указываются в соответствии с IAF MD 8</w:t>
            </w:r>
          </w:p>
        </w:tc>
      </w:tr>
      <w:tr w:rsidR="006D29F4" w:rsidRPr="00A9166E" w14:paraId="311BFED5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B789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C682" w14:textId="0EA0FCE6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247F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5471E99D" w14:textId="77B0DE9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6D29F4" w:rsidRPr="00A9166E" w14:paraId="3151542D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0035" w14:textId="77777777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A806" w14:textId="599C5631" w:rsidR="006D29F4" w:rsidRPr="00A9166E" w:rsidRDefault="006D29F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сертификации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5EA" w14:textId="77777777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сертификации.</w:t>
            </w:r>
          </w:p>
          <w:p w14:paraId="3B8325E3" w14:textId="701E029B" w:rsidR="006D29F4" w:rsidRPr="00A9166E" w:rsidRDefault="006D29F4" w:rsidP="006D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14CC80E1" w14:textId="77777777" w:rsidR="007E6416" w:rsidRPr="00A9166E" w:rsidRDefault="007E6416" w:rsidP="007E6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932EB5" w14:textId="3D4E6940" w:rsidR="001D4B0F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7.14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 xml:space="preserve">органа по сертификации </w:t>
      </w:r>
      <w:r w:rsidR="006D29F4" w:rsidRPr="00A9166E">
        <w:rPr>
          <w:rFonts w:ascii="Times New Roman" w:hAnsi="Times New Roman" w:cs="Times New Roman"/>
          <w:bCs/>
          <w:sz w:val="28"/>
          <w:szCs w:val="28"/>
        </w:rPr>
        <w:t xml:space="preserve">систем управления энергетического менеджмента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>приведены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6D29F4" w:rsidRPr="00A9166E">
        <w:rPr>
          <w:rFonts w:ascii="Times New Roman" w:hAnsi="Times New Roman" w:cs="Times New Roman"/>
          <w:sz w:val="28"/>
          <w:szCs w:val="28"/>
        </w:rPr>
        <w:t>1</w:t>
      </w:r>
      <w:r w:rsidRPr="00A9166E">
        <w:rPr>
          <w:rFonts w:ascii="Times New Roman" w:hAnsi="Times New Roman" w:cs="Times New Roman"/>
          <w:sz w:val="28"/>
          <w:szCs w:val="28"/>
        </w:rPr>
        <w:t>4</w:t>
      </w:r>
      <w:r w:rsidR="006D29F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3073B417" w14:textId="33E4722C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D29F4" w:rsidRPr="00A9166E">
        <w:rPr>
          <w:rFonts w:ascii="Times New Roman" w:hAnsi="Times New Roman" w:cs="Times New Roman"/>
          <w:sz w:val="28"/>
          <w:szCs w:val="28"/>
        </w:rPr>
        <w:t>1</w:t>
      </w:r>
      <w:r w:rsidR="007E6416" w:rsidRPr="00A9166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694"/>
        <w:gridCol w:w="5980"/>
      </w:tblGrid>
      <w:tr w:rsidR="007E5E54" w:rsidRPr="00A9166E" w14:paraId="2957FDC6" w14:textId="77777777" w:rsidTr="007E5E5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5811" w14:textId="77777777" w:rsidR="007E5E54" w:rsidRPr="00A9166E" w:rsidRDefault="007E5E54" w:rsidP="007E5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4F24AD6" w14:textId="77777777" w:rsidR="007E5E54" w:rsidRPr="00A9166E" w:rsidRDefault="007E5E54" w:rsidP="007E5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графы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B23B" w14:textId="77777777" w:rsidR="007E5E54" w:rsidRPr="00A9166E" w:rsidRDefault="007E5E54" w:rsidP="007E5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графы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6E02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7E5E54" w:rsidRPr="00A9166E" w14:paraId="1DA45FD0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891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CD2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51B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объекта оценки соответствия.</w:t>
            </w:r>
          </w:p>
          <w:p w14:paraId="2D73FC14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объекту оценки соответствия на весь цикл аккредитации.</w:t>
            </w:r>
          </w:p>
          <w:p w14:paraId="559A5B10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изменении области аккредитации, в т.ч. в части сокращения области аккредитации, номер отмененного пункта не присваивается другому объекту оценки соответствия и при последующем издании в новой редакции текущего цикла, не отображается.</w:t>
            </w:r>
          </w:p>
        </w:tc>
      </w:tr>
      <w:tr w:rsidR="007E5E54" w:rsidRPr="00A9166E" w14:paraId="2D5E5D8A" w14:textId="77777777" w:rsidTr="005149B4">
        <w:trPr>
          <w:trHeight w:val="4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70B9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51F6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B4B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Указываются в соответствии с СТБ ISO 50001</w:t>
            </w:r>
          </w:p>
        </w:tc>
      </w:tr>
      <w:tr w:rsidR="007E5E54" w:rsidRPr="00A9166E" w14:paraId="4D37848B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4EA7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1624" w14:textId="29BBDE2F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22C5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0981A22E" w14:textId="02B8D0E5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7E5E54" w:rsidRPr="00A9166E" w14:paraId="2809F386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AD6C" w14:textId="77777777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FBC7" w14:textId="5C975070" w:rsidR="007E5E54" w:rsidRPr="00A9166E" w:rsidRDefault="007E5E5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требования </w:t>
            </w:r>
            <w:r w:rsidR="00694B2F" w:rsidRPr="00A9166E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сертификации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837" w14:textId="77777777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сертификации.</w:t>
            </w:r>
          </w:p>
          <w:p w14:paraId="2F77F54A" w14:textId="37B27600" w:rsidR="007E5E54" w:rsidRPr="00A9166E" w:rsidRDefault="007E5E54" w:rsidP="007E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20C37C00" w14:textId="77777777" w:rsidR="007E5E54" w:rsidRPr="00A9166E" w:rsidRDefault="007E5E54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965BB3A" w14:textId="5A9D5F4D" w:rsidR="007E5E54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7.15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7E5E54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7E5E54" w:rsidRPr="00A9166E">
        <w:rPr>
          <w:rFonts w:ascii="Times New Roman" w:hAnsi="Times New Roman" w:cs="Times New Roman"/>
          <w:bCs/>
          <w:sz w:val="28"/>
          <w:szCs w:val="28"/>
        </w:rPr>
        <w:t xml:space="preserve">органа по сертификации систем управления (менеджмента) </w:t>
      </w:r>
      <w:r w:rsidR="00694B2F" w:rsidRPr="00A9166E">
        <w:rPr>
          <w:rFonts w:ascii="Times New Roman" w:hAnsi="Times New Roman" w:cs="Times New Roman"/>
          <w:bCs/>
          <w:sz w:val="28"/>
          <w:szCs w:val="28"/>
        </w:rPr>
        <w:t xml:space="preserve">информационной безопасности </w:t>
      </w:r>
      <w:r w:rsidR="007E5E54" w:rsidRPr="00A9166E">
        <w:rPr>
          <w:rFonts w:ascii="Times New Roman" w:hAnsi="Times New Roman" w:cs="Times New Roman"/>
          <w:bCs/>
          <w:sz w:val="28"/>
          <w:szCs w:val="28"/>
        </w:rPr>
        <w:t>приведены</w:t>
      </w:r>
      <w:r w:rsidR="007E5E54" w:rsidRPr="00A9166E">
        <w:rPr>
          <w:rFonts w:ascii="Times New Roman" w:hAnsi="Times New Roman" w:cs="Times New Roman"/>
          <w:sz w:val="28"/>
          <w:szCs w:val="28"/>
        </w:rPr>
        <w:t xml:space="preserve"> в таблице 1</w:t>
      </w:r>
      <w:r w:rsidRPr="00A9166E">
        <w:rPr>
          <w:rFonts w:ascii="Times New Roman" w:hAnsi="Times New Roman" w:cs="Times New Roman"/>
          <w:sz w:val="28"/>
          <w:szCs w:val="28"/>
        </w:rPr>
        <w:t>5</w:t>
      </w:r>
      <w:r w:rsidR="007E5E5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ECC4DEE" w14:textId="72E28A56" w:rsidR="007E5E54" w:rsidRPr="00A9166E" w:rsidRDefault="007E5E54" w:rsidP="007E5E54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1</w:t>
      </w:r>
      <w:r w:rsidR="007E6416" w:rsidRPr="00A9166E">
        <w:rPr>
          <w:rFonts w:ascii="Times New Roman" w:hAnsi="Times New Roman" w:cs="Times New Roman"/>
          <w:sz w:val="28"/>
          <w:szCs w:val="28"/>
        </w:rPr>
        <w:t>5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694"/>
        <w:gridCol w:w="5980"/>
      </w:tblGrid>
      <w:tr w:rsidR="00694B2F" w:rsidRPr="00A9166E" w14:paraId="2716F716" w14:textId="77777777" w:rsidTr="00694B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B64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F7F4669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графы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1500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графы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45F0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694B2F" w:rsidRPr="00A9166E" w14:paraId="29CBE35E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5905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F600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2808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области объекта оценки соответствия.</w:t>
            </w:r>
          </w:p>
          <w:p w14:paraId="13408011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области объекта оценки соответствия на весь цикл аккредитации.</w:t>
            </w:r>
          </w:p>
          <w:p w14:paraId="2C7DD8C1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При изменении области аккредитации, в т.ч. в части сокращения области аккредитации, номер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отмененного 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72F13003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пункта.</w:t>
            </w:r>
          </w:p>
        </w:tc>
      </w:tr>
      <w:tr w:rsidR="00694B2F" w:rsidRPr="00A9166E" w14:paraId="65BCE34C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65CB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CBA7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9444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в соответствии с </w:t>
            </w:r>
            <w:hyperlink r:id="rId10" w:tgtFrame="_blank" w:history="1">
              <w:r w:rsidRPr="00A9166E">
                <w:rPr>
                  <w:rFonts w:ascii="Times New Roman" w:hAnsi="Times New Roman" w:cs="Times New Roman"/>
                  <w:sz w:val="26"/>
                  <w:szCs w:val="26"/>
                </w:rPr>
                <w:t>СТБ ISO/IEC 27001</w:t>
              </w:r>
            </w:hyperlink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94B2F" w:rsidRPr="00A9166E" w14:paraId="38F5A4C6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B859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EABA" w14:textId="40AC009E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A47C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717BE463" w14:textId="5978D4BC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694B2F" w:rsidRPr="00A9166E" w14:paraId="3FDA18EB" w14:textId="77777777" w:rsidTr="005149B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0EAE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F61" w14:textId="237D02D9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сертификации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1BC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сертификации.</w:t>
            </w:r>
          </w:p>
          <w:p w14:paraId="014B4671" w14:textId="32E05420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6EEED84E" w14:textId="77777777" w:rsidR="006D29F4" w:rsidRPr="00A9166E" w:rsidRDefault="006D29F4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8B22065" w14:textId="5A2363C2" w:rsidR="001D4B0F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7.16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</w:t>
      </w:r>
      <w:r w:rsidR="001D4B0F" w:rsidRPr="00A9166E">
        <w:rPr>
          <w:rFonts w:ascii="Times New Roman" w:hAnsi="Times New Roman" w:cs="Times New Roman"/>
          <w:bCs/>
          <w:sz w:val="28"/>
          <w:szCs w:val="28"/>
        </w:rPr>
        <w:t xml:space="preserve">органа по сертификации </w:t>
      </w:r>
      <w:r w:rsidR="00694B2F" w:rsidRPr="00A9166E">
        <w:rPr>
          <w:rFonts w:ascii="Times New Roman" w:hAnsi="Times New Roman" w:cs="Times New Roman"/>
          <w:bCs/>
          <w:sz w:val="28"/>
          <w:szCs w:val="28"/>
        </w:rPr>
        <w:t xml:space="preserve">органической продукции </w:t>
      </w:r>
      <w:r w:rsidR="001D4B0F" w:rsidRPr="00A9166E"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="00694B2F" w:rsidRPr="00A9166E">
        <w:rPr>
          <w:rFonts w:ascii="Times New Roman" w:hAnsi="Times New Roman" w:cs="Times New Roman"/>
          <w:sz w:val="28"/>
          <w:szCs w:val="28"/>
        </w:rPr>
        <w:t>1</w:t>
      </w:r>
      <w:r w:rsidRPr="00A9166E">
        <w:rPr>
          <w:rFonts w:ascii="Times New Roman" w:hAnsi="Times New Roman" w:cs="Times New Roman"/>
          <w:sz w:val="28"/>
          <w:szCs w:val="28"/>
        </w:rPr>
        <w:t>6</w:t>
      </w:r>
      <w:r w:rsidR="001D4B0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491C1EC" w14:textId="76DC3958" w:rsidR="001D4B0F" w:rsidRPr="00A9166E" w:rsidRDefault="001D4B0F" w:rsidP="001D4B0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94B2F" w:rsidRPr="00A9166E">
        <w:rPr>
          <w:rFonts w:ascii="Times New Roman" w:hAnsi="Times New Roman" w:cs="Times New Roman"/>
          <w:sz w:val="28"/>
          <w:szCs w:val="28"/>
        </w:rPr>
        <w:t>1</w:t>
      </w:r>
      <w:r w:rsidR="007E6416" w:rsidRPr="00A9166E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80"/>
        <w:gridCol w:w="6417"/>
      </w:tblGrid>
      <w:tr w:rsidR="00694B2F" w:rsidRPr="00A9166E" w14:paraId="5958A6E4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CBF2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5445F5B4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графы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EB9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графы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AFF" w14:textId="77777777" w:rsidR="00694B2F" w:rsidRPr="00A9166E" w:rsidRDefault="00694B2F" w:rsidP="0069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694B2F" w:rsidRPr="00A9166E" w14:paraId="3B79360E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33DA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F422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032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пункта/подпункта категории продукции и процесса ее производства.</w:t>
            </w:r>
          </w:p>
          <w:p w14:paraId="7AA1B1D1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пункта/подпункта присваивается категории продукции и процесса ее производства на весь цикл аккредитации.</w:t>
            </w:r>
          </w:p>
          <w:p w14:paraId="282F8F18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изменении области аккредитации, в т.ч. в части сокращения области аккредитации, номер отмененного пункта не присваивается другой категории продукции и процесса ее производства и при последующем издании в новой редакции текущего цикла, не отображается.</w:t>
            </w:r>
          </w:p>
          <w:p w14:paraId="43916269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добавлении в область аккредитации новой категории продукции и процесса ее производства ей присваивается новый порядковый номер пункта/подпункта</w:t>
            </w:r>
          </w:p>
        </w:tc>
      </w:tr>
      <w:tr w:rsidR="00694B2F" w:rsidRPr="00A9166E" w14:paraId="26F70453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7DBF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C6E1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Категория продукции и процесса ее производства- код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BF3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соответствии с EA-3/12 M.</w:t>
            </w:r>
          </w:p>
        </w:tc>
      </w:tr>
      <w:tr w:rsidR="00694B2F" w:rsidRPr="00A9166E" w14:paraId="7DC50745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CB9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445E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Категория продукции и процесса ее производства- наименование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800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соответствии с EA-3/12 M.</w:t>
            </w:r>
          </w:p>
        </w:tc>
      </w:tr>
      <w:tr w:rsidR="00694B2F" w:rsidRPr="00A9166E" w14:paraId="6002D371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E904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F72C" w14:textId="1DD123CD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4015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2E752B17" w14:textId="4A5115BB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694B2F" w:rsidRPr="00A9166E" w14:paraId="4C2390F4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77D5" w14:textId="77777777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01CB" w14:textId="016E2264" w:rsidR="00694B2F" w:rsidRPr="00A9166E" w:rsidRDefault="00694B2F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подтверждения соответствия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934D" w14:textId="77777777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подтверждения соответствия.</w:t>
            </w:r>
          </w:p>
          <w:p w14:paraId="296CC08C" w14:textId="23BB869E" w:rsidR="00694B2F" w:rsidRPr="00A9166E" w:rsidRDefault="00694B2F" w:rsidP="0069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435361BC" w14:textId="77777777" w:rsidR="007E6416" w:rsidRPr="00A9166E" w:rsidRDefault="007E6416" w:rsidP="007E641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F8E05" w14:textId="4FA4A7FE" w:rsidR="006D29F4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7.17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органа по сертификации </w:t>
      </w:r>
      <w:r w:rsidR="00053CA4" w:rsidRPr="00A9166E">
        <w:rPr>
          <w:rFonts w:ascii="Times New Roman" w:hAnsi="Times New Roman" w:cs="Times New Roman"/>
          <w:sz w:val="28"/>
          <w:szCs w:val="28"/>
        </w:rPr>
        <w:t>Халяль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1</w:t>
      </w:r>
      <w:r w:rsidRPr="00A9166E">
        <w:rPr>
          <w:rFonts w:ascii="Times New Roman" w:hAnsi="Times New Roman" w:cs="Times New Roman"/>
          <w:sz w:val="28"/>
          <w:szCs w:val="28"/>
        </w:rPr>
        <w:t>7</w:t>
      </w:r>
      <w:r w:rsidR="006D29F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7E7FA9C" w14:textId="38C918E3" w:rsidR="006D29F4" w:rsidRPr="00A9166E" w:rsidRDefault="006D29F4" w:rsidP="00053CA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sz w:val="26"/>
          <w:szCs w:val="26"/>
        </w:rPr>
        <w:t>Таблица 1</w:t>
      </w:r>
      <w:r w:rsidR="007E6416" w:rsidRPr="00A9166E">
        <w:rPr>
          <w:rFonts w:ascii="Times New Roman" w:hAnsi="Times New Roman" w:cs="Times New Roman"/>
          <w:sz w:val="26"/>
          <w:szCs w:val="26"/>
        </w:rPr>
        <w:t>7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80"/>
        <w:gridCol w:w="6417"/>
      </w:tblGrid>
      <w:tr w:rsidR="00053CA4" w:rsidRPr="00A9166E" w14:paraId="62440526" w14:textId="77777777" w:rsidTr="00053CA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58AB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  <w:p w14:paraId="09F0897E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графы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536E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графы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86B1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053CA4" w:rsidRPr="00A9166E" w14:paraId="56AF61CF" w14:textId="77777777" w:rsidTr="009C1D0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5C44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9842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09F9" w14:textId="77777777" w:rsidR="00053CA4" w:rsidRPr="00A9166E" w:rsidRDefault="00053CA4" w:rsidP="0005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053CA4" w:rsidRPr="00A9166E" w14:paraId="24A7437D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F90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739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397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кластера.</w:t>
            </w:r>
          </w:p>
          <w:p w14:paraId="01BE5154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кластеру на весь цикл аккредитации.</w:t>
            </w:r>
          </w:p>
          <w:p w14:paraId="7D42C334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другому кластеру и при последующем издании в новой редакции текущего цикла, не отображается.</w:t>
            </w:r>
          </w:p>
          <w:p w14:paraId="05478ADF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добавлении в область аккредитации нового кластера ей присваивается новый порядковый номер пункта.</w:t>
            </w:r>
          </w:p>
        </w:tc>
      </w:tr>
      <w:tr w:rsidR="00053CA4" w:rsidRPr="00A9166E" w14:paraId="6713E682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C7E9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03A5" w14:textId="73992114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кластера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AE27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 кластера в соответствии со стандартами UAE.S GSO 2055-2/GSO 2055-2.</w:t>
            </w:r>
          </w:p>
        </w:tc>
      </w:tr>
      <w:tr w:rsidR="00053CA4" w:rsidRPr="00A9166E" w14:paraId="769CBE7D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8FD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br w:type="page"/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EAA1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Категория – код и наименование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0F95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код и наименование категории в соответствии со стандартами UAE.S GSO 2055-2/GSO 2055-2.</w:t>
            </w:r>
          </w:p>
        </w:tc>
      </w:tr>
      <w:tr w:rsidR="00053CA4" w:rsidRPr="00A9166E" w14:paraId="7B189283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A8E2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E076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Подкатегория -код и наименование объекта оценки соответствия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A2B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код подкатегории и наименование объекта оценки соответствия в соответствии со стандартами UAE.S GSO 2055-2/GSO 2055-2.</w:t>
            </w:r>
          </w:p>
        </w:tc>
      </w:tr>
      <w:tr w:rsidR="00053CA4" w:rsidRPr="00A9166E" w14:paraId="2862E67C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A532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7E1" w14:textId="451F32E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Включенный вид деятельности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7D3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соответствии со стандартами UAE.S GSO 2055-2/GSO 2055-2.</w:t>
            </w:r>
          </w:p>
        </w:tc>
      </w:tr>
      <w:tr w:rsidR="00053CA4" w:rsidRPr="00A9166E" w14:paraId="225CE85A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EE32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FB7B" w14:textId="0FA8E569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FAF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индекс, регистрационный номер, год утверждения (принятия) стандарта (допускается не указывать1), устанавливающего требования к объекту оценки соответствия.</w:t>
            </w:r>
          </w:p>
          <w:p w14:paraId="7264DC1B" w14:textId="6C283383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053CA4" w:rsidRPr="00A9166E" w14:paraId="3A5ED313" w14:textId="77777777" w:rsidTr="005149B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97F0" w14:textId="77777777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CAD3" w14:textId="764806DB" w:rsidR="00053CA4" w:rsidRPr="00A9166E" w:rsidRDefault="00053CA4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порядку сертификации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C50F" w14:textId="77777777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индекс, регистрационный номер, год утверждения (принятия) стандарта (допускается не указывать1), устанавливающего требования к порядку сертификации.</w:t>
            </w:r>
          </w:p>
          <w:p w14:paraId="7D2CCA6E" w14:textId="5D4D19CE" w:rsidR="00053CA4" w:rsidRPr="00A9166E" w:rsidRDefault="00053CA4" w:rsidP="00053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31974A91" w14:textId="77777777" w:rsidR="007E6416" w:rsidRPr="00A9166E" w:rsidRDefault="007E6416" w:rsidP="007E641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85ED44" w14:textId="42D265AA" w:rsidR="006D29F4" w:rsidRPr="00A9166E" w:rsidRDefault="007E6416" w:rsidP="007E641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7.18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органа по </w:t>
      </w:r>
      <w:r w:rsidR="00053CA4" w:rsidRPr="00A9166E">
        <w:rPr>
          <w:rFonts w:ascii="Times New Roman" w:hAnsi="Times New Roman" w:cs="Times New Roman"/>
          <w:sz w:val="28"/>
          <w:szCs w:val="28"/>
        </w:rPr>
        <w:t xml:space="preserve">лесной </w:t>
      </w:r>
      <w:r w:rsidR="006D29F4" w:rsidRPr="00A9166E">
        <w:rPr>
          <w:rFonts w:ascii="Times New Roman" w:hAnsi="Times New Roman" w:cs="Times New Roman"/>
          <w:sz w:val="28"/>
          <w:szCs w:val="28"/>
        </w:rPr>
        <w:t>сертификации приведены в таблице 1</w:t>
      </w:r>
      <w:r w:rsidRPr="00A9166E">
        <w:rPr>
          <w:rFonts w:ascii="Times New Roman" w:hAnsi="Times New Roman" w:cs="Times New Roman"/>
          <w:sz w:val="28"/>
          <w:szCs w:val="28"/>
        </w:rPr>
        <w:t>8</w:t>
      </w:r>
      <w:r w:rsidR="006D29F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6B4CA5A5" w14:textId="670841D5" w:rsidR="00053CA4" w:rsidRPr="00A9166E" w:rsidRDefault="006D29F4" w:rsidP="00053CA4">
      <w:pPr>
        <w:spacing w:after="0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1</w:t>
      </w:r>
      <w:r w:rsidR="007E6416" w:rsidRPr="00A9166E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80"/>
        <w:gridCol w:w="6417"/>
      </w:tblGrid>
      <w:tr w:rsidR="00C00DAD" w:rsidRPr="00A9166E" w14:paraId="777391C4" w14:textId="77777777" w:rsidTr="005149B4">
        <w:trPr>
          <w:jc w:val="center"/>
        </w:trPr>
        <w:tc>
          <w:tcPr>
            <w:tcW w:w="992" w:type="dxa"/>
            <w:vAlign w:val="center"/>
          </w:tcPr>
          <w:p w14:paraId="27DEA953" w14:textId="77777777" w:rsidR="00C00DAD" w:rsidRPr="00A9166E" w:rsidRDefault="00C00DAD" w:rsidP="008E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2412AD32" w14:textId="77777777" w:rsidR="00C00DAD" w:rsidRPr="00A9166E" w:rsidRDefault="00C00DAD" w:rsidP="008E57B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графы</w:t>
            </w:r>
          </w:p>
        </w:tc>
        <w:tc>
          <w:tcPr>
            <w:tcW w:w="2480" w:type="dxa"/>
            <w:vAlign w:val="center"/>
          </w:tcPr>
          <w:p w14:paraId="7B8B1B0C" w14:textId="77777777" w:rsidR="00C00DAD" w:rsidRPr="00A9166E" w:rsidRDefault="00C00DAD" w:rsidP="008E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графы</w:t>
            </w:r>
          </w:p>
        </w:tc>
        <w:tc>
          <w:tcPr>
            <w:tcW w:w="6417" w:type="dxa"/>
            <w:vAlign w:val="center"/>
          </w:tcPr>
          <w:p w14:paraId="22998AEE" w14:textId="77777777" w:rsidR="00C00DAD" w:rsidRPr="00A9166E" w:rsidRDefault="00C00DAD" w:rsidP="008E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C00DAD" w:rsidRPr="00A9166E" w14:paraId="6BB6E5B2" w14:textId="77777777" w:rsidTr="005149B4">
        <w:trPr>
          <w:jc w:val="center"/>
        </w:trPr>
        <w:tc>
          <w:tcPr>
            <w:tcW w:w="992" w:type="dxa"/>
          </w:tcPr>
          <w:p w14:paraId="796FD9EC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0" w:type="dxa"/>
          </w:tcPr>
          <w:p w14:paraId="53082B71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7" w:type="dxa"/>
            <w:vAlign w:val="center"/>
          </w:tcPr>
          <w:p w14:paraId="7B777FDD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сквозная нумерация пункта объекта оценки соответствия.</w:t>
            </w:r>
          </w:p>
          <w:p w14:paraId="32713E1E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Номер пункта присваивается объекту оценки соответствия на весь цикл аккредитации.</w:t>
            </w:r>
          </w:p>
          <w:p w14:paraId="3D68D00D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другому объекту оценки соответствия и при последующем издании в новой редакции текущего цикла, не отображается.</w:t>
            </w:r>
          </w:p>
          <w:p w14:paraId="790263AD" w14:textId="77777777" w:rsidR="00C00DAD" w:rsidRPr="00A9166E" w:rsidRDefault="00C00DAD" w:rsidP="008E57B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При добавлении в область аккредитации нового объекта оценки соответствия ему присваивается новый порядковый номер пункта.</w:t>
            </w:r>
          </w:p>
        </w:tc>
      </w:tr>
      <w:tr w:rsidR="00C00DAD" w:rsidRPr="00A9166E" w14:paraId="75B3888D" w14:textId="77777777" w:rsidTr="005149B4">
        <w:trPr>
          <w:jc w:val="center"/>
        </w:trPr>
        <w:tc>
          <w:tcPr>
            <w:tcW w:w="992" w:type="dxa"/>
          </w:tcPr>
          <w:p w14:paraId="6296D59F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br w:type="page"/>
              <w:t>2</w:t>
            </w:r>
          </w:p>
        </w:tc>
        <w:tc>
          <w:tcPr>
            <w:tcW w:w="2480" w:type="dxa"/>
          </w:tcPr>
          <w:p w14:paraId="4F8E2D9F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6417" w:type="dxa"/>
            <w:vAlign w:val="center"/>
          </w:tcPr>
          <w:p w14:paraId="1C790614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наименование объекта оценки соответствия согласно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br/>
              <w:t>СТБ 2157 (для сертификации лесной продукции и продуктов ее переработки по признаку происхождения).</w:t>
            </w:r>
          </w:p>
          <w:p w14:paraId="69EAF485" w14:textId="35328544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 объекта оценки соответствия согласно</w:t>
            </w:r>
            <w:r w:rsidR="008C78ED"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СТБ 1708 (для сертификации систем лесоуправления и лесопользования).</w:t>
            </w:r>
          </w:p>
        </w:tc>
      </w:tr>
      <w:tr w:rsidR="00C00DAD" w:rsidRPr="00A9166E" w14:paraId="7FB8F617" w14:textId="77777777" w:rsidTr="005149B4">
        <w:trPr>
          <w:jc w:val="center"/>
        </w:trPr>
        <w:tc>
          <w:tcPr>
            <w:tcW w:w="992" w:type="dxa"/>
          </w:tcPr>
          <w:p w14:paraId="038A7B31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0" w:type="dxa"/>
          </w:tcPr>
          <w:p w14:paraId="72A4C4EA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6417" w:type="dxa"/>
          </w:tcPr>
          <w:p w14:paraId="3623351A" w14:textId="7179E563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код объекта оценки соответствия в соответствии с </w:t>
            </w:r>
            <w:r w:rsidR="00911B9F" w:rsidRPr="00A9166E">
              <w:rPr>
                <w:rFonts w:ascii="Times New Roman" w:hAnsi="Times New Roman" w:cs="Times New Roman"/>
                <w:sz w:val="26"/>
                <w:szCs w:val="26"/>
              </w:rPr>
              <w:t>РОА 03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00DAD" w:rsidRPr="00A9166E" w14:paraId="3100539C" w14:textId="77777777" w:rsidTr="005149B4">
        <w:trPr>
          <w:jc w:val="center"/>
        </w:trPr>
        <w:tc>
          <w:tcPr>
            <w:tcW w:w="992" w:type="dxa"/>
          </w:tcPr>
          <w:p w14:paraId="75C5D3C7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0" w:type="dxa"/>
          </w:tcPr>
          <w:p w14:paraId="415A6A36" w14:textId="6CBEAA24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 объекту оценки соответствия</w:t>
            </w:r>
          </w:p>
        </w:tc>
        <w:tc>
          <w:tcPr>
            <w:tcW w:w="6417" w:type="dxa"/>
          </w:tcPr>
          <w:p w14:paraId="44A96944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объекту оценки соответствия.</w:t>
            </w:r>
          </w:p>
          <w:p w14:paraId="323832C4" w14:textId="71E3DF5B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  <w:tr w:rsidR="00C00DAD" w:rsidRPr="00A9166E" w14:paraId="4BED2D39" w14:textId="77777777" w:rsidTr="005149B4">
        <w:trPr>
          <w:jc w:val="center"/>
        </w:trPr>
        <w:tc>
          <w:tcPr>
            <w:tcW w:w="992" w:type="dxa"/>
          </w:tcPr>
          <w:p w14:paraId="7494494E" w14:textId="77777777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0" w:type="dxa"/>
          </w:tcPr>
          <w:p w14:paraId="77CD3A08" w14:textId="23689D5E" w:rsidR="00C00DAD" w:rsidRPr="00A9166E" w:rsidRDefault="00C00DAD" w:rsidP="0051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требования к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порядку сертификации</w:t>
            </w:r>
          </w:p>
        </w:tc>
        <w:tc>
          <w:tcPr>
            <w:tcW w:w="6417" w:type="dxa"/>
          </w:tcPr>
          <w:p w14:paraId="1738391F" w14:textId="77777777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Указывается наименование, номер и дата утверждения НПА и (или) индекс, регистрационный номер, год утверждения (принятия) ТНПА (допускается не указывать1), устанавливающего требования к порядку сертификации.</w:t>
            </w:r>
          </w:p>
          <w:p w14:paraId="62F4299C" w14:textId="4DFC9900" w:rsidR="00C00DAD" w:rsidRPr="00A9166E" w:rsidRDefault="00C00DAD" w:rsidP="008E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Допускается приводить сокращенное название документа путем добавления концевой сноски, размещаемой под таблицей на </w:t>
            </w:r>
            <w:r w:rsidR="008D43AC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Pr="00A916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>» и т.д.</w:t>
            </w:r>
          </w:p>
        </w:tc>
      </w:tr>
    </w:tbl>
    <w:p w14:paraId="61EC2530" w14:textId="10320DEB" w:rsidR="006D29F4" w:rsidRPr="00A9166E" w:rsidRDefault="006D29F4" w:rsidP="00053CA4">
      <w:pPr>
        <w:spacing w:after="0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B5B9A53" w14:textId="484CC126" w:rsidR="006D29F4" w:rsidRPr="00A9166E" w:rsidRDefault="007E6416" w:rsidP="007E6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7.19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органа по сертификации </w:t>
      </w:r>
      <w:r w:rsidR="00C00DAD" w:rsidRPr="00A9166E">
        <w:rPr>
          <w:rFonts w:ascii="Times New Roman" w:hAnsi="Times New Roman" w:cs="Times New Roman"/>
          <w:bCs/>
          <w:sz w:val="28"/>
          <w:szCs w:val="28"/>
        </w:rPr>
        <w:t>компетентности персонала (экспертов-аудиторов)</w:t>
      </w:r>
      <w:r w:rsidR="007E28F1" w:rsidRPr="00A9166E">
        <w:rPr>
          <w:rFonts w:ascii="Times New Roman" w:hAnsi="Times New Roman" w:cs="Times New Roman"/>
          <w:bCs/>
          <w:sz w:val="28"/>
          <w:szCs w:val="28"/>
        </w:rPr>
        <w:t>,</w:t>
      </w:r>
      <w:r w:rsidR="00C00DAD" w:rsidRPr="00A9166E">
        <w:rPr>
          <w:rFonts w:ascii="Times New Roman" w:hAnsi="Times New Roman" w:cs="Times New Roman"/>
          <w:bCs/>
          <w:sz w:val="28"/>
          <w:szCs w:val="28"/>
        </w:rPr>
        <w:t xml:space="preserve"> профессиональной компетентности персонала (экспертов) в области экспертизы градостроительной, проектной документации в строительстве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 приведены в таблице 1</w:t>
      </w:r>
      <w:r w:rsidRPr="00A9166E">
        <w:rPr>
          <w:rFonts w:ascii="Times New Roman" w:hAnsi="Times New Roman" w:cs="Times New Roman"/>
          <w:sz w:val="28"/>
          <w:szCs w:val="28"/>
        </w:rPr>
        <w:t>9</w:t>
      </w:r>
      <w:r w:rsidR="006D29F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03B1587B" w14:textId="0D017DCC" w:rsidR="00C00DAD" w:rsidRPr="00A9166E" w:rsidRDefault="006D29F4" w:rsidP="00053CA4">
      <w:pPr>
        <w:spacing w:after="0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1</w:t>
      </w:r>
      <w:r w:rsidR="007E6416" w:rsidRPr="00A9166E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78"/>
        <w:gridCol w:w="6419"/>
      </w:tblGrid>
      <w:tr w:rsidR="00C00DAD" w:rsidRPr="00A9166E" w14:paraId="6BE19BD6" w14:textId="77777777" w:rsidTr="005149B4">
        <w:trPr>
          <w:jc w:val="center"/>
        </w:trPr>
        <w:tc>
          <w:tcPr>
            <w:tcW w:w="992" w:type="dxa"/>
            <w:vAlign w:val="center"/>
          </w:tcPr>
          <w:p w14:paraId="466EB45E" w14:textId="77777777" w:rsidR="00C00DAD" w:rsidRPr="00A9166E" w:rsidRDefault="00C00DAD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200A6167" w14:textId="77777777" w:rsidR="00C00DAD" w:rsidRPr="00A9166E" w:rsidRDefault="00C00DAD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478" w:type="dxa"/>
            <w:vAlign w:val="center"/>
          </w:tcPr>
          <w:p w14:paraId="49476B6F" w14:textId="77777777" w:rsidR="00C00DAD" w:rsidRPr="00A9166E" w:rsidRDefault="00C00DAD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419" w:type="dxa"/>
            <w:vAlign w:val="center"/>
          </w:tcPr>
          <w:p w14:paraId="53F151F2" w14:textId="77777777" w:rsidR="00C00DAD" w:rsidRPr="00A9166E" w:rsidRDefault="00C00DAD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C00DAD" w:rsidRPr="00A9166E" w14:paraId="7094BD77" w14:textId="77777777" w:rsidTr="005149B4">
        <w:trPr>
          <w:jc w:val="center"/>
        </w:trPr>
        <w:tc>
          <w:tcPr>
            <w:tcW w:w="992" w:type="dxa"/>
          </w:tcPr>
          <w:p w14:paraId="30E95CD5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14:paraId="039B16EC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9" w:type="dxa"/>
            <w:vAlign w:val="center"/>
          </w:tcPr>
          <w:p w14:paraId="6FCB1068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пункта/подпункта области объекта оценки соответствия.</w:t>
            </w:r>
          </w:p>
          <w:p w14:paraId="5C415A38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Номер пункта/подпункта присваивается области объекта оценки соответствия на весь цикл аккредитации.</w:t>
            </w:r>
          </w:p>
          <w:p w14:paraId="522EFAAC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6F537AA3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пункта.</w:t>
            </w:r>
          </w:p>
        </w:tc>
      </w:tr>
      <w:tr w:rsidR="00C00DAD" w:rsidRPr="00A9166E" w14:paraId="52E57C8D" w14:textId="77777777" w:rsidTr="005149B4">
        <w:trPr>
          <w:jc w:val="center"/>
        </w:trPr>
        <w:tc>
          <w:tcPr>
            <w:tcW w:w="992" w:type="dxa"/>
          </w:tcPr>
          <w:p w14:paraId="153580FC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  <w:tc>
          <w:tcPr>
            <w:tcW w:w="2478" w:type="dxa"/>
          </w:tcPr>
          <w:p w14:paraId="40A1F5AD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6419" w:type="dxa"/>
            <w:vAlign w:val="center"/>
          </w:tcPr>
          <w:p w14:paraId="205AB52F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полное наименование объекта оценки соответствия согласно Положению о требованиях к профессиональной компетентности экспертов-аудиторов. </w:t>
            </w:r>
          </w:p>
        </w:tc>
      </w:tr>
      <w:tr w:rsidR="00C00DAD" w:rsidRPr="00A9166E" w14:paraId="545A225B" w14:textId="77777777" w:rsidTr="005149B4">
        <w:trPr>
          <w:jc w:val="center"/>
        </w:trPr>
        <w:tc>
          <w:tcPr>
            <w:tcW w:w="992" w:type="dxa"/>
          </w:tcPr>
          <w:p w14:paraId="48E81B11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3</w:t>
            </w:r>
          </w:p>
        </w:tc>
        <w:tc>
          <w:tcPr>
            <w:tcW w:w="2478" w:type="dxa"/>
          </w:tcPr>
          <w:p w14:paraId="0B633FF5" w14:textId="77777777" w:rsidR="00C00DAD" w:rsidRPr="00A9166E" w:rsidRDefault="00C00DAD" w:rsidP="0051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6419" w:type="dxa"/>
          </w:tcPr>
          <w:p w14:paraId="0B01850E" w14:textId="2ED2904E" w:rsidR="00C00DAD" w:rsidRPr="00A9166E" w:rsidRDefault="00C00DAD" w:rsidP="00911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Указывается код области объекта оценки соответствия в соответствии с </w:t>
            </w:r>
            <w:r w:rsidR="00911B9F"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РОА 03</w:t>
            </w:r>
            <w:r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. </w:t>
            </w:r>
          </w:p>
        </w:tc>
      </w:tr>
      <w:tr w:rsidR="00C00DAD" w:rsidRPr="00A9166E" w14:paraId="63EFCD54" w14:textId="77777777" w:rsidTr="005149B4">
        <w:trPr>
          <w:jc w:val="center"/>
        </w:trPr>
        <w:tc>
          <w:tcPr>
            <w:tcW w:w="992" w:type="dxa"/>
          </w:tcPr>
          <w:p w14:paraId="20E4E6B6" w14:textId="77777777" w:rsidR="00C00DAD" w:rsidRPr="00A9166E" w:rsidRDefault="00C00DAD" w:rsidP="005149B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478" w:type="dxa"/>
          </w:tcPr>
          <w:p w14:paraId="08738BF1" w14:textId="4CDB823D" w:rsidR="00C00DAD" w:rsidRPr="00A9166E" w:rsidRDefault="00C00DAD" w:rsidP="005149B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требования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 объекту оценки соответствия</w:t>
            </w:r>
          </w:p>
        </w:tc>
        <w:tc>
          <w:tcPr>
            <w:tcW w:w="6419" w:type="dxa"/>
          </w:tcPr>
          <w:p w14:paraId="53CC5C64" w14:textId="77777777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620138E0" w14:textId="6E86610D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области аккредитации, в виде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C00DAD" w:rsidRPr="00A9166E" w14:paraId="4BB89767" w14:textId="77777777" w:rsidTr="005149B4">
        <w:trPr>
          <w:jc w:val="center"/>
        </w:trPr>
        <w:tc>
          <w:tcPr>
            <w:tcW w:w="992" w:type="dxa"/>
          </w:tcPr>
          <w:p w14:paraId="01A4F533" w14:textId="77777777" w:rsidR="00C00DAD" w:rsidRPr="00A9166E" w:rsidRDefault="00C00DAD" w:rsidP="005149B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2478" w:type="dxa"/>
          </w:tcPr>
          <w:p w14:paraId="305F454C" w14:textId="197C5643" w:rsidR="00C00DAD" w:rsidRPr="00A9166E" w:rsidRDefault="00C00DAD" w:rsidP="005149B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требования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 порядку сертификации</w:t>
            </w:r>
          </w:p>
        </w:tc>
        <w:tc>
          <w:tcPr>
            <w:tcW w:w="6419" w:type="dxa"/>
          </w:tcPr>
          <w:p w14:paraId="51F24F0C" w14:textId="77777777" w:rsidR="00C00DAD" w:rsidRPr="00A9166E" w:rsidRDefault="00C00DAD" w:rsidP="008E5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устанавливающего требования к порядку сертификации.</w:t>
            </w:r>
          </w:p>
          <w:p w14:paraId="57CF6DEA" w14:textId="34461793" w:rsidR="00C00DAD" w:rsidRPr="00A9166E" w:rsidRDefault="00C00DAD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443C2D9B" w14:textId="639C713F" w:rsidR="006D29F4" w:rsidRPr="00A9166E" w:rsidRDefault="006D29F4" w:rsidP="00053CA4">
      <w:pPr>
        <w:spacing w:after="0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E69C6" w14:textId="4134FF09" w:rsidR="006D29F4" w:rsidRPr="00A9166E" w:rsidRDefault="000618D0" w:rsidP="00061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7.20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6D29F4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органа</w:t>
      </w:r>
      <w:r w:rsidR="006D29F4" w:rsidRPr="00A9166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сертификации </w:t>
      </w:r>
      <w:r w:rsidR="00911B9F" w:rsidRPr="00A9166E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персонала в области неразрушающего контроля </w:t>
      </w:r>
      <w:r w:rsidR="006D29F4" w:rsidRPr="00A9166E">
        <w:rPr>
          <w:rFonts w:ascii="Times New Roman" w:hAnsi="Times New Roman" w:cs="Times New Roman"/>
          <w:sz w:val="28"/>
          <w:szCs w:val="28"/>
        </w:rPr>
        <w:t>при</w:t>
      </w:r>
      <w:r w:rsidR="006D29F4" w:rsidRPr="00A9166E">
        <w:rPr>
          <w:rFonts w:ascii="Times New Roman" w:hAnsi="Times New Roman" w:cs="Times New Roman"/>
          <w:bCs/>
          <w:sz w:val="28"/>
          <w:szCs w:val="28"/>
        </w:rPr>
        <w:t>ведены</w:t>
      </w:r>
      <w:r w:rsidR="006D29F4" w:rsidRPr="00A9166E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Pr="00A9166E">
        <w:rPr>
          <w:rFonts w:ascii="Times New Roman" w:hAnsi="Times New Roman" w:cs="Times New Roman"/>
          <w:sz w:val="28"/>
          <w:szCs w:val="28"/>
        </w:rPr>
        <w:t>20</w:t>
      </w:r>
      <w:r w:rsidR="006D29F4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23AC06BD" w14:textId="1E39B134" w:rsidR="00911B9F" w:rsidRPr="00A9166E" w:rsidRDefault="006D29F4" w:rsidP="0030036B">
      <w:pPr>
        <w:spacing w:before="120"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618D0" w:rsidRPr="00A9166E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79"/>
        <w:gridCol w:w="6418"/>
      </w:tblGrid>
      <w:tr w:rsidR="00911B9F" w:rsidRPr="00A9166E" w14:paraId="3C3D89DF" w14:textId="77777777" w:rsidTr="00A62DCD">
        <w:trPr>
          <w:jc w:val="center"/>
        </w:trPr>
        <w:tc>
          <w:tcPr>
            <w:tcW w:w="992" w:type="dxa"/>
            <w:vAlign w:val="center"/>
          </w:tcPr>
          <w:p w14:paraId="61427DDE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4EE38DB5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479" w:type="dxa"/>
            <w:vAlign w:val="center"/>
          </w:tcPr>
          <w:p w14:paraId="0AC02D5A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418" w:type="dxa"/>
            <w:vAlign w:val="center"/>
          </w:tcPr>
          <w:p w14:paraId="09988BF2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911B9F" w:rsidRPr="00A9166E" w14:paraId="674FB24B" w14:textId="77777777" w:rsidTr="0030036B">
        <w:trPr>
          <w:trHeight w:val="3774"/>
          <w:jc w:val="center"/>
        </w:trPr>
        <w:tc>
          <w:tcPr>
            <w:tcW w:w="992" w:type="dxa"/>
          </w:tcPr>
          <w:p w14:paraId="2907F342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479" w:type="dxa"/>
          </w:tcPr>
          <w:p w14:paraId="310C002C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8" w:type="dxa"/>
            <w:vAlign w:val="center"/>
          </w:tcPr>
          <w:p w14:paraId="346F5F9E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 области объекта оценки соответствия.</w:t>
            </w:r>
          </w:p>
          <w:p w14:paraId="2FB3FCC0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Номер пункта присваивается области объекта оценки соответствия на весь цикл аккредитации.</w:t>
            </w:r>
          </w:p>
          <w:p w14:paraId="26F42F1D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00C02B74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пункта.</w:t>
            </w:r>
          </w:p>
        </w:tc>
      </w:tr>
      <w:tr w:rsidR="00911B9F" w:rsidRPr="00A9166E" w14:paraId="57706A64" w14:textId="77777777" w:rsidTr="00A62DCD">
        <w:trPr>
          <w:jc w:val="center"/>
        </w:trPr>
        <w:tc>
          <w:tcPr>
            <w:tcW w:w="992" w:type="dxa"/>
          </w:tcPr>
          <w:p w14:paraId="7777C714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  <w:tc>
          <w:tcPr>
            <w:tcW w:w="2479" w:type="dxa"/>
          </w:tcPr>
          <w:p w14:paraId="491D3BC8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 объекта оценки соответствия (метод неразрушающего контроля) - наименование</w:t>
            </w:r>
          </w:p>
        </w:tc>
        <w:tc>
          <w:tcPr>
            <w:tcW w:w="6418" w:type="dxa"/>
          </w:tcPr>
          <w:p w14:paraId="018B48B1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полное наименование области объекта оценки соответствия в соответствии с СТБ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ISO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9712.</w:t>
            </w:r>
          </w:p>
        </w:tc>
      </w:tr>
      <w:tr w:rsidR="00911B9F" w:rsidRPr="00A9166E" w14:paraId="61213BDE" w14:textId="77777777" w:rsidTr="00A62DCD">
        <w:trPr>
          <w:jc w:val="center"/>
        </w:trPr>
        <w:tc>
          <w:tcPr>
            <w:tcW w:w="992" w:type="dxa"/>
          </w:tcPr>
          <w:p w14:paraId="0EAE7219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9" w:type="dxa"/>
          </w:tcPr>
          <w:p w14:paraId="555BDA02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Область объекта оценки соответствия (метод неразрушающего контроля)-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обозначение</w:t>
            </w:r>
          </w:p>
        </w:tc>
        <w:tc>
          <w:tcPr>
            <w:tcW w:w="6418" w:type="dxa"/>
          </w:tcPr>
          <w:p w14:paraId="3FC77005" w14:textId="041F8CFB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Указывается </w:t>
            </w:r>
            <w:r w:rsidR="000F7957"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обозначение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области объекта оценки соответствия в соответствии с СТБ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ISO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9712.</w:t>
            </w:r>
          </w:p>
        </w:tc>
      </w:tr>
      <w:tr w:rsidR="00911B9F" w:rsidRPr="00A9166E" w14:paraId="56893CF5" w14:textId="77777777" w:rsidTr="00A62DCD">
        <w:trPr>
          <w:jc w:val="center"/>
        </w:trPr>
        <w:tc>
          <w:tcPr>
            <w:tcW w:w="992" w:type="dxa"/>
          </w:tcPr>
          <w:p w14:paraId="53029B80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479" w:type="dxa"/>
          </w:tcPr>
          <w:p w14:paraId="26144DE6" w14:textId="58445B7D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418" w:type="dxa"/>
          </w:tcPr>
          <w:p w14:paraId="73FD4692" w14:textId="39F67303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в соответствии с</w:t>
            </w:r>
            <w:r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РОА 03.</w:t>
            </w:r>
          </w:p>
        </w:tc>
      </w:tr>
      <w:tr w:rsidR="00911B9F" w:rsidRPr="00A9166E" w14:paraId="0E0EFC7C" w14:textId="77777777" w:rsidTr="00A62DCD">
        <w:trPr>
          <w:jc w:val="center"/>
        </w:trPr>
        <w:tc>
          <w:tcPr>
            <w:tcW w:w="992" w:type="dxa"/>
          </w:tcPr>
          <w:p w14:paraId="69F46ED3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2479" w:type="dxa"/>
          </w:tcPr>
          <w:p w14:paraId="614C7D1A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  <w:tc>
          <w:tcPr>
            <w:tcW w:w="6418" w:type="dxa"/>
          </w:tcPr>
          <w:p w14:paraId="4E68303A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СТБ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ISO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9712.</w:t>
            </w:r>
          </w:p>
        </w:tc>
      </w:tr>
      <w:tr w:rsidR="00911B9F" w:rsidRPr="00A9166E" w14:paraId="565A5069" w14:textId="77777777" w:rsidTr="00A62DCD">
        <w:trPr>
          <w:jc w:val="center"/>
        </w:trPr>
        <w:tc>
          <w:tcPr>
            <w:tcW w:w="992" w:type="dxa"/>
          </w:tcPr>
          <w:p w14:paraId="6FF8EB99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6</w:t>
            </w:r>
          </w:p>
        </w:tc>
        <w:tc>
          <w:tcPr>
            <w:tcW w:w="2479" w:type="dxa"/>
          </w:tcPr>
          <w:p w14:paraId="3B734285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Сектор продукции и производственный сектор</w:t>
            </w:r>
          </w:p>
        </w:tc>
        <w:tc>
          <w:tcPr>
            <w:tcW w:w="6418" w:type="dxa"/>
          </w:tcPr>
          <w:p w14:paraId="4FCBBE8F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СТБ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ISO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9712.</w:t>
            </w:r>
          </w:p>
        </w:tc>
      </w:tr>
      <w:tr w:rsidR="00911B9F" w:rsidRPr="00A9166E" w14:paraId="2F5D76BD" w14:textId="77777777" w:rsidTr="00A62DCD">
        <w:trPr>
          <w:jc w:val="center"/>
        </w:trPr>
        <w:tc>
          <w:tcPr>
            <w:tcW w:w="992" w:type="dxa"/>
          </w:tcPr>
          <w:p w14:paraId="61CBAB87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7</w:t>
            </w:r>
          </w:p>
        </w:tc>
        <w:tc>
          <w:tcPr>
            <w:tcW w:w="2479" w:type="dxa"/>
          </w:tcPr>
          <w:p w14:paraId="5D803CA6" w14:textId="2CBFBC33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объекту оценки соответствия</w:t>
            </w:r>
          </w:p>
        </w:tc>
        <w:tc>
          <w:tcPr>
            <w:tcW w:w="6418" w:type="dxa"/>
          </w:tcPr>
          <w:p w14:paraId="1BA387A5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6B978886" w14:textId="000332F4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911B9F" w:rsidRPr="00A9166E" w14:paraId="7819F345" w14:textId="77777777" w:rsidTr="00A62DCD">
        <w:trPr>
          <w:jc w:val="center"/>
        </w:trPr>
        <w:tc>
          <w:tcPr>
            <w:tcW w:w="992" w:type="dxa"/>
          </w:tcPr>
          <w:p w14:paraId="2FA10674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8</w:t>
            </w:r>
          </w:p>
        </w:tc>
        <w:tc>
          <w:tcPr>
            <w:tcW w:w="2479" w:type="dxa"/>
          </w:tcPr>
          <w:p w14:paraId="4F816928" w14:textId="6F5DF7EA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порядку сертификации</w:t>
            </w:r>
          </w:p>
        </w:tc>
        <w:tc>
          <w:tcPr>
            <w:tcW w:w="6418" w:type="dxa"/>
          </w:tcPr>
          <w:p w14:paraId="32ABF547" w14:textId="77777777" w:rsidR="00911B9F" w:rsidRPr="00A9166E" w:rsidRDefault="00911B9F" w:rsidP="00A62D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устанавливающего требования к порядку сертификации.</w:t>
            </w:r>
          </w:p>
          <w:p w14:paraId="09ED8528" w14:textId="15C6783C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3AFC372E" w14:textId="77777777" w:rsidR="00911B9F" w:rsidRPr="00A9166E" w:rsidRDefault="00911B9F" w:rsidP="006D29F4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98B5734" w14:textId="7CF192A6" w:rsidR="00911B9F" w:rsidRPr="00A9166E" w:rsidRDefault="000618D0" w:rsidP="00061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7.21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911B9F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органа</w:t>
      </w:r>
      <w:r w:rsidR="00911B9F" w:rsidRPr="00A9166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11B9F" w:rsidRPr="00A9166E">
        <w:rPr>
          <w:rFonts w:ascii="Times New Roman" w:hAnsi="Times New Roman" w:cs="Times New Roman"/>
          <w:sz w:val="28"/>
          <w:szCs w:val="28"/>
        </w:rPr>
        <w:t xml:space="preserve">сертификации профессиональной компетентности персонала в области сварочного производства приведены в таблице </w:t>
      </w:r>
      <w:r w:rsidRPr="00A9166E">
        <w:rPr>
          <w:rFonts w:ascii="Times New Roman" w:hAnsi="Times New Roman" w:cs="Times New Roman"/>
          <w:sz w:val="28"/>
          <w:szCs w:val="28"/>
        </w:rPr>
        <w:t>21</w:t>
      </w:r>
      <w:r w:rsidR="00911B9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19D37DE" w14:textId="23C76C3F" w:rsidR="00911B9F" w:rsidRPr="00A9166E" w:rsidRDefault="00911B9F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618D0" w:rsidRPr="00A9166E">
        <w:rPr>
          <w:rFonts w:ascii="Times New Roman" w:hAnsi="Times New Roman" w:cs="Times New Roman"/>
          <w:sz w:val="28"/>
          <w:szCs w:val="28"/>
        </w:rPr>
        <w:t>21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78"/>
        <w:gridCol w:w="6419"/>
      </w:tblGrid>
      <w:tr w:rsidR="00911B9F" w:rsidRPr="00A9166E" w14:paraId="6C1FD25E" w14:textId="77777777" w:rsidTr="000618D0">
        <w:trPr>
          <w:jc w:val="center"/>
        </w:trPr>
        <w:tc>
          <w:tcPr>
            <w:tcW w:w="992" w:type="dxa"/>
            <w:vAlign w:val="center"/>
          </w:tcPr>
          <w:p w14:paraId="6AB6E594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0592578E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478" w:type="dxa"/>
            <w:vAlign w:val="center"/>
          </w:tcPr>
          <w:p w14:paraId="5A358E91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419" w:type="dxa"/>
            <w:vAlign w:val="center"/>
          </w:tcPr>
          <w:p w14:paraId="53AB426B" w14:textId="77777777" w:rsidR="00911B9F" w:rsidRPr="00A9166E" w:rsidRDefault="00911B9F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911B9F" w:rsidRPr="00A9166E" w14:paraId="40B6125A" w14:textId="77777777" w:rsidTr="00A62DCD">
        <w:trPr>
          <w:jc w:val="center"/>
        </w:trPr>
        <w:tc>
          <w:tcPr>
            <w:tcW w:w="992" w:type="dxa"/>
          </w:tcPr>
          <w:p w14:paraId="0F84E06A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14:paraId="77A1F7B4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9" w:type="dxa"/>
            <w:vAlign w:val="center"/>
          </w:tcPr>
          <w:p w14:paraId="1BA8B33F" w14:textId="77777777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 области объекта оценки соответствия.</w:t>
            </w:r>
          </w:p>
          <w:p w14:paraId="31F13F4B" w14:textId="77777777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Номер пункта присваивается области объекта оценки соответствия на весь цикл аккредитации.</w:t>
            </w:r>
          </w:p>
          <w:p w14:paraId="0F15FE0F" w14:textId="77777777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При изменении области аккредитации, в т.ч. в части сокращения области аккредитации, номер отмененного пункта не присваивается другой области объекта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оценки соответствия и при последующем издании в новой редакции текущего цикла, не отображается.</w:t>
            </w:r>
          </w:p>
          <w:p w14:paraId="59C048CF" w14:textId="77777777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</w:t>
            </w:r>
          </w:p>
        </w:tc>
      </w:tr>
      <w:tr w:rsidR="00911B9F" w:rsidRPr="00A9166E" w14:paraId="70E41C94" w14:textId="77777777" w:rsidTr="00A62DCD">
        <w:trPr>
          <w:jc w:val="center"/>
        </w:trPr>
        <w:tc>
          <w:tcPr>
            <w:tcW w:w="992" w:type="dxa"/>
          </w:tcPr>
          <w:p w14:paraId="23EAE8C7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  <w:tc>
          <w:tcPr>
            <w:tcW w:w="2478" w:type="dxa"/>
          </w:tcPr>
          <w:p w14:paraId="05F0EB38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области объекта оценки соответствия (уровень компетентности)</w:t>
            </w:r>
          </w:p>
        </w:tc>
        <w:tc>
          <w:tcPr>
            <w:tcW w:w="6419" w:type="dxa"/>
          </w:tcPr>
          <w:p w14:paraId="067C7D6B" w14:textId="77777777" w:rsidR="00911B9F" w:rsidRPr="00A9166E" w:rsidRDefault="00911B9F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Указывается полное наименование области объекта оценки соответствия (уровень компетентности) в соответствии с СТБ 1063.</w:t>
            </w:r>
          </w:p>
        </w:tc>
      </w:tr>
      <w:tr w:rsidR="00911B9F" w:rsidRPr="00A9166E" w14:paraId="2C0476F3" w14:textId="77777777" w:rsidTr="00A62DCD">
        <w:trPr>
          <w:jc w:val="center"/>
        </w:trPr>
        <w:tc>
          <w:tcPr>
            <w:tcW w:w="992" w:type="dxa"/>
          </w:tcPr>
          <w:p w14:paraId="7A294822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3</w:t>
            </w:r>
          </w:p>
        </w:tc>
        <w:tc>
          <w:tcPr>
            <w:tcW w:w="2478" w:type="dxa"/>
          </w:tcPr>
          <w:p w14:paraId="1CC12F9F" w14:textId="5176ACF1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419" w:type="dxa"/>
          </w:tcPr>
          <w:p w14:paraId="3A4CB690" w14:textId="3EA70624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="00533541"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РОА 03</w:t>
            </w:r>
            <w:r w:rsidR="00771E39"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911B9F" w:rsidRPr="00A9166E" w14:paraId="14F46297" w14:textId="77777777" w:rsidTr="00A62DCD">
        <w:trPr>
          <w:jc w:val="center"/>
        </w:trPr>
        <w:tc>
          <w:tcPr>
            <w:tcW w:w="992" w:type="dxa"/>
          </w:tcPr>
          <w:p w14:paraId="42540A70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478" w:type="dxa"/>
          </w:tcPr>
          <w:p w14:paraId="2D215370" w14:textId="3D0E4FF3" w:rsidR="00911B9F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</w:t>
            </w:r>
            <w:r w:rsidR="00911B9F"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 объекту оценки соответствия</w:t>
            </w:r>
          </w:p>
        </w:tc>
        <w:tc>
          <w:tcPr>
            <w:tcW w:w="6419" w:type="dxa"/>
          </w:tcPr>
          <w:p w14:paraId="728AC6FA" w14:textId="77777777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5100561C" w14:textId="79FF551C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911B9F" w:rsidRPr="00A9166E" w14:paraId="6C34D0FC" w14:textId="77777777" w:rsidTr="00A62DCD">
        <w:trPr>
          <w:jc w:val="center"/>
        </w:trPr>
        <w:tc>
          <w:tcPr>
            <w:tcW w:w="992" w:type="dxa"/>
          </w:tcPr>
          <w:p w14:paraId="7E76FC57" w14:textId="77777777" w:rsidR="00911B9F" w:rsidRPr="00A9166E" w:rsidRDefault="00911B9F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2478" w:type="dxa"/>
          </w:tcPr>
          <w:p w14:paraId="35BB8C5E" w14:textId="3EAC3F6A" w:rsidR="00911B9F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</w:t>
            </w:r>
            <w:r w:rsidR="00911B9F"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 порядку сертификации</w:t>
            </w:r>
          </w:p>
        </w:tc>
        <w:tc>
          <w:tcPr>
            <w:tcW w:w="6419" w:type="dxa"/>
          </w:tcPr>
          <w:p w14:paraId="7704C83D" w14:textId="77777777" w:rsidR="00911B9F" w:rsidRPr="00A9166E" w:rsidRDefault="00911B9F" w:rsidP="008E5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устанавливающего требования к порядку сертификации.</w:t>
            </w:r>
          </w:p>
          <w:p w14:paraId="0D82C10D" w14:textId="53710D7E" w:rsidR="00911B9F" w:rsidRPr="00A9166E" w:rsidRDefault="00911B9F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38C16593" w14:textId="77777777" w:rsidR="00911B9F" w:rsidRPr="00A9166E" w:rsidRDefault="00911B9F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0E5D819" w14:textId="236D880D" w:rsidR="00911B9F" w:rsidRPr="00A9166E" w:rsidRDefault="000618D0" w:rsidP="000618D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t>7.22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911B9F" w:rsidRPr="00A9166E">
        <w:rPr>
          <w:rFonts w:ascii="Times New Roman" w:hAnsi="Times New Roman" w:cs="Times New Roman"/>
          <w:sz w:val="28"/>
          <w:szCs w:val="28"/>
        </w:rPr>
        <w:t>Требования к заполнению таблицы проекта описания области аккредитации органа</w:t>
      </w:r>
      <w:r w:rsidR="00911B9F" w:rsidRPr="00A9166E">
        <w:rPr>
          <w:rFonts w:ascii="Times New Roman" w:hAnsi="Times New Roman" w:cs="Times New Roman"/>
          <w:bCs/>
          <w:sz w:val="28"/>
          <w:szCs w:val="28"/>
        </w:rPr>
        <w:t xml:space="preserve"> по сертификации </w:t>
      </w:r>
      <w:r w:rsidR="00533541" w:rsidRPr="00A9166E">
        <w:rPr>
          <w:rFonts w:ascii="Times New Roman" w:hAnsi="Times New Roman" w:cs="Times New Roman"/>
          <w:bCs/>
          <w:sz w:val="28"/>
          <w:szCs w:val="28"/>
        </w:rPr>
        <w:t xml:space="preserve">профессиональной компетентности персонала в области энергетического обследования организаций </w:t>
      </w:r>
      <w:r w:rsidR="00911B9F" w:rsidRPr="00A9166E">
        <w:rPr>
          <w:rFonts w:ascii="Times New Roman" w:hAnsi="Times New Roman" w:cs="Times New Roman"/>
          <w:bCs/>
          <w:sz w:val="28"/>
          <w:szCs w:val="28"/>
        </w:rPr>
        <w:t>приведены</w:t>
      </w:r>
      <w:r w:rsidR="00911B9F" w:rsidRPr="00A9166E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Pr="00A9166E">
        <w:rPr>
          <w:rFonts w:ascii="Times New Roman" w:hAnsi="Times New Roman" w:cs="Times New Roman"/>
          <w:sz w:val="28"/>
          <w:szCs w:val="28"/>
        </w:rPr>
        <w:t>2</w:t>
      </w:r>
      <w:r w:rsidR="00911B9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B844DA3" w14:textId="77777777" w:rsidR="00F24677" w:rsidRPr="00A9166E" w:rsidRDefault="00F24677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A4535AD" w14:textId="77777777" w:rsidR="0030036B" w:rsidRPr="00A9166E" w:rsidRDefault="0030036B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7E5D87C" w14:textId="77777777" w:rsidR="0030036B" w:rsidRPr="00A9166E" w:rsidRDefault="0030036B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006D429" w14:textId="77777777" w:rsidR="0030036B" w:rsidRPr="00A9166E" w:rsidRDefault="0030036B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9A5D2DA" w14:textId="687DD180" w:rsidR="00911B9F" w:rsidRPr="00A9166E" w:rsidRDefault="00911B9F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>Таблица 2</w:t>
      </w:r>
      <w:r w:rsidR="000618D0" w:rsidRPr="00A9166E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78"/>
        <w:gridCol w:w="6419"/>
      </w:tblGrid>
      <w:tr w:rsidR="00533541" w:rsidRPr="00A9166E" w14:paraId="33010054" w14:textId="77777777" w:rsidTr="00A62DCD">
        <w:trPr>
          <w:jc w:val="center"/>
        </w:trPr>
        <w:tc>
          <w:tcPr>
            <w:tcW w:w="992" w:type="dxa"/>
            <w:vAlign w:val="center"/>
          </w:tcPr>
          <w:p w14:paraId="7D7F0241" w14:textId="77777777" w:rsidR="00533541" w:rsidRPr="00A9166E" w:rsidRDefault="00533541" w:rsidP="008E57B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lastRenderedPageBreak/>
              <w:t>№</w:t>
            </w:r>
          </w:p>
          <w:p w14:paraId="0C868455" w14:textId="77777777" w:rsidR="00533541" w:rsidRPr="00A9166E" w:rsidRDefault="00533541" w:rsidP="008E57B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478" w:type="dxa"/>
            <w:vAlign w:val="center"/>
          </w:tcPr>
          <w:p w14:paraId="1F8F6927" w14:textId="77777777" w:rsidR="00533541" w:rsidRPr="00A9166E" w:rsidRDefault="00533541" w:rsidP="008E57B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419" w:type="dxa"/>
            <w:vAlign w:val="center"/>
          </w:tcPr>
          <w:p w14:paraId="5BC1C074" w14:textId="77777777" w:rsidR="00533541" w:rsidRPr="00A9166E" w:rsidRDefault="00533541" w:rsidP="008E57B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533541" w:rsidRPr="00A9166E" w14:paraId="386B75E0" w14:textId="77777777" w:rsidTr="00A62DCD">
        <w:trPr>
          <w:jc w:val="center"/>
        </w:trPr>
        <w:tc>
          <w:tcPr>
            <w:tcW w:w="992" w:type="dxa"/>
          </w:tcPr>
          <w:p w14:paraId="351C78B1" w14:textId="77777777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14:paraId="204EF080" w14:textId="77777777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9" w:type="dxa"/>
            <w:vAlign w:val="center"/>
          </w:tcPr>
          <w:p w14:paraId="0F6D1BF2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 области объекта оценки соответствия.</w:t>
            </w:r>
          </w:p>
          <w:p w14:paraId="67D5C44A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Номер пункта присваивается области объекта оценки соответствия на весь цикл аккредитации.</w:t>
            </w:r>
          </w:p>
          <w:p w14:paraId="0ED83FA0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190D9074" w14:textId="77777777" w:rsidR="00533541" w:rsidRPr="00A9166E" w:rsidRDefault="00533541" w:rsidP="008E57B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пункта.</w:t>
            </w:r>
          </w:p>
        </w:tc>
      </w:tr>
      <w:tr w:rsidR="00533541" w:rsidRPr="00A9166E" w14:paraId="56FB65C3" w14:textId="77777777" w:rsidTr="00A62DCD">
        <w:trPr>
          <w:jc w:val="center"/>
        </w:trPr>
        <w:tc>
          <w:tcPr>
            <w:tcW w:w="992" w:type="dxa"/>
          </w:tcPr>
          <w:p w14:paraId="0D95F403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  <w:tc>
          <w:tcPr>
            <w:tcW w:w="2478" w:type="dxa"/>
          </w:tcPr>
          <w:p w14:paraId="4CBEBE34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области объекта оценки соответствия (область деятельности персонала в области энергетического обследования организаций)</w:t>
            </w:r>
          </w:p>
        </w:tc>
        <w:tc>
          <w:tcPr>
            <w:tcW w:w="6419" w:type="dxa"/>
            <w:vAlign w:val="center"/>
          </w:tcPr>
          <w:p w14:paraId="4C93A3B0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полное наименование области объекта оценки соответствия (область деятельности персонала в области энергетического обследования организаций) в соответствии с СТБ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ISO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50001.</w:t>
            </w:r>
          </w:p>
        </w:tc>
      </w:tr>
      <w:tr w:rsidR="00533541" w:rsidRPr="00A9166E" w14:paraId="23FFC6FF" w14:textId="77777777" w:rsidTr="00A62DCD">
        <w:trPr>
          <w:jc w:val="center"/>
        </w:trPr>
        <w:tc>
          <w:tcPr>
            <w:tcW w:w="992" w:type="dxa"/>
          </w:tcPr>
          <w:p w14:paraId="057BC6FB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3</w:t>
            </w:r>
          </w:p>
        </w:tc>
        <w:tc>
          <w:tcPr>
            <w:tcW w:w="2478" w:type="dxa"/>
          </w:tcPr>
          <w:p w14:paraId="788D3630" w14:textId="76BC2BA0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419" w:type="dxa"/>
          </w:tcPr>
          <w:p w14:paraId="5C64D9AE" w14:textId="28A37AEE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РОА 03</w:t>
            </w:r>
            <w:r w:rsidR="00771E39"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533541" w:rsidRPr="00A9166E" w14:paraId="5FD766DD" w14:textId="77777777" w:rsidTr="00A62DCD">
        <w:trPr>
          <w:jc w:val="center"/>
        </w:trPr>
        <w:tc>
          <w:tcPr>
            <w:tcW w:w="992" w:type="dxa"/>
          </w:tcPr>
          <w:p w14:paraId="2681F5DC" w14:textId="77777777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478" w:type="dxa"/>
          </w:tcPr>
          <w:p w14:paraId="62C1CEDD" w14:textId="1891F240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к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6419" w:type="dxa"/>
          </w:tcPr>
          <w:p w14:paraId="4029DB3D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20CC7CAB" w14:textId="331F75D0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533541" w:rsidRPr="00A9166E" w14:paraId="03B12B94" w14:textId="77777777" w:rsidTr="00A62DCD">
        <w:trPr>
          <w:jc w:val="center"/>
        </w:trPr>
        <w:tc>
          <w:tcPr>
            <w:tcW w:w="992" w:type="dxa"/>
          </w:tcPr>
          <w:p w14:paraId="659215B5" w14:textId="77777777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2478" w:type="dxa"/>
          </w:tcPr>
          <w:p w14:paraId="3057B066" w14:textId="598A14B9" w:rsidR="00533541" w:rsidRPr="00A9166E" w:rsidRDefault="00533541" w:rsidP="00A62D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к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порядку сертификации</w:t>
            </w:r>
          </w:p>
        </w:tc>
        <w:tc>
          <w:tcPr>
            <w:tcW w:w="6419" w:type="dxa"/>
          </w:tcPr>
          <w:p w14:paraId="2F170542" w14:textId="77777777" w:rsidR="00533541" w:rsidRPr="00A9166E" w:rsidRDefault="00533541" w:rsidP="008E5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устанавливающего требования к порядку сертификации.</w:t>
            </w:r>
          </w:p>
          <w:p w14:paraId="21318467" w14:textId="58F77AA3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области аккредитации, в виде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78904957" w14:textId="312E0FF3" w:rsidR="00911B9F" w:rsidRPr="00A9166E" w:rsidRDefault="000618D0" w:rsidP="000618D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6E">
        <w:rPr>
          <w:rFonts w:ascii="Times New Roman" w:hAnsi="Times New Roman" w:cs="Times New Roman"/>
          <w:b/>
          <w:sz w:val="28"/>
          <w:szCs w:val="28"/>
        </w:rPr>
        <w:lastRenderedPageBreak/>
        <w:t>7.23</w:t>
      </w: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  <w:r w:rsidR="00911B9F" w:rsidRPr="00A9166E">
        <w:rPr>
          <w:rFonts w:ascii="Times New Roman" w:hAnsi="Times New Roman" w:cs="Times New Roman"/>
          <w:sz w:val="28"/>
          <w:szCs w:val="28"/>
        </w:rPr>
        <w:t xml:space="preserve">Требования к заполнению таблицы проекта описания области аккредитации органа по сертификации профессиональной компетентности персонала в области </w:t>
      </w:r>
      <w:r w:rsidR="00533541" w:rsidRPr="00A9166E">
        <w:rPr>
          <w:rFonts w:ascii="Times New Roman" w:hAnsi="Times New Roman" w:cs="Times New Roman"/>
          <w:sz w:val="28"/>
          <w:szCs w:val="28"/>
        </w:rPr>
        <w:t xml:space="preserve">поверки средств измерений </w:t>
      </w:r>
      <w:r w:rsidR="00911B9F" w:rsidRPr="00A9166E"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="00533541" w:rsidRPr="00A9166E">
        <w:rPr>
          <w:rFonts w:ascii="Times New Roman" w:hAnsi="Times New Roman" w:cs="Times New Roman"/>
          <w:sz w:val="28"/>
          <w:szCs w:val="28"/>
        </w:rPr>
        <w:t>2</w:t>
      </w:r>
      <w:r w:rsidRPr="00A9166E">
        <w:rPr>
          <w:rFonts w:ascii="Times New Roman" w:hAnsi="Times New Roman" w:cs="Times New Roman"/>
          <w:sz w:val="28"/>
          <w:szCs w:val="28"/>
        </w:rPr>
        <w:t>3</w:t>
      </w:r>
      <w:r w:rsidR="00911B9F" w:rsidRPr="00A9166E">
        <w:rPr>
          <w:rFonts w:ascii="Times New Roman" w:hAnsi="Times New Roman" w:cs="Times New Roman"/>
          <w:sz w:val="28"/>
          <w:szCs w:val="28"/>
        </w:rPr>
        <w:t>.</w:t>
      </w:r>
    </w:p>
    <w:p w14:paraId="1B48EBB4" w14:textId="77777777" w:rsidR="000618D0" w:rsidRPr="00A9166E" w:rsidRDefault="000618D0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2915B5E" w14:textId="736BEEFB" w:rsidR="00533541" w:rsidRPr="00A9166E" w:rsidRDefault="00911B9F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33541" w:rsidRPr="00A9166E">
        <w:rPr>
          <w:rFonts w:ascii="Times New Roman" w:hAnsi="Times New Roman" w:cs="Times New Roman"/>
          <w:sz w:val="28"/>
          <w:szCs w:val="28"/>
        </w:rPr>
        <w:t>2</w:t>
      </w:r>
      <w:r w:rsidR="000618D0" w:rsidRPr="00A9166E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78"/>
        <w:gridCol w:w="6419"/>
      </w:tblGrid>
      <w:tr w:rsidR="00533541" w:rsidRPr="00A9166E" w14:paraId="53114980" w14:textId="77777777" w:rsidTr="00A62DCD">
        <w:trPr>
          <w:jc w:val="center"/>
        </w:trPr>
        <w:tc>
          <w:tcPr>
            <w:tcW w:w="992" w:type="dxa"/>
            <w:vAlign w:val="center"/>
          </w:tcPr>
          <w:p w14:paraId="5E73B7B8" w14:textId="77777777" w:rsidR="00533541" w:rsidRPr="00A9166E" w:rsidRDefault="00533541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№</w:t>
            </w:r>
          </w:p>
          <w:p w14:paraId="185C050F" w14:textId="77777777" w:rsidR="00533541" w:rsidRPr="00A9166E" w:rsidRDefault="00533541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  <w:t>графы</w:t>
            </w:r>
          </w:p>
        </w:tc>
        <w:tc>
          <w:tcPr>
            <w:tcW w:w="2478" w:type="dxa"/>
            <w:vAlign w:val="center"/>
          </w:tcPr>
          <w:p w14:paraId="1D3AC38E" w14:textId="77777777" w:rsidR="00533541" w:rsidRPr="00A9166E" w:rsidRDefault="00533541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графы</w:t>
            </w:r>
          </w:p>
        </w:tc>
        <w:tc>
          <w:tcPr>
            <w:tcW w:w="6419" w:type="dxa"/>
            <w:vAlign w:val="center"/>
          </w:tcPr>
          <w:p w14:paraId="726CCD6A" w14:textId="77777777" w:rsidR="00533541" w:rsidRPr="00A9166E" w:rsidRDefault="00533541" w:rsidP="008E5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записи и требования к заполнению</w:t>
            </w:r>
          </w:p>
        </w:tc>
      </w:tr>
      <w:tr w:rsidR="00533541" w:rsidRPr="00A9166E" w14:paraId="5E6469B5" w14:textId="77777777" w:rsidTr="0030036B">
        <w:trPr>
          <w:trHeight w:val="4345"/>
          <w:jc w:val="center"/>
        </w:trPr>
        <w:tc>
          <w:tcPr>
            <w:tcW w:w="992" w:type="dxa"/>
          </w:tcPr>
          <w:p w14:paraId="566A023C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14:paraId="3BE48E7B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19" w:type="dxa"/>
            <w:vAlign w:val="center"/>
          </w:tcPr>
          <w:p w14:paraId="4A3AD54E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Указывается сквозная нумерация пункта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br/>
              <w:t>подпункта области объекта оценки соответствия.</w:t>
            </w:r>
          </w:p>
          <w:p w14:paraId="4E15FC42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Номер пункта/подпункта присваивается области объекта оценки соответствия на весь цикл аккредитации.</w:t>
            </w:r>
          </w:p>
          <w:p w14:paraId="3C7B5189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изменении области аккредитации, в т.ч. в части сокращения области аккредитации, номер отмененного пункта/подпункта не присваивается другой области объекта оценки соответствия и при последующем издании в новой редакции текущего цикла, не отображается.</w:t>
            </w:r>
          </w:p>
          <w:p w14:paraId="61F3BB46" w14:textId="77777777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При добавлении в область аккредитации новой области объекта оценки соответствия ему присваивается новый порядковый номер пункта/подпункта.</w:t>
            </w:r>
          </w:p>
        </w:tc>
      </w:tr>
      <w:tr w:rsidR="00533541" w:rsidRPr="00A9166E" w14:paraId="2AC55D91" w14:textId="77777777" w:rsidTr="00A62DCD">
        <w:trPr>
          <w:jc w:val="center"/>
        </w:trPr>
        <w:tc>
          <w:tcPr>
            <w:tcW w:w="992" w:type="dxa"/>
          </w:tcPr>
          <w:p w14:paraId="4D383991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  <w:tc>
          <w:tcPr>
            <w:tcW w:w="2478" w:type="dxa"/>
          </w:tcPr>
          <w:p w14:paraId="01055056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 объекта оценки соответствия - наименование</w:t>
            </w:r>
          </w:p>
        </w:tc>
        <w:tc>
          <w:tcPr>
            <w:tcW w:w="6419" w:type="dxa"/>
          </w:tcPr>
          <w:p w14:paraId="43E7B2DB" w14:textId="77777777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Указывается полное наименование области объекта оценки соответствия в соответствии с СТБ 5.1.14.</w:t>
            </w:r>
          </w:p>
        </w:tc>
      </w:tr>
      <w:tr w:rsidR="00533541" w:rsidRPr="00A9166E" w14:paraId="2BA59316" w14:textId="77777777" w:rsidTr="00A62DCD">
        <w:trPr>
          <w:jc w:val="center"/>
        </w:trPr>
        <w:tc>
          <w:tcPr>
            <w:tcW w:w="992" w:type="dxa"/>
          </w:tcPr>
          <w:p w14:paraId="70A35917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  <w:t>3</w:t>
            </w:r>
          </w:p>
        </w:tc>
        <w:tc>
          <w:tcPr>
            <w:tcW w:w="2478" w:type="dxa"/>
          </w:tcPr>
          <w:p w14:paraId="459DCA41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 объекта оценки соответствия -обозначение</w:t>
            </w:r>
          </w:p>
        </w:tc>
        <w:tc>
          <w:tcPr>
            <w:tcW w:w="6419" w:type="dxa"/>
          </w:tcPr>
          <w:p w14:paraId="5165060A" w14:textId="77777777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Указывается обозначение области объекта оценки соответствия в соответствии с СТБ 5.1.14.</w:t>
            </w:r>
          </w:p>
        </w:tc>
      </w:tr>
      <w:tr w:rsidR="00533541" w:rsidRPr="00A9166E" w14:paraId="62FBFDAD" w14:textId="77777777" w:rsidTr="0030036B">
        <w:trPr>
          <w:trHeight w:val="427"/>
          <w:jc w:val="center"/>
        </w:trPr>
        <w:tc>
          <w:tcPr>
            <w:tcW w:w="992" w:type="dxa"/>
          </w:tcPr>
          <w:p w14:paraId="0A088A96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</w:t>
            </w:r>
          </w:p>
        </w:tc>
        <w:tc>
          <w:tcPr>
            <w:tcW w:w="2478" w:type="dxa"/>
          </w:tcPr>
          <w:p w14:paraId="04B95CEF" w14:textId="764F32D3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6419" w:type="dxa"/>
          </w:tcPr>
          <w:p w14:paraId="562EF864" w14:textId="13B52248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РОА 03</w:t>
            </w:r>
            <w:r w:rsidR="00771E39" w:rsidRPr="00A916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533541" w:rsidRPr="00A9166E" w14:paraId="0BC33230" w14:textId="77777777" w:rsidTr="00A62DCD">
        <w:trPr>
          <w:jc w:val="center"/>
        </w:trPr>
        <w:tc>
          <w:tcPr>
            <w:tcW w:w="992" w:type="dxa"/>
          </w:tcPr>
          <w:p w14:paraId="783FBE85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2478" w:type="dxa"/>
          </w:tcPr>
          <w:p w14:paraId="407CEB01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  <w:tc>
          <w:tcPr>
            <w:tcW w:w="6419" w:type="dxa"/>
          </w:tcPr>
          <w:p w14:paraId="1350546A" w14:textId="77777777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Указывается в соответствии с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СТБ 5.1.14.</w:t>
            </w:r>
          </w:p>
        </w:tc>
      </w:tr>
      <w:tr w:rsidR="00533541" w:rsidRPr="00A9166E" w14:paraId="065E7E16" w14:textId="77777777" w:rsidTr="00A62DC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072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A6C" w14:textId="65712EC2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к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F04" w14:textId="77777777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устанавливающего требования к объекту оценки соответствия.</w:t>
            </w:r>
          </w:p>
          <w:p w14:paraId="7480A59D" w14:textId="2928A365" w:rsidR="00533541" w:rsidRPr="00A9166E" w:rsidRDefault="00533541" w:rsidP="00A6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области аккредитации, в виде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  <w:tr w:rsidR="00533541" w:rsidRPr="00A9166E" w14:paraId="6F5D4B8C" w14:textId="77777777" w:rsidTr="00A62DC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3D1" w14:textId="77777777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11D" w14:textId="3B53D666" w:rsidR="00533541" w:rsidRPr="00A9166E" w:rsidRDefault="00533541" w:rsidP="00A62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документа, устанавливающего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требования к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порядку сертификации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680" w14:textId="77777777" w:rsidR="00533541" w:rsidRPr="00A9166E" w:rsidRDefault="00533541" w:rsidP="008E5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Указывается наименование, номер и дата утверждения НПА и (или)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индекс, регистрационный номер, год утверждения (принятия) ТНПА (допускается не указывать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), </w:t>
            </w: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устанавливающего требования к порядку сертификации.</w:t>
            </w:r>
          </w:p>
          <w:p w14:paraId="3C42F27C" w14:textId="17112DEA" w:rsidR="00533541" w:rsidRPr="00A9166E" w:rsidRDefault="00533541" w:rsidP="008E57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1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приводить сокращенное название документа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путем добавления концевой сноски, размещаемой под таблицей на </w:t>
            </w:r>
            <w:r w:rsidR="008D43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последней странице проекта описания 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области аккредитации, в виде примечания, идентифицируемого знаком (ами)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1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», «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A916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» и т.д.</w:t>
            </w:r>
          </w:p>
        </w:tc>
      </w:tr>
    </w:tbl>
    <w:p w14:paraId="525A7631" w14:textId="393E3559" w:rsidR="00911B9F" w:rsidRPr="00A9166E" w:rsidRDefault="00911B9F" w:rsidP="00911B9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CC24B" w14:textId="4C5D863D" w:rsidR="006D29F4" w:rsidRPr="00A9166E" w:rsidRDefault="006D29F4" w:rsidP="006D29F4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778D66D9" w14:textId="341C3755" w:rsidR="00F547A6" w:rsidRPr="00A9166E" w:rsidRDefault="00F547A6">
      <w:pPr>
        <w:rPr>
          <w:rFonts w:ascii="Times New Roman" w:hAnsi="Times New Roman" w:cs="Times New Roman"/>
          <w:sz w:val="28"/>
          <w:szCs w:val="28"/>
        </w:rPr>
      </w:pPr>
      <w:r w:rsidRPr="00A9166E">
        <w:rPr>
          <w:rFonts w:ascii="Times New Roman" w:hAnsi="Times New Roman" w:cs="Times New Roman"/>
          <w:sz w:val="28"/>
          <w:szCs w:val="28"/>
        </w:rPr>
        <w:br w:type="page"/>
      </w:r>
    </w:p>
    <w:p w14:paraId="5B42BF4D" w14:textId="77777777" w:rsidR="00400F84" w:rsidRPr="00A9166E" w:rsidRDefault="00400F84" w:rsidP="00400F8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166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1</w:t>
      </w:r>
    </w:p>
    <w:p w14:paraId="2AB1DFB1" w14:textId="77777777" w:rsidR="00400F84" w:rsidRPr="00A9166E" w:rsidRDefault="00400F84" w:rsidP="00400F8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DF404D" w14:textId="371EB2DC" w:rsidR="00400F84" w:rsidRPr="00A9166E" w:rsidRDefault="00400F84" w:rsidP="00400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Примеры оформления формы </w:t>
      </w:r>
      <w:r w:rsidR="00FF2A03" w:rsidRPr="00A916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b/>
          <w:color w:val="000000"/>
          <w:sz w:val="26"/>
          <w:szCs w:val="26"/>
        </w:rPr>
        <w:t>описания области аккредитации</w:t>
      </w:r>
    </w:p>
    <w:p w14:paraId="03B289E4" w14:textId="77777777" w:rsidR="00400F84" w:rsidRPr="00A9166E" w:rsidRDefault="00400F84" w:rsidP="00400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360A0FA" w14:textId="5E66047A" w:rsidR="00400F84" w:rsidRPr="00A9166E" w:rsidRDefault="00400F84" w:rsidP="00400F8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области аккредитации </w:t>
      </w:r>
      <w:r w:rsidRPr="00A9166E">
        <w:rPr>
          <w:rFonts w:ascii="Times New Roman" w:hAnsi="Times New Roman" w:cs="Times New Roman"/>
          <w:sz w:val="26"/>
          <w:szCs w:val="26"/>
        </w:rPr>
        <w:t xml:space="preserve">испытательной лаборатории, измерительной лаборатории </w:t>
      </w:r>
    </w:p>
    <w:p w14:paraId="5D0C9D04" w14:textId="77777777" w:rsidR="00400F84" w:rsidRPr="00A9166E" w:rsidRDefault="00400F84" w:rsidP="00400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433"/>
        <w:gridCol w:w="1257"/>
        <w:gridCol w:w="1497"/>
        <w:gridCol w:w="1798"/>
        <w:gridCol w:w="1842"/>
        <w:gridCol w:w="1573"/>
      </w:tblGrid>
      <w:tr w:rsidR="00400F84" w:rsidRPr="00A9166E" w14:paraId="4EB44B6B" w14:textId="77777777" w:rsidTr="00A96A69">
        <w:trPr>
          <w:trHeight w:val="240"/>
          <w:jc w:val="center"/>
        </w:trPr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08895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</w:p>
          <w:p w14:paraId="71B485B5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п/п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A58D5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EA265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8CD51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960FC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документа, устанавливающего требования </w:t>
            </w:r>
          </w:p>
          <w:p w14:paraId="4ADA851A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 объекту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12351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4B158" w14:textId="77777777" w:rsidR="00400F84" w:rsidRPr="00A9166E" w:rsidRDefault="00400F84" w:rsidP="00097ABE">
            <w:pPr>
              <w:pStyle w:val="table10"/>
              <w:widowControl w:val="0"/>
              <w:ind w:right="13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400F84" w:rsidRPr="00A9166E" w14:paraId="26E8D63F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E2887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5A906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206E7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F767B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106C1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CEB2F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75871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7</w:t>
            </w:r>
          </w:p>
        </w:tc>
      </w:tr>
      <w:tr w:rsidR="00400F84" w:rsidRPr="00A9166E" w14:paraId="04CA9E81" w14:textId="77777777" w:rsidTr="00A96A69">
        <w:trPr>
          <w:trHeight w:val="767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FF7A4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C36BA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69D7" w14:textId="4848C6EC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4900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746B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50A89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1DF31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13DC4834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>г. Минск</w:t>
            </w:r>
          </w:p>
        </w:tc>
      </w:tr>
      <w:tr w:rsidR="00400F84" w:rsidRPr="00A9166E" w14:paraId="4C439CEE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6366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1.2**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2428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0625" w14:textId="3792A05D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9DC6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70CC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620F9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BA249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325D9C58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400F84" w:rsidRPr="00A9166E" w14:paraId="54366223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842CE" w14:textId="2ABDAA4B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2.1*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7CBB3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7D54" w14:textId="3187DEB1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731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84B4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9D48C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BE523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6A99E550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  <w:r w:rsidR="00B35B02" w:rsidRPr="00A9166E">
              <w:rPr>
                <w:sz w:val="22"/>
                <w:szCs w:val="22"/>
              </w:rPr>
              <w:t>;</w:t>
            </w:r>
          </w:p>
          <w:p w14:paraId="212DBBD4" w14:textId="2D25B653" w:rsidR="00B35B02" w:rsidRPr="00A9166E" w:rsidRDefault="00B35B02" w:rsidP="00B35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Грушевская, 21, 220000, </w:t>
            </w:r>
          </w:p>
          <w:p w14:paraId="4CC2474E" w14:textId="728B83BD" w:rsidR="00B35B02" w:rsidRPr="00A9166E" w:rsidRDefault="00B35B02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400F84" w:rsidRPr="00A9166E" w14:paraId="3BC9B7C3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FBAA5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3.1*</w:t>
            </w:r>
          </w:p>
          <w:p w14:paraId="0488354B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iCs/>
                <w:color w:val="000000"/>
              </w:rPr>
              <w:t>ТР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408E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7E46" w14:textId="24E8A81D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127A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CC45C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E8F3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587E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6E6A1E90" w14:textId="77777777" w:rsidR="00400F84" w:rsidRPr="00A9166E" w:rsidRDefault="00400F84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  <w:r w:rsidR="00B35B02" w:rsidRPr="00A9166E">
              <w:rPr>
                <w:sz w:val="22"/>
                <w:szCs w:val="22"/>
              </w:rPr>
              <w:t>;</w:t>
            </w:r>
          </w:p>
          <w:p w14:paraId="133FD50C" w14:textId="77777777" w:rsidR="00B35B02" w:rsidRPr="00A9166E" w:rsidRDefault="00B35B02" w:rsidP="00097ABE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пр-т Патриотов,</w:t>
            </w:r>
          </w:p>
          <w:p w14:paraId="6B467A0B" w14:textId="77777777" w:rsidR="00B35B02" w:rsidRPr="00A9166E" w:rsidRDefault="00B35B02" w:rsidP="00B35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t xml:space="preserve">46, </w:t>
            </w:r>
            <w:r w:rsidRPr="00A9166E">
              <w:rPr>
                <w:rFonts w:ascii="Times New Roman" w:hAnsi="Times New Roman" w:cs="Times New Roman"/>
                <w:lang w:eastAsia="en-US"/>
              </w:rPr>
              <w:t xml:space="preserve">220000, </w:t>
            </w:r>
          </w:p>
          <w:p w14:paraId="36FDA5AD" w14:textId="09C4D5E3" w:rsidR="00B35B02" w:rsidRPr="00A9166E" w:rsidRDefault="00B35B02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400F84" w:rsidRPr="00A9166E" w14:paraId="6A0FE266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B8C7B" w14:textId="63FFCA42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4.1*</w:t>
            </w:r>
          </w:p>
          <w:p w14:paraId="1E691FF4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iCs/>
                <w:color w:val="000000"/>
              </w:rPr>
              <w:t>ЕПП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BA23E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ECC0" w14:textId="13385509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85DA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9B8AA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E1BA3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719CC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2465A24B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>г. Минск</w:t>
            </w:r>
          </w:p>
        </w:tc>
      </w:tr>
      <w:tr w:rsidR="00400F84" w:rsidRPr="00A9166E" w14:paraId="25D49695" w14:textId="77777777" w:rsidTr="00A96A69">
        <w:trPr>
          <w:trHeight w:val="24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4402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5.1*</w:t>
            </w:r>
          </w:p>
          <w:p w14:paraId="40D70294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AB95E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F735" w14:textId="1E2448C5" w:rsidR="00400F84" w:rsidRPr="00A9166E" w:rsidRDefault="00A96A69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7E9A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AA554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30A7" w14:textId="77777777" w:rsidR="00400F84" w:rsidRPr="00A9166E" w:rsidRDefault="00400F84" w:rsidP="00B35B02">
            <w:pPr>
              <w:pStyle w:val="table10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166E">
              <w:rPr>
                <w:color w:val="000000"/>
                <w:sz w:val="22"/>
                <w:szCs w:val="22"/>
              </w:rPr>
              <w:t>Обозначение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45CB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084A4F65" w14:textId="77777777" w:rsidR="00400F84" w:rsidRPr="00A9166E" w:rsidRDefault="00400F84" w:rsidP="0009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>г. Минск</w:t>
            </w:r>
          </w:p>
        </w:tc>
      </w:tr>
    </w:tbl>
    <w:p w14:paraId="7CA1839B" w14:textId="66F7542E" w:rsidR="0018096A" w:rsidRPr="00A9166E" w:rsidRDefault="0018096A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9166E">
        <w:rPr>
          <w:rFonts w:ascii="Times New Roman" w:hAnsi="Times New Roman" w:cs="Times New Roman"/>
          <w:iCs/>
          <w:color w:val="000000"/>
          <w:sz w:val="20"/>
          <w:szCs w:val="20"/>
        </w:rPr>
        <w:br w:type="page"/>
      </w:r>
    </w:p>
    <w:p w14:paraId="6D9A66A3" w14:textId="5678D139" w:rsidR="0018096A" w:rsidRPr="00A9166E" w:rsidRDefault="0018096A" w:rsidP="001809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2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области аккредитации </w:t>
      </w:r>
      <w:r w:rsidR="00A21620" w:rsidRPr="00A9166E">
        <w:rPr>
          <w:rFonts w:ascii="Times New Roman" w:hAnsi="Times New Roman" w:cs="Times New Roman"/>
          <w:sz w:val="26"/>
          <w:szCs w:val="26"/>
        </w:rPr>
        <w:t>калибровочной</w:t>
      </w:r>
      <w:r w:rsidRPr="00A9166E">
        <w:rPr>
          <w:rFonts w:ascii="Times New Roman" w:hAnsi="Times New Roman" w:cs="Times New Roman"/>
          <w:sz w:val="26"/>
          <w:szCs w:val="26"/>
        </w:rPr>
        <w:t xml:space="preserve"> лаборатории </w:t>
      </w:r>
    </w:p>
    <w:p w14:paraId="78C12F38" w14:textId="77777777" w:rsidR="00D5145D" w:rsidRPr="00A9166E" w:rsidRDefault="00D5145D" w:rsidP="001809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4"/>
        <w:gridCol w:w="993"/>
        <w:gridCol w:w="1417"/>
        <w:gridCol w:w="1276"/>
        <w:gridCol w:w="992"/>
        <w:gridCol w:w="1843"/>
        <w:gridCol w:w="1276"/>
        <w:gridCol w:w="1545"/>
        <w:gridCol w:w="9"/>
      </w:tblGrid>
      <w:tr w:rsidR="00D5145D" w:rsidRPr="00A9166E" w14:paraId="60698BF5" w14:textId="77777777" w:rsidTr="000B1A2D">
        <w:trPr>
          <w:gridAfter w:val="1"/>
          <w:wAfter w:w="9" w:type="dxa"/>
          <w:trHeight w:val="656"/>
        </w:trPr>
        <w:tc>
          <w:tcPr>
            <w:tcW w:w="564" w:type="dxa"/>
            <w:vAlign w:val="center"/>
          </w:tcPr>
          <w:p w14:paraId="0E975C53" w14:textId="77777777" w:rsidR="001234AE" w:rsidRPr="00A9166E" w:rsidRDefault="001234AE" w:rsidP="00D5145D">
            <w:pPr>
              <w:pStyle w:val="table10"/>
              <w:jc w:val="center"/>
              <w:rPr>
                <w:sz w:val="22"/>
                <w:szCs w:val="22"/>
              </w:rPr>
            </w:pPr>
            <w:bookmarkStart w:id="3" w:name="_Hlk74647642"/>
            <w:r w:rsidRPr="00A9166E">
              <w:rPr>
                <w:sz w:val="22"/>
                <w:szCs w:val="22"/>
              </w:rPr>
              <w:t xml:space="preserve">№ </w:t>
            </w:r>
          </w:p>
          <w:p w14:paraId="5FBD9865" w14:textId="77777777" w:rsidR="001234AE" w:rsidRPr="00A9166E" w:rsidRDefault="001234AE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993" w:type="dxa"/>
            <w:vAlign w:val="center"/>
          </w:tcPr>
          <w:p w14:paraId="078C3608" w14:textId="77777777" w:rsidR="001234AE" w:rsidRPr="00A9166E" w:rsidRDefault="001234AE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417" w:type="dxa"/>
            <w:vAlign w:val="center"/>
          </w:tcPr>
          <w:p w14:paraId="2901947E" w14:textId="77777777" w:rsidR="001234AE" w:rsidRPr="00A9166E" w:rsidRDefault="001234AE" w:rsidP="00D5145D">
            <w:pPr>
              <w:pStyle w:val="table10"/>
              <w:ind w:left="-101" w:right="-108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276" w:type="dxa"/>
            <w:vAlign w:val="center"/>
          </w:tcPr>
          <w:p w14:paraId="3CAA7978" w14:textId="77777777" w:rsidR="001234AE" w:rsidRPr="00A9166E" w:rsidRDefault="001234AE" w:rsidP="00D5145D">
            <w:pPr>
              <w:pStyle w:val="table10"/>
              <w:ind w:left="-95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Объекты калибровки </w:t>
            </w:r>
          </w:p>
        </w:tc>
        <w:tc>
          <w:tcPr>
            <w:tcW w:w="992" w:type="dxa"/>
            <w:vAlign w:val="center"/>
          </w:tcPr>
          <w:p w14:paraId="7302C64F" w14:textId="77777777" w:rsidR="001234AE" w:rsidRPr="00A9166E" w:rsidRDefault="001234AE" w:rsidP="00D5145D">
            <w:pPr>
              <w:pStyle w:val="table10"/>
              <w:ind w:left="-110" w:right="-138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843" w:type="dxa"/>
            <w:vAlign w:val="center"/>
          </w:tcPr>
          <w:p w14:paraId="4C7EBD1C" w14:textId="77777777" w:rsidR="001234AE" w:rsidRPr="00A9166E" w:rsidRDefault="001234AE" w:rsidP="000B1A2D">
            <w:pPr>
              <w:pStyle w:val="table10"/>
              <w:ind w:left="-105" w:right="-152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Расширенная неопределенность U (k, P) </w:t>
            </w:r>
          </w:p>
        </w:tc>
        <w:tc>
          <w:tcPr>
            <w:tcW w:w="1276" w:type="dxa"/>
          </w:tcPr>
          <w:p w14:paraId="3529B11E" w14:textId="77777777" w:rsidR="001234AE" w:rsidRPr="00A9166E" w:rsidRDefault="001234AE" w:rsidP="00B93478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документов, </w:t>
            </w:r>
          </w:p>
          <w:p w14:paraId="1B7C8C7D" w14:textId="7D0B27F4" w:rsidR="001234AE" w:rsidRPr="00A9166E" w:rsidRDefault="00D5145D" w:rsidP="00B93478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</w:t>
            </w:r>
            <w:r w:rsidR="001234AE" w:rsidRPr="00A9166E">
              <w:rPr>
                <w:sz w:val="22"/>
                <w:szCs w:val="22"/>
              </w:rPr>
              <w:t>станавлива</w:t>
            </w:r>
            <w:r w:rsidRPr="00A9166E">
              <w:rPr>
                <w:sz w:val="22"/>
                <w:szCs w:val="22"/>
              </w:rPr>
              <w:t>-</w:t>
            </w:r>
            <w:r w:rsidR="001234AE" w:rsidRPr="00A9166E">
              <w:rPr>
                <w:sz w:val="22"/>
                <w:szCs w:val="22"/>
              </w:rPr>
              <w:t xml:space="preserve">ющих </w:t>
            </w:r>
          </w:p>
          <w:p w14:paraId="142660EB" w14:textId="77777777" w:rsidR="001234AE" w:rsidRPr="00A9166E" w:rsidRDefault="001234AE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методы (методики) калибровки </w:t>
            </w:r>
          </w:p>
        </w:tc>
        <w:tc>
          <w:tcPr>
            <w:tcW w:w="1545" w:type="dxa"/>
          </w:tcPr>
          <w:p w14:paraId="1F60D21E" w14:textId="77777777" w:rsidR="001234AE" w:rsidRPr="00A9166E" w:rsidRDefault="001234AE" w:rsidP="00D5145D">
            <w:pPr>
              <w:pStyle w:val="table10"/>
              <w:ind w:left="-10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D5145D" w:rsidRPr="00A9166E" w14:paraId="062F3271" w14:textId="77777777" w:rsidTr="000B1A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25A6" w14:textId="6C261FEC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1D82" w14:textId="0DA380DF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D3A6" w14:textId="5493A049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75D2" w14:textId="3E78EFFB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F66B" w14:textId="409B3365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4DBF" w14:textId="1D0F80E9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8149" w14:textId="76D12E9A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B2C0" w14:textId="51F5C07B" w:rsidR="001234AE" w:rsidRPr="00A9166E" w:rsidRDefault="00D5145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8</w:t>
            </w:r>
          </w:p>
        </w:tc>
      </w:tr>
      <w:tr w:rsidR="00D5145D" w:rsidRPr="00A9166E" w14:paraId="17194E32" w14:textId="77777777" w:rsidTr="000B1A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32A1" w14:textId="36AA0F46" w:rsidR="00D5145D" w:rsidRPr="00A9166E" w:rsidRDefault="00B93478" w:rsidP="000B1A2D">
            <w:pPr>
              <w:pStyle w:val="table10"/>
              <w:ind w:left="-107" w:right="-10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</w:t>
            </w:r>
            <w:r w:rsidR="000B1A2D" w:rsidRPr="00A9166E">
              <w:rPr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2E11" w14:textId="0721D8A4" w:rsidR="00D5145D" w:rsidRPr="00A9166E" w:rsidRDefault="000B1A2D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</w:t>
            </w:r>
            <w:r w:rsidR="007F601C" w:rsidRPr="00A9166E">
              <w:rPr>
                <w:sz w:val="22"/>
                <w:szCs w:val="22"/>
              </w:rPr>
              <w:t>од</w:t>
            </w:r>
            <w:r w:rsidRPr="00A9166E">
              <w:rPr>
                <w:sz w:val="22"/>
                <w:szCs w:val="22"/>
              </w:rPr>
              <w:t xml:space="preserve"> в соответствии с РОА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2B60" w14:textId="0EAE78AF" w:rsidR="00D5145D" w:rsidRPr="00A9166E" w:rsidRDefault="00876F1F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Длина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4DC9E" w14:textId="70106008" w:rsidR="00D5145D" w:rsidRPr="00A9166E" w:rsidRDefault="00876F1F" w:rsidP="00B93478">
            <w:pPr>
              <w:pStyle w:val="table10"/>
              <w:ind w:left="-104" w:right="-10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Призмы опорные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4B99" w14:textId="73544E0B" w:rsidR="00D5145D" w:rsidRPr="00A9166E" w:rsidRDefault="00B93478" w:rsidP="00D5145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От …. до….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213F" w14:textId="3014B60A" w:rsidR="00D5145D" w:rsidRPr="00A9166E" w:rsidRDefault="00B93478" w:rsidP="00B93478">
            <w:pPr>
              <w:pStyle w:val="table10"/>
              <w:ind w:left="-101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Расширенная неопределенность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40AE" w14:textId="304202A9" w:rsidR="00D5145D" w:rsidRPr="00A9166E" w:rsidRDefault="00B93478" w:rsidP="00B93478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</w:t>
            </w:r>
            <w:r w:rsidR="00E66BD9" w:rsidRPr="00A9166E">
              <w:rPr>
                <w:sz w:val="22"/>
                <w:szCs w:val="22"/>
              </w:rPr>
              <w:t>а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7631F" w14:textId="77777777" w:rsidR="00B93478" w:rsidRPr="00A9166E" w:rsidRDefault="00B93478" w:rsidP="00B93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5CCF4866" w14:textId="14927056" w:rsidR="00D5145D" w:rsidRPr="00A9166E" w:rsidRDefault="00B93478" w:rsidP="00B93478">
            <w:pPr>
              <w:pStyle w:val="table10"/>
              <w:ind w:left="-110" w:right="-112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876F1F" w:rsidRPr="00A9166E" w14:paraId="6D049700" w14:textId="77777777" w:rsidTr="000B1A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E036A" w14:textId="05E12E12" w:rsidR="00876F1F" w:rsidRPr="00A9166E" w:rsidRDefault="00876F1F" w:rsidP="000B1A2D">
            <w:pPr>
              <w:pStyle w:val="table10"/>
              <w:ind w:left="-107" w:right="-10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1.2**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AE08" w14:textId="0837AB03" w:rsidR="00876F1F" w:rsidRPr="00A9166E" w:rsidRDefault="000B1A2D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</w:t>
            </w:r>
            <w:r w:rsidR="00876F1F" w:rsidRPr="00A9166E">
              <w:rPr>
                <w:sz w:val="22"/>
                <w:szCs w:val="22"/>
              </w:rPr>
              <w:t>од</w:t>
            </w:r>
            <w:r w:rsidRPr="00A9166E">
              <w:rPr>
                <w:sz w:val="22"/>
                <w:szCs w:val="22"/>
              </w:rPr>
              <w:t xml:space="preserve"> в соответствии с РОА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24F68" w14:textId="4D2484C4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Длина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D3535" w14:textId="652CBF22" w:rsidR="00876F1F" w:rsidRPr="00A9166E" w:rsidRDefault="00876F1F" w:rsidP="00876F1F">
            <w:pPr>
              <w:pStyle w:val="table10"/>
              <w:ind w:left="-104" w:right="-10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Микрометры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DF5D" w14:textId="0DD6E4AA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От …. до….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BB399" w14:textId="080EF600" w:rsidR="00876F1F" w:rsidRPr="00A9166E" w:rsidRDefault="00876F1F" w:rsidP="00876F1F">
            <w:pPr>
              <w:pStyle w:val="table10"/>
              <w:ind w:left="-101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Расширенная неопределенность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D2FE" w14:textId="166FA403" w:rsidR="00876F1F" w:rsidRPr="00A9166E" w:rsidRDefault="00876F1F" w:rsidP="00876F1F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  <w:r w:rsidR="00E66BD9" w:rsidRPr="00A9166E">
              <w:rPr>
                <w:sz w:val="22"/>
                <w:szCs w:val="22"/>
              </w:rPr>
              <w:t xml:space="preserve"> документа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6B4DEE" w14:textId="77777777" w:rsidR="00876F1F" w:rsidRPr="00A9166E" w:rsidRDefault="00876F1F" w:rsidP="00876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6FDC2F04" w14:textId="0199901C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876F1F" w:rsidRPr="00A9166E" w14:paraId="2DB7EBA2" w14:textId="77777777" w:rsidTr="000B1A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76304" w14:textId="5A0E933C" w:rsidR="00876F1F" w:rsidRPr="00A9166E" w:rsidRDefault="00876F1F" w:rsidP="000B1A2D">
            <w:pPr>
              <w:pStyle w:val="table10"/>
              <w:ind w:left="-107" w:right="-10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2.1*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E5B01" w14:textId="590F50E8" w:rsidR="00876F1F" w:rsidRPr="00A9166E" w:rsidRDefault="000B1A2D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62B4C" w14:textId="6F2A2496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FF36" w14:textId="24304103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Гири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BD85" w14:textId="40FFFFDE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От …. до….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5762" w14:textId="3807C562" w:rsidR="00876F1F" w:rsidRPr="00A9166E" w:rsidRDefault="00876F1F" w:rsidP="00876F1F">
            <w:pPr>
              <w:pStyle w:val="table10"/>
              <w:ind w:left="-101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Расширенная неопределенность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B209B1" w14:textId="53F3C3DB" w:rsidR="00876F1F" w:rsidRPr="00A9166E" w:rsidRDefault="00876F1F" w:rsidP="00876F1F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  <w:r w:rsidR="00E66BD9" w:rsidRPr="00A9166E">
              <w:rPr>
                <w:sz w:val="22"/>
                <w:szCs w:val="22"/>
              </w:rPr>
              <w:t xml:space="preserve"> документа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A4455" w14:textId="77777777" w:rsidR="00876F1F" w:rsidRPr="00A9166E" w:rsidRDefault="00876F1F" w:rsidP="00876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 xml:space="preserve">ул. Пионерская, 100, 220000, </w:t>
            </w:r>
          </w:p>
          <w:p w14:paraId="7B2AA2E3" w14:textId="055C59A2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г. Минск</w:t>
            </w:r>
          </w:p>
        </w:tc>
      </w:tr>
      <w:tr w:rsidR="00876F1F" w:rsidRPr="00A9166E" w14:paraId="58C3D744" w14:textId="77777777" w:rsidTr="000B1A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4EE4" w14:textId="77777777" w:rsidR="00876F1F" w:rsidRPr="00A9166E" w:rsidRDefault="00876F1F" w:rsidP="000B1A2D">
            <w:pPr>
              <w:pStyle w:val="table10"/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3.1*</w:t>
            </w:r>
          </w:p>
          <w:p w14:paraId="73564F4E" w14:textId="4D959548" w:rsidR="00876F1F" w:rsidRPr="00A9166E" w:rsidRDefault="00876F1F" w:rsidP="000B1A2D">
            <w:pPr>
              <w:pStyle w:val="table10"/>
              <w:ind w:left="-107" w:right="-105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iCs/>
                <w:color w:val="000000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615D" w14:textId="79409D69" w:rsidR="00876F1F" w:rsidRPr="00A9166E" w:rsidRDefault="000B1A2D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D1AB4" w14:textId="6C22E5FC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Давление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5724" w14:textId="19E57740" w:rsidR="00876F1F" w:rsidRPr="00A9166E" w:rsidRDefault="00876F1F" w:rsidP="00876F1F">
            <w:pPr>
              <w:pStyle w:val="table10"/>
              <w:ind w:left="-104" w:right="-10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Манометры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BB32" w14:textId="1D2C235C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От …. до….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F5312" w14:textId="41554355" w:rsidR="00876F1F" w:rsidRPr="00A9166E" w:rsidRDefault="00876F1F" w:rsidP="00876F1F">
            <w:pPr>
              <w:pStyle w:val="table10"/>
              <w:ind w:left="-101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Расширенная неопределенность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F28E36" w14:textId="49AD9BF7" w:rsidR="00876F1F" w:rsidRPr="00A9166E" w:rsidRDefault="00876F1F" w:rsidP="00876F1F">
            <w:pPr>
              <w:pStyle w:val="table10"/>
              <w:ind w:left="-103" w:right="-11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  <w:r w:rsidR="00E66BD9" w:rsidRPr="00A9166E">
              <w:rPr>
                <w:sz w:val="22"/>
                <w:szCs w:val="22"/>
              </w:rPr>
              <w:t xml:space="preserve"> документа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8FD" w14:textId="77777777" w:rsidR="00876F1F" w:rsidRPr="00A9166E" w:rsidRDefault="00876F1F" w:rsidP="00876F1F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</w:p>
          <w:p w14:paraId="52ABC353" w14:textId="77777777" w:rsidR="00687EE1" w:rsidRPr="00A9166E" w:rsidRDefault="00687EE1" w:rsidP="00876F1F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</w:p>
          <w:p w14:paraId="4846A20E" w14:textId="5102712E" w:rsidR="00687EE1" w:rsidRPr="00A9166E" w:rsidRDefault="00687EE1" w:rsidP="00876F1F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3"/>
    </w:tbl>
    <w:p w14:paraId="396544E0" w14:textId="04692647" w:rsidR="00A21620" w:rsidRPr="00A9166E" w:rsidRDefault="00A21620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C6B1B94" w14:textId="77777777" w:rsidR="00A21620" w:rsidRPr="00A9166E" w:rsidRDefault="00A21620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19E4D9A" w14:textId="77777777" w:rsidR="00A21620" w:rsidRPr="00A9166E" w:rsidRDefault="00A21620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0EE1FE0" w14:textId="77777777" w:rsidR="00A21620" w:rsidRPr="00A9166E" w:rsidRDefault="00A21620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9166E">
        <w:rPr>
          <w:rFonts w:ascii="Times New Roman" w:hAnsi="Times New Roman" w:cs="Times New Roman"/>
          <w:iCs/>
          <w:color w:val="000000"/>
          <w:sz w:val="20"/>
          <w:szCs w:val="20"/>
        </w:rPr>
        <w:br w:type="page"/>
      </w:r>
    </w:p>
    <w:p w14:paraId="3CCE25B1" w14:textId="73FF50B8" w:rsidR="00A21620" w:rsidRPr="00A9166E" w:rsidRDefault="00A21620" w:rsidP="00A216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3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области аккредитации </w:t>
      </w:r>
      <w:r w:rsidRPr="00A9166E">
        <w:rPr>
          <w:rFonts w:ascii="Times New Roman" w:hAnsi="Times New Roman" w:cs="Times New Roman"/>
          <w:sz w:val="26"/>
          <w:szCs w:val="26"/>
        </w:rPr>
        <w:t xml:space="preserve">медицинской лаборатории </w:t>
      </w:r>
    </w:p>
    <w:p w14:paraId="4295C86F" w14:textId="77777777" w:rsidR="0043601A" w:rsidRPr="00A9166E" w:rsidRDefault="0043601A" w:rsidP="00A216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683"/>
        <w:gridCol w:w="1257"/>
        <w:gridCol w:w="2260"/>
        <w:gridCol w:w="2365"/>
        <w:gridCol w:w="1881"/>
      </w:tblGrid>
      <w:tr w:rsidR="00A21620" w:rsidRPr="00A9166E" w14:paraId="68B043EC" w14:textId="77777777" w:rsidTr="003B6DD5">
        <w:trPr>
          <w:trHeight w:val="240"/>
          <w:jc w:val="center"/>
        </w:trPr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E0005" w14:textId="77777777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№</w:t>
            </w:r>
            <w:r w:rsidRPr="00A9166E">
              <w:rPr>
                <w:sz w:val="22"/>
                <w:szCs w:val="22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39E27" w14:textId="77777777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D70BF2" w14:textId="77777777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 xml:space="preserve">Код </w:t>
            </w: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440E8E" w14:textId="77777777" w:rsidR="00687EE1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 xml:space="preserve">Наименование характеристики (показатель, </w:t>
            </w:r>
          </w:p>
          <w:p w14:paraId="3CF20B38" w14:textId="0B07AB52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исследований, параметры)</w:t>
            </w:r>
          </w:p>
        </w:tc>
        <w:tc>
          <w:tcPr>
            <w:tcW w:w="11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5480D" w14:textId="77777777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Обозначение документа, устанавливающего метод исследований, в том числе взятия образца/материала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</w:tcPr>
          <w:p w14:paraId="5BC9D2FE" w14:textId="77777777" w:rsidR="00A21620" w:rsidRPr="00A9166E" w:rsidRDefault="00A21620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A21620" w:rsidRPr="00A9166E" w14:paraId="65313DC3" w14:textId="77777777" w:rsidTr="003B6DD5">
        <w:trPr>
          <w:trHeight w:val="240"/>
          <w:jc w:val="center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A92EB" w14:textId="0AA6BFCB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32792" w14:textId="3A188B83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02F4" w14:textId="5AAD0657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8084F" w14:textId="3AD92B12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384FC" w14:textId="385627DB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17990" w14:textId="5C43DFFD" w:rsidR="00A21620" w:rsidRPr="00A9166E" w:rsidRDefault="00103C4D" w:rsidP="00A2162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6</w:t>
            </w:r>
          </w:p>
        </w:tc>
      </w:tr>
      <w:tr w:rsidR="003B6DD5" w:rsidRPr="00A9166E" w14:paraId="5144B89C" w14:textId="77777777" w:rsidTr="003B6DD5">
        <w:trPr>
          <w:trHeight w:val="240"/>
          <w:jc w:val="center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569DB" w14:textId="72D34F80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  <w:lang w:val="en-US"/>
              </w:rPr>
              <w:t>1</w:t>
            </w:r>
            <w:r w:rsidRPr="00A9166E">
              <w:rPr>
                <w:sz w:val="22"/>
                <w:szCs w:val="22"/>
                <w:shd w:val="clear" w:color="auto" w:fill="FFFFFF" w:themeFill="background1"/>
              </w:rPr>
              <w:t>.1*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AB533" w14:textId="51843B7F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 исследования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39AD" w14:textId="6A56B25D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54A6" w14:textId="611966C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F43FD" w14:textId="531CDDA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0247D" w14:textId="18E946A7" w:rsidR="003B6DD5" w:rsidRPr="00A9166E" w:rsidRDefault="003B6DD5" w:rsidP="003B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 w:right="-112"/>
              <w:jc w:val="center"/>
              <w:rPr>
                <w:shd w:val="clear" w:color="auto" w:fill="FFFFFF" w:themeFill="background1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>ул. Пионерская, 100, 220000, г. Минск</w:t>
            </w:r>
          </w:p>
        </w:tc>
      </w:tr>
      <w:tr w:rsidR="003B6DD5" w:rsidRPr="00A9166E" w14:paraId="52293CE1" w14:textId="77777777" w:rsidTr="003B6DD5">
        <w:trPr>
          <w:trHeight w:val="240"/>
          <w:jc w:val="center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A48E5" w14:textId="2DFCAEC3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1.2*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B3A3B" w14:textId="273A5C7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 исследования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B662" w14:textId="413EED1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BC5A" w14:textId="3E149FE5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67A5" w14:textId="3846E0EB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F0075" w14:textId="65A7B9D3" w:rsidR="003B6DD5" w:rsidRPr="00A9166E" w:rsidRDefault="003B6DD5" w:rsidP="003B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66E">
              <w:rPr>
                <w:rFonts w:ascii="Times New Roman" w:hAnsi="Times New Roman" w:cs="Times New Roman"/>
                <w:lang w:eastAsia="en-US"/>
              </w:rPr>
              <w:t>ул. Пионерская, 100, 220000, г. Минск;</w:t>
            </w:r>
          </w:p>
          <w:p w14:paraId="5FA4D917" w14:textId="3E7B30F6" w:rsidR="003B6DD5" w:rsidRPr="00A9166E" w:rsidRDefault="003B6DD5" w:rsidP="003B6DD5">
            <w:pPr>
              <w:pStyle w:val="table10"/>
              <w:widowControl w:val="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пр-т Патриотов, 46, 220000, г. Минск</w:t>
            </w:r>
          </w:p>
        </w:tc>
      </w:tr>
      <w:tr w:rsidR="003B6DD5" w:rsidRPr="00A9166E" w14:paraId="20A0191C" w14:textId="77777777" w:rsidTr="003B6DD5">
        <w:trPr>
          <w:trHeight w:val="240"/>
          <w:jc w:val="center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EA556" w14:textId="7777777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2.1*</w:t>
            </w:r>
          </w:p>
          <w:p w14:paraId="39F1F0DB" w14:textId="2BC9984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  <w:lang w:val="en-US"/>
              </w:rPr>
              <w:t>F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1CF90" w14:textId="09B9958B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 исследования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7E28" w14:textId="5E2A5B04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C33D" w14:textId="122F713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6B4A2" w14:textId="4116F64A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C6A8B" w14:textId="611DB1EA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ул. Пионерская, 100, 220000, г. Минск</w:t>
            </w:r>
          </w:p>
        </w:tc>
      </w:tr>
      <w:tr w:rsidR="003B6DD5" w:rsidRPr="00A9166E" w14:paraId="3CDE83E0" w14:textId="77777777" w:rsidTr="003B6DD5">
        <w:trPr>
          <w:trHeight w:val="240"/>
          <w:jc w:val="center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E6201" w14:textId="348FF8CF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3.1*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2A0B9" w14:textId="40AE2F4D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 исследования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A350" w14:textId="08605EB4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код в соответствии с РОА 02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0030" w14:textId="28F34E46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2043" w14:textId="190EA1A8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85055" w14:textId="4B3F5AD7" w:rsidR="003B6DD5" w:rsidRPr="00A9166E" w:rsidRDefault="003B6DD5" w:rsidP="003B6DD5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ул. Пионерская, 100, 220000, г. Минск</w:t>
            </w:r>
          </w:p>
        </w:tc>
      </w:tr>
    </w:tbl>
    <w:p w14:paraId="7C9BE9E6" w14:textId="06F87615" w:rsidR="00A21620" w:rsidRPr="00A9166E" w:rsidRDefault="00A21620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4D6AB58" w14:textId="77777777" w:rsidR="00A21620" w:rsidRPr="00A9166E" w:rsidRDefault="00A21620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9166E">
        <w:rPr>
          <w:rFonts w:ascii="Times New Roman" w:hAnsi="Times New Roman" w:cs="Times New Roman"/>
          <w:iCs/>
          <w:color w:val="000000"/>
          <w:sz w:val="20"/>
          <w:szCs w:val="20"/>
        </w:rPr>
        <w:br w:type="page"/>
      </w:r>
    </w:p>
    <w:p w14:paraId="2A8F4F3E" w14:textId="24C89AF5" w:rsidR="00A21620" w:rsidRPr="00A9166E" w:rsidRDefault="00103C4D" w:rsidP="00A216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4</w:t>
      </w:r>
      <w:r w:rsidR="00A21620"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="00A21620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="00A21620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области аккредитации </w:t>
      </w:r>
      <w:r w:rsidRPr="00A9166E">
        <w:rPr>
          <w:rFonts w:ascii="Times New Roman" w:hAnsi="Times New Roman" w:cs="Times New Roman"/>
          <w:sz w:val="26"/>
          <w:szCs w:val="26"/>
        </w:rPr>
        <w:t>поверочной</w:t>
      </w:r>
      <w:r w:rsidR="00A21620" w:rsidRPr="00A9166E">
        <w:rPr>
          <w:rFonts w:ascii="Times New Roman" w:hAnsi="Times New Roman" w:cs="Times New Roman"/>
          <w:sz w:val="26"/>
          <w:szCs w:val="26"/>
        </w:rPr>
        <w:t xml:space="preserve"> лаборатории </w:t>
      </w:r>
    </w:p>
    <w:p w14:paraId="2F1D0292" w14:textId="77777777" w:rsidR="00400F84" w:rsidRPr="00A9166E" w:rsidRDefault="00400F84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5E547F5" w14:textId="77777777" w:rsidR="009005A6" w:rsidRPr="00A9166E" w:rsidRDefault="009005A6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5015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1417"/>
        <w:gridCol w:w="1560"/>
        <w:gridCol w:w="1558"/>
        <w:gridCol w:w="10"/>
        <w:gridCol w:w="14"/>
      </w:tblGrid>
      <w:tr w:rsidR="00785C23" w:rsidRPr="00A9166E" w14:paraId="12EFE826" w14:textId="77777777" w:rsidTr="003B6DD5">
        <w:trPr>
          <w:cantSplit/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604A1" w14:textId="77777777" w:rsidR="00103C4D" w:rsidRPr="00A9166E" w:rsidRDefault="00103C4D" w:rsidP="00103C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№</w:t>
            </w:r>
            <w:r w:rsidRPr="00A9166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9238" w14:textId="77777777" w:rsidR="00103C4D" w:rsidRPr="00A9166E" w:rsidRDefault="00103C4D" w:rsidP="00103C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Виды поверки:</w:t>
            </w:r>
            <w:r w:rsidRPr="00A9166E">
              <w:rPr>
                <w:rFonts w:ascii="Times New Roman" w:hAnsi="Times New Roman" w:cs="Times New Roman"/>
              </w:rPr>
              <w:br/>
              <w:t>1 – первичная поверка;</w:t>
            </w:r>
            <w:r w:rsidRPr="00A9166E">
              <w:rPr>
                <w:rFonts w:ascii="Times New Roman" w:hAnsi="Times New Roman" w:cs="Times New Roman"/>
              </w:rPr>
              <w:br/>
              <w:t>2 – последующая поверка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065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Средства измерений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D1233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Место(а) осуществления деятельности</w:t>
            </w:r>
          </w:p>
        </w:tc>
      </w:tr>
      <w:tr w:rsidR="00103C4D" w:rsidRPr="00A9166E" w14:paraId="1127D414" w14:textId="77777777" w:rsidTr="003B6DD5">
        <w:trPr>
          <w:cantSplit/>
          <w:trHeight w:val="35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C76F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4A7B2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21E3E" w14:textId="77777777" w:rsidR="00103C4D" w:rsidRPr="00A9166E" w:rsidRDefault="00103C4D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области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F34C6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наименование </w:t>
            </w:r>
            <w:r w:rsidRPr="00A9166E">
              <w:rPr>
                <w:rFonts w:ascii="Times New Roman" w:hAnsi="Times New Roman" w:cs="Times New Roman"/>
              </w:rPr>
              <w:br/>
              <w:t>средства измерений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5A56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E56E2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03C4D" w:rsidRPr="00A9166E" w14:paraId="1B730C60" w14:textId="77777777" w:rsidTr="003B6DD5">
        <w:trPr>
          <w:gridAfter w:val="1"/>
          <w:wAfter w:w="14" w:type="dxa"/>
          <w:cantSplit/>
          <w:trHeight w:val="5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FAAAE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39D84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EB5A9" w14:textId="77777777" w:rsidR="00103C4D" w:rsidRPr="00A9166E" w:rsidRDefault="00103C4D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BCCAA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77F69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пределы, диапазоны, номинальные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F96F7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1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класс точности, разряд, погрешность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F67EF" w14:textId="77777777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03C4D" w:rsidRPr="00A9166E" w14:paraId="5B3E81EA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C78" w14:textId="32F4C82D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6E8" w14:textId="73B022F6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EC8" w14:textId="473A358C" w:rsidR="00103C4D" w:rsidRPr="00A9166E" w:rsidRDefault="00103C4D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2BC" w14:textId="1F251134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2FE" w14:textId="6C11CD75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9B2" w14:textId="0203EBFB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02F" w14:textId="6B80B401" w:rsidR="00103C4D" w:rsidRPr="00A9166E" w:rsidRDefault="00103C4D" w:rsidP="00103C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7</w:t>
            </w:r>
          </w:p>
        </w:tc>
      </w:tr>
      <w:tr w:rsidR="00F24677" w:rsidRPr="00A9166E" w14:paraId="3E73A52F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BBA" w14:textId="7B4B11B0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348" w14:textId="369078C2" w:rsidR="00F24677" w:rsidRPr="00A9166E" w:rsidRDefault="00785C23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5CA" w14:textId="14B4CB45" w:rsidR="00F24677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34D" w14:textId="35D54958" w:rsidR="00F24677" w:rsidRPr="00A9166E" w:rsidRDefault="006E72F2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Меры длины концевые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2B9" w14:textId="74DE2D1B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46C" w14:textId="7443FEC4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11F" w14:textId="77777777" w:rsidR="00785C23" w:rsidRPr="00A9166E" w:rsidRDefault="00F24677" w:rsidP="00785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59A8DEAE" w14:textId="1F51EB97" w:rsidR="00F24677" w:rsidRPr="00A9166E" w:rsidRDefault="00F24677" w:rsidP="00785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</w:t>
            </w:r>
          </w:p>
        </w:tc>
      </w:tr>
      <w:tr w:rsidR="00F24677" w:rsidRPr="00A9166E" w14:paraId="4D9AFBC1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19B" w14:textId="32C7A640" w:rsidR="00F24677" w:rsidRPr="00A9166E" w:rsidRDefault="00785C23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472" w14:textId="625A5187" w:rsidR="00F24677" w:rsidRPr="00A9166E" w:rsidRDefault="00785C23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AC9" w14:textId="1021DBE9" w:rsidR="00F24677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E7" w14:textId="0C5FCC67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A43" w14:textId="3C0E2828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CF5" w14:textId="6F9196B8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5FD" w14:textId="77777777" w:rsidR="00785C23" w:rsidRPr="00A9166E" w:rsidRDefault="00785C23" w:rsidP="00785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3DCF1D11" w14:textId="14357D7C" w:rsidR="00F24677" w:rsidRPr="00A9166E" w:rsidRDefault="00785C23" w:rsidP="00785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</w:t>
            </w:r>
          </w:p>
        </w:tc>
      </w:tr>
      <w:tr w:rsidR="00F24677" w:rsidRPr="00A9166E" w14:paraId="55BF70C9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3C0" w14:textId="6300161F" w:rsidR="00F24677" w:rsidRPr="00A9166E" w:rsidRDefault="00785C23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098" w14:textId="01EF78D1" w:rsidR="00F24677" w:rsidRPr="00A9166E" w:rsidRDefault="00B4666D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1, </w:t>
            </w:r>
            <w:r w:rsidR="008D6949"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AE0" w14:textId="1CE1BB3E" w:rsidR="00F24677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D2E" w14:textId="523150A7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455" w14:textId="062751FD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374" w14:textId="3F4FF1E0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003" w14:textId="77777777" w:rsidR="00785C23" w:rsidRPr="00A9166E" w:rsidRDefault="00785C23" w:rsidP="00785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355ACB9E" w14:textId="77777777" w:rsidR="00785C23" w:rsidRPr="00A9166E" w:rsidRDefault="00785C23" w:rsidP="00785C23">
            <w:pPr>
              <w:pStyle w:val="table10"/>
              <w:widowControl w:val="0"/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9166E">
              <w:rPr>
                <w:bCs/>
                <w:color w:val="000000"/>
                <w:sz w:val="22"/>
                <w:szCs w:val="22"/>
                <w:lang w:eastAsia="ru-RU"/>
              </w:rPr>
              <w:t>г. Минск;</w:t>
            </w:r>
          </w:p>
          <w:p w14:paraId="77422EDB" w14:textId="77777777" w:rsidR="00785C23" w:rsidRPr="00A9166E" w:rsidRDefault="00785C23" w:rsidP="00785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Грушевская, 21, 220000, </w:t>
            </w:r>
          </w:p>
          <w:p w14:paraId="7706AA48" w14:textId="410C8C2F" w:rsidR="00F24677" w:rsidRPr="00A9166E" w:rsidRDefault="00785C23" w:rsidP="00785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</w:t>
            </w:r>
          </w:p>
        </w:tc>
      </w:tr>
      <w:tr w:rsidR="00F24677" w:rsidRPr="00A9166E" w14:paraId="27D9BE99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076" w14:textId="77777777" w:rsidR="00F24677" w:rsidRPr="00A9166E" w:rsidRDefault="008D6949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1.4*</w:t>
            </w:r>
          </w:p>
          <w:p w14:paraId="3D42F1C4" w14:textId="142B0D3F" w:rsidR="008D6949" w:rsidRPr="00A9166E" w:rsidRDefault="008D6949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361" w14:textId="263A0273" w:rsidR="00F24677" w:rsidRPr="00A9166E" w:rsidRDefault="008D6949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  <w:r w:rsidR="00B4666D" w:rsidRPr="00A9166E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EA7" w14:textId="13A93565" w:rsidR="00F24677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B0C" w14:textId="48EFEA36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5E8" w14:textId="2D810704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A82" w14:textId="78FF00E7" w:rsidR="00F24677" w:rsidRPr="00A9166E" w:rsidRDefault="00F24677" w:rsidP="00F246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602" w14:textId="77777777" w:rsidR="008D6949" w:rsidRPr="00A9166E" w:rsidRDefault="008D6949" w:rsidP="008D6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014AA648" w14:textId="2A4EC3E3" w:rsidR="00F24677" w:rsidRPr="00A9166E" w:rsidRDefault="008D6949" w:rsidP="008D6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</w:t>
            </w:r>
          </w:p>
        </w:tc>
      </w:tr>
      <w:tr w:rsidR="009005A6" w:rsidRPr="00A9166E" w14:paraId="0AB6FAA6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C70" w14:textId="6114F987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E73" w14:textId="7B48B5D3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2D9" w14:textId="7B62F023" w:rsidR="009005A6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60D" w14:textId="604CD112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Динамометры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BE7" w14:textId="13119FB4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E6F" w14:textId="2628867F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B86A" w14:textId="77777777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14DD5949" w14:textId="1A88939A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</w:t>
            </w:r>
          </w:p>
        </w:tc>
      </w:tr>
      <w:tr w:rsidR="009005A6" w:rsidRPr="00A9166E" w14:paraId="40D72112" w14:textId="77777777" w:rsidTr="003B6DD5">
        <w:trPr>
          <w:gridAfter w:val="2"/>
          <w:wAfter w:w="24" w:type="dxa"/>
          <w:cantSplit/>
          <w:trHeight w:val="22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8F7" w14:textId="1FF01AD5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2.2</w:t>
            </w:r>
            <w:r w:rsidR="00304E10" w:rsidRPr="00A9166E">
              <w:rPr>
                <w:rFonts w:ascii="Times New Roman" w:hAnsi="Times New Roman" w:cs="Times New Roman"/>
              </w:rPr>
              <w:t>*</w:t>
            </w:r>
            <w:r w:rsidRPr="00A916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BAC" w14:textId="1D4967F7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D8E" w14:textId="20CF0B89" w:rsidR="009005A6" w:rsidRPr="00A9166E" w:rsidRDefault="003B6DD5" w:rsidP="003B6D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РОА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C40" w14:textId="101CC292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345" w14:textId="3A6112DC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6BF" w14:textId="391D6820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E92" w14:textId="77777777" w:rsidR="009005A6" w:rsidRPr="00A9166E" w:rsidRDefault="009005A6" w:rsidP="00900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925BA3A" w14:textId="77777777" w:rsidR="00103C4D" w:rsidRPr="00A9166E" w:rsidRDefault="00103C4D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F2E1B99" w14:textId="519F8C15" w:rsidR="00103C4D" w:rsidRPr="00A9166E" w:rsidRDefault="00103C4D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9166E">
        <w:rPr>
          <w:rFonts w:ascii="Times New Roman" w:hAnsi="Times New Roman" w:cs="Times New Roman"/>
          <w:iCs/>
          <w:color w:val="000000"/>
          <w:sz w:val="20"/>
          <w:szCs w:val="20"/>
        </w:rPr>
        <w:br w:type="page"/>
      </w:r>
    </w:p>
    <w:p w14:paraId="1E214C50" w14:textId="3EED6313" w:rsidR="00103C4D" w:rsidRPr="00A9166E" w:rsidRDefault="00103C4D" w:rsidP="00103C4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области аккредитации </w:t>
      </w:r>
      <w:r w:rsidRPr="00A9166E">
        <w:rPr>
          <w:rFonts w:ascii="Times New Roman" w:hAnsi="Times New Roman" w:cs="Times New Roman"/>
          <w:sz w:val="26"/>
          <w:szCs w:val="26"/>
        </w:rPr>
        <w:t xml:space="preserve">инспекционного органа </w:t>
      </w:r>
    </w:p>
    <w:p w14:paraId="2C93FC9D" w14:textId="77777777" w:rsidR="0043601A" w:rsidRPr="00A9166E" w:rsidRDefault="0043601A" w:rsidP="00103C4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417"/>
        <w:gridCol w:w="1136"/>
        <w:gridCol w:w="1841"/>
        <w:gridCol w:w="1843"/>
        <w:gridCol w:w="1548"/>
      </w:tblGrid>
      <w:tr w:rsidR="00116EBD" w:rsidRPr="00A9166E" w14:paraId="121E7CE3" w14:textId="77777777" w:rsidTr="00116EBD">
        <w:trPr>
          <w:trHeight w:val="2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B49756" w14:textId="3025017B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Тип инспекционного органа: A□, B□, C□</w:t>
            </w:r>
          </w:p>
        </w:tc>
      </w:tr>
      <w:tr w:rsidR="00BD2286" w:rsidRPr="00A9166E" w14:paraId="3FA6EF0B" w14:textId="77777777" w:rsidTr="00294956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C037" w14:textId="73359E99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A9BE3F" w14:textId="780FD650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4500E" w14:textId="77777777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Код области деятельности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FE268" w14:textId="77777777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8D87E5" w14:textId="77777777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A34D69" w14:textId="77777777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7A3B" w14:textId="77777777" w:rsidR="00116EBD" w:rsidRPr="00A9166E" w:rsidRDefault="00116EBD" w:rsidP="0043601A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BD2286" w:rsidRPr="00A9166E" w14:paraId="3FA1D929" w14:textId="77777777" w:rsidTr="00294956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3F5EB" w14:textId="4BE51AF3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D4906" w14:textId="2F47B1B2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71E5C" w14:textId="6C78D633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4653A" w14:textId="72BE48E0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1638" w14:textId="08FEBE60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4C5F" w14:textId="2FDA2C3D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8CCF" w14:textId="5FDFDEF3" w:rsidR="00116EBD" w:rsidRPr="00A9166E" w:rsidRDefault="00116EBD" w:rsidP="00116EB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7</w:t>
            </w:r>
          </w:p>
        </w:tc>
      </w:tr>
      <w:tr w:rsidR="00BD2286" w:rsidRPr="00A9166E" w14:paraId="0357246A" w14:textId="77777777" w:rsidTr="00294956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6CB663C4" w14:textId="48594F36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1.1*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C2D85" w14:textId="7777777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  <w:p w14:paraId="2CC07B8B" w14:textId="69D3CBC7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инспекции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5D8E" w14:textId="77777777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6F504E32" w14:textId="1C3CF62A" w:rsidR="00304E10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 РОА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4D809" w14:textId="770B7844" w:rsidR="00304E10" w:rsidRPr="00A9166E" w:rsidRDefault="00304E10" w:rsidP="00BD2286">
            <w:pPr>
              <w:pStyle w:val="table10"/>
              <w:ind w:left="-1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C57B" w14:textId="2D220E55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4F566" w14:textId="0E8C951E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3B2D3" w14:textId="77777777" w:rsidR="00304E10" w:rsidRPr="00A9166E" w:rsidRDefault="00304E10" w:rsidP="00304E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01570B3F" w14:textId="686032D3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304E10" w:rsidRPr="00A9166E" w14:paraId="355D6EFE" w14:textId="77777777" w:rsidTr="00294956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7EE149D8" w14:textId="2C5AC94A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</w:t>
            </w:r>
            <w:r w:rsidR="00BD2286" w:rsidRPr="00A9166E">
              <w:rPr>
                <w:sz w:val="22"/>
                <w:szCs w:val="22"/>
              </w:rPr>
              <w:t>2</w:t>
            </w:r>
            <w:r w:rsidRPr="00A9166E">
              <w:rPr>
                <w:sz w:val="22"/>
                <w:szCs w:val="22"/>
              </w:rPr>
              <w:t>*</w:t>
            </w:r>
            <w:r w:rsidR="00BD2286" w:rsidRPr="00A9166E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EB5B4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  <w:p w14:paraId="23DACCAC" w14:textId="6D5D8B16" w:rsidR="00304E10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инспекции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5F9A" w14:textId="77777777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047AB549" w14:textId="5FA92B13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1BEA96DD" w14:textId="7A5E088B" w:rsidR="00304E10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4E7E" w14:textId="77777777" w:rsidR="00304E10" w:rsidRPr="00A9166E" w:rsidRDefault="00304E10" w:rsidP="00BD2286">
            <w:pPr>
              <w:pStyle w:val="table10"/>
              <w:ind w:left="-1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DFB6" w14:textId="7777777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01BD6" w14:textId="7777777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CEF6" w14:textId="77777777" w:rsidR="00304E10" w:rsidRPr="00A9166E" w:rsidRDefault="00304E10" w:rsidP="00304E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43A894B3" w14:textId="7777777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304E10" w:rsidRPr="00A9166E" w14:paraId="7AC7F7BA" w14:textId="77777777" w:rsidTr="00294956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37ABB055" w14:textId="5961D2A4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1.3*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0789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  <w:p w14:paraId="509884FE" w14:textId="73120003" w:rsidR="00304E10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инспекции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86E6" w14:textId="77777777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1AD4E93E" w14:textId="5BEE7FC5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0632F57E" w14:textId="72895D80" w:rsidR="00304E10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0A7DB" w14:textId="0C4272C4" w:rsidR="00304E10" w:rsidRPr="00A9166E" w:rsidRDefault="00304E10" w:rsidP="00BD2286">
            <w:pPr>
              <w:pStyle w:val="table10"/>
              <w:ind w:left="-1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6887" w14:textId="6C397FF9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AF982" w14:textId="74EF6B31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2AA72" w14:textId="77777777" w:rsidR="00304E10" w:rsidRPr="00A9166E" w:rsidRDefault="00304E10" w:rsidP="0030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7531B66C" w14:textId="77777777" w:rsidR="00304E10" w:rsidRPr="00A9166E" w:rsidRDefault="00304E10" w:rsidP="00304E10">
            <w:pPr>
              <w:pStyle w:val="table10"/>
              <w:widowControl w:val="0"/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9166E">
              <w:rPr>
                <w:bCs/>
                <w:color w:val="000000"/>
                <w:sz w:val="22"/>
                <w:szCs w:val="22"/>
                <w:lang w:eastAsia="ru-RU"/>
              </w:rPr>
              <w:t>г. Минск;</w:t>
            </w:r>
          </w:p>
          <w:p w14:paraId="0F30335D" w14:textId="77777777" w:rsidR="00304E10" w:rsidRPr="00A9166E" w:rsidRDefault="00304E10" w:rsidP="0030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Грушевская, 21, 220000, </w:t>
            </w:r>
          </w:p>
          <w:p w14:paraId="472F4071" w14:textId="7777777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BD2286" w:rsidRPr="00A9166E" w14:paraId="2920B527" w14:textId="77777777" w:rsidTr="00D9615A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23755F10" w14:textId="3D6E45F2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2.1**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60DC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  <w:p w14:paraId="39383939" w14:textId="1DB992D1" w:rsidR="00304E10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инспекции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289F8" w14:textId="77777777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5226D80B" w14:textId="474C19B2" w:rsidR="00294956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3CF802B2" w14:textId="7504BF2B" w:rsidR="00304E10" w:rsidRPr="00A9166E" w:rsidRDefault="00294956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28FB" w14:textId="7AA525D0" w:rsidR="00304E10" w:rsidRPr="00A9166E" w:rsidRDefault="00304E10" w:rsidP="00BD2286">
            <w:pPr>
              <w:pStyle w:val="table10"/>
              <w:ind w:left="-1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CF25" w14:textId="2CA8A190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38D7F" w14:textId="5C4AD4AC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8AB140" w14:textId="77777777" w:rsidR="00304E10" w:rsidRPr="00A9166E" w:rsidRDefault="00304E10" w:rsidP="00304E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6B07E673" w14:textId="5CBED3F7" w:rsidR="00304E10" w:rsidRPr="00A9166E" w:rsidRDefault="00304E10" w:rsidP="00304E1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294956" w:rsidRPr="00A9166E" w14:paraId="1A0F3B01" w14:textId="77777777" w:rsidTr="00D9615A">
        <w:trPr>
          <w:trHeight w:val="240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166FBC8D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2.2*</w:t>
            </w:r>
          </w:p>
          <w:p w14:paraId="1E0ABFDA" w14:textId="57A13CDF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AF43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Наименование объекта</w:t>
            </w:r>
          </w:p>
          <w:p w14:paraId="1D6EC605" w14:textId="35FDA363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инспекции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17BE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5E71E527" w14:textId="23F3D3CD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3DAF6DA8" w14:textId="5271015A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9695" w14:textId="544DC105" w:rsidR="00294956" w:rsidRPr="00A9166E" w:rsidRDefault="00294956" w:rsidP="00294956">
            <w:pPr>
              <w:pStyle w:val="table10"/>
              <w:ind w:left="-11"/>
              <w:jc w:val="center"/>
              <w:rPr>
                <w:sz w:val="22"/>
                <w:szCs w:val="22"/>
                <w:shd w:val="clear" w:color="auto" w:fill="FFFFFF" w:themeFill="background1"/>
              </w:rPr>
            </w:pPr>
            <w:r w:rsidRPr="00A9166E">
              <w:rPr>
                <w:sz w:val="22"/>
                <w:szCs w:val="22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38FB8" w14:textId="45F2C92A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6B85" w14:textId="0E1C1CC3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32B9D0" w14:textId="44AD55B8" w:rsidR="00294956" w:rsidRPr="00A9166E" w:rsidRDefault="00294956" w:rsidP="002949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70CDE7C1" w14:textId="13E61E0B" w:rsidR="0043601A" w:rsidRPr="00A9166E" w:rsidRDefault="0043601A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Cs/>
          <w:color w:val="000000"/>
        </w:rPr>
      </w:pPr>
    </w:p>
    <w:p w14:paraId="7E1B538D" w14:textId="77777777" w:rsidR="0043601A" w:rsidRPr="00A9166E" w:rsidRDefault="0043601A">
      <w:pPr>
        <w:rPr>
          <w:rFonts w:ascii="Times New Roman" w:hAnsi="Times New Roman" w:cs="Times New Roman"/>
          <w:iCs/>
          <w:color w:val="000000"/>
        </w:rPr>
      </w:pPr>
      <w:r w:rsidRPr="00A9166E">
        <w:rPr>
          <w:rFonts w:ascii="Times New Roman" w:hAnsi="Times New Roman" w:cs="Times New Roman"/>
          <w:iCs/>
          <w:color w:val="000000"/>
        </w:rPr>
        <w:br w:type="page"/>
      </w:r>
    </w:p>
    <w:p w14:paraId="211392BA" w14:textId="33FEA0FA" w:rsidR="0043601A" w:rsidRPr="00A9166E" w:rsidRDefault="0043601A" w:rsidP="0043601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6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>описания области аккредитации провайдера проверки квалификации</w:t>
      </w:r>
    </w:p>
    <w:p w14:paraId="1E41D455" w14:textId="77777777" w:rsidR="0043601A" w:rsidRPr="00A9166E" w:rsidRDefault="0043601A" w:rsidP="0043601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564"/>
        <w:gridCol w:w="1560"/>
        <w:gridCol w:w="1842"/>
        <w:gridCol w:w="1701"/>
        <w:gridCol w:w="2206"/>
        <w:gridCol w:w="2042"/>
      </w:tblGrid>
      <w:tr w:rsidR="0043601A" w:rsidRPr="00A9166E" w14:paraId="2E20A9FF" w14:textId="77777777" w:rsidTr="00D9615A">
        <w:trPr>
          <w:trHeight w:val="528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CDC4829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9C93DD0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8552422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755828CE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образца для программы (продукция, материал)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2225BCC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Определяемые параметры (величины), характеристики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288FC8" w14:textId="77777777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43601A" w:rsidRPr="00A9166E" w14:paraId="3DE5FB40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267A46" w14:textId="72F8EA7B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92B6" w14:textId="52486F89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254AA" w14:textId="3FEBC88A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56E409" w14:textId="537933F1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704C9" w14:textId="6BCA8E46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72DB" w14:textId="54C0F895" w:rsidR="0043601A" w:rsidRPr="00A9166E" w:rsidRDefault="0043601A" w:rsidP="0043601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</w:tr>
      <w:tr w:rsidR="00E63AA3" w:rsidRPr="00A9166E" w14:paraId="791DD6A2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05481" w14:textId="60FDE9F6" w:rsidR="00E63AA3" w:rsidRPr="00A9166E" w:rsidRDefault="00E63AA3" w:rsidP="00294956">
            <w:pPr>
              <w:pStyle w:val="table10"/>
              <w:ind w:right="-11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ADFB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4A525C03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0EE696AF" w14:textId="54A0B329" w:rsidR="00E63AA3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656E" w14:textId="2E80FE8E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 xml:space="preserve">Параллельная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30D19" w14:textId="175DB3BC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>Полное н</w:t>
            </w:r>
            <w:r w:rsidR="00E63AA3" w:rsidRPr="00A9166E">
              <w:rPr>
                <w:sz w:val="22"/>
                <w:szCs w:val="22"/>
              </w:rPr>
              <w:t>аименование</w:t>
            </w:r>
            <w:r w:rsidRPr="00A9166E">
              <w:rPr>
                <w:sz w:val="22"/>
                <w:szCs w:val="22"/>
              </w:rPr>
              <w:t xml:space="preserve"> продукции, материала </w:t>
            </w:r>
            <w:r w:rsidR="00E63AA3" w:rsidRPr="00A916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F383B" w14:textId="77777777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</w:t>
            </w:r>
            <w:r w:rsidR="00E63AA3" w:rsidRPr="00A9166E">
              <w:rPr>
                <w:sz w:val="22"/>
                <w:szCs w:val="22"/>
              </w:rPr>
              <w:t>параметр</w:t>
            </w:r>
            <w:r w:rsidR="00D9615A" w:rsidRPr="00A9166E">
              <w:rPr>
                <w:sz w:val="22"/>
                <w:szCs w:val="22"/>
              </w:rPr>
              <w:t>ов (величин)</w:t>
            </w:r>
            <w:r w:rsidR="00E63AA3" w:rsidRPr="00A9166E">
              <w:rPr>
                <w:sz w:val="22"/>
                <w:szCs w:val="22"/>
              </w:rPr>
              <w:t xml:space="preserve"> </w:t>
            </w:r>
          </w:p>
          <w:p w14:paraId="452A2D48" w14:textId="3AB7C3A6" w:rsidR="00D9615A" w:rsidRPr="00A9166E" w:rsidRDefault="00D9615A" w:rsidP="00E63AA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определяемых характеристик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34E8" w14:textId="77777777" w:rsidR="00E63AA3" w:rsidRPr="00A9166E" w:rsidRDefault="00E63AA3" w:rsidP="00E63AA3">
            <w:pPr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916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7E17FBA5" w14:textId="34B36BB8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E63AA3" w:rsidRPr="00A9166E" w14:paraId="415479CA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236A" w14:textId="40E945A7" w:rsidR="00E63AA3" w:rsidRPr="00A9166E" w:rsidRDefault="00E63AA3" w:rsidP="00294956">
            <w:pPr>
              <w:pStyle w:val="table10"/>
              <w:ind w:right="-11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B59D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346F343C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58E484A7" w14:textId="2933A05D" w:rsidR="00E63AA3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F121" w14:textId="2BC96E0F" w:rsidR="00E63AA3" w:rsidRPr="00A9166E" w:rsidRDefault="00E63AA3" w:rsidP="00E63AA3">
            <w:pPr>
              <w:pStyle w:val="table10"/>
              <w:ind w:right="-86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 xml:space="preserve">Последовательная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5F80" w14:textId="58B83292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>Полное наименование продукции, материала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9DA9" w14:textId="77777777" w:rsidR="00D9615A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параметров (величин) </w:t>
            </w:r>
          </w:p>
          <w:p w14:paraId="44F8632D" w14:textId="25C15AA7" w:rsidR="00E63AA3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определяемых характеристик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379A" w14:textId="77777777" w:rsidR="00E63AA3" w:rsidRPr="00A9166E" w:rsidRDefault="00E63AA3" w:rsidP="00E63AA3">
            <w:pPr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916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08019F9A" w14:textId="21B9ECE8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E63AA3" w:rsidRPr="00A9166E" w14:paraId="1580A201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1D06" w14:textId="12005C5F" w:rsidR="00E63AA3" w:rsidRPr="00A9166E" w:rsidRDefault="00E63AA3" w:rsidP="00294956">
            <w:pPr>
              <w:pStyle w:val="table10"/>
              <w:ind w:right="-11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8A6A7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299E33FA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66D45EF8" w14:textId="353CD975" w:rsidR="00E63AA3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5098" w14:textId="664518CB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 xml:space="preserve">Тип программы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C4C4" w14:textId="15EDCF81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>Полное наименование продукции, материала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74D9" w14:textId="77777777" w:rsidR="00D9615A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параметров (величин) </w:t>
            </w:r>
          </w:p>
          <w:p w14:paraId="62D55C42" w14:textId="4BA66D51" w:rsidR="00E63AA3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определяемых характеристик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729CB" w14:textId="77777777" w:rsidR="00AB0DBD" w:rsidRPr="00A9166E" w:rsidRDefault="00AB0DBD" w:rsidP="00AB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916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4E8B1142" w14:textId="77777777" w:rsidR="00AB0DBD" w:rsidRPr="00A9166E" w:rsidRDefault="00AB0DBD" w:rsidP="00AB0DBD">
            <w:pPr>
              <w:pStyle w:val="table10"/>
              <w:widowControl w:val="0"/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9166E">
              <w:rPr>
                <w:bCs/>
                <w:color w:val="000000"/>
                <w:sz w:val="22"/>
                <w:szCs w:val="22"/>
                <w:lang w:eastAsia="ru-RU"/>
              </w:rPr>
              <w:t>г. Минск;</w:t>
            </w:r>
          </w:p>
          <w:p w14:paraId="4821F9E0" w14:textId="77777777" w:rsidR="00AB0DBD" w:rsidRPr="00A9166E" w:rsidRDefault="00AB0DBD" w:rsidP="00AB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916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ул. Грушевская, 21, 220000, </w:t>
            </w:r>
          </w:p>
          <w:p w14:paraId="2E412DA3" w14:textId="5A7BEB9A" w:rsidR="00E63AA3" w:rsidRPr="00A9166E" w:rsidRDefault="00AB0DBD" w:rsidP="00AB0DBD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E63AA3" w:rsidRPr="00A9166E" w14:paraId="43BF08A2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03EC0" w14:textId="59DAA0DD" w:rsidR="00E63AA3" w:rsidRPr="00A9166E" w:rsidRDefault="00E63AA3" w:rsidP="00294956">
            <w:pPr>
              <w:pStyle w:val="table10"/>
              <w:ind w:right="-11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2.1**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292F2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644BFED7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2C742404" w14:textId="527C6F65" w:rsidR="00E63AA3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863D" w14:textId="03D50A7A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 xml:space="preserve">Тип программы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DBBA" w14:textId="709FB3F9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>Полное наименование продукции, материала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3F15" w14:textId="77777777" w:rsidR="00D9615A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параметров (величин) </w:t>
            </w:r>
          </w:p>
          <w:p w14:paraId="3C025B4B" w14:textId="7E52DF2B" w:rsidR="00E63AA3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определяемых характеристик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8C5CB1" w14:textId="77777777" w:rsidR="00AB0DBD" w:rsidRPr="00A9166E" w:rsidRDefault="00AB0DBD" w:rsidP="00AB0DBD">
            <w:pPr>
              <w:overflowPunct w:val="0"/>
              <w:autoSpaceDE w:val="0"/>
              <w:autoSpaceDN w:val="0"/>
              <w:adjustRightInd w:val="0"/>
              <w:ind w:left="-76" w:right="-7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916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4175154D" w14:textId="73CCA5B3" w:rsidR="00E63AA3" w:rsidRPr="00A9166E" w:rsidRDefault="00AB0DBD" w:rsidP="00AB0DBD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E63AA3" w:rsidRPr="00A9166E" w14:paraId="7A08BFA0" w14:textId="77777777" w:rsidTr="00D9615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5513B" w14:textId="5F790564" w:rsidR="00E63AA3" w:rsidRPr="00A9166E" w:rsidRDefault="00E63AA3" w:rsidP="00294956">
            <w:pPr>
              <w:pStyle w:val="table10"/>
              <w:ind w:right="-115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2.2**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BBAA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741412CA" w14:textId="77777777" w:rsidR="00294956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6F49FB81" w14:textId="4121CBC4" w:rsidR="00E63AA3" w:rsidRPr="00A9166E" w:rsidRDefault="00294956" w:rsidP="0029495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2711D" w14:textId="1EFF9EEC" w:rsidR="00E63AA3" w:rsidRPr="00A9166E" w:rsidRDefault="00E63AA3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 xml:space="preserve">Тип программы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12B9" w14:textId="5619DD3E" w:rsidR="00E63AA3" w:rsidRPr="00A9166E" w:rsidRDefault="00294956" w:rsidP="00E63AA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</w:rPr>
              <w:t>Полное наименование продукции, материала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8C20E" w14:textId="77777777" w:rsidR="00D9615A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параметров (величин) </w:t>
            </w:r>
          </w:p>
          <w:p w14:paraId="2BACE4A0" w14:textId="46895EC3" w:rsidR="00E63AA3" w:rsidRPr="00A9166E" w:rsidRDefault="00D9615A" w:rsidP="00D961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определяемых характеристик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A86A" w14:textId="1F054A37" w:rsidR="00E63AA3" w:rsidRPr="00A9166E" w:rsidRDefault="00E63AA3" w:rsidP="00AB0DBD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7A651BBD" w14:textId="6B223ED1" w:rsidR="0043601A" w:rsidRPr="00A9166E" w:rsidRDefault="0043601A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BD0CDF1" w14:textId="77777777" w:rsidR="0043601A" w:rsidRPr="00A9166E" w:rsidRDefault="0043601A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2C983A87" w14:textId="4A725ED3" w:rsidR="0043601A" w:rsidRPr="00A9166E" w:rsidRDefault="0043601A" w:rsidP="0043601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b/>
          <w:bCs/>
          <w:sz w:val="26"/>
          <w:szCs w:val="26"/>
        </w:rPr>
        <w:lastRenderedPageBreak/>
        <w:t>7</w:t>
      </w:r>
      <w:r w:rsidRPr="00A9166E">
        <w:rPr>
          <w:rFonts w:ascii="Times New Roman" w:hAnsi="Times New Roman" w:cs="Times New Roman"/>
          <w:sz w:val="26"/>
          <w:szCs w:val="26"/>
        </w:rPr>
        <w:t xml:space="preserve">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rFonts w:ascii="Times New Roman" w:hAnsi="Times New Roman" w:cs="Times New Roman"/>
          <w:color w:val="000000"/>
          <w:sz w:val="26"/>
          <w:szCs w:val="26"/>
        </w:rPr>
        <w:t xml:space="preserve">проекта </w:t>
      </w:r>
      <w:r w:rsidRPr="00A9166E">
        <w:rPr>
          <w:rFonts w:ascii="Times New Roman" w:hAnsi="Times New Roman" w:cs="Times New Roman"/>
          <w:color w:val="000000"/>
          <w:sz w:val="26"/>
          <w:szCs w:val="26"/>
        </w:rPr>
        <w:t>описания области аккредитации производителя стандартных образцов</w:t>
      </w:r>
    </w:p>
    <w:p w14:paraId="1D529233" w14:textId="77777777" w:rsidR="00432D20" w:rsidRPr="00A9166E" w:rsidRDefault="00432D20" w:rsidP="0043601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3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815"/>
        <w:gridCol w:w="1275"/>
        <w:gridCol w:w="1702"/>
        <w:gridCol w:w="2555"/>
        <w:gridCol w:w="2122"/>
      </w:tblGrid>
      <w:tr w:rsidR="00432D20" w:rsidRPr="00A9166E" w14:paraId="2FED504A" w14:textId="77777777" w:rsidTr="007A243A">
        <w:trPr>
          <w:trHeight w:val="240"/>
          <w:jc w:val="center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2F89D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885C3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0064CE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721F54" w14:textId="77777777" w:rsidR="00432D20" w:rsidRPr="00A9166E" w:rsidRDefault="00432D20" w:rsidP="007A243A">
            <w:pPr>
              <w:pStyle w:val="table10"/>
              <w:ind w:left="-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Измеряемая величина/свойство, значение/диапазон характеристик/</w:t>
            </w:r>
          </w:p>
          <w:p w14:paraId="2527F9F2" w14:textId="03382F10" w:rsidR="00432D20" w:rsidRPr="00A9166E" w:rsidRDefault="00432D20" w:rsidP="007A243A">
            <w:pPr>
              <w:pStyle w:val="table10"/>
              <w:ind w:left="-4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неопределенность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2CA29" w14:textId="77777777" w:rsidR="007A5964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метод (процедуру) исследований (испытаний) и измерений величин/свойств, значений/диапазона характеристик/</w:t>
            </w:r>
          </w:p>
          <w:p w14:paraId="09AC7ADB" w14:textId="311C6DF3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неопределенности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</w:tcBorders>
          </w:tcPr>
          <w:p w14:paraId="38F1D10A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432D20" w:rsidRPr="00A9166E" w14:paraId="07ABD7A6" w14:textId="77777777" w:rsidTr="007A243A">
        <w:trPr>
          <w:trHeight w:val="240"/>
          <w:jc w:val="center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DF0B0" w14:textId="3E289AEE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7668F" w14:textId="36CC7CE5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62E87" w14:textId="5DE02E43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3BBD3" w14:textId="7C5BAEB5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94BC5" w14:textId="644A44F2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C8E4D" w14:textId="1043E709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</w:tr>
      <w:tr w:rsidR="00F72818" w:rsidRPr="00A9166E" w14:paraId="6D4CA8D7" w14:textId="77777777" w:rsidTr="007A243A">
        <w:trPr>
          <w:trHeight w:val="240"/>
          <w:jc w:val="center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8294E" w14:textId="025359DB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55301" w14:textId="08C96460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аттестуемых характеристик 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9C36" w14:textId="25787FF9" w:rsidR="007A243A" w:rsidRPr="00A9166E" w:rsidRDefault="007A243A" w:rsidP="007A243A">
            <w:pPr>
              <w:pStyle w:val="table10"/>
              <w:ind w:left="-10" w:right="-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</w:t>
            </w:r>
          </w:p>
          <w:p w14:paraId="472E13A5" w14:textId="62AFA28D" w:rsidR="00F72818" w:rsidRPr="00A9166E" w:rsidRDefault="007A243A" w:rsidP="007A243A">
            <w:pPr>
              <w:pStyle w:val="table10"/>
              <w:ind w:left="-10" w:right="-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48951" w14:textId="24115330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Характеристики СО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C33E" w14:textId="07F40969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DAB2" w14:textId="58938879" w:rsidR="00F72818" w:rsidRPr="00A9166E" w:rsidRDefault="00F72818" w:rsidP="00F728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ул. Пионерская, 100, 220000, г. Минск</w:t>
            </w:r>
          </w:p>
        </w:tc>
      </w:tr>
      <w:tr w:rsidR="00F72818" w:rsidRPr="00A9166E" w14:paraId="694D66D8" w14:textId="77777777" w:rsidTr="007A243A">
        <w:trPr>
          <w:trHeight w:val="240"/>
          <w:jc w:val="center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5350A" w14:textId="4CC27421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0A9D5" w14:textId="57281347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аттестуемых характеристик 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F3D92" w14:textId="77777777" w:rsidR="007A243A" w:rsidRPr="00A9166E" w:rsidRDefault="007A243A" w:rsidP="007A243A">
            <w:pPr>
              <w:pStyle w:val="table10"/>
              <w:ind w:left="-10" w:right="-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</w:t>
            </w:r>
          </w:p>
          <w:p w14:paraId="14502B1F" w14:textId="7F09E0CD" w:rsidR="00F72818" w:rsidRPr="00A9166E" w:rsidRDefault="007A243A" w:rsidP="007A243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F676" w14:textId="1E1847E6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Характеристики СО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0188" w14:textId="3819B9F1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B9911" w14:textId="2EE75FE7" w:rsidR="00F72818" w:rsidRPr="00A9166E" w:rsidRDefault="00F72818" w:rsidP="00F72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ул. Пионерская, 100, 220000, г. Минск;</w:t>
            </w:r>
          </w:p>
          <w:p w14:paraId="70759120" w14:textId="7D56E181" w:rsidR="00F72818" w:rsidRPr="00A9166E" w:rsidRDefault="00F72818" w:rsidP="00F72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-76" w:right="-73"/>
              <w:jc w:val="center"/>
              <w:textAlignment w:val="baseline"/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ул. Грушевская, 21, 220000, г. Минск</w:t>
            </w:r>
          </w:p>
        </w:tc>
      </w:tr>
      <w:tr w:rsidR="00F72818" w:rsidRPr="00A9166E" w14:paraId="452262B9" w14:textId="77777777" w:rsidTr="00D02B17">
        <w:trPr>
          <w:trHeight w:val="240"/>
          <w:jc w:val="center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4CBB" w14:textId="7172037E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E8956" w14:textId="37788168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аттестуемых характеристик 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A018" w14:textId="77777777" w:rsidR="007A243A" w:rsidRPr="00A9166E" w:rsidRDefault="007A243A" w:rsidP="007A243A">
            <w:pPr>
              <w:pStyle w:val="table10"/>
              <w:ind w:left="-10" w:right="-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</w:t>
            </w:r>
          </w:p>
          <w:p w14:paraId="7DE780A7" w14:textId="62A37E8D" w:rsidR="00F72818" w:rsidRPr="00A9166E" w:rsidRDefault="007A243A" w:rsidP="007A243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F93C2" w14:textId="248B0D1C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Характеристики СО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45483" w14:textId="4DFF2040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FB1A08" w14:textId="73199A8D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ул. Пионерская, 100, 220000, г. Минск</w:t>
            </w:r>
          </w:p>
        </w:tc>
      </w:tr>
      <w:tr w:rsidR="00F72818" w:rsidRPr="00A9166E" w14:paraId="01499B6F" w14:textId="77777777" w:rsidTr="00D02B17">
        <w:trPr>
          <w:trHeight w:val="240"/>
          <w:jc w:val="center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E2D4" w14:textId="29C384C8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EA29" w14:textId="25093ADD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аттестуемых характеристик 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6C158" w14:textId="77777777" w:rsidR="007A243A" w:rsidRPr="00A9166E" w:rsidRDefault="007A243A" w:rsidP="007A243A">
            <w:pPr>
              <w:pStyle w:val="table10"/>
              <w:ind w:left="-10" w:right="-6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</w:t>
            </w:r>
          </w:p>
          <w:p w14:paraId="108FE636" w14:textId="1D242A42" w:rsidR="00F72818" w:rsidRPr="00A9166E" w:rsidRDefault="007A243A" w:rsidP="007A243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6BBF" w14:textId="0582BAC0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Характеристики СО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7F30" w14:textId="4F851EF3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FD3792" w14:textId="5460F591" w:rsidR="00F72818" w:rsidRPr="00A9166E" w:rsidRDefault="00F72818" w:rsidP="00F72818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08D4EA04" w14:textId="4E1BDD83" w:rsidR="00432D20" w:rsidRPr="00A9166E" w:rsidRDefault="00432D20" w:rsidP="00D514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E0DC209" w14:textId="77777777" w:rsidR="00432D20" w:rsidRPr="00A9166E" w:rsidRDefault="00432D20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0FE00291" w14:textId="20ACB3D9" w:rsidR="00432D20" w:rsidRPr="00A9166E" w:rsidRDefault="00432D20" w:rsidP="00EB22F0">
      <w:pPr>
        <w:pStyle w:val="newncpi0"/>
        <w:spacing w:before="120" w:after="160"/>
        <w:ind w:firstLine="709"/>
        <w:rPr>
          <w:color w:val="000000"/>
          <w:sz w:val="26"/>
          <w:szCs w:val="26"/>
        </w:rPr>
      </w:pPr>
      <w:r w:rsidRPr="00A9166E">
        <w:rPr>
          <w:b/>
          <w:bCs/>
          <w:sz w:val="26"/>
          <w:szCs w:val="26"/>
        </w:rPr>
        <w:lastRenderedPageBreak/>
        <w:t>8</w:t>
      </w:r>
      <w:r w:rsidRPr="00A9166E">
        <w:rPr>
          <w:sz w:val="26"/>
          <w:szCs w:val="26"/>
        </w:rPr>
        <w:t xml:space="preserve"> </w:t>
      </w:r>
      <w:r w:rsidRPr="00A9166E">
        <w:rPr>
          <w:color w:val="000000"/>
          <w:sz w:val="26"/>
          <w:szCs w:val="26"/>
        </w:rPr>
        <w:t xml:space="preserve">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органа по валидации и верификации 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7"/>
        <w:gridCol w:w="1558"/>
        <w:gridCol w:w="854"/>
        <w:gridCol w:w="1841"/>
        <w:gridCol w:w="1982"/>
        <w:gridCol w:w="1687"/>
      </w:tblGrid>
      <w:tr w:rsidR="004C0024" w:rsidRPr="00A9166E" w14:paraId="2A2706A5" w14:textId="77777777" w:rsidTr="004C0024">
        <w:trPr>
          <w:trHeight w:val="240"/>
          <w:jc w:val="center"/>
        </w:trPr>
        <w:tc>
          <w:tcPr>
            <w:tcW w:w="2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CF2FB9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684C7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вида оценки (валидация и/или верификация)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00A573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вида экономической деятельности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820D8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70BFE1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документа, </w:t>
            </w:r>
          </w:p>
          <w:p w14:paraId="337E0A88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устанавливающего требования к выбросам парниковых газов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66DD8D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документа, </w:t>
            </w:r>
          </w:p>
          <w:p w14:paraId="564E0B0A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 которым проводится валидация и/или верификация</w:t>
            </w:r>
          </w:p>
        </w:tc>
        <w:tc>
          <w:tcPr>
            <w:tcW w:w="8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A6DE8" w14:textId="77777777" w:rsidR="00432D20" w:rsidRPr="00A9166E" w:rsidRDefault="00432D20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4C0024" w:rsidRPr="00A9166E" w14:paraId="4D7B39C4" w14:textId="77777777" w:rsidTr="004C0024">
        <w:trPr>
          <w:trHeight w:val="240"/>
          <w:jc w:val="center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6A59C" w14:textId="27FAF322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C17F4" w14:textId="614E378A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FD404" w14:textId="10B5A152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57844" w14:textId="22FA87C1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3A83D" w14:textId="0036BD1A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9F669" w14:textId="4F013495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F1A92" w14:textId="7C4B236D" w:rsidR="00432D20" w:rsidRPr="00A9166E" w:rsidRDefault="00150F8D" w:rsidP="00432D2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7</w:t>
            </w:r>
          </w:p>
        </w:tc>
      </w:tr>
      <w:tr w:rsidR="004C0024" w:rsidRPr="00A9166E" w14:paraId="41072B52" w14:textId="77777777" w:rsidTr="004C0024">
        <w:trPr>
          <w:trHeight w:val="240"/>
          <w:jc w:val="center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6134A" w14:textId="6957806E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1.1*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ED8B2" w14:textId="66A49ADD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Вид оценки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0432" w14:textId="2AA10226" w:rsidR="004C0024" w:rsidRPr="00A9166E" w:rsidRDefault="00EB22F0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Полное наименов</w:t>
            </w:r>
            <w:r w:rsidR="009B0B65" w:rsidRPr="00A9166E">
              <w:rPr>
                <w:sz w:val="22"/>
                <w:szCs w:val="22"/>
              </w:rPr>
              <w:t>а</w:t>
            </w:r>
            <w:r w:rsidRPr="00A9166E">
              <w:rPr>
                <w:sz w:val="22"/>
                <w:szCs w:val="22"/>
              </w:rPr>
              <w:t>ние</w:t>
            </w:r>
            <w:r w:rsidR="004C0024" w:rsidRPr="00A9166E">
              <w:rPr>
                <w:sz w:val="22"/>
                <w:szCs w:val="22"/>
              </w:rPr>
              <w:t xml:space="preserve"> экономической деятельности</w:t>
            </w:r>
            <w:r w:rsidRPr="00A9166E">
              <w:rPr>
                <w:sz w:val="22"/>
                <w:szCs w:val="22"/>
              </w:rPr>
              <w:t xml:space="preserve"> в соответствии</w:t>
            </w:r>
            <w:r w:rsidR="009B0B65" w:rsidRPr="00A9166E">
              <w:rPr>
                <w:sz w:val="22"/>
                <w:szCs w:val="22"/>
              </w:rPr>
              <w:t xml:space="preserve"> с ОКРБ 005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9E2B6" w14:textId="0F36C2C6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соотв. с ОКРБ 005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B0CD9" w14:textId="41696E14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8CB88" w14:textId="17F98F77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14E82" w14:textId="77777777" w:rsidR="004C0024" w:rsidRPr="00A9166E" w:rsidRDefault="004C0024" w:rsidP="004C0024">
            <w:pPr>
              <w:pStyle w:val="table10"/>
              <w:jc w:val="center"/>
              <w:rPr>
                <w:bCs/>
                <w:color w:val="000000"/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7D04ED0E" w14:textId="7D0D9606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4C0024" w:rsidRPr="00A9166E" w14:paraId="697ABB67" w14:textId="77777777" w:rsidTr="004C0024">
        <w:trPr>
          <w:trHeight w:val="240"/>
          <w:jc w:val="center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2450" w14:textId="35A38C5A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1.2*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CB47" w14:textId="33B5C53E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Вид оценки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5682B" w14:textId="4F0E052B" w:rsidR="004C0024" w:rsidRPr="00A9166E" w:rsidRDefault="009B0B65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Полное наименование экономической деятельности в соответствии с ОКРБ 005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9F962" w14:textId="49E7534C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соотв. с ОКРБ 005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1148C" w14:textId="59765D9B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E00B8" w14:textId="2CF1F43A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8CF9F" w14:textId="77777777" w:rsidR="004C0024" w:rsidRPr="00A9166E" w:rsidRDefault="004C0024" w:rsidP="004C0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 xml:space="preserve">ул. Пионерская, 100, 220000, </w:t>
            </w:r>
          </w:p>
          <w:p w14:paraId="629516B5" w14:textId="1D6D7B1D" w:rsidR="004C0024" w:rsidRPr="00A9166E" w:rsidRDefault="004C0024" w:rsidP="004C0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A9166E">
              <w:rPr>
                <w:rFonts w:ascii="Times New Roman" w:hAnsi="Times New Roman" w:cs="Times New Roman"/>
                <w:bCs/>
                <w:color w:val="000000"/>
              </w:rPr>
              <w:t>г. Минск;</w:t>
            </w:r>
          </w:p>
          <w:p w14:paraId="2331592A" w14:textId="77777777" w:rsidR="004C0024" w:rsidRPr="00A9166E" w:rsidRDefault="004C0024" w:rsidP="004C0024">
            <w:pPr>
              <w:pStyle w:val="table10"/>
              <w:jc w:val="center"/>
              <w:rPr>
                <w:bCs/>
                <w:color w:val="000000"/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 xml:space="preserve">ул. Грушевская, 21, 220000, </w:t>
            </w:r>
          </w:p>
          <w:p w14:paraId="124E8616" w14:textId="2EE1B033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  <w:tr w:rsidR="004C0024" w:rsidRPr="00A9166E" w14:paraId="5465D4E2" w14:textId="77777777" w:rsidTr="004C0024">
        <w:trPr>
          <w:trHeight w:val="240"/>
          <w:jc w:val="center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B39D" w14:textId="09FFCE8C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1.3**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C5631" w14:textId="03363BFF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Вид оценки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36C92" w14:textId="77936E67" w:rsidR="004C0024" w:rsidRPr="00A9166E" w:rsidRDefault="009B0B65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Полное наименование экономической деятельности в соответствии с ОКРБ 005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DD8E" w14:textId="4A7354F0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соотв. с ОКРБ 005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5320" w14:textId="593324A5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B17F" w14:textId="1A11A409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986FA" w14:textId="77777777" w:rsidR="004C0024" w:rsidRPr="00A9166E" w:rsidRDefault="004C0024" w:rsidP="004C0024">
            <w:pPr>
              <w:pStyle w:val="table10"/>
              <w:jc w:val="center"/>
              <w:rPr>
                <w:bCs/>
                <w:color w:val="000000"/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 xml:space="preserve">ул. Пионерская, 100, 220000, </w:t>
            </w:r>
          </w:p>
          <w:p w14:paraId="061AFCED" w14:textId="400BF764" w:rsidR="004C0024" w:rsidRPr="00A9166E" w:rsidRDefault="004C0024" w:rsidP="004C0024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bCs/>
                <w:color w:val="000000"/>
                <w:sz w:val="22"/>
                <w:szCs w:val="22"/>
              </w:rPr>
              <w:t>г. Минск</w:t>
            </w:r>
          </w:p>
        </w:tc>
      </w:tr>
    </w:tbl>
    <w:p w14:paraId="6553777D" w14:textId="0E5D9F92" w:rsidR="00150F8D" w:rsidRPr="00A9166E" w:rsidRDefault="00150F8D" w:rsidP="00432D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BF581D" w14:textId="77777777" w:rsidR="00150F8D" w:rsidRPr="00A9166E" w:rsidRDefault="00150F8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9166E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7950085C" w14:textId="1C7C5497" w:rsidR="00103C4D" w:rsidRPr="00A9166E" w:rsidRDefault="00150F8D" w:rsidP="00D765B3">
      <w:pPr>
        <w:pStyle w:val="newncpi0"/>
        <w:ind w:firstLine="374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9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продукции, процессов, оказания услуг, выполнения работ</w:t>
      </w:r>
    </w:p>
    <w:p w14:paraId="5B6B4ACC" w14:textId="77777777" w:rsidR="00CD7338" w:rsidRPr="00A9166E" w:rsidRDefault="00CD7338" w:rsidP="00D765B3">
      <w:pPr>
        <w:pStyle w:val="newncpi0"/>
        <w:ind w:firstLine="374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472"/>
        <w:gridCol w:w="2135"/>
        <w:gridCol w:w="2208"/>
        <w:gridCol w:w="2545"/>
      </w:tblGrid>
      <w:tr w:rsidR="00150F8D" w:rsidRPr="00A9166E" w14:paraId="374AFC04" w14:textId="77777777" w:rsidTr="00150F8D">
        <w:trPr>
          <w:trHeight w:val="240"/>
          <w:jc w:val="center"/>
        </w:trPr>
        <w:tc>
          <w:tcPr>
            <w:tcW w:w="2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17ADCD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4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344DF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61015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объекта оценки соответствия*</w:t>
            </w:r>
          </w:p>
        </w:tc>
        <w:tc>
          <w:tcPr>
            <w:tcW w:w="239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3ACDA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150F8D" w:rsidRPr="00A9166E" w14:paraId="023C27C8" w14:textId="77777777" w:rsidTr="009B0B65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F09B" w14:textId="77777777" w:rsidR="00150F8D" w:rsidRPr="00A9166E" w:rsidRDefault="00150F8D" w:rsidP="00150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4B44" w14:textId="77777777" w:rsidR="00150F8D" w:rsidRPr="00A9166E" w:rsidRDefault="00150F8D" w:rsidP="00150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4B30" w14:textId="77777777" w:rsidR="00150F8D" w:rsidRPr="00A9166E" w:rsidRDefault="00150F8D" w:rsidP="00150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26853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E9039B" w14:textId="77777777" w:rsidR="00150F8D" w:rsidRPr="00A9166E" w:rsidRDefault="00150F8D" w:rsidP="00150F8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150F8D" w:rsidRPr="00A9166E" w14:paraId="4B5E8641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EC84C" w14:textId="72C990AB" w:rsidR="00150F8D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6DEA3" w14:textId="39BFEB27" w:rsidR="00150F8D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C139" w14:textId="12AD1AE7" w:rsidR="00150F8D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C6F6B" w14:textId="15EDBA55" w:rsidR="00150F8D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B08D5" w14:textId="5C11FB03" w:rsidR="00150F8D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586B15" w:rsidRPr="00A9166E" w14:paraId="36679DAB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4B10" w14:textId="277257E0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CF64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Продукция </w:t>
            </w:r>
          </w:p>
          <w:p w14:paraId="068FA1DF" w14:textId="0F92184E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3CE8" w14:textId="1DDDE96B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4F41A1A2" w14:textId="6550651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917B" w14:textId="530567FC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3D60D" w14:textId="3AC75EEE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3D16C904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0B85" w14:textId="7DD1CB7D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70C8D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Продукция</w:t>
            </w:r>
          </w:p>
          <w:p w14:paraId="32BDBD57" w14:textId="67D94A79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CE7E2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34158C25" w14:textId="7F48A329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439B" w14:textId="11731B92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54D1" w14:textId="0D91AEB9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7AFED314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66F09" w14:textId="1F5B3251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3ACE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Продукция</w:t>
            </w:r>
          </w:p>
          <w:p w14:paraId="3ABEB816" w14:textId="018BCCDA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A6D7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41A8FBBC" w14:textId="346F82CA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E29AD" w14:textId="07F56E88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1852D" w14:textId="28E8B604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25C5D29A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6671" w14:textId="24799426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56689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Услуга</w:t>
            </w:r>
          </w:p>
          <w:p w14:paraId="72ACB791" w14:textId="1C7B7A6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E30A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670B308E" w14:textId="4962D99D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2B398" w14:textId="6D9E1D9D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994D" w14:textId="029B83E2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27B9DC61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96BA9" w14:textId="53F053D4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2.2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4EA9D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Услуга</w:t>
            </w:r>
          </w:p>
          <w:p w14:paraId="2153EDD1" w14:textId="7C4966D8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078A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2BD71FFB" w14:textId="0A130EC8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9B60" w14:textId="65E2F171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F9EBF" w14:textId="231F3312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48F7442A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4859" w14:textId="28E99D50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1289F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Работы</w:t>
            </w:r>
          </w:p>
          <w:p w14:paraId="119C740C" w14:textId="4FA04FAD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E2430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3A1CB19F" w14:textId="26AEF073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029D" w14:textId="3B9054B5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49C7" w14:textId="632EACC5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46B36DF9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120A9" w14:textId="08A0E7C3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46BE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Работы</w:t>
            </w:r>
          </w:p>
          <w:p w14:paraId="69FEBC73" w14:textId="6FD99E2B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B294C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6C90656F" w14:textId="7E7C00F4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5579" w14:textId="2B0E7175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BF06E" w14:textId="10A6FB2E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86B15" w:rsidRPr="00A9166E" w14:paraId="61D29010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5B75" w14:textId="2DCE2500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A018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Работы</w:t>
            </w:r>
          </w:p>
          <w:p w14:paraId="30086308" w14:textId="7F3F79E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8141" w14:textId="7777777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4CCC0757" w14:textId="30949B1E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ОКРБ 007)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281DA" w14:textId="642356D7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5B96" w14:textId="70FEBF9E" w:rsidR="00586B15" w:rsidRPr="00A9166E" w:rsidRDefault="00586B15" w:rsidP="00586B1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D765B3" w:rsidRPr="00A9166E" w14:paraId="5EC8F3D5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60664" w14:textId="37DB1C68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51C33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Процесс</w:t>
            </w:r>
          </w:p>
          <w:p w14:paraId="22D01CBF" w14:textId="3D4EFB8F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РОА 03)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C8FD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24EB8CE0" w14:textId="5188C9FB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РОА 03)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83DC5" w14:textId="30C42ED6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AAF3" w14:textId="71459285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D765B3" w:rsidRPr="00A9166E" w14:paraId="5918561E" w14:textId="77777777" w:rsidTr="009B0B65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7CA6C" w14:textId="6152075D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4.2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9A26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Процесс</w:t>
            </w:r>
          </w:p>
          <w:p w14:paraId="376D5BDD" w14:textId="7ED36A89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РОА 03)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5FEA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  <w:p w14:paraId="796A03D3" w14:textId="7247DECE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(согласно РОА 03)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1ADFC" w14:textId="1512DCCC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91F5" w14:textId="0FAD47EB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307BE64E" w14:textId="5E55BD82" w:rsidR="00252EFF" w:rsidRPr="00A9166E" w:rsidRDefault="00252EFF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4805D9CF" w14:textId="68C5E6A4" w:rsidR="00252EFF" w:rsidRPr="00A9166E" w:rsidRDefault="00252EFF" w:rsidP="00E66FEE">
      <w:pPr>
        <w:pStyle w:val="newncpi0"/>
        <w:ind w:firstLine="374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10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продукции (в рамках оценки соответствия ЕАЭС)</w:t>
      </w:r>
    </w:p>
    <w:p w14:paraId="1A280B4C" w14:textId="77777777" w:rsidR="00252EFF" w:rsidRPr="00A9166E" w:rsidRDefault="00252EFF" w:rsidP="00E66FEE">
      <w:pPr>
        <w:pStyle w:val="newncpi0"/>
        <w:ind w:firstLine="374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130"/>
        <w:gridCol w:w="1477"/>
        <w:gridCol w:w="2135"/>
        <w:gridCol w:w="2618"/>
      </w:tblGrid>
      <w:tr w:rsidR="00252EFF" w:rsidRPr="00A9166E" w14:paraId="6916DAD9" w14:textId="77777777" w:rsidTr="008D441E">
        <w:trPr>
          <w:trHeight w:val="240"/>
          <w:jc w:val="center"/>
        </w:trPr>
        <w:tc>
          <w:tcPr>
            <w:tcW w:w="2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EDCD96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F4B760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BCD71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объекта оценки соответствия*</w:t>
            </w:r>
          </w:p>
        </w:tc>
        <w:tc>
          <w:tcPr>
            <w:tcW w:w="239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553A7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252EFF" w:rsidRPr="00A9166E" w14:paraId="1769E7C2" w14:textId="77777777" w:rsidTr="008D441E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A4FA" w14:textId="77777777" w:rsidR="00252EFF" w:rsidRPr="00A9166E" w:rsidRDefault="00252EFF" w:rsidP="0009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51C" w14:textId="77777777" w:rsidR="00252EFF" w:rsidRPr="00A9166E" w:rsidRDefault="00252EFF" w:rsidP="0009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3849" w14:textId="77777777" w:rsidR="00252EFF" w:rsidRPr="00A9166E" w:rsidRDefault="00252EFF" w:rsidP="0009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F155E9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99C32" w14:textId="77777777" w:rsidR="00252EFF" w:rsidRPr="00A9166E" w:rsidRDefault="00252EFF" w:rsidP="00097AB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252EFF" w:rsidRPr="00A9166E" w14:paraId="3764421D" w14:textId="77777777" w:rsidTr="008D441E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CBCCA" w14:textId="6AD4A3FF" w:rsidR="00252EFF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37DE2" w14:textId="7AA44CDE" w:rsidR="00252EFF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0FB2E" w14:textId="0C25DBC2" w:rsidR="00252EFF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0D067" w14:textId="236C65BD" w:rsidR="00252EFF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7DE34" w14:textId="1087C959" w:rsidR="00252EFF" w:rsidRPr="00A9166E" w:rsidRDefault="001B2893" w:rsidP="001B289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D765B3" w:rsidRPr="00A9166E" w14:paraId="1E2AF2D2" w14:textId="77777777" w:rsidTr="008D441E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71EE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1.1</w:t>
            </w:r>
          </w:p>
          <w:p w14:paraId="1C49287B" w14:textId="0DA3079D" w:rsidR="0095089D" w:rsidRPr="00A9166E" w:rsidRDefault="0095089D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2D806" w14:textId="77777777" w:rsidR="008D441E" w:rsidRPr="00A9166E" w:rsidRDefault="008D441E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ТР ЕАЭС/ТС </w:t>
            </w:r>
          </w:p>
          <w:p w14:paraId="3DA2B746" w14:textId="50BEDC42" w:rsidR="00D765B3" w:rsidRPr="00A9166E" w:rsidRDefault="00E66FEE" w:rsidP="008D441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объекта оценки соответствия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339D9" w14:textId="28AE3C3A" w:rsidR="00D765B3" w:rsidRPr="00A9166E" w:rsidRDefault="00B8457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</w:t>
            </w:r>
            <w:r w:rsidR="00D765B3" w:rsidRPr="00A9166E">
              <w:rPr>
                <w:sz w:val="22"/>
                <w:szCs w:val="22"/>
              </w:rPr>
              <w:t>од</w:t>
            </w:r>
            <w:r w:rsidRPr="00A9166E">
              <w:rPr>
                <w:sz w:val="22"/>
                <w:szCs w:val="22"/>
              </w:rPr>
              <w:t>*</w:t>
            </w:r>
            <w:r w:rsidR="00D765B3" w:rsidRPr="00A9166E">
              <w:rPr>
                <w:sz w:val="22"/>
                <w:szCs w:val="22"/>
              </w:rPr>
              <w:t xml:space="preserve"> </w:t>
            </w:r>
          </w:p>
          <w:p w14:paraId="265DC1F0" w14:textId="6D8BAAA6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124FC" w14:textId="77777777" w:rsidR="004D39A1" w:rsidRPr="00A9166E" w:rsidRDefault="004D39A1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 ЕАЭС/ТС</w:t>
            </w:r>
          </w:p>
          <w:p w14:paraId="478195F2" w14:textId="77777777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</w:t>
            </w:r>
            <w:r w:rsidR="00F9107B" w:rsidRPr="00A9166E">
              <w:rPr>
                <w:sz w:val="22"/>
                <w:szCs w:val="22"/>
              </w:rPr>
              <w:t>ТНПА</w:t>
            </w:r>
          </w:p>
          <w:p w14:paraId="75E5CEEE" w14:textId="5162523C" w:rsidR="00F9107B" w:rsidRPr="00A9166E" w:rsidRDefault="00F9107B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E5E8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 ЕАЭС/ТС</w:t>
            </w:r>
          </w:p>
          <w:p w14:paraId="0F320273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  <w:p w14:paraId="0C4069E3" w14:textId="3F646651" w:rsidR="00D765B3" w:rsidRPr="00A9166E" w:rsidRDefault="00D765B3" w:rsidP="00F9107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D765B3" w:rsidRPr="00A9166E" w14:paraId="1BF952FA" w14:textId="77777777" w:rsidTr="008D441E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47B78" w14:textId="37A23791" w:rsidR="00D765B3" w:rsidRPr="00A9166E" w:rsidRDefault="004D39A1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  <w:r w:rsidR="00D765B3" w:rsidRPr="00A9166E">
              <w:rPr>
                <w:sz w:val="22"/>
                <w:szCs w:val="22"/>
              </w:rPr>
              <w:t>.</w:t>
            </w:r>
            <w:r w:rsidRPr="00A9166E">
              <w:rPr>
                <w:sz w:val="22"/>
                <w:szCs w:val="22"/>
              </w:rPr>
              <w:t>1</w:t>
            </w:r>
          </w:p>
          <w:p w14:paraId="70B23575" w14:textId="03C0BCF3" w:rsidR="0095089D" w:rsidRPr="00A9166E" w:rsidRDefault="0095089D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C588" w14:textId="77777777" w:rsidR="008D441E" w:rsidRPr="00A9166E" w:rsidRDefault="004D39A1" w:rsidP="008D441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 ЕАЭС/ТС</w:t>
            </w:r>
            <w:r w:rsidR="008D441E" w:rsidRPr="00A9166E">
              <w:rPr>
                <w:sz w:val="22"/>
                <w:szCs w:val="22"/>
              </w:rPr>
              <w:t xml:space="preserve"> </w:t>
            </w:r>
          </w:p>
          <w:p w14:paraId="7FB9BB2B" w14:textId="5F01D0E4" w:rsidR="00D765B3" w:rsidRPr="00A9166E" w:rsidRDefault="008D441E" w:rsidP="008D441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Полное наименование объекта оценки соответствия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B6EC" w14:textId="77E364FE" w:rsidR="00D765B3" w:rsidRPr="00A9166E" w:rsidRDefault="00B84573" w:rsidP="00D765B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</w:t>
            </w:r>
            <w:r w:rsidR="00D765B3" w:rsidRPr="00A9166E">
              <w:rPr>
                <w:sz w:val="22"/>
                <w:szCs w:val="22"/>
              </w:rPr>
              <w:t>од</w:t>
            </w:r>
            <w:r w:rsidRPr="00A9166E">
              <w:rPr>
                <w:sz w:val="22"/>
                <w:szCs w:val="22"/>
              </w:rPr>
              <w:t>*</w:t>
            </w:r>
            <w:r w:rsidR="00D765B3" w:rsidRPr="00A9166E">
              <w:rPr>
                <w:sz w:val="22"/>
                <w:szCs w:val="22"/>
              </w:rPr>
              <w:t xml:space="preserve"> </w:t>
            </w:r>
          </w:p>
          <w:p w14:paraId="134E4F98" w14:textId="221E9C5D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726A0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 ЕАЭС/ТС</w:t>
            </w:r>
          </w:p>
          <w:p w14:paraId="0B6FBD5C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  <w:p w14:paraId="2AA3C0C2" w14:textId="77777777" w:rsidR="00D765B3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  <w:p w14:paraId="3E502E25" w14:textId="6726A51F" w:rsidR="00DB1EEF" w:rsidRPr="00A9166E" w:rsidRDefault="00DB1EEF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7046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 ЕАЭС/ТС</w:t>
            </w:r>
          </w:p>
          <w:p w14:paraId="767A126E" w14:textId="77777777" w:rsidR="00F9107B" w:rsidRPr="00A9166E" w:rsidRDefault="00F9107B" w:rsidP="00F9107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  <w:p w14:paraId="25071690" w14:textId="459A9C13" w:rsidR="00D765B3" w:rsidRPr="00A9166E" w:rsidRDefault="00D765B3" w:rsidP="00D765B3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95089D" w:rsidRPr="00A9166E" w14:paraId="48151428" w14:textId="77777777" w:rsidTr="008D441E">
        <w:trPr>
          <w:trHeight w:val="240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C8EB" w14:textId="69E43227" w:rsidR="0095089D" w:rsidRPr="00A9166E" w:rsidRDefault="00F9107B" w:rsidP="0095089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3.1</w:t>
            </w:r>
          </w:p>
          <w:p w14:paraId="46F1114B" w14:textId="402C8E10" w:rsidR="0095089D" w:rsidRPr="00A9166E" w:rsidRDefault="0095089D" w:rsidP="0095089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ЕПП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1473C" w14:textId="433C98AD" w:rsidR="0095089D" w:rsidRPr="00A9166E" w:rsidRDefault="008D441E" w:rsidP="008D441E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Полное наименование объекта оценки соответствия в полном соответствии с его наименованием, установленным в Едином перечне продукции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4205" w14:textId="77777777" w:rsidR="00B84573" w:rsidRPr="00A9166E" w:rsidRDefault="00B84573" w:rsidP="00B8457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код* </w:t>
            </w:r>
          </w:p>
          <w:p w14:paraId="62868C3B" w14:textId="2C2D9351" w:rsidR="0095089D" w:rsidRPr="00A9166E" w:rsidRDefault="0095089D" w:rsidP="0095089D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9F8E" w14:textId="0E7348A8" w:rsidR="0095089D" w:rsidRPr="00A9166E" w:rsidRDefault="008D441E" w:rsidP="0095089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E88C" w14:textId="46E1D177" w:rsidR="0095089D" w:rsidRPr="00A9166E" w:rsidRDefault="008D441E" w:rsidP="0095089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ТНПА</w:t>
            </w:r>
          </w:p>
        </w:tc>
      </w:tr>
    </w:tbl>
    <w:p w14:paraId="00886FC3" w14:textId="76B3DF55" w:rsidR="00252EFF" w:rsidRPr="00A9166E" w:rsidRDefault="00252EFF" w:rsidP="00252EFF">
      <w:pPr>
        <w:pStyle w:val="newncpi"/>
        <w:spacing w:line="280" w:lineRule="exact"/>
        <w:ind w:firstLine="709"/>
      </w:pPr>
      <w:r w:rsidRPr="00A9166E">
        <w:t>* Для подтверждения соответствия продукции ТР ТС (ЕАЭС) указывается код в</w:t>
      </w:r>
      <w:r w:rsidR="00D765B3" w:rsidRPr="00A9166E">
        <w:t xml:space="preserve"> </w:t>
      </w:r>
      <w:r w:rsidRPr="00A9166E">
        <w:t>соответствии с</w:t>
      </w:r>
      <w:r w:rsidR="0095089D" w:rsidRPr="00A9166E">
        <w:t xml:space="preserve"> </w:t>
      </w:r>
      <w:r w:rsidRPr="00A9166E">
        <w:t>единой Товарной номенклатурой внешнеэкономической деятельности Евразийского экономического союза.</w:t>
      </w:r>
    </w:p>
    <w:p w14:paraId="1A541239" w14:textId="0D343CD9" w:rsidR="00252EFF" w:rsidRPr="00A9166E" w:rsidRDefault="00252EFF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57037A7B" w14:textId="0B2E0DDA" w:rsidR="00252EFF" w:rsidRPr="00A9166E" w:rsidRDefault="00252EFF" w:rsidP="00334347">
      <w:pPr>
        <w:pStyle w:val="newncpi0"/>
        <w:ind w:firstLine="374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</w:t>
      </w:r>
      <w:r w:rsidR="00793453" w:rsidRPr="00A9166E">
        <w:rPr>
          <w:b/>
          <w:bCs/>
          <w:color w:val="000000"/>
          <w:sz w:val="26"/>
          <w:szCs w:val="26"/>
        </w:rPr>
        <w:t>1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</w:t>
      </w:r>
      <w:r w:rsidR="00793453" w:rsidRPr="00A9166E">
        <w:rPr>
          <w:color w:val="000000"/>
          <w:sz w:val="26"/>
          <w:szCs w:val="26"/>
        </w:rPr>
        <w:t>аккредитации органа по сертификации систем управления (менеджмента) качества, систем управления окружающей среды, систем управления охраной труда, систем менеджмента здоровья и безопасности при профессиональной деятельности</w:t>
      </w:r>
    </w:p>
    <w:p w14:paraId="6E712B95" w14:textId="77777777" w:rsidR="00334347" w:rsidRPr="00A9166E" w:rsidRDefault="00334347" w:rsidP="00334347">
      <w:pPr>
        <w:pStyle w:val="newncpi0"/>
        <w:ind w:firstLine="374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242"/>
        <w:gridCol w:w="2353"/>
        <w:gridCol w:w="1277"/>
        <w:gridCol w:w="1701"/>
        <w:gridCol w:w="1836"/>
      </w:tblGrid>
      <w:tr w:rsidR="00793453" w:rsidRPr="00A9166E" w14:paraId="0C1F5095" w14:textId="77777777" w:rsidTr="000153FE">
        <w:trPr>
          <w:trHeight w:val="240"/>
          <w:jc w:val="center"/>
        </w:trPr>
        <w:tc>
          <w:tcPr>
            <w:tcW w:w="2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5A8EEF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1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2A4D1B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18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DCB5F6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178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3D7E34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документа, устанавливающего требования к </w:t>
            </w:r>
          </w:p>
        </w:tc>
      </w:tr>
      <w:tr w:rsidR="00793453" w:rsidRPr="00A9166E" w14:paraId="55F0ECB9" w14:textId="77777777" w:rsidTr="000153FE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6BF" w14:textId="77777777" w:rsidR="00793453" w:rsidRPr="00A9166E" w:rsidRDefault="00793453" w:rsidP="00793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3D9" w14:textId="77777777" w:rsidR="00793453" w:rsidRPr="00A9166E" w:rsidRDefault="00793453" w:rsidP="00793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62ECF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2E9DE2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BA30C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5AC2D4" w14:textId="77777777" w:rsidR="00793453" w:rsidRPr="00A9166E" w:rsidRDefault="00793453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1979E2" w:rsidRPr="00A9166E" w14:paraId="1AD1F0AA" w14:textId="77777777" w:rsidTr="000153FE">
        <w:trPr>
          <w:trHeight w:val="240"/>
          <w:jc w:val="center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64768" w14:textId="44440BF6" w:rsidR="001979E2" w:rsidRPr="00A9166E" w:rsidRDefault="001979E2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E1E38" w14:textId="018BB1CA" w:rsidR="001979E2" w:rsidRPr="00A9166E" w:rsidRDefault="001979E2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A3228" w14:textId="2A55B606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2DBDB" w14:textId="4456841B" w:rsidR="001979E2" w:rsidRPr="00A9166E" w:rsidRDefault="001979E2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94AA8" w14:textId="75F063BE" w:rsidR="001979E2" w:rsidRPr="00A9166E" w:rsidRDefault="001979E2" w:rsidP="0079345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1979E2" w:rsidRPr="00A9166E" w14:paraId="60020425" w14:textId="77777777" w:rsidTr="000153FE">
        <w:trPr>
          <w:trHeight w:val="240"/>
          <w:jc w:val="center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8DDA9" w14:textId="1627A436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C5DBB" w14:textId="4B67761E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Производство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B7C2" w14:textId="79A92B72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  <w:r w:rsidR="000153FE" w:rsidRPr="00A9166E">
              <w:rPr>
                <w:sz w:val="22"/>
                <w:szCs w:val="22"/>
              </w:rPr>
              <w:t xml:space="preserve">в соответствии с </w:t>
            </w:r>
            <w:r w:rsidR="000153FE" w:rsidRPr="00A9166E">
              <w:rPr>
                <w:sz w:val="22"/>
                <w:szCs w:val="22"/>
                <w:lang w:val="en-US"/>
              </w:rPr>
              <w:t>IAF</w:t>
            </w:r>
            <w:r w:rsidR="000153FE" w:rsidRPr="00A9166E">
              <w:rPr>
                <w:sz w:val="22"/>
                <w:szCs w:val="22"/>
              </w:rPr>
              <w:t xml:space="preserve"> </w:t>
            </w:r>
            <w:r w:rsidR="000153FE" w:rsidRPr="00A9166E">
              <w:rPr>
                <w:sz w:val="22"/>
                <w:szCs w:val="22"/>
                <w:lang w:val="en-US"/>
              </w:rPr>
              <w:t>ID</w:t>
            </w:r>
            <w:r w:rsidR="000153FE" w:rsidRPr="00A9166E">
              <w:rPr>
                <w:sz w:val="22"/>
                <w:szCs w:val="22"/>
              </w:rPr>
              <w:t xml:space="preserve"> 1, </w:t>
            </w:r>
            <w:r w:rsidR="000153FE" w:rsidRPr="00A9166E">
              <w:rPr>
                <w:sz w:val="22"/>
                <w:szCs w:val="22"/>
                <w:lang w:val="en-US"/>
              </w:rPr>
              <w:t>IAF</w:t>
            </w:r>
            <w:r w:rsidR="000153FE" w:rsidRPr="00A9166E">
              <w:rPr>
                <w:sz w:val="22"/>
                <w:szCs w:val="22"/>
              </w:rPr>
              <w:t xml:space="preserve"> </w:t>
            </w:r>
            <w:r w:rsidR="000153FE" w:rsidRPr="00A9166E">
              <w:rPr>
                <w:sz w:val="22"/>
                <w:szCs w:val="22"/>
                <w:lang w:val="en-US"/>
              </w:rPr>
              <w:t>MD</w:t>
            </w:r>
            <w:r w:rsidR="000153FE" w:rsidRPr="00A9166E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6BBD" w14:textId="095F4194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</w:t>
            </w:r>
            <w:r w:rsidR="001979E2" w:rsidRPr="00A9166E">
              <w:rPr>
                <w:sz w:val="22"/>
                <w:szCs w:val="22"/>
              </w:rPr>
              <w:t>од</w:t>
            </w:r>
            <w:r w:rsidRPr="00A9166E">
              <w:rPr>
                <w:sz w:val="22"/>
                <w:szCs w:val="22"/>
              </w:rPr>
              <w:t xml:space="preserve"> в соответствии с ОКРБ 005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3F877" w14:textId="3A9CB033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FE005" w14:textId="6C647580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1979E2" w:rsidRPr="00A9166E" w14:paraId="019544B7" w14:textId="77777777" w:rsidTr="000153FE">
        <w:trPr>
          <w:trHeight w:val="240"/>
          <w:jc w:val="center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14184" w14:textId="09D37174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B424F" w14:textId="1B1B48D6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BDD56" w14:textId="51C33F0C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ID</w:t>
            </w:r>
            <w:r w:rsidRPr="00A9166E">
              <w:rPr>
                <w:sz w:val="22"/>
                <w:szCs w:val="22"/>
              </w:rPr>
              <w:t xml:space="preserve"> 1,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72A33" w14:textId="22D22066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ОКРБ 005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A709" w14:textId="28206347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1389" w14:textId="64FC98B3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1979E2" w:rsidRPr="00A9166E" w14:paraId="1C088D15" w14:textId="77777777" w:rsidTr="000153FE">
        <w:trPr>
          <w:trHeight w:val="240"/>
          <w:jc w:val="center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23AFD" w14:textId="0FB42DB6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DBCB9" w14:textId="37165DC0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Ветеринарная деятельность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E39F" w14:textId="16C55DFB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ID</w:t>
            </w:r>
            <w:r w:rsidRPr="00A9166E">
              <w:rPr>
                <w:sz w:val="22"/>
                <w:szCs w:val="22"/>
              </w:rPr>
              <w:t xml:space="preserve"> 1,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1F925" w14:textId="7714DF22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ОКРБ 005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C4A0" w14:textId="7D8D70F5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71333" w14:textId="497AE5C4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1979E2" w:rsidRPr="00A9166E" w14:paraId="6F87191D" w14:textId="77777777" w:rsidTr="000153FE">
        <w:trPr>
          <w:trHeight w:val="240"/>
          <w:jc w:val="center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7116D" w14:textId="0E4A45EF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C90E2" w14:textId="77777777" w:rsidR="000153FE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Полное наименование области объекта оценки соответствия</w:t>
            </w:r>
          </w:p>
          <w:p w14:paraId="313B1C37" w14:textId="77777777" w:rsidR="000153FE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</w:t>
            </w:r>
          </w:p>
          <w:p w14:paraId="702432C6" w14:textId="4CFEB93F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ID</w:t>
            </w:r>
            <w:r w:rsidRPr="00A9166E">
              <w:rPr>
                <w:sz w:val="22"/>
                <w:szCs w:val="22"/>
              </w:rPr>
              <w:t xml:space="preserve"> 1,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CCE44" w14:textId="70C37958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соответствии 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ID</w:t>
            </w:r>
            <w:r w:rsidRPr="00A9166E">
              <w:rPr>
                <w:sz w:val="22"/>
                <w:szCs w:val="22"/>
              </w:rPr>
              <w:t xml:space="preserve"> 1,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1D5C0" w14:textId="662BCC49" w:rsidR="001979E2" w:rsidRPr="00A9166E" w:rsidRDefault="000153FE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ОКРБ 005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18CB" w14:textId="363362DC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E8C2" w14:textId="0ACD68C6" w:rsidR="001979E2" w:rsidRPr="00A9166E" w:rsidRDefault="001979E2" w:rsidP="001979E2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280EFC5E" w14:textId="77777777" w:rsidR="00150F8D" w:rsidRPr="00A9166E" w:rsidRDefault="00150F8D" w:rsidP="00150F8D">
      <w:pPr>
        <w:pStyle w:val="newncpi0"/>
        <w:spacing w:before="120" w:after="160"/>
        <w:ind w:left="375"/>
        <w:rPr>
          <w:color w:val="000000"/>
          <w:sz w:val="26"/>
          <w:szCs w:val="26"/>
        </w:rPr>
      </w:pPr>
    </w:p>
    <w:p w14:paraId="190B8C92" w14:textId="2CDB680B" w:rsidR="00793453" w:rsidRPr="00A9166E" w:rsidRDefault="00793453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3EF81F76" w14:textId="00D629BC" w:rsidR="00793453" w:rsidRPr="00A9166E" w:rsidRDefault="00793453" w:rsidP="00334347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12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систем управления (менеджмента) безопасности пищевых продуктов</w:t>
      </w:r>
    </w:p>
    <w:p w14:paraId="4909E4DC" w14:textId="77777777" w:rsidR="00334347" w:rsidRPr="00A9166E" w:rsidRDefault="00334347" w:rsidP="00334347">
      <w:pPr>
        <w:pStyle w:val="newncpi0"/>
        <w:ind w:firstLine="426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72"/>
        <w:gridCol w:w="1830"/>
        <w:gridCol w:w="1559"/>
        <w:gridCol w:w="1701"/>
        <w:gridCol w:w="1417"/>
        <w:gridCol w:w="1490"/>
      </w:tblGrid>
      <w:tr w:rsidR="00793453" w:rsidRPr="00A9166E" w14:paraId="16B24360" w14:textId="77777777" w:rsidTr="00683160">
        <w:trPr>
          <w:trHeight w:val="360"/>
          <w:jc w:val="center"/>
        </w:trPr>
        <w:tc>
          <w:tcPr>
            <w:tcW w:w="421" w:type="dxa"/>
            <w:vMerge w:val="restart"/>
          </w:tcPr>
          <w:p w14:paraId="4FDBC70F" w14:textId="77777777" w:rsidR="00793453" w:rsidRPr="00A9166E" w:rsidRDefault="00793453" w:rsidP="006831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№</w:t>
            </w:r>
          </w:p>
          <w:p w14:paraId="3D707872" w14:textId="77777777" w:rsidR="00793453" w:rsidRPr="00A9166E" w:rsidRDefault="00793453" w:rsidP="006831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gridSpan w:val="2"/>
          </w:tcPr>
          <w:p w14:paraId="1EC979C5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260" w:type="dxa"/>
            <w:gridSpan w:val="2"/>
          </w:tcPr>
          <w:p w14:paraId="32513191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Подкатегория</w:t>
            </w:r>
          </w:p>
        </w:tc>
        <w:tc>
          <w:tcPr>
            <w:tcW w:w="2907" w:type="dxa"/>
            <w:gridSpan w:val="2"/>
          </w:tcPr>
          <w:p w14:paraId="6FE74796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683160" w:rsidRPr="00A9166E" w14:paraId="7498F5A2" w14:textId="77777777" w:rsidTr="00683160">
        <w:trPr>
          <w:trHeight w:val="276"/>
          <w:jc w:val="center"/>
        </w:trPr>
        <w:tc>
          <w:tcPr>
            <w:tcW w:w="421" w:type="dxa"/>
            <w:vMerge/>
          </w:tcPr>
          <w:p w14:paraId="4FCF7358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6488DD05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30" w:type="dxa"/>
          </w:tcPr>
          <w:p w14:paraId="7193F1CA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</w:tcPr>
          <w:p w14:paraId="53AFBE94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</w:tcPr>
          <w:p w14:paraId="182F18B2" w14:textId="77777777" w:rsidR="00793453" w:rsidRPr="00A9166E" w:rsidRDefault="0079345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61D331D7" w14:textId="77777777" w:rsidR="00793453" w:rsidRPr="00A9166E" w:rsidRDefault="00793453" w:rsidP="00683160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490" w:type="dxa"/>
          </w:tcPr>
          <w:p w14:paraId="7E2BE263" w14:textId="77777777" w:rsidR="00793453" w:rsidRPr="00A9166E" w:rsidRDefault="00793453" w:rsidP="00683160">
            <w:pPr>
              <w:spacing w:after="0" w:line="240" w:lineRule="auto"/>
              <w:ind w:left="-110" w:right="-31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порядку сертификации</w:t>
            </w:r>
          </w:p>
        </w:tc>
      </w:tr>
      <w:tr w:rsidR="00683160" w:rsidRPr="00A9166E" w14:paraId="5678A835" w14:textId="77777777" w:rsidTr="00683160">
        <w:trPr>
          <w:jc w:val="center"/>
        </w:trPr>
        <w:tc>
          <w:tcPr>
            <w:tcW w:w="421" w:type="dxa"/>
          </w:tcPr>
          <w:p w14:paraId="2B1449DB" w14:textId="6B0C6DEF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</w:tcPr>
          <w:p w14:paraId="44620FBB" w14:textId="56E26947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</w:tcPr>
          <w:p w14:paraId="0102431E" w14:textId="46EDA195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ED582A1" w14:textId="255CB456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001452F" w14:textId="707F0D99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BC81A8D" w14:textId="553995ED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</w:tcPr>
          <w:p w14:paraId="46AF8470" w14:textId="1D397BF1" w:rsidR="00793453" w:rsidRPr="00A9166E" w:rsidRDefault="001B2893" w:rsidP="00793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7</w:t>
            </w:r>
          </w:p>
        </w:tc>
      </w:tr>
      <w:tr w:rsidR="00683160" w:rsidRPr="00A9166E" w14:paraId="39D17E4C" w14:textId="77777777" w:rsidTr="00683160">
        <w:trPr>
          <w:jc w:val="center"/>
        </w:trPr>
        <w:tc>
          <w:tcPr>
            <w:tcW w:w="421" w:type="dxa"/>
          </w:tcPr>
          <w:p w14:paraId="4FEC0666" w14:textId="2D38A6C0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</w:tcPr>
          <w:p w14:paraId="5D0A9A73" w14:textId="77777777" w:rsidR="00683160" w:rsidRPr="00A9166E" w:rsidRDefault="000153FE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</w:t>
            </w:r>
            <w:r w:rsidR="00BF413B" w:rsidRPr="00A9166E">
              <w:rPr>
                <w:rFonts w:ascii="Times New Roman" w:hAnsi="Times New Roman" w:cs="Times New Roman"/>
              </w:rPr>
              <w:t>од</w:t>
            </w:r>
            <w:r w:rsidRPr="00A9166E">
              <w:rPr>
                <w:rFonts w:ascii="Times New Roman" w:hAnsi="Times New Roman" w:cs="Times New Roman"/>
              </w:rPr>
              <w:t xml:space="preserve"> в соответствии </w:t>
            </w:r>
            <w:r w:rsidR="00683160" w:rsidRPr="00A9166E">
              <w:rPr>
                <w:rFonts w:ascii="Times New Roman" w:hAnsi="Times New Roman" w:cs="Times New Roman"/>
              </w:rPr>
              <w:t xml:space="preserve">с СТБ </w:t>
            </w:r>
            <w:r w:rsidR="00683160"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683160" w:rsidRPr="00A9166E">
              <w:rPr>
                <w:rFonts w:ascii="Times New Roman" w:hAnsi="Times New Roman" w:cs="Times New Roman"/>
              </w:rPr>
              <w:t xml:space="preserve"> </w:t>
            </w:r>
          </w:p>
          <w:p w14:paraId="2CBE6055" w14:textId="23826933" w:rsidR="00BF413B" w:rsidRPr="00A9166E" w:rsidRDefault="00683160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830" w:type="dxa"/>
          </w:tcPr>
          <w:p w14:paraId="09B67A9C" w14:textId="33718F77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33C02346" w14:textId="77777777" w:rsidR="00683160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</w:t>
            </w:r>
            <w:r w:rsidR="00BF413B" w:rsidRPr="00A9166E">
              <w:rPr>
                <w:rFonts w:ascii="Times New Roman" w:hAnsi="Times New Roman" w:cs="Times New Roman"/>
              </w:rPr>
              <w:t>атегории</w:t>
            </w:r>
            <w:r w:rsidRPr="00A9166E">
              <w:rPr>
                <w:rFonts w:ascii="Times New Roman" w:hAnsi="Times New Roman" w:cs="Times New Roman"/>
              </w:rPr>
              <w:t xml:space="preserve">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</w:t>
            </w:r>
          </w:p>
          <w:p w14:paraId="1E825839" w14:textId="7D049474" w:rsidR="00BF413B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559" w:type="dxa"/>
          </w:tcPr>
          <w:p w14:paraId="097F5728" w14:textId="7AD40E35" w:rsidR="00BF413B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код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22003-1</w:t>
            </w:r>
          </w:p>
        </w:tc>
        <w:tc>
          <w:tcPr>
            <w:tcW w:w="1701" w:type="dxa"/>
          </w:tcPr>
          <w:p w14:paraId="11D4A575" w14:textId="77777777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0F15A66B" w14:textId="520A93DA" w:rsidR="00BF413B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</w:t>
            </w:r>
            <w:r w:rsidR="00BF413B" w:rsidRPr="00A9166E">
              <w:rPr>
                <w:rFonts w:ascii="Times New Roman" w:hAnsi="Times New Roman" w:cs="Times New Roman"/>
              </w:rPr>
              <w:t>одкатегории</w:t>
            </w:r>
          </w:p>
          <w:p w14:paraId="753F41D7" w14:textId="32E5B709" w:rsidR="00683160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4F7D45" w:rsidRPr="00A9166E">
              <w:rPr>
                <w:rFonts w:ascii="Times New Roman" w:hAnsi="Times New Roman" w:cs="Times New Roman"/>
              </w:rPr>
              <w:t xml:space="preserve"> </w:t>
            </w: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417" w:type="dxa"/>
          </w:tcPr>
          <w:p w14:paraId="16CDCAAC" w14:textId="1F0CA5D2" w:rsidR="00BF413B" w:rsidRPr="00A9166E" w:rsidRDefault="00BF413B" w:rsidP="00683160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1490" w:type="dxa"/>
          </w:tcPr>
          <w:p w14:paraId="6FE4DBCF" w14:textId="43421AAB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  <w:tr w:rsidR="00683160" w:rsidRPr="00A9166E" w14:paraId="7D626058" w14:textId="77777777" w:rsidTr="00683160">
        <w:trPr>
          <w:jc w:val="center"/>
        </w:trPr>
        <w:tc>
          <w:tcPr>
            <w:tcW w:w="421" w:type="dxa"/>
          </w:tcPr>
          <w:p w14:paraId="1D81E9A6" w14:textId="7161D2D6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2" w:type="dxa"/>
          </w:tcPr>
          <w:p w14:paraId="7E686A30" w14:textId="77777777" w:rsidR="00683160" w:rsidRPr="00A9166E" w:rsidRDefault="00683160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СТБ ISO</w:t>
            </w:r>
          </w:p>
          <w:p w14:paraId="1BED36FC" w14:textId="6D15F517" w:rsidR="00BF413B" w:rsidRPr="00A9166E" w:rsidRDefault="00683160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830" w:type="dxa"/>
          </w:tcPr>
          <w:p w14:paraId="72EF17F7" w14:textId="77777777" w:rsidR="00683160" w:rsidRPr="00A9166E" w:rsidRDefault="00683160" w:rsidP="00683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7663256E" w14:textId="2088C205" w:rsidR="00BF413B" w:rsidRPr="00A9166E" w:rsidRDefault="00683160" w:rsidP="00683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категории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4F7D45" w:rsidRPr="00A9166E">
              <w:rPr>
                <w:rFonts w:ascii="Times New Roman" w:hAnsi="Times New Roman" w:cs="Times New Roman"/>
              </w:rPr>
              <w:t xml:space="preserve"> </w:t>
            </w: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559" w:type="dxa"/>
          </w:tcPr>
          <w:p w14:paraId="549FDC87" w14:textId="1917D530" w:rsidR="00BF413B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код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4F7D45" w:rsidRPr="00A9166E">
              <w:rPr>
                <w:rFonts w:ascii="Times New Roman" w:hAnsi="Times New Roman" w:cs="Times New Roman"/>
              </w:rPr>
              <w:t xml:space="preserve"> </w:t>
            </w: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701" w:type="dxa"/>
          </w:tcPr>
          <w:p w14:paraId="01F61E7F" w14:textId="77777777" w:rsidR="004F7D45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59FC982C" w14:textId="77777777" w:rsidR="004F7D45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подкатегории</w:t>
            </w:r>
          </w:p>
          <w:p w14:paraId="13DC12B8" w14:textId="4A66A601" w:rsidR="00BF413B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22003-1</w:t>
            </w:r>
          </w:p>
        </w:tc>
        <w:tc>
          <w:tcPr>
            <w:tcW w:w="1417" w:type="dxa"/>
          </w:tcPr>
          <w:p w14:paraId="7CC6D0FE" w14:textId="496B6565" w:rsidR="00BF413B" w:rsidRPr="00A9166E" w:rsidRDefault="00BF413B" w:rsidP="00683160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1490" w:type="dxa"/>
          </w:tcPr>
          <w:p w14:paraId="724C8A4B" w14:textId="381DBC4B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  <w:tr w:rsidR="00683160" w:rsidRPr="00A9166E" w14:paraId="25F93D11" w14:textId="77777777" w:rsidTr="00683160">
        <w:trPr>
          <w:jc w:val="center"/>
        </w:trPr>
        <w:tc>
          <w:tcPr>
            <w:tcW w:w="421" w:type="dxa"/>
          </w:tcPr>
          <w:p w14:paraId="60642EA3" w14:textId="6E391B22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2" w:type="dxa"/>
          </w:tcPr>
          <w:p w14:paraId="5D7CE6A2" w14:textId="77777777" w:rsidR="00683160" w:rsidRPr="00A9166E" w:rsidRDefault="00683160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код в соответствии с СТБ ISO</w:t>
            </w:r>
          </w:p>
          <w:p w14:paraId="7E5E0C56" w14:textId="06BEB6F1" w:rsidR="00BF413B" w:rsidRPr="00A9166E" w:rsidRDefault="00683160" w:rsidP="00683160">
            <w:pPr>
              <w:spacing w:after="0" w:line="240" w:lineRule="auto"/>
              <w:ind w:left="-200" w:right="-136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830" w:type="dxa"/>
          </w:tcPr>
          <w:p w14:paraId="17F49804" w14:textId="77777777" w:rsidR="00683160" w:rsidRPr="00A9166E" w:rsidRDefault="00683160" w:rsidP="00683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790C395F" w14:textId="3988099E" w:rsidR="00BF413B" w:rsidRPr="00A9166E" w:rsidRDefault="00683160" w:rsidP="00683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категории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4F7D45" w:rsidRPr="00A9166E">
              <w:rPr>
                <w:rFonts w:ascii="Times New Roman" w:hAnsi="Times New Roman" w:cs="Times New Roman"/>
              </w:rPr>
              <w:t xml:space="preserve"> </w:t>
            </w: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559" w:type="dxa"/>
          </w:tcPr>
          <w:p w14:paraId="6501F4B6" w14:textId="425A62B0" w:rsidR="00BF413B" w:rsidRPr="00A9166E" w:rsidRDefault="00683160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код 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="004F7D45" w:rsidRPr="00A9166E">
              <w:rPr>
                <w:rFonts w:ascii="Times New Roman" w:hAnsi="Times New Roman" w:cs="Times New Roman"/>
              </w:rPr>
              <w:t xml:space="preserve"> </w:t>
            </w:r>
            <w:r w:rsidRPr="00A9166E">
              <w:rPr>
                <w:rFonts w:ascii="Times New Roman" w:hAnsi="Times New Roman" w:cs="Times New Roman"/>
              </w:rPr>
              <w:t>22003-1</w:t>
            </w:r>
          </w:p>
        </w:tc>
        <w:tc>
          <w:tcPr>
            <w:tcW w:w="1701" w:type="dxa"/>
          </w:tcPr>
          <w:p w14:paraId="6AA90A6A" w14:textId="77777777" w:rsidR="004F7D45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</w:t>
            </w:r>
          </w:p>
          <w:p w14:paraId="720166D0" w14:textId="77777777" w:rsidR="004F7D45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подкатегории</w:t>
            </w:r>
          </w:p>
          <w:p w14:paraId="1715C60F" w14:textId="3AD21F64" w:rsidR="00BF413B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в соответствии 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22003-1</w:t>
            </w:r>
          </w:p>
        </w:tc>
        <w:tc>
          <w:tcPr>
            <w:tcW w:w="1417" w:type="dxa"/>
          </w:tcPr>
          <w:p w14:paraId="395BDC0E" w14:textId="025758F5" w:rsidR="00BF413B" w:rsidRPr="00A9166E" w:rsidRDefault="00BF413B" w:rsidP="00683160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1490" w:type="dxa"/>
          </w:tcPr>
          <w:p w14:paraId="1415DE2E" w14:textId="6BFC7369" w:rsidR="00BF413B" w:rsidRPr="00A9166E" w:rsidRDefault="00BF413B" w:rsidP="00BF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</w:tbl>
    <w:p w14:paraId="7833473C" w14:textId="6342BC46" w:rsidR="00334347" w:rsidRPr="00A9166E" w:rsidRDefault="00334347" w:rsidP="00150F8D">
      <w:pPr>
        <w:pStyle w:val="newncpi0"/>
        <w:spacing w:before="120" w:after="160"/>
        <w:ind w:left="375"/>
        <w:rPr>
          <w:color w:val="000000"/>
          <w:sz w:val="26"/>
          <w:szCs w:val="26"/>
        </w:rPr>
      </w:pPr>
    </w:p>
    <w:p w14:paraId="123DB987" w14:textId="77777777" w:rsidR="00334347" w:rsidRPr="00A9166E" w:rsidRDefault="00334347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7DDD0D4A" w14:textId="330BB3FD" w:rsidR="007E28F1" w:rsidRPr="00A9166E" w:rsidRDefault="007E28F1" w:rsidP="007E28F1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</w:t>
      </w:r>
      <w:r w:rsidR="001B2893" w:rsidRPr="00A9166E">
        <w:rPr>
          <w:b/>
          <w:bCs/>
          <w:color w:val="000000"/>
          <w:sz w:val="26"/>
          <w:szCs w:val="26"/>
        </w:rPr>
        <w:t>3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систем управления (менеджмента) качества медицинских изделий</w:t>
      </w:r>
    </w:p>
    <w:p w14:paraId="1C7BE0DE" w14:textId="77777777" w:rsidR="007E28F1" w:rsidRPr="00A9166E" w:rsidRDefault="007E28F1" w:rsidP="007E28F1">
      <w:pPr>
        <w:pStyle w:val="newncpi0"/>
        <w:ind w:firstLine="426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515"/>
        <w:gridCol w:w="2551"/>
        <w:gridCol w:w="2127"/>
        <w:gridCol w:w="2119"/>
      </w:tblGrid>
      <w:tr w:rsidR="007E28F1" w:rsidRPr="00A9166E" w14:paraId="238DF4E0" w14:textId="77777777" w:rsidTr="009E2996">
        <w:trPr>
          <w:trHeight w:val="238"/>
          <w:jc w:val="center"/>
        </w:trPr>
        <w:tc>
          <w:tcPr>
            <w:tcW w:w="30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60D68" w14:textId="77777777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6D50A2" w14:textId="77777777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Основные технические области</w:t>
            </w:r>
          </w:p>
        </w:tc>
        <w:tc>
          <w:tcPr>
            <w:tcW w:w="12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BB2873" w14:textId="77777777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Технические области</w:t>
            </w:r>
          </w:p>
        </w:tc>
        <w:tc>
          <w:tcPr>
            <w:tcW w:w="21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5D9E0" w14:textId="77777777" w:rsidR="001B2893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3C0B9633" w14:textId="2F5BAE2E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требования к</w:t>
            </w:r>
          </w:p>
        </w:tc>
      </w:tr>
      <w:tr w:rsidR="007E28F1" w:rsidRPr="00A9166E" w14:paraId="7277FDFA" w14:textId="77777777" w:rsidTr="009E2996">
        <w:trPr>
          <w:trHeight w:val="238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00C1" w14:textId="77777777" w:rsidR="007E28F1" w:rsidRPr="00A9166E" w:rsidRDefault="007E28F1" w:rsidP="007E2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B9D" w14:textId="77777777" w:rsidR="007E28F1" w:rsidRPr="00A9166E" w:rsidRDefault="007E28F1" w:rsidP="007E2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52A" w14:textId="77777777" w:rsidR="007E28F1" w:rsidRPr="00A9166E" w:rsidRDefault="007E28F1" w:rsidP="007E2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5088B" w14:textId="77777777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57D63" w14:textId="77777777" w:rsidR="007E28F1" w:rsidRPr="00A9166E" w:rsidRDefault="007E28F1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7E28F1" w:rsidRPr="00A9166E" w14:paraId="0E858814" w14:textId="77777777" w:rsidTr="009E2996">
        <w:trPr>
          <w:trHeight w:val="238"/>
          <w:jc w:val="center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756D0" w14:textId="45F1A42C" w:rsidR="007E28F1" w:rsidRPr="00A9166E" w:rsidRDefault="001B2893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A07C3" w14:textId="62340D51" w:rsidR="007E28F1" w:rsidRPr="00A9166E" w:rsidRDefault="001B2893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87F08" w14:textId="01EFB465" w:rsidR="007E28F1" w:rsidRPr="00A9166E" w:rsidRDefault="001B2893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E5129" w14:textId="63E8439B" w:rsidR="007E28F1" w:rsidRPr="00A9166E" w:rsidRDefault="001B2893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C8A60" w14:textId="60768500" w:rsidR="007E28F1" w:rsidRPr="00A9166E" w:rsidRDefault="001B2893" w:rsidP="007E28F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F40D4D" w:rsidRPr="00A9166E" w14:paraId="41C2A154" w14:textId="77777777" w:rsidTr="009E2996">
        <w:trPr>
          <w:trHeight w:val="238"/>
          <w:jc w:val="center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CEA6B" w14:textId="6C2EAB36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30ADB" w14:textId="69762CDA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Основн</w:t>
            </w:r>
            <w:r w:rsidR="004F7D45" w:rsidRPr="00A9166E">
              <w:rPr>
                <w:sz w:val="22"/>
                <w:szCs w:val="22"/>
              </w:rPr>
              <w:t>ая</w:t>
            </w:r>
            <w:r w:rsidRPr="00A9166E">
              <w:rPr>
                <w:sz w:val="22"/>
                <w:szCs w:val="22"/>
              </w:rPr>
              <w:t xml:space="preserve"> техническ</w:t>
            </w:r>
            <w:r w:rsidR="004F7D45" w:rsidRPr="00A9166E">
              <w:rPr>
                <w:sz w:val="22"/>
                <w:szCs w:val="22"/>
              </w:rPr>
              <w:t>ая</w:t>
            </w:r>
            <w:r w:rsidRPr="00A9166E">
              <w:rPr>
                <w:sz w:val="22"/>
                <w:szCs w:val="22"/>
              </w:rPr>
              <w:t xml:space="preserve"> област</w:t>
            </w:r>
            <w:r w:rsidR="004F7D45" w:rsidRPr="00A9166E">
              <w:rPr>
                <w:sz w:val="22"/>
                <w:szCs w:val="22"/>
              </w:rPr>
              <w:t>ь</w:t>
            </w:r>
            <w:r w:rsidRPr="00A9166E">
              <w:rPr>
                <w:sz w:val="22"/>
                <w:szCs w:val="22"/>
              </w:rPr>
              <w:t xml:space="preserve"> </w:t>
            </w:r>
          </w:p>
          <w:p w14:paraId="619C118B" w14:textId="77777777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3459B9ED" w14:textId="3B59E839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A97D3" w14:textId="2D8C8FC7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Техническ</w:t>
            </w:r>
            <w:r w:rsidR="004F7D45" w:rsidRPr="00A9166E">
              <w:rPr>
                <w:sz w:val="22"/>
                <w:szCs w:val="22"/>
              </w:rPr>
              <w:t>ая</w:t>
            </w:r>
            <w:r w:rsidRPr="00A9166E">
              <w:rPr>
                <w:sz w:val="22"/>
                <w:szCs w:val="22"/>
              </w:rPr>
              <w:t xml:space="preserve"> област</w:t>
            </w:r>
            <w:r w:rsidR="004F7D45" w:rsidRPr="00A9166E">
              <w:rPr>
                <w:sz w:val="22"/>
                <w:szCs w:val="22"/>
              </w:rPr>
              <w:t>ь</w:t>
            </w:r>
          </w:p>
          <w:p w14:paraId="65DF6AA4" w14:textId="77777777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713E95A2" w14:textId="470B127C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4E35" w14:textId="4E49CF47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7FF86" w14:textId="51FD7570" w:rsidR="00F40D4D" w:rsidRPr="00A9166E" w:rsidRDefault="00F40D4D" w:rsidP="00F40D4D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4F7D45" w:rsidRPr="00A9166E" w14:paraId="2802EDAC" w14:textId="77777777" w:rsidTr="009E2996">
        <w:trPr>
          <w:trHeight w:val="238"/>
          <w:jc w:val="center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79921" w14:textId="556B3399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BAFC9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Основная техническая область </w:t>
            </w:r>
          </w:p>
          <w:p w14:paraId="46239BBE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38FA67B9" w14:textId="5F1AAD2D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941E2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Техническая область</w:t>
            </w:r>
          </w:p>
          <w:p w14:paraId="37515B89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7969EAC9" w14:textId="473167D8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2544" w14:textId="00A1C025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F9278" w14:textId="038F2434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4F7D45" w:rsidRPr="00A9166E" w14:paraId="01264970" w14:textId="77777777" w:rsidTr="009E2996">
        <w:trPr>
          <w:trHeight w:val="238"/>
          <w:jc w:val="center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F2190" w14:textId="0CA74D86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366EB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Основная техническая область </w:t>
            </w:r>
          </w:p>
          <w:p w14:paraId="5750043C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3BF764A2" w14:textId="33BF5AD9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13EA9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Техническая область</w:t>
            </w:r>
          </w:p>
          <w:p w14:paraId="64DDA6F2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</w:t>
            </w:r>
          </w:p>
          <w:p w14:paraId="1CDC7418" w14:textId="265A6BAE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IAF</w:t>
            </w:r>
            <w:r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  <w:lang w:val="en-US"/>
              </w:rPr>
              <w:t>MD</w:t>
            </w:r>
            <w:r w:rsidRPr="00A9166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E7D02" w14:textId="58550DC0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E89B8" w14:textId="256CA28E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651EA23C" w14:textId="7D36B75D" w:rsidR="0048642F" w:rsidRPr="00A9166E" w:rsidRDefault="0048642F" w:rsidP="00150F8D">
      <w:pPr>
        <w:pStyle w:val="newncpi0"/>
        <w:spacing w:before="120" w:after="160"/>
        <w:ind w:left="375"/>
        <w:rPr>
          <w:color w:val="000000"/>
          <w:sz w:val="26"/>
          <w:szCs w:val="26"/>
        </w:rPr>
      </w:pPr>
    </w:p>
    <w:p w14:paraId="37255CD4" w14:textId="77777777" w:rsidR="0048642F" w:rsidRPr="00A9166E" w:rsidRDefault="0048642F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0CC14B01" w14:textId="6304CE92" w:rsidR="0048642F" w:rsidRPr="00A9166E" w:rsidRDefault="0048642F" w:rsidP="0048642F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14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систем управления энергетического менеджмента</w:t>
      </w:r>
    </w:p>
    <w:p w14:paraId="2E1EE10A" w14:textId="77777777" w:rsidR="0048642F" w:rsidRPr="00A9166E" w:rsidRDefault="0048642F" w:rsidP="0048642F">
      <w:pPr>
        <w:pStyle w:val="newncpi0"/>
        <w:ind w:firstLine="426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565"/>
        <w:gridCol w:w="2634"/>
        <w:gridCol w:w="2957"/>
      </w:tblGrid>
      <w:tr w:rsidR="0048642F" w:rsidRPr="00A9166E" w14:paraId="2612CB7F" w14:textId="77777777" w:rsidTr="0048642F">
        <w:trPr>
          <w:trHeight w:val="396"/>
          <w:jc w:val="center"/>
        </w:trPr>
        <w:tc>
          <w:tcPr>
            <w:tcW w:w="755" w:type="dxa"/>
            <w:vMerge w:val="restart"/>
          </w:tcPr>
          <w:p w14:paraId="5D319B09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№</w:t>
            </w:r>
          </w:p>
          <w:p w14:paraId="5315840E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65" w:type="dxa"/>
            <w:vMerge w:val="restart"/>
          </w:tcPr>
          <w:p w14:paraId="7B77FA7A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5591" w:type="dxa"/>
            <w:gridSpan w:val="2"/>
          </w:tcPr>
          <w:p w14:paraId="44D12204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48642F" w:rsidRPr="00A9166E" w14:paraId="35EAD1AF" w14:textId="77777777" w:rsidTr="0048642F">
        <w:trPr>
          <w:trHeight w:val="240"/>
          <w:jc w:val="center"/>
        </w:trPr>
        <w:tc>
          <w:tcPr>
            <w:tcW w:w="755" w:type="dxa"/>
            <w:vMerge/>
          </w:tcPr>
          <w:p w14:paraId="3A158B06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vMerge/>
          </w:tcPr>
          <w:p w14:paraId="67832E62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E975133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2957" w:type="dxa"/>
          </w:tcPr>
          <w:p w14:paraId="7E12E512" w14:textId="7777777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порядку сертификации</w:t>
            </w:r>
          </w:p>
        </w:tc>
      </w:tr>
      <w:tr w:rsidR="0048642F" w:rsidRPr="00A9166E" w14:paraId="35310631" w14:textId="77777777" w:rsidTr="0048642F">
        <w:trPr>
          <w:jc w:val="center"/>
        </w:trPr>
        <w:tc>
          <w:tcPr>
            <w:tcW w:w="755" w:type="dxa"/>
          </w:tcPr>
          <w:p w14:paraId="0C7B0104" w14:textId="71AC0C21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5" w:type="dxa"/>
          </w:tcPr>
          <w:p w14:paraId="65E2B325" w14:textId="705A4379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4" w:type="dxa"/>
          </w:tcPr>
          <w:p w14:paraId="44FF713A" w14:textId="51DB71F7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14:paraId="16A78F4C" w14:textId="6AAFF80E" w:rsidR="0048642F" w:rsidRPr="00A9166E" w:rsidRDefault="0048642F" w:rsidP="00486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4</w:t>
            </w:r>
          </w:p>
        </w:tc>
      </w:tr>
      <w:tr w:rsidR="009E2996" w:rsidRPr="00A9166E" w14:paraId="5FC165DC" w14:textId="77777777" w:rsidTr="0093580C">
        <w:trPr>
          <w:jc w:val="center"/>
        </w:trPr>
        <w:tc>
          <w:tcPr>
            <w:tcW w:w="755" w:type="dxa"/>
          </w:tcPr>
          <w:p w14:paraId="26784444" w14:textId="626C6466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5" w:type="dxa"/>
          </w:tcPr>
          <w:p w14:paraId="73548B59" w14:textId="7AAFC0FC" w:rsidR="009E2996" w:rsidRPr="00A9166E" w:rsidRDefault="009E2996" w:rsidP="0093580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объекта </w:t>
            </w:r>
            <w:r w:rsidR="004F7D45" w:rsidRPr="00A9166E">
              <w:rPr>
                <w:sz w:val="22"/>
                <w:szCs w:val="22"/>
              </w:rPr>
              <w:t xml:space="preserve">оценки соответствия </w:t>
            </w:r>
            <w:r w:rsidRPr="00A9166E">
              <w:rPr>
                <w:sz w:val="22"/>
                <w:szCs w:val="22"/>
              </w:rPr>
              <w:t>в соответствии</w:t>
            </w:r>
          </w:p>
          <w:p w14:paraId="6EDF98C7" w14:textId="3A014564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50001</w:t>
            </w:r>
          </w:p>
        </w:tc>
        <w:tc>
          <w:tcPr>
            <w:tcW w:w="2634" w:type="dxa"/>
          </w:tcPr>
          <w:p w14:paraId="12F4ED5A" w14:textId="05DEE3E8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2957" w:type="dxa"/>
          </w:tcPr>
          <w:p w14:paraId="59424E44" w14:textId="52D9DD4C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  <w:tr w:rsidR="009E2996" w:rsidRPr="00A9166E" w14:paraId="7DA8ADF3" w14:textId="77777777" w:rsidTr="0093580C">
        <w:trPr>
          <w:jc w:val="center"/>
        </w:trPr>
        <w:tc>
          <w:tcPr>
            <w:tcW w:w="755" w:type="dxa"/>
          </w:tcPr>
          <w:p w14:paraId="56E015B9" w14:textId="0B0B9849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5" w:type="dxa"/>
          </w:tcPr>
          <w:p w14:paraId="436B0574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 в соответствии</w:t>
            </w:r>
          </w:p>
          <w:p w14:paraId="6DAE4B0C" w14:textId="7BBD1644" w:rsidR="009E2996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50001</w:t>
            </w:r>
          </w:p>
        </w:tc>
        <w:tc>
          <w:tcPr>
            <w:tcW w:w="2634" w:type="dxa"/>
          </w:tcPr>
          <w:p w14:paraId="5281FA54" w14:textId="542C441B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2957" w:type="dxa"/>
          </w:tcPr>
          <w:p w14:paraId="5F6D42CD" w14:textId="413D9168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  <w:tr w:rsidR="009E2996" w:rsidRPr="00A9166E" w14:paraId="6FB795C6" w14:textId="77777777" w:rsidTr="0093580C">
        <w:trPr>
          <w:jc w:val="center"/>
        </w:trPr>
        <w:tc>
          <w:tcPr>
            <w:tcW w:w="755" w:type="dxa"/>
          </w:tcPr>
          <w:p w14:paraId="2902E55C" w14:textId="72001533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5" w:type="dxa"/>
          </w:tcPr>
          <w:p w14:paraId="1039578B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 в соответствии</w:t>
            </w:r>
          </w:p>
          <w:p w14:paraId="6F25C75F" w14:textId="02E02D64" w:rsidR="009E2996" w:rsidRPr="00A9166E" w:rsidRDefault="004F7D45" w:rsidP="004F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 xml:space="preserve">с СТБ </w:t>
            </w:r>
            <w:r w:rsidRPr="00A9166E">
              <w:rPr>
                <w:rFonts w:ascii="Times New Roman" w:hAnsi="Times New Roman" w:cs="Times New Roman"/>
                <w:lang w:val="en-US"/>
              </w:rPr>
              <w:t>ISO</w:t>
            </w:r>
            <w:r w:rsidRPr="00A9166E">
              <w:rPr>
                <w:rFonts w:ascii="Times New Roman" w:hAnsi="Times New Roman" w:cs="Times New Roman"/>
              </w:rPr>
              <w:t xml:space="preserve"> 50001</w:t>
            </w:r>
          </w:p>
        </w:tc>
        <w:tc>
          <w:tcPr>
            <w:tcW w:w="2634" w:type="dxa"/>
          </w:tcPr>
          <w:p w14:paraId="175E7642" w14:textId="6B16DE80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  <w:tc>
          <w:tcPr>
            <w:tcW w:w="2957" w:type="dxa"/>
          </w:tcPr>
          <w:p w14:paraId="1DEB8770" w14:textId="6762C5DD" w:rsidR="009E2996" w:rsidRPr="00A9166E" w:rsidRDefault="009E2996" w:rsidP="00935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66E">
              <w:rPr>
                <w:rFonts w:ascii="Times New Roman" w:hAnsi="Times New Roman" w:cs="Times New Roman"/>
              </w:rPr>
              <w:t>Обозначение документа</w:t>
            </w:r>
          </w:p>
        </w:tc>
      </w:tr>
    </w:tbl>
    <w:p w14:paraId="16051CE1" w14:textId="77777777" w:rsidR="0048642F" w:rsidRPr="00A9166E" w:rsidRDefault="0048642F" w:rsidP="0048642F">
      <w:pPr>
        <w:pStyle w:val="newncpi0"/>
        <w:ind w:firstLine="426"/>
        <w:rPr>
          <w:color w:val="000000"/>
          <w:sz w:val="22"/>
          <w:szCs w:val="22"/>
        </w:rPr>
      </w:pPr>
    </w:p>
    <w:p w14:paraId="35B0579B" w14:textId="77777777" w:rsidR="0048642F" w:rsidRPr="00A9166E" w:rsidRDefault="0048642F" w:rsidP="0048642F">
      <w:pPr>
        <w:pStyle w:val="newncpi0"/>
        <w:ind w:firstLine="426"/>
        <w:rPr>
          <w:color w:val="000000"/>
          <w:sz w:val="22"/>
          <w:szCs w:val="22"/>
        </w:rPr>
      </w:pPr>
    </w:p>
    <w:p w14:paraId="1198E4B5" w14:textId="7BCC1D6E" w:rsidR="0048642F" w:rsidRPr="00A9166E" w:rsidRDefault="0048642F">
      <w:pPr>
        <w:rPr>
          <w:rFonts w:ascii="Times New Roman" w:hAnsi="Times New Roman" w:cs="Times New Roman"/>
          <w:color w:val="000000"/>
          <w:lang w:eastAsia="en-US"/>
        </w:rPr>
      </w:pPr>
      <w:r w:rsidRPr="00A9166E">
        <w:rPr>
          <w:color w:val="000000"/>
        </w:rPr>
        <w:br w:type="page"/>
      </w:r>
    </w:p>
    <w:p w14:paraId="75ADDC2E" w14:textId="4A759E54" w:rsidR="0048642F" w:rsidRPr="00A9166E" w:rsidRDefault="0048642F" w:rsidP="0048642F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15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органа по сертификации систем управления </w:t>
      </w:r>
      <w:r w:rsidR="000B7491" w:rsidRPr="00A9166E">
        <w:rPr>
          <w:color w:val="000000"/>
          <w:sz w:val="26"/>
          <w:szCs w:val="26"/>
        </w:rPr>
        <w:t>(менеджмента) информационной безопасности</w:t>
      </w:r>
    </w:p>
    <w:p w14:paraId="487F1DBF" w14:textId="77777777" w:rsidR="000B7491" w:rsidRPr="00A9166E" w:rsidRDefault="000B7491" w:rsidP="0048642F">
      <w:pPr>
        <w:pStyle w:val="newncpi0"/>
        <w:ind w:firstLine="426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229"/>
        <w:gridCol w:w="2552"/>
        <w:gridCol w:w="2402"/>
      </w:tblGrid>
      <w:tr w:rsidR="000B7491" w:rsidRPr="00A9166E" w14:paraId="09E5EB2C" w14:textId="77777777" w:rsidTr="004F7D45">
        <w:trPr>
          <w:trHeight w:val="240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6A0E4" w14:textId="77777777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0709EC" w14:textId="77777777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453F6" w14:textId="77777777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0B7491" w:rsidRPr="00A9166E" w14:paraId="407ACEE3" w14:textId="77777777" w:rsidTr="004F7D45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28D" w14:textId="77777777" w:rsidR="000B7491" w:rsidRPr="00A9166E" w:rsidRDefault="000B7491" w:rsidP="000B7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B493" w14:textId="77777777" w:rsidR="000B7491" w:rsidRPr="00A9166E" w:rsidRDefault="000B7491" w:rsidP="000B7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852DB6" w14:textId="77777777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795CF" w14:textId="77777777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0B7491" w:rsidRPr="00A9166E" w14:paraId="6E02E3A3" w14:textId="77777777" w:rsidTr="004F7D45">
        <w:trPr>
          <w:trHeight w:val="240"/>
          <w:jc w:val="center"/>
        </w:trPr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FA625" w14:textId="12FB3846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59E73" w14:textId="4AAA95CB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C86C8" w14:textId="0D4167B6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B7ACD" w14:textId="2134783A" w:rsidR="000B7491" w:rsidRPr="00A9166E" w:rsidRDefault="000B7491" w:rsidP="000B7491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</w:tr>
      <w:tr w:rsidR="009E2996" w:rsidRPr="00A9166E" w14:paraId="59F9C79E" w14:textId="77777777" w:rsidTr="004F7D45">
        <w:trPr>
          <w:trHeight w:val="240"/>
          <w:jc w:val="center"/>
        </w:trPr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1AA3C" w14:textId="4F544A24" w:rsidR="009E2996" w:rsidRPr="00A9166E" w:rsidRDefault="009E2996" w:rsidP="009E299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2968E" w14:textId="77777777" w:rsidR="004F7D45" w:rsidRPr="00A9166E" w:rsidRDefault="004F7D45" w:rsidP="009E299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объекта оценки соответствия </w:t>
            </w:r>
          </w:p>
          <w:p w14:paraId="08DC9525" w14:textId="55BEB632" w:rsidR="009E2996" w:rsidRPr="00A9166E" w:rsidRDefault="009E2996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  <w:r w:rsidR="004F7D45"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</w:rPr>
              <w:t xml:space="preserve">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/</w:t>
            </w:r>
            <w:r w:rsidRPr="00A9166E">
              <w:rPr>
                <w:sz w:val="22"/>
                <w:szCs w:val="22"/>
                <w:lang w:val="en-US"/>
              </w:rPr>
              <w:t>IEC</w:t>
            </w:r>
            <w:r w:rsidRPr="00A9166E">
              <w:rPr>
                <w:sz w:val="22"/>
                <w:szCs w:val="22"/>
              </w:rPr>
              <w:t xml:space="preserve"> 27001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25BA6" w14:textId="392F8CC4" w:rsidR="009E2996" w:rsidRPr="00A9166E" w:rsidRDefault="009E2996" w:rsidP="009E299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2B36B" w14:textId="70381C62" w:rsidR="009E2996" w:rsidRPr="00A9166E" w:rsidRDefault="009E2996" w:rsidP="009E2996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4F7D45" w:rsidRPr="00A9166E" w14:paraId="505CCB97" w14:textId="77777777" w:rsidTr="004F7D45">
        <w:trPr>
          <w:trHeight w:val="240"/>
          <w:jc w:val="center"/>
        </w:trPr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A2E07" w14:textId="6FAD2B68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586A5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объекта оценки соответствия </w:t>
            </w:r>
          </w:p>
          <w:p w14:paraId="5FC4B70E" w14:textId="6A7B4F0A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/</w:t>
            </w:r>
            <w:r w:rsidRPr="00A9166E">
              <w:rPr>
                <w:sz w:val="22"/>
                <w:szCs w:val="22"/>
                <w:lang w:val="en-US"/>
              </w:rPr>
              <w:t>IEC</w:t>
            </w:r>
            <w:r w:rsidRPr="00A9166E">
              <w:rPr>
                <w:sz w:val="22"/>
                <w:szCs w:val="22"/>
              </w:rPr>
              <w:t xml:space="preserve"> 27001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7F50" w14:textId="3B9E5D9C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3D0C5" w14:textId="457A0B3A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4F7D45" w:rsidRPr="00A9166E" w14:paraId="3FEE81D3" w14:textId="77777777" w:rsidTr="004F7D45">
        <w:trPr>
          <w:trHeight w:val="240"/>
          <w:jc w:val="center"/>
        </w:trPr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70316" w14:textId="616716F0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68442" w14:textId="77777777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объекта оценки соответствия </w:t>
            </w:r>
          </w:p>
          <w:p w14:paraId="13EE18A5" w14:textId="5A1CBE8D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/</w:t>
            </w:r>
            <w:r w:rsidRPr="00A9166E">
              <w:rPr>
                <w:sz w:val="22"/>
                <w:szCs w:val="22"/>
                <w:lang w:val="en-US"/>
              </w:rPr>
              <w:t>IEC</w:t>
            </w:r>
            <w:r w:rsidRPr="00A9166E">
              <w:rPr>
                <w:sz w:val="22"/>
                <w:szCs w:val="22"/>
              </w:rPr>
              <w:t xml:space="preserve"> 27001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42784" w14:textId="2DB68FB3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C7EC" w14:textId="4FB38591" w:rsidR="004F7D45" w:rsidRPr="00A9166E" w:rsidRDefault="004F7D45" w:rsidP="004F7D4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6091F7D3" w14:textId="77777777" w:rsidR="0048642F" w:rsidRPr="00A9166E" w:rsidRDefault="0048642F" w:rsidP="000B7491">
      <w:pPr>
        <w:pStyle w:val="newncpi0"/>
        <w:rPr>
          <w:color w:val="000000"/>
          <w:sz w:val="22"/>
          <w:szCs w:val="22"/>
        </w:rPr>
      </w:pPr>
    </w:p>
    <w:p w14:paraId="77B41F91" w14:textId="77777777" w:rsidR="000B7491" w:rsidRPr="00A9166E" w:rsidRDefault="000B7491" w:rsidP="000B7491">
      <w:pPr>
        <w:pStyle w:val="newncpi0"/>
        <w:rPr>
          <w:color w:val="000000"/>
          <w:sz w:val="22"/>
          <w:szCs w:val="22"/>
        </w:rPr>
      </w:pPr>
    </w:p>
    <w:p w14:paraId="3832E16A" w14:textId="12FE78FA" w:rsidR="000B7491" w:rsidRPr="00A9166E" w:rsidRDefault="000B7491">
      <w:pPr>
        <w:rPr>
          <w:rFonts w:ascii="Times New Roman" w:hAnsi="Times New Roman" w:cs="Times New Roman"/>
          <w:color w:val="000000"/>
          <w:lang w:eastAsia="en-US"/>
        </w:rPr>
      </w:pPr>
      <w:r w:rsidRPr="00A9166E">
        <w:rPr>
          <w:color w:val="000000"/>
        </w:rPr>
        <w:br w:type="page"/>
      </w:r>
    </w:p>
    <w:p w14:paraId="23D09154" w14:textId="1D47D23C" w:rsidR="000B7491" w:rsidRPr="00A9166E" w:rsidRDefault="000B7491" w:rsidP="000B7491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16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органической продукции</w:t>
      </w:r>
    </w:p>
    <w:p w14:paraId="4773BDA6" w14:textId="77777777" w:rsidR="000B7491" w:rsidRPr="00A9166E" w:rsidRDefault="000B7491" w:rsidP="000B7491">
      <w:pPr>
        <w:pStyle w:val="newncpi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257"/>
        <w:gridCol w:w="3310"/>
        <w:gridCol w:w="2410"/>
        <w:gridCol w:w="2402"/>
      </w:tblGrid>
      <w:tr w:rsidR="000B7491" w:rsidRPr="00A9166E" w14:paraId="20FE169F" w14:textId="77777777" w:rsidTr="00750B23">
        <w:trPr>
          <w:trHeight w:val="240"/>
          <w:jc w:val="center"/>
        </w:trPr>
        <w:tc>
          <w:tcPr>
            <w:tcW w:w="2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CFCBF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</w:p>
          <w:p w14:paraId="6E490599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п/п</w:t>
            </w:r>
          </w:p>
        </w:tc>
        <w:tc>
          <w:tcPr>
            <w:tcW w:w="2304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68B31A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Категория продукции и процесса ее производства</w:t>
            </w:r>
          </w:p>
        </w:tc>
        <w:tc>
          <w:tcPr>
            <w:tcW w:w="242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B8AF2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0B7491" w:rsidRPr="00A9166E" w14:paraId="5DC3BB7C" w14:textId="77777777" w:rsidTr="00750B23">
        <w:trPr>
          <w:trHeight w:val="565"/>
          <w:jc w:val="center"/>
        </w:trPr>
        <w:tc>
          <w:tcPr>
            <w:tcW w:w="26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9EC7" w14:textId="77777777" w:rsidR="000B7491" w:rsidRPr="00A9166E" w:rsidRDefault="000B7491" w:rsidP="00C106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1EC2" w14:textId="77777777" w:rsidR="000B7491" w:rsidRPr="00A9166E" w:rsidRDefault="000B7491" w:rsidP="00C106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6CE32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212636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0B7491" w:rsidRPr="00A9166E" w14:paraId="17FD027D" w14:textId="77777777" w:rsidTr="00750B23">
        <w:trPr>
          <w:trHeight w:val="240"/>
          <w:jc w:val="center"/>
        </w:trPr>
        <w:tc>
          <w:tcPr>
            <w:tcW w:w="26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408" w14:textId="77777777" w:rsidR="000B7491" w:rsidRPr="00A9166E" w:rsidRDefault="000B7491" w:rsidP="00C106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65488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35C624" w14:textId="77777777" w:rsidR="000B7491" w:rsidRPr="00A9166E" w:rsidRDefault="000B7491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19A9" w14:textId="77777777" w:rsidR="000B7491" w:rsidRPr="00A9166E" w:rsidRDefault="000B7491" w:rsidP="00C106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884648" w14:textId="77777777" w:rsidR="000B7491" w:rsidRPr="00A9166E" w:rsidRDefault="000B7491" w:rsidP="00C106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0B23" w:rsidRPr="00A9166E" w14:paraId="29DC9A2D" w14:textId="77777777" w:rsidTr="00750B23">
        <w:trPr>
          <w:trHeight w:val="240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53014" w14:textId="31B67BC3" w:rsidR="000B7491" w:rsidRPr="00A9166E" w:rsidRDefault="00C10659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251B9" w14:textId="40B6AC1A" w:rsidR="000B7491" w:rsidRPr="00A9166E" w:rsidRDefault="00C10659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5F39C" w14:textId="3AF52721" w:rsidR="000B7491" w:rsidRPr="00A9166E" w:rsidRDefault="00C10659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F7380" w14:textId="69EAF3FA" w:rsidR="000B7491" w:rsidRPr="00A9166E" w:rsidRDefault="00C10659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EC872" w14:textId="759EB999" w:rsidR="000B7491" w:rsidRPr="00A9166E" w:rsidRDefault="00C10659" w:rsidP="00C1065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750B23" w:rsidRPr="00A9166E" w14:paraId="33ED4D2D" w14:textId="77777777" w:rsidTr="00335D97">
        <w:trPr>
          <w:trHeight w:val="240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8A50E" w14:textId="27E5C610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D7948" w14:textId="52AE7B74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</w:t>
            </w:r>
          </w:p>
          <w:p w14:paraId="1EC10CEA" w14:textId="06632632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494E0" w14:textId="777777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Категория продукции и процесса ее производства</w:t>
            </w:r>
          </w:p>
          <w:p w14:paraId="6F19262D" w14:textId="76CB63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A7CE4" w14:textId="40F53C49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0A14" w14:textId="77442C54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750B23" w:rsidRPr="00A9166E" w14:paraId="57935953" w14:textId="77777777" w:rsidTr="00335D97">
        <w:trPr>
          <w:trHeight w:val="240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98207" w14:textId="34EC0C62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4D248" w14:textId="777777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</w:t>
            </w:r>
          </w:p>
          <w:p w14:paraId="540E1EE2" w14:textId="79B19201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6B4C" w14:textId="777777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Категория продукции и процесса ее производства</w:t>
            </w:r>
          </w:p>
          <w:p w14:paraId="3CC3A3DC" w14:textId="36F92F42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20E02" w14:textId="1B169B02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02976" w14:textId="0D6577F9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750B23" w:rsidRPr="00A9166E" w14:paraId="70BBF5A9" w14:textId="77777777" w:rsidTr="00335D97">
        <w:trPr>
          <w:trHeight w:val="240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00671" w14:textId="5EA3EAC2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  <w:lang w:val="en-US"/>
              </w:rPr>
            </w:pPr>
            <w:r w:rsidRPr="00A9166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2BB7" w14:textId="777777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</w:t>
            </w:r>
          </w:p>
          <w:p w14:paraId="76940ABE" w14:textId="6C7FC50A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39CBA" w14:textId="7777777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Категория продукции и процесса ее производства</w:t>
            </w:r>
          </w:p>
          <w:p w14:paraId="286D183B" w14:textId="19E044BE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соответствии с </w:t>
            </w:r>
            <w:r w:rsidRPr="00A9166E">
              <w:rPr>
                <w:sz w:val="22"/>
                <w:szCs w:val="22"/>
                <w:lang w:val="en-US"/>
              </w:rPr>
              <w:t>EA</w:t>
            </w:r>
            <w:r w:rsidRPr="00A9166E">
              <w:rPr>
                <w:sz w:val="22"/>
                <w:szCs w:val="22"/>
              </w:rPr>
              <w:t xml:space="preserve">-3/12 </w:t>
            </w:r>
            <w:r w:rsidRPr="00A9166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56FD" w14:textId="4D455113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113A8" w14:textId="08B83CD7" w:rsidR="00750B23" w:rsidRPr="00A9166E" w:rsidRDefault="00750B23" w:rsidP="00750B23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432EB5B5" w14:textId="77777777" w:rsidR="000B7491" w:rsidRPr="00A9166E" w:rsidRDefault="000B7491" w:rsidP="000B7491">
      <w:pPr>
        <w:pStyle w:val="newncpi0"/>
        <w:rPr>
          <w:color w:val="000000"/>
          <w:sz w:val="22"/>
          <w:szCs w:val="22"/>
        </w:rPr>
      </w:pPr>
    </w:p>
    <w:p w14:paraId="5C01C61C" w14:textId="77777777" w:rsidR="00C10659" w:rsidRPr="00A9166E" w:rsidRDefault="00C10659" w:rsidP="000B7491">
      <w:pPr>
        <w:pStyle w:val="newncpi0"/>
        <w:rPr>
          <w:color w:val="000000"/>
          <w:sz w:val="22"/>
          <w:szCs w:val="22"/>
        </w:rPr>
      </w:pPr>
    </w:p>
    <w:p w14:paraId="4056A2B7" w14:textId="56AD2D48" w:rsidR="00C10659" w:rsidRPr="00A9166E" w:rsidRDefault="00C10659">
      <w:pPr>
        <w:rPr>
          <w:rFonts w:ascii="Times New Roman" w:hAnsi="Times New Roman" w:cs="Times New Roman"/>
          <w:color w:val="000000"/>
          <w:lang w:eastAsia="en-US"/>
        </w:rPr>
      </w:pPr>
      <w:r w:rsidRPr="00A9166E">
        <w:rPr>
          <w:color w:val="000000"/>
        </w:rPr>
        <w:br w:type="page"/>
      </w:r>
    </w:p>
    <w:p w14:paraId="7EF72047" w14:textId="675919D7" w:rsidR="00C10659" w:rsidRPr="00A9166E" w:rsidRDefault="00C10659" w:rsidP="00C10659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</w:t>
      </w:r>
      <w:r w:rsidR="007079EC" w:rsidRPr="00A9166E">
        <w:rPr>
          <w:b/>
          <w:bCs/>
          <w:color w:val="000000"/>
          <w:sz w:val="26"/>
          <w:szCs w:val="26"/>
        </w:rPr>
        <w:t>7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органа по сертификации </w:t>
      </w:r>
      <w:r w:rsidR="007079EC" w:rsidRPr="00A9166E">
        <w:rPr>
          <w:color w:val="000000"/>
          <w:sz w:val="26"/>
          <w:szCs w:val="26"/>
        </w:rPr>
        <w:t>Х</w:t>
      </w:r>
      <w:r w:rsidR="007079EC" w:rsidRPr="00A9166E">
        <w:rPr>
          <w:color w:val="000000"/>
        </w:rPr>
        <w:t>аляль</w:t>
      </w:r>
    </w:p>
    <w:p w14:paraId="4CAF0516" w14:textId="77777777" w:rsidR="00C10659" w:rsidRPr="00A9166E" w:rsidRDefault="00C10659" w:rsidP="000B7491">
      <w:pPr>
        <w:pStyle w:val="newncpi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17"/>
        <w:gridCol w:w="991"/>
        <w:gridCol w:w="1276"/>
        <w:gridCol w:w="1134"/>
        <w:gridCol w:w="1276"/>
        <w:gridCol w:w="1134"/>
        <w:gridCol w:w="1135"/>
        <w:gridCol w:w="1134"/>
      </w:tblGrid>
      <w:tr w:rsidR="007079EC" w:rsidRPr="00A9166E" w14:paraId="5F6A0C3E" w14:textId="77777777" w:rsidTr="00506470">
        <w:trPr>
          <w:jc w:val="center"/>
        </w:trPr>
        <w:tc>
          <w:tcPr>
            <w:tcW w:w="422" w:type="dxa"/>
            <w:vMerge w:val="restart"/>
            <w:vAlign w:val="center"/>
          </w:tcPr>
          <w:p w14:paraId="1DD49E78" w14:textId="77777777" w:rsidR="007079EC" w:rsidRPr="00A9166E" w:rsidRDefault="007079EC" w:rsidP="00E003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00D01320" w14:textId="549170BA" w:rsidR="007079EC" w:rsidRPr="00A9166E" w:rsidRDefault="007079EC" w:rsidP="00750B23">
            <w:pPr>
              <w:spacing w:after="0" w:line="240" w:lineRule="auto"/>
              <w:ind w:left="-107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Наименование кластера</w:t>
            </w:r>
          </w:p>
        </w:tc>
        <w:tc>
          <w:tcPr>
            <w:tcW w:w="2267" w:type="dxa"/>
            <w:gridSpan w:val="2"/>
            <w:vAlign w:val="center"/>
          </w:tcPr>
          <w:p w14:paraId="497A6893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Категория</w:t>
            </w:r>
          </w:p>
        </w:tc>
        <w:tc>
          <w:tcPr>
            <w:tcW w:w="2410" w:type="dxa"/>
            <w:gridSpan w:val="2"/>
            <w:vAlign w:val="center"/>
          </w:tcPr>
          <w:p w14:paraId="780AA0D9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Подкатегория</w:t>
            </w:r>
          </w:p>
        </w:tc>
        <w:tc>
          <w:tcPr>
            <w:tcW w:w="1134" w:type="dxa"/>
            <w:vMerge w:val="restart"/>
            <w:vAlign w:val="center"/>
          </w:tcPr>
          <w:p w14:paraId="4AC99B25" w14:textId="77777777" w:rsidR="007079EC" w:rsidRPr="00A9166E" w:rsidRDefault="007079EC" w:rsidP="007079EC">
            <w:pPr>
              <w:spacing w:after="0" w:line="240" w:lineRule="auto"/>
              <w:ind w:left="-111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Включенный вид деятельности</w:t>
            </w:r>
          </w:p>
        </w:tc>
        <w:tc>
          <w:tcPr>
            <w:tcW w:w="2269" w:type="dxa"/>
            <w:gridSpan w:val="2"/>
            <w:vAlign w:val="center"/>
          </w:tcPr>
          <w:p w14:paraId="3351AD17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документа, устанавливающего требования к:</w:t>
            </w:r>
          </w:p>
        </w:tc>
      </w:tr>
      <w:tr w:rsidR="007079EC" w:rsidRPr="00A9166E" w14:paraId="338EFAEC" w14:textId="77777777" w:rsidTr="00506470">
        <w:trPr>
          <w:trHeight w:val="84"/>
          <w:jc w:val="center"/>
        </w:trPr>
        <w:tc>
          <w:tcPr>
            <w:tcW w:w="422" w:type="dxa"/>
            <w:vMerge/>
          </w:tcPr>
          <w:p w14:paraId="02648BE8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57ED8A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40B20F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Align w:val="center"/>
          </w:tcPr>
          <w:p w14:paraId="0AFBBBA6" w14:textId="294CED95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</w:t>
            </w:r>
            <w:r w:rsidR="007079EC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аимено</w:t>
            </w: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="007079EC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вание</w:t>
            </w:r>
          </w:p>
        </w:tc>
        <w:tc>
          <w:tcPr>
            <w:tcW w:w="1134" w:type="dxa"/>
            <w:vAlign w:val="center"/>
          </w:tcPr>
          <w:p w14:paraId="765A8CBE" w14:textId="77777777" w:rsidR="007079EC" w:rsidRPr="00A9166E" w:rsidRDefault="007079EC" w:rsidP="007079EC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код</w:t>
            </w:r>
          </w:p>
        </w:tc>
        <w:tc>
          <w:tcPr>
            <w:tcW w:w="1276" w:type="dxa"/>
            <w:vAlign w:val="center"/>
          </w:tcPr>
          <w:p w14:paraId="0AD65322" w14:textId="71492706" w:rsidR="007079EC" w:rsidRPr="00A9166E" w:rsidRDefault="00506470" w:rsidP="007079EC">
            <w:pPr>
              <w:spacing w:after="0" w:line="240" w:lineRule="auto"/>
              <w:ind w:left="-85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</w:t>
            </w:r>
            <w:r w:rsidR="007079EC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аименова</w:t>
            </w: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="007079EC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ние</w:t>
            </w:r>
            <w:r w:rsidR="007079EC"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5B3FE770" w14:textId="77777777" w:rsidR="007079EC" w:rsidRPr="00A9166E" w:rsidRDefault="007079EC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3D9E9458" w14:textId="14176EB7" w:rsidR="007079EC" w:rsidRPr="00A9166E" w:rsidRDefault="007079EC" w:rsidP="00E003F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объекту оценки соответ</w:t>
            </w:r>
            <w:r w:rsidR="00E003F5" w:rsidRPr="00A91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1134" w:type="dxa"/>
            <w:vAlign w:val="center"/>
          </w:tcPr>
          <w:p w14:paraId="07ADD9F3" w14:textId="77777777" w:rsidR="007079EC" w:rsidRPr="00A9166E" w:rsidRDefault="007079EC" w:rsidP="00E003F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порядку </w:t>
            </w:r>
            <w:r w:rsidRPr="00A9166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сертификации</w:t>
            </w:r>
          </w:p>
        </w:tc>
      </w:tr>
      <w:tr w:rsidR="007079EC" w:rsidRPr="00A9166E" w14:paraId="7D26F4AA" w14:textId="77777777" w:rsidTr="00506470">
        <w:trPr>
          <w:trHeight w:val="84"/>
          <w:jc w:val="center"/>
        </w:trPr>
        <w:tc>
          <w:tcPr>
            <w:tcW w:w="422" w:type="dxa"/>
          </w:tcPr>
          <w:p w14:paraId="0F3CF9B1" w14:textId="07432960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143B97E" w14:textId="3696FCDA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14:paraId="0E2FE779" w14:textId="596EFAC8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ECFD87C" w14:textId="11979E5B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6B0EA7B" w14:textId="00A2B86B" w:rsidR="007079EC" w:rsidRPr="00A9166E" w:rsidRDefault="00750B23" w:rsidP="007079EC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C205DEE" w14:textId="7D898C8D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0C046DA" w14:textId="20E1F975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14:paraId="1B6B1FC5" w14:textId="182BC2AA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7AE84BB" w14:textId="61D7C055" w:rsidR="007079EC" w:rsidRPr="00A9166E" w:rsidRDefault="00750B23" w:rsidP="0070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F4E1B" w:rsidRPr="00A9166E" w14:paraId="141320F6" w14:textId="77777777" w:rsidTr="00506470">
        <w:trPr>
          <w:trHeight w:val="84"/>
          <w:jc w:val="center"/>
        </w:trPr>
        <w:tc>
          <w:tcPr>
            <w:tcW w:w="422" w:type="dxa"/>
          </w:tcPr>
          <w:p w14:paraId="7CD24BF1" w14:textId="59B6E8DF" w:rsidR="006F4E1B" w:rsidRPr="00A9166E" w:rsidRDefault="006F4E1B" w:rsidP="006F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9EA964C" w14:textId="4B486D21" w:rsidR="00E003F5" w:rsidRPr="00A9166E" w:rsidRDefault="004F7D45" w:rsidP="004F7D4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Наименование кластера</w:t>
            </w:r>
            <w:r w:rsidR="00E003F5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 соответствии с</w:t>
            </w:r>
            <w:r w:rsidR="00E003F5"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UAE.S GSO 2055-2/</w:t>
            </w:r>
          </w:p>
          <w:p w14:paraId="2AB869F1" w14:textId="1307B655" w:rsidR="006F4E1B" w:rsidRPr="00A9166E" w:rsidRDefault="00E003F5" w:rsidP="004F7D4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GSO 2055-2</w:t>
            </w:r>
          </w:p>
        </w:tc>
        <w:tc>
          <w:tcPr>
            <w:tcW w:w="991" w:type="dxa"/>
          </w:tcPr>
          <w:p w14:paraId="61A25D90" w14:textId="5BB86840" w:rsidR="00E003F5" w:rsidRPr="00A9166E" w:rsidRDefault="00E003F5" w:rsidP="00E003F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4E1B" w:rsidRPr="00A9166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соответ-ствии с </w:t>
            </w:r>
          </w:p>
          <w:p w14:paraId="1227A3EF" w14:textId="2EE32969" w:rsidR="00E003F5" w:rsidRPr="00A9166E" w:rsidRDefault="00E003F5" w:rsidP="00E003F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7FC51318" w14:textId="15C8B2FC" w:rsidR="006F4E1B" w:rsidRPr="00A9166E" w:rsidRDefault="00E003F5" w:rsidP="00506470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276" w:type="dxa"/>
            <w:vAlign w:val="center"/>
          </w:tcPr>
          <w:p w14:paraId="35D488AA" w14:textId="77777777" w:rsidR="006F4E1B" w:rsidRPr="00A9166E" w:rsidRDefault="006F4E1B" w:rsidP="006F4E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Наимено-вание категории</w:t>
            </w:r>
          </w:p>
          <w:p w14:paraId="57A67EF9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соответ-ствии с </w:t>
            </w:r>
          </w:p>
          <w:p w14:paraId="2961FDB6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467A8A09" w14:textId="2F4EEE22" w:rsidR="00506470" w:rsidRPr="00A9166E" w:rsidRDefault="00506470" w:rsidP="005064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4" w:type="dxa"/>
          </w:tcPr>
          <w:p w14:paraId="57171F96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Код в соответ-ствии с </w:t>
            </w:r>
          </w:p>
          <w:p w14:paraId="2D23A0C6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660E6118" w14:textId="4ADB9941" w:rsidR="006F4E1B" w:rsidRPr="00A9166E" w:rsidRDefault="00506470" w:rsidP="00506470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276" w:type="dxa"/>
          </w:tcPr>
          <w:p w14:paraId="589FE86D" w14:textId="628F3BB7" w:rsidR="00506470" w:rsidRPr="00A9166E" w:rsidRDefault="006F4E1B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Наимено-вание под</w:t>
            </w:r>
            <w:r w:rsidR="00506470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категории</w:t>
            </w:r>
            <w:r w:rsidR="00506470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в соответствии с</w:t>
            </w:r>
            <w:r w:rsidR="00506470"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70"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50AFD027" w14:textId="09A47591" w:rsidR="00506470" w:rsidRPr="00A9166E" w:rsidRDefault="00506470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4" w:type="dxa"/>
          </w:tcPr>
          <w:p w14:paraId="56FE20AE" w14:textId="31EF998B" w:rsidR="00506470" w:rsidRPr="00A9166E" w:rsidRDefault="006F4E1B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вид деятель</w:t>
            </w:r>
            <w:r w:rsidR="00506470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ности</w:t>
            </w:r>
            <w:r w:rsidR="00506470"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в соответствии с</w:t>
            </w:r>
            <w:r w:rsidR="00506470"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70"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03D13A5E" w14:textId="6E3885EE" w:rsidR="006F4E1B" w:rsidRPr="00A9166E" w:rsidRDefault="00506470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5" w:type="dxa"/>
          </w:tcPr>
          <w:p w14:paraId="0CB8E598" w14:textId="3F85C9D1" w:rsidR="006F4E1B" w:rsidRPr="00A9166E" w:rsidRDefault="006F4E1B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</w:t>
            </w:r>
          </w:p>
        </w:tc>
        <w:tc>
          <w:tcPr>
            <w:tcW w:w="1134" w:type="dxa"/>
          </w:tcPr>
          <w:p w14:paraId="2C4CA999" w14:textId="30F1C4FB" w:rsidR="006F4E1B" w:rsidRPr="00A9166E" w:rsidRDefault="006F4E1B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</w:t>
            </w:r>
          </w:p>
        </w:tc>
      </w:tr>
      <w:tr w:rsidR="00506470" w:rsidRPr="00A9166E" w14:paraId="3DC5E358" w14:textId="77777777" w:rsidTr="00506470">
        <w:trPr>
          <w:trHeight w:val="84"/>
          <w:jc w:val="center"/>
        </w:trPr>
        <w:tc>
          <w:tcPr>
            <w:tcW w:w="422" w:type="dxa"/>
          </w:tcPr>
          <w:p w14:paraId="7AF31981" w14:textId="59108AC0" w:rsidR="00E003F5" w:rsidRPr="00A9166E" w:rsidRDefault="00E003F5" w:rsidP="00E00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7D145A4" w14:textId="348F6E32" w:rsidR="00E003F5" w:rsidRPr="00A9166E" w:rsidRDefault="00E003F5" w:rsidP="00E003F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Наименование кластера в соответствии с</w:t>
            </w: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UAE.S GSO 2055-2/</w:t>
            </w:r>
          </w:p>
          <w:p w14:paraId="5B2667BE" w14:textId="526962B1" w:rsidR="00E003F5" w:rsidRPr="00A9166E" w:rsidRDefault="00E003F5" w:rsidP="00E00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GSO 2055-2</w:t>
            </w:r>
          </w:p>
        </w:tc>
        <w:tc>
          <w:tcPr>
            <w:tcW w:w="991" w:type="dxa"/>
          </w:tcPr>
          <w:p w14:paraId="076C243F" w14:textId="77777777" w:rsidR="00E003F5" w:rsidRPr="00A9166E" w:rsidRDefault="00E003F5" w:rsidP="00E003F5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Код в соответ-ствии с </w:t>
            </w:r>
          </w:p>
          <w:p w14:paraId="5AB7294D" w14:textId="77777777" w:rsidR="00E003F5" w:rsidRPr="00A9166E" w:rsidRDefault="00E003F5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6B66C3DB" w14:textId="3FB85374" w:rsidR="00E003F5" w:rsidRPr="00A9166E" w:rsidRDefault="00E003F5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276" w:type="dxa"/>
          </w:tcPr>
          <w:p w14:paraId="5347E048" w14:textId="77777777" w:rsidR="00506470" w:rsidRPr="00A9166E" w:rsidRDefault="00506470" w:rsidP="005064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Наимено-вание категории</w:t>
            </w:r>
          </w:p>
          <w:p w14:paraId="0774092B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соответ-ствии с </w:t>
            </w:r>
          </w:p>
          <w:p w14:paraId="09907664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60748E9C" w14:textId="061A7D8C" w:rsidR="00E003F5" w:rsidRPr="00A9166E" w:rsidRDefault="00506470" w:rsidP="005064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4" w:type="dxa"/>
          </w:tcPr>
          <w:p w14:paraId="5CB811CF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Код в соответ-ствии с </w:t>
            </w:r>
          </w:p>
          <w:p w14:paraId="1C900E97" w14:textId="77777777" w:rsidR="00506470" w:rsidRPr="00A9166E" w:rsidRDefault="00506470" w:rsidP="00506470">
            <w:pPr>
              <w:spacing w:after="0" w:line="240" w:lineRule="auto"/>
              <w:ind w:left="-10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728FDFCB" w14:textId="5D8C68E8" w:rsidR="00E003F5" w:rsidRPr="00A9166E" w:rsidRDefault="00506470" w:rsidP="00506470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276" w:type="dxa"/>
          </w:tcPr>
          <w:p w14:paraId="782B2623" w14:textId="77777777" w:rsidR="00506470" w:rsidRPr="00A9166E" w:rsidRDefault="00506470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Наимено-вание под-категории в соответствии с</w:t>
            </w: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148968E2" w14:textId="2A62F265" w:rsidR="00E003F5" w:rsidRPr="00A9166E" w:rsidRDefault="00506470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4" w:type="dxa"/>
          </w:tcPr>
          <w:p w14:paraId="612FD9AF" w14:textId="77777777" w:rsidR="00506470" w:rsidRPr="00A9166E" w:rsidRDefault="00506470" w:rsidP="00506470">
            <w:pPr>
              <w:spacing w:after="0" w:line="240" w:lineRule="auto"/>
              <w:ind w:left="-113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6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вид деятель-ности в соответствии с</w:t>
            </w: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UAE.S GSO 2055-2/</w:t>
            </w:r>
          </w:p>
          <w:p w14:paraId="76895C92" w14:textId="03BEEAF7" w:rsidR="00E003F5" w:rsidRPr="00A9166E" w:rsidRDefault="00506470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18"/>
                <w:szCs w:val="18"/>
              </w:rPr>
              <w:t>GSO 2055-2</w:t>
            </w:r>
          </w:p>
        </w:tc>
        <w:tc>
          <w:tcPr>
            <w:tcW w:w="1135" w:type="dxa"/>
          </w:tcPr>
          <w:p w14:paraId="0EB14F45" w14:textId="0A9C2707" w:rsidR="00E003F5" w:rsidRPr="00A9166E" w:rsidRDefault="00E003F5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</w:t>
            </w:r>
          </w:p>
        </w:tc>
        <w:tc>
          <w:tcPr>
            <w:tcW w:w="1134" w:type="dxa"/>
          </w:tcPr>
          <w:p w14:paraId="433AB1DA" w14:textId="461E9512" w:rsidR="00E003F5" w:rsidRPr="00A9166E" w:rsidRDefault="00E003F5" w:rsidP="00506470">
            <w:pPr>
              <w:spacing w:after="0" w:line="240" w:lineRule="auto"/>
              <w:ind w:left="-105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66E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</w:t>
            </w:r>
          </w:p>
        </w:tc>
      </w:tr>
    </w:tbl>
    <w:p w14:paraId="7E21844C" w14:textId="77777777" w:rsidR="007079EC" w:rsidRPr="00A9166E" w:rsidRDefault="007079EC" w:rsidP="000B7491">
      <w:pPr>
        <w:pStyle w:val="newncpi0"/>
        <w:rPr>
          <w:color w:val="000000"/>
          <w:sz w:val="22"/>
          <w:szCs w:val="22"/>
        </w:rPr>
      </w:pPr>
    </w:p>
    <w:p w14:paraId="7C54B8DA" w14:textId="5944778F" w:rsidR="007079EC" w:rsidRPr="00A9166E" w:rsidRDefault="007079EC">
      <w:pPr>
        <w:rPr>
          <w:rFonts w:ascii="Times New Roman" w:hAnsi="Times New Roman" w:cs="Times New Roman"/>
          <w:color w:val="000000"/>
          <w:lang w:eastAsia="en-US"/>
        </w:rPr>
      </w:pPr>
      <w:r w:rsidRPr="00A9166E">
        <w:rPr>
          <w:color w:val="000000"/>
        </w:rPr>
        <w:br w:type="page"/>
      </w:r>
    </w:p>
    <w:p w14:paraId="79498B1A" w14:textId="60414956" w:rsidR="007079EC" w:rsidRPr="00A9166E" w:rsidRDefault="007079EC" w:rsidP="007079EC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18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органа по лесной сертификации </w:t>
      </w:r>
    </w:p>
    <w:p w14:paraId="32AB863C" w14:textId="77777777" w:rsidR="007079EC" w:rsidRPr="00A9166E" w:rsidRDefault="007079EC" w:rsidP="000B7491">
      <w:pPr>
        <w:pStyle w:val="newncpi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539"/>
        <w:gridCol w:w="2192"/>
        <w:gridCol w:w="2192"/>
        <w:gridCol w:w="2400"/>
      </w:tblGrid>
      <w:tr w:rsidR="007079EC" w:rsidRPr="00A9166E" w14:paraId="34993ADD" w14:textId="77777777" w:rsidTr="00204B2C">
        <w:trPr>
          <w:trHeight w:val="240"/>
          <w:jc w:val="center"/>
        </w:trPr>
        <w:tc>
          <w:tcPr>
            <w:tcW w:w="29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ECD12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E09F4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1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08405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231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59E5E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7079EC" w:rsidRPr="00A9166E" w14:paraId="13560023" w14:textId="77777777" w:rsidTr="00204B2C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0B65" w14:textId="77777777" w:rsidR="007079EC" w:rsidRPr="00A9166E" w:rsidRDefault="007079EC" w:rsidP="00707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D18" w14:textId="77777777" w:rsidR="007079EC" w:rsidRPr="00A9166E" w:rsidRDefault="007079EC" w:rsidP="00707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837" w14:textId="77777777" w:rsidR="007079EC" w:rsidRPr="00A9166E" w:rsidRDefault="007079EC" w:rsidP="00707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CEA19E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B09DB" w14:textId="77777777" w:rsidR="007079EC" w:rsidRPr="00A9166E" w:rsidRDefault="007079E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7079EC" w:rsidRPr="00A9166E" w14:paraId="0690E284" w14:textId="77777777" w:rsidTr="00204B2C">
        <w:trPr>
          <w:trHeight w:val="240"/>
          <w:jc w:val="center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FEF91" w14:textId="74D236F8" w:rsidR="007079EC" w:rsidRPr="00A9166E" w:rsidRDefault="00204B2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67800" w14:textId="3F93B258" w:rsidR="007079EC" w:rsidRPr="00A9166E" w:rsidRDefault="00204B2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6682C" w14:textId="202DA353" w:rsidR="007079EC" w:rsidRPr="00A9166E" w:rsidRDefault="00204B2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4776" w14:textId="11DF7A53" w:rsidR="007079EC" w:rsidRPr="00A9166E" w:rsidRDefault="00204B2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D4DDD" w14:textId="45648D75" w:rsidR="007079EC" w:rsidRPr="00A9166E" w:rsidRDefault="00204B2C" w:rsidP="007079E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</w:tr>
      <w:tr w:rsidR="00204B2C" w:rsidRPr="00A9166E" w14:paraId="532A7632" w14:textId="77777777" w:rsidTr="00C66F0B">
        <w:trPr>
          <w:trHeight w:val="240"/>
          <w:jc w:val="center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0288" w14:textId="3D938A09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5CE0F" w14:textId="77777777" w:rsidR="00C66F0B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</w:t>
            </w:r>
          </w:p>
          <w:p w14:paraId="3B911028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</w:t>
            </w:r>
          </w:p>
          <w:p w14:paraId="0FA02908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2157</w:t>
            </w:r>
          </w:p>
          <w:p w14:paraId="4CAFEFC6" w14:textId="72E04B3B" w:rsidR="00204B2C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1708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6D01" w14:textId="336424D3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  <w:r w:rsidR="00C66F0B" w:rsidRPr="00A9166E">
              <w:rPr>
                <w:sz w:val="22"/>
                <w:szCs w:val="22"/>
              </w:rPr>
              <w:t xml:space="preserve"> объекта оценки соответствия </w:t>
            </w:r>
            <w:r w:rsidRPr="00A9166E">
              <w:rPr>
                <w:sz w:val="22"/>
                <w:szCs w:val="22"/>
              </w:rPr>
              <w:t>в соответствии с РОА 03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86C52" w14:textId="18127909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5F07" w14:textId="115C366A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204B2C" w:rsidRPr="00A9166E" w14:paraId="1A847C43" w14:textId="77777777" w:rsidTr="00C66F0B">
        <w:trPr>
          <w:trHeight w:val="240"/>
          <w:jc w:val="center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B79AE" w14:textId="60234E83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A42F3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</w:t>
            </w:r>
          </w:p>
          <w:p w14:paraId="4B07283D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</w:t>
            </w:r>
          </w:p>
          <w:p w14:paraId="6C9F7C55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2157</w:t>
            </w:r>
          </w:p>
          <w:p w14:paraId="5FE7E8F1" w14:textId="3D71B05B" w:rsidR="00204B2C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1708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0527F" w14:textId="1DDD487B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B005" w14:textId="17BA160E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2A081" w14:textId="19A033D6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204B2C" w:rsidRPr="00A9166E" w14:paraId="254DFCDA" w14:textId="77777777" w:rsidTr="00C66F0B">
        <w:trPr>
          <w:trHeight w:val="240"/>
          <w:jc w:val="center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F2FAA" w14:textId="4587F039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4F50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</w:t>
            </w:r>
          </w:p>
          <w:p w14:paraId="54B497FD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</w:t>
            </w:r>
          </w:p>
          <w:p w14:paraId="2F379C47" w14:textId="77777777" w:rsidR="00C66F0B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2157</w:t>
            </w:r>
          </w:p>
          <w:p w14:paraId="0BE44F4C" w14:textId="037321B2" w:rsidR="00204B2C" w:rsidRPr="00A9166E" w:rsidRDefault="00C66F0B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СТБ 1708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D579" w14:textId="21B20643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6C01" w14:textId="58ECD961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05587" w14:textId="31F15C7B" w:rsidR="00204B2C" w:rsidRPr="00A9166E" w:rsidRDefault="00204B2C" w:rsidP="00C66F0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0A4CB52A" w14:textId="77777777" w:rsidR="007079EC" w:rsidRPr="00A9166E" w:rsidRDefault="007079EC" w:rsidP="000B7491">
      <w:pPr>
        <w:pStyle w:val="newncpi0"/>
        <w:rPr>
          <w:color w:val="000000"/>
          <w:sz w:val="22"/>
          <w:szCs w:val="22"/>
        </w:rPr>
      </w:pPr>
    </w:p>
    <w:p w14:paraId="17A34236" w14:textId="77777777" w:rsidR="007079EC" w:rsidRPr="00A9166E" w:rsidRDefault="007079EC" w:rsidP="000B7491">
      <w:pPr>
        <w:pStyle w:val="newncpi0"/>
        <w:rPr>
          <w:color w:val="000000"/>
          <w:sz w:val="22"/>
          <w:szCs w:val="22"/>
        </w:rPr>
      </w:pPr>
    </w:p>
    <w:p w14:paraId="6029D30A" w14:textId="018B02ED" w:rsidR="000F6D8D" w:rsidRPr="00A9166E" w:rsidRDefault="000F6D8D">
      <w:pPr>
        <w:rPr>
          <w:rFonts w:ascii="Times New Roman" w:hAnsi="Times New Roman" w:cs="Times New Roman"/>
          <w:color w:val="000000"/>
          <w:lang w:eastAsia="en-US"/>
        </w:rPr>
      </w:pPr>
      <w:r w:rsidRPr="00A9166E">
        <w:rPr>
          <w:color w:val="000000"/>
        </w:rPr>
        <w:br w:type="page"/>
      </w:r>
    </w:p>
    <w:p w14:paraId="4CFBE37D" w14:textId="43A7483A" w:rsidR="007079EC" w:rsidRPr="00A9166E" w:rsidRDefault="000F6D8D" w:rsidP="003A1ADB">
      <w:pPr>
        <w:pStyle w:val="newncpi0"/>
        <w:ind w:firstLine="426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1</w:t>
      </w:r>
      <w:r w:rsidR="003A1ADB" w:rsidRPr="00A9166E">
        <w:rPr>
          <w:b/>
          <w:bCs/>
          <w:color w:val="000000"/>
          <w:sz w:val="26"/>
          <w:szCs w:val="26"/>
        </w:rPr>
        <w:t>9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</w:t>
      </w:r>
      <w:r w:rsidR="003A1ADB" w:rsidRPr="00A9166E">
        <w:rPr>
          <w:color w:val="000000"/>
          <w:sz w:val="26"/>
          <w:szCs w:val="26"/>
        </w:rPr>
        <w:t>органа по сертификации компетентности персонала (экспертов-аудиторов), профессиональной компетентности персонала (экспертов) в области экспертизы градостроительной, проектной документации в строительстве</w:t>
      </w:r>
    </w:p>
    <w:p w14:paraId="4823F58B" w14:textId="77777777" w:rsidR="003A1ADB" w:rsidRPr="00A9166E" w:rsidRDefault="003A1ADB" w:rsidP="003A1ADB">
      <w:pPr>
        <w:pStyle w:val="newncpi0"/>
        <w:ind w:firstLine="426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539"/>
        <w:gridCol w:w="2192"/>
        <w:gridCol w:w="2192"/>
        <w:gridCol w:w="2398"/>
      </w:tblGrid>
      <w:tr w:rsidR="003A1ADB" w:rsidRPr="00A9166E" w14:paraId="09FB858E" w14:textId="77777777" w:rsidTr="00E97239">
        <w:trPr>
          <w:trHeight w:val="240"/>
          <w:jc w:val="center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9C558C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A9A32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1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A752A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7D8F9F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3A1ADB" w:rsidRPr="00A9166E" w14:paraId="2FA1DF9A" w14:textId="77777777" w:rsidTr="00E97239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544F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0542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56A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AE37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8625A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E97239" w:rsidRPr="00A9166E" w14:paraId="643A82FE" w14:textId="77777777" w:rsidTr="00E97239">
        <w:trPr>
          <w:trHeight w:val="240"/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BE6AB" w14:textId="466049D2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1227" w14:textId="27C382C2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rFonts w:eastAsia="Times New Roman"/>
                <w:sz w:val="22"/>
                <w:szCs w:val="22"/>
              </w:rPr>
              <w:t>Наименование объекта оценки соответствия согласно Положению о требованиях к профессиональной компетентности экспертов-аудиторов</w:t>
            </w:r>
            <w:r w:rsidRPr="00A9166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EBCBF" w14:textId="6503ADCC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  <w:p w14:paraId="7EAD4EE1" w14:textId="592F62EC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</w:t>
            </w:r>
          </w:p>
          <w:p w14:paraId="0BCE2887" w14:textId="026BDA96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РОА 03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8C05" w14:textId="05D480F1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998E0" w14:textId="4463579F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E97239" w:rsidRPr="00A9166E" w14:paraId="535182AE" w14:textId="77777777" w:rsidTr="00E97239">
        <w:trPr>
          <w:trHeight w:val="240"/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80B3" w14:textId="76FCD51A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53C00" w14:textId="4CC1709C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rFonts w:eastAsia="Times New Roman"/>
                <w:sz w:val="22"/>
                <w:szCs w:val="22"/>
              </w:rPr>
              <w:t>Наименование объекта оценки соответствия согласно Положению о требованиях к профессиональной компетентности экспертов-аудиторов</w:t>
            </w:r>
            <w:r w:rsidRPr="00A9166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9E09F" w14:textId="77777777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  <w:p w14:paraId="79FB0654" w14:textId="77777777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 с</w:t>
            </w:r>
          </w:p>
          <w:p w14:paraId="7D9BB845" w14:textId="2E2ECB2A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РОА 03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1AF6" w14:textId="08BB4BD0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3EC9" w14:textId="001FE07E" w:rsidR="00E97239" w:rsidRPr="00A9166E" w:rsidRDefault="00E97239" w:rsidP="00E97239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4A5BA220" w14:textId="38678443" w:rsidR="003A1ADB" w:rsidRPr="00A9166E" w:rsidRDefault="003A1ADB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616F4847" w14:textId="038AA6B3" w:rsidR="003A1ADB" w:rsidRPr="00A9166E" w:rsidRDefault="003A1ADB" w:rsidP="003A1ADB">
      <w:pPr>
        <w:pStyle w:val="newncpi0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20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профессиональной компетентности персонала в области неразрушающего контроля</w:t>
      </w:r>
    </w:p>
    <w:p w14:paraId="05D620E7" w14:textId="0534B90B" w:rsidR="003A1ADB" w:rsidRPr="00A9166E" w:rsidRDefault="003A1ADB" w:rsidP="003A1ADB">
      <w:pPr>
        <w:pStyle w:val="newncpi0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679"/>
        <w:gridCol w:w="1275"/>
        <w:gridCol w:w="1072"/>
        <w:gridCol w:w="1479"/>
        <w:gridCol w:w="1582"/>
        <w:gridCol w:w="1255"/>
        <w:gridCol w:w="1269"/>
      </w:tblGrid>
      <w:tr w:rsidR="003A1ADB" w:rsidRPr="00A9166E" w14:paraId="6529B21C" w14:textId="77777777" w:rsidTr="00DD705A">
        <w:trPr>
          <w:trHeight w:val="240"/>
          <w:jc w:val="center"/>
        </w:trPr>
        <w:tc>
          <w:tcPr>
            <w:tcW w:w="15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8F4B2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8FFBAD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Область объекта оценки соответствия (метод неразрушающего контроля)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6D95F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DBA7D" w14:textId="77777777" w:rsidR="003A1ADB" w:rsidRPr="00A9166E" w:rsidRDefault="003A1ADB" w:rsidP="00DD705A">
            <w:pPr>
              <w:pStyle w:val="table10"/>
              <w:ind w:left="-8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7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825B4" w14:textId="095763A0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Сектор продукции и производствен</w:t>
            </w:r>
            <w:r w:rsidR="00DD705A" w:rsidRPr="00A9166E">
              <w:rPr>
                <w:sz w:val="22"/>
                <w:szCs w:val="22"/>
              </w:rPr>
              <w:t>-</w:t>
            </w:r>
            <w:r w:rsidRPr="00A9166E">
              <w:rPr>
                <w:sz w:val="22"/>
                <w:szCs w:val="22"/>
              </w:rPr>
              <w:t>ный сектор</w:t>
            </w:r>
          </w:p>
        </w:tc>
        <w:tc>
          <w:tcPr>
            <w:tcW w:w="127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BB4A9A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DD705A" w:rsidRPr="00A9166E" w14:paraId="1DA88AB1" w14:textId="77777777" w:rsidTr="00F25D88">
        <w:trPr>
          <w:trHeight w:val="240"/>
          <w:jc w:val="center"/>
        </w:trPr>
        <w:tc>
          <w:tcPr>
            <w:tcW w:w="15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6E8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1B49FE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2423C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AAC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7AA2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1E5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7B093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DBDD6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DD705A" w:rsidRPr="00A9166E" w14:paraId="11EE774B" w14:textId="77777777" w:rsidTr="00F25D88">
        <w:trPr>
          <w:trHeight w:val="240"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53932" w14:textId="046327E8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FE299" w14:textId="6AFE9079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4BA3D" w14:textId="42F95DB4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9788D" w14:textId="738CA405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26A26" w14:textId="757D47A7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F2519" w14:textId="6232CAFA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EFC22" w14:textId="51A1B5A8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B8C34" w14:textId="43C2C9E5" w:rsidR="00204B2C" w:rsidRPr="00A9166E" w:rsidRDefault="00204B2C" w:rsidP="00204B2C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8</w:t>
            </w:r>
          </w:p>
        </w:tc>
      </w:tr>
      <w:tr w:rsidR="00DD705A" w:rsidRPr="00A9166E" w14:paraId="4378F624" w14:textId="77777777" w:rsidTr="00F25D88">
        <w:trPr>
          <w:trHeight w:val="240"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7ADF" w14:textId="76F6CE37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F9D4B" w14:textId="37E7CF80" w:rsidR="00DD705A" w:rsidRPr="00A9166E" w:rsidRDefault="00F25D88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М</w:t>
            </w:r>
            <w:r w:rsidR="00DD705A" w:rsidRPr="00A9166E">
              <w:rPr>
                <w:sz w:val="22"/>
                <w:szCs w:val="22"/>
              </w:rPr>
              <w:t>етод неразрушающего контроля</w:t>
            </w:r>
            <w:r w:rsidRPr="00A9166E">
              <w:rPr>
                <w:sz w:val="22"/>
                <w:szCs w:val="22"/>
              </w:rPr>
              <w:t xml:space="preserve">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EBCB" w14:textId="008F6B17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13646B9D" w14:textId="6ED18BEC" w:rsidR="00F25D88" w:rsidRPr="00A9166E" w:rsidRDefault="00F25D88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области объекта оценки соответствия</w:t>
            </w:r>
          </w:p>
          <w:p w14:paraId="5E022FBE" w14:textId="77F1CAF3" w:rsidR="00DD705A" w:rsidRPr="00A9166E" w:rsidRDefault="00F25D88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соответст-вии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E82A3" w14:textId="47D71FD6" w:rsidR="00DD705A" w:rsidRPr="00A9166E" w:rsidRDefault="00DD705A" w:rsidP="00DD705A">
            <w:pPr>
              <w:pStyle w:val="table10"/>
              <w:ind w:left="-1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соответ-ствии с РОА 03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66F4C" w14:textId="5FB559C3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Уровень </w:t>
            </w:r>
            <w:r w:rsidR="00F25D88" w:rsidRPr="00A9166E">
              <w:rPr>
                <w:sz w:val="22"/>
                <w:szCs w:val="22"/>
              </w:rPr>
              <w:t xml:space="preserve">квалификации </w:t>
            </w:r>
            <w:r w:rsidRPr="00A9166E">
              <w:rPr>
                <w:sz w:val="22"/>
                <w:szCs w:val="22"/>
              </w:rPr>
              <w:t xml:space="preserve">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="00F25D88" w:rsidRPr="00A9166E">
              <w:rPr>
                <w:sz w:val="22"/>
                <w:szCs w:val="22"/>
              </w:rPr>
              <w:t xml:space="preserve"> </w:t>
            </w:r>
            <w:r w:rsidRPr="00A9166E">
              <w:rPr>
                <w:sz w:val="22"/>
                <w:szCs w:val="22"/>
              </w:rPr>
              <w:t>9712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6A39" w14:textId="311EC15D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Сектор </w:t>
            </w:r>
            <w:r w:rsidR="00F25D88" w:rsidRPr="00A9166E">
              <w:rPr>
                <w:sz w:val="22"/>
                <w:szCs w:val="22"/>
              </w:rPr>
              <w:t xml:space="preserve"> продукции и производствен-ный сектор </w:t>
            </w:r>
            <w:r w:rsidRPr="00A9166E">
              <w:rPr>
                <w:sz w:val="22"/>
                <w:szCs w:val="22"/>
              </w:rPr>
              <w:t>в</w:t>
            </w:r>
          </w:p>
          <w:p w14:paraId="00B8866A" w14:textId="1E5CD8D6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9712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2EC7" w14:textId="4F238482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70D1" w14:textId="4A56503D" w:rsidR="00DD705A" w:rsidRPr="00A9166E" w:rsidRDefault="00DD705A" w:rsidP="00DD705A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</w:tr>
      <w:tr w:rsidR="00F25D88" w:rsidRPr="00A9166E" w14:paraId="466979B1" w14:textId="77777777" w:rsidTr="00F25D88">
        <w:trPr>
          <w:trHeight w:val="240"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2D4B" w14:textId="7552130E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275EE" w14:textId="046D5B31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Метод неразрушающего контроля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CA101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41D94827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области объекта оценки соответствия</w:t>
            </w:r>
          </w:p>
          <w:p w14:paraId="43430394" w14:textId="47B1E120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соответст-вии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0F9E" w14:textId="26A6F36C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соответ-ствии с РОА 03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0BD9" w14:textId="4B417B9C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Уровень квалификации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B960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Сектор  продукции и производствен-ный сектор в</w:t>
            </w:r>
          </w:p>
          <w:p w14:paraId="313C4997" w14:textId="0DFD79A9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9712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003D0" w14:textId="17E2D873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3A39" w14:textId="7C1FECD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</w:tr>
      <w:tr w:rsidR="00F25D88" w:rsidRPr="00A9166E" w14:paraId="67565814" w14:textId="77777777" w:rsidTr="00F25D88">
        <w:trPr>
          <w:trHeight w:val="240"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4CB03" w14:textId="68B202AF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06E9" w14:textId="0C0B7E10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Метод неразрушающего контроля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0463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666B14F7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области объекта оценки соответствия</w:t>
            </w:r>
          </w:p>
          <w:p w14:paraId="0A8EE3CD" w14:textId="3510411E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в соответст-вии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9702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EA12" w14:textId="6DD52F68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соответ-ствии с РОА 03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169AB" w14:textId="2A2FED7C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Уровень квалификации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9712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7C8F9" w14:textId="77777777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Сектор  продукции и производствен-ный сектор в</w:t>
            </w:r>
          </w:p>
          <w:p w14:paraId="5E2F7047" w14:textId="4865A1AB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>9712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459C" w14:textId="48999F12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4823" w14:textId="4CCBB94E" w:rsidR="00F25D88" w:rsidRPr="00A9166E" w:rsidRDefault="00F25D88" w:rsidP="00F25D88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Обозначе-ние документа</w:t>
            </w:r>
          </w:p>
        </w:tc>
      </w:tr>
    </w:tbl>
    <w:p w14:paraId="7649C19F" w14:textId="1287926E" w:rsidR="003A1ADB" w:rsidRPr="00A9166E" w:rsidRDefault="003A1ADB" w:rsidP="003A1ADB">
      <w:pPr>
        <w:pStyle w:val="newncpi0"/>
        <w:ind w:firstLine="426"/>
        <w:rPr>
          <w:color w:val="000000"/>
          <w:sz w:val="26"/>
          <w:szCs w:val="26"/>
        </w:rPr>
      </w:pPr>
    </w:p>
    <w:p w14:paraId="41295C34" w14:textId="77777777" w:rsidR="003A1ADB" w:rsidRPr="00A9166E" w:rsidRDefault="003A1ADB" w:rsidP="003A1ADB">
      <w:pPr>
        <w:pStyle w:val="newncpi0"/>
        <w:ind w:firstLine="426"/>
        <w:rPr>
          <w:color w:val="000000"/>
          <w:sz w:val="26"/>
          <w:szCs w:val="26"/>
        </w:rPr>
      </w:pPr>
    </w:p>
    <w:p w14:paraId="5903C07E" w14:textId="5C5105D9" w:rsidR="003A1ADB" w:rsidRPr="00A9166E" w:rsidRDefault="003A1ADB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31D765BC" w14:textId="7929DB65" w:rsidR="003A1ADB" w:rsidRPr="00A9166E" w:rsidRDefault="003A1ADB" w:rsidP="002D37F5">
      <w:pPr>
        <w:pStyle w:val="newncpi0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21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профессиональной компетентности персонала в области сварочного производства</w:t>
      </w:r>
    </w:p>
    <w:p w14:paraId="6D3AA3DD" w14:textId="488BC5A2" w:rsidR="003A1ADB" w:rsidRPr="00A9166E" w:rsidRDefault="003A1ADB" w:rsidP="002D37F5">
      <w:pPr>
        <w:pStyle w:val="newncpi0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397"/>
        <w:gridCol w:w="1497"/>
        <w:gridCol w:w="2206"/>
        <w:gridCol w:w="2262"/>
      </w:tblGrid>
      <w:tr w:rsidR="003A1ADB" w:rsidRPr="00A9166E" w14:paraId="339702F3" w14:textId="77777777" w:rsidTr="003A1ADB">
        <w:trPr>
          <w:trHeight w:val="240"/>
          <w:jc w:val="center"/>
        </w:trPr>
        <w:tc>
          <w:tcPr>
            <w:tcW w:w="27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D58C8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33E877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области объекта оценки соответствия (уровень компетентности)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6A0828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7A1CE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3A1ADB" w:rsidRPr="00A9166E" w14:paraId="5234AD92" w14:textId="77777777" w:rsidTr="009B75C7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F713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2BA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56B5" w14:textId="77777777" w:rsidR="003A1ADB" w:rsidRPr="00A9166E" w:rsidRDefault="003A1ADB" w:rsidP="003A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262F20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EAC282" w14:textId="77777777" w:rsidR="003A1ADB" w:rsidRPr="00A9166E" w:rsidRDefault="003A1ADB" w:rsidP="003A1ADB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5615C0" w:rsidRPr="00A9166E" w14:paraId="51D28BF0" w14:textId="77777777" w:rsidTr="009B75C7">
        <w:trPr>
          <w:trHeight w:val="240"/>
          <w:jc w:val="center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AAA8" w14:textId="2C21825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C919" w14:textId="38B1C3E9" w:rsidR="005615C0" w:rsidRPr="00A9166E" w:rsidRDefault="00F25D88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</w:t>
            </w:r>
            <w:r w:rsidR="005615C0" w:rsidRPr="00A9166E">
              <w:rPr>
                <w:sz w:val="22"/>
                <w:szCs w:val="22"/>
              </w:rPr>
              <w:t>бласт</w:t>
            </w:r>
            <w:r w:rsidRPr="00A9166E">
              <w:rPr>
                <w:sz w:val="22"/>
                <w:szCs w:val="22"/>
              </w:rPr>
              <w:t xml:space="preserve">ь </w:t>
            </w:r>
            <w:r w:rsidR="005615C0" w:rsidRPr="00A9166E">
              <w:rPr>
                <w:sz w:val="22"/>
                <w:szCs w:val="22"/>
              </w:rPr>
              <w:t>объекта оценки соответствия (уровень компетентности) в соответствии с СТБ 1063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C22C0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</w:t>
            </w:r>
          </w:p>
          <w:p w14:paraId="4A42C7AB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</w:t>
            </w:r>
          </w:p>
          <w:p w14:paraId="67BD844B" w14:textId="40CB171F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24A2" w14:textId="3BF54584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F5090" w14:textId="4B78A4C8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615C0" w:rsidRPr="00A9166E" w14:paraId="66549A15" w14:textId="77777777" w:rsidTr="009B75C7">
        <w:trPr>
          <w:trHeight w:val="240"/>
          <w:jc w:val="center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98C43" w14:textId="1C921162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C56D" w14:textId="076F4BE2" w:rsidR="005615C0" w:rsidRPr="00A9166E" w:rsidRDefault="00F25D88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Область </w:t>
            </w:r>
            <w:r w:rsidR="005615C0" w:rsidRPr="00A9166E">
              <w:rPr>
                <w:sz w:val="22"/>
                <w:szCs w:val="22"/>
              </w:rPr>
              <w:t>объекта оценки соответствия (уровень компетентности) в соответствии с СТБ 1063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AD31A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</w:t>
            </w:r>
          </w:p>
          <w:p w14:paraId="75C1452A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</w:t>
            </w:r>
          </w:p>
          <w:p w14:paraId="1480AD55" w14:textId="1287495B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65B57" w14:textId="6B15ED84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DAB1" w14:textId="4345C96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615C0" w:rsidRPr="00A9166E" w14:paraId="7608E207" w14:textId="77777777" w:rsidTr="009B75C7">
        <w:trPr>
          <w:trHeight w:val="240"/>
          <w:jc w:val="center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2EA9D" w14:textId="2AB1A4E9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F5A08" w14:textId="5A6B8E67" w:rsidR="005615C0" w:rsidRPr="00A9166E" w:rsidRDefault="00F25D88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Область </w:t>
            </w:r>
            <w:r w:rsidR="005615C0" w:rsidRPr="00A9166E">
              <w:rPr>
                <w:sz w:val="22"/>
                <w:szCs w:val="22"/>
              </w:rPr>
              <w:t>объекта оценки соответствия (уровень компетентности) в соответствии с СТБ 1063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97DAE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в </w:t>
            </w:r>
          </w:p>
          <w:p w14:paraId="797764E2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соответствии </w:t>
            </w:r>
          </w:p>
          <w:p w14:paraId="607DCC4E" w14:textId="746628DC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3BFA6" w14:textId="0E3A7C62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C320C" w14:textId="74C263D6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6538FDAE" w14:textId="154F580C" w:rsidR="003A1ADB" w:rsidRPr="00A9166E" w:rsidRDefault="003A1ADB" w:rsidP="003A1ADB">
      <w:pPr>
        <w:pStyle w:val="newncpi0"/>
        <w:rPr>
          <w:color w:val="000000"/>
          <w:sz w:val="26"/>
          <w:szCs w:val="26"/>
        </w:rPr>
      </w:pPr>
    </w:p>
    <w:p w14:paraId="5668E316" w14:textId="2456F191" w:rsidR="002D37F5" w:rsidRPr="00A9166E" w:rsidRDefault="002D37F5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1E3CC11A" w14:textId="55D29EA3" w:rsidR="002D37F5" w:rsidRPr="00A9166E" w:rsidRDefault="002D37F5" w:rsidP="002D37F5">
      <w:pPr>
        <w:pStyle w:val="newncpi0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22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>описания области аккредитации органа по сертификации профессиональной компетентности персонала в области энергетического обследования организаций</w:t>
      </w:r>
    </w:p>
    <w:p w14:paraId="57829744" w14:textId="1BC8C476" w:rsidR="002D37F5" w:rsidRPr="00A9166E" w:rsidRDefault="002D37F5" w:rsidP="002D37F5">
      <w:pPr>
        <w:pStyle w:val="newncpi0"/>
        <w:rPr>
          <w:color w:val="000000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392"/>
        <w:gridCol w:w="1465"/>
        <w:gridCol w:w="2240"/>
        <w:gridCol w:w="2262"/>
      </w:tblGrid>
      <w:tr w:rsidR="002D37F5" w:rsidRPr="00A9166E" w14:paraId="49FFCB0E" w14:textId="77777777" w:rsidTr="002D37F5">
        <w:trPr>
          <w:trHeight w:val="240"/>
          <w:jc w:val="center"/>
        </w:trPr>
        <w:tc>
          <w:tcPr>
            <w:tcW w:w="27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1EA30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B20F27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области объекта оценки соответствия (область деятельности персонала в области энергетического обследования организаций)</w:t>
            </w:r>
          </w:p>
        </w:tc>
        <w:tc>
          <w:tcPr>
            <w:tcW w:w="73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C0B3C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27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7BBE3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2D37F5" w:rsidRPr="00A9166E" w14:paraId="2501406F" w14:textId="77777777" w:rsidTr="009B75C7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BEE2" w14:textId="77777777" w:rsidR="002D37F5" w:rsidRPr="00A9166E" w:rsidRDefault="002D37F5" w:rsidP="002D3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C66" w14:textId="77777777" w:rsidR="002D37F5" w:rsidRPr="00A9166E" w:rsidRDefault="002D37F5" w:rsidP="002D3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C81E" w14:textId="77777777" w:rsidR="002D37F5" w:rsidRPr="00A9166E" w:rsidRDefault="002D37F5" w:rsidP="002D3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EF02D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40E0EB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CB7FDF" w:rsidRPr="00A9166E" w14:paraId="503C51F7" w14:textId="77777777" w:rsidTr="009B75C7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1AA7B" w14:textId="5080F897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60774" w14:textId="57368F16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области объекта оценки соответствия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5001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8ADA8" w14:textId="4004C455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C891" w14:textId="1FBA6A0A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D47E8" w14:textId="4D82BF26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CB7FDF" w:rsidRPr="00A9166E" w14:paraId="52A1966D" w14:textId="77777777" w:rsidTr="009B75C7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A6C88" w14:textId="7ECD9A09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29DB0" w14:textId="73003FE3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области объекта оценки соответствия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5001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81B37" w14:textId="6B9FEC63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E240" w14:textId="713C74CB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7FDA" w14:textId="37598011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CB7FDF" w:rsidRPr="00A9166E" w14:paraId="18F9AB90" w14:textId="77777777" w:rsidTr="009B75C7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BADDB" w14:textId="309B3BAA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96A53" w14:textId="7F92CA70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Наименование области объекта оценки соответствия в соответствии с СТБ </w:t>
            </w:r>
            <w:r w:rsidRPr="00A9166E">
              <w:rPr>
                <w:sz w:val="22"/>
                <w:szCs w:val="22"/>
                <w:lang w:val="en-US"/>
              </w:rPr>
              <w:t>ISO</w:t>
            </w:r>
            <w:r w:rsidRPr="00A9166E">
              <w:rPr>
                <w:sz w:val="22"/>
                <w:szCs w:val="22"/>
              </w:rPr>
              <w:t xml:space="preserve"> 5001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0BBBC" w14:textId="3D6D28B8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 в соответствии с РОА 03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DD02" w14:textId="1FBFE267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17B08" w14:textId="1F5D4ECE" w:rsidR="00CB7FDF" w:rsidRPr="00A9166E" w:rsidRDefault="00CB7FDF" w:rsidP="00CB7FDF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2B5A4CE5" w14:textId="77777777" w:rsidR="003A1ADB" w:rsidRPr="00A9166E" w:rsidRDefault="003A1ADB" w:rsidP="002D37F5">
      <w:pPr>
        <w:pStyle w:val="newncpi0"/>
        <w:rPr>
          <w:color w:val="000000"/>
          <w:sz w:val="26"/>
          <w:szCs w:val="26"/>
        </w:rPr>
      </w:pPr>
    </w:p>
    <w:p w14:paraId="0A0449D1" w14:textId="61907DBD" w:rsidR="002D37F5" w:rsidRPr="00A9166E" w:rsidRDefault="002D37F5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9166E">
        <w:rPr>
          <w:color w:val="000000"/>
          <w:sz w:val="26"/>
          <w:szCs w:val="26"/>
        </w:rPr>
        <w:br w:type="page"/>
      </w:r>
    </w:p>
    <w:p w14:paraId="12B7CE17" w14:textId="0C1CB141" w:rsidR="002D37F5" w:rsidRPr="00A9166E" w:rsidRDefault="002D37F5" w:rsidP="002D37F5">
      <w:pPr>
        <w:pStyle w:val="newncpi0"/>
        <w:rPr>
          <w:color w:val="000000"/>
          <w:sz w:val="26"/>
          <w:szCs w:val="26"/>
        </w:rPr>
      </w:pPr>
      <w:r w:rsidRPr="00A9166E">
        <w:rPr>
          <w:b/>
          <w:bCs/>
          <w:color w:val="000000"/>
          <w:sz w:val="26"/>
          <w:szCs w:val="26"/>
        </w:rPr>
        <w:lastRenderedPageBreak/>
        <w:t>23</w:t>
      </w:r>
      <w:r w:rsidRPr="00A9166E">
        <w:rPr>
          <w:color w:val="000000"/>
          <w:sz w:val="26"/>
          <w:szCs w:val="26"/>
        </w:rPr>
        <w:t xml:space="preserve"> Пример оформления </w:t>
      </w:r>
      <w:r w:rsidR="00FF2A03" w:rsidRPr="00A9166E">
        <w:rPr>
          <w:color w:val="000000"/>
          <w:sz w:val="26"/>
          <w:szCs w:val="26"/>
        </w:rPr>
        <w:t xml:space="preserve">проекта </w:t>
      </w:r>
      <w:r w:rsidRPr="00A9166E">
        <w:rPr>
          <w:color w:val="000000"/>
          <w:sz w:val="26"/>
          <w:szCs w:val="26"/>
        </w:rPr>
        <w:t xml:space="preserve">описания области аккредитации органа по сертификации профессиональной компетентности персонала в области поверки средств измерений 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08"/>
        <w:gridCol w:w="1503"/>
        <w:gridCol w:w="1495"/>
        <w:gridCol w:w="1677"/>
        <w:gridCol w:w="1495"/>
        <w:gridCol w:w="1647"/>
      </w:tblGrid>
      <w:tr w:rsidR="002D37F5" w:rsidRPr="00A9166E" w14:paraId="4F92ED56" w14:textId="77777777" w:rsidTr="002D37F5">
        <w:trPr>
          <w:trHeight w:val="240"/>
          <w:jc w:val="center"/>
        </w:trPr>
        <w:tc>
          <w:tcPr>
            <w:tcW w:w="1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9F71D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№</w:t>
            </w:r>
            <w:r w:rsidRPr="00A9166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39D432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Область объекта оценки соответствия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E7901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4D223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5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E5A18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</w:tc>
      </w:tr>
      <w:tr w:rsidR="002D37F5" w:rsidRPr="00A9166E" w14:paraId="71F9433F" w14:textId="77777777" w:rsidTr="002D37F5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D2EF" w14:textId="77777777" w:rsidR="002D37F5" w:rsidRPr="00A9166E" w:rsidRDefault="002D37F5" w:rsidP="002D3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53FABC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6C4F5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97E" w14:textId="77777777" w:rsidR="002D37F5" w:rsidRPr="00A9166E" w:rsidRDefault="002D37F5" w:rsidP="002D3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3358" w14:textId="77777777" w:rsidR="002D37F5" w:rsidRPr="00A9166E" w:rsidRDefault="002D37F5" w:rsidP="002D3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39874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C59AE" w14:textId="77777777" w:rsidR="002D37F5" w:rsidRPr="00A9166E" w:rsidRDefault="002D37F5" w:rsidP="002D37F5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порядку сертификации</w:t>
            </w:r>
          </w:p>
        </w:tc>
      </w:tr>
      <w:tr w:rsidR="005615C0" w:rsidRPr="00A9166E" w14:paraId="63E76A07" w14:textId="77777777" w:rsidTr="005615C0">
        <w:trPr>
          <w:trHeight w:val="240"/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BC54" w14:textId="0D3357EE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959C6" w14:textId="6AF1D6A2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</w:t>
            </w:r>
            <w:r w:rsidR="009B75C7" w:rsidRPr="00A9166E">
              <w:rPr>
                <w:sz w:val="22"/>
                <w:szCs w:val="22"/>
              </w:rPr>
              <w:t xml:space="preserve"> области объекта оценки соответствия</w:t>
            </w:r>
          </w:p>
          <w:p w14:paraId="089DC886" w14:textId="4A4E7EC4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4566A07B" w14:textId="50A5EDBA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0FBD" w14:textId="406201F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0D2770D8" w14:textId="546F7B22" w:rsidR="005615C0" w:rsidRPr="00A9166E" w:rsidRDefault="009B75C7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 xml:space="preserve">области объекта оценки соответствия </w:t>
            </w:r>
            <w:r w:rsidR="005615C0" w:rsidRPr="00A9166E">
              <w:rPr>
                <w:sz w:val="22"/>
                <w:szCs w:val="22"/>
              </w:rPr>
              <w:t>в соответствии 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9F7B" w14:textId="0AF235A1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  <w:p w14:paraId="4B1EACBF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3D20D700" w14:textId="435CB800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4F0A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Уровень квалификации</w:t>
            </w:r>
          </w:p>
          <w:p w14:paraId="1008486C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2FE4EE3F" w14:textId="5C59D4C4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B928" w14:textId="019972CD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1E4D" w14:textId="76D5D7AB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615C0" w:rsidRPr="00A9166E" w14:paraId="3AD6D072" w14:textId="77777777" w:rsidTr="005615C0">
        <w:trPr>
          <w:trHeight w:val="240"/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3F4D" w14:textId="05C0F1F9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D88A" w14:textId="655160B5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  <w:p w14:paraId="5BE3FF85" w14:textId="77777777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12975547" w14:textId="54CE85E7" w:rsidR="005615C0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0E6A" w14:textId="77777777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52AF3246" w14:textId="6623D87D" w:rsidR="005615C0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области объекта оценки соответствия в соответствии 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806CE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  <w:p w14:paraId="25F9F6B6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26288B16" w14:textId="017A70D9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E84F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Уровень квалификации</w:t>
            </w:r>
          </w:p>
          <w:p w14:paraId="4EA7F05F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7C6C94CB" w14:textId="7D443B8A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52CB9" w14:textId="48E7495B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1B483" w14:textId="6BF609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  <w:tr w:rsidR="005615C0" w:rsidRPr="00BE71AB" w14:paraId="21EA66CD" w14:textId="77777777" w:rsidTr="005615C0">
        <w:trPr>
          <w:trHeight w:val="240"/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5A79" w14:textId="560F8CE3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CE23F" w14:textId="2ACC7563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  <w:p w14:paraId="0D506BC6" w14:textId="77777777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3CAFBEBB" w14:textId="61433915" w:rsidR="005615C0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554C9" w14:textId="77777777" w:rsidR="009B75C7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</w:t>
            </w:r>
          </w:p>
          <w:p w14:paraId="3D34DFA1" w14:textId="6B028FF7" w:rsidR="005615C0" w:rsidRPr="00A9166E" w:rsidRDefault="009B75C7" w:rsidP="009B75C7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области объекта оценки соответствия в соответствии 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2BEAC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Код</w:t>
            </w:r>
          </w:p>
          <w:p w14:paraId="4E49CB6A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3073F935" w14:textId="000D6FF6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РОА 03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EAAA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Уровень квалификации</w:t>
            </w:r>
          </w:p>
          <w:p w14:paraId="1F133B60" w14:textId="77777777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в соответствии</w:t>
            </w:r>
          </w:p>
          <w:p w14:paraId="6C2C384C" w14:textId="3DAD2341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с СТБ 5.1.14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B7D6" w14:textId="1A2219BC" w:rsidR="005615C0" w:rsidRPr="00A9166E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933C" w14:textId="294210B9" w:rsidR="005615C0" w:rsidRPr="002D37F5" w:rsidRDefault="005615C0" w:rsidP="005615C0">
            <w:pPr>
              <w:pStyle w:val="table10"/>
              <w:jc w:val="center"/>
              <w:rPr>
                <w:sz w:val="22"/>
                <w:szCs w:val="22"/>
              </w:rPr>
            </w:pPr>
            <w:r w:rsidRPr="00A9166E">
              <w:rPr>
                <w:sz w:val="22"/>
                <w:szCs w:val="22"/>
              </w:rPr>
              <w:t>Обозначение документа</w:t>
            </w:r>
          </w:p>
        </w:tc>
      </w:tr>
    </w:tbl>
    <w:p w14:paraId="3FDB8AB3" w14:textId="77777777" w:rsidR="002D37F5" w:rsidRPr="00BE71AB" w:rsidRDefault="002D37F5" w:rsidP="002D37F5">
      <w:pPr>
        <w:pStyle w:val="append1"/>
        <w:spacing w:after="0"/>
        <w:ind w:left="6390" w:firstLine="90"/>
        <w:jc w:val="both"/>
        <w:rPr>
          <w:lang w:val="en-US"/>
        </w:rPr>
      </w:pPr>
    </w:p>
    <w:p w14:paraId="055E6E3D" w14:textId="77777777" w:rsidR="002D37F5" w:rsidRPr="003A1ADB" w:rsidRDefault="002D37F5" w:rsidP="002D37F5">
      <w:pPr>
        <w:pStyle w:val="newncpi0"/>
        <w:rPr>
          <w:color w:val="000000"/>
          <w:sz w:val="26"/>
          <w:szCs w:val="26"/>
        </w:rPr>
      </w:pPr>
    </w:p>
    <w:sectPr w:rsidR="002D37F5" w:rsidRPr="003A1ADB" w:rsidSect="009D11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71CD" w14:textId="77777777" w:rsidR="00E25501" w:rsidRDefault="00E25501" w:rsidP="007B00A2">
      <w:pPr>
        <w:spacing w:after="0" w:line="240" w:lineRule="auto"/>
      </w:pPr>
      <w:r>
        <w:separator/>
      </w:r>
    </w:p>
  </w:endnote>
  <w:endnote w:type="continuationSeparator" w:id="0">
    <w:p w14:paraId="211C770B" w14:textId="77777777" w:rsidR="00E25501" w:rsidRDefault="00E25501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C153" w14:textId="77777777" w:rsidR="00500B6D" w:rsidRPr="001A1C14" w:rsidRDefault="00500B6D" w:rsidP="001A1C14">
    <w:pPr>
      <w:pStyle w:val="afa"/>
      <w:rPr>
        <w:rFonts w:ascii="Times New Roman" w:hAnsi="Times New Roman"/>
        <w:sz w:val="24"/>
        <w:szCs w:val="24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7AB7B9B6" w:rsidR="00500B6D" w:rsidRPr="001C7E38" w:rsidRDefault="00500B6D" w:rsidP="004A5E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10.11.2025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11610701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D5B2" w14:textId="77777777" w:rsidR="00E25501" w:rsidRDefault="00E25501" w:rsidP="007B00A2">
      <w:pPr>
        <w:spacing w:after="0" w:line="240" w:lineRule="auto"/>
      </w:pPr>
      <w:r>
        <w:separator/>
      </w:r>
    </w:p>
  </w:footnote>
  <w:footnote w:type="continuationSeparator" w:id="0">
    <w:p w14:paraId="6FC0E1E2" w14:textId="77777777" w:rsidR="00E25501" w:rsidRDefault="00E25501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8E57B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744950007" name="Рисунок 74495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77777777" w:rsidR="00500B6D" w:rsidRPr="004A5E1F" w:rsidRDefault="00500B6D" w:rsidP="004B64D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РОА 01-2025</w:t>
          </w:r>
        </w:p>
      </w:tc>
    </w:tr>
  </w:tbl>
  <w:p w14:paraId="273F4C39" w14:textId="77777777" w:rsidR="00500B6D" w:rsidRPr="004B64DF" w:rsidRDefault="00500B6D" w:rsidP="004B64DF">
    <w:pPr>
      <w:pStyle w:val="afa"/>
      <w:rPr>
        <w:sz w:val="28"/>
        <w:szCs w:val="28"/>
      </w:rPr>
    </w:pPr>
  </w:p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2579D4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c2DgIAAPkDAAAOAAAAZHJzL2Uyb0RvYy54bWysU9tu2zAMfR+wfxD0vjjOcqsRp+jSZRjQ&#10;XYBuHyDLcixMFjVKid2/HyWnadC9DdMDIYrUEXl4tLkdOsNOCr0GW/J8MuVMWQm1toeS//yxf7fm&#10;zAdha2HAqpI/Kc9vt2/fbHpXqBm0YGqFjECsL3pX8jYEV2SZl63qhJ+AU5aCDWAnArl4yGoUPaF3&#10;JptNp8usB6wdglTe0+n9GOTbhN80SoZvTeNVYKbkVFtIFpOtos22G1EcULhWy3MZ4h+q6IS29OgF&#10;6l4EwY6o/4LqtETw0ISJhC6DptFSpR6om3z6qpvHVjiVeiFyvLvQ5P8frPx6enTfkYXhAww0wNSE&#10;dw8gf3lmYdcKe1B3iNC3StT0cB4py3rni/PVSLUvfASp+i9Q05DFMUACGhrsIivUJyN0GsDThXQ1&#10;BCbpcPl+na8WnEkKLVfrfD1NU8lE8XzboQ+fFHQsbkqONNSELk4PPsRqRPGcEh/zYHS918YkBw/V&#10;ziA7CRLAPq3UwKs0Y1lf8pvFbJGQLcT7SRudDiRQo7uSU2W0RslENj7aOqUEoc24p0qMPdMTGRm5&#10;CUM1UGKkqYL6iYhCGIVIH4c20c5WRE5POiy5/30UqDgzny3xfZPP51G4yZkvVjNy8DpSXUeElS2Q&#10;vANn43YXktgjFRbuaC6NTpS9FHMul/SVmDz/hSjgaz9lvfzY7R8AAAD//wMAUEsDBBQABgAIAAAA&#10;IQBEmlfs3wAAAAoBAAAPAAAAZHJzL2Rvd25yZXYueG1sTI/BTsMwEETvSPyDtUjcqJO0DSjEqQoS&#10;J6RKlIjzNl7i0HgdxW4a+HrcE9x2NKOZt+Vmtr2YaPSdYwXpIgFB3Djdcaugfn+5ewDhA7LG3jEp&#10;+CYPm+r6qsRCuzO/0bQPrYgl7AtUYEIYCil9Y8iiX7iBOHqfbrQYohxbqUc8x3LbyyxJcmmx47hg&#10;cKBnQ81xf7IKpuSnbpbo5OvuK6+PW5M9TbsPpW5v5u0jiEBz+AvDBT+iQxWZDu7E2oteQbaK5EHB&#10;6j4HcfGz9RLEIR5pus5BVqX8/0L1CwAA//8DAFBLAQItABQABgAIAAAAIQC2gziS/gAAAOEBAAAT&#10;AAAAAAAAAAAAAAAAAAAAAABbQ29udGVudF9UeXBlc10ueG1sUEsBAi0AFAAGAAgAAAAhADj9If/W&#10;AAAAlAEAAAsAAAAAAAAAAAAAAAAALwEAAF9yZWxzLy5yZWxzUEsBAi0AFAAGAAgAAAAhAAd9NzYO&#10;AgAA+QMAAA4AAAAAAAAAAAAAAAAALgIAAGRycy9lMm9Eb2MueG1sUEsBAi0AFAAGAAgAAAAhAESa&#10;V+zfAAAACgEAAA8AAAAAAAAAAAAAAAAAaAQAAGRycy9kb3ducmV2LnhtbFBLBQYAAAAABAAEAPMA&#10;AAB0BQAAAAA=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2579D4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800452428" name="Рисунок 1800452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4" w:name="_Hlk212448158"/>
                          <w:bookmarkStart w:id="5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2579D4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4"/>
                          <w:bookmarkEnd w:id="5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NdEQIAAAAEAAAOAAAAZHJzL2Uyb0RvYy54bWysk9uO2yAQhu8r9R0Q943jNKe14qy22aaq&#10;tD1Iu30AjHGMCgwFEjtv3wF7s9H2blVfIMbAz8w3P5vbXityEs5LMCXNJ1NKhOFQS3Mo6a+n/Yc1&#10;JT4wUzMFRpT0LDy93b5/t+lsIWbQgqqFIyhifNHZkrYh2CLLPG+FZn4CVhhcbMBpFjB0h6x2rEN1&#10;rbLZdLrMOnC1dcCF9/j3flik26TfNIKHH03jRSCqpJhbSKNLYxXHbLthxcEx20o+psHekIVm0uCl&#10;F6l7Fhg5OvmPlJbcgYcmTDjoDJpGcpFqwGry6atqHltmRaoF4Xh7weT/nyz/fnq0Px0J/SfosYGp&#10;CG8fgP/2xMCuZeYg7pyDrhWsxovziCzrrC/GoxG1L3wUqbpvUGOT2TFAEuobpyMVrJOgOjbgfIEu&#10;+kA4/lx+XOerBSUcl5ardb6epq5krHg+bZ0PXwRoEiclddjUpM5ODz7EbFjxvCVe5kHJei+VSoE7&#10;VDvlyImhAfbpSwW82qYM6Up6s5gtkrKBeD55Q8uABlVSlxQzw2+wTKTx2dRpS2BSDXPMRJkRTyQy&#10;sAl91RNZj+wirQrqM/JyMPgR3w9O4jhbIaMO7VhS/+fInKBEfTWI/Safz6N/UzBfrGYYuOuV6nqF&#10;Gd4CujxQMkx3IXk+EjFwh+1pZCL3ksyYNdosAR2fRPTxdZx2vTzc7V8AAAD//wMAUEsDBBQABgAI&#10;AAAAIQClta2V3gAAAAoBAAAPAAAAZHJzL2Rvd25yZXYueG1sTI9BT8MwDIXvSPyHyEjcWNrBBi1N&#10;p4HECWkSo+LsNaYpa5KqybrCr8c9wcm23tPz94rNZDsx0hBa7xSkiwQEudrr1jUKqveXmwcQIaLT&#10;2HlHCr4pwKa8vCgw1/7s3mjcx0ZwiAs5KjAx9rmUoTZkMSx8T461Tz9YjHwOjdQDnjncdnKZJGtp&#10;sXX8wWBPz4bq4/5kFYzJT1Xfopevu691ddya5dO4+1Dq+mraPoKINMU/M8z4jA4lMx38yekgOgV3&#10;2Yqd88xAzPoq4W4HXtL0PgNZFvJ/hfIXAAD//wMAUEsBAi0AFAAGAAgAAAAhALaDOJL+AAAA4QEA&#10;ABMAAAAAAAAAAAAAAAAAAAAAAFtDb250ZW50X1R5cGVzXS54bWxQSwECLQAUAAYACAAAACEAOP0h&#10;/9YAAACUAQAACwAAAAAAAAAAAAAAAAAvAQAAX3JlbHMvLnJlbHNQSwECLQAUAAYACAAAACEA2rKD&#10;XRECAAAABAAADgAAAAAAAAAAAAAAAAAuAgAAZHJzL2Uyb0RvYy54bWxQSwECLQAUAAYACAAAACEA&#10;pbWtld4AAAAKAQAADwAAAAAAAAAAAAAAAABrBAAAZHJzL2Rvd25yZXYueG1sUEsFBgAAAAAEAAQA&#10;8wAAAHYFAAAAAA=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138" w:name="_Hlk212448158"/>
                    <w:bookmarkStart w:id="139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2579D4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138"/>
                    <w:bookmarkEnd w:id="139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1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50376327">
    <w:abstractNumId w:val="12"/>
  </w:num>
  <w:num w:numId="2" w16cid:durableId="127552400">
    <w:abstractNumId w:val="9"/>
  </w:num>
  <w:num w:numId="3" w16cid:durableId="1121414985">
    <w:abstractNumId w:val="5"/>
  </w:num>
  <w:num w:numId="4" w16cid:durableId="913011935">
    <w:abstractNumId w:val="3"/>
  </w:num>
  <w:num w:numId="5" w16cid:durableId="1698893696">
    <w:abstractNumId w:val="41"/>
  </w:num>
  <w:num w:numId="6" w16cid:durableId="1152480173">
    <w:abstractNumId w:val="14"/>
  </w:num>
  <w:num w:numId="7" w16cid:durableId="889924226">
    <w:abstractNumId w:val="0"/>
  </w:num>
  <w:num w:numId="8" w16cid:durableId="2040934951">
    <w:abstractNumId w:val="10"/>
  </w:num>
  <w:num w:numId="9" w16cid:durableId="1010644397">
    <w:abstractNumId w:val="42"/>
  </w:num>
  <w:num w:numId="10" w16cid:durableId="1235431464">
    <w:abstractNumId w:val="8"/>
  </w:num>
  <w:num w:numId="11" w16cid:durableId="9301595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73241">
    <w:abstractNumId w:val="30"/>
  </w:num>
  <w:num w:numId="13" w16cid:durableId="802041068">
    <w:abstractNumId w:val="36"/>
  </w:num>
  <w:num w:numId="14" w16cid:durableId="1690258595">
    <w:abstractNumId w:val="1"/>
  </w:num>
  <w:num w:numId="15" w16cid:durableId="209735573">
    <w:abstractNumId w:val="38"/>
  </w:num>
  <w:num w:numId="16" w16cid:durableId="808478347">
    <w:abstractNumId w:val="15"/>
  </w:num>
  <w:num w:numId="17" w16cid:durableId="226697170">
    <w:abstractNumId w:val="22"/>
  </w:num>
  <w:num w:numId="18" w16cid:durableId="1482186495">
    <w:abstractNumId w:val="32"/>
  </w:num>
  <w:num w:numId="19" w16cid:durableId="1394545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620196">
    <w:abstractNumId w:val="25"/>
  </w:num>
  <w:num w:numId="21" w16cid:durableId="1769539859">
    <w:abstractNumId w:val="31"/>
  </w:num>
  <w:num w:numId="22" w16cid:durableId="856231416">
    <w:abstractNumId w:val="34"/>
  </w:num>
  <w:num w:numId="23" w16cid:durableId="753823353">
    <w:abstractNumId w:val="40"/>
  </w:num>
  <w:num w:numId="24" w16cid:durableId="1590846866">
    <w:abstractNumId w:val="21"/>
  </w:num>
  <w:num w:numId="25" w16cid:durableId="323243439">
    <w:abstractNumId w:val="11"/>
  </w:num>
  <w:num w:numId="26" w16cid:durableId="1327786887">
    <w:abstractNumId w:val="26"/>
  </w:num>
  <w:num w:numId="27" w16cid:durableId="1214000228">
    <w:abstractNumId w:val="29"/>
  </w:num>
  <w:num w:numId="28" w16cid:durableId="578297099">
    <w:abstractNumId w:val="19"/>
  </w:num>
  <w:num w:numId="29" w16cid:durableId="1825313411">
    <w:abstractNumId w:val="7"/>
  </w:num>
  <w:num w:numId="30" w16cid:durableId="1098910314">
    <w:abstractNumId w:val="39"/>
  </w:num>
  <w:num w:numId="31" w16cid:durableId="458690978">
    <w:abstractNumId w:val="13"/>
  </w:num>
  <w:num w:numId="32" w16cid:durableId="1521898292">
    <w:abstractNumId w:val="23"/>
  </w:num>
  <w:num w:numId="33" w16cid:durableId="792359820">
    <w:abstractNumId w:val="16"/>
  </w:num>
  <w:num w:numId="34" w16cid:durableId="336540256">
    <w:abstractNumId w:val="20"/>
  </w:num>
  <w:num w:numId="35" w16cid:durableId="569729797">
    <w:abstractNumId w:val="18"/>
  </w:num>
  <w:num w:numId="36" w16cid:durableId="625163841">
    <w:abstractNumId w:val="37"/>
  </w:num>
  <w:num w:numId="37" w16cid:durableId="1957906035">
    <w:abstractNumId w:val="17"/>
  </w:num>
  <w:num w:numId="38" w16cid:durableId="603541643">
    <w:abstractNumId w:val="33"/>
  </w:num>
  <w:num w:numId="39" w16cid:durableId="1075931144">
    <w:abstractNumId w:val="35"/>
  </w:num>
  <w:num w:numId="40" w16cid:durableId="1756703122">
    <w:abstractNumId w:val="2"/>
  </w:num>
  <w:num w:numId="41" w16cid:durableId="954024022">
    <w:abstractNumId w:val="27"/>
  </w:num>
  <w:num w:numId="42" w16cid:durableId="2099521149">
    <w:abstractNumId w:val="4"/>
  </w:num>
  <w:num w:numId="43" w16cid:durableId="5708466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5"/>
    <w:rsid w:val="000037A1"/>
    <w:rsid w:val="00003BA2"/>
    <w:rsid w:val="000060DB"/>
    <w:rsid w:val="000061BB"/>
    <w:rsid w:val="000100CD"/>
    <w:rsid w:val="00013BD7"/>
    <w:rsid w:val="000153FE"/>
    <w:rsid w:val="00020045"/>
    <w:rsid w:val="00023F98"/>
    <w:rsid w:val="00027F65"/>
    <w:rsid w:val="00030AAE"/>
    <w:rsid w:val="0003457B"/>
    <w:rsid w:val="000355DF"/>
    <w:rsid w:val="00035A24"/>
    <w:rsid w:val="00040C78"/>
    <w:rsid w:val="00043ABC"/>
    <w:rsid w:val="00043B7C"/>
    <w:rsid w:val="00045CB5"/>
    <w:rsid w:val="00053CA4"/>
    <w:rsid w:val="00054F35"/>
    <w:rsid w:val="000618D0"/>
    <w:rsid w:val="00062C58"/>
    <w:rsid w:val="00064341"/>
    <w:rsid w:val="00066417"/>
    <w:rsid w:val="000708DE"/>
    <w:rsid w:val="0007161C"/>
    <w:rsid w:val="00071836"/>
    <w:rsid w:val="0007311B"/>
    <w:rsid w:val="000837AC"/>
    <w:rsid w:val="00086A9D"/>
    <w:rsid w:val="0009103A"/>
    <w:rsid w:val="000930D7"/>
    <w:rsid w:val="000949E9"/>
    <w:rsid w:val="0009571B"/>
    <w:rsid w:val="000A2841"/>
    <w:rsid w:val="000A52A0"/>
    <w:rsid w:val="000A6D8F"/>
    <w:rsid w:val="000B137F"/>
    <w:rsid w:val="000B1A2D"/>
    <w:rsid w:val="000B31AD"/>
    <w:rsid w:val="000B6AF6"/>
    <w:rsid w:val="000B7491"/>
    <w:rsid w:val="000C15C7"/>
    <w:rsid w:val="000C2D4B"/>
    <w:rsid w:val="000C4664"/>
    <w:rsid w:val="000C4DD3"/>
    <w:rsid w:val="000C5A63"/>
    <w:rsid w:val="000C62F3"/>
    <w:rsid w:val="000D358B"/>
    <w:rsid w:val="000D57B4"/>
    <w:rsid w:val="000D6E66"/>
    <w:rsid w:val="000E216A"/>
    <w:rsid w:val="000E6291"/>
    <w:rsid w:val="000F0474"/>
    <w:rsid w:val="000F2D16"/>
    <w:rsid w:val="000F4549"/>
    <w:rsid w:val="000F6D8D"/>
    <w:rsid w:val="000F7957"/>
    <w:rsid w:val="001035E7"/>
    <w:rsid w:val="00103C4D"/>
    <w:rsid w:val="001046AA"/>
    <w:rsid w:val="00105659"/>
    <w:rsid w:val="00111802"/>
    <w:rsid w:val="0011506E"/>
    <w:rsid w:val="00116EBD"/>
    <w:rsid w:val="00121F8E"/>
    <w:rsid w:val="00123460"/>
    <w:rsid w:val="001234AE"/>
    <w:rsid w:val="00131FA5"/>
    <w:rsid w:val="0014063E"/>
    <w:rsid w:val="00150F8D"/>
    <w:rsid w:val="00151248"/>
    <w:rsid w:val="00151373"/>
    <w:rsid w:val="00154452"/>
    <w:rsid w:val="00157C10"/>
    <w:rsid w:val="0016276B"/>
    <w:rsid w:val="00165D75"/>
    <w:rsid w:val="00166495"/>
    <w:rsid w:val="00166997"/>
    <w:rsid w:val="00166A44"/>
    <w:rsid w:val="0017600F"/>
    <w:rsid w:val="0018096A"/>
    <w:rsid w:val="00181A23"/>
    <w:rsid w:val="00183581"/>
    <w:rsid w:val="0019127E"/>
    <w:rsid w:val="00193038"/>
    <w:rsid w:val="001938AA"/>
    <w:rsid w:val="00194E3F"/>
    <w:rsid w:val="00195FFF"/>
    <w:rsid w:val="0019746F"/>
    <w:rsid w:val="001979E2"/>
    <w:rsid w:val="001A1C14"/>
    <w:rsid w:val="001A326D"/>
    <w:rsid w:val="001A55DD"/>
    <w:rsid w:val="001B2893"/>
    <w:rsid w:val="001B5002"/>
    <w:rsid w:val="001B74D4"/>
    <w:rsid w:val="001C05A0"/>
    <w:rsid w:val="001C143A"/>
    <w:rsid w:val="001C284D"/>
    <w:rsid w:val="001C547B"/>
    <w:rsid w:val="001C7C50"/>
    <w:rsid w:val="001C7E38"/>
    <w:rsid w:val="001D4B0F"/>
    <w:rsid w:val="001D5DBC"/>
    <w:rsid w:val="001D5F34"/>
    <w:rsid w:val="001D64F3"/>
    <w:rsid w:val="001D7AE5"/>
    <w:rsid w:val="001E0D4D"/>
    <w:rsid w:val="001F5C81"/>
    <w:rsid w:val="001F7184"/>
    <w:rsid w:val="001F7BAE"/>
    <w:rsid w:val="00201D6E"/>
    <w:rsid w:val="002033D8"/>
    <w:rsid w:val="00204368"/>
    <w:rsid w:val="00204B2C"/>
    <w:rsid w:val="002053E9"/>
    <w:rsid w:val="002059B6"/>
    <w:rsid w:val="00205C0E"/>
    <w:rsid w:val="002068EF"/>
    <w:rsid w:val="00214237"/>
    <w:rsid w:val="0022051B"/>
    <w:rsid w:val="002211BB"/>
    <w:rsid w:val="00225615"/>
    <w:rsid w:val="00226577"/>
    <w:rsid w:val="0022777D"/>
    <w:rsid w:val="00231383"/>
    <w:rsid w:val="002321A8"/>
    <w:rsid w:val="00237397"/>
    <w:rsid w:val="00237D6A"/>
    <w:rsid w:val="002411CB"/>
    <w:rsid w:val="002442EB"/>
    <w:rsid w:val="00245981"/>
    <w:rsid w:val="0025154A"/>
    <w:rsid w:val="002524D4"/>
    <w:rsid w:val="00252EFF"/>
    <w:rsid w:val="0025594A"/>
    <w:rsid w:val="00255F23"/>
    <w:rsid w:val="0025602C"/>
    <w:rsid w:val="002579D4"/>
    <w:rsid w:val="00261084"/>
    <w:rsid w:val="00261250"/>
    <w:rsid w:val="002630AD"/>
    <w:rsid w:val="0026457E"/>
    <w:rsid w:val="002654C0"/>
    <w:rsid w:val="00267D7F"/>
    <w:rsid w:val="002705D7"/>
    <w:rsid w:val="00276B6C"/>
    <w:rsid w:val="00277BE0"/>
    <w:rsid w:val="00277FED"/>
    <w:rsid w:val="00284699"/>
    <w:rsid w:val="00284B64"/>
    <w:rsid w:val="00284E88"/>
    <w:rsid w:val="002911F8"/>
    <w:rsid w:val="00293143"/>
    <w:rsid w:val="00294956"/>
    <w:rsid w:val="00295C0C"/>
    <w:rsid w:val="002A2B56"/>
    <w:rsid w:val="002A68ED"/>
    <w:rsid w:val="002B0A59"/>
    <w:rsid w:val="002C020B"/>
    <w:rsid w:val="002C1B65"/>
    <w:rsid w:val="002C3D31"/>
    <w:rsid w:val="002C3DB1"/>
    <w:rsid w:val="002C5D4A"/>
    <w:rsid w:val="002D37F5"/>
    <w:rsid w:val="002D43AB"/>
    <w:rsid w:val="002D76A6"/>
    <w:rsid w:val="002E035C"/>
    <w:rsid w:val="002E61FB"/>
    <w:rsid w:val="002F0D43"/>
    <w:rsid w:val="002F350A"/>
    <w:rsid w:val="002F3802"/>
    <w:rsid w:val="002F4112"/>
    <w:rsid w:val="0030036B"/>
    <w:rsid w:val="00300C68"/>
    <w:rsid w:val="003016F2"/>
    <w:rsid w:val="00301BB7"/>
    <w:rsid w:val="00303F96"/>
    <w:rsid w:val="00304E10"/>
    <w:rsid w:val="0030692F"/>
    <w:rsid w:val="00306CA7"/>
    <w:rsid w:val="0031001F"/>
    <w:rsid w:val="00310A43"/>
    <w:rsid w:val="00311263"/>
    <w:rsid w:val="00312087"/>
    <w:rsid w:val="003121F4"/>
    <w:rsid w:val="00315ED4"/>
    <w:rsid w:val="003177C4"/>
    <w:rsid w:val="003204C0"/>
    <w:rsid w:val="0032139E"/>
    <w:rsid w:val="00321DF5"/>
    <w:rsid w:val="00330AB4"/>
    <w:rsid w:val="00331CCF"/>
    <w:rsid w:val="00334347"/>
    <w:rsid w:val="00336C4E"/>
    <w:rsid w:val="00340940"/>
    <w:rsid w:val="003563C5"/>
    <w:rsid w:val="0035726E"/>
    <w:rsid w:val="00360102"/>
    <w:rsid w:val="003649F8"/>
    <w:rsid w:val="003666AB"/>
    <w:rsid w:val="00372BBC"/>
    <w:rsid w:val="003753D3"/>
    <w:rsid w:val="00380C51"/>
    <w:rsid w:val="00384A06"/>
    <w:rsid w:val="00387B82"/>
    <w:rsid w:val="00397840"/>
    <w:rsid w:val="003A15C7"/>
    <w:rsid w:val="003A1ADB"/>
    <w:rsid w:val="003A1D7E"/>
    <w:rsid w:val="003B2D5B"/>
    <w:rsid w:val="003B382A"/>
    <w:rsid w:val="003B3ECC"/>
    <w:rsid w:val="003B4C58"/>
    <w:rsid w:val="003B6DD5"/>
    <w:rsid w:val="003D1DEE"/>
    <w:rsid w:val="003D5B19"/>
    <w:rsid w:val="003D692A"/>
    <w:rsid w:val="003E6935"/>
    <w:rsid w:val="003F1708"/>
    <w:rsid w:val="003F36B3"/>
    <w:rsid w:val="003F598E"/>
    <w:rsid w:val="00400F84"/>
    <w:rsid w:val="004076F5"/>
    <w:rsid w:val="004158C1"/>
    <w:rsid w:val="0042127B"/>
    <w:rsid w:val="00422FF4"/>
    <w:rsid w:val="00431F3F"/>
    <w:rsid w:val="00432D20"/>
    <w:rsid w:val="00433B16"/>
    <w:rsid w:val="00434E2A"/>
    <w:rsid w:val="0043601A"/>
    <w:rsid w:val="00437A16"/>
    <w:rsid w:val="004409AC"/>
    <w:rsid w:val="0044516B"/>
    <w:rsid w:val="00447F65"/>
    <w:rsid w:val="004513E5"/>
    <w:rsid w:val="00452238"/>
    <w:rsid w:val="00453BC0"/>
    <w:rsid w:val="00455244"/>
    <w:rsid w:val="00457A6D"/>
    <w:rsid w:val="00462804"/>
    <w:rsid w:val="00467077"/>
    <w:rsid w:val="00474C32"/>
    <w:rsid w:val="00475536"/>
    <w:rsid w:val="0048642F"/>
    <w:rsid w:val="00487FDF"/>
    <w:rsid w:val="00491EDD"/>
    <w:rsid w:val="00495F50"/>
    <w:rsid w:val="00497B2D"/>
    <w:rsid w:val="004A1BD2"/>
    <w:rsid w:val="004A2A20"/>
    <w:rsid w:val="004A419A"/>
    <w:rsid w:val="004A441F"/>
    <w:rsid w:val="004A5E1F"/>
    <w:rsid w:val="004B0C5F"/>
    <w:rsid w:val="004B616E"/>
    <w:rsid w:val="004B64DF"/>
    <w:rsid w:val="004C0024"/>
    <w:rsid w:val="004C0233"/>
    <w:rsid w:val="004C1C0F"/>
    <w:rsid w:val="004C3AC2"/>
    <w:rsid w:val="004C685B"/>
    <w:rsid w:val="004C6AE2"/>
    <w:rsid w:val="004D1136"/>
    <w:rsid w:val="004D39A1"/>
    <w:rsid w:val="004D4A6E"/>
    <w:rsid w:val="004E0A4C"/>
    <w:rsid w:val="004E16AE"/>
    <w:rsid w:val="004E25A9"/>
    <w:rsid w:val="004E6D94"/>
    <w:rsid w:val="004F2B5D"/>
    <w:rsid w:val="004F3151"/>
    <w:rsid w:val="004F4215"/>
    <w:rsid w:val="004F5BF3"/>
    <w:rsid w:val="004F743A"/>
    <w:rsid w:val="004F7D45"/>
    <w:rsid w:val="00500B6D"/>
    <w:rsid w:val="00501FE4"/>
    <w:rsid w:val="00506470"/>
    <w:rsid w:val="005116A2"/>
    <w:rsid w:val="00513609"/>
    <w:rsid w:val="005149B4"/>
    <w:rsid w:val="00517F41"/>
    <w:rsid w:val="00521F78"/>
    <w:rsid w:val="005268CB"/>
    <w:rsid w:val="00533541"/>
    <w:rsid w:val="0054188C"/>
    <w:rsid w:val="00542F7D"/>
    <w:rsid w:val="00546E45"/>
    <w:rsid w:val="00552DB4"/>
    <w:rsid w:val="00554F2A"/>
    <w:rsid w:val="005615C0"/>
    <w:rsid w:val="00561BC1"/>
    <w:rsid w:val="0056232E"/>
    <w:rsid w:val="00564462"/>
    <w:rsid w:val="00572957"/>
    <w:rsid w:val="005743D1"/>
    <w:rsid w:val="00581BA3"/>
    <w:rsid w:val="00586B15"/>
    <w:rsid w:val="00587F07"/>
    <w:rsid w:val="00592C2B"/>
    <w:rsid w:val="005944FE"/>
    <w:rsid w:val="005A1296"/>
    <w:rsid w:val="005A163D"/>
    <w:rsid w:val="005A17F4"/>
    <w:rsid w:val="005A6048"/>
    <w:rsid w:val="005B106A"/>
    <w:rsid w:val="005B1CBD"/>
    <w:rsid w:val="005B337A"/>
    <w:rsid w:val="005B4EE2"/>
    <w:rsid w:val="005B60E6"/>
    <w:rsid w:val="005B7981"/>
    <w:rsid w:val="005C0DDF"/>
    <w:rsid w:val="005C24AF"/>
    <w:rsid w:val="005C4979"/>
    <w:rsid w:val="005C7ED3"/>
    <w:rsid w:val="005D1710"/>
    <w:rsid w:val="005D2549"/>
    <w:rsid w:val="005D34B4"/>
    <w:rsid w:val="005E1F90"/>
    <w:rsid w:val="005E2B06"/>
    <w:rsid w:val="005E518E"/>
    <w:rsid w:val="005E58E6"/>
    <w:rsid w:val="005E6809"/>
    <w:rsid w:val="005E71AE"/>
    <w:rsid w:val="005E71EB"/>
    <w:rsid w:val="005F00C2"/>
    <w:rsid w:val="005F28C9"/>
    <w:rsid w:val="005F5C82"/>
    <w:rsid w:val="006013EC"/>
    <w:rsid w:val="006030ED"/>
    <w:rsid w:val="00615FD5"/>
    <w:rsid w:val="006201F5"/>
    <w:rsid w:val="00620C39"/>
    <w:rsid w:val="00621ACC"/>
    <w:rsid w:val="00622DA9"/>
    <w:rsid w:val="0062580A"/>
    <w:rsid w:val="00630396"/>
    <w:rsid w:val="00636B68"/>
    <w:rsid w:val="0063743F"/>
    <w:rsid w:val="0064414B"/>
    <w:rsid w:val="006529A2"/>
    <w:rsid w:val="00652A51"/>
    <w:rsid w:val="00653A57"/>
    <w:rsid w:val="006566DE"/>
    <w:rsid w:val="006576EA"/>
    <w:rsid w:val="00660178"/>
    <w:rsid w:val="0066080B"/>
    <w:rsid w:val="0066113B"/>
    <w:rsid w:val="00661893"/>
    <w:rsid w:val="00661AF6"/>
    <w:rsid w:val="0066245E"/>
    <w:rsid w:val="006654A4"/>
    <w:rsid w:val="00674D5A"/>
    <w:rsid w:val="006830BE"/>
    <w:rsid w:val="00683160"/>
    <w:rsid w:val="00685E5F"/>
    <w:rsid w:val="00687EE1"/>
    <w:rsid w:val="00693D35"/>
    <w:rsid w:val="00694B2F"/>
    <w:rsid w:val="00696248"/>
    <w:rsid w:val="00697C1F"/>
    <w:rsid w:val="006A10AF"/>
    <w:rsid w:val="006B3933"/>
    <w:rsid w:val="006B7F7B"/>
    <w:rsid w:val="006C09E1"/>
    <w:rsid w:val="006C30F3"/>
    <w:rsid w:val="006C6552"/>
    <w:rsid w:val="006D0356"/>
    <w:rsid w:val="006D24B6"/>
    <w:rsid w:val="006D2861"/>
    <w:rsid w:val="006D29F4"/>
    <w:rsid w:val="006D4024"/>
    <w:rsid w:val="006E174C"/>
    <w:rsid w:val="006E311C"/>
    <w:rsid w:val="006E330C"/>
    <w:rsid w:val="006E364E"/>
    <w:rsid w:val="006E72F2"/>
    <w:rsid w:val="006F2368"/>
    <w:rsid w:val="006F3DD6"/>
    <w:rsid w:val="006F400E"/>
    <w:rsid w:val="006F4E1B"/>
    <w:rsid w:val="006F5207"/>
    <w:rsid w:val="006F5C67"/>
    <w:rsid w:val="006F621E"/>
    <w:rsid w:val="006F7F1D"/>
    <w:rsid w:val="007079EC"/>
    <w:rsid w:val="00710F1A"/>
    <w:rsid w:val="0071567F"/>
    <w:rsid w:val="007168F6"/>
    <w:rsid w:val="00717709"/>
    <w:rsid w:val="007232E5"/>
    <w:rsid w:val="00724D32"/>
    <w:rsid w:val="00732463"/>
    <w:rsid w:val="00732D0C"/>
    <w:rsid w:val="00735A9E"/>
    <w:rsid w:val="00736279"/>
    <w:rsid w:val="007446FA"/>
    <w:rsid w:val="00745CED"/>
    <w:rsid w:val="00747BF7"/>
    <w:rsid w:val="00750B23"/>
    <w:rsid w:val="007538ED"/>
    <w:rsid w:val="0075477C"/>
    <w:rsid w:val="00763436"/>
    <w:rsid w:val="00763EF0"/>
    <w:rsid w:val="0076474F"/>
    <w:rsid w:val="00766789"/>
    <w:rsid w:val="00767D23"/>
    <w:rsid w:val="00770294"/>
    <w:rsid w:val="00771E39"/>
    <w:rsid w:val="00773E53"/>
    <w:rsid w:val="00775BEE"/>
    <w:rsid w:val="00780EC2"/>
    <w:rsid w:val="0078180C"/>
    <w:rsid w:val="0078482F"/>
    <w:rsid w:val="00785C23"/>
    <w:rsid w:val="00786E8D"/>
    <w:rsid w:val="007906A5"/>
    <w:rsid w:val="007927A1"/>
    <w:rsid w:val="00793453"/>
    <w:rsid w:val="0079381B"/>
    <w:rsid w:val="00793892"/>
    <w:rsid w:val="007A243A"/>
    <w:rsid w:val="007A2E18"/>
    <w:rsid w:val="007A5964"/>
    <w:rsid w:val="007B00A2"/>
    <w:rsid w:val="007B4B6A"/>
    <w:rsid w:val="007C2465"/>
    <w:rsid w:val="007C43BB"/>
    <w:rsid w:val="007D0583"/>
    <w:rsid w:val="007D5F13"/>
    <w:rsid w:val="007E007D"/>
    <w:rsid w:val="007E28F1"/>
    <w:rsid w:val="007E5E54"/>
    <w:rsid w:val="007E6416"/>
    <w:rsid w:val="007E76CB"/>
    <w:rsid w:val="007F09A6"/>
    <w:rsid w:val="007F0E05"/>
    <w:rsid w:val="007F3052"/>
    <w:rsid w:val="007F4008"/>
    <w:rsid w:val="007F5BEE"/>
    <w:rsid w:val="007F601C"/>
    <w:rsid w:val="00803613"/>
    <w:rsid w:val="008040C1"/>
    <w:rsid w:val="008062E6"/>
    <w:rsid w:val="00810601"/>
    <w:rsid w:val="0081182A"/>
    <w:rsid w:val="00811D91"/>
    <w:rsid w:val="00817665"/>
    <w:rsid w:val="00820530"/>
    <w:rsid w:val="00821520"/>
    <w:rsid w:val="008244CB"/>
    <w:rsid w:val="0082667A"/>
    <w:rsid w:val="008347F2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6A3"/>
    <w:rsid w:val="00855ACB"/>
    <w:rsid w:val="008570E1"/>
    <w:rsid w:val="00857D77"/>
    <w:rsid w:val="00870C79"/>
    <w:rsid w:val="00871125"/>
    <w:rsid w:val="00872399"/>
    <w:rsid w:val="00872B9C"/>
    <w:rsid w:val="00876F1F"/>
    <w:rsid w:val="00877220"/>
    <w:rsid w:val="0088018D"/>
    <w:rsid w:val="00882735"/>
    <w:rsid w:val="008865CD"/>
    <w:rsid w:val="00886BF9"/>
    <w:rsid w:val="00886D50"/>
    <w:rsid w:val="0088741E"/>
    <w:rsid w:val="008900E2"/>
    <w:rsid w:val="00891B60"/>
    <w:rsid w:val="00892A20"/>
    <w:rsid w:val="008953F5"/>
    <w:rsid w:val="00896EAB"/>
    <w:rsid w:val="008A15A2"/>
    <w:rsid w:val="008B22F4"/>
    <w:rsid w:val="008B5262"/>
    <w:rsid w:val="008B7782"/>
    <w:rsid w:val="008C34CF"/>
    <w:rsid w:val="008C5F99"/>
    <w:rsid w:val="008C78ED"/>
    <w:rsid w:val="008D1AE4"/>
    <w:rsid w:val="008D1C0B"/>
    <w:rsid w:val="008D21E4"/>
    <w:rsid w:val="008D43AC"/>
    <w:rsid w:val="008D441E"/>
    <w:rsid w:val="008D53D2"/>
    <w:rsid w:val="008D6949"/>
    <w:rsid w:val="008E0FF7"/>
    <w:rsid w:val="008E11A4"/>
    <w:rsid w:val="008E1CF2"/>
    <w:rsid w:val="008E57B0"/>
    <w:rsid w:val="008E5C7F"/>
    <w:rsid w:val="008F4064"/>
    <w:rsid w:val="0090040C"/>
    <w:rsid w:val="009005A6"/>
    <w:rsid w:val="0090135A"/>
    <w:rsid w:val="00904451"/>
    <w:rsid w:val="00906B60"/>
    <w:rsid w:val="00911B9F"/>
    <w:rsid w:val="00912769"/>
    <w:rsid w:val="00916B33"/>
    <w:rsid w:val="00921D22"/>
    <w:rsid w:val="0092661A"/>
    <w:rsid w:val="0093580C"/>
    <w:rsid w:val="00937AE0"/>
    <w:rsid w:val="00937D47"/>
    <w:rsid w:val="009409C2"/>
    <w:rsid w:val="00941EE6"/>
    <w:rsid w:val="0095089D"/>
    <w:rsid w:val="00950C60"/>
    <w:rsid w:val="009541EB"/>
    <w:rsid w:val="00957F50"/>
    <w:rsid w:val="0096499B"/>
    <w:rsid w:val="009651BC"/>
    <w:rsid w:val="00965E5D"/>
    <w:rsid w:val="00971FE7"/>
    <w:rsid w:val="00972328"/>
    <w:rsid w:val="00981F83"/>
    <w:rsid w:val="00984240"/>
    <w:rsid w:val="0098552F"/>
    <w:rsid w:val="009912D4"/>
    <w:rsid w:val="0099373B"/>
    <w:rsid w:val="00995D6F"/>
    <w:rsid w:val="00997A7D"/>
    <w:rsid w:val="009A07CA"/>
    <w:rsid w:val="009A24AC"/>
    <w:rsid w:val="009A37D6"/>
    <w:rsid w:val="009B0B65"/>
    <w:rsid w:val="009B0F18"/>
    <w:rsid w:val="009B4440"/>
    <w:rsid w:val="009B44BB"/>
    <w:rsid w:val="009B567F"/>
    <w:rsid w:val="009B75C7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E2996"/>
    <w:rsid w:val="009E2C21"/>
    <w:rsid w:val="009E43AF"/>
    <w:rsid w:val="009E6953"/>
    <w:rsid w:val="009F0A64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620"/>
    <w:rsid w:val="00A217D0"/>
    <w:rsid w:val="00A23C3D"/>
    <w:rsid w:val="00A30255"/>
    <w:rsid w:val="00A30DDF"/>
    <w:rsid w:val="00A33527"/>
    <w:rsid w:val="00A3489F"/>
    <w:rsid w:val="00A37CC2"/>
    <w:rsid w:val="00A409EF"/>
    <w:rsid w:val="00A43492"/>
    <w:rsid w:val="00A45E32"/>
    <w:rsid w:val="00A47452"/>
    <w:rsid w:val="00A478B7"/>
    <w:rsid w:val="00A555F4"/>
    <w:rsid w:val="00A5761D"/>
    <w:rsid w:val="00A579FB"/>
    <w:rsid w:val="00A62206"/>
    <w:rsid w:val="00A62DCD"/>
    <w:rsid w:val="00A634EB"/>
    <w:rsid w:val="00A655F8"/>
    <w:rsid w:val="00A80915"/>
    <w:rsid w:val="00A85628"/>
    <w:rsid w:val="00A868A7"/>
    <w:rsid w:val="00A9012F"/>
    <w:rsid w:val="00A9166E"/>
    <w:rsid w:val="00A96A69"/>
    <w:rsid w:val="00AA3355"/>
    <w:rsid w:val="00AB04E2"/>
    <w:rsid w:val="00AB0DBD"/>
    <w:rsid w:val="00AB436B"/>
    <w:rsid w:val="00AB4B4F"/>
    <w:rsid w:val="00AC33EB"/>
    <w:rsid w:val="00AC4D82"/>
    <w:rsid w:val="00AC75C3"/>
    <w:rsid w:val="00AD5370"/>
    <w:rsid w:val="00AE15D3"/>
    <w:rsid w:val="00AE1DBF"/>
    <w:rsid w:val="00AE2E10"/>
    <w:rsid w:val="00AE55ED"/>
    <w:rsid w:val="00AE603C"/>
    <w:rsid w:val="00AF002B"/>
    <w:rsid w:val="00AF03DE"/>
    <w:rsid w:val="00AF36D9"/>
    <w:rsid w:val="00AF39D4"/>
    <w:rsid w:val="00AF4818"/>
    <w:rsid w:val="00AF644C"/>
    <w:rsid w:val="00AF6AA8"/>
    <w:rsid w:val="00B03280"/>
    <w:rsid w:val="00B03B1D"/>
    <w:rsid w:val="00B10C46"/>
    <w:rsid w:val="00B122B4"/>
    <w:rsid w:val="00B14FA8"/>
    <w:rsid w:val="00B151A3"/>
    <w:rsid w:val="00B20CB0"/>
    <w:rsid w:val="00B22B3E"/>
    <w:rsid w:val="00B27CFF"/>
    <w:rsid w:val="00B305BA"/>
    <w:rsid w:val="00B32067"/>
    <w:rsid w:val="00B35B02"/>
    <w:rsid w:val="00B36C96"/>
    <w:rsid w:val="00B41C65"/>
    <w:rsid w:val="00B42580"/>
    <w:rsid w:val="00B429C2"/>
    <w:rsid w:val="00B4666D"/>
    <w:rsid w:val="00B4732C"/>
    <w:rsid w:val="00B47871"/>
    <w:rsid w:val="00B47A26"/>
    <w:rsid w:val="00B519B8"/>
    <w:rsid w:val="00B5318E"/>
    <w:rsid w:val="00B57A4D"/>
    <w:rsid w:val="00B60A98"/>
    <w:rsid w:val="00B6133F"/>
    <w:rsid w:val="00B749E6"/>
    <w:rsid w:val="00B74E57"/>
    <w:rsid w:val="00B84573"/>
    <w:rsid w:val="00B866F3"/>
    <w:rsid w:val="00B86A4D"/>
    <w:rsid w:val="00B93478"/>
    <w:rsid w:val="00B975E9"/>
    <w:rsid w:val="00BA177E"/>
    <w:rsid w:val="00BA59FC"/>
    <w:rsid w:val="00BA5B55"/>
    <w:rsid w:val="00BA604A"/>
    <w:rsid w:val="00BA7FD8"/>
    <w:rsid w:val="00BB04EB"/>
    <w:rsid w:val="00BB5C07"/>
    <w:rsid w:val="00BB637B"/>
    <w:rsid w:val="00BC016A"/>
    <w:rsid w:val="00BC03DF"/>
    <w:rsid w:val="00BC3DD5"/>
    <w:rsid w:val="00BC49E7"/>
    <w:rsid w:val="00BC49EC"/>
    <w:rsid w:val="00BC5A36"/>
    <w:rsid w:val="00BD2286"/>
    <w:rsid w:val="00BD4529"/>
    <w:rsid w:val="00BE0D2E"/>
    <w:rsid w:val="00BE1B91"/>
    <w:rsid w:val="00BE3947"/>
    <w:rsid w:val="00BF0F3C"/>
    <w:rsid w:val="00BF413B"/>
    <w:rsid w:val="00C00DAD"/>
    <w:rsid w:val="00C053E0"/>
    <w:rsid w:val="00C05A1B"/>
    <w:rsid w:val="00C07FFB"/>
    <w:rsid w:val="00C103D0"/>
    <w:rsid w:val="00C10659"/>
    <w:rsid w:val="00C1403B"/>
    <w:rsid w:val="00C158A5"/>
    <w:rsid w:val="00C2278C"/>
    <w:rsid w:val="00C2310A"/>
    <w:rsid w:val="00C242B4"/>
    <w:rsid w:val="00C27D95"/>
    <w:rsid w:val="00C3048D"/>
    <w:rsid w:val="00C37167"/>
    <w:rsid w:val="00C43443"/>
    <w:rsid w:val="00C468BB"/>
    <w:rsid w:val="00C47FCD"/>
    <w:rsid w:val="00C51ED3"/>
    <w:rsid w:val="00C52C24"/>
    <w:rsid w:val="00C54734"/>
    <w:rsid w:val="00C6150F"/>
    <w:rsid w:val="00C62431"/>
    <w:rsid w:val="00C62EA0"/>
    <w:rsid w:val="00C6513B"/>
    <w:rsid w:val="00C66F0B"/>
    <w:rsid w:val="00C740DF"/>
    <w:rsid w:val="00C74DF1"/>
    <w:rsid w:val="00C770EA"/>
    <w:rsid w:val="00C87C61"/>
    <w:rsid w:val="00C91B79"/>
    <w:rsid w:val="00C93614"/>
    <w:rsid w:val="00C94647"/>
    <w:rsid w:val="00CA53DD"/>
    <w:rsid w:val="00CB1645"/>
    <w:rsid w:val="00CB2CEA"/>
    <w:rsid w:val="00CB6192"/>
    <w:rsid w:val="00CB7FDF"/>
    <w:rsid w:val="00CC03E7"/>
    <w:rsid w:val="00CC42DB"/>
    <w:rsid w:val="00CC7392"/>
    <w:rsid w:val="00CD26CE"/>
    <w:rsid w:val="00CD39A0"/>
    <w:rsid w:val="00CD6158"/>
    <w:rsid w:val="00CD7338"/>
    <w:rsid w:val="00CE3A6B"/>
    <w:rsid w:val="00CF0A33"/>
    <w:rsid w:val="00CF13AE"/>
    <w:rsid w:val="00CF13D7"/>
    <w:rsid w:val="00D02B17"/>
    <w:rsid w:val="00D110BB"/>
    <w:rsid w:val="00D142C2"/>
    <w:rsid w:val="00D20CCD"/>
    <w:rsid w:val="00D2123C"/>
    <w:rsid w:val="00D230A6"/>
    <w:rsid w:val="00D23770"/>
    <w:rsid w:val="00D254A0"/>
    <w:rsid w:val="00D317ED"/>
    <w:rsid w:val="00D34048"/>
    <w:rsid w:val="00D40739"/>
    <w:rsid w:val="00D5145D"/>
    <w:rsid w:val="00D57AF8"/>
    <w:rsid w:val="00D62A81"/>
    <w:rsid w:val="00D63606"/>
    <w:rsid w:val="00D63EAC"/>
    <w:rsid w:val="00D65772"/>
    <w:rsid w:val="00D659AE"/>
    <w:rsid w:val="00D726D6"/>
    <w:rsid w:val="00D74FF6"/>
    <w:rsid w:val="00D75E92"/>
    <w:rsid w:val="00D765B3"/>
    <w:rsid w:val="00D843E6"/>
    <w:rsid w:val="00D84825"/>
    <w:rsid w:val="00D94E75"/>
    <w:rsid w:val="00D9615A"/>
    <w:rsid w:val="00D971F4"/>
    <w:rsid w:val="00D97846"/>
    <w:rsid w:val="00DA43A4"/>
    <w:rsid w:val="00DA64B0"/>
    <w:rsid w:val="00DB0788"/>
    <w:rsid w:val="00DB1EEF"/>
    <w:rsid w:val="00DB27D7"/>
    <w:rsid w:val="00DB2B39"/>
    <w:rsid w:val="00DB5C28"/>
    <w:rsid w:val="00DB6C3F"/>
    <w:rsid w:val="00DB6D44"/>
    <w:rsid w:val="00DC590B"/>
    <w:rsid w:val="00DC7ACE"/>
    <w:rsid w:val="00DD705A"/>
    <w:rsid w:val="00DD7DF5"/>
    <w:rsid w:val="00DE0914"/>
    <w:rsid w:val="00DE4D27"/>
    <w:rsid w:val="00DF448B"/>
    <w:rsid w:val="00DF6E11"/>
    <w:rsid w:val="00DF6F7F"/>
    <w:rsid w:val="00E003F5"/>
    <w:rsid w:val="00E03436"/>
    <w:rsid w:val="00E1050F"/>
    <w:rsid w:val="00E11B49"/>
    <w:rsid w:val="00E12C26"/>
    <w:rsid w:val="00E13D77"/>
    <w:rsid w:val="00E15B46"/>
    <w:rsid w:val="00E16391"/>
    <w:rsid w:val="00E16D76"/>
    <w:rsid w:val="00E21343"/>
    <w:rsid w:val="00E22BBA"/>
    <w:rsid w:val="00E25501"/>
    <w:rsid w:val="00E33EE6"/>
    <w:rsid w:val="00E35844"/>
    <w:rsid w:val="00E35D3A"/>
    <w:rsid w:val="00E40FE3"/>
    <w:rsid w:val="00E430C6"/>
    <w:rsid w:val="00E50C2D"/>
    <w:rsid w:val="00E5186E"/>
    <w:rsid w:val="00E53030"/>
    <w:rsid w:val="00E544AF"/>
    <w:rsid w:val="00E5492A"/>
    <w:rsid w:val="00E567BB"/>
    <w:rsid w:val="00E5698E"/>
    <w:rsid w:val="00E56DB8"/>
    <w:rsid w:val="00E578B8"/>
    <w:rsid w:val="00E624E9"/>
    <w:rsid w:val="00E6300C"/>
    <w:rsid w:val="00E6302A"/>
    <w:rsid w:val="00E63AA3"/>
    <w:rsid w:val="00E66BD9"/>
    <w:rsid w:val="00E66FEE"/>
    <w:rsid w:val="00E67230"/>
    <w:rsid w:val="00E70B4A"/>
    <w:rsid w:val="00E7175A"/>
    <w:rsid w:val="00E746D4"/>
    <w:rsid w:val="00E75135"/>
    <w:rsid w:val="00E757EE"/>
    <w:rsid w:val="00E76FB1"/>
    <w:rsid w:val="00E77227"/>
    <w:rsid w:val="00E80EE7"/>
    <w:rsid w:val="00E81707"/>
    <w:rsid w:val="00E85226"/>
    <w:rsid w:val="00E87A4D"/>
    <w:rsid w:val="00E87FBB"/>
    <w:rsid w:val="00E94D34"/>
    <w:rsid w:val="00E94FFA"/>
    <w:rsid w:val="00E96BE6"/>
    <w:rsid w:val="00E97239"/>
    <w:rsid w:val="00EA2864"/>
    <w:rsid w:val="00EA7301"/>
    <w:rsid w:val="00EB22F0"/>
    <w:rsid w:val="00EB3483"/>
    <w:rsid w:val="00EB4DA3"/>
    <w:rsid w:val="00EB5773"/>
    <w:rsid w:val="00EB7219"/>
    <w:rsid w:val="00EC1318"/>
    <w:rsid w:val="00EC3400"/>
    <w:rsid w:val="00EC45A9"/>
    <w:rsid w:val="00EC461A"/>
    <w:rsid w:val="00ED11E8"/>
    <w:rsid w:val="00ED54DF"/>
    <w:rsid w:val="00ED5883"/>
    <w:rsid w:val="00EE24CA"/>
    <w:rsid w:val="00EF09FB"/>
    <w:rsid w:val="00EF4C1C"/>
    <w:rsid w:val="00EF768E"/>
    <w:rsid w:val="00F00E1C"/>
    <w:rsid w:val="00F01EAA"/>
    <w:rsid w:val="00F020E6"/>
    <w:rsid w:val="00F0246B"/>
    <w:rsid w:val="00F05D1B"/>
    <w:rsid w:val="00F10662"/>
    <w:rsid w:val="00F11329"/>
    <w:rsid w:val="00F12C45"/>
    <w:rsid w:val="00F24677"/>
    <w:rsid w:val="00F25D88"/>
    <w:rsid w:val="00F3300F"/>
    <w:rsid w:val="00F40CF3"/>
    <w:rsid w:val="00F40D4D"/>
    <w:rsid w:val="00F41514"/>
    <w:rsid w:val="00F42634"/>
    <w:rsid w:val="00F43A4A"/>
    <w:rsid w:val="00F43A89"/>
    <w:rsid w:val="00F45E55"/>
    <w:rsid w:val="00F5315F"/>
    <w:rsid w:val="00F547A6"/>
    <w:rsid w:val="00F6116C"/>
    <w:rsid w:val="00F61986"/>
    <w:rsid w:val="00F67CB6"/>
    <w:rsid w:val="00F71897"/>
    <w:rsid w:val="00F72818"/>
    <w:rsid w:val="00F743CE"/>
    <w:rsid w:val="00F821B5"/>
    <w:rsid w:val="00F82FE5"/>
    <w:rsid w:val="00F9107B"/>
    <w:rsid w:val="00F93CD8"/>
    <w:rsid w:val="00F955AD"/>
    <w:rsid w:val="00F96D22"/>
    <w:rsid w:val="00FA071B"/>
    <w:rsid w:val="00FA2DFD"/>
    <w:rsid w:val="00FB08DE"/>
    <w:rsid w:val="00FB0A08"/>
    <w:rsid w:val="00FB3DD5"/>
    <w:rsid w:val="00FC39E9"/>
    <w:rsid w:val="00FC41FE"/>
    <w:rsid w:val="00FC450A"/>
    <w:rsid w:val="00FC75AD"/>
    <w:rsid w:val="00FD2950"/>
    <w:rsid w:val="00FD2EDD"/>
    <w:rsid w:val="00FD42CB"/>
    <w:rsid w:val="00FE1B96"/>
    <w:rsid w:val="00FE7D72"/>
    <w:rsid w:val="00FF2A03"/>
    <w:rsid w:val="00FF41BD"/>
    <w:rsid w:val="00FF6A6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BB755910-2BE8-442E-B83C-4D6C5AF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99"/>
    <w:rsid w:val="007B00A2"/>
    <w:pPr>
      <w:spacing w:after="0" w:line="240" w:lineRule="auto"/>
      <w:ind w:left="34" w:right="-450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0">
    <w:name w:val="СпК_ТиР2"/>
    <w:rsid w:val="007F0E05"/>
  </w:style>
  <w:style w:type="table" w:customStyle="1" w:styleId="21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styleId="afd">
    <w:name w:val="Unresolved Mention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paragraph" w:customStyle="1" w:styleId="table10">
    <w:name w:val="table10"/>
    <w:basedOn w:val="a0"/>
    <w:rsid w:val="0032139E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ewncpi0">
    <w:name w:val="newncpi0"/>
    <w:basedOn w:val="a0"/>
    <w:rsid w:val="00697C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word-wrapper">
    <w:name w:val="word-wrapper"/>
    <w:basedOn w:val="a1"/>
    <w:rsid w:val="00697C1F"/>
  </w:style>
  <w:style w:type="table" w:customStyle="1" w:styleId="TableGrid">
    <w:name w:val="TableGrid"/>
    <w:rsid w:val="0043601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ppend1">
    <w:name w:val="append1"/>
    <w:basedOn w:val="a0"/>
    <w:rsid w:val="002D37F5"/>
    <w:pPr>
      <w:spacing w:after="28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36908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ps/TnpaDetail.php?UrlId=476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39050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3373-91E5-44FA-B3FE-F7F8D8DB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61</Pages>
  <Words>14134</Words>
  <Characters>80568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94513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lastModifiedBy>Старовыборная Любовь Анатольевна</cp:lastModifiedBy>
  <cp:revision>17</cp:revision>
  <cp:lastPrinted>2025-11-19T14:20:00Z</cp:lastPrinted>
  <dcterms:created xsi:type="dcterms:W3CDTF">2025-11-19T14:35:00Z</dcterms:created>
  <dcterms:modified xsi:type="dcterms:W3CDTF">2025-12-02T15:19:00Z</dcterms:modified>
</cp:coreProperties>
</file>