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16458" w14:textId="77777777" w:rsidR="00D76BD2" w:rsidRDefault="00D76BD2" w:rsidP="00D76BD2">
      <w:pPr>
        <w:spacing w:after="0" w:line="240" w:lineRule="auto"/>
        <w:rPr>
          <w:rFonts w:ascii="Times New Roman" w:hAnsi="Times New Roman"/>
          <w:b/>
          <w:szCs w:val="28"/>
        </w:rPr>
      </w:pPr>
      <w:bookmarkStart w:id="0" w:name="_Toc484683398"/>
    </w:p>
    <w:p w14:paraId="69737A6E" w14:textId="77777777" w:rsidR="00D76BD2" w:rsidRDefault="00D76BD2" w:rsidP="00D76BD2">
      <w:pPr>
        <w:spacing w:after="0" w:line="240" w:lineRule="auto"/>
        <w:rPr>
          <w:rFonts w:ascii="Times New Roman" w:hAnsi="Times New Roman"/>
          <w:b/>
          <w:szCs w:val="28"/>
        </w:rPr>
      </w:pPr>
    </w:p>
    <w:p w14:paraId="0E2CAE8C" w14:textId="77777777" w:rsidR="00D76BD2" w:rsidRDefault="00D76BD2" w:rsidP="00D76BD2">
      <w:pPr>
        <w:spacing w:after="0" w:line="240" w:lineRule="auto"/>
        <w:rPr>
          <w:rFonts w:ascii="Times New Roman" w:hAnsi="Times New Roman"/>
          <w:b/>
          <w:szCs w:val="28"/>
        </w:rPr>
      </w:pPr>
    </w:p>
    <w:p w14:paraId="6330E981" w14:textId="77777777" w:rsidR="00D76BD2" w:rsidRDefault="00D76BD2" w:rsidP="00D76BD2">
      <w:pPr>
        <w:spacing w:after="0" w:line="240" w:lineRule="auto"/>
        <w:rPr>
          <w:rFonts w:ascii="Times New Roman" w:hAnsi="Times New Roman"/>
          <w:b/>
          <w:szCs w:val="28"/>
        </w:rPr>
      </w:pPr>
    </w:p>
    <w:p w14:paraId="667ADFFD" w14:textId="77777777" w:rsidR="00D76BD2" w:rsidRDefault="00D76BD2" w:rsidP="00D76BD2">
      <w:pPr>
        <w:spacing w:after="0" w:line="240" w:lineRule="auto"/>
        <w:rPr>
          <w:rFonts w:ascii="Times New Roman" w:hAnsi="Times New Roman"/>
          <w:b/>
          <w:szCs w:val="28"/>
        </w:rPr>
      </w:pPr>
    </w:p>
    <w:p w14:paraId="12EFDCDB" w14:textId="77777777" w:rsidR="00D76BD2" w:rsidRDefault="00D76BD2" w:rsidP="00D76BD2">
      <w:pPr>
        <w:spacing w:after="0" w:line="240" w:lineRule="auto"/>
        <w:rPr>
          <w:rFonts w:ascii="Times New Roman" w:hAnsi="Times New Roman"/>
          <w:b/>
          <w:szCs w:val="28"/>
        </w:rPr>
      </w:pPr>
    </w:p>
    <w:p w14:paraId="16F87F46" w14:textId="77777777" w:rsidR="00D76BD2" w:rsidRDefault="00D76BD2" w:rsidP="00D76BD2">
      <w:pPr>
        <w:spacing w:after="0" w:line="240" w:lineRule="auto"/>
        <w:rPr>
          <w:rFonts w:ascii="Times New Roman" w:hAnsi="Times New Roman"/>
          <w:b/>
          <w:szCs w:val="28"/>
        </w:rPr>
      </w:pPr>
    </w:p>
    <w:p w14:paraId="56375F5E" w14:textId="77777777" w:rsidR="00D76BD2" w:rsidRDefault="00D76BD2" w:rsidP="00D76BD2">
      <w:pPr>
        <w:spacing w:after="0" w:line="240" w:lineRule="auto"/>
        <w:rPr>
          <w:rFonts w:ascii="Times New Roman" w:hAnsi="Times New Roman"/>
          <w:b/>
          <w:szCs w:val="28"/>
        </w:rPr>
      </w:pPr>
    </w:p>
    <w:p w14:paraId="2552892B" w14:textId="77777777" w:rsidR="00D76BD2" w:rsidRDefault="00D76BD2" w:rsidP="00D76BD2">
      <w:pPr>
        <w:spacing w:after="0" w:line="240" w:lineRule="auto"/>
        <w:rPr>
          <w:rFonts w:ascii="Times New Roman" w:hAnsi="Times New Roman"/>
          <w:b/>
          <w:szCs w:val="28"/>
        </w:rPr>
      </w:pPr>
    </w:p>
    <w:p w14:paraId="6A64FF4D" w14:textId="77777777" w:rsidR="00D76BD2" w:rsidRDefault="00D76BD2" w:rsidP="00D76BD2">
      <w:pPr>
        <w:spacing w:after="0" w:line="240" w:lineRule="auto"/>
        <w:rPr>
          <w:rFonts w:ascii="Times New Roman" w:hAnsi="Times New Roman"/>
          <w:b/>
          <w:szCs w:val="28"/>
        </w:rPr>
      </w:pPr>
    </w:p>
    <w:p w14:paraId="3FA30E28" w14:textId="77777777" w:rsidR="00D76BD2" w:rsidRDefault="00D76BD2" w:rsidP="00D76BD2">
      <w:pPr>
        <w:spacing w:after="0" w:line="240" w:lineRule="auto"/>
        <w:rPr>
          <w:rFonts w:ascii="Times New Roman" w:hAnsi="Times New Roman"/>
          <w:b/>
          <w:szCs w:val="28"/>
        </w:rPr>
      </w:pPr>
    </w:p>
    <w:p w14:paraId="6D62DE8F" w14:textId="77777777" w:rsidR="00D76BD2" w:rsidRDefault="00D76BD2" w:rsidP="00D76BD2">
      <w:pPr>
        <w:spacing w:after="0" w:line="240" w:lineRule="auto"/>
        <w:rPr>
          <w:rFonts w:ascii="Times New Roman" w:hAnsi="Times New Roman"/>
          <w:b/>
          <w:szCs w:val="28"/>
        </w:rPr>
      </w:pPr>
    </w:p>
    <w:p w14:paraId="0500FF7A" w14:textId="77777777" w:rsidR="00D76BD2" w:rsidRDefault="00D76BD2" w:rsidP="00D76BD2">
      <w:pPr>
        <w:spacing w:after="0" w:line="240" w:lineRule="auto"/>
        <w:rPr>
          <w:rFonts w:ascii="Times New Roman" w:hAnsi="Times New Roman"/>
          <w:b/>
          <w:szCs w:val="28"/>
        </w:rPr>
      </w:pPr>
    </w:p>
    <w:p w14:paraId="1255919D" w14:textId="77777777" w:rsidR="00D76BD2" w:rsidRPr="00F935A2" w:rsidRDefault="00D76BD2" w:rsidP="00D76BD2">
      <w:pPr>
        <w:spacing w:after="0" w:line="240" w:lineRule="auto"/>
        <w:rPr>
          <w:rFonts w:ascii="Times New Roman" w:hAnsi="Times New Roman"/>
          <w:b/>
          <w:sz w:val="32"/>
          <w:szCs w:val="32"/>
        </w:rPr>
      </w:pPr>
    </w:p>
    <w:p w14:paraId="77BFE08A" w14:textId="55CABCC0" w:rsidR="00F935A2" w:rsidRPr="00F935A2" w:rsidRDefault="00F935A2" w:rsidP="00F935A2">
      <w:pPr>
        <w:pStyle w:val="af"/>
        <w:jc w:val="center"/>
        <w:rPr>
          <w:rFonts w:ascii="Times New Roman" w:hAnsi="Times New Roman"/>
          <w:b/>
          <w:sz w:val="32"/>
          <w:szCs w:val="32"/>
        </w:rPr>
      </w:pPr>
      <w:r w:rsidRPr="00F935A2">
        <w:rPr>
          <w:rFonts w:ascii="Times New Roman" w:hAnsi="Times New Roman"/>
          <w:b/>
          <w:sz w:val="32"/>
          <w:szCs w:val="32"/>
        </w:rPr>
        <w:t xml:space="preserve">ПЛ СМ </w:t>
      </w:r>
      <w:proofErr w:type="gramStart"/>
      <w:r w:rsidRPr="00F935A2">
        <w:rPr>
          <w:rFonts w:ascii="Times New Roman" w:hAnsi="Times New Roman"/>
          <w:b/>
          <w:sz w:val="32"/>
          <w:szCs w:val="32"/>
        </w:rPr>
        <w:t>4.6.1-</w:t>
      </w:r>
      <w:r w:rsidR="00DB461F" w:rsidRPr="00F935A2">
        <w:rPr>
          <w:rFonts w:ascii="Times New Roman" w:hAnsi="Times New Roman"/>
          <w:b/>
          <w:sz w:val="32"/>
          <w:szCs w:val="32"/>
        </w:rPr>
        <w:t>20</w:t>
      </w:r>
      <w:r w:rsidR="00DB461F">
        <w:rPr>
          <w:rFonts w:ascii="Times New Roman" w:hAnsi="Times New Roman"/>
          <w:b/>
          <w:sz w:val="32"/>
          <w:szCs w:val="32"/>
        </w:rPr>
        <w:t>22</w:t>
      </w:r>
      <w:proofErr w:type="gramEnd"/>
    </w:p>
    <w:p w14:paraId="17160A4B" w14:textId="77777777" w:rsidR="00D76BD2" w:rsidRPr="00F935A2" w:rsidRDefault="00D76BD2" w:rsidP="00D76BD2">
      <w:pPr>
        <w:spacing w:after="0" w:line="240" w:lineRule="auto"/>
        <w:rPr>
          <w:rFonts w:ascii="Times New Roman" w:hAnsi="Times New Roman"/>
          <w:b/>
          <w:sz w:val="32"/>
          <w:szCs w:val="32"/>
        </w:rPr>
      </w:pPr>
    </w:p>
    <w:p w14:paraId="439591F9" w14:textId="77777777" w:rsidR="00F935A2" w:rsidRDefault="00721D13" w:rsidP="00721D13">
      <w:pPr>
        <w:pStyle w:val="af"/>
        <w:jc w:val="center"/>
        <w:rPr>
          <w:rFonts w:ascii="Times New Roman" w:hAnsi="Times New Roman"/>
          <w:b/>
          <w:sz w:val="32"/>
          <w:szCs w:val="32"/>
        </w:rPr>
      </w:pPr>
      <w:r w:rsidRPr="00F935A2">
        <w:rPr>
          <w:rFonts w:ascii="Times New Roman" w:hAnsi="Times New Roman"/>
          <w:b/>
          <w:sz w:val="32"/>
          <w:szCs w:val="32"/>
        </w:rPr>
        <w:t xml:space="preserve">ПОЛИТИКА В ОТНОШЕНИИ </w:t>
      </w:r>
      <w:r w:rsidR="00F935A2">
        <w:rPr>
          <w:rFonts w:ascii="Times New Roman" w:hAnsi="Times New Roman"/>
          <w:b/>
          <w:sz w:val="32"/>
          <w:szCs w:val="32"/>
        </w:rPr>
        <w:t>ОБЛАСТИ ДЕЯТЕЛЬНОСТИ ГОСУДАРСТВЕННОГО ПРЕДПРИЯТИЯ «БГЦА»</w:t>
      </w:r>
      <w:r w:rsidR="009064C0">
        <w:rPr>
          <w:rFonts w:ascii="Times New Roman" w:hAnsi="Times New Roman"/>
          <w:b/>
          <w:sz w:val="32"/>
          <w:szCs w:val="32"/>
        </w:rPr>
        <w:t>,</w:t>
      </w:r>
      <w:r w:rsidR="00F935A2">
        <w:rPr>
          <w:rFonts w:ascii="Times New Roman" w:hAnsi="Times New Roman"/>
          <w:b/>
          <w:sz w:val="32"/>
          <w:szCs w:val="32"/>
        </w:rPr>
        <w:t xml:space="preserve"> </w:t>
      </w:r>
    </w:p>
    <w:p w14:paraId="5C0DD62C" w14:textId="77777777" w:rsidR="00721D13" w:rsidRPr="00F935A2" w:rsidRDefault="00721D13" w:rsidP="00721D13">
      <w:pPr>
        <w:pStyle w:val="af"/>
        <w:jc w:val="center"/>
        <w:rPr>
          <w:rFonts w:ascii="Times New Roman" w:hAnsi="Times New Roman"/>
          <w:b/>
          <w:sz w:val="32"/>
          <w:szCs w:val="32"/>
        </w:rPr>
      </w:pPr>
      <w:r w:rsidRPr="00F935A2">
        <w:rPr>
          <w:rFonts w:ascii="Times New Roman" w:hAnsi="Times New Roman"/>
          <w:b/>
          <w:sz w:val="32"/>
          <w:szCs w:val="32"/>
        </w:rPr>
        <w:t>СХЕМ АККРЕДИТАЦИИ</w:t>
      </w:r>
    </w:p>
    <w:p w14:paraId="19DE3239" w14:textId="77777777" w:rsidR="00D76BD2" w:rsidRPr="00F935A2" w:rsidRDefault="00D76BD2" w:rsidP="00575F47">
      <w:pPr>
        <w:pStyle w:val="af"/>
        <w:jc w:val="center"/>
        <w:rPr>
          <w:rFonts w:ascii="Times New Roman" w:hAnsi="Times New Roman"/>
          <w:b/>
          <w:sz w:val="32"/>
          <w:szCs w:val="32"/>
        </w:rPr>
      </w:pPr>
    </w:p>
    <w:p w14:paraId="7C397F2F" w14:textId="77777777" w:rsidR="00D76BD2" w:rsidRPr="00575F47" w:rsidRDefault="00D76BD2" w:rsidP="00575F47">
      <w:pPr>
        <w:pStyle w:val="af"/>
        <w:jc w:val="center"/>
        <w:rPr>
          <w:rFonts w:ascii="Times New Roman" w:hAnsi="Times New Roman"/>
          <w:b/>
          <w:sz w:val="28"/>
          <w:szCs w:val="28"/>
        </w:rPr>
      </w:pPr>
    </w:p>
    <w:p w14:paraId="44D11D0B" w14:textId="77777777" w:rsidR="00D76BD2" w:rsidRDefault="00D76BD2" w:rsidP="00D76BD2">
      <w:pPr>
        <w:spacing w:after="0" w:line="240" w:lineRule="auto"/>
        <w:rPr>
          <w:rFonts w:ascii="Times New Roman" w:hAnsi="Times New Roman"/>
          <w:b/>
          <w:szCs w:val="28"/>
        </w:rPr>
      </w:pPr>
    </w:p>
    <w:p w14:paraId="25540949" w14:textId="77777777" w:rsidR="00D76BD2" w:rsidRDefault="00D76BD2" w:rsidP="00D76BD2">
      <w:pPr>
        <w:spacing w:after="0" w:line="240" w:lineRule="auto"/>
        <w:rPr>
          <w:rFonts w:ascii="Times New Roman" w:hAnsi="Times New Roman"/>
          <w:b/>
          <w:szCs w:val="28"/>
        </w:rPr>
      </w:pPr>
    </w:p>
    <w:p w14:paraId="23F50AA4" w14:textId="77777777" w:rsidR="00D76BD2" w:rsidRDefault="00D76BD2" w:rsidP="00D76BD2">
      <w:pPr>
        <w:spacing w:after="0" w:line="240" w:lineRule="auto"/>
        <w:rPr>
          <w:rFonts w:ascii="Times New Roman" w:hAnsi="Times New Roman"/>
          <w:b/>
          <w:szCs w:val="28"/>
        </w:rPr>
      </w:pPr>
    </w:p>
    <w:p w14:paraId="0AA5F63F" w14:textId="77777777" w:rsidR="00D76BD2" w:rsidRDefault="00D76BD2" w:rsidP="00D76BD2">
      <w:pPr>
        <w:spacing w:after="0" w:line="240" w:lineRule="auto"/>
        <w:rPr>
          <w:rFonts w:ascii="Times New Roman" w:hAnsi="Times New Roman"/>
          <w:b/>
          <w:szCs w:val="28"/>
        </w:rPr>
      </w:pPr>
    </w:p>
    <w:p w14:paraId="1BE47900" w14:textId="77777777" w:rsidR="00D76BD2" w:rsidRDefault="00D76BD2" w:rsidP="00D76BD2">
      <w:pPr>
        <w:spacing w:after="0" w:line="240" w:lineRule="auto"/>
        <w:rPr>
          <w:rFonts w:ascii="Times New Roman" w:hAnsi="Times New Roman"/>
          <w:b/>
          <w:szCs w:val="28"/>
        </w:rPr>
      </w:pPr>
    </w:p>
    <w:p w14:paraId="2702ABA0" w14:textId="77777777" w:rsidR="00D76BD2" w:rsidRDefault="00D76BD2" w:rsidP="00D76BD2">
      <w:pPr>
        <w:spacing w:after="0" w:line="240" w:lineRule="auto"/>
        <w:rPr>
          <w:rFonts w:ascii="Times New Roman" w:hAnsi="Times New Roman"/>
          <w:b/>
          <w:szCs w:val="28"/>
        </w:rPr>
      </w:pPr>
    </w:p>
    <w:p w14:paraId="19E04613" w14:textId="77777777" w:rsidR="00D76BD2" w:rsidRDefault="00D76BD2" w:rsidP="00D76BD2">
      <w:pPr>
        <w:spacing w:after="0" w:line="240" w:lineRule="auto"/>
        <w:rPr>
          <w:rFonts w:ascii="Times New Roman" w:hAnsi="Times New Roman"/>
          <w:b/>
          <w:szCs w:val="28"/>
        </w:rPr>
      </w:pPr>
    </w:p>
    <w:p w14:paraId="4BECFE80" w14:textId="77777777" w:rsidR="00D76BD2" w:rsidRDefault="00D76BD2" w:rsidP="00D76BD2">
      <w:pPr>
        <w:spacing w:after="0" w:line="240" w:lineRule="auto"/>
        <w:rPr>
          <w:rFonts w:ascii="Times New Roman" w:hAnsi="Times New Roman"/>
          <w:b/>
          <w:szCs w:val="28"/>
        </w:rPr>
      </w:pPr>
    </w:p>
    <w:p w14:paraId="5DEC45CC" w14:textId="77777777" w:rsidR="00D76BD2" w:rsidRDefault="00D76BD2" w:rsidP="00D76BD2">
      <w:pPr>
        <w:spacing w:after="0" w:line="240" w:lineRule="auto"/>
        <w:rPr>
          <w:rFonts w:ascii="Times New Roman" w:hAnsi="Times New Roman"/>
          <w:b/>
          <w:szCs w:val="28"/>
        </w:rPr>
      </w:pPr>
    </w:p>
    <w:p w14:paraId="4C3E8005" w14:textId="77777777" w:rsidR="00D76BD2" w:rsidRDefault="00D76BD2" w:rsidP="00D76BD2">
      <w:pPr>
        <w:spacing w:after="0" w:line="240" w:lineRule="auto"/>
        <w:rPr>
          <w:rFonts w:ascii="Times New Roman" w:hAnsi="Times New Roman"/>
          <w:b/>
          <w:szCs w:val="28"/>
        </w:rPr>
      </w:pPr>
    </w:p>
    <w:p w14:paraId="14C222A6" w14:textId="213E2D0B" w:rsidR="00D76BD2" w:rsidRDefault="00D76BD2" w:rsidP="00D76BD2">
      <w:pPr>
        <w:spacing w:after="0" w:line="240" w:lineRule="auto"/>
        <w:rPr>
          <w:rFonts w:ascii="Times New Roman" w:hAnsi="Times New Roman"/>
          <w:b/>
          <w:szCs w:val="28"/>
        </w:rPr>
      </w:pPr>
    </w:p>
    <w:p w14:paraId="6952CDE5" w14:textId="7C60012A" w:rsidR="00E86F28" w:rsidRDefault="00E86F28" w:rsidP="00D76BD2">
      <w:pPr>
        <w:spacing w:after="0" w:line="240" w:lineRule="auto"/>
        <w:rPr>
          <w:rFonts w:ascii="Times New Roman" w:hAnsi="Times New Roman"/>
          <w:b/>
          <w:szCs w:val="28"/>
        </w:rPr>
      </w:pPr>
    </w:p>
    <w:p w14:paraId="0A19ADDC" w14:textId="0C871625" w:rsidR="00E86F28" w:rsidRDefault="00E86F28" w:rsidP="00D76BD2">
      <w:pPr>
        <w:spacing w:after="0" w:line="240" w:lineRule="auto"/>
        <w:rPr>
          <w:rFonts w:ascii="Times New Roman" w:hAnsi="Times New Roman"/>
          <w:b/>
          <w:szCs w:val="28"/>
        </w:rPr>
      </w:pPr>
    </w:p>
    <w:p w14:paraId="356930EE" w14:textId="77777777" w:rsidR="00E86F28" w:rsidRDefault="00E86F28" w:rsidP="00D76BD2">
      <w:pPr>
        <w:spacing w:after="0" w:line="240" w:lineRule="auto"/>
        <w:rPr>
          <w:rFonts w:ascii="Times New Roman" w:hAnsi="Times New Roman"/>
          <w:b/>
          <w:szCs w:val="28"/>
        </w:rPr>
      </w:pPr>
    </w:p>
    <w:p w14:paraId="76B8042E" w14:textId="77777777" w:rsidR="00D76BD2" w:rsidRDefault="00D76BD2" w:rsidP="00D76BD2">
      <w:pPr>
        <w:spacing w:after="0" w:line="240" w:lineRule="auto"/>
        <w:rPr>
          <w:rFonts w:ascii="Times New Roman" w:hAnsi="Times New Roman"/>
          <w:b/>
          <w:szCs w:val="28"/>
        </w:rPr>
      </w:pPr>
    </w:p>
    <w:p w14:paraId="164ADC34" w14:textId="77777777" w:rsidR="00D76BD2" w:rsidRDefault="00D76BD2" w:rsidP="00D76BD2">
      <w:pPr>
        <w:spacing w:after="0" w:line="240" w:lineRule="auto"/>
        <w:rPr>
          <w:rFonts w:ascii="Times New Roman" w:hAnsi="Times New Roman"/>
          <w:b/>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7"/>
        <w:gridCol w:w="5821"/>
      </w:tblGrid>
      <w:tr w:rsidR="00EF68C9" w:rsidRPr="00EF68C9" w14:paraId="391CA1BA" w14:textId="77777777" w:rsidTr="00340534">
        <w:trPr>
          <w:trHeight w:val="99"/>
        </w:trPr>
        <w:tc>
          <w:tcPr>
            <w:tcW w:w="1977" w:type="pct"/>
          </w:tcPr>
          <w:p w14:paraId="50EE6C64" w14:textId="77777777" w:rsidR="00575F47" w:rsidRPr="00EF68C9" w:rsidRDefault="00575F47" w:rsidP="00340534">
            <w:pPr>
              <w:pStyle w:val="af"/>
              <w:rPr>
                <w:rFonts w:ascii="Times New Roman" w:hAnsi="Times New Roman"/>
                <w:sz w:val="24"/>
                <w:szCs w:val="24"/>
              </w:rPr>
            </w:pPr>
            <w:r w:rsidRPr="00EF68C9">
              <w:rPr>
                <w:rFonts w:ascii="Times New Roman" w:hAnsi="Times New Roman"/>
                <w:sz w:val="24"/>
                <w:szCs w:val="24"/>
              </w:rPr>
              <w:t>Разработана</w:t>
            </w:r>
          </w:p>
        </w:tc>
        <w:tc>
          <w:tcPr>
            <w:tcW w:w="3023" w:type="pct"/>
          </w:tcPr>
          <w:p w14:paraId="65C10654" w14:textId="77777777" w:rsidR="00575F47" w:rsidRPr="00EF68C9" w:rsidRDefault="00575F47" w:rsidP="00340534">
            <w:pPr>
              <w:pStyle w:val="af"/>
              <w:rPr>
                <w:rFonts w:ascii="Times New Roman" w:hAnsi="Times New Roman"/>
                <w:sz w:val="24"/>
                <w:szCs w:val="24"/>
              </w:rPr>
            </w:pPr>
            <w:r w:rsidRPr="00EF68C9">
              <w:rPr>
                <w:rFonts w:ascii="Times New Roman" w:hAnsi="Times New Roman"/>
                <w:sz w:val="24"/>
                <w:szCs w:val="24"/>
              </w:rPr>
              <w:t>Отделом организации работ по аккредитации</w:t>
            </w:r>
          </w:p>
        </w:tc>
      </w:tr>
      <w:tr w:rsidR="00EF68C9" w:rsidRPr="00EF68C9" w14:paraId="2CDE8481" w14:textId="77777777" w:rsidTr="00340534">
        <w:trPr>
          <w:trHeight w:val="99"/>
        </w:trPr>
        <w:tc>
          <w:tcPr>
            <w:tcW w:w="1977" w:type="pct"/>
          </w:tcPr>
          <w:p w14:paraId="1A7534EA" w14:textId="77777777" w:rsidR="00575F47" w:rsidRPr="00EF68C9" w:rsidRDefault="00575F47" w:rsidP="00F935A2">
            <w:pPr>
              <w:pStyle w:val="af"/>
              <w:rPr>
                <w:rFonts w:ascii="Times New Roman" w:hAnsi="Times New Roman"/>
                <w:sz w:val="24"/>
                <w:szCs w:val="24"/>
              </w:rPr>
            </w:pPr>
            <w:r w:rsidRPr="00EF68C9">
              <w:rPr>
                <w:rFonts w:ascii="Times New Roman" w:hAnsi="Times New Roman"/>
                <w:sz w:val="24"/>
                <w:szCs w:val="24"/>
              </w:rPr>
              <w:t xml:space="preserve">Ответственный за </w:t>
            </w:r>
            <w:r w:rsidR="00F935A2">
              <w:rPr>
                <w:rFonts w:ascii="Times New Roman" w:hAnsi="Times New Roman"/>
                <w:sz w:val="24"/>
                <w:szCs w:val="24"/>
              </w:rPr>
              <w:t>пересмотр</w:t>
            </w:r>
          </w:p>
        </w:tc>
        <w:tc>
          <w:tcPr>
            <w:tcW w:w="3023" w:type="pct"/>
          </w:tcPr>
          <w:p w14:paraId="1D7BAE68" w14:textId="77777777" w:rsidR="00575F47" w:rsidRPr="00EF68C9" w:rsidRDefault="00575F47" w:rsidP="00C76199">
            <w:pPr>
              <w:pStyle w:val="af"/>
              <w:rPr>
                <w:rFonts w:ascii="Times New Roman" w:hAnsi="Times New Roman"/>
                <w:sz w:val="24"/>
                <w:szCs w:val="24"/>
              </w:rPr>
            </w:pPr>
            <w:r w:rsidRPr="00EF68C9">
              <w:rPr>
                <w:rFonts w:ascii="Times New Roman" w:hAnsi="Times New Roman"/>
                <w:sz w:val="24"/>
                <w:szCs w:val="24"/>
              </w:rPr>
              <w:t>Отдел организации работ по аккредитации</w:t>
            </w:r>
          </w:p>
        </w:tc>
      </w:tr>
      <w:tr w:rsidR="00575F47" w:rsidRPr="004262D4" w14:paraId="6C353628" w14:textId="77777777" w:rsidTr="00340534">
        <w:trPr>
          <w:trHeight w:val="141"/>
        </w:trPr>
        <w:tc>
          <w:tcPr>
            <w:tcW w:w="1977" w:type="pct"/>
          </w:tcPr>
          <w:p w14:paraId="6F8E0F98" w14:textId="77777777" w:rsidR="00575F47" w:rsidRPr="0097760E" w:rsidRDefault="00575F47" w:rsidP="00340534">
            <w:pPr>
              <w:pStyle w:val="af"/>
              <w:rPr>
                <w:rFonts w:ascii="Times New Roman" w:hAnsi="Times New Roman"/>
                <w:sz w:val="24"/>
                <w:szCs w:val="24"/>
              </w:rPr>
            </w:pPr>
            <w:r w:rsidRPr="0097760E">
              <w:rPr>
                <w:rFonts w:ascii="Times New Roman" w:hAnsi="Times New Roman"/>
                <w:sz w:val="24"/>
                <w:szCs w:val="24"/>
              </w:rPr>
              <w:t>Утверждена</w:t>
            </w:r>
          </w:p>
        </w:tc>
        <w:tc>
          <w:tcPr>
            <w:tcW w:w="3023" w:type="pct"/>
          </w:tcPr>
          <w:p w14:paraId="37F9260B" w14:textId="46329984" w:rsidR="00575F47" w:rsidRPr="00D9649F" w:rsidRDefault="00575F47" w:rsidP="007B2F64">
            <w:pPr>
              <w:pStyle w:val="af"/>
              <w:rPr>
                <w:rFonts w:ascii="Times New Roman" w:hAnsi="Times New Roman"/>
                <w:sz w:val="24"/>
                <w:szCs w:val="24"/>
                <w:lang w:val="en-US"/>
              </w:rPr>
            </w:pPr>
            <w:r w:rsidRPr="00D9649F">
              <w:rPr>
                <w:rFonts w:ascii="Times New Roman" w:hAnsi="Times New Roman"/>
                <w:sz w:val="24"/>
                <w:szCs w:val="24"/>
              </w:rPr>
              <w:t xml:space="preserve">Приказом от </w:t>
            </w:r>
            <w:r w:rsidR="00D9649F" w:rsidRPr="00D9649F">
              <w:rPr>
                <w:rFonts w:ascii="Times New Roman" w:hAnsi="Times New Roman"/>
                <w:sz w:val="24"/>
                <w:szCs w:val="24"/>
              </w:rPr>
              <w:t>14</w:t>
            </w:r>
            <w:r w:rsidR="004D4119" w:rsidRPr="00D9649F">
              <w:rPr>
                <w:rFonts w:ascii="Times New Roman" w:hAnsi="Times New Roman"/>
                <w:sz w:val="24"/>
                <w:szCs w:val="24"/>
              </w:rPr>
              <w:t>.0</w:t>
            </w:r>
            <w:r w:rsidR="00D9649F" w:rsidRPr="00D9649F">
              <w:rPr>
                <w:rFonts w:ascii="Times New Roman" w:hAnsi="Times New Roman"/>
                <w:sz w:val="24"/>
                <w:szCs w:val="24"/>
              </w:rPr>
              <w:t>3</w:t>
            </w:r>
            <w:r w:rsidR="004D4119" w:rsidRPr="00D9649F">
              <w:rPr>
                <w:rFonts w:ascii="Times New Roman" w:hAnsi="Times New Roman"/>
                <w:sz w:val="24"/>
                <w:szCs w:val="24"/>
              </w:rPr>
              <w:t>.20</w:t>
            </w:r>
            <w:r w:rsidR="00D9649F" w:rsidRPr="00D9649F">
              <w:rPr>
                <w:rFonts w:ascii="Times New Roman" w:hAnsi="Times New Roman"/>
                <w:sz w:val="24"/>
                <w:szCs w:val="24"/>
              </w:rPr>
              <w:t>22</w:t>
            </w:r>
            <w:r w:rsidR="004D4119" w:rsidRPr="00D9649F">
              <w:rPr>
                <w:rFonts w:ascii="Times New Roman" w:hAnsi="Times New Roman"/>
                <w:sz w:val="24"/>
                <w:szCs w:val="24"/>
              </w:rPr>
              <w:t xml:space="preserve"> № </w:t>
            </w:r>
            <w:r w:rsidR="00D9649F" w:rsidRPr="00D9649F">
              <w:rPr>
                <w:rFonts w:ascii="Times New Roman" w:hAnsi="Times New Roman"/>
                <w:sz w:val="24"/>
                <w:szCs w:val="24"/>
              </w:rPr>
              <w:t>41</w:t>
            </w:r>
          </w:p>
        </w:tc>
      </w:tr>
      <w:tr w:rsidR="00575F47" w:rsidRPr="004262D4" w14:paraId="353BB073" w14:textId="77777777" w:rsidTr="00340534">
        <w:trPr>
          <w:trHeight w:val="141"/>
        </w:trPr>
        <w:tc>
          <w:tcPr>
            <w:tcW w:w="1977" w:type="pct"/>
          </w:tcPr>
          <w:p w14:paraId="506B8548" w14:textId="77777777" w:rsidR="00575F47" w:rsidRPr="0097760E" w:rsidRDefault="00575F47" w:rsidP="00340534">
            <w:pPr>
              <w:pStyle w:val="af"/>
              <w:rPr>
                <w:rFonts w:ascii="Times New Roman" w:hAnsi="Times New Roman"/>
                <w:sz w:val="24"/>
                <w:szCs w:val="24"/>
              </w:rPr>
            </w:pPr>
            <w:r w:rsidRPr="0097760E">
              <w:rPr>
                <w:rFonts w:ascii="Times New Roman" w:hAnsi="Times New Roman"/>
                <w:sz w:val="24"/>
                <w:szCs w:val="24"/>
              </w:rPr>
              <w:t>Введена в действие</w:t>
            </w:r>
          </w:p>
        </w:tc>
        <w:tc>
          <w:tcPr>
            <w:tcW w:w="3023" w:type="pct"/>
          </w:tcPr>
          <w:p w14:paraId="47E4F299" w14:textId="2BE8702C" w:rsidR="00575F47" w:rsidRPr="00D9649F" w:rsidRDefault="00575F47" w:rsidP="00430DCF">
            <w:pPr>
              <w:pStyle w:val="af"/>
              <w:rPr>
                <w:rFonts w:ascii="Times New Roman" w:hAnsi="Times New Roman"/>
                <w:sz w:val="24"/>
                <w:szCs w:val="24"/>
              </w:rPr>
            </w:pPr>
            <w:r w:rsidRPr="00D9649F">
              <w:rPr>
                <w:rFonts w:ascii="Times New Roman" w:hAnsi="Times New Roman"/>
                <w:sz w:val="24"/>
                <w:szCs w:val="24"/>
              </w:rPr>
              <w:t xml:space="preserve">с </w:t>
            </w:r>
            <w:r w:rsidR="00D9649F" w:rsidRPr="00D9649F">
              <w:rPr>
                <w:rFonts w:ascii="Times New Roman" w:hAnsi="Times New Roman"/>
                <w:sz w:val="24"/>
                <w:szCs w:val="24"/>
              </w:rPr>
              <w:t>01</w:t>
            </w:r>
            <w:r w:rsidR="004D4119" w:rsidRPr="00D9649F">
              <w:rPr>
                <w:rFonts w:ascii="Times New Roman" w:hAnsi="Times New Roman"/>
                <w:sz w:val="24"/>
                <w:szCs w:val="24"/>
              </w:rPr>
              <w:t>.0</w:t>
            </w:r>
            <w:r w:rsidR="00D9649F" w:rsidRPr="00D9649F">
              <w:rPr>
                <w:rFonts w:ascii="Times New Roman" w:hAnsi="Times New Roman"/>
                <w:sz w:val="24"/>
                <w:szCs w:val="24"/>
              </w:rPr>
              <w:t>4</w:t>
            </w:r>
            <w:r w:rsidR="004D4119" w:rsidRPr="00D9649F">
              <w:rPr>
                <w:rFonts w:ascii="Times New Roman" w:hAnsi="Times New Roman"/>
                <w:sz w:val="24"/>
                <w:szCs w:val="24"/>
              </w:rPr>
              <w:t>.20</w:t>
            </w:r>
            <w:r w:rsidR="00D9649F" w:rsidRPr="00D9649F">
              <w:rPr>
                <w:rFonts w:ascii="Times New Roman" w:hAnsi="Times New Roman"/>
                <w:sz w:val="24"/>
                <w:szCs w:val="24"/>
              </w:rPr>
              <w:t>22</w:t>
            </w:r>
          </w:p>
        </w:tc>
      </w:tr>
      <w:tr w:rsidR="00575F47" w:rsidRPr="004262D4" w14:paraId="24180013" w14:textId="77777777" w:rsidTr="00340534">
        <w:trPr>
          <w:trHeight w:val="141"/>
        </w:trPr>
        <w:tc>
          <w:tcPr>
            <w:tcW w:w="1977" w:type="pct"/>
          </w:tcPr>
          <w:p w14:paraId="4DECEF96" w14:textId="77777777" w:rsidR="00575F47" w:rsidRPr="0097760E" w:rsidRDefault="00575F47" w:rsidP="00340534">
            <w:pPr>
              <w:pStyle w:val="af"/>
              <w:rPr>
                <w:rFonts w:ascii="Times New Roman" w:hAnsi="Times New Roman"/>
                <w:sz w:val="24"/>
                <w:szCs w:val="24"/>
              </w:rPr>
            </w:pPr>
            <w:r w:rsidRPr="0097760E">
              <w:rPr>
                <w:rFonts w:ascii="Times New Roman" w:hAnsi="Times New Roman"/>
                <w:sz w:val="24"/>
                <w:szCs w:val="24"/>
              </w:rPr>
              <w:t>Редакция</w:t>
            </w:r>
          </w:p>
        </w:tc>
        <w:tc>
          <w:tcPr>
            <w:tcW w:w="3023" w:type="pct"/>
          </w:tcPr>
          <w:p w14:paraId="15B03618" w14:textId="41977748" w:rsidR="00575F47" w:rsidRPr="000A3BB7" w:rsidRDefault="002638C5" w:rsidP="00260514">
            <w:pPr>
              <w:pStyle w:val="af"/>
              <w:rPr>
                <w:rFonts w:ascii="Times New Roman" w:hAnsi="Times New Roman"/>
                <w:color w:val="000000" w:themeColor="text1"/>
                <w:sz w:val="24"/>
                <w:szCs w:val="24"/>
              </w:rPr>
            </w:pPr>
            <w:r w:rsidRPr="000A3BB7">
              <w:rPr>
                <w:rFonts w:ascii="Times New Roman" w:hAnsi="Times New Roman"/>
                <w:color w:val="000000" w:themeColor="text1"/>
                <w:sz w:val="24"/>
                <w:szCs w:val="24"/>
              </w:rPr>
              <w:t>06</w:t>
            </w:r>
          </w:p>
        </w:tc>
      </w:tr>
      <w:tr w:rsidR="00A920B5" w:rsidRPr="004262D4" w14:paraId="5BDD59C8" w14:textId="77777777" w:rsidTr="00F935A2">
        <w:trPr>
          <w:trHeight w:val="141"/>
        </w:trPr>
        <w:tc>
          <w:tcPr>
            <w:tcW w:w="1977" w:type="pct"/>
            <w:vMerge w:val="restart"/>
          </w:tcPr>
          <w:p w14:paraId="47C7AC13" w14:textId="77777777" w:rsidR="00A920B5" w:rsidRPr="0097760E" w:rsidRDefault="00A920B5" w:rsidP="00F935A2">
            <w:pPr>
              <w:pStyle w:val="af"/>
              <w:rPr>
                <w:rFonts w:ascii="Times New Roman" w:hAnsi="Times New Roman"/>
                <w:sz w:val="24"/>
                <w:szCs w:val="24"/>
              </w:rPr>
            </w:pPr>
            <w:r w:rsidRPr="0097760E">
              <w:rPr>
                <w:rFonts w:ascii="Times New Roman" w:hAnsi="Times New Roman"/>
                <w:sz w:val="24"/>
                <w:szCs w:val="24"/>
              </w:rPr>
              <w:t xml:space="preserve">Изменение </w:t>
            </w:r>
          </w:p>
        </w:tc>
        <w:tc>
          <w:tcPr>
            <w:tcW w:w="3023" w:type="pct"/>
          </w:tcPr>
          <w:p w14:paraId="52212034" w14:textId="193927F3" w:rsidR="00A920B5" w:rsidRPr="000A3BB7" w:rsidRDefault="00A920B5" w:rsidP="00F935A2">
            <w:pPr>
              <w:pStyle w:val="af"/>
              <w:rPr>
                <w:rFonts w:ascii="Times New Roman" w:hAnsi="Times New Roman"/>
                <w:color w:val="000000" w:themeColor="text1"/>
                <w:sz w:val="24"/>
                <w:szCs w:val="24"/>
              </w:rPr>
            </w:pPr>
            <w:r w:rsidRPr="000A3BB7">
              <w:rPr>
                <w:rFonts w:ascii="Times New Roman" w:hAnsi="Times New Roman"/>
                <w:color w:val="000000" w:themeColor="text1"/>
                <w:sz w:val="24"/>
                <w:szCs w:val="24"/>
              </w:rPr>
              <w:t>1 с 20.01.2023, приказом №9 от 18.01.2023</w:t>
            </w:r>
          </w:p>
        </w:tc>
      </w:tr>
      <w:tr w:rsidR="00A920B5" w:rsidRPr="004262D4" w14:paraId="567D4BCD" w14:textId="77777777" w:rsidTr="00F935A2">
        <w:trPr>
          <w:trHeight w:val="141"/>
        </w:trPr>
        <w:tc>
          <w:tcPr>
            <w:tcW w:w="1977" w:type="pct"/>
            <w:vMerge/>
          </w:tcPr>
          <w:p w14:paraId="3780B753" w14:textId="77777777" w:rsidR="00A920B5" w:rsidRPr="0097760E" w:rsidRDefault="00A920B5" w:rsidP="00F935A2">
            <w:pPr>
              <w:pStyle w:val="af"/>
              <w:rPr>
                <w:rFonts w:ascii="Times New Roman" w:hAnsi="Times New Roman"/>
                <w:sz w:val="24"/>
                <w:szCs w:val="24"/>
              </w:rPr>
            </w:pPr>
          </w:p>
        </w:tc>
        <w:tc>
          <w:tcPr>
            <w:tcW w:w="3023" w:type="pct"/>
          </w:tcPr>
          <w:p w14:paraId="6005B854" w14:textId="1FD1D6C9" w:rsidR="00A920B5" w:rsidRPr="000A3BB7" w:rsidRDefault="00A920B5" w:rsidP="00F935A2">
            <w:pPr>
              <w:pStyle w:val="af"/>
              <w:rPr>
                <w:rFonts w:ascii="Times New Roman" w:hAnsi="Times New Roman"/>
                <w:color w:val="000000" w:themeColor="text1"/>
                <w:sz w:val="24"/>
                <w:szCs w:val="24"/>
              </w:rPr>
            </w:pPr>
            <w:r w:rsidRPr="008901E9">
              <w:rPr>
                <w:rFonts w:ascii="Times New Roman" w:hAnsi="Times New Roman"/>
                <w:color w:val="000000" w:themeColor="text1"/>
                <w:sz w:val="24"/>
                <w:szCs w:val="24"/>
              </w:rPr>
              <w:t>2</w:t>
            </w:r>
            <w:r w:rsidRPr="00A13E03">
              <w:rPr>
                <w:rFonts w:ascii="Times New Roman" w:hAnsi="Times New Roman"/>
                <w:color w:val="000000" w:themeColor="text1"/>
                <w:sz w:val="24"/>
                <w:szCs w:val="24"/>
              </w:rPr>
              <w:t xml:space="preserve"> с 25.01.2024, приказ №188 от 29.12.2023</w:t>
            </w:r>
          </w:p>
        </w:tc>
      </w:tr>
      <w:tr w:rsidR="00A920B5" w:rsidRPr="004262D4" w14:paraId="31456C80" w14:textId="77777777" w:rsidTr="00F935A2">
        <w:trPr>
          <w:trHeight w:val="141"/>
        </w:trPr>
        <w:tc>
          <w:tcPr>
            <w:tcW w:w="1977" w:type="pct"/>
            <w:vMerge/>
          </w:tcPr>
          <w:p w14:paraId="20DD3E84" w14:textId="77777777" w:rsidR="00A920B5" w:rsidRPr="0097760E" w:rsidRDefault="00A920B5" w:rsidP="00F935A2">
            <w:pPr>
              <w:pStyle w:val="af"/>
              <w:rPr>
                <w:rFonts w:ascii="Times New Roman" w:hAnsi="Times New Roman"/>
                <w:sz w:val="24"/>
                <w:szCs w:val="24"/>
              </w:rPr>
            </w:pPr>
          </w:p>
        </w:tc>
        <w:tc>
          <w:tcPr>
            <w:tcW w:w="3023" w:type="pct"/>
          </w:tcPr>
          <w:p w14:paraId="62B412E3" w14:textId="686139A9" w:rsidR="00A920B5" w:rsidRPr="008901E9" w:rsidRDefault="00A920B5" w:rsidP="00F935A2">
            <w:pPr>
              <w:pStyle w:val="af"/>
              <w:rPr>
                <w:rFonts w:ascii="Times New Roman" w:hAnsi="Times New Roman"/>
                <w:color w:val="000000" w:themeColor="text1"/>
                <w:sz w:val="24"/>
                <w:szCs w:val="24"/>
              </w:rPr>
            </w:pPr>
            <w:r>
              <w:rPr>
                <w:rFonts w:ascii="Times New Roman" w:hAnsi="Times New Roman"/>
                <w:color w:val="000000" w:themeColor="text1"/>
                <w:sz w:val="24"/>
                <w:szCs w:val="24"/>
              </w:rPr>
              <w:t>3 с 10.12.2024, приказ № 113 от 08.10.2024</w:t>
            </w:r>
          </w:p>
        </w:tc>
      </w:tr>
      <w:tr w:rsidR="00A920B5" w:rsidRPr="004262D4" w14:paraId="2B31D931" w14:textId="77777777" w:rsidTr="00F935A2">
        <w:trPr>
          <w:trHeight w:val="141"/>
        </w:trPr>
        <w:tc>
          <w:tcPr>
            <w:tcW w:w="1977" w:type="pct"/>
            <w:vMerge/>
          </w:tcPr>
          <w:p w14:paraId="30751DA4" w14:textId="77777777" w:rsidR="00A920B5" w:rsidRPr="0097760E" w:rsidRDefault="00A920B5" w:rsidP="00F935A2">
            <w:pPr>
              <w:pStyle w:val="af"/>
              <w:rPr>
                <w:rFonts w:ascii="Times New Roman" w:hAnsi="Times New Roman"/>
                <w:sz w:val="24"/>
                <w:szCs w:val="24"/>
              </w:rPr>
            </w:pPr>
          </w:p>
        </w:tc>
        <w:tc>
          <w:tcPr>
            <w:tcW w:w="3023" w:type="pct"/>
          </w:tcPr>
          <w:p w14:paraId="17FEF60C" w14:textId="1314FC83" w:rsidR="00A920B5" w:rsidRDefault="00A920B5" w:rsidP="00F935A2">
            <w:pPr>
              <w:pStyle w:val="af"/>
              <w:rPr>
                <w:rFonts w:ascii="Times New Roman" w:hAnsi="Times New Roman"/>
                <w:color w:val="000000" w:themeColor="text1"/>
                <w:sz w:val="24"/>
                <w:szCs w:val="24"/>
              </w:rPr>
            </w:pPr>
            <w:r>
              <w:rPr>
                <w:rFonts w:ascii="Times New Roman" w:hAnsi="Times New Roman"/>
                <w:color w:val="000000" w:themeColor="text1"/>
                <w:sz w:val="24"/>
                <w:szCs w:val="24"/>
              </w:rPr>
              <w:t>4 с 10.04.2025, приказ от 10.04.2025 № 65</w:t>
            </w:r>
          </w:p>
        </w:tc>
      </w:tr>
      <w:tr w:rsidR="00575F47" w:rsidRPr="004262D4" w14:paraId="0816B43C" w14:textId="77777777" w:rsidTr="00340534">
        <w:trPr>
          <w:trHeight w:val="141"/>
        </w:trPr>
        <w:tc>
          <w:tcPr>
            <w:tcW w:w="1977" w:type="pct"/>
          </w:tcPr>
          <w:p w14:paraId="55CA4744" w14:textId="77777777" w:rsidR="00575F47" w:rsidRPr="0097760E" w:rsidRDefault="00575F47" w:rsidP="00340534">
            <w:pPr>
              <w:pStyle w:val="af"/>
              <w:rPr>
                <w:rFonts w:ascii="Times New Roman" w:hAnsi="Times New Roman"/>
                <w:sz w:val="24"/>
                <w:szCs w:val="24"/>
              </w:rPr>
            </w:pPr>
            <w:r w:rsidRPr="0097760E">
              <w:rPr>
                <w:rFonts w:ascii="Times New Roman" w:hAnsi="Times New Roman"/>
                <w:sz w:val="24"/>
                <w:szCs w:val="24"/>
              </w:rPr>
              <w:t>Экземпляр</w:t>
            </w:r>
          </w:p>
        </w:tc>
        <w:tc>
          <w:tcPr>
            <w:tcW w:w="3023" w:type="pct"/>
          </w:tcPr>
          <w:p w14:paraId="4C1CCDF9" w14:textId="1D673793" w:rsidR="00575F47" w:rsidRPr="0097760E" w:rsidRDefault="002A667A" w:rsidP="00340534">
            <w:pPr>
              <w:pStyle w:val="af"/>
              <w:rPr>
                <w:rFonts w:ascii="Times New Roman" w:hAnsi="Times New Roman"/>
                <w:sz w:val="24"/>
                <w:szCs w:val="24"/>
              </w:rPr>
            </w:pPr>
            <w:r>
              <w:rPr>
                <w:rFonts w:ascii="Times New Roman" w:hAnsi="Times New Roman"/>
                <w:sz w:val="24"/>
                <w:szCs w:val="24"/>
              </w:rPr>
              <w:t xml:space="preserve"> Контрольный</w:t>
            </w:r>
          </w:p>
        </w:tc>
      </w:tr>
      <w:tr w:rsidR="00F935A2" w:rsidRPr="004262D4" w14:paraId="3F3499E9" w14:textId="77777777" w:rsidTr="00884956">
        <w:trPr>
          <w:trHeight w:val="216"/>
        </w:trPr>
        <w:tc>
          <w:tcPr>
            <w:tcW w:w="1977" w:type="pct"/>
          </w:tcPr>
          <w:p w14:paraId="6A0D0F0D" w14:textId="77777777" w:rsidR="00F935A2" w:rsidRPr="0097760E" w:rsidRDefault="00F935A2" w:rsidP="00340534">
            <w:pPr>
              <w:pStyle w:val="af"/>
              <w:rPr>
                <w:rFonts w:ascii="Times New Roman" w:hAnsi="Times New Roman"/>
                <w:sz w:val="24"/>
                <w:szCs w:val="24"/>
              </w:rPr>
            </w:pPr>
            <w:r>
              <w:rPr>
                <w:rFonts w:ascii="Times New Roman" w:hAnsi="Times New Roman"/>
                <w:sz w:val="24"/>
                <w:szCs w:val="24"/>
              </w:rPr>
              <w:t>Взамен</w:t>
            </w:r>
          </w:p>
        </w:tc>
        <w:tc>
          <w:tcPr>
            <w:tcW w:w="3023" w:type="pct"/>
          </w:tcPr>
          <w:p w14:paraId="12075AD7" w14:textId="10EB6AB3" w:rsidR="00F935A2" w:rsidRPr="0097760E" w:rsidRDefault="00F935A2" w:rsidP="00877D07">
            <w:pPr>
              <w:pStyle w:val="af"/>
              <w:rPr>
                <w:rFonts w:ascii="Times New Roman" w:hAnsi="Times New Roman"/>
                <w:sz w:val="24"/>
                <w:szCs w:val="24"/>
              </w:rPr>
            </w:pPr>
            <w:r w:rsidRPr="00877D07">
              <w:rPr>
                <w:rFonts w:ascii="Times New Roman" w:hAnsi="Times New Roman"/>
                <w:sz w:val="24"/>
                <w:szCs w:val="24"/>
              </w:rPr>
              <w:t xml:space="preserve">ПЛ СМ </w:t>
            </w:r>
            <w:proofErr w:type="gramStart"/>
            <w:r w:rsidRPr="00877D07">
              <w:rPr>
                <w:rFonts w:ascii="Times New Roman" w:hAnsi="Times New Roman"/>
                <w:sz w:val="24"/>
                <w:szCs w:val="24"/>
              </w:rPr>
              <w:t>4.6.1-</w:t>
            </w:r>
            <w:r w:rsidR="006D395A" w:rsidRPr="00877D07">
              <w:rPr>
                <w:rFonts w:ascii="Times New Roman" w:hAnsi="Times New Roman"/>
                <w:sz w:val="24"/>
                <w:szCs w:val="24"/>
              </w:rPr>
              <w:t>201</w:t>
            </w:r>
            <w:r w:rsidR="006D395A">
              <w:rPr>
                <w:rFonts w:ascii="Times New Roman" w:hAnsi="Times New Roman"/>
                <w:sz w:val="24"/>
                <w:szCs w:val="24"/>
              </w:rPr>
              <w:t>9</w:t>
            </w:r>
            <w:proofErr w:type="gramEnd"/>
          </w:p>
        </w:tc>
      </w:tr>
    </w:tbl>
    <w:p w14:paraId="5C028945" w14:textId="77777777" w:rsidR="00E86F28" w:rsidRDefault="00E86F28" w:rsidP="00E86F28">
      <w:pPr>
        <w:rPr>
          <w:rFonts w:ascii="Times New Roman" w:hAnsi="Times New Roman"/>
          <w:b/>
          <w:szCs w:val="28"/>
        </w:rPr>
      </w:pPr>
    </w:p>
    <w:bookmarkEnd w:id="0"/>
    <w:p w14:paraId="69845D93" w14:textId="77777777" w:rsidR="00E4463B" w:rsidRPr="00E4463B" w:rsidRDefault="001D379C" w:rsidP="00717D79">
      <w:pPr>
        <w:spacing w:after="120" w:line="240" w:lineRule="auto"/>
        <w:ind w:firstLine="709"/>
        <w:jc w:val="both"/>
        <w:rPr>
          <w:rFonts w:ascii="Times New Roman" w:hAnsi="Times New Roman"/>
          <w:i/>
          <w:sz w:val="26"/>
          <w:szCs w:val="26"/>
        </w:rPr>
      </w:pPr>
      <w:r w:rsidRPr="00150177">
        <w:rPr>
          <w:rFonts w:ascii="Times New Roman" w:hAnsi="Times New Roman"/>
          <w:i/>
          <w:sz w:val="26"/>
          <w:szCs w:val="26"/>
        </w:rPr>
        <w:lastRenderedPageBreak/>
        <w:t xml:space="preserve">Настоящий документ определяет политику </w:t>
      </w:r>
      <w:r w:rsidR="00150177">
        <w:rPr>
          <w:rFonts w:ascii="Times New Roman" w:hAnsi="Times New Roman"/>
          <w:i/>
          <w:sz w:val="26"/>
          <w:szCs w:val="26"/>
        </w:rPr>
        <w:t xml:space="preserve">в отношении области деятельности </w:t>
      </w:r>
      <w:r w:rsidRPr="00150177">
        <w:rPr>
          <w:rFonts w:ascii="Times New Roman" w:hAnsi="Times New Roman"/>
          <w:i/>
          <w:sz w:val="26"/>
          <w:szCs w:val="26"/>
        </w:rPr>
        <w:t>Государственного предприятия «БГЦА» (далее – БГЦА</w:t>
      </w:r>
      <w:r w:rsidR="007F1AB8">
        <w:rPr>
          <w:rFonts w:ascii="Times New Roman" w:hAnsi="Times New Roman"/>
          <w:i/>
          <w:sz w:val="26"/>
          <w:szCs w:val="26"/>
        </w:rPr>
        <w:t xml:space="preserve">, орган по </w:t>
      </w:r>
      <w:r w:rsidR="007F1AB8" w:rsidRPr="00E4463B">
        <w:rPr>
          <w:rFonts w:ascii="Times New Roman" w:hAnsi="Times New Roman"/>
          <w:i/>
          <w:sz w:val="26"/>
          <w:szCs w:val="26"/>
        </w:rPr>
        <w:t>аккредитации</w:t>
      </w:r>
      <w:r w:rsidR="00A3699D">
        <w:rPr>
          <w:rFonts w:ascii="Times New Roman" w:hAnsi="Times New Roman"/>
          <w:i/>
          <w:sz w:val="26"/>
          <w:szCs w:val="26"/>
        </w:rPr>
        <w:t>),</w:t>
      </w:r>
      <w:r w:rsidR="002A7433" w:rsidRPr="00E4463B">
        <w:rPr>
          <w:rFonts w:ascii="Times New Roman" w:hAnsi="Times New Roman"/>
          <w:i/>
          <w:sz w:val="26"/>
          <w:szCs w:val="26"/>
        </w:rPr>
        <w:t xml:space="preserve"> </w:t>
      </w:r>
      <w:r w:rsidR="00D17337" w:rsidRPr="00E4463B">
        <w:rPr>
          <w:rFonts w:ascii="Times New Roman" w:hAnsi="Times New Roman"/>
          <w:i/>
          <w:sz w:val="26"/>
          <w:szCs w:val="26"/>
        </w:rPr>
        <w:t xml:space="preserve">схем </w:t>
      </w:r>
      <w:r w:rsidRPr="00E4463B">
        <w:rPr>
          <w:rFonts w:ascii="Times New Roman" w:hAnsi="Times New Roman"/>
          <w:i/>
          <w:sz w:val="26"/>
          <w:szCs w:val="26"/>
        </w:rPr>
        <w:t>аккредитации.</w:t>
      </w:r>
      <w:r w:rsidR="002A7433" w:rsidRPr="00E4463B">
        <w:rPr>
          <w:rFonts w:ascii="Times New Roman" w:hAnsi="Times New Roman"/>
          <w:i/>
          <w:sz w:val="26"/>
          <w:szCs w:val="26"/>
        </w:rPr>
        <w:t xml:space="preserve"> </w:t>
      </w:r>
    </w:p>
    <w:p w14:paraId="1606AF44" w14:textId="11B6A209" w:rsidR="00E4463B" w:rsidRPr="006B696D" w:rsidRDefault="00E4463B" w:rsidP="00717D79">
      <w:pPr>
        <w:spacing w:after="120" w:line="240" w:lineRule="auto"/>
        <w:ind w:firstLine="709"/>
        <w:jc w:val="both"/>
        <w:rPr>
          <w:rFonts w:ascii="Times New Roman" w:hAnsi="Times New Roman" w:cs="Times New Roman"/>
          <w:i/>
          <w:sz w:val="26"/>
          <w:szCs w:val="26"/>
        </w:rPr>
      </w:pPr>
      <w:r w:rsidRPr="006B696D">
        <w:rPr>
          <w:rFonts w:ascii="Times New Roman" w:hAnsi="Times New Roman" w:cs="Times New Roman"/>
          <w:i/>
          <w:sz w:val="26"/>
          <w:szCs w:val="26"/>
        </w:rPr>
        <w:t xml:space="preserve">Настоящая политика разработана в </w:t>
      </w:r>
      <w:r w:rsidR="00CE7B23">
        <w:rPr>
          <w:rFonts w:ascii="Times New Roman" w:hAnsi="Times New Roman" w:cs="Times New Roman"/>
          <w:i/>
          <w:sz w:val="26"/>
          <w:szCs w:val="26"/>
        </w:rPr>
        <w:t xml:space="preserve">развитие п. 4.6.1 </w:t>
      </w:r>
      <w:r w:rsidR="006B696D">
        <w:rPr>
          <w:rFonts w:ascii="Times New Roman" w:hAnsi="Times New Roman" w:cs="Times New Roman"/>
          <w:i/>
          <w:sz w:val="26"/>
          <w:szCs w:val="26"/>
        </w:rPr>
        <w:t>ГОСТ</w:t>
      </w:r>
      <w:r w:rsidRPr="006B696D">
        <w:rPr>
          <w:rFonts w:ascii="Times New Roman" w:hAnsi="Times New Roman" w:cs="Times New Roman"/>
          <w:i/>
          <w:sz w:val="26"/>
          <w:szCs w:val="26"/>
        </w:rPr>
        <w:t xml:space="preserve"> ISO/IEC 17011 (ISO/IEC 17011, IDT).</w:t>
      </w:r>
    </w:p>
    <w:p w14:paraId="197E7588" w14:textId="77777777" w:rsidR="00B974F1" w:rsidRPr="00CE7B23" w:rsidRDefault="001D379C" w:rsidP="00717D79">
      <w:pPr>
        <w:spacing w:after="120" w:line="240" w:lineRule="auto"/>
        <w:ind w:firstLine="709"/>
        <w:jc w:val="both"/>
        <w:rPr>
          <w:rFonts w:ascii="Times New Roman" w:hAnsi="Times New Roman"/>
          <w:i/>
          <w:sz w:val="26"/>
          <w:szCs w:val="26"/>
        </w:rPr>
      </w:pPr>
      <w:r w:rsidRPr="00150177">
        <w:rPr>
          <w:rFonts w:ascii="Times New Roman" w:hAnsi="Times New Roman"/>
          <w:i/>
          <w:sz w:val="26"/>
          <w:szCs w:val="26"/>
        </w:rPr>
        <w:t>Политика распространяется на деятельность БГЦА, заявителей на аккредитацию и аккредитованных субъектов.</w:t>
      </w:r>
    </w:p>
    <w:p w14:paraId="236FB43B" w14:textId="77777777" w:rsidR="00CF3C9A" w:rsidRDefault="00B974F1" w:rsidP="00717D79">
      <w:pPr>
        <w:spacing w:after="0" w:line="240" w:lineRule="auto"/>
        <w:ind w:right="51" w:firstLine="709"/>
        <w:jc w:val="both"/>
        <w:rPr>
          <w:rFonts w:ascii="Times New Roman" w:hAnsi="Times New Roman"/>
          <w:sz w:val="26"/>
          <w:szCs w:val="26"/>
        </w:rPr>
      </w:pPr>
      <w:r w:rsidRPr="00B974F1">
        <w:rPr>
          <w:rFonts w:ascii="Times New Roman" w:hAnsi="Times New Roman"/>
          <w:b/>
          <w:sz w:val="26"/>
          <w:szCs w:val="26"/>
        </w:rPr>
        <w:t>1</w:t>
      </w:r>
      <w:r w:rsidR="00CE7B23">
        <w:rPr>
          <w:rFonts w:ascii="Times New Roman" w:hAnsi="Times New Roman"/>
          <w:b/>
          <w:sz w:val="26"/>
          <w:szCs w:val="26"/>
        </w:rPr>
        <w:t>.</w:t>
      </w:r>
      <w:r>
        <w:rPr>
          <w:rFonts w:ascii="Times New Roman" w:hAnsi="Times New Roman"/>
          <w:sz w:val="26"/>
          <w:szCs w:val="26"/>
        </w:rPr>
        <w:t xml:space="preserve"> </w:t>
      </w:r>
      <w:r w:rsidR="000B7AC3" w:rsidRPr="00A35A1E">
        <w:rPr>
          <w:rFonts w:ascii="Times New Roman" w:hAnsi="Times New Roman"/>
          <w:sz w:val="26"/>
          <w:szCs w:val="26"/>
        </w:rPr>
        <w:t>БГЦА</w:t>
      </w:r>
      <w:r w:rsidR="00DE37AB" w:rsidRPr="00A35A1E">
        <w:rPr>
          <w:rFonts w:ascii="Times New Roman" w:hAnsi="Times New Roman"/>
          <w:sz w:val="26"/>
          <w:szCs w:val="26"/>
        </w:rPr>
        <w:t xml:space="preserve"> </w:t>
      </w:r>
      <w:r w:rsidR="00621F67">
        <w:rPr>
          <w:rFonts w:ascii="Times New Roman" w:hAnsi="Times New Roman"/>
          <w:sz w:val="26"/>
          <w:szCs w:val="26"/>
        </w:rPr>
        <w:t>проводит</w:t>
      </w:r>
      <w:r w:rsidR="00DE37AB" w:rsidRPr="00A35A1E">
        <w:rPr>
          <w:rFonts w:ascii="Times New Roman" w:hAnsi="Times New Roman"/>
          <w:sz w:val="26"/>
          <w:szCs w:val="26"/>
        </w:rPr>
        <w:t xml:space="preserve"> оценку компетентности органов по оценке соответствия</w:t>
      </w:r>
      <w:r w:rsidR="00621F67">
        <w:rPr>
          <w:rFonts w:ascii="Times New Roman" w:hAnsi="Times New Roman"/>
          <w:sz w:val="26"/>
          <w:szCs w:val="26"/>
        </w:rPr>
        <w:t>, осуществляющих деятельность по оценке соответствия, включающую</w:t>
      </w:r>
      <w:r w:rsidR="00DE37AB" w:rsidRPr="00A35A1E">
        <w:rPr>
          <w:rFonts w:ascii="Times New Roman" w:hAnsi="Times New Roman"/>
          <w:sz w:val="26"/>
          <w:szCs w:val="26"/>
        </w:rPr>
        <w:t>:</w:t>
      </w:r>
      <w:r w:rsidR="000B7AC3" w:rsidRPr="00A35A1E">
        <w:rPr>
          <w:rFonts w:ascii="Times New Roman" w:hAnsi="Times New Roman"/>
          <w:sz w:val="26"/>
          <w:szCs w:val="26"/>
        </w:rPr>
        <w:t xml:space="preserve"> </w:t>
      </w:r>
    </w:p>
    <w:p w14:paraId="0F61FC66" w14:textId="77777777" w:rsidR="004D1CB8" w:rsidRPr="004D1CB8" w:rsidRDefault="00621F67" w:rsidP="00717D79">
      <w:pPr>
        <w:pStyle w:val="ac"/>
        <w:numPr>
          <w:ilvl w:val="0"/>
          <w:numId w:val="16"/>
        </w:numPr>
        <w:tabs>
          <w:tab w:val="left" w:pos="1134"/>
        </w:tabs>
        <w:autoSpaceDE w:val="0"/>
        <w:autoSpaceDN w:val="0"/>
        <w:adjustRightInd w:val="0"/>
        <w:spacing w:after="0" w:line="240" w:lineRule="auto"/>
        <w:ind w:left="0" w:firstLine="709"/>
        <w:rPr>
          <w:rFonts w:ascii="Times New Roman" w:hAnsi="Times New Roman" w:cs="Times New Roman"/>
          <w:color w:val="000000"/>
          <w:sz w:val="26"/>
          <w:szCs w:val="26"/>
        </w:rPr>
      </w:pPr>
      <w:r>
        <w:rPr>
          <w:rFonts w:ascii="Times New Roman" w:hAnsi="Times New Roman" w:cs="Times New Roman"/>
          <w:color w:val="000000"/>
          <w:sz w:val="26"/>
          <w:szCs w:val="26"/>
        </w:rPr>
        <w:t>испытания</w:t>
      </w:r>
      <w:r w:rsidR="004D1CB8" w:rsidRPr="004D1CB8">
        <w:rPr>
          <w:rFonts w:ascii="Times New Roman" w:hAnsi="Times New Roman" w:cs="Times New Roman"/>
          <w:color w:val="000000"/>
          <w:sz w:val="26"/>
          <w:szCs w:val="26"/>
        </w:rPr>
        <w:t xml:space="preserve">; </w:t>
      </w:r>
    </w:p>
    <w:p w14:paraId="3D1C9B0A" w14:textId="77777777" w:rsidR="004D1CB8" w:rsidRPr="004D1CB8" w:rsidRDefault="004D1CB8" w:rsidP="00717D79">
      <w:pPr>
        <w:pStyle w:val="ac"/>
        <w:numPr>
          <w:ilvl w:val="0"/>
          <w:numId w:val="16"/>
        </w:numPr>
        <w:tabs>
          <w:tab w:val="left" w:pos="1134"/>
        </w:tabs>
        <w:autoSpaceDE w:val="0"/>
        <w:autoSpaceDN w:val="0"/>
        <w:adjustRightInd w:val="0"/>
        <w:spacing w:after="0" w:line="240" w:lineRule="auto"/>
        <w:ind w:left="0" w:firstLine="709"/>
        <w:rPr>
          <w:rFonts w:ascii="Times New Roman" w:hAnsi="Times New Roman" w:cs="Times New Roman"/>
          <w:color w:val="000000"/>
          <w:sz w:val="26"/>
          <w:szCs w:val="26"/>
        </w:rPr>
      </w:pPr>
      <w:r w:rsidRPr="004D1CB8">
        <w:rPr>
          <w:rFonts w:ascii="Times New Roman" w:hAnsi="Times New Roman" w:cs="Times New Roman"/>
          <w:color w:val="000000"/>
          <w:sz w:val="26"/>
          <w:szCs w:val="26"/>
        </w:rPr>
        <w:t>калибров</w:t>
      </w:r>
      <w:r w:rsidR="00621F67">
        <w:rPr>
          <w:rFonts w:ascii="Times New Roman" w:hAnsi="Times New Roman" w:cs="Times New Roman"/>
          <w:color w:val="000000"/>
          <w:sz w:val="26"/>
          <w:szCs w:val="26"/>
        </w:rPr>
        <w:t>ку</w:t>
      </w:r>
      <w:r w:rsidRPr="004D1CB8">
        <w:rPr>
          <w:rFonts w:ascii="Times New Roman" w:hAnsi="Times New Roman" w:cs="Times New Roman"/>
          <w:color w:val="000000"/>
          <w:sz w:val="26"/>
          <w:szCs w:val="26"/>
        </w:rPr>
        <w:t xml:space="preserve">; </w:t>
      </w:r>
    </w:p>
    <w:p w14:paraId="0D749B23" w14:textId="77777777" w:rsidR="004D1CB8" w:rsidRPr="004D1CB8" w:rsidRDefault="004D1CB8" w:rsidP="00717D79">
      <w:pPr>
        <w:pStyle w:val="ac"/>
        <w:numPr>
          <w:ilvl w:val="0"/>
          <w:numId w:val="16"/>
        </w:numPr>
        <w:tabs>
          <w:tab w:val="left" w:pos="1134"/>
        </w:tabs>
        <w:autoSpaceDE w:val="0"/>
        <w:autoSpaceDN w:val="0"/>
        <w:adjustRightInd w:val="0"/>
        <w:spacing w:after="0" w:line="240" w:lineRule="auto"/>
        <w:ind w:left="0" w:firstLine="709"/>
        <w:rPr>
          <w:rFonts w:ascii="Times New Roman" w:hAnsi="Times New Roman" w:cs="Times New Roman"/>
          <w:color w:val="000000"/>
          <w:sz w:val="26"/>
          <w:szCs w:val="26"/>
        </w:rPr>
      </w:pPr>
      <w:r w:rsidRPr="004D1CB8">
        <w:rPr>
          <w:rFonts w:ascii="Times New Roman" w:hAnsi="Times New Roman" w:cs="Times New Roman"/>
          <w:color w:val="000000"/>
          <w:sz w:val="26"/>
          <w:szCs w:val="26"/>
        </w:rPr>
        <w:t>медицински</w:t>
      </w:r>
      <w:r w:rsidR="00621F67">
        <w:rPr>
          <w:rFonts w:ascii="Times New Roman" w:hAnsi="Times New Roman" w:cs="Times New Roman"/>
          <w:color w:val="000000"/>
          <w:sz w:val="26"/>
          <w:szCs w:val="26"/>
        </w:rPr>
        <w:t>е</w:t>
      </w:r>
      <w:r w:rsidRPr="004D1CB8">
        <w:rPr>
          <w:rFonts w:ascii="Times New Roman" w:hAnsi="Times New Roman" w:cs="Times New Roman"/>
          <w:color w:val="000000"/>
          <w:sz w:val="26"/>
          <w:szCs w:val="26"/>
        </w:rPr>
        <w:t xml:space="preserve"> </w:t>
      </w:r>
      <w:r w:rsidR="00621F67">
        <w:rPr>
          <w:rFonts w:ascii="Times New Roman" w:hAnsi="Times New Roman" w:cs="Times New Roman"/>
          <w:color w:val="000000"/>
          <w:sz w:val="26"/>
          <w:szCs w:val="26"/>
        </w:rPr>
        <w:t>исследования</w:t>
      </w:r>
      <w:r w:rsidRPr="004D1CB8">
        <w:rPr>
          <w:rFonts w:ascii="Times New Roman" w:hAnsi="Times New Roman" w:cs="Times New Roman"/>
          <w:color w:val="000000"/>
          <w:sz w:val="26"/>
          <w:szCs w:val="26"/>
        </w:rPr>
        <w:t xml:space="preserve">; </w:t>
      </w:r>
    </w:p>
    <w:p w14:paraId="4D7052A6" w14:textId="77777777" w:rsidR="004D1CB8" w:rsidRPr="004D1CB8" w:rsidRDefault="0022373C" w:rsidP="00717D79">
      <w:pPr>
        <w:pStyle w:val="ac"/>
        <w:numPr>
          <w:ilvl w:val="0"/>
          <w:numId w:val="16"/>
        </w:numPr>
        <w:tabs>
          <w:tab w:val="left" w:pos="1134"/>
        </w:tabs>
        <w:autoSpaceDE w:val="0"/>
        <w:autoSpaceDN w:val="0"/>
        <w:adjustRightInd w:val="0"/>
        <w:spacing w:after="0" w:line="240" w:lineRule="auto"/>
        <w:ind w:left="0" w:firstLine="709"/>
        <w:rPr>
          <w:rFonts w:ascii="Times New Roman" w:hAnsi="Times New Roman" w:cs="Times New Roman"/>
          <w:color w:val="000000"/>
          <w:sz w:val="26"/>
          <w:szCs w:val="26"/>
        </w:rPr>
      </w:pPr>
      <w:r>
        <w:rPr>
          <w:rFonts w:ascii="Times New Roman" w:hAnsi="Times New Roman" w:cs="Times New Roman"/>
          <w:color w:val="000000"/>
          <w:sz w:val="26"/>
          <w:szCs w:val="26"/>
        </w:rPr>
        <w:t>инспекци</w:t>
      </w:r>
      <w:r w:rsidR="00621F67">
        <w:rPr>
          <w:rFonts w:ascii="Times New Roman" w:hAnsi="Times New Roman" w:cs="Times New Roman"/>
          <w:color w:val="000000"/>
          <w:sz w:val="26"/>
          <w:szCs w:val="26"/>
        </w:rPr>
        <w:t>и</w:t>
      </w:r>
      <w:r w:rsidR="004D1CB8" w:rsidRPr="004D1CB8">
        <w:rPr>
          <w:rFonts w:ascii="Times New Roman" w:hAnsi="Times New Roman" w:cs="Times New Roman"/>
          <w:color w:val="000000"/>
          <w:sz w:val="26"/>
          <w:szCs w:val="26"/>
        </w:rPr>
        <w:t xml:space="preserve">; </w:t>
      </w:r>
    </w:p>
    <w:p w14:paraId="08706074" w14:textId="4A75A46F" w:rsidR="00B67B77" w:rsidRPr="004D1CB8" w:rsidRDefault="00B67B77" w:rsidP="00B67B77">
      <w:pPr>
        <w:pStyle w:val="ac"/>
        <w:numPr>
          <w:ilvl w:val="0"/>
          <w:numId w:val="16"/>
        </w:numPr>
        <w:tabs>
          <w:tab w:val="left" w:pos="1134"/>
        </w:tabs>
        <w:autoSpaceDE w:val="0"/>
        <w:autoSpaceDN w:val="0"/>
        <w:adjustRightInd w:val="0"/>
        <w:spacing w:after="0" w:line="240" w:lineRule="auto"/>
        <w:ind w:left="0" w:firstLine="709"/>
        <w:rPr>
          <w:rFonts w:ascii="Times New Roman" w:hAnsi="Times New Roman" w:cs="Times New Roman"/>
          <w:color w:val="000000"/>
          <w:sz w:val="26"/>
          <w:szCs w:val="26"/>
        </w:rPr>
      </w:pPr>
      <w:r w:rsidRPr="004D1CB8">
        <w:rPr>
          <w:rFonts w:ascii="Times New Roman" w:hAnsi="Times New Roman" w:cs="Times New Roman"/>
          <w:color w:val="000000"/>
          <w:sz w:val="26"/>
          <w:szCs w:val="26"/>
        </w:rPr>
        <w:t>сертификаци</w:t>
      </w:r>
      <w:r>
        <w:rPr>
          <w:rFonts w:ascii="Times New Roman" w:hAnsi="Times New Roman" w:cs="Times New Roman"/>
          <w:color w:val="000000"/>
          <w:sz w:val="26"/>
          <w:szCs w:val="26"/>
        </w:rPr>
        <w:t>ю</w:t>
      </w:r>
      <w:r w:rsidRPr="004D1CB8">
        <w:rPr>
          <w:rFonts w:ascii="Times New Roman" w:hAnsi="Times New Roman" w:cs="Times New Roman"/>
          <w:color w:val="000000"/>
          <w:sz w:val="26"/>
          <w:szCs w:val="26"/>
        </w:rPr>
        <w:t xml:space="preserve"> продукции</w:t>
      </w:r>
      <w:r w:rsidR="000842A1">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4D1CB8">
        <w:rPr>
          <w:rFonts w:ascii="Times New Roman" w:hAnsi="Times New Roman" w:cs="Times New Roman"/>
          <w:color w:val="000000"/>
          <w:sz w:val="26"/>
          <w:szCs w:val="26"/>
        </w:rPr>
        <w:t>услуг</w:t>
      </w:r>
      <w:r w:rsidR="000842A1">
        <w:rPr>
          <w:rFonts w:ascii="Times New Roman" w:hAnsi="Times New Roman" w:cs="Times New Roman"/>
          <w:color w:val="000000"/>
          <w:sz w:val="26"/>
          <w:szCs w:val="26"/>
        </w:rPr>
        <w:t xml:space="preserve"> и процессов</w:t>
      </w:r>
      <w:r w:rsidRPr="004D1CB8">
        <w:rPr>
          <w:rFonts w:ascii="Times New Roman" w:hAnsi="Times New Roman" w:cs="Times New Roman"/>
          <w:color w:val="000000"/>
          <w:sz w:val="26"/>
          <w:szCs w:val="26"/>
        </w:rPr>
        <w:t xml:space="preserve">; </w:t>
      </w:r>
    </w:p>
    <w:p w14:paraId="5A30E85A" w14:textId="77777777" w:rsidR="00B67B77" w:rsidRPr="004D1CB8" w:rsidRDefault="00B67B77" w:rsidP="00B67B77">
      <w:pPr>
        <w:pStyle w:val="ac"/>
        <w:numPr>
          <w:ilvl w:val="0"/>
          <w:numId w:val="16"/>
        </w:numPr>
        <w:tabs>
          <w:tab w:val="left" w:pos="1134"/>
        </w:tabs>
        <w:autoSpaceDE w:val="0"/>
        <w:autoSpaceDN w:val="0"/>
        <w:adjustRightInd w:val="0"/>
        <w:spacing w:after="0" w:line="240" w:lineRule="auto"/>
        <w:ind w:left="0" w:firstLine="709"/>
        <w:rPr>
          <w:rFonts w:ascii="Times New Roman" w:hAnsi="Times New Roman" w:cs="Times New Roman"/>
          <w:color w:val="000000"/>
          <w:sz w:val="26"/>
          <w:szCs w:val="26"/>
        </w:rPr>
      </w:pPr>
      <w:r w:rsidRPr="004D1CB8">
        <w:rPr>
          <w:rFonts w:ascii="Times New Roman" w:hAnsi="Times New Roman" w:cs="Times New Roman"/>
          <w:color w:val="000000"/>
          <w:sz w:val="26"/>
          <w:szCs w:val="26"/>
        </w:rPr>
        <w:t xml:space="preserve">сертификацию систем менеджмента; </w:t>
      </w:r>
    </w:p>
    <w:p w14:paraId="214EB6F7" w14:textId="77777777" w:rsidR="00B67B77" w:rsidRPr="00676A52" w:rsidRDefault="00B67B77" w:rsidP="00B67B77">
      <w:pPr>
        <w:pStyle w:val="ac"/>
        <w:numPr>
          <w:ilvl w:val="0"/>
          <w:numId w:val="16"/>
        </w:numPr>
        <w:tabs>
          <w:tab w:val="left" w:pos="1134"/>
        </w:tabs>
        <w:spacing w:after="0" w:line="240" w:lineRule="auto"/>
        <w:ind w:left="0" w:right="51" w:firstLine="709"/>
        <w:jc w:val="both"/>
        <w:rPr>
          <w:rFonts w:ascii="Times New Roman" w:hAnsi="Times New Roman"/>
          <w:sz w:val="26"/>
          <w:szCs w:val="26"/>
        </w:rPr>
      </w:pPr>
      <w:r>
        <w:rPr>
          <w:rFonts w:ascii="Times New Roman" w:hAnsi="Times New Roman" w:cs="Times New Roman"/>
          <w:color w:val="000000"/>
          <w:sz w:val="26"/>
          <w:szCs w:val="26"/>
        </w:rPr>
        <w:t>сертификацию персонала;</w:t>
      </w:r>
    </w:p>
    <w:p w14:paraId="63CDD547" w14:textId="77777777" w:rsidR="00B67B77" w:rsidRDefault="00B67B77" w:rsidP="00B67B77">
      <w:pPr>
        <w:pStyle w:val="ac"/>
        <w:numPr>
          <w:ilvl w:val="0"/>
          <w:numId w:val="16"/>
        </w:numPr>
        <w:tabs>
          <w:tab w:val="left" w:pos="1134"/>
        </w:tabs>
        <w:spacing w:after="0" w:line="240" w:lineRule="auto"/>
        <w:ind w:left="0" w:right="51" w:firstLine="709"/>
        <w:jc w:val="both"/>
        <w:rPr>
          <w:rFonts w:ascii="Times New Roman" w:hAnsi="Times New Roman"/>
          <w:sz w:val="26"/>
          <w:szCs w:val="26"/>
        </w:rPr>
      </w:pPr>
      <w:r>
        <w:rPr>
          <w:rFonts w:ascii="Times New Roman" w:hAnsi="Times New Roman"/>
          <w:sz w:val="26"/>
          <w:szCs w:val="26"/>
        </w:rPr>
        <w:t>сертификацию продукции «Халяль»;</w:t>
      </w:r>
    </w:p>
    <w:p w14:paraId="73861DE2" w14:textId="48F32899" w:rsidR="00676A52" w:rsidRPr="00621F67" w:rsidRDefault="00676A52" w:rsidP="00717D79">
      <w:pPr>
        <w:pStyle w:val="ac"/>
        <w:numPr>
          <w:ilvl w:val="0"/>
          <w:numId w:val="16"/>
        </w:numPr>
        <w:tabs>
          <w:tab w:val="left" w:pos="1134"/>
        </w:tabs>
        <w:spacing w:after="0" w:line="240" w:lineRule="auto"/>
        <w:ind w:left="0" w:right="51" w:firstLine="709"/>
        <w:jc w:val="both"/>
        <w:rPr>
          <w:rFonts w:ascii="Times New Roman" w:hAnsi="Times New Roman"/>
          <w:sz w:val="26"/>
          <w:szCs w:val="26"/>
        </w:rPr>
      </w:pPr>
      <w:r>
        <w:rPr>
          <w:rFonts w:ascii="Times New Roman" w:hAnsi="Times New Roman"/>
          <w:sz w:val="26"/>
          <w:szCs w:val="26"/>
        </w:rPr>
        <w:t>лесную сертификацию;</w:t>
      </w:r>
    </w:p>
    <w:p w14:paraId="623843C0" w14:textId="77777777" w:rsidR="00621F67" w:rsidRPr="0047125B" w:rsidRDefault="00621F67" w:rsidP="00717D79">
      <w:pPr>
        <w:pStyle w:val="ac"/>
        <w:numPr>
          <w:ilvl w:val="0"/>
          <w:numId w:val="18"/>
        </w:numPr>
        <w:tabs>
          <w:tab w:val="left" w:pos="1134"/>
        </w:tabs>
        <w:spacing w:after="120" w:line="240" w:lineRule="auto"/>
        <w:ind w:left="0" w:firstLine="709"/>
        <w:jc w:val="both"/>
        <w:rPr>
          <w:rFonts w:ascii="Times New Roman" w:hAnsi="Times New Roman"/>
          <w:sz w:val="26"/>
          <w:szCs w:val="26"/>
        </w:rPr>
      </w:pPr>
      <w:r w:rsidRPr="0047125B">
        <w:rPr>
          <w:rFonts w:ascii="Times New Roman" w:hAnsi="Times New Roman"/>
          <w:sz w:val="26"/>
          <w:szCs w:val="26"/>
        </w:rPr>
        <w:t>проверку квалификации.</w:t>
      </w:r>
    </w:p>
    <w:p w14:paraId="238C1071" w14:textId="7AFC143D" w:rsidR="00A85F2B" w:rsidRDefault="00101276" w:rsidP="00F10ADC">
      <w:pPr>
        <w:pStyle w:val="af"/>
        <w:spacing w:after="200"/>
        <w:ind w:firstLine="709"/>
        <w:jc w:val="both"/>
        <w:rPr>
          <w:rFonts w:ascii="Times New Roman" w:hAnsi="Times New Roman"/>
          <w:sz w:val="26"/>
          <w:szCs w:val="26"/>
        </w:rPr>
      </w:pPr>
      <w:r>
        <w:rPr>
          <w:rFonts w:ascii="Times New Roman" w:hAnsi="Times New Roman"/>
          <w:b/>
          <w:sz w:val="26"/>
          <w:szCs w:val="26"/>
        </w:rPr>
        <w:t>2.</w:t>
      </w:r>
      <w:r w:rsidR="0047125B" w:rsidRPr="008D79E5">
        <w:rPr>
          <w:rFonts w:ascii="Times New Roman" w:hAnsi="Times New Roman"/>
          <w:sz w:val="26"/>
          <w:szCs w:val="26"/>
        </w:rPr>
        <w:t xml:space="preserve"> </w:t>
      </w:r>
      <w:r w:rsidR="009064C0">
        <w:rPr>
          <w:rFonts w:ascii="Times New Roman" w:hAnsi="Times New Roman"/>
          <w:sz w:val="26"/>
          <w:szCs w:val="26"/>
        </w:rPr>
        <w:t>Я</w:t>
      </w:r>
      <w:r w:rsidR="0047125B" w:rsidRPr="008D79E5">
        <w:rPr>
          <w:rFonts w:ascii="Times New Roman" w:hAnsi="Times New Roman"/>
          <w:sz w:val="26"/>
          <w:szCs w:val="26"/>
        </w:rPr>
        <w:t xml:space="preserve">вляясь подписантом </w:t>
      </w:r>
      <w:r w:rsidR="00BC681C" w:rsidRPr="008D79E5">
        <w:rPr>
          <w:rFonts w:ascii="Times New Roman" w:hAnsi="Times New Roman"/>
          <w:sz w:val="26"/>
          <w:szCs w:val="26"/>
        </w:rPr>
        <w:t>Соглашения о взаимном признании с Международной организацией по аккредитации лабораторий (</w:t>
      </w:r>
      <w:r w:rsidR="00BC681C" w:rsidRPr="008D79E5">
        <w:rPr>
          <w:rFonts w:ascii="Times New Roman" w:hAnsi="Times New Roman"/>
          <w:sz w:val="26"/>
          <w:szCs w:val="26"/>
          <w:lang w:val="en-US"/>
        </w:rPr>
        <w:t>ILAC</w:t>
      </w:r>
      <w:r w:rsidR="00BC681C" w:rsidRPr="008D79E5">
        <w:rPr>
          <w:rFonts w:ascii="Times New Roman" w:hAnsi="Times New Roman"/>
          <w:sz w:val="26"/>
          <w:szCs w:val="26"/>
        </w:rPr>
        <w:t xml:space="preserve"> </w:t>
      </w:r>
      <w:r w:rsidR="00BC681C" w:rsidRPr="008D79E5">
        <w:rPr>
          <w:rFonts w:ascii="Times New Roman" w:hAnsi="Times New Roman"/>
          <w:sz w:val="26"/>
          <w:szCs w:val="26"/>
          <w:lang w:val="en-US"/>
        </w:rPr>
        <w:t>MRA</w:t>
      </w:r>
      <w:r w:rsidR="00BC681C" w:rsidRPr="008D79E5">
        <w:rPr>
          <w:rFonts w:ascii="Times New Roman" w:hAnsi="Times New Roman"/>
          <w:sz w:val="26"/>
          <w:szCs w:val="26"/>
        </w:rPr>
        <w:t xml:space="preserve">) </w:t>
      </w:r>
      <w:r w:rsidR="00BC681C" w:rsidRPr="007B012F">
        <w:rPr>
          <w:rFonts w:ascii="Times New Roman" w:hAnsi="Times New Roman"/>
          <w:sz w:val="26"/>
          <w:szCs w:val="26"/>
        </w:rPr>
        <w:t>в области испытаний</w:t>
      </w:r>
      <w:r w:rsidR="000130C0" w:rsidRPr="007B012F">
        <w:rPr>
          <w:rFonts w:ascii="Times New Roman" w:hAnsi="Times New Roman"/>
          <w:sz w:val="26"/>
          <w:szCs w:val="26"/>
        </w:rPr>
        <w:t>,</w:t>
      </w:r>
      <w:r w:rsidR="00BC681C" w:rsidRPr="007B012F">
        <w:rPr>
          <w:rFonts w:ascii="Times New Roman" w:hAnsi="Times New Roman"/>
          <w:sz w:val="26"/>
          <w:szCs w:val="26"/>
        </w:rPr>
        <w:t xml:space="preserve"> калибровки,</w:t>
      </w:r>
      <w:r w:rsidR="000130C0" w:rsidRPr="007B012F">
        <w:rPr>
          <w:rFonts w:ascii="Times New Roman" w:hAnsi="Times New Roman"/>
          <w:sz w:val="26"/>
          <w:szCs w:val="26"/>
        </w:rPr>
        <w:t xml:space="preserve"> инспекции, медицинских исследований, проверки квалификации</w:t>
      </w:r>
      <w:r w:rsidR="003F19A7">
        <w:rPr>
          <w:rFonts w:ascii="Times New Roman" w:hAnsi="Times New Roman"/>
          <w:sz w:val="26"/>
          <w:szCs w:val="26"/>
        </w:rPr>
        <w:t>, соглашени</w:t>
      </w:r>
      <w:r w:rsidR="00B03DC5">
        <w:rPr>
          <w:rFonts w:ascii="Times New Roman" w:hAnsi="Times New Roman"/>
          <w:sz w:val="26"/>
          <w:szCs w:val="26"/>
        </w:rPr>
        <w:t>я</w:t>
      </w:r>
      <w:r w:rsidR="003F19A7">
        <w:rPr>
          <w:rFonts w:ascii="Times New Roman" w:hAnsi="Times New Roman"/>
          <w:sz w:val="26"/>
          <w:szCs w:val="26"/>
        </w:rPr>
        <w:t xml:space="preserve"> с </w:t>
      </w:r>
      <w:r w:rsidR="003F19A7" w:rsidRPr="003F19A7">
        <w:rPr>
          <w:rFonts w:ascii="Times New Roman" w:hAnsi="Times New Roman"/>
          <w:sz w:val="26"/>
          <w:szCs w:val="26"/>
        </w:rPr>
        <w:t xml:space="preserve">Международным форумом по аккредитации «Халяль» (IHAF), </w:t>
      </w:r>
      <w:r w:rsidR="009064C0" w:rsidRPr="008D79E5">
        <w:rPr>
          <w:rFonts w:ascii="Times New Roman" w:hAnsi="Times New Roman"/>
          <w:sz w:val="26"/>
          <w:szCs w:val="26"/>
        </w:rPr>
        <w:t>БГЦА</w:t>
      </w:r>
      <w:r w:rsidR="009064C0">
        <w:rPr>
          <w:rFonts w:ascii="Times New Roman" w:hAnsi="Times New Roman"/>
          <w:sz w:val="26"/>
          <w:szCs w:val="26"/>
        </w:rPr>
        <w:t xml:space="preserve"> </w:t>
      </w:r>
      <w:r w:rsidR="009F73A4" w:rsidRPr="008D79E5">
        <w:rPr>
          <w:rFonts w:ascii="Times New Roman" w:hAnsi="Times New Roman"/>
          <w:sz w:val="26"/>
          <w:szCs w:val="26"/>
        </w:rPr>
        <w:t xml:space="preserve">выполняет требования </w:t>
      </w:r>
      <w:r w:rsidR="008D79E5" w:rsidRPr="008D79E5">
        <w:rPr>
          <w:rFonts w:ascii="Times New Roman" w:hAnsi="Times New Roman"/>
          <w:sz w:val="26"/>
          <w:szCs w:val="26"/>
        </w:rPr>
        <w:t xml:space="preserve">обязательных </w:t>
      </w:r>
      <w:r w:rsidR="009F73A4" w:rsidRPr="008D79E5">
        <w:rPr>
          <w:rFonts w:ascii="Times New Roman" w:hAnsi="Times New Roman"/>
          <w:sz w:val="26"/>
          <w:szCs w:val="26"/>
        </w:rPr>
        <w:t xml:space="preserve">документов </w:t>
      </w:r>
      <w:r w:rsidR="009F73A4" w:rsidRPr="008D79E5">
        <w:rPr>
          <w:rFonts w:ascii="Times New Roman" w:hAnsi="Times New Roman"/>
          <w:sz w:val="26"/>
          <w:szCs w:val="26"/>
          <w:lang w:val="en-US"/>
        </w:rPr>
        <w:t>ILAC</w:t>
      </w:r>
      <w:r w:rsidR="009F73A4" w:rsidRPr="008D79E5">
        <w:rPr>
          <w:rFonts w:ascii="Times New Roman" w:hAnsi="Times New Roman"/>
          <w:sz w:val="26"/>
          <w:szCs w:val="26"/>
        </w:rPr>
        <w:t xml:space="preserve">, </w:t>
      </w:r>
      <w:r w:rsidR="00CF34FA">
        <w:rPr>
          <w:rFonts w:ascii="Times New Roman" w:hAnsi="Times New Roman"/>
          <w:sz w:val="26"/>
          <w:szCs w:val="26"/>
          <w:lang w:val="en-US"/>
        </w:rPr>
        <w:t>IHAF</w:t>
      </w:r>
      <w:r w:rsidR="00CF34FA">
        <w:rPr>
          <w:rFonts w:ascii="Times New Roman" w:hAnsi="Times New Roman"/>
          <w:sz w:val="26"/>
          <w:szCs w:val="26"/>
        </w:rPr>
        <w:t xml:space="preserve">, </w:t>
      </w:r>
      <w:r w:rsidR="00CE7B23">
        <w:rPr>
          <w:rFonts w:ascii="Times New Roman" w:hAnsi="Times New Roman"/>
          <w:sz w:val="26"/>
          <w:szCs w:val="26"/>
        </w:rPr>
        <w:t xml:space="preserve">приведенных в приложении 1. </w:t>
      </w:r>
      <w:r w:rsidR="008D33B7" w:rsidRPr="008D33B7">
        <w:rPr>
          <w:rFonts w:ascii="Times New Roman" w:hAnsi="Times New Roman"/>
          <w:sz w:val="26"/>
          <w:szCs w:val="26"/>
        </w:rPr>
        <w:t>БГЦА выполняет требования документов Международного форума по аккредитации (IAF) с целью создания условий для обеспечения международного признания аккредитации БГЦА и результатов работ по сертификации, выполненных аккредитованными БГЦА органами по сертификации</w:t>
      </w:r>
      <w:r w:rsidR="008D33B7">
        <w:rPr>
          <w:rFonts w:ascii="Times New Roman" w:hAnsi="Times New Roman"/>
          <w:sz w:val="26"/>
          <w:szCs w:val="26"/>
        </w:rPr>
        <w:t>.</w:t>
      </w:r>
    </w:p>
    <w:p w14:paraId="4F5F83E9" w14:textId="3088737D" w:rsidR="00CF62A8" w:rsidRDefault="006B2A71" w:rsidP="00717D79">
      <w:pPr>
        <w:spacing w:line="240" w:lineRule="auto"/>
        <w:ind w:firstLine="709"/>
        <w:jc w:val="both"/>
        <w:rPr>
          <w:rFonts w:ascii="Times New Roman" w:hAnsi="Times New Roman" w:cs="Times New Roman"/>
          <w:sz w:val="26"/>
          <w:szCs w:val="26"/>
        </w:rPr>
      </w:pPr>
      <w:r>
        <w:rPr>
          <w:rFonts w:ascii="Times New Roman" w:hAnsi="Times New Roman" w:cs="Times New Roman"/>
          <w:b/>
          <w:bCs/>
          <w:sz w:val="26"/>
          <w:szCs w:val="26"/>
        </w:rPr>
        <w:t>3</w:t>
      </w:r>
      <w:r w:rsidR="00101276" w:rsidRPr="00101276">
        <w:rPr>
          <w:rFonts w:ascii="Times New Roman" w:hAnsi="Times New Roman" w:cs="Times New Roman"/>
          <w:b/>
          <w:bCs/>
          <w:sz w:val="26"/>
          <w:szCs w:val="26"/>
        </w:rPr>
        <w:t>.</w:t>
      </w:r>
      <w:r w:rsidR="00457457" w:rsidRPr="002A7433">
        <w:rPr>
          <w:rFonts w:ascii="Times New Roman" w:hAnsi="Times New Roman" w:cs="Times New Roman"/>
          <w:sz w:val="26"/>
          <w:szCs w:val="26"/>
        </w:rPr>
        <w:t xml:space="preserve"> Аккредитованные </w:t>
      </w:r>
      <w:r w:rsidR="00257D11">
        <w:rPr>
          <w:rFonts w:ascii="Times New Roman" w:hAnsi="Times New Roman" w:cs="Times New Roman"/>
          <w:sz w:val="26"/>
          <w:szCs w:val="26"/>
        </w:rPr>
        <w:t>ООС</w:t>
      </w:r>
      <w:r w:rsidR="00257D11" w:rsidRPr="002A7433">
        <w:rPr>
          <w:rFonts w:ascii="Times New Roman" w:hAnsi="Times New Roman" w:cs="Times New Roman"/>
          <w:sz w:val="26"/>
          <w:szCs w:val="26"/>
        </w:rPr>
        <w:t xml:space="preserve"> </w:t>
      </w:r>
      <w:r w:rsidR="00457457" w:rsidRPr="002A7433">
        <w:rPr>
          <w:rFonts w:ascii="Times New Roman" w:hAnsi="Times New Roman" w:cs="Times New Roman"/>
          <w:sz w:val="26"/>
          <w:szCs w:val="26"/>
        </w:rPr>
        <w:t xml:space="preserve">в течение цикла аккредитации должны непрерывно выполнять требования аккредитации, установленные в соответствующих </w:t>
      </w:r>
      <w:r w:rsidR="00E9539A" w:rsidRPr="00101276">
        <w:rPr>
          <w:rFonts w:ascii="Times New Roman" w:hAnsi="Times New Roman" w:cs="Times New Roman"/>
          <w:sz w:val="26"/>
          <w:szCs w:val="26"/>
        </w:rPr>
        <w:t>стандартах</w:t>
      </w:r>
      <w:r w:rsidR="00E9539A" w:rsidRPr="002A7433">
        <w:rPr>
          <w:rFonts w:ascii="Times New Roman" w:hAnsi="Times New Roman" w:cs="Times New Roman"/>
          <w:sz w:val="26"/>
          <w:szCs w:val="26"/>
        </w:rPr>
        <w:t xml:space="preserve"> и документах</w:t>
      </w:r>
      <w:r w:rsidR="00457457" w:rsidRPr="002A7433">
        <w:rPr>
          <w:rFonts w:ascii="Times New Roman" w:hAnsi="Times New Roman" w:cs="Times New Roman"/>
          <w:sz w:val="26"/>
          <w:szCs w:val="26"/>
        </w:rPr>
        <w:t xml:space="preserve"> </w:t>
      </w:r>
      <w:r w:rsidR="00457457" w:rsidRPr="002A7433">
        <w:rPr>
          <w:rFonts w:ascii="Times New Roman" w:hAnsi="Times New Roman" w:cs="Times New Roman"/>
          <w:sz w:val="26"/>
          <w:szCs w:val="26"/>
          <w:lang w:val="en-US"/>
        </w:rPr>
        <w:t>ILAC</w:t>
      </w:r>
      <w:r w:rsidR="00457457" w:rsidRPr="002A7433">
        <w:rPr>
          <w:rFonts w:ascii="Times New Roman" w:hAnsi="Times New Roman" w:cs="Times New Roman"/>
          <w:sz w:val="26"/>
          <w:szCs w:val="26"/>
        </w:rPr>
        <w:t xml:space="preserve">, </w:t>
      </w:r>
      <w:r w:rsidR="00457457" w:rsidRPr="002A7433">
        <w:rPr>
          <w:rFonts w:ascii="Times New Roman" w:hAnsi="Times New Roman" w:cs="Times New Roman"/>
          <w:sz w:val="26"/>
          <w:szCs w:val="26"/>
          <w:lang w:val="en-US"/>
        </w:rPr>
        <w:t>IAF</w:t>
      </w:r>
      <w:r w:rsidR="003F19A7">
        <w:rPr>
          <w:rFonts w:ascii="Times New Roman" w:hAnsi="Times New Roman" w:cs="Times New Roman"/>
          <w:sz w:val="26"/>
          <w:szCs w:val="26"/>
        </w:rPr>
        <w:t xml:space="preserve">, </w:t>
      </w:r>
      <w:r w:rsidR="003F19A7">
        <w:rPr>
          <w:rFonts w:ascii="Times New Roman" w:hAnsi="Times New Roman"/>
          <w:sz w:val="26"/>
          <w:szCs w:val="26"/>
          <w:lang w:val="en-US"/>
        </w:rPr>
        <w:t>IHAF</w:t>
      </w:r>
      <w:r w:rsidR="003F19A7">
        <w:rPr>
          <w:rFonts w:ascii="Times New Roman" w:hAnsi="Times New Roman"/>
          <w:sz w:val="26"/>
          <w:szCs w:val="26"/>
        </w:rPr>
        <w:t xml:space="preserve"> </w:t>
      </w:r>
      <w:r w:rsidR="00101276" w:rsidRPr="002A7433">
        <w:rPr>
          <w:rFonts w:ascii="Times New Roman" w:hAnsi="Times New Roman" w:cs="Times New Roman"/>
          <w:sz w:val="26"/>
          <w:szCs w:val="26"/>
        </w:rPr>
        <w:t xml:space="preserve">в соответствии с </w:t>
      </w:r>
      <w:r w:rsidR="00101276" w:rsidRPr="00101276">
        <w:rPr>
          <w:rFonts w:ascii="Times New Roman" w:hAnsi="Times New Roman" w:cs="Times New Roman"/>
          <w:sz w:val="26"/>
          <w:szCs w:val="26"/>
        </w:rPr>
        <w:t xml:space="preserve">приложениями </w:t>
      </w:r>
      <w:proofErr w:type="gramStart"/>
      <w:r w:rsidR="00101276" w:rsidRPr="00101276">
        <w:rPr>
          <w:rFonts w:ascii="Times New Roman" w:hAnsi="Times New Roman" w:cs="Times New Roman"/>
          <w:sz w:val="26"/>
          <w:szCs w:val="26"/>
        </w:rPr>
        <w:t>2</w:t>
      </w:r>
      <w:r w:rsidR="00582334" w:rsidRPr="00101276">
        <w:rPr>
          <w:rFonts w:ascii="Times New Roman" w:hAnsi="Times New Roman" w:cs="Times New Roman"/>
          <w:sz w:val="26"/>
          <w:szCs w:val="26"/>
        </w:rPr>
        <w:t>-</w:t>
      </w:r>
      <w:r w:rsidR="003F19A7">
        <w:rPr>
          <w:rFonts w:ascii="Times New Roman" w:hAnsi="Times New Roman" w:cs="Times New Roman"/>
          <w:sz w:val="26"/>
          <w:szCs w:val="26"/>
        </w:rPr>
        <w:t>11</w:t>
      </w:r>
      <w:proofErr w:type="gramEnd"/>
      <w:r w:rsidR="003F19A7" w:rsidRPr="002A7433">
        <w:rPr>
          <w:rFonts w:ascii="Times New Roman" w:hAnsi="Times New Roman" w:cs="Times New Roman"/>
          <w:sz w:val="26"/>
          <w:szCs w:val="26"/>
        </w:rPr>
        <w:t xml:space="preserve"> </w:t>
      </w:r>
      <w:r w:rsidR="00457457" w:rsidRPr="002A7433">
        <w:rPr>
          <w:rFonts w:ascii="Times New Roman" w:hAnsi="Times New Roman" w:cs="Times New Roman"/>
          <w:sz w:val="26"/>
          <w:szCs w:val="26"/>
        </w:rPr>
        <w:t>и предоставлять доказательства выполнения этих требований.</w:t>
      </w:r>
    </w:p>
    <w:p w14:paraId="1E5458B7" w14:textId="123ECC64" w:rsidR="009A6C2A" w:rsidRPr="00101276" w:rsidRDefault="006B2A71" w:rsidP="00717D79">
      <w:pPr>
        <w:spacing w:line="240" w:lineRule="auto"/>
        <w:ind w:firstLine="709"/>
        <w:jc w:val="both"/>
        <w:rPr>
          <w:rFonts w:ascii="Times New Roman" w:hAnsi="Times New Roman" w:cs="Times New Roman"/>
          <w:sz w:val="26"/>
          <w:szCs w:val="26"/>
        </w:rPr>
      </w:pPr>
      <w:r>
        <w:rPr>
          <w:rFonts w:ascii="Times New Roman" w:hAnsi="Times New Roman" w:cs="Times New Roman"/>
          <w:b/>
          <w:bCs/>
          <w:sz w:val="26"/>
          <w:szCs w:val="26"/>
        </w:rPr>
        <w:t>4</w:t>
      </w:r>
      <w:r w:rsidR="00101276" w:rsidRPr="00101276">
        <w:rPr>
          <w:rFonts w:ascii="Times New Roman" w:hAnsi="Times New Roman" w:cs="Times New Roman"/>
          <w:b/>
          <w:bCs/>
          <w:sz w:val="26"/>
          <w:szCs w:val="26"/>
        </w:rPr>
        <w:t>.</w:t>
      </w:r>
      <w:r w:rsidR="00F7616C" w:rsidRPr="002A7433">
        <w:rPr>
          <w:rFonts w:ascii="Times New Roman" w:hAnsi="Times New Roman" w:cs="Times New Roman"/>
          <w:sz w:val="26"/>
          <w:szCs w:val="26"/>
        </w:rPr>
        <w:t xml:space="preserve"> Аккредитованны</w:t>
      </w:r>
      <w:r w:rsidR="00257D11">
        <w:rPr>
          <w:rFonts w:ascii="Times New Roman" w:hAnsi="Times New Roman" w:cs="Times New Roman"/>
          <w:sz w:val="26"/>
          <w:szCs w:val="26"/>
        </w:rPr>
        <w:t>е испытательные, калибровочные и медицинские лаборатории</w:t>
      </w:r>
      <w:r w:rsidR="00785DAF">
        <w:rPr>
          <w:rFonts w:ascii="Times New Roman" w:hAnsi="Times New Roman" w:cs="Times New Roman"/>
          <w:sz w:val="26"/>
          <w:szCs w:val="26"/>
        </w:rPr>
        <w:t xml:space="preserve">, </w:t>
      </w:r>
      <w:r w:rsidR="00785DAF" w:rsidRPr="002A7C24">
        <w:rPr>
          <w:rFonts w:ascii="Times New Roman" w:hAnsi="Times New Roman" w:cs="Times New Roman"/>
          <w:sz w:val="26"/>
          <w:szCs w:val="26"/>
        </w:rPr>
        <w:t>инспекционные органы (где применимо)</w:t>
      </w:r>
      <w:r w:rsidR="00F7616C" w:rsidRPr="002A7433">
        <w:rPr>
          <w:rFonts w:ascii="Times New Roman" w:hAnsi="Times New Roman" w:cs="Times New Roman"/>
          <w:sz w:val="26"/>
          <w:szCs w:val="26"/>
        </w:rPr>
        <w:t xml:space="preserve"> долж</w:t>
      </w:r>
      <w:r w:rsidR="00257D11">
        <w:rPr>
          <w:rFonts w:ascii="Times New Roman" w:hAnsi="Times New Roman" w:cs="Times New Roman"/>
          <w:sz w:val="26"/>
          <w:szCs w:val="26"/>
        </w:rPr>
        <w:t>ны</w:t>
      </w:r>
      <w:r w:rsidR="00457457" w:rsidRPr="002A7433">
        <w:rPr>
          <w:rFonts w:ascii="Times New Roman" w:hAnsi="Times New Roman" w:cs="Times New Roman"/>
          <w:sz w:val="26"/>
          <w:szCs w:val="26"/>
        </w:rPr>
        <w:t xml:space="preserve"> участвовать в программах проверки квалификации в течение цикла аккредитации в отношении всей области аккредитации в соответствии с ПЛ СМ 7.15. </w:t>
      </w:r>
    </w:p>
    <w:p w14:paraId="24DC1A81" w14:textId="0E33DB51" w:rsidR="009A6C2A" w:rsidRPr="007B012F" w:rsidRDefault="006B2A71" w:rsidP="00717D79">
      <w:pPr>
        <w:spacing w:line="240" w:lineRule="auto"/>
        <w:ind w:firstLine="709"/>
        <w:jc w:val="both"/>
        <w:rPr>
          <w:rFonts w:ascii="Times New Roman" w:hAnsi="Times New Roman" w:cs="Times New Roman"/>
          <w:sz w:val="26"/>
          <w:szCs w:val="26"/>
        </w:rPr>
      </w:pPr>
      <w:r>
        <w:rPr>
          <w:rFonts w:ascii="Times New Roman" w:hAnsi="Times New Roman" w:cs="Times New Roman"/>
          <w:b/>
          <w:bCs/>
          <w:sz w:val="26"/>
          <w:szCs w:val="26"/>
        </w:rPr>
        <w:t>5</w:t>
      </w:r>
      <w:r w:rsidR="00101276" w:rsidRPr="00101276">
        <w:rPr>
          <w:rFonts w:ascii="Times New Roman" w:hAnsi="Times New Roman" w:cs="Times New Roman"/>
          <w:b/>
          <w:bCs/>
          <w:sz w:val="26"/>
          <w:szCs w:val="26"/>
        </w:rPr>
        <w:t>.</w:t>
      </w:r>
      <w:r w:rsidR="00F7616C" w:rsidRPr="002A7433">
        <w:rPr>
          <w:rFonts w:ascii="Times New Roman" w:hAnsi="Times New Roman" w:cs="Times New Roman"/>
          <w:sz w:val="26"/>
          <w:szCs w:val="26"/>
        </w:rPr>
        <w:t xml:space="preserve"> </w:t>
      </w:r>
      <w:r w:rsidR="00457457" w:rsidRPr="002A7433">
        <w:rPr>
          <w:rFonts w:ascii="Times New Roman" w:hAnsi="Times New Roman" w:cs="Times New Roman"/>
          <w:sz w:val="26"/>
          <w:szCs w:val="26"/>
        </w:rPr>
        <w:t>После предоста</w:t>
      </w:r>
      <w:r w:rsidR="00F7616C" w:rsidRPr="002A7433">
        <w:rPr>
          <w:rFonts w:ascii="Times New Roman" w:hAnsi="Times New Roman" w:cs="Times New Roman"/>
          <w:sz w:val="26"/>
          <w:szCs w:val="26"/>
        </w:rPr>
        <w:t xml:space="preserve">вления аккредитации </w:t>
      </w:r>
      <w:r w:rsidR="002211C1">
        <w:rPr>
          <w:rFonts w:ascii="Times New Roman" w:hAnsi="Times New Roman" w:cs="Times New Roman"/>
          <w:sz w:val="26"/>
          <w:szCs w:val="26"/>
        </w:rPr>
        <w:t xml:space="preserve">органу по оценке соответствия </w:t>
      </w:r>
      <w:r w:rsidR="00457457" w:rsidRPr="002A7433">
        <w:rPr>
          <w:rFonts w:ascii="Times New Roman" w:hAnsi="Times New Roman" w:cs="Times New Roman"/>
          <w:sz w:val="26"/>
          <w:szCs w:val="26"/>
        </w:rPr>
        <w:t>БГЦА проводит периодические оценки компетентности</w:t>
      </w:r>
      <w:r w:rsidR="002211C1">
        <w:rPr>
          <w:rFonts w:ascii="Times New Roman" w:hAnsi="Times New Roman" w:cs="Times New Roman"/>
          <w:sz w:val="26"/>
          <w:szCs w:val="26"/>
        </w:rPr>
        <w:t xml:space="preserve">, </w:t>
      </w:r>
      <w:r w:rsidR="002211C1" w:rsidRPr="002A7433">
        <w:rPr>
          <w:rFonts w:ascii="Times New Roman" w:hAnsi="Times New Roman" w:cs="Times New Roman"/>
          <w:sz w:val="26"/>
          <w:szCs w:val="26"/>
        </w:rPr>
        <w:t xml:space="preserve">целью которых является оценивание непрерывного </w:t>
      </w:r>
      <w:r w:rsidR="002211C1">
        <w:rPr>
          <w:rFonts w:ascii="Times New Roman" w:hAnsi="Times New Roman" w:cs="Times New Roman"/>
          <w:sz w:val="26"/>
          <w:szCs w:val="26"/>
        </w:rPr>
        <w:t>выполнения органом по оценке соответствия</w:t>
      </w:r>
      <w:r w:rsidR="002211C1" w:rsidRPr="002A7433">
        <w:rPr>
          <w:rFonts w:ascii="Times New Roman" w:hAnsi="Times New Roman" w:cs="Times New Roman"/>
          <w:sz w:val="26"/>
          <w:szCs w:val="26"/>
        </w:rPr>
        <w:t xml:space="preserve"> все</w:t>
      </w:r>
      <w:r w:rsidR="002211C1">
        <w:rPr>
          <w:rFonts w:ascii="Times New Roman" w:hAnsi="Times New Roman" w:cs="Times New Roman"/>
          <w:sz w:val="26"/>
          <w:szCs w:val="26"/>
        </w:rPr>
        <w:t>х</w:t>
      </w:r>
      <w:r w:rsidR="002211C1" w:rsidRPr="002A7433">
        <w:rPr>
          <w:rFonts w:ascii="Times New Roman" w:hAnsi="Times New Roman" w:cs="Times New Roman"/>
          <w:sz w:val="26"/>
          <w:szCs w:val="26"/>
        </w:rPr>
        <w:t xml:space="preserve"> требовани</w:t>
      </w:r>
      <w:r w:rsidR="002211C1">
        <w:rPr>
          <w:rFonts w:ascii="Times New Roman" w:hAnsi="Times New Roman" w:cs="Times New Roman"/>
          <w:sz w:val="26"/>
          <w:szCs w:val="26"/>
        </w:rPr>
        <w:t>й</w:t>
      </w:r>
      <w:r w:rsidR="002211C1" w:rsidRPr="002A7433">
        <w:rPr>
          <w:rFonts w:ascii="Times New Roman" w:hAnsi="Times New Roman" w:cs="Times New Roman"/>
          <w:sz w:val="26"/>
          <w:szCs w:val="26"/>
        </w:rPr>
        <w:t xml:space="preserve"> аккредитации.</w:t>
      </w:r>
      <w:r w:rsidR="00082FF0">
        <w:rPr>
          <w:rFonts w:ascii="Times New Roman" w:hAnsi="Times New Roman" w:cs="Times New Roman"/>
          <w:sz w:val="26"/>
          <w:szCs w:val="26"/>
        </w:rPr>
        <w:t xml:space="preserve"> Периодические оценки компетентности проводятся </w:t>
      </w:r>
      <w:r w:rsidR="00D764A7" w:rsidRPr="007B012F">
        <w:rPr>
          <w:rFonts w:ascii="Times New Roman" w:hAnsi="Times New Roman" w:cs="Times New Roman"/>
          <w:sz w:val="26"/>
          <w:szCs w:val="26"/>
        </w:rPr>
        <w:t xml:space="preserve">согласно программе оценок на цикл аккредитации </w:t>
      </w:r>
      <w:r w:rsidR="00082FF0" w:rsidRPr="007B012F">
        <w:rPr>
          <w:rFonts w:ascii="Times New Roman" w:hAnsi="Times New Roman" w:cs="Times New Roman"/>
          <w:sz w:val="26"/>
          <w:szCs w:val="26"/>
        </w:rPr>
        <w:t xml:space="preserve">в </w:t>
      </w:r>
      <w:r w:rsidR="0032088B" w:rsidRPr="007B012F">
        <w:rPr>
          <w:rFonts w:ascii="Times New Roman" w:hAnsi="Times New Roman" w:cs="Times New Roman"/>
          <w:sz w:val="26"/>
          <w:szCs w:val="26"/>
        </w:rPr>
        <w:t>соответствии с порядком, установленн</w:t>
      </w:r>
      <w:r w:rsidR="000130C0" w:rsidRPr="007B012F">
        <w:rPr>
          <w:rFonts w:ascii="Times New Roman" w:hAnsi="Times New Roman" w:cs="Times New Roman"/>
          <w:sz w:val="26"/>
          <w:szCs w:val="26"/>
        </w:rPr>
        <w:t>ым</w:t>
      </w:r>
      <w:r w:rsidR="0032088B" w:rsidRPr="007B012F">
        <w:rPr>
          <w:rFonts w:ascii="Times New Roman" w:hAnsi="Times New Roman" w:cs="Times New Roman"/>
          <w:sz w:val="26"/>
          <w:szCs w:val="26"/>
        </w:rPr>
        <w:t xml:space="preserve"> главой 8 Правил аккредитации</w:t>
      </w:r>
      <w:r w:rsidR="00082FF0" w:rsidRPr="007B012F">
        <w:rPr>
          <w:rFonts w:ascii="Times New Roman" w:hAnsi="Times New Roman" w:cs="Times New Roman"/>
          <w:sz w:val="26"/>
          <w:szCs w:val="26"/>
        </w:rPr>
        <w:t xml:space="preserve">. </w:t>
      </w:r>
      <w:r w:rsidR="00F7616C" w:rsidRPr="007B012F">
        <w:rPr>
          <w:rFonts w:ascii="Times New Roman" w:hAnsi="Times New Roman" w:cs="Times New Roman"/>
          <w:sz w:val="26"/>
          <w:szCs w:val="26"/>
        </w:rPr>
        <w:t>В</w:t>
      </w:r>
      <w:r w:rsidR="00457457" w:rsidRPr="007B012F">
        <w:rPr>
          <w:rFonts w:ascii="Times New Roman" w:hAnsi="Times New Roman" w:cs="Times New Roman"/>
          <w:sz w:val="26"/>
          <w:szCs w:val="26"/>
        </w:rPr>
        <w:t xml:space="preserve"> случае если аккредито</w:t>
      </w:r>
      <w:r w:rsidR="00F7616C" w:rsidRPr="007B012F">
        <w:rPr>
          <w:rFonts w:ascii="Times New Roman" w:hAnsi="Times New Roman" w:cs="Times New Roman"/>
          <w:sz w:val="26"/>
          <w:szCs w:val="26"/>
        </w:rPr>
        <w:t xml:space="preserve">ванный </w:t>
      </w:r>
      <w:r w:rsidR="00082FF0" w:rsidRPr="007B012F">
        <w:rPr>
          <w:rFonts w:ascii="Times New Roman" w:hAnsi="Times New Roman" w:cs="Times New Roman"/>
          <w:sz w:val="26"/>
          <w:szCs w:val="26"/>
        </w:rPr>
        <w:t>орган по оценке соответствия</w:t>
      </w:r>
      <w:r w:rsidR="00457457" w:rsidRPr="007B012F">
        <w:rPr>
          <w:rFonts w:ascii="Times New Roman" w:hAnsi="Times New Roman" w:cs="Times New Roman"/>
          <w:sz w:val="26"/>
          <w:szCs w:val="26"/>
        </w:rPr>
        <w:t xml:space="preserve"> </w:t>
      </w:r>
      <w:r w:rsidR="00457457" w:rsidRPr="007B012F">
        <w:rPr>
          <w:rFonts w:ascii="Times New Roman" w:hAnsi="Times New Roman" w:cs="Times New Roman"/>
          <w:sz w:val="26"/>
          <w:szCs w:val="26"/>
        </w:rPr>
        <w:lastRenderedPageBreak/>
        <w:t>осуществляет свою деятельность на различных площадях, БГЦА в течение цикла аккредитации проводит оценку компетентности на каждой из них.</w:t>
      </w:r>
    </w:p>
    <w:p w14:paraId="2AF19F48" w14:textId="61E80098" w:rsidR="009A6C2A" w:rsidRPr="007B012F" w:rsidRDefault="006B2A71" w:rsidP="00717D79">
      <w:pPr>
        <w:spacing w:line="240" w:lineRule="auto"/>
        <w:ind w:firstLine="709"/>
        <w:jc w:val="both"/>
        <w:rPr>
          <w:rFonts w:ascii="Times New Roman" w:hAnsi="Times New Roman" w:cs="Times New Roman"/>
          <w:sz w:val="26"/>
          <w:szCs w:val="26"/>
        </w:rPr>
      </w:pPr>
      <w:r w:rsidRPr="007B012F">
        <w:rPr>
          <w:rFonts w:ascii="Times New Roman" w:hAnsi="Times New Roman" w:cs="Times New Roman"/>
          <w:b/>
          <w:bCs/>
          <w:sz w:val="26"/>
          <w:szCs w:val="26"/>
        </w:rPr>
        <w:t>6</w:t>
      </w:r>
      <w:r w:rsidR="00101276" w:rsidRPr="007B012F">
        <w:rPr>
          <w:rFonts w:ascii="Times New Roman" w:hAnsi="Times New Roman" w:cs="Times New Roman"/>
          <w:b/>
          <w:bCs/>
          <w:sz w:val="26"/>
          <w:szCs w:val="26"/>
        </w:rPr>
        <w:t>.</w:t>
      </w:r>
      <w:r w:rsidR="00F7616C" w:rsidRPr="007B012F">
        <w:rPr>
          <w:rFonts w:ascii="Times New Roman" w:hAnsi="Times New Roman" w:cs="Times New Roman"/>
          <w:sz w:val="26"/>
          <w:szCs w:val="26"/>
        </w:rPr>
        <w:t xml:space="preserve"> </w:t>
      </w:r>
      <w:r w:rsidR="00457457" w:rsidRPr="007B012F">
        <w:rPr>
          <w:rFonts w:ascii="Times New Roman" w:hAnsi="Times New Roman" w:cs="Times New Roman"/>
          <w:sz w:val="26"/>
          <w:szCs w:val="26"/>
        </w:rPr>
        <w:t xml:space="preserve">БГЦА проводит </w:t>
      </w:r>
      <w:r w:rsidR="003C2713" w:rsidRPr="007B012F">
        <w:rPr>
          <w:rFonts w:ascii="Times New Roman" w:hAnsi="Times New Roman" w:cs="Times New Roman"/>
          <w:sz w:val="26"/>
          <w:szCs w:val="26"/>
        </w:rPr>
        <w:t xml:space="preserve">оценку компетентности органа по оценке соответствия с целью повторной </w:t>
      </w:r>
      <w:r w:rsidR="00457457" w:rsidRPr="007B012F">
        <w:rPr>
          <w:rFonts w:ascii="Times New Roman" w:hAnsi="Times New Roman" w:cs="Times New Roman"/>
          <w:sz w:val="26"/>
          <w:szCs w:val="26"/>
        </w:rPr>
        <w:t>аккредитаци</w:t>
      </w:r>
      <w:r w:rsidR="003C2713" w:rsidRPr="007B012F">
        <w:rPr>
          <w:rFonts w:ascii="Times New Roman" w:hAnsi="Times New Roman" w:cs="Times New Roman"/>
          <w:sz w:val="26"/>
          <w:szCs w:val="26"/>
        </w:rPr>
        <w:t>и</w:t>
      </w:r>
      <w:r w:rsidR="00457457" w:rsidRPr="007B012F">
        <w:rPr>
          <w:rFonts w:ascii="Times New Roman" w:hAnsi="Times New Roman" w:cs="Times New Roman"/>
          <w:sz w:val="26"/>
          <w:szCs w:val="26"/>
        </w:rPr>
        <w:t xml:space="preserve"> согласно программе оценок на цикл аккредитации в соответствии с порядком</w:t>
      </w:r>
      <w:r w:rsidR="009A6C2A" w:rsidRPr="007B012F">
        <w:rPr>
          <w:rFonts w:ascii="Times New Roman" w:hAnsi="Times New Roman" w:cs="Times New Roman"/>
          <w:sz w:val="26"/>
          <w:szCs w:val="26"/>
        </w:rPr>
        <w:t xml:space="preserve">, </w:t>
      </w:r>
      <w:r w:rsidR="00414038" w:rsidRPr="007B012F">
        <w:rPr>
          <w:rFonts w:ascii="Times New Roman" w:hAnsi="Times New Roman" w:cs="Times New Roman"/>
          <w:sz w:val="26"/>
          <w:szCs w:val="26"/>
        </w:rPr>
        <w:t>установленным</w:t>
      </w:r>
      <w:r w:rsidR="00414038">
        <w:rPr>
          <w:rFonts w:ascii="Times New Roman" w:hAnsi="Times New Roman" w:cs="Times New Roman"/>
          <w:sz w:val="26"/>
          <w:szCs w:val="26"/>
        </w:rPr>
        <w:t xml:space="preserve"> </w:t>
      </w:r>
      <w:r w:rsidR="009A6C2A" w:rsidRPr="007B012F">
        <w:rPr>
          <w:rFonts w:ascii="Times New Roman" w:hAnsi="Times New Roman" w:cs="Times New Roman"/>
          <w:sz w:val="26"/>
          <w:szCs w:val="26"/>
        </w:rPr>
        <w:t>главой 4 Правил аккредитации</w:t>
      </w:r>
      <w:r w:rsidR="00101276" w:rsidRPr="007B012F">
        <w:rPr>
          <w:rFonts w:ascii="Times New Roman" w:hAnsi="Times New Roman" w:cs="Times New Roman"/>
          <w:sz w:val="26"/>
          <w:szCs w:val="26"/>
        </w:rPr>
        <w:t>.</w:t>
      </w:r>
      <w:r w:rsidR="00457457" w:rsidRPr="007B012F">
        <w:rPr>
          <w:rFonts w:ascii="Times New Roman" w:hAnsi="Times New Roman" w:cs="Times New Roman"/>
          <w:sz w:val="26"/>
          <w:szCs w:val="26"/>
        </w:rPr>
        <w:t xml:space="preserve"> При проведении повторной аккредитации БГЦА учитывает информацию, полученную по результатам оценок в течение предыдущего цикла аккредитации. </w:t>
      </w:r>
    </w:p>
    <w:p w14:paraId="12784D86" w14:textId="6BB1E438" w:rsidR="009A6C2A" w:rsidRDefault="006B2A71" w:rsidP="00717D79">
      <w:pPr>
        <w:spacing w:line="240" w:lineRule="auto"/>
        <w:ind w:firstLine="709"/>
        <w:jc w:val="both"/>
        <w:rPr>
          <w:rFonts w:ascii="Times New Roman" w:hAnsi="Times New Roman" w:cs="Times New Roman"/>
          <w:sz w:val="26"/>
          <w:szCs w:val="26"/>
        </w:rPr>
      </w:pPr>
      <w:r w:rsidRPr="007B012F">
        <w:rPr>
          <w:rFonts w:ascii="Times New Roman" w:hAnsi="Times New Roman" w:cs="Times New Roman"/>
          <w:b/>
          <w:bCs/>
          <w:sz w:val="26"/>
          <w:szCs w:val="26"/>
        </w:rPr>
        <w:t>7</w:t>
      </w:r>
      <w:r w:rsidR="00101276" w:rsidRPr="007B012F">
        <w:rPr>
          <w:rFonts w:ascii="Times New Roman" w:hAnsi="Times New Roman" w:cs="Times New Roman"/>
          <w:b/>
          <w:bCs/>
          <w:sz w:val="26"/>
          <w:szCs w:val="26"/>
        </w:rPr>
        <w:t>.</w:t>
      </w:r>
      <w:r w:rsidR="00F7616C" w:rsidRPr="007B012F">
        <w:rPr>
          <w:rFonts w:ascii="Times New Roman" w:hAnsi="Times New Roman" w:cs="Times New Roman"/>
          <w:sz w:val="26"/>
          <w:szCs w:val="26"/>
        </w:rPr>
        <w:t xml:space="preserve"> </w:t>
      </w:r>
      <w:r w:rsidR="007613F5" w:rsidRPr="007B012F">
        <w:rPr>
          <w:rFonts w:ascii="Times New Roman" w:hAnsi="Times New Roman" w:cs="Times New Roman"/>
          <w:sz w:val="26"/>
          <w:szCs w:val="26"/>
        </w:rPr>
        <w:t xml:space="preserve">Оценка компетентности органа по оценке соответствия с целью </w:t>
      </w:r>
      <w:r w:rsidR="00B676D9" w:rsidRPr="007B012F">
        <w:rPr>
          <w:rFonts w:ascii="Times New Roman" w:hAnsi="Times New Roman" w:cs="Times New Roman"/>
          <w:sz w:val="26"/>
          <w:szCs w:val="26"/>
        </w:rPr>
        <w:t>расширения области аккредитации</w:t>
      </w:r>
      <w:r w:rsidR="007613F5" w:rsidRPr="007B012F">
        <w:rPr>
          <w:rFonts w:ascii="Times New Roman" w:hAnsi="Times New Roman" w:cs="Times New Roman"/>
          <w:sz w:val="26"/>
          <w:szCs w:val="26"/>
        </w:rPr>
        <w:t xml:space="preserve"> </w:t>
      </w:r>
      <w:r w:rsidR="00457457" w:rsidRPr="007B012F">
        <w:rPr>
          <w:rFonts w:ascii="Times New Roman" w:hAnsi="Times New Roman" w:cs="Times New Roman"/>
          <w:sz w:val="26"/>
          <w:szCs w:val="26"/>
        </w:rPr>
        <w:t xml:space="preserve">проводится </w:t>
      </w:r>
      <w:r w:rsidR="00101276" w:rsidRPr="007B012F">
        <w:rPr>
          <w:rFonts w:ascii="Times New Roman" w:hAnsi="Times New Roman" w:cs="Times New Roman"/>
          <w:sz w:val="26"/>
          <w:szCs w:val="26"/>
        </w:rPr>
        <w:t>в соответстви</w:t>
      </w:r>
      <w:r w:rsidR="00C828CD" w:rsidRPr="007B012F">
        <w:rPr>
          <w:rFonts w:ascii="Times New Roman" w:hAnsi="Times New Roman" w:cs="Times New Roman"/>
          <w:sz w:val="26"/>
          <w:szCs w:val="26"/>
        </w:rPr>
        <w:t>и</w:t>
      </w:r>
      <w:r w:rsidR="00101276" w:rsidRPr="007B012F">
        <w:rPr>
          <w:rFonts w:ascii="Times New Roman" w:hAnsi="Times New Roman" w:cs="Times New Roman"/>
          <w:sz w:val="26"/>
          <w:szCs w:val="26"/>
        </w:rPr>
        <w:t xml:space="preserve"> с</w:t>
      </w:r>
      <w:r w:rsidR="00060A4D" w:rsidRPr="007B012F">
        <w:rPr>
          <w:rFonts w:ascii="Times New Roman" w:hAnsi="Times New Roman" w:cs="Times New Roman"/>
          <w:sz w:val="26"/>
          <w:szCs w:val="26"/>
        </w:rPr>
        <w:t xml:space="preserve"> порядком</w:t>
      </w:r>
      <w:r w:rsidR="00457457" w:rsidRPr="007B012F">
        <w:rPr>
          <w:rFonts w:ascii="Times New Roman" w:hAnsi="Times New Roman" w:cs="Times New Roman"/>
          <w:sz w:val="26"/>
          <w:szCs w:val="26"/>
        </w:rPr>
        <w:t>, установленн</w:t>
      </w:r>
      <w:r w:rsidR="000130C0" w:rsidRPr="007B012F">
        <w:rPr>
          <w:rFonts w:ascii="Times New Roman" w:hAnsi="Times New Roman" w:cs="Times New Roman"/>
          <w:sz w:val="26"/>
          <w:szCs w:val="26"/>
        </w:rPr>
        <w:t>ым</w:t>
      </w:r>
      <w:r w:rsidR="00457457" w:rsidRPr="007B012F">
        <w:rPr>
          <w:rFonts w:ascii="Times New Roman" w:hAnsi="Times New Roman" w:cs="Times New Roman"/>
          <w:sz w:val="26"/>
          <w:szCs w:val="26"/>
        </w:rPr>
        <w:t xml:space="preserve"> </w:t>
      </w:r>
      <w:r w:rsidR="007613F5" w:rsidRPr="007B012F">
        <w:rPr>
          <w:rFonts w:ascii="Times New Roman" w:hAnsi="Times New Roman" w:cs="Times New Roman"/>
          <w:sz w:val="26"/>
          <w:szCs w:val="26"/>
        </w:rPr>
        <w:t xml:space="preserve">главой 5 Правил аккредитации. </w:t>
      </w:r>
      <w:r w:rsidR="00B676D9" w:rsidRPr="007B012F">
        <w:rPr>
          <w:rFonts w:ascii="Times New Roman" w:hAnsi="Times New Roman" w:cs="Times New Roman"/>
          <w:sz w:val="26"/>
          <w:szCs w:val="26"/>
        </w:rPr>
        <w:t>Расширение области аккредитации</w:t>
      </w:r>
      <w:r w:rsidR="007613F5" w:rsidRPr="007B012F">
        <w:rPr>
          <w:rFonts w:ascii="Times New Roman" w:hAnsi="Times New Roman" w:cs="Times New Roman"/>
          <w:sz w:val="26"/>
          <w:szCs w:val="26"/>
        </w:rPr>
        <w:t xml:space="preserve"> </w:t>
      </w:r>
      <w:r w:rsidR="00457457" w:rsidRPr="007B012F">
        <w:rPr>
          <w:rFonts w:ascii="Times New Roman" w:hAnsi="Times New Roman" w:cs="Times New Roman"/>
          <w:sz w:val="26"/>
          <w:szCs w:val="26"/>
        </w:rPr>
        <w:t xml:space="preserve">может быть </w:t>
      </w:r>
      <w:r w:rsidR="00B676D9" w:rsidRPr="007B012F">
        <w:rPr>
          <w:rFonts w:ascii="Times New Roman" w:hAnsi="Times New Roman" w:cs="Times New Roman"/>
          <w:sz w:val="26"/>
          <w:szCs w:val="26"/>
        </w:rPr>
        <w:t xml:space="preserve">связано </w:t>
      </w:r>
      <w:r w:rsidR="00457457" w:rsidRPr="007B012F">
        <w:rPr>
          <w:rFonts w:ascii="Times New Roman" w:hAnsi="Times New Roman" w:cs="Times New Roman"/>
          <w:sz w:val="26"/>
          <w:szCs w:val="26"/>
        </w:rPr>
        <w:t xml:space="preserve">с новыми видами деятельности </w:t>
      </w:r>
      <w:r w:rsidR="007613F5" w:rsidRPr="007B012F">
        <w:rPr>
          <w:rFonts w:ascii="Times New Roman" w:hAnsi="Times New Roman" w:cs="Times New Roman"/>
          <w:sz w:val="26"/>
          <w:szCs w:val="26"/>
        </w:rPr>
        <w:t xml:space="preserve">по оценке соответствия </w:t>
      </w:r>
      <w:r w:rsidR="00457457" w:rsidRPr="007B012F">
        <w:rPr>
          <w:rFonts w:ascii="Times New Roman" w:hAnsi="Times New Roman" w:cs="Times New Roman"/>
          <w:sz w:val="26"/>
          <w:szCs w:val="26"/>
        </w:rPr>
        <w:t xml:space="preserve">в рамках действующей области аккредитации, новыми местами расположения, расширением для специфических областей, например, разработка, модификация и валидация методов. </w:t>
      </w:r>
      <w:r w:rsidR="00B676D9" w:rsidRPr="007B012F">
        <w:rPr>
          <w:rFonts w:ascii="Times New Roman" w:hAnsi="Times New Roman" w:cs="Times New Roman"/>
          <w:sz w:val="26"/>
          <w:szCs w:val="26"/>
        </w:rPr>
        <w:t>Расширение</w:t>
      </w:r>
      <w:r w:rsidR="00EC494A" w:rsidRPr="007613F5">
        <w:rPr>
          <w:rFonts w:ascii="Times New Roman" w:hAnsi="Times New Roman" w:cs="Times New Roman"/>
          <w:sz w:val="26"/>
          <w:szCs w:val="26"/>
        </w:rPr>
        <w:t xml:space="preserve"> области аккредитации</w:t>
      </w:r>
      <w:r w:rsidR="00EC494A" w:rsidRPr="002A7433">
        <w:rPr>
          <w:rFonts w:ascii="Times New Roman" w:hAnsi="Times New Roman" w:cs="Times New Roman"/>
          <w:sz w:val="26"/>
          <w:szCs w:val="26"/>
        </w:rPr>
        <w:t xml:space="preserve"> </w:t>
      </w:r>
      <w:r w:rsidR="00457457" w:rsidRPr="002A7433">
        <w:rPr>
          <w:rFonts w:ascii="Times New Roman" w:hAnsi="Times New Roman" w:cs="Times New Roman"/>
          <w:sz w:val="26"/>
          <w:szCs w:val="26"/>
        </w:rPr>
        <w:t>может осуществляться совместно с запланированной периодической оценкой компетентности</w:t>
      </w:r>
      <w:r w:rsidR="00B4356F">
        <w:rPr>
          <w:rFonts w:ascii="Times New Roman" w:hAnsi="Times New Roman" w:cs="Times New Roman"/>
          <w:sz w:val="26"/>
          <w:szCs w:val="26"/>
        </w:rPr>
        <w:t>,</w:t>
      </w:r>
      <w:r w:rsidR="00457457" w:rsidRPr="002A7433">
        <w:rPr>
          <w:rFonts w:ascii="Times New Roman" w:hAnsi="Times New Roman" w:cs="Times New Roman"/>
          <w:sz w:val="26"/>
          <w:szCs w:val="26"/>
        </w:rPr>
        <w:t xml:space="preserve"> </w:t>
      </w:r>
      <w:r w:rsidR="00B4356F">
        <w:rPr>
          <w:rFonts w:ascii="Times New Roman" w:hAnsi="Times New Roman" w:cs="Times New Roman"/>
          <w:sz w:val="26"/>
          <w:szCs w:val="26"/>
        </w:rPr>
        <w:t>повторной аккредитацией</w:t>
      </w:r>
      <w:r w:rsidR="00B4356F" w:rsidRPr="002A7433">
        <w:rPr>
          <w:rFonts w:ascii="Times New Roman" w:hAnsi="Times New Roman" w:cs="Times New Roman"/>
          <w:sz w:val="26"/>
          <w:szCs w:val="26"/>
        </w:rPr>
        <w:t xml:space="preserve"> </w:t>
      </w:r>
      <w:r w:rsidR="00457457" w:rsidRPr="002A7433">
        <w:rPr>
          <w:rFonts w:ascii="Times New Roman" w:hAnsi="Times New Roman" w:cs="Times New Roman"/>
          <w:sz w:val="26"/>
          <w:szCs w:val="26"/>
        </w:rPr>
        <w:t xml:space="preserve">по </w:t>
      </w:r>
      <w:r w:rsidR="009A6C2A">
        <w:rPr>
          <w:rFonts w:ascii="Times New Roman" w:hAnsi="Times New Roman" w:cs="Times New Roman"/>
          <w:sz w:val="26"/>
          <w:szCs w:val="26"/>
        </w:rPr>
        <w:t>заявке</w:t>
      </w:r>
      <w:r w:rsidR="00457457" w:rsidRPr="002A7433">
        <w:rPr>
          <w:rFonts w:ascii="Times New Roman" w:hAnsi="Times New Roman" w:cs="Times New Roman"/>
          <w:sz w:val="26"/>
          <w:szCs w:val="26"/>
        </w:rPr>
        <w:t xml:space="preserve"> </w:t>
      </w:r>
      <w:r w:rsidR="00EC494A">
        <w:rPr>
          <w:rFonts w:ascii="Times New Roman" w:hAnsi="Times New Roman" w:cs="Times New Roman"/>
          <w:sz w:val="26"/>
          <w:szCs w:val="26"/>
        </w:rPr>
        <w:t>органа по оценке соответствия</w:t>
      </w:r>
      <w:r w:rsidR="00457457" w:rsidRPr="002A7433">
        <w:rPr>
          <w:rFonts w:ascii="Times New Roman" w:hAnsi="Times New Roman" w:cs="Times New Roman"/>
          <w:sz w:val="26"/>
          <w:szCs w:val="26"/>
        </w:rPr>
        <w:t>.</w:t>
      </w:r>
    </w:p>
    <w:p w14:paraId="2C42C248" w14:textId="575D1EBB" w:rsidR="00457457" w:rsidRDefault="006B2A71" w:rsidP="00717D79">
      <w:pPr>
        <w:spacing w:after="0" w:line="240" w:lineRule="auto"/>
        <w:ind w:firstLine="709"/>
        <w:jc w:val="both"/>
        <w:rPr>
          <w:rFonts w:ascii="Times New Roman" w:hAnsi="Times New Roman" w:cs="Times New Roman"/>
          <w:sz w:val="26"/>
          <w:szCs w:val="26"/>
        </w:rPr>
      </w:pPr>
      <w:r>
        <w:rPr>
          <w:rFonts w:ascii="Times New Roman" w:hAnsi="Times New Roman" w:cs="Times New Roman"/>
          <w:b/>
          <w:bCs/>
          <w:sz w:val="26"/>
          <w:szCs w:val="26"/>
        </w:rPr>
        <w:t>8</w:t>
      </w:r>
      <w:r w:rsidR="00101276" w:rsidRPr="00101276">
        <w:rPr>
          <w:rFonts w:ascii="Times New Roman" w:hAnsi="Times New Roman" w:cs="Times New Roman"/>
          <w:b/>
          <w:bCs/>
          <w:sz w:val="26"/>
          <w:szCs w:val="26"/>
        </w:rPr>
        <w:t>.</w:t>
      </w:r>
      <w:r w:rsidR="00F7616C" w:rsidRPr="002A7433">
        <w:rPr>
          <w:rFonts w:ascii="Times New Roman" w:hAnsi="Times New Roman" w:cs="Times New Roman"/>
          <w:sz w:val="26"/>
          <w:szCs w:val="26"/>
        </w:rPr>
        <w:t xml:space="preserve"> </w:t>
      </w:r>
      <w:r w:rsidR="00457457" w:rsidRPr="002A7433">
        <w:rPr>
          <w:rFonts w:ascii="Times New Roman" w:hAnsi="Times New Roman" w:cs="Times New Roman"/>
          <w:sz w:val="26"/>
          <w:szCs w:val="26"/>
        </w:rPr>
        <w:t>При наличии ж</w:t>
      </w:r>
      <w:r w:rsidR="00F7616C" w:rsidRPr="002A7433">
        <w:rPr>
          <w:rFonts w:ascii="Times New Roman" w:hAnsi="Times New Roman" w:cs="Times New Roman"/>
          <w:sz w:val="26"/>
          <w:szCs w:val="26"/>
        </w:rPr>
        <w:t xml:space="preserve">алоб на деятельность </w:t>
      </w:r>
      <w:r w:rsidR="00B4356F">
        <w:rPr>
          <w:rFonts w:ascii="Times New Roman" w:hAnsi="Times New Roman" w:cs="Times New Roman"/>
          <w:sz w:val="26"/>
          <w:szCs w:val="26"/>
        </w:rPr>
        <w:t>органа по оценке соответствия</w:t>
      </w:r>
      <w:r w:rsidR="00457457" w:rsidRPr="002A7433">
        <w:rPr>
          <w:rFonts w:ascii="Times New Roman" w:hAnsi="Times New Roman" w:cs="Times New Roman"/>
          <w:sz w:val="26"/>
          <w:szCs w:val="26"/>
        </w:rPr>
        <w:t xml:space="preserve">, изменений или при возникновении других </w:t>
      </w:r>
      <w:r w:rsidR="009A2C35">
        <w:rPr>
          <w:rFonts w:ascii="Times New Roman" w:hAnsi="Times New Roman" w:cs="Times New Roman"/>
          <w:sz w:val="26"/>
          <w:szCs w:val="26"/>
        </w:rPr>
        <w:t>случаев</w:t>
      </w:r>
      <w:r w:rsidR="00457457" w:rsidRPr="002A7433">
        <w:rPr>
          <w:rFonts w:ascii="Times New Roman" w:hAnsi="Times New Roman" w:cs="Times New Roman"/>
          <w:sz w:val="26"/>
          <w:szCs w:val="26"/>
        </w:rPr>
        <w:t>, которые могут влиять на способ</w:t>
      </w:r>
      <w:r w:rsidR="00F7616C" w:rsidRPr="002A7433">
        <w:rPr>
          <w:rFonts w:ascii="Times New Roman" w:hAnsi="Times New Roman" w:cs="Times New Roman"/>
          <w:sz w:val="26"/>
          <w:szCs w:val="26"/>
        </w:rPr>
        <w:t xml:space="preserve">ность </w:t>
      </w:r>
      <w:r w:rsidR="00B4356F">
        <w:rPr>
          <w:rFonts w:ascii="Times New Roman" w:hAnsi="Times New Roman" w:cs="Times New Roman"/>
          <w:sz w:val="26"/>
          <w:szCs w:val="26"/>
        </w:rPr>
        <w:t>органа по оценке соответствия</w:t>
      </w:r>
      <w:r w:rsidR="00457457" w:rsidRPr="002A7433">
        <w:rPr>
          <w:rFonts w:ascii="Times New Roman" w:hAnsi="Times New Roman" w:cs="Times New Roman"/>
          <w:sz w:val="26"/>
          <w:szCs w:val="26"/>
        </w:rPr>
        <w:t xml:space="preserve"> выполнять требования аккредитации</w:t>
      </w:r>
      <w:r w:rsidR="009A6C2A">
        <w:rPr>
          <w:rFonts w:ascii="Times New Roman" w:hAnsi="Times New Roman" w:cs="Times New Roman"/>
          <w:sz w:val="26"/>
          <w:szCs w:val="26"/>
        </w:rPr>
        <w:t>,</w:t>
      </w:r>
      <w:r w:rsidR="00457457" w:rsidRPr="002A7433">
        <w:rPr>
          <w:rFonts w:ascii="Times New Roman" w:hAnsi="Times New Roman" w:cs="Times New Roman"/>
          <w:sz w:val="26"/>
          <w:szCs w:val="26"/>
        </w:rPr>
        <w:t xml:space="preserve"> БГЦА проводит </w:t>
      </w:r>
      <w:r w:rsidR="005C059E" w:rsidRPr="002A7433">
        <w:rPr>
          <w:rFonts w:ascii="Times New Roman" w:hAnsi="Times New Roman" w:cs="Times New Roman"/>
          <w:sz w:val="26"/>
          <w:szCs w:val="26"/>
        </w:rPr>
        <w:t>вне</w:t>
      </w:r>
      <w:r w:rsidR="005C059E">
        <w:rPr>
          <w:rFonts w:ascii="Times New Roman" w:hAnsi="Times New Roman" w:cs="Times New Roman"/>
          <w:sz w:val="26"/>
          <w:szCs w:val="26"/>
        </w:rPr>
        <w:t xml:space="preserve">плановые </w:t>
      </w:r>
      <w:r w:rsidR="00D60992">
        <w:rPr>
          <w:rFonts w:ascii="Times New Roman" w:hAnsi="Times New Roman" w:cs="Times New Roman"/>
          <w:sz w:val="26"/>
          <w:szCs w:val="26"/>
        </w:rPr>
        <w:t xml:space="preserve">периодические </w:t>
      </w:r>
      <w:r w:rsidR="00457457" w:rsidRPr="002A7433">
        <w:rPr>
          <w:rFonts w:ascii="Times New Roman" w:hAnsi="Times New Roman" w:cs="Times New Roman"/>
          <w:sz w:val="26"/>
          <w:szCs w:val="26"/>
        </w:rPr>
        <w:t>оценки компетентности</w:t>
      </w:r>
      <w:r w:rsidR="00A218D1">
        <w:rPr>
          <w:rFonts w:ascii="Times New Roman" w:hAnsi="Times New Roman" w:cs="Times New Roman"/>
          <w:sz w:val="26"/>
          <w:szCs w:val="26"/>
        </w:rPr>
        <w:t xml:space="preserve"> </w:t>
      </w:r>
      <w:r w:rsidR="00AA42D2">
        <w:rPr>
          <w:rFonts w:ascii="Times New Roman" w:hAnsi="Times New Roman" w:cs="Times New Roman"/>
          <w:sz w:val="26"/>
          <w:szCs w:val="26"/>
        </w:rPr>
        <w:t>согласно п.47-2 Правил аккредитации.</w:t>
      </w:r>
    </w:p>
    <w:p w14:paraId="18240B44" w14:textId="77777777" w:rsidR="00457457" w:rsidRPr="002A7433" w:rsidRDefault="00457457" w:rsidP="00717D79">
      <w:pPr>
        <w:spacing w:after="0" w:line="240" w:lineRule="auto"/>
        <w:ind w:right="49"/>
        <w:jc w:val="both"/>
        <w:rPr>
          <w:rFonts w:ascii="Times New Roman" w:hAnsi="Times New Roman"/>
          <w:sz w:val="26"/>
          <w:szCs w:val="26"/>
        </w:rPr>
      </w:pPr>
    </w:p>
    <w:p w14:paraId="39D0F1A4" w14:textId="77777777" w:rsidR="00F7616C" w:rsidRDefault="00F7616C" w:rsidP="00F7616C">
      <w:pPr>
        <w:spacing w:after="0" w:line="240" w:lineRule="auto"/>
        <w:ind w:right="49"/>
        <w:jc w:val="both"/>
        <w:rPr>
          <w:rFonts w:ascii="Times New Roman" w:hAnsi="Times New Roman"/>
          <w:sz w:val="28"/>
          <w:szCs w:val="28"/>
        </w:rPr>
      </w:pPr>
    </w:p>
    <w:p w14:paraId="1FD2F46D" w14:textId="77777777" w:rsidR="00F7616C" w:rsidRPr="009E7642" w:rsidRDefault="00F7616C" w:rsidP="00F7616C">
      <w:pPr>
        <w:spacing w:after="0" w:line="240" w:lineRule="auto"/>
        <w:ind w:right="49"/>
        <w:jc w:val="both"/>
        <w:rPr>
          <w:rFonts w:ascii="Times New Roman" w:hAnsi="Times New Roman"/>
          <w:sz w:val="28"/>
          <w:szCs w:val="28"/>
        </w:rPr>
      </w:pPr>
    </w:p>
    <w:p w14:paraId="7AF7B6E3" w14:textId="77777777" w:rsidR="009E7642" w:rsidRPr="009E7642" w:rsidRDefault="009E7642" w:rsidP="00F7616C">
      <w:pPr>
        <w:spacing w:after="0" w:line="240" w:lineRule="auto"/>
        <w:ind w:right="49"/>
        <w:jc w:val="both"/>
        <w:rPr>
          <w:rFonts w:ascii="Times New Roman" w:hAnsi="Times New Roman"/>
          <w:sz w:val="28"/>
          <w:szCs w:val="28"/>
        </w:rPr>
      </w:pPr>
    </w:p>
    <w:p w14:paraId="0C3012A3" w14:textId="77777777" w:rsidR="009E7642" w:rsidRPr="009E7642" w:rsidRDefault="009E7642" w:rsidP="00F7616C">
      <w:pPr>
        <w:spacing w:after="0" w:line="240" w:lineRule="auto"/>
        <w:ind w:right="49"/>
        <w:jc w:val="both"/>
        <w:rPr>
          <w:rFonts w:ascii="Times New Roman" w:hAnsi="Times New Roman"/>
          <w:sz w:val="28"/>
          <w:szCs w:val="28"/>
        </w:rPr>
      </w:pPr>
    </w:p>
    <w:p w14:paraId="2B47A78C" w14:textId="77777777" w:rsidR="009E7642" w:rsidRPr="009E7642" w:rsidRDefault="009E7642" w:rsidP="00F7616C">
      <w:pPr>
        <w:spacing w:after="0" w:line="240" w:lineRule="auto"/>
        <w:ind w:right="49"/>
        <w:jc w:val="both"/>
        <w:rPr>
          <w:rFonts w:ascii="Times New Roman" w:hAnsi="Times New Roman"/>
          <w:sz w:val="28"/>
          <w:szCs w:val="28"/>
        </w:rPr>
      </w:pPr>
    </w:p>
    <w:p w14:paraId="76F35F67" w14:textId="77777777" w:rsidR="009E7642" w:rsidRPr="009E7642" w:rsidRDefault="009E7642" w:rsidP="00F7616C">
      <w:pPr>
        <w:spacing w:after="0" w:line="240" w:lineRule="auto"/>
        <w:ind w:right="49"/>
        <w:jc w:val="both"/>
        <w:rPr>
          <w:rFonts w:ascii="Times New Roman" w:hAnsi="Times New Roman"/>
          <w:sz w:val="28"/>
          <w:szCs w:val="28"/>
        </w:rPr>
      </w:pPr>
    </w:p>
    <w:p w14:paraId="719FDF70" w14:textId="77777777" w:rsidR="009E7642" w:rsidRDefault="009E7642" w:rsidP="00F7616C">
      <w:pPr>
        <w:spacing w:after="0" w:line="240" w:lineRule="auto"/>
        <w:ind w:right="49"/>
        <w:jc w:val="both"/>
        <w:rPr>
          <w:rFonts w:ascii="Times New Roman" w:hAnsi="Times New Roman"/>
          <w:sz w:val="28"/>
          <w:szCs w:val="28"/>
        </w:rPr>
      </w:pPr>
    </w:p>
    <w:p w14:paraId="1D4BB09E" w14:textId="77777777" w:rsidR="00C27B8D" w:rsidRDefault="00C27B8D" w:rsidP="00F7616C">
      <w:pPr>
        <w:spacing w:after="0" w:line="240" w:lineRule="auto"/>
        <w:ind w:right="49"/>
        <w:jc w:val="both"/>
        <w:rPr>
          <w:rFonts w:ascii="Times New Roman" w:hAnsi="Times New Roman"/>
          <w:sz w:val="28"/>
          <w:szCs w:val="28"/>
        </w:rPr>
      </w:pPr>
    </w:p>
    <w:p w14:paraId="7BC36AA5" w14:textId="77777777" w:rsidR="00C27B8D" w:rsidRDefault="00C27B8D" w:rsidP="00F7616C">
      <w:pPr>
        <w:spacing w:after="0" w:line="240" w:lineRule="auto"/>
        <w:ind w:right="49"/>
        <w:jc w:val="both"/>
        <w:rPr>
          <w:rFonts w:ascii="Times New Roman" w:hAnsi="Times New Roman"/>
          <w:sz w:val="28"/>
          <w:szCs w:val="28"/>
        </w:rPr>
      </w:pPr>
    </w:p>
    <w:p w14:paraId="12DF4690" w14:textId="77777777" w:rsidR="00C27B8D" w:rsidRPr="009E7642" w:rsidRDefault="00C27B8D" w:rsidP="00F7616C">
      <w:pPr>
        <w:spacing w:after="0" w:line="240" w:lineRule="auto"/>
        <w:ind w:right="49"/>
        <w:jc w:val="both"/>
        <w:rPr>
          <w:rFonts w:ascii="Times New Roman" w:hAnsi="Times New Roman"/>
          <w:sz w:val="28"/>
          <w:szCs w:val="28"/>
        </w:rPr>
      </w:pPr>
    </w:p>
    <w:p w14:paraId="1AA2B74A" w14:textId="77777777" w:rsidR="009E7642" w:rsidRDefault="009E7642" w:rsidP="00F7616C">
      <w:pPr>
        <w:spacing w:after="0" w:line="240" w:lineRule="auto"/>
        <w:ind w:right="49"/>
        <w:jc w:val="both"/>
        <w:rPr>
          <w:rFonts w:ascii="Times New Roman" w:hAnsi="Times New Roman"/>
          <w:sz w:val="28"/>
          <w:szCs w:val="28"/>
        </w:rPr>
      </w:pPr>
    </w:p>
    <w:p w14:paraId="6F5E5577" w14:textId="77777777" w:rsidR="00E9539A" w:rsidRDefault="00E9539A" w:rsidP="00F7616C">
      <w:pPr>
        <w:spacing w:after="0" w:line="240" w:lineRule="auto"/>
        <w:ind w:right="49"/>
        <w:jc w:val="both"/>
        <w:rPr>
          <w:rFonts w:ascii="Times New Roman" w:hAnsi="Times New Roman"/>
          <w:sz w:val="28"/>
          <w:szCs w:val="28"/>
        </w:rPr>
      </w:pPr>
    </w:p>
    <w:p w14:paraId="1101B04B" w14:textId="77777777" w:rsidR="00717D79" w:rsidRDefault="00717D79" w:rsidP="00F7616C">
      <w:pPr>
        <w:spacing w:after="0" w:line="240" w:lineRule="auto"/>
        <w:ind w:right="49"/>
        <w:jc w:val="both"/>
        <w:rPr>
          <w:rFonts w:ascii="Times New Roman" w:hAnsi="Times New Roman"/>
          <w:sz w:val="28"/>
          <w:szCs w:val="28"/>
        </w:rPr>
      </w:pPr>
    </w:p>
    <w:p w14:paraId="08D4DCAE" w14:textId="77777777" w:rsidR="00717D79" w:rsidRDefault="00717D79" w:rsidP="00F7616C">
      <w:pPr>
        <w:spacing w:after="0" w:line="240" w:lineRule="auto"/>
        <w:ind w:right="49"/>
        <w:jc w:val="both"/>
        <w:rPr>
          <w:rFonts w:ascii="Times New Roman" w:hAnsi="Times New Roman"/>
          <w:sz w:val="28"/>
          <w:szCs w:val="28"/>
        </w:rPr>
      </w:pPr>
    </w:p>
    <w:p w14:paraId="6922B1DC" w14:textId="77777777" w:rsidR="00717D79" w:rsidRDefault="00717D79" w:rsidP="00F7616C">
      <w:pPr>
        <w:spacing w:after="0" w:line="240" w:lineRule="auto"/>
        <w:ind w:right="49"/>
        <w:jc w:val="both"/>
        <w:rPr>
          <w:rFonts w:ascii="Times New Roman" w:hAnsi="Times New Roman"/>
          <w:sz w:val="28"/>
          <w:szCs w:val="28"/>
        </w:rPr>
      </w:pPr>
    </w:p>
    <w:p w14:paraId="730E3D07" w14:textId="77777777" w:rsidR="00717D79" w:rsidRDefault="00717D79" w:rsidP="00F7616C">
      <w:pPr>
        <w:spacing w:after="0" w:line="240" w:lineRule="auto"/>
        <w:ind w:right="49"/>
        <w:jc w:val="both"/>
        <w:rPr>
          <w:rFonts w:ascii="Times New Roman" w:hAnsi="Times New Roman"/>
          <w:sz w:val="28"/>
          <w:szCs w:val="28"/>
        </w:rPr>
      </w:pPr>
    </w:p>
    <w:p w14:paraId="04483C45" w14:textId="77777777" w:rsidR="00717D79" w:rsidRDefault="00717D79" w:rsidP="00F7616C">
      <w:pPr>
        <w:spacing w:after="0" w:line="240" w:lineRule="auto"/>
        <w:ind w:right="49"/>
        <w:jc w:val="both"/>
        <w:rPr>
          <w:rFonts w:ascii="Times New Roman" w:hAnsi="Times New Roman"/>
          <w:sz w:val="28"/>
          <w:szCs w:val="28"/>
        </w:rPr>
      </w:pPr>
    </w:p>
    <w:p w14:paraId="623CC6F5" w14:textId="77777777" w:rsidR="00717D79" w:rsidRDefault="00717D79" w:rsidP="00F7616C">
      <w:pPr>
        <w:spacing w:after="0" w:line="240" w:lineRule="auto"/>
        <w:ind w:right="49"/>
        <w:jc w:val="both"/>
        <w:rPr>
          <w:rFonts w:ascii="Times New Roman" w:hAnsi="Times New Roman"/>
          <w:sz w:val="28"/>
          <w:szCs w:val="28"/>
        </w:rPr>
      </w:pPr>
    </w:p>
    <w:p w14:paraId="50A97F11" w14:textId="77777777" w:rsidR="00E9539A" w:rsidRDefault="00E9539A" w:rsidP="00F7616C">
      <w:pPr>
        <w:spacing w:after="0" w:line="240" w:lineRule="auto"/>
        <w:ind w:right="49"/>
        <w:jc w:val="both"/>
        <w:rPr>
          <w:rFonts w:ascii="Times New Roman" w:hAnsi="Times New Roman"/>
          <w:sz w:val="28"/>
          <w:szCs w:val="28"/>
        </w:rPr>
      </w:pPr>
    </w:p>
    <w:p w14:paraId="117C95C1" w14:textId="77777777" w:rsidR="00060A4D" w:rsidRDefault="00060A4D" w:rsidP="00060A4D">
      <w:pPr>
        <w:tabs>
          <w:tab w:val="left" w:pos="1710"/>
        </w:tabs>
        <w:spacing w:after="0" w:line="240" w:lineRule="auto"/>
        <w:ind w:right="49"/>
        <w:rPr>
          <w:rFonts w:ascii="Times New Roman" w:hAnsi="Times New Roman"/>
          <w:sz w:val="28"/>
          <w:szCs w:val="28"/>
        </w:rPr>
      </w:pPr>
    </w:p>
    <w:p w14:paraId="7389DA23" w14:textId="77777777" w:rsidR="00F10ADC" w:rsidRDefault="00F10ADC">
      <w:pPr>
        <w:rPr>
          <w:rFonts w:ascii="Times New Roman" w:hAnsi="Times New Roman"/>
          <w:b/>
          <w:bCs/>
          <w:sz w:val="24"/>
          <w:szCs w:val="24"/>
        </w:rPr>
      </w:pPr>
      <w:r>
        <w:rPr>
          <w:rFonts w:ascii="Times New Roman" w:hAnsi="Times New Roman"/>
          <w:b/>
          <w:bCs/>
          <w:sz w:val="24"/>
          <w:szCs w:val="24"/>
        </w:rPr>
        <w:br w:type="page"/>
      </w:r>
    </w:p>
    <w:p w14:paraId="0A82666E" w14:textId="77777777" w:rsidR="00F7616C" w:rsidRPr="00101276" w:rsidRDefault="00B93E41" w:rsidP="00B93E41">
      <w:pPr>
        <w:spacing w:after="0" w:line="240" w:lineRule="auto"/>
        <w:ind w:right="49"/>
        <w:jc w:val="right"/>
        <w:rPr>
          <w:rFonts w:ascii="Times New Roman" w:hAnsi="Times New Roman"/>
          <w:b/>
          <w:bCs/>
          <w:sz w:val="24"/>
          <w:szCs w:val="24"/>
        </w:rPr>
      </w:pPr>
      <w:r w:rsidRPr="00101276">
        <w:rPr>
          <w:rFonts w:ascii="Times New Roman" w:hAnsi="Times New Roman"/>
          <w:b/>
          <w:bCs/>
          <w:sz w:val="24"/>
          <w:szCs w:val="24"/>
        </w:rPr>
        <w:lastRenderedPageBreak/>
        <w:t>Приложение 1</w:t>
      </w:r>
    </w:p>
    <w:p w14:paraId="47A04B39" w14:textId="77777777" w:rsidR="009A6C2A" w:rsidRPr="0018652F" w:rsidRDefault="0018652F" w:rsidP="0018652F">
      <w:pPr>
        <w:spacing w:before="240" w:line="240" w:lineRule="auto"/>
        <w:ind w:right="49"/>
        <w:jc w:val="center"/>
        <w:rPr>
          <w:rFonts w:ascii="Times New Roman" w:hAnsi="Times New Roman"/>
          <w:b/>
          <w:bCs/>
          <w:sz w:val="24"/>
          <w:szCs w:val="24"/>
        </w:rPr>
      </w:pPr>
      <w:r w:rsidRPr="0018652F">
        <w:rPr>
          <w:rFonts w:ascii="Times New Roman" w:hAnsi="Times New Roman"/>
          <w:b/>
          <w:bCs/>
          <w:sz w:val="24"/>
          <w:szCs w:val="24"/>
        </w:rPr>
        <w:t>Критерии деятельности органа по аккредитации</w:t>
      </w:r>
    </w:p>
    <w:p w14:paraId="6B72AB90" w14:textId="6DF78E45" w:rsidR="00680D41" w:rsidRPr="00621F67" w:rsidRDefault="00680D41" w:rsidP="00680D41">
      <w:pPr>
        <w:tabs>
          <w:tab w:val="left" w:pos="709"/>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4"/>
          <w:szCs w:val="24"/>
        </w:rPr>
        <w:tab/>
      </w:r>
      <w:r w:rsidR="00101276" w:rsidRPr="00680D41">
        <w:rPr>
          <w:rFonts w:ascii="Times New Roman" w:hAnsi="Times New Roman"/>
          <w:sz w:val="24"/>
          <w:szCs w:val="24"/>
        </w:rPr>
        <w:t xml:space="preserve">БГЦА осуществляет аккредитацию юридических лиц Республики Беларусь или иностранных юридических лиц, </w:t>
      </w:r>
      <w:r w:rsidR="00875018">
        <w:rPr>
          <w:rFonts w:ascii="Times New Roman" w:hAnsi="Times New Roman"/>
          <w:sz w:val="24"/>
          <w:szCs w:val="24"/>
        </w:rPr>
        <w:t xml:space="preserve">индивидуальных предпринимателей, </w:t>
      </w:r>
      <w:r w:rsidR="00101276" w:rsidRPr="00680D41">
        <w:rPr>
          <w:rFonts w:ascii="Times New Roman" w:hAnsi="Times New Roman"/>
          <w:sz w:val="24"/>
          <w:szCs w:val="24"/>
        </w:rPr>
        <w:t xml:space="preserve">изъявивших желание получить подтверждение своей компетентности при выполнении </w:t>
      </w:r>
      <w:r w:rsidR="00536177" w:rsidRPr="00680D41">
        <w:rPr>
          <w:rFonts w:ascii="Times New Roman" w:hAnsi="Times New Roman"/>
          <w:sz w:val="24"/>
          <w:szCs w:val="24"/>
        </w:rPr>
        <w:t xml:space="preserve">деятельности </w:t>
      </w:r>
      <w:r w:rsidR="00101276" w:rsidRPr="00680D41">
        <w:rPr>
          <w:rFonts w:ascii="Times New Roman" w:hAnsi="Times New Roman"/>
          <w:sz w:val="24"/>
          <w:szCs w:val="24"/>
        </w:rPr>
        <w:t xml:space="preserve">по </w:t>
      </w:r>
      <w:r>
        <w:rPr>
          <w:rFonts w:ascii="Times New Roman" w:hAnsi="Times New Roman"/>
          <w:sz w:val="24"/>
          <w:szCs w:val="24"/>
        </w:rPr>
        <w:t>оценке соответствия согласно п.1 настояще</w:t>
      </w:r>
      <w:r w:rsidR="00605A3C">
        <w:rPr>
          <w:rFonts w:ascii="Times New Roman" w:hAnsi="Times New Roman"/>
          <w:sz w:val="24"/>
          <w:szCs w:val="24"/>
        </w:rPr>
        <w:t>го документа</w:t>
      </w:r>
      <w:r>
        <w:rPr>
          <w:rFonts w:ascii="Times New Roman" w:hAnsi="Times New Roman"/>
          <w:sz w:val="24"/>
          <w:szCs w:val="24"/>
        </w:rPr>
        <w:t>.</w:t>
      </w:r>
    </w:p>
    <w:p w14:paraId="292C95B2" w14:textId="77777777" w:rsidR="00101276" w:rsidRPr="000B7AC3" w:rsidRDefault="00101276" w:rsidP="00680D41">
      <w:pPr>
        <w:spacing w:after="0" w:line="240" w:lineRule="auto"/>
        <w:ind w:right="51" w:firstLine="709"/>
        <w:jc w:val="both"/>
        <w:rPr>
          <w:rFonts w:ascii="Times New Roman" w:hAnsi="Times New Roman"/>
          <w:sz w:val="24"/>
          <w:szCs w:val="24"/>
        </w:rPr>
      </w:pPr>
      <w:r>
        <w:rPr>
          <w:rFonts w:ascii="Times New Roman" w:hAnsi="Times New Roman"/>
          <w:sz w:val="24"/>
          <w:szCs w:val="24"/>
        </w:rPr>
        <w:t xml:space="preserve">При осуществлении своей деятельности БГЦА руководствуется следующими документами: </w:t>
      </w:r>
    </w:p>
    <w:p w14:paraId="3C7C32E7" w14:textId="3B7E6BE7" w:rsidR="00101276" w:rsidRDefault="00101276" w:rsidP="00C67704">
      <w:pPr>
        <w:pStyle w:val="ac"/>
        <w:numPr>
          <w:ilvl w:val="1"/>
          <w:numId w:val="14"/>
        </w:numPr>
        <w:spacing w:after="0" w:line="240" w:lineRule="auto"/>
        <w:ind w:left="0" w:right="49" w:firstLine="284"/>
        <w:jc w:val="both"/>
        <w:rPr>
          <w:rFonts w:ascii="Times New Roman" w:hAnsi="Times New Roman"/>
          <w:sz w:val="24"/>
          <w:szCs w:val="24"/>
        </w:rPr>
      </w:pPr>
      <w:r>
        <w:rPr>
          <w:rFonts w:ascii="Times New Roman" w:hAnsi="Times New Roman"/>
          <w:sz w:val="24"/>
          <w:szCs w:val="24"/>
        </w:rPr>
        <w:t>ГОСТ</w:t>
      </w:r>
      <w:r w:rsidRPr="00182719">
        <w:rPr>
          <w:rFonts w:ascii="Times New Roman" w:hAnsi="Times New Roman"/>
          <w:sz w:val="24"/>
          <w:szCs w:val="24"/>
        </w:rPr>
        <w:t xml:space="preserve"> ISO/IEC 17011 (ISO/IEC 17011, IDT)</w:t>
      </w:r>
      <w:r w:rsidR="00182719" w:rsidRPr="00182719">
        <w:rPr>
          <w:rFonts w:ascii="Times New Roman" w:hAnsi="Times New Roman"/>
          <w:sz w:val="24"/>
          <w:szCs w:val="24"/>
        </w:rPr>
        <w:t xml:space="preserve"> </w:t>
      </w:r>
      <w:r w:rsidR="00182719">
        <w:rPr>
          <w:rFonts w:ascii="Times New Roman" w:hAnsi="Times New Roman"/>
          <w:sz w:val="24"/>
          <w:szCs w:val="24"/>
        </w:rPr>
        <w:t xml:space="preserve">«Оценка соответствия. </w:t>
      </w:r>
      <w:r w:rsidR="00182719" w:rsidRPr="00182719">
        <w:rPr>
          <w:rFonts w:ascii="Times New Roman" w:hAnsi="Times New Roman"/>
          <w:sz w:val="24"/>
          <w:szCs w:val="24"/>
        </w:rPr>
        <w:t>Требования к органам по аккредитации,</w:t>
      </w:r>
      <w:r w:rsidR="00182719">
        <w:rPr>
          <w:rFonts w:ascii="Times New Roman" w:hAnsi="Times New Roman"/>
          <w:sz w:val="24"/>
          <w:szCs w:val="24"/>
        </w:rPr>
        <w:t xml:space="preserve"> </w:t>
      </w:r>
      <w:r w:rsidR="00182719" w:rsidRPr="00182719">
        <w:rPr>
          <w:rFonts w:ascii="Times New Roman" w:hAnsi="Times New Roman"/>
          <w:sz w:val="24"/>
          <w:szCs w:val="24"/>
        </w:rPr>
        <w:t>аккредитующим органы по оценке соответствия</w:t>
      </w:r>
      <w:r w:rsidR="00182719">
        <w:rPr>
          <w:rFonts w:ascii="Times New Roman" w:hAnsi="Times New Roman"/>
          <w:sz w:val="24"/>
          <w:szCs w:val="24"/>
        </w:rPr>
        <w:t>»</w:t>
      </w:r>
      <w:r w:rsidRPr="00182719">
        <w:rPr>
          <w:rFonts w:ascii="Times New Roman" w:hAnsi="Times New Roman"/>
          <w:sz w:val="24"/>
          <w:szCs w:val="24"/>
        </w:rPr>
        <w:t>;</w:t>
      </w:r>
    </w:p>
    <w:p w14:paraId="43DB4912" w14:textId="77777777" w:rsidR="002638C5" w:rsidRPr="002638C5" w:rsidRDefault="002638C5" w:rsidP="002638C5">
      <w:pPr>
        <w:pStyle w:val="ac"/>
        <w:numPr>
          <w:ilvl w:val="1"/>
          <w:numId w:val="14"/>
        </w:numPr>
        <w:spacing w:after="0" w:line="240" w:lineRule="auto"/>
        <w:ind w:left="0" w:right="49" w:firstLine="284"/>
        <w:jc w:val="both"/>
        <w:rPr>
          <w:rFonts w:ascii="Times New Roman" w:hAnsi="Times New Roman"/>
          <w:color w:val="000000" w:themeColor="text1"/>
          <w:sz w:val="24"/>
          <w:szCs w:val="24"/>
        </w:rPr>
      </w:pPr>
      <w:r w:rsidRPr="002638C5">
        <w:rPr>
          <w:rFonts w:ascii="Times New Roman" w:hAnsi="Times New Roman"/>
          <w:color w:val="000000" w:themeColor="text1"/>
          <w:sz w:val="24"/>
          <w:szCs w:val="24"/>
          <w:lang w:val="en-US"/>
        </w:rPr>
        <w:t>GSO</w:t>
      </w:r>
      <w:r w:rsidRPr="002638C5">
        <w:rPr>
          <w:rFonts w:ascii="Times New Roman" w:hAnsi="Times New Roman"/>
          <w:color w:val="000000" w:themeColor="text1"/>
          <w:sz w:val="24"/>
          <w:szCs w:val="24"/>
        </w:rPr>
        <w:t xml:space="preserve"> 2055-3 Продукция Халяль. Часть 3. Общие требования к органам по аккредитации Халяль органов по сертификации Халяль;</w:t>
      </w:r>
    </w:p>
    <w:p w14:paraId="03B9965F" w14:textId="77777777" w:rsidR="00101276" w:rsidRPr="00FC69B0" w:rsidRDefault="00101276" w:rsidP="00C67704">
      <w:pPr>
        <w:pStyle w:val="ac"/>
        <w:numPr>
          <w:ilvl w:val="1"/>
          <w:numId w:val="14"/>
        </w:numPr>
        <w:spacing w:after="0" w:line="240" w:lineRule="auto"/>
        <w:ind w:left="0" w:right="51" w:firstLine="284"/>
        <w:jc w:val="both"/>
        <w:rPr>
          <w:rFonts w:ascii="Times New Roman" w:hAnsi="Times New Roman"/>
          <w:sz w:val="24"/>
          <w:szCs w:val="24"/>
        </w:rPr>
      </w:pPr>
      <w:r w:rsidRPr="00FC69B0">
        <w:rPr>
          <w:rFonts w:ascii="Times New Roman" w:hAnsi="Times New Roman"/>
          <w:sz w:val="24"/>
          <w:szCs w:val="24"/>
        </w:rPr>
        <w:t xml:space="preserve">Закон Республики Беларусь от </w:t>
      </w:r>
      <w:smartTag w:uri="urn:schemas-microsoft-com:office:smarttags" w:element="date">
        <w:smartTagPr>
          <w:attr w:name="Year" w:val="2016"/>
          <w:attr w:name="Day" w:val="24"/>
          <w:attr w:name="Month" w:val="10"/>
          <w:attr w:name="ls" w:val="trans"/>
        </w:smartTagPr>
        <w:r w:rsidRPr="00FC69B0">
          <w:rPr>
            <w:rFonts w:ascii="Times New Roman" w:hAnsi="Times New Roman"/>
            <w:sz w:val="24"/>
            <w:szCs w:val="24"/>
          </w:rPr>
          <w:t>24 октября 2016 года</w:t>
        </w:r>
      </w:smartTag>
      <w:r w:rsidRPr="00FC69B0">
        <w:rPr>
          <w:rFonts w:ascii="Times New Roman" w:hAnsi="Times New Roman"/>
          <w:sz w:val="24"/>
          <w:szCs w:val="24"/>
        </w:rPr>
        <w:t xml:space="preserve"> № 437-З «Об оценке</w:t>
      </w:r>
      <w:r>
        <w:rPr>
          <w:rFonts w:ascii="Times New Roman" w:hAnsi="Times New Roman"/>
          <w:sz w:val="24"/>
          <w:szCs w:val="24"/>
        </w:rPr>
        <w:t xml:space="preserve"> </w:t>
      </w:r>
      <w:r w:rsidRPr="00FC69B0">
        <w:rPr>
          <w:rFonts w:ascii="Times New Roman" w:hAnsi="Times New Roman"/>
          <w:sz w:val="24"/>
          <w:szCs w:val="24"/>
        </w:rPr>
        <w:t>соответствия техническим требованиям и аккредитации органов по оценке соответствия»</w:t>
      </w:r>
      <w:r>
        <w:rPr>
          <w:rFonts w:ascii="Times New Roman" w:hAnsi="Times New Roman"/>
          <w:sz w:val="24"/>
          <w:szCs w:val="24"/>
        </w:rPr>
        <w:t>;</w:t>
      </w:r>
    </w:p>
    <w:p w14:paraId="01CA74CF" w14:textId="29D764FA" w:rsidR="00605A3C" w:rsidRPr="00315E2C" w:rsidRDefault="00BC3D0B" w:rsidP="00C67704">
      <w:pPr>
        <w:pStyle w:val="ac"/>
        <w:numPr>
          <w:ilvl w:val="1"/>
          <w:numId w:val="14"/>
        </w:numPr>
        <w:spacing w:after="0" w:line="240" w:lineRule="auto"/>
        <w:ind w:left="0" w:right="49" w:firstLine="284"/>
        <w:jc w:val="both"/>
        <w:rPr>
          <w:rStyle w:val="aa"/>
          <w:rFonts w:ascii="Times New Roman" w:hAnsi="Times New Roman"/>
          <w:color w:val="auto"/>
          <w:sz w:val="24"/>
          <w:szCs w:val="24"/>
          <w:u w:val="none"/>
        </w:rPr>
      </w:pPr>
      <w:r>
        <w:rPr>
          <w:rStyle w:val="aa"/>
          <w:rFonts w:ascii="Times New Roman" w:eastAsiaTheme="minorHAnsi" w:hAnsi="Times New Roman"/>
          <w:color w:val="auto"/>
          <w:sz w:val="24"/>
          <w:szCs w:val="24"/>
          <w:u w:val="none"/>
          <w:lang w:eastAsia="en-US"/>
        </w:rPr>
        <w:t>Правила аккредитации, утвержденные п</w:t>
      </w:r>
      <w:r w:rsidR="00605A3C" w:rsidRPr="00605A3C">
        <w:rPr>
          <w:rStyle w:val="aa"/>
          <w:rFonts w:ascii="Times New Roman" w:eastAsiaTheme="minorHAnsi" w:hAnsi="Times New Roman"/>
          <w:color w:val="auto"/>
          <w:sz w:val="24"/>
          <w:szCs w:val="24"/>
          <w:u w:val="none"/>
          <w:lang w:val="cs-CZ" w:eastAsia="en-US"/>
        </w:rPr>
        <w:t>остановление</w:t>
      </w:r>
      <w:r>
        <w:rPr>
          <w:rStyle w:val="aa"/>
          <w:rFonts w:ascii="Times New Roman" w:eastAsiaTheme="minorHAnsi" w:hAnsi="Times New Roman"/>
          <w:color w:val="auto"/>
          <w:sz w:val="24"/>
          <w:szCs w:val="24"/>
          <w:u w:val="none"/>
          <w:lang w:eastAsia="en-US"/>
        </w:rPr>
        <w:t>м</w:t>
      </w:r>
      <w:r w:rsidR="00605A3C" w:rsidRPr="00605A3C">
        <w:rPr>
          <w:rStyle w:val="aa"/>
          <w:rFonts w:ascii="Times New Roman" w:eastAsiaTheme="minorHAnsi" w:hAnsi="Times New Roman"/>
          <w:color w:val="auto"/>
          <w:sz w:val="24"/>
          <w:szCs w:val="24"/>
          <w:u w:val="none"/>
          <w:lang w:val="cs-CZ" w:eastAsia="en-US"/>
        </w:rPr>
        <w:t xml:space="preserve"> </w:t>
      </w:r>
      <w:r w:rsidR="00605A3C" w:rsidRPr="00AE5FB6">
        <w:rPr>
          <w:rFonts w:ascii="Times New Roman" w:hAnsi="Times New Roman"/>
          <w:sz w:val="24"/>
          <w:szCs w:val="24"/>
          <w:lang w:val="cs-CZ" w:eastAsia="cs-CZ"/>
        </w:rPr>
        <w:t>Государственного комитета по стандартизации Республики Беларусь</w:t>
      </w:r>
      <w:r w:rsidR="00605A3C" w:rsidRPr="00AE5FB6">
        <w:rPr>
          <w:rStyle w:val="aa"/>
          <w:rFonts w:ascii="Times New Roman" w:eastAsiaTheme="minorHAnsi" w:hAnsi="Times New Roman"/>
          <w:color w:val="auto"/>
          <w:sz w:val="24"/>
          <w:szCs w:val="24"/>
          <w:u w:val="none"/>
          <w:lang w:val="cs-CZ" w:eastAsia="en-US"/>
        </w:rPr>
        <w:t xml:space="preserve"> от 31 мая 2011 г. № 27</w:t>
      </w:r>
      <w:r w:rsidR="00605A3C">
        <w:rPr>
          <w:rStyle w:val="aa"/>
          <w:rFonts w:ascii="Times New Roman" w:eastAsiaTheme="minorHAnsi" w:hAnsi="Times New Roman"/>
          <w:color w:val="auto"/>
          <w:sz w:val="24"/>
          <w:szCs w:val="24"/>
          <w:u w:val="none"/>
          <w:lang w:eastAsia="en-US"/>
        </w:rPr>
        <w:t>;</w:t>
      </w:r>
    </w:p>
    <w:p w14:paraId="1FD3CE4D" w14:textId="58AB341B" w:rsidR="00CF34FA" w:rsidRDefault="00CF34FA" w:rsidP="00CF34FA">
      <w:pPr>
        <w:pStyle w:val="ac"/>
        <w:numPr>
          <w:ilvl w:val="1"/>
          <w:numId w:val="14"/>
        </w:numPr>
        <w:spacing w:after="0" w:line="240" w:lineRule="auto"/>
        <w:ind w:left="0" w:right="51" w:firstLine="284"/>
        <w:jc w:val="both"/>
        <w:rPr>
          <w:rFonts w:ascii="Times New Roman" w:hAnsi="Times New Roman"/>
          <w:sz w:val="24"/>
          <w:szCs w:val="24"/>
        </w:rPr>
      </w:pPr>
      <w:r>
        <w:rPr>
          <w:rFonts w:ascii="Times New Roman" w:hAnsi="Times New Roman"/>
          <w:sz w:val="24"/>
          <w:szCs w:val="24"/>
        </w:rPr>
        <w:t>Документы</w:t>
      </w:r>
      <w:r w:rsidRPr="00396078">
        <w:rPr>
          <w:rFonts w:ascii="Times New Roman" w:hAnsi="Times New Roman"/>
          <w:sz w:val="24"/>
          <w:szCs w:val="24"/>
        </w:rPr>
        <w:t xml:space="preserve"> </w:t>
      </w:r>
      <w:r>
        <w:rPr>
          <w:rFonts w:ascii="Times New Roman" w:hAnsi="Times New Roman"/>
          <w:sz w:val="24"/>
          <w:szCs w:val="24"/>
          <w:lang w:val="en-US"/>
        </w:rPr>
        <w:t>ILAC</w:t>
      </w:r>
      <w:r w:rsidRPr="00396078">
        <w:rPr>
          <w:rFonts w:ascii="Times New Roman" w:hAnsi="Times New Roman"/>
          <w:sz w:val="24"/>
          <w:szCs w:val="24"/>
        </w:rPr>
        <w:t xml:space="preserve">, </w:t>
      </w:r>
      <w:r>
        <w:rPr>
          <w:rFonts w:ascii="Times New Roman" w:hAnsi="Times New Roman"/>
          <w:sz w:val="24"/>
          <w:szCs w:val="24"/>
          <w:lang w:val="en-US"/>
        </w:rPr>
        <w:t>IAF</w:t>
      </w:r>
      <w:r>
        <w:rPr>
          <w:rFonts w:ascii="Times New Roman" w:hAnsi="Times New Roman"/>
          <w:sz w:val="24"/>
          <w:szCs w:val="24"/>
        </w:rPr>
        <w:t xml:space="preserve">, </w:t>
      </w:r>
      <w:r>
        <w:rPr>
          <w:rFonts w:ascii="Times New Roman" w:hAnsi="Times New Roman"/>
          <w:sz w:val="24"/>
          <w:szCs w:val="24"/>
          <w:lang w:val="en-US"/>
        </w:rPr>
        <w:t>IHAF</w:t>
      </w:r>
      <w:r w:rsidR="00E91A24">
        <w:rPr>
          <w:rFonts w:ascii="Times New Roman" w:hAnsi="Times New Roman"/>
          <w:sz w:val="24"/>
          <w:szCs w:val="24"/>
        </w:rPr>
        <w:t>.</w:t>
      </w:r>
    </w:p>
    <w:p w14:paraId="64C35592" w14:textId="77777777" w:rsidR="00605A3C" w:rsidRPr="00396078" w:rsidRDefault="00605A3C" w:rsidP="00605A3C">
      <w:pPr>
        <w:pStyle w:val="ac"/>
        <w:spacing w:after="0" w:line="240" w:lineRule="auto"/>
        <w:ind w:left="284" w:right="51"/>
        <w:jc w:val="both"/>
        <w:rPr>
          <w:rFonts w:ascii="Times New Roman" w:hAnsi="Times New Roman"/>
          <w:sz w:val="24"/>
          <w:szCs w:val="24"/>
        </w:rPr>
      </w:pPr>
    </w:p>
    <w:p w14:paraId="34B6A2FF" w14:textId="77777777" w:rsidR="00396078" w:rsidRPr="00396078" w:rsidRDefault="00396078" w:rsidP="00396078">
      <w:pPr>
        <w:spacing w:after="0" w:line="240" w:lineRule="auto"/>
        <w:rPr>
          <w:sz w:val="4"/>
          <w:szCs w:val="4"/>
        </w:rPr>
      </w:pPr>
    </w:p>
    <w:tbl>
      <w:tblPr>
        <w:tblStyle w:val="ab"/>
        <w:tblW w:w="9639" w:type="dxa"/>
        <w:tblInd w:w="-5" w:type="dxa"/>
        <w:tblLook w:val="04A0" w:firstRow="1" w:lastRow="0" w:firstColumn="1" w:lastColumn="0" w:noHBand="0" w:noVBand="1"/>
      </w:tblPr>
      <w:tblGrid>
        <w:gridCol w:w="2400"/>
        <w:gridCol w:w="2145"/>
        <w:gridCol w:w="5094"/>
      </w:tblGrid>
      <w:tr w:rsidR="00855070" w14:paraId="1C710472" w14:textId="77777777" w:rsidTr="00846826">
        <w:trPr>
          <w:trHeight w:val="342"/>
          <w:tblHeader/>
        </w:trPr>
        <w:tc>
          <w:tcPr>
            <w:tcW w:w="2400" w:type="dxa"/>
            <w:shd w:val="clear" w:color="auto" w:fill="BFBFBF" w:themeFill="background1" w:themeFillShade="BF"/>
            <w:vAlign w:val="center"/>
          </w:tcPr>
          <w:p w14:paraId="5D97EC1F" w14:textId="77777777" w:rsidR="00855070" w:rsidRPr="00E63A19" w:rsidRDefault="00855070" w:rsidP="008819E2">
            <w:pPr>
              <w:pStyle w:val="ac"/>
              <w:ind w:left="0" w:right="49"/>
              <w:jc w:val="center"/>
              <w:rPr>
                <w:rFonts w:ascii="Times New Roman" w:hAnsi="Times New Roman"/>
                <w:b/>
                <w:sz w:val="24"/>
                <w:szCs w:val="24"/>
              </w:rPr>
            </w:pPr>
            <w:r w:rsidRPr="00E63A19">
              <w:rPr>
                <w:rFonts w:ascii="Times New Roman" w:hAnsi="Times New Roman"/>
                <w:b/>
                <w:sz w:val="24"/>
                <w:szCs w:val="24"/>
              </w:rPr>
              <w:t>Обозначение документа</w:t>
            </w:r>
          </w:p>
        </w:tc>
        <w:tc>
          <w:tcPr>
            <w:tcW w:w="2145" w:type="dxa"/>
            <w:shd w:val="clear" w:color="auto" w:fill="BFBFBF" w:themeFill="background1" w:themeFillShade="BF"/>
            <w:vAlign w:val="center"/>
          </w:tcPr>
          <w:p w14:paraId="284A5926" w14:textId="77777777" w:rsidR="00855070" w:rsidRPr="00C828CD" w:rsidRDefault="00C828CD" w:rsidP="008819E2">
            <w:pPr>
              <w:pStyle w:val="ac"/>
              <w:ind w:left="0" w:right="49"/>
              <w:jc w:val="center"/>
              <w:rPr>
                <w:rFonts w:ascii="Times New Roman" w:hAnsi="Times New Roman"/>
                <w:b/>
                <w:sz w:val="24"/>
                <w:szCs w:val="24"/>
              </w:rPr>
            </w:pPr>
            <w:r>
              <w:rPr>
                <w:rFonts w:ascii="Times New Roman" w:hAnsi="Times New Roman"/>
                <w:b/>
                <w:sz w:val="24"/>
                <w:szCs w:val="24"/>
              </w:rPr>
              <w:t>Вид документа</w:t>
            </w:r>
          </w:p>
        </w:tc>
        <w:tc>
          <w:tcPr>
            <w:tcW w:w="5094" w:type="dxa"/>
            <w:shd w:val="clear" w:color="auto" w:fill="BFBFBF" w:themeFill="background1" w:themeFillShade="BF"/>
            <w:vAlign w:val="center"/>
          </w:tcPr>
          <w:p w14:paraId="474AD242" w14:textId="77777777" w:rsidR="00855070" w:rsidRPr="00E63A19" w:rsidRDefault="00855070" w:rsidP="008819E2">
            <w:pPr>
              <w:pStyle w:val="ac"/>
              <w:ind w:left="0" w:right="49"/>
              <w:jc w:val="center"/>
              <w:rPr>
                <w:rFonts w:ascii="Times New Roman" w:hAnsi="Times New Roman"/>
                <w:b/>
                <w:sz w:val="24"/>
                <w:szCs w:val="24"/>
              </w:rPr>
            </w:pPr>
            <w:r w:rsidRPr="00E63A19">
              <w:rPr>
                <w:rFonts w:ascii="Times New Roman" w:hAnsi="Times New Roman"/>
                <w:b/>
                <w:sz w:val="24"/>
                <w:szCs w:val="24"/>
              </w:rPr>
              <w:t>Наименование документа</w:t>
            </w:r>
          </w:p>
        </w:tc>
      </w:tr>
      <w:tr w:rsidR="00855070" w14:paraId="24E75FE5" w14:textId="77777777" w:rsidTr="005E2F03">
        <w:trPr>
          <w:trHeight w:val="192"/>
        </w:trPr>
        <w:tc>
          <w:tcPr>
            <w:tcW w:w="9639" w:type="dxa"/>
            <w:gridSpan w:val="3"/>
            <w:shd w:val="clear" w:color="auto" w:fill="FFFFFF" w:themeFill="background1"/>
          </w:tcPr>
          <w:p w14:paraId="36C4546B" w14:textId="7D54A55C" w:rsidR="00855070" w:rsidRPr="00171F15" w:rsidRDefault="00855070" w:rsidP="00171F15">
            <w:pPr>
              <w:pStyle w:val="ac"/>
              <w:ind w:left="0" w:right="49"/>
              <w:rPr>
                <w:rFonts w:ascii="Times New Roman" w:hAnsi="Times New Roman"/>
                <w:b/>
                <w:sz w:val="24"/>
                <w:szCs w:val="24"/>
                <w:lang w:val="en-US"/>
              </w:rPr>
            </w:pPr>
            <w:r>
              <w:rPr>
                <w:rFonts w:ascii="Times New Roman" w:hAnsi="Times New Roman"/>
                <w:b/>
                <w:sz w:val="24"/>
                <w:szCs w:val="24"/>
              </w:rPr>
              <w:t xml:space="preserve">Документы </w:t>
            </w:r>
            <w:r>
              <w:rPr>
                <w:rFonts w:ascii="Times New Roman" w:hAnsi="Times New Roman"/>
                <w:b/>
                <w:sz w:val="24"/>
                <w:szCs w:val="24"/>
                <w:lang w:val="en-US"/>
              </w:rPr>
              <w:t>ILAC, IAF</w:t>
            </w:r>
          </w:p>
        </w:tc>
      </w:tr>
      <w:tr w:rsidR="001F5237" w14:paraId="5146DB18" w14:textId="77777777" w:rsidTr="00846826">
        <w:tc>
          <w:tcPr>
            <w:tcW w:w="2400" w:type="dxa"/>
          </w:tcPr>
          <w:p w14:paraId="1B99D674" w14:textId="710B4374" w:rsidR="001F5237" w:rsidRPr="00166425" w:rsidRDefault="001F5237" w:rsidP="001F5237">
            <w:pPr>
              <w:pStyle w:val="ac"/>
              <w:ind w:left="0" w:right="49"/>
              <w:jc w:val="both"/>
              <w:rPr>
                <w:rFonts w:ascii="Times New Roman" w:hAnsi="Times New Roman"/>
                <w:sz w:val="24"/>
                <w:szCs w:val="24"/>
                <w:lang w:val="en-US"/>
              </w:rPr>
            </w:pPr>
            <w:r w:rsidRPr="00624564">
              <w:rPr>
                <w:rFonts w:ascii="Times New Roman" w:hAnsi="Times New Roman"/>
                <w:sz w:val="24"/>
                <w:szCs w:val="24"/>
              </w:rPr>
              <w:t>ILAC</w:t>
            </w:r>
            <w:r>
              <w:rPr>
                <w:rFonts w:ascii="Times New Roman" w:hAnsi="Times New Roman"/>
                <w:sz w:val="24"/>
                <w:szCs w:val="24"/>
              </w:rPr>
              <w:t xml:space="preserve"> </w:t>
            </w:r>
            <w:r w:rsidRPr="00624564">
              <w:rPr>
                <w:rFonts w:ascii="Times New Roman" w:hAnsi="Times New Roman"/>
                <w:sz w:val="24"/>
                <w:szCs w:val="24"/>
              </w:rPr>
              <w:t>G3</w:t>
            </w:r>
          </w:p>
        </w:tc>
        <w:tc>
          <w:tcPr>
            <w:tcW w:w="2145" w:type="dxa"/>
          </w:tcPr>
          <w:p w14:paraId="77C4EA2B" w14:textId="77777777" w:rsidR="001F5237" w:rsidRPr="004D6D43" w:rsidRDefault="001F5237" w:rsidP="001F5237">
            <w:pPr>
              <w:ind w:right="49"/>
              <w:jc w:val="both"/>
              <w:rPr>
                <w:rFonts w:ascii="Times New Roman" w:hAnsi="Times New Roman"/>
                <w:sz w:val="24"/>
                <w:szCs w:val="24"/>
              </w:rPr>
            </w:pPr>
            <w:r>
              <w:rPr>
                <w:rFonts w:ascii="Times New Roman" w:hAnsi="Times New Roman"/>
                <w:sz w:val="24"/>
                <w:szCs w:val="24"/>
              </w:rPr>
              <w:t>Руководящие указания</w:t>
            </w:r>
          </w:p>
        </w:tc>
        <w:tc>
          <w:tcPr>
            <w:tcW w:w="5094" w:type="dxa"/>
          </w:tcPr>
          <w:p w14:paraId="58585F24" w14:textId="3C6265C0" w:rsidR="001F5237" w:rsidRPr="00624564" w:rsidRDefault="001F5237" w:rsidP="001F5237">
            <w:pPr>
              <w:ind w:right="49"/>
              <w:jc w:val="both"/>
              <w:rPr>
                <w:rFonts w:ascii="Times New Roman" w:hAnsi="Times New Roman"/>
                <w:sz w:val="24"/>
                <w:szCs w:val="24"/>
              </w:rPr>
            </w:pPr>
            <w:r w:rsidRPr="00A663A8">
              <w:rPr>
                <w:rFonts w:ascii="Times New Roman" w:hAnsi="Times New Roman"/>
                <w:sz w:val="24"/>
                <w:szCs w:val="24"/>
              </w:rPr>
              <w:t>Руководство по программам обучения оценщиков. Для применения органами по аккредитации</w:t>
            </w:r>
          </w:p>
        </w:tc>
      </w:tr>
      <w:tr w:rsidR="001F5237" w14:paraId="3B5EDD1D" w14:textId="77777777" w:rsidTr="00846826">
        <w:tc>
          <w:tcPr>
            <w:tcW w:w="2400" w:type="dxa"/>
          </w:tcPr>
          <w:p w14:paraId="55E417AF" w14:textId="3C62559A" w:rsidR="001F5237" w:rsidRDefault="001F5237" w:rsidP="001F5237">
            <w:pPr>
              <w:pStyle w:val="ac"/>
              <w:ind w:left="0" w:right="49"/>
              <w:jc w:val="both"/>
              <w:rPr>
                <w:rFonts w:ascii="Times New Roman" w:hAnsi="Times New Roman"/>
                <w:bCs/>
                <w:sz w:val="24"/>
                <w:szCs w:val="24"/>
                <w:lang w:val="en-US"/>
              </w:rPr>
            </w:pPr>
            <w:r w:rsidRPr="001F5237">
              <w:rPr>
                <w:rFonts w:ascii="Times New Roman" w:hAnsi="Times New Roman"/>
                <w:bCs/>
                <w:sz w:val="24"/>
                <w:szCs w:val="24"/>
                <w:lang w:val="en-US"/>
              </w:rPr>
              <w:t>ILAC G18</w:t>
            </w:r>
          </w:p>
        </w:tc>
        <w:tc>
          <w:tcPr>
            <w:tcW w:w="2145" w:type="dxa"/>
          </w:tcPr>
          <w:p w14:paraId="2A6D8664" w14:textId="32FD6C78" w:rsidR="001F5237" w:rsidRDefault="001F5237" w:rsidP="001F5237">
            <w:pPr>
              <w:ind w:right="49"/>
              <w:jc w:val="both"/>
              <w:rPr>
                <w:rFonts w:ascii="Times New Roman" w:hAnsi="Times New Roman"/>
                <w:sz w:val="24"/>
                <w:szCs w:val="24"/>
              </w:rPr>
            </w:pPr>
            <w:r>
              <w:rPr>
                <w:rFonts w:ascii="Times New Roman" w:hAnsi="Times New Roman"/>
                <w:sz w:val="24"/>
                <w:szCs w:val="24"/>
              </w:rPr>
              <w:t>Руководящие указания</w:t>
            </w:r>
          </w:p>
        </w:tc>
        <w:tc>
          <w:tcPr>
            <w:tcW w:w="5094" w:type="dxa"/>
          </w:tcPr>
          <w:p w14:paraId="46C980CC" w14:textId="277A51C3" w:rsidR="001F5237" w:rsidRDefault="001F5237" w:rsidP="001F5237">
            <w:pPr>
              <w:ind w:right="49"/>
              <w:jc w:val="both"/>
              <w:rPr>
                <w:rFonts w:ascii="Times New Roman" w:hAnsi="Times New Roman"/>
                <w:sz w:val="24"/>
                <w:szCs w:val="24"/>
              </w:rPr>
            </w:pPr>
            <w:r w:rsidRPr="005B1F90">
              <w:rPr>
                <w:rFonts w:ascii="Times New Roman" w:hAnsi="Times New Roman"/>
                <w:sz w:val="24"/>
                <w:szCs w:val="24"/>
              </w:rPr>
              <w:t>Руководство по формированию областей аккредитации</w:t>
            </w:r>
          </w:p>
        </w:tc>
      </w:tr>
      <w:tr w:rsidR="001F5237" w14:paraId="18C99D4A" w14:textId="77777777" w:rsidTr="00846826">
        <w:tc>
          <w:tcPr>
            <w:tcW w:w="2400" w:type="dxa"/>
          </w:tcPr>
          <w:p w14:paraId="1137E021" w14:textId="5DCCBF04" w:rsidR="001F5237" w:rsidRPr="00166425" w:rsidRDefault="001F5237" w:rsidP="001F5237">
            <w:pPr>
              <w:pStyle w:val="ac"/>
              <w:ind w:left="0" w:right="49"/>
              <w:jc w:val="both"/>
              <w:rPr>
                <w:rFonts w:ascii="Times New Roman" w:hAnsi="Times New Roman"/>
                <w:bCs/>
                <w:sz w:val="24"/>
                <w:szCs w:val="24"/>
                <w:lang w:val="en-US"/>
              </w:rPr>
            </w:pPr>
            <w:r>
              <w:rPr>
                <w:rFonts w:ascii="Times New Roman" w:hAnsi="Times New Roman"/>
                <w:bCs/>
                <w:sz w:val="24"/>
                <w:szCs w:val="24"/>
                <w:lang w:val="en-US"/>
              </w:rPr>
              <w:t>ILAC</w:t>
            </w:r>
            <w:r>
              <w:rPr>
                <w:rFonts w:ascii="Times New Roman" w:hAnsi="Times New Roman"/>
                <w:bCs/>
                <w:sz w:val="24"/>
                <w:szCs w:val="24"/>
              </w:rPr>
              <w:t xml:space="preserve"> </w:t>
            </w:r>
            <w:r>
              <w:rPr>
                <w:rFonts w:ascii="Times New Roman" w:hAnsi="Times New Roman"/>
                <w:bCs/>
                <w:sz w:val="24"/>
                <w:szCs w:val="24"/>
                <w:lang w:val="en-US"/>
              </w:rPr>
              <w:t>G21</w:t>
            </w:r>
          </w:p>
        </w:tc>
        <w:tc>
          <w:tcPr>
            <w:tcW w:w="2145" w:type="dxa"/>
          </w:tcPr>
          <w:p w14:paraId="279E1C18" w14:textId="77777777" w:rsidR="001F5237" w:rsidRDefault="001F5237" w:rsidP="001F5237">
            <w:pPr>
              <w:ind w:right="49"/>
              <w:jc w:val="both"/>
              <w:rPr>
                <w:rFonts w:ascii="Times New Roman" w:hAnsi="Times New Roman"/>
                <w:sz w:val="24"/>
                <w:szCs w:val="24"/>
              </w:rPr>
            </w:pPr>
            <w:r>
              <w:rPr>
                <w:rFonts w:ascii="Times New Roman" w:hAnsi="Times New Roman"/>
                <w:sz w:val="24"/>
                <w:szCs w:val="24"/>
              </w:rPr>
              <w:t>Руководящие указания</w:t>
            </w:r>
          </w:p>
        </w:tc>
        <w:tc>
          <w:tcPr>
            <w:tcW w:w="5094" w:type="dxa"/>
          </w:tcPr>
          <w:p w14:paraId="77A890D8" w14:textId="77777777" w:rsidR="001F5237" w:rsidRPr="00714FDF" w:rsidRDefault="001F5237" w:rsidP="001F5237">
            <w:pPr>
              <w:ind w:right="49"/>
              <w:jc w:val="both"/>
              <w:rPr>
                <w:rFonts w:ascii="Times New Roman" w:hAnsi="Times New Roman"/>
                <w:sz w:val="24"/>
                <w:szCs w:val="24"/>
              </w:rPr>
            </w:pPr>
            <w:r>
              <w:rPr>
                <w:rFonts w:ascii="Times New Roman" w:hAnsi="Times New Roman"/>
                <w:sz w:val="24"/>
                <w:szCs w:val="24"/>
              </w:rPr>
              <w:t>Трансграничная аккредитация-принципы сотрудничества</w:t>
            </w:r>
          </w:p>
        </w:tc>
      </w:tr>
      <w:tr w:rsidR="001F5237" w14:paraId="4F4C3FCA" w14:textId="77777777" w:rsidTr="00846826">
        <w:tc>
          <w:tcPr>
            <w:tcW w:w="2400" w:type="dxa"/>
          </w:tcPr>
          <w:p w14:paraId="09A3EC3D" w14:textId="77777777" w:rsidR="001F5237" w:rsidRPr="003F724C" w:rsidRDefault="001F5237" w:rsidP="001F5237">
            <w:pPr>
              <w:rPr>
                <w:rFonts w:ascii="Times New Roman" w:hAnsi="Times New Roman"/>
                <w:sz w:val="24"/>
                <w:szCs w:val="24"/>
                <w:lang w:val="en-US"/>
              </w:rPr>
            </w:pPr>
            <w:r w:rsidRPr="00406ED2">
              <w:rPr>
                <w:rFonts w:ascii="Times New Roman" w:hAnsi="Times New Roman"/>
                <w:sz w:val="24"/>
                <w:szCs w:val="24"/>
              </w:rPr>
              <w:t>ILAC</w:t>
            </w:r>
            <w:r>
              <w:rPr>
                <w:rFonts w:ascii="Times New Roman" w:hAnsi="Times New Roman"/>
                <w:sz w:val="24"/>
                <w:szCs w:val="24"/>
              </w:rPr>
              <w:t xml:space="preserve"> </w:t>
            </w:r>
            <w:r w:rsidRPr="00406ED2">
              <w:rPr>
                <w:rFonts w:ascii="Times New Roman" w:hAnsi="Times New Roman"/>
                <w:sz w:val="24"/>
                <w:szCs w:val="24"/>
              </w:rPr>
              <w:t>P4</w:t>
            </w:r>
          </w:p>
        </w:tc>
        <w:tc>
          <w:tcPr>
            <w:tcW w:w="2145" w:type="dxa"/>
          </w:tcPr>
          <w:p w14:paraId="70AA9728" w14:textId="77777777" w:rsidR="001F5237" w:rsidRPr="00406ED2" w:rsidRDefault="001F5237" w:rsidP="001F5237">
            <w:pPr>
              <w:rPr>
                <w:rFonts w:ascii="Times New Roman" w:hAnsi="Times New Roman"/>
                <w:sz w:val="24"/>
                <w:szCs w:val="24"/>
              </w:rPr>
            </w:pPr>
            <w:r>
              <w:rPr>
                <w:rFonts w:ascii="Times New Roman" w:hAnsi="Times New Roman"/>
                <w:sz w:val="24"/>
                <w:szCs w:val="24"/>
              </w:rPr>
              <w:t>Политика</w:t>
            </w:r>
          </w:p>
        </w:tc>
        <w:tc>
          <w:tcPr>
            <w:tcW w:w="5094" w:type="dxa"/>
          </w:tcPr>
          <w:p w14:paraId="5B75BFCF" w14:textId="77777777" w:rsidR="001F5237" w:rsidRPr="003F724C" w:rsidRDefault="001F5237" w:rsidP="001F5237">
            <w:pPr>
              <w:jc w:val="both"/>
              <w:rPr>
                <w:rFonts w:ascii="Times New Roman" w:hAnsi="Times New Roman"/>
                <w:sz w:val="24"/>
                <w:szCs w:val="24"/>
              </w:rPr>
            </w:pPr>
            <w:r w:rsidRPr="00406ED2">
              <w:rPr>
                <w:rFonts w:ascii="Times New Roman" w:hAnsi="Times New Roman"/>
                <w:sz w:val="24"/>
                <w:szCs w:val="24"/>
              </w:rPr>
              <w:t xml:space="preserve">Соглашение ILAC о взаимном признании (Соглашение): </w:t>
            </w:r>
            <w:r>
              <w:rPr>
                <w:rFonts w:ascii="Times New Roman" w:hAnsi="Times New Roman"/>
                <w:sz w:val="24"/>
                <w:szCs w:val="24"/>
              </w:rPr>
              <w:t>Политика и управление</w:t>
            </w:r>
          </w:p>
        </w:tc>
      </w:tr>
      <w:tr w:rsidR="001F5237" w14:paraId="7B8F01F0" w14:textId="77777777" w:rsidTr="00846826">
        <w:tc>
          <w:tcPr>
            <w:tcW w:w="2400" w:type="dxa"/>
          </w:tcPr>
          <w:p w14:paraId="3B380F2F" w14:textId="77777777" w:rsidR="001F5237" w:rsidRPr="00406ED2" w:rsidRDefault="001F5237" w:rsidP="001F5237">
            <w:pPr>
              <w:rPr>
                <w:rFonts w:ascii="Times New Roman" w:hAnsi="Times New Roman"/>
                <w:sz w:val="24"/>
                <w:szCs w:val="24"/>
              </w:rPr>
            </w:pPr>
            <w:r w:rsidRPr="00406ED2">
              <w:rPr>
                <w:rFonts w:ascii="Times New Roman" w:hAnsi="Times New Roman"/>
                <w:sz w:val="24"/>
                <w:szCs w:val="24"/>
              </w:rPr>
              <w:t>ILAC</w:t>
            </w:r>
            <w:r>
              <w:rPr>
                <w:rFonts w:ascii="Times New Roman" w:hAnsi="Times New Roman"/>
                <w:sz w:val="24"/>
                <w:szCs w:val="24"/>
              </w:rPr>
              <w:t xml:space="preserve"> </w:t>
            </w:r>
            <w:r w:rsidRPr="00406ED2">
              <w:rPr>
                <w:rFonts w:ascii="Times New Roman" w:hAnsi="Times New Roman"/>
                <w:sz w:val="24"/>
                <w:szCs w:val="24"/>
              </w:rPr>
              <w:t>P5</w:t>
            </w:r>
          </w:p>
        </w:tc>
        <w:tc>
          <w:tcPr>
            <w:tcW w:w="2145" w:type="dxa"/>
          </w:tcPr>
          <w:p w14:paraId="70AB6001" w14:textId="77777777" w:rsidR="001F5237" w:rsidRPr="00406ED2" w:rsidRDefault="001F5237" w:rsidP="001F5237">
            <w:pPr>
              <w:rPr>
                <w:rFonts w:ascii="Times New Roman" w:hAnsi="Times New Roman"/>
                <w:sz w:val="24"/>
                <w:szCs w:val="24"/>
              </w:rPr>
            </w:pPr>
            <w:r>
              <w:rPr>
                <w:rFonts w:ascii="Times New Roman" w:hAnsi="Times New Roman"/>
                <w:sz w:val="24"/>
                <w:szCs w:val="24"/>
              </w:rPr>
              <w:t>Политика</w:t>
            </w:r>
          </w:p>
        </w:tc>
        <w:tc>
          <w:tcPr>
            <w:tcW w:w="5094" w:type="dxa"/>
          </w:tcPr>
          <w:p w14:paraId="798EEFB6" w14:textId="77777777" w:rsidR="001F5237" w:rsidRPr="00406ED2" w:rsidRDefault="001F5237" w:rsidP="001F5237">
            <w:pPr>
              <w:jc w:val="both"/>
              <w:rPr>
                <w:rFonts w:ascii="Times New Roman" w:hAnsi="Times New Roman"/>
                <w:sz w:val="24"/>
                <w:szCs w:val="24"/>
              </w:rPr>
            </w:pPr>
            <w:r w:rsidRPr="00406ED2">
              <w:rPr>
                <w:rFonts w:ascii="Times New Roman" w:hAnsi="Times New Roman"/>
                <w:sz w:val="24"/>
                <w:szCs w:val="24"/>
              </w:rPr>
              <w:t>Соглашение ILAC о взаимном признании: область применения и обязательства</w:t>
            </w:r>
          </w:p>
        </w:tc>
      </w:tr>
      <w:tr w:rsidR="001F5237" w14:paraId="7424379B" w14:textId="77777777" w:rsidTr="00846826">
        <w:tc>
          <w:tcPr>
            <w:tcW w:w="2400" w:type="dxa"/>
          </w:tcPr>
          <w:p w14:paraId="384A58E3" w14:textId="77777777" w:rsidR="001F5237" w:rsidRPr="004D4119" w:rsidRDefault="001F5237" w:rsidP="001F5237">
            <w:pPr>
              <w:rPr>
                <w:rFonts w:ascii="Times New Roman" w:hAnsi="Times New Roman"/>
                <w:sz w:val="24"/>
                <w:szCs w:val="24"/>
              </w:rPr>
            </w:pPr>
            <w:r>
              <w:rPr>
                <w:rFonts w:ascii="Times New Roman" w:hAnsi="Times New Roman"/>
                <w:sz w:val="24"/>
                <w:szCs w:val="24"/>
                <w:lang w:val="en-US"/>
              </w:rPr>
              <w:t>ILAC</w:t>
            </w:r>
            <w:r>
              <w:rPr>
                <w:rFonts w:ascii="Times New Roman" w:hAnsi="Times New Roman"/>
                <w:sz w:val="24"/>
                <w:szCs w:val="24"/>
              </w:rPr>
              <w:t xml:space="preserve"> </w:t>
            </w:r>
            <w:r>
              <w:rPr>
                <w:rFonts w:ascii="Times New Roman" w:hAnsi="Times New Roman"/>
                <w:sz w:val="24"/>
                <w:szCs w:val="24"/>
                <w:lang w:val="en-US"/>
              </w:rPr>
              <w:t>P8</w:t>
            </w:r>
          </w:p>
        </w:tc>
        <w:tc>
          <w:tcPr>
            <w:tcW w:w="2145" w:type="dxa"/>
          </w:tcPr>
          <w:p w14:paraId="1740CA51" w14:textId="77777777" w:rsidR="001F5237" w:rsidRDefault="001F5237" w:rsidP="001F5237">
            <w:pPr>
              <w:rPr>
                <w:rFonts w:ascii="Times New Roman" w:hAnsi="Times New Roman"/>
                <w:sz w:val="24"/>
                <w:szCs w:val="24"/>
              </w:rPr>
            </w:pPr>
            <w:r>
              <w:rPr>
                <w:rFonts w:ascii="Times New Roman" w:hAnsi="Times New Roman"/>
                <w:sz w:val="24"/>
                <w:szCs w:val="24"/>
              </w:rPr>
              <w:t>Политика</w:t>
            </w:r>
          </w:p>
        </w:tc>
        <w:tc>
          <w:tcPr>
            <w:tcW w:w="5094" w:type="dxa"/>
          </w:tcPr>
          <w:p w14:paraId="2B9E54B4" w14:textId="77777777" w:rsidR="001F5237" w:rsidRPr="00624564" w:rsidRDefault="001F5237" w:rsidP="001F5237">
            <w:pPr>
              <w:jc w:val="both"/>
              <w:rPr>
                <w:rFonts w:ascii="Times New Roman" w:hAnsi="Times New Roman"/>
                <w:sz w:val="24"/>
                <w:szCs w:val="24"/>
              </w:rPr>
            </w:pPr>
            <w:r>
              <w:rPr>
                <w:rFonts w:ascii="Times New Roman" w:hAnsi="Times New Roman"/>
                <w:sz w:val="24"/>
                <w:szCs w:val="24"/>
              </w:rPr>
              <w:t xml:space="preserve">Соглашение о взаимном признании </w:t>
            </w:r>
            <w:r>
              <w:rPr>
                <w:rFonts w:ascii="Times New Roman" w:hAnsi="Times New Roman"/>
                <w:sz w:val="24"/>
                <w:szCs w:val="24"/>
                <w:lang w:val="en-US"/>
              </w:rPr>
              <w:t>ILAC</w:t>
            </w:r>
            <w:r w:rsidRPr="00624564">
              <w:rPr>
                <w:rFonts w:ascii="Times New Roman" w:hAnsi="Times New Roman"/>
                <w:sz w:val="24"/>
                <w:szCs w:val="24"/>
              </w:rPr>
              <w:t xml:space="preserve"> </w:t>
            </w:r>
            <w:r>
              <w:rPr>
                <w:rFonts w:ascii="Times New Roman" w:hAnsi="Times New Roman"/>
                <w:sz w:val="24"/>
                <w:szCs w:val="24"/>
              </w:rPr>
              <w:t>(Соглашение): Дополнительные требования к использованию знаков аккредитации и других ссылок на статус аккредитации аккредитованными органами по оценке соответствия</w:t>
            </w:r>
          </w:p>
        </w:tc>
      </w:tr>
      <w:tr w:rsidR="001F5237" w14:paraId="30D53D27" w14:textId="77777777" w:rsidTr="00846826">
        <w:tc>
          <w:tcPr>
            <w:tcW w:w="2400" w:type="dxa"/>
          </w:tcPr>
          <w:p w14:paraId="2C763AAF" w14:textId="77777777" w:rsidR="001F5237" w:rsidRPr="004D4119" w:rsidRDefault="001F5237" w:rsidP="001F5237">
            <w:pPr>
              <w:rPr>
                <w:rFonts w:ascii="Times New Roman" w:hAnsi="Times New Roman"/>
                <w:sz w:val="24"/>
                <w:szCs w:val="24"/>
              </w:rPr>
            </w:pPr>
            <w:r>
              <w:rPr>
                <w:rFonts w:ascii="Times New Roman" w:hAnsi="Times New Roman"/>
                <w:sz w:val="24"/>
                <w:szCs w:val="24"/>
                <w:lang w:val="en-US"/>
              </w:rPr>
              <w:t>ILAC</w:t>
            </w:r>
            <w:r>
              <w:rPr>
                <w:rFonts w:ascii="Times New Roman" w:hAnsi="Times New Roman"/>
                <w:sz w:val="24"/>
                <w:szCs w:val="24"/>
              </w:rPr>
              <w:t xml:space="preserve"> </w:t>
            </w:r>
            <w:r>
              <w:rPr>
                <w:rFonts w:ascii="Times New Roman" w:hAnsi="Times New Roman"/>
                <w:sz w:val="24"/>
                <w:szCs w:val="24"/>
                <w:lang w:val="en-US"/>
              </w:rPr>
              <w:t>P9</w:t>
            </w:r>
          </w:p>
        </w:tc>
        <w:tc>
          <w:tcPr>
            <w:tcW w:w="2145" w:type="dxa"/>
          </w:tcPr>
          <w:p w14:paraId="4EB60B56" w14:textId="77777777" w:rsidR="001F5237" w:rsidRDefault="001F5237" w:rsidP="001F5237">
            <w:pPr>
              <w:rPr>
                <w:rFonts w:ascii="Times New Roman" w:hAnsi="Times New Roman"/>
                <w:sz w:val="24"/>
                <w:szCs w:val="24"/>
              </w:rPr>
            </w:pPr>
            <w:r>
              <w:rPr>
                <w:rFonts w:ascii="Times New Roman" w:hAnsi="Times New Roman"/>
                <w:sz w:val="24"/>
                <w:szCs w:val="24"/>
              </w:rPr>
              <w:t>Политика</w:t>
            </w:r>
          </w:p>
        </w:tc>
        <w:tc>
          <w:tcPr>
            <w:tcW w:w="5094" w:type="dxa"/>
          </w:tcPr>
          <w:p w14:paraId="38DDD230" w14:textId="326A5FF2" w:rsidR="00F162EF" w:rsidRPr="00624564" w:rsidRDefault="00F162EF" w:rsidP="001F5237">
            <w:pPr>
              <w:jc w:val="both"/>
              <w:rPr>
                <w:rFonts w:ascii="Times New Roman" w:hAnsi="Times New Roman"/>
                <w:sz w:val="24"/>
                <w:szCs w:val="24"/>
              </w:rPr>
            </w:pPr>
            <w:r w:rsidRPr="00F162EF">
              <w:rPr>
                <w:rFonts w:ascii="Times New Roman" w:hAnsi="Times New Roman"/>
                <w:sz w:val="24"/>
                <w:szCs w:val="24"/>
              </w:rPr>
              <w:t xml:space="preserve">Политика </w:t>
            </w:r>
            <w:r w:rsidRPr="00F162EF">
              <w:rPr>
                <w:rFonts w:ascii="Times New Roman" w:hAnsi="Times New Roman"/>
                <w:sz w:val="24"/>
                <w:szCs w:val="24"/>
                <w:lang w:val="en-US"/>
              </w:rPr>
              <w:t>ILAC</w:t>
            </w:r>
            <w:r w:rsidRPr="00F162EF">
              <w:rPr>
                <w:rFonts w:ascii="Times New Roman" w:hAnsi="Times New Roman"/>
                <w:sz w:val="24"/>
                <w:szCs w:val="24"/>
              </w:rPr>
              <w:t xml:space="preserve"> по проверкам квалификации и/или межлабораторным сличениям, отличным от проверки квалификации</w:t>
            </w:r>
          </w:p>
        </w:tc>
      </w:tr>
      <w:tr w:rsidR="001F5237" w14:paraId="71E279CA" w14:textId="77777777" w:rsidTr="00846826">
        <w:tc>
          <w:tcPr>
            <w:tcW w:w="2400" w:type="dxa"/>
          </w:tcPr>
          <w:p w14:paraId="7F97C01B" w14:textId="77777777" w:rsidR="001F5237" w:rsidRPr="00CC25F8" w:rsidRDefault="001F5237" w:rsidP="001F5237">
            <w:pPr>
              <w:rPr>
                <w:rFonts w:ascii="Times New Roman" w:hAnsi="Times New Roman"/>
                <w:sz w:val="24"/>
                <w:szCs w:val="24"/>
              </w:rPr>
            </w:pPr>
            <w:r>
              <w:rPr>
                <w:rFonts w:ascii="Times New Roman" w:hAnsi="Times New Roman"/>
                <w:sz w:val="24"/>
                <w:szCs w:val="24"/>
                <w:lang w:val="en-US"/>
              </w:rPr>
              <w:t>ILAC</w:t>
            </w:r>
            <w:r>
              <w:rPr>
                <w:rFonts w:ascii="Times New Roman" w:hAnsi="Times New Roman"/>
                <w:sz w:val="24"/>
                <w:szCs w:val="24"/>
              </w:rPr>
              <w:t xml:space="preserve"> </w:t>
            </w:r>
            <w:r>
              <w:rPr>
                <w:rFonts w:ascii="Times New Roman" w:hAnsi="Times New Roman"/>
                <w:sz w:val="24"/>
                <w:szCs w:val="24"/>
                <w:lang w:val="en-US"/>
              </w:rPr>
              <w:t>R4</w:t>
            </w:r>
          </w:p>
        </w:tc>
        <w:tc>
          <w:tcPr>
            <w:tcW w:w="2145" w:type="dxa"/>
          </w:tcPr>
          <w:p w14:paraId="7BB1BBD3" w14:textId="77777777" w:rsidR="001F5237" w:rsidRDefault="001F5237" w:rsidP="001F5237">
            <w:pPr>
              <w:rPr>
                <w:rFonts w:ascii="Times New Roman" w:hAnsi="Times New Roman"/>
                <w:sz w:val="24"/>
                <w:szCs w:val="24"/>
              </w:rPr>
            </w:pPr>
            <w:r>
              <w:rPr>
                <w:rFonts w:ascii="Times New Roman" w:hAnsi="Times New Roman"/>
                <w:sz w:val="24"/>
                <w:szCs w:val="24"/>
              </w:rPr>
              <w:t>Правила</w:t>
            </w:r>
          </w:p>
        </w:tc>
        <w:tc>
          <w:tcPr>
            <w:tcW w:w="5094" w:type="dxa"/>
          </w:tcPr>
          <w:p w14:paraId="6C7F7CC5" w14:textId="445495EB" w:rsidR="001F5237" w:rsidRPr="00624564" w:rsidRDefault="001F5237" w:rsidP="001F5237">
            <w:pPr>
              <w:jc w:val="both"/>
              <w:rPr>
                <w:rFonts w:ascii="Times New Roman" w:hAnsi="Times New Roman"/>
                <w:sz w:val="24"/>
                <w:szCs w:val="24"/>
              </w:rPr>
            </w:pPr>
            <w:r>
              <w:rPr>
                <w:rFonts w:ascii="Times New Roman" w:hAnsi="Times New Roman"/>
                <w:sz w:val="24"/>
                <w:szCs w:val="24"/>
              </w:rPr>
              <w:t xml:space="preserve">Использование логотипа и слогана </w:t>
            </w:r>
            <w:r>
              <w:rPr>
                <w:rFonts w:ascii="Times New Roman" w:hAnsi="Times New Roman"/>
                <w:sz w:val="24"/>
                <w:szCs w:val="24"/>
                <w:lang w:val="en-US"/>
              </w:rPr>
              <w:t>ILAC</w:t>
            </w:r>
          </w:p>
        </w:tc>
      </w:tr>
      <w:tr w:rsidR="001F5237" w14:paraId="7E99178B" w14:textId="77777777" w:rsidTr="00846826">
        <w:tc>
          <w:tcPr>
            <w:tcW w:w="2400" w:type="dxa"/>
          </w:tcPr>
          <w:p w14:paraId="18672DB3" w14:textId="77777777" w:rsidR="001F5237" w:rsidRDefault="001F5237" w:rsidP="001F5237">
            <w:pPr>
              <w:pStyle w:val="ac"/>
              <w:ind w:left="0" w:right="49"/>
              <w:jc w:val="both"/>
              <w:rPr>
                <w:rFonts w:ascii="Times New Roman" w:hAnsi="Times New Roman"/>
                <w:sz w:val="24"/>
                <w:szCs w:val="24"/>
              </w:rPr>
            </w:pPr>
            <w:r w:rsidRPr="00BE6323">
              <w:rPr>
                <w:rFonts w:ascii="Times New Roman" w:hAnsi="Times New Roman"/>
                <w:sz w:val="24"/>
                <w:szCs w:val="24"/>
              </w:rPr>
              <w:t>ILAC</w:t>
            </w:r>
            <w:r>
              <w:rPr>
                <w:rFonts w:ascii="Times New Roman" w:hAnsi="Times New Roman"/>
                <w:sz w:val="24"/>
                <w:szCs w:val="24"/>
              </w:rPr>
              <w:t xml:space="preserve"> </w:t>
            </w:r>
            <w:r w:rsidRPr="00BE6323">
              <w:rPr>
                <w:rFonts w:ascii="Times New Roman" w:hAnsi="Times New Roman"/>
                <w:sz w:val="24"/>
                <w:szCs w:val="24"/>
              </w:rPr>
              <w:t>R7</w:t>
            </w:r>
          </w:p>
        </w:tc>
        <w:tc>
          <w:tcPr>
            <w:tcW w:w="2145" w:type="dxa"/>
          </w:tcPr>
          <w:p w14:paraId="4950F47C" w14:textId="77777777" w:rsidR="001F5237" w:rsidRPr="00BE6323" w:rsidRDefault="001F5237" w:rsidP="001F5237">
            <w:pPr>
              <w:ind w:right="49"/>
              <w:jc w:val="both"/>
              <w:rPr>
                <w:rFonts w:ascii="Times New Roman" w:hAnsi="Times New Roman"/>
                <w:sz w:val="24"/>
                <w:szCs w:val="24"/>
              </w:rPr>
            </w:pPr>
            <w:r>
              <w:rPr>
                <w:rFonts w:ascii="Times New Roman" w:hAnsi="Times New Roman"/>
                <w:sz w:val="24"/>
                <w:szCs w:val="24"/>
              </w:rPr>
              <w:t>Правила</w:t>
            </w:r>
          </w:p>
        </w:tc>
        <w:tc>
          <w:tcPr>
            <w:tcW w:w="5094" w:type="dxa"/>
          </w:tcPr>
          <w:p w14:paraId="41C00553" w14:textId="77777777" w:rsidR="001F5237" w:rsidRDefault="001F5237" w:rsidP="001F5237">
            <w:pPr>
              <w:ind w:right="49"/>
              <w:jc w:val="both"/>
              <w:rPr>
                <w:rFonts w:ascii="Times New Roman" w:hAnsi="Times New Roman"/>
                <w:sz w:val="24"/>
                <w:szCs w:val="24"/>
              </w:rPr>
            </w:pPr>
            <w:r w:rsidRPr="00BE6323">
              <w:rPr>
                <w:rFonts w:ascii="Times New Roman" w:hAnsi="Times New Roman"/>
                <w:sz w:val="24"/>
                <w:szCs w:val="24"/>
              </w:rPr>
              <w:t>Правила использования знака ILAC MRA</w:t>
            </w:r>
          </w:p>
        </w:tc>
      </w:tr>
      <w:tr w:rsidR="001F5237" w14:paraId="1308D718" w14:textId="77777777" w:rsidTr="00846826">
        <w:tc>
          <w:tcPr>
            <w:tcW w:w="2400" w:type="dxa"/>
          </w:tcPr>
          <w:p w14:paraId="522919E5" w14:textId="77777777" w:rsidR="001F5237" w:rsidRPr="00C27B8D" w:rsidRDefault="001F5237" w:rsidP="001F5237">
            <w:pPr>
              <w:pStyle w:val="ac"/>
              <w:ind w:left="0" w:right="49"/>
              <w:jc w:val="both"/>
              <w:rPr>
                <w:rFonts w:ascii="Times New Roman" w:hAnsi="Times New Roman"/>
                <w:sz w:val="24"/>
                <w:szCs w:val="24"/>
              </w:rPr>
            </w:pPr>
            <w:r>
              <w:rPr>
                <w:rFonts w:ascii="Times New Roman" w:hAnsi="Times New Roman"/>
                <w:sz w:val="24"/>
                <w:szCs w:val="24"/>
                <w:lang w:val="en-US"/>
              </w:rPr>
              <w:t>IAF ML 1</w:t>
            </w:r>
          </w:p>
        </w:tc>
        <w:tc>
          <w:tcPr>
            <w:tcW w:w="2145" w:type="dxa"/>
          </w:tcPr>
          <w:p w14:paraId="0DD33D56" w14:textId="77777777" w:rsidR="001F5237" w:rsidRDefault="001F5237" w:rsidP="001F5237">
            <w:r w:rsidRPr="00C15C7C">
              <w:rPr>
                <w:rFonts w:ascii="Times New Roman" w:hAnsi="Times New Roman"/>
                <w:sz w:val="24"/>
                <w:szCs w:val="24"/>
              </w:rPr>
              <w:t>Обязательный</w:t>
            </w:r>
          </w:p>
        </w:tc>
        <w:tc>
          <w:tcPr>
            <w:tcW w:w="5094" w:type="dxa"/>
          </w:tcPr>
          <w:p w14:paraId="7BE4C93B" w14:textId="77777777" w:rsidR="001F5237" w:rsidRPr="00C27B8D" w:rsidRDefault="001F5237" w:rsidP="001F5237">
            <w:pPr>
              <w:ind w:right="49"/>
              <w:jc w:val="both"/>
              <w:rPr>
                <w:rFonts w:ascii="Times New Roman" w:hAnsi="Times New Roman"/>
                <w:sz w:val="24"/>
                <w:szCs w:val="24"/>
              </w:rPr>
            </w:pPr>
            <w:r>
              <w:rPr>
                <w:rFonts w:ascii="Times New Roman" w:hAnsi="Times New Roman"/>
                <w:sz w:val="24"/>
                <w:szCs w:val="24"/>
              </w:rPr>
              <w:t xml:space="preserve">Руководство по обмену документацией между органами по аккредитации – подписантами Соглашения </w:t>
            </w:r>
            <w:r>
              <w:rPr>
                <w:rFonts w:ascii="Times New Roman" w:hAnsi="Times New Roman"/>
                <w:sz w:val="24"/>
                <w:szCs w:val="24"/>
                <w:lang w:val="en-US"/>
              </w:rPr>
              <w:t>IAF</w:t>
            </w:r>
            <w:r w:rsidRPr="00C27B8D">
              <w:rPr>
                <w:rFonts w:ascii="Times New Roman" w:hAnsi="Times New Roman"/>
                <w:sz w:val="24"/>
                <w:szCs w:val="24"/>
              </w:rPr>
              <w:t xml:space="preserve"> </w:t>
            </w:r>
            <w:r>
              <w:rPr>
                <w:rFonts w:ascii="Times New Roman" w:hAnsi="Times New Roman"/>
                <w:sz w:val="24"/>
                <w:szCs w:val="24"/>
                <w:lang w:val="en-US"/>
              </w:rPr>
              <w:t>MLA</w:t>
            </w:r>
            <w:r w:rsidRPr="00C27B8D">
              <w:rPr>
                <w:rFonts w:ascii="Times New Roman" w:hAnsi="Times New Roman"/>
                <w:sz w:val="24"/>
                <w:szCs w:val="24"/>
              </w:rPr>
              <w:t xml:space="preserve"> </w:t>
            </w:r>
            <w:r>
              <w:rPr>
                <w:rFonts w:ascii="Times New Roman" w:hAnsi="Times New Roman"/>
                <w:sz w:val="24"/>
                <w:szCs w:val="24"/>
              </w:rPr>
              <w:t>по оценке ООС</w:t>
            </w:r>
          </w:p>
        </w:tc>
      </w:tr>
      <w:tr w:rsidR="001F5237" w14:paraId="020413AC" w14:textId="77777777" w:rsidTr="00846826">
        <w:tc>
          <w:tcPr>
            <w:tcW w:w="2400" w:type="dxa"/>
          </w:tcPr>
          <w:p w14:paraId="55307488" w14:textId="77777777" w:rsidR="001F5237" w:rsidRPr="00714FDF" w:rsidRDefault="001F5237" w:rsidP="001F5237">
            <w:pPr>
              <w:pStyle w:val="ac"/>
              <w:ind w:left="0" w:right="49"/>
              <w:jc w:val="both"/>
              <w:rPr>
                <w:rFonts w:ascii="Times New Roman" w:hAnsi="Times New Roman"/>
                <w:sz w:val="24"/>
                <w:szCs w:val="24"/>
                <w:lang w:val="en-US"/>
              </w:rPr>
            </w:pPr>
            <w:r>
              <w:rPr>
                <w:rFonts w:ascii="Times New Roman" w:hAnsi="Times New Roman"/>
                <w:sz w:val="24"/>
                <w:szCs w:val="24"/>
                <w:lang w:val="en-US"/>
              </w:rPr>
              <w:t>IAF</w:t>
            </w:r>
            <w:r>
              <w:rPr>
                <w:rFonts w:ascii="Times New Roman" w:hAnsi="Times New Roman"/>
                <w:sz w:val="24"/>
                <w:szCs w:val="24"/>
              </w:rPr>
              <w:t xml:space="preserve"> </w:t>
            </w:r>
            <w:r>
              <w:rPr>
                <w:rFonts w:ascii="Times New Roman" w:hAnsi="Times New Roman"/>
                <w:sz w:val="24"/>
                <w:szCs w:val="24"/>
                <w:lang w:val="en-US"/>
              </w:rPr>
              <w:t>ML 2</w:t>
            </w:r>
          </w:p>
        </w:tc>
        <w:tc>
          <w:tcPr>
            <w:tcW w:w="2145" w:type="dxa"/>
          </w:tcPr>
          <w:p w14:paraId="3E0E35FB" w14:textId="77777777" w:rsidR="001F5237" w:rsidRDefault="001F5237" w:rsidP="001F5237">
            <w:pPr>
              <w:rPr>
                <w:rFonts w:ascii="Times New Roman" w:hAnsi="Times New Roman"/>
                <w:sz w:val="24"/>
                <w:szCs w:val="24"/>
              </w:rPr>
            </w:pPr>
            <w:r w:rsidRPr="00C15C7C">
              <w:rPr>
                <w:rFonts w:ascii="Times New Roman" w:hAnsi="Times New Roman"/>
                <w:sz w:val="24"/>
                <w:szCs w:val="24"/>
              </w:rPr>
              <w:t>Обязательный</w:t>
            </w:r>
          </w:p>
          <w:p w14:paraId="397E2510" w14:textId="77777777" w:rsidR="0077121F" w:rsidRPr="0077121F" w:rsidRDefault="0077121F" w:rsidP="0077121F"/>
          <w:p w14:paraId="11212278" w14:textId="77777777" w:rsidR="0077121F" w:rsidRDefault="0077121F" w:rsidP="0077121F">
            <w:pPr>
              <w:rPr>
                <w:rFonts w:ascii="Times New Roman" w:hAnsi="Times New Roman"/>
                <w:sz w:val="24"/>
                <w:szCs w:val="24"/>
              </w:rPr>
            </w:pPr>
          </w:p>
          <w:p w14:paraId="3EF363D1" w14:textId="77777777" w:rsidR="0077121F" w:rsidRPr="0077121F" w:rsidRDefault="0077121F" w:rsidP="0077121F"/>
        </w:tc>
        <w:tc>
          <w:tcPr>
            <w:tcW w:w="5094" w:type="dxa"/>
          </w:tcPr>
          <w:p w14:paraId="1A491DAC" w14:textId="77777777" w:rsidR="001F5237" w:rsidRPr="00582334" w:rsidRDefault="001F5237" w:rsidP="001F5237">
            <w:pPr>
              <w:ind w:right="49"/>
              <w:jc w:val="both"/>
              <w:rPr>
                <w:rFonts w:ascii="Times New Roman" w:hAnsi="Times New Roman"/>
                <w:sz w:val="24"/>
                <w:szCs w:val="24"/>
              </w:rPr>
            </w:pPr>
            <w:r>
              <w:rPr>
                <w:rFonts w:ascii="Times New Roman" w:hAnsi="Times New Roman"/>
                <w:sz w:val="24"/>
                <w:szCs w:val="24"/>
              </w:rPr>
              <w:lastRenderedPageBreak/>
              <w:t xml:space="preserve">Общие принципы применения знака </w:t>
            </w:r>
            <w:r>
              <w:rPr>
                <w:rFonts w:ascii="Times New Roman" w:hAnsi="Times New Roman"/>
                <w:sz w:val="24"/>
                <w:szCs w:val="24"/>
                <w:lang w:val="en-US"/>
              </w:rPr>
              <w:t>IAF</w:t>
            </w:r>
            <w:r w:rsidRPr="00714FDF">
              <w:rPr>
                <w:rFonts w:ascii="Times New Roman" w:hAnsi="Times New Roman"/>
                <w:sz w:val="24"/>
                <w:szCs w:val="24"/>
              </w:rPr>
              <w:t xml:space="preserve"> </w:t>
            </w:r>
            <w:r>
              <w:rPr>
                <w:rFonts w:ascii="Times New Roman" w:hAnsi="Times New Roman"/>
                <w:sz w:val="24"/>
                <w:szCs w:val="24"/>
                <w:lang w:val="en-US"/>
              </w:rPr>
              <w:t>MLA</w:t>
            </w:r>
          </w:p>
        </w:tc>
      </w:tr>
      <w:tr w:rsidR="001F5237" w14:paraId="161CA711" w14:textId="77777777" w:rsidTr="00846826">
        <w:trPr>
          <w:trHeight w:val="814"/>
        </w:trPr>
        <w:tc>
          <w:tcPr>
            <w:tcW w:w="2400" w:type="dxa"/>
          </w:tcPr>
          <w:p w14:paraId="71736C32" w14:textId="77777777" w:rsidR="001F5237" w:rsidRPr="00624564" w:rsidRDefault="001F5237" w:rsidP="001F5237">
            <w:pPr>
              <w:pStyle w:val="ac"/>
              <w:ind w:left="0" w:right="49"/>
              <w:jc w:val="both"/>
              <w:rPr>
                <w:rFonts w:ascii="Times New Roman" w:hAnsi="Times New Roman"/>
                <w:sz w:val="24"/>
                <w:szCs w:val="24"/>
              </w:rPr>
            </w:pPr>
            <w:r>
              <w:rPr>
                <w:rFonts w:ascii="Times New Roman" w:hAnsi="Times New Roman"/>
                <w:sz w:val="24"/>
                <w:szCs w:val="24"/>
                <w:lang w:val="en-US"/>
              </w:rPr>
              <w:t>IAF</w:t>
            </w:r>
            <w:r>
              <w:rPr>
                <w:rFonts w:ascii="Times New Roman" w:hAnsi="Times New Roman"/>
                <w:sz w:val="24"/>
                <w:szCs w:val="24"/>
              </w:rPr>
              <w:t xml:space="preserve"> </w:t>
            </w:r>
            <w:r>
              <w:rPr>
                <w:rFonts w:ascii="Times New Roman" w:hAnsi="Times New Roman"/>
                <w:sz w:val="24"/>
                <w:szCs w:val="24"/>
                <w:lang w:val="en-US"/>
              </w:rPr>
              <w:t>ML 3</w:t>
            </w:r>
          </w:p>
        </w:tc>
        <w:tc>
          <w:tcPr>
            <w:tcW w:w="2145" w:type="dxa"/>
          </w:tcPr>
          <w:p w14:paraId="740ABBA4" w14:textId="77777777" w:rsidR="001F5237" w:rsidRDefault="001F5237" w:rsidP="001F5237">
            <w:r w:rsidRPr="00C15C7C">
              <w:rPr>
                <w:rFonts w:ascii="Times New Roman" w:hAnsi="Times New Roman"/>
                <w:sz w:val="24"/>
                <w:szCs w:val="24"/>
              </w:rPr>
              <w:t>Обязательный</w:t>
            </w:r>
          </w:p>
        </w:tc>
        <w:tc>
          <w:tcPr>
            <w:tcW w:w="5094" w:type="dxa"/>
          </w:tcPr>
          <w:p w14:paraId="5ACD6EB3" w14:textId="77777777" w:rsidR="001F5237" w:rsidRPr="00B93E41" w:rsidRDefault="001F5237" w:rsidP="001F5237">
            <w:pPr>
              <w:jc w:val="both"/>
              <w:rPr>
                <w:rFonts w:ascii="Times New Roman" w:hAnsi="Times New Roman"/>
                <w:sz w:val="24"/>
                <w:szCs w:val="24"/>
              </w:rPr>
            </w:pPr>
            <w:r w:rsidRPr="00B93E41">
              <w:rPr>
                <w:rFonts w:ascii="Times New Roman" w:hAnsi="Times New Roman"/>
                <w:sz w:val="24"/>
                <w:szCs w:val="24"/>
              </w:rPr>
              <w:t>Руководство по ответам на запросы в отношении эквивалентности подписантов Многостороннего соглашения о признании (MLA) и принятию документов по сертификации</w:t>
            </w:r>
          </w:p>
        </w:tc>
      </w:tr>
      <w:tr w:rsidR="001F5237" w14:paraId="412BB49B" w14:textId="77777777" w:rsidTr="00846826">
        <w:tc>
          <w:tcPr>
            <w:tcW w:w="2400" w:type="dxa"/>
          </w:tcPr>
          <w:p w14:paraId="6441E913" w14:textId="77777777" w:rsidR="001F5237" w:rsidRPr="00714FDF" w:rsidRDefault="001F5237" w:rsidP="001F5237">
            <w:pPr>
              <w:rPr>
                <w:rFonts w:ascii="Times New Roman" w:hAnsi="Times New Roman"/>
                <w:sz w:val="24"/>
                <w:szCs w:val="24"/>
              </w:rPr>
            </w:pPr>
            <w:r w:rsidRPr="00714FDF">
              <w:rPr>
                <w:rFonts w:ascii="Times New Roman" w:hAnsi="Times New Roman"/>
                <w:sz w:val="24"/>
                <w:szCs w:val="24"/>
              </w:rPr>
              <w:t>IAF ML 4</w:t>
            </w:r>
          </w:p>
        </w:tc>
        <w:tc>
          <w:tcPr>
            <w:tcW w:w="2145" w:type="dxa"/>
          </w:tcPr>
          <w:p w14:paraId="4F977D0E" w14:textId="77777777" w:rsidR="001F5237" w:rsidRDefault="001F5237" w:rsidP="001F5237">
            <w:r w:rsidRPr="00C15C7C">
              <w:rPr>
                <w:rFonts w:ascii="Times New Roman" w:hAnsi="Times New Roman"/>
                <w:sz w:val="24"/>
                <w:szCs w:val="24"/>
              </w:rPr>
              <w:t>Обязательный</w:t>
            </w:r>
          </w:p>
        </w:tc>
        <w:tc>
          <w:tcPr>
            <w:tcW w:w="5094" w:type="dxa"/>
          </w:tcPr>
          <w:p w14:paraId="01A5654C" w14:textId="77777777" w:rsidR="001F5237" w:rsidRPr="00714FDF" w:rsidRDefault="001F5237" w:rsidP="001F5237">
            <w:pPr>
              <w:jc w:val="both"/>
              <w:rPr>
                <w:rFonts w:ascii="Times New Roman" w:hAnsi="Times New Roman"/>
                <w:sz w:val="24"/>
                <w:szCs w:val="24"/>
              </w:rPr>
            </w:pPr>
            <w:r w:rsidRPr="00714FDF">
              <w:rPr>
                <w:rFonts w:ascii="Times New Roman" w:hAnsi="Times New Roman"/>
                <w:sz w:val="24"/>
                <w:szCs w:val="24"/>
              </w:rPr>
              <w:t>Политики и процедуры Многостороннего соглашения о взаимном признании (MLA) на уровне отдельных органов по аккредитации, а также уровне региональных организаций по аккредитации</w:t>
            </w:r>
          </w:p>
        </w:tc>
      </w:tr>
      <w:tr w:rsidR="001F5237" w14:paraId="0C2701B2" w14:textId="77777777" w:rsidTr="00846826">
        <w:tc>
          <w:tcPr>
            <w:tcW w:w="2400" w:type="dxa"/>
          </w:tcPr>
          <w:p w14:paraId="44BC674A" w14:textId="77777777" w:rsidR="001F5237" w:rsidRPr="006762FB" w:rsidRDefault="001F5237" w:rsidP="001F5237">
            <w:pPr>
              <w:rPr>
                <w:rFonts w:ascii="Times New Roman" w:hAnsi="Times New Roman"/>
                <w:sz w:val="24"/>
                <w:szCs w:val="24"/>
                <w:lang w:val="en-US"/>
              </w:rPr>
            </w:pPr>
            <w:r>
              <w:rPr>
                <w:rFonts w:ascii="Times New Roman" w:hAnsi="Times New Roman"/>
                <w:sz w:val="24"/>
                <w:szCs w:val="24"/>
                <w:lang w:val="en-US"/>
              </w:rPr>
              <w:t>IAF MD 7</w:t>
            </w:r>
          </w:p>
        </w:tc>
        <w:tc>
          <w:tcPr>
            <w:tcW w:w="2145" w:type="dxa"/>
          </w:tcPr>
          <w:p w14:paraId="6AB1AB85" w14:textId="7C083893" w:rsidR="001F5237" w:rsidRDefault="001F5237" w:rsidP="001F5237">
            <w:pPr>
              <w:rPr>
                <w:rFonts w:ascii="Times New Roman" w:hAnsi="Times New Roman"/>
                <w:sz w:val="24"/>
                <w:szCs w:val="24"/>
              </w:rPr>
            </w:pPr>
            <w:r w:rsidRPr="00F07C3A">
              <w:rPr>
                <w:rFonts w:ascii="Times New Roman" w:hAnsi="Times New Roman"/>
                <w:sz w:val="24"/>
                <w:szCs w:val="24"/>
              </w:rPr>
              <w:t>Обязательный</w:t>
            </w:r>
          </w:p>
          <w:p w14:paraId="3D0E0FFE" w14:textId="77777777" w:rsidR="001F5237" w:rsidRDefault="001F5237" w:rsidP="001F5237"/>
        </w:tc>
        <w:tc>
          <w:tcPr>
            <w:tcW w:w="5094" w:type="dxa"/>
          </w:tcPr>
          <w:p w14:paraId="5F8854B8" w14:textId="77777777" w:rsidR="001F5237" w:rsidRPr="00714FDF" w:rsidRDefault="001F5237" w:rsidP="001F5237">
            <w:pPr>
              <w:jc w:val="both"/>
              <w:rPr>
                <w:rFonts w:ascii="Times New Roman" w:hAnsi="Times New Roman"/>
                <w:sz w:val="24"/>
                <w:szCs w:val="24"/>
              </w:rPr>
            </w:pPr>
            <w:r>
              <w:rPr>
                <w:rFonts w:ascii="Times New Roman" w:hAnsi="Times New Roman"/>
                <w:sz w:val="24"/>
                <w:szCs w:val="24"/>
              </w:rPr>
              <w:t>Гармонизация санкций, применяемых к органам по оценке соответствия</w:t>
            </w:r>
          </w:p>
        </w:tc>
      </w:tr>
      <w:tr w:rsidR="001F5237" w14:paraId="6CF42F54" w14:textId="77777777" w:rsidTr="00846826">
        <w:tc>
          <w:tcPr>
            <w:tcW w:w="2400" w:type="dxa"/>
          </w:tcPr>
          <w:p w14:paraId="4F78BDE3" w14:textId="77777777" w:rsidR="001F5237" w:rsidRDefault="001F5237" w:rsidP="001F5237">
            <w:pPr>
              <w:rPr>
                <w:rFonts w:ascii="Times New Roman" w:hAnsi="Times New Roman"/>
                <w:sz w:val="24"/>
                <w:szCs w:val="24"/>
                <w:lang w:val="en-US"/>
              </w:rPr>
            </w:pPr>
            <w:r>
              <w:rPr>
                <w:rFonts w:ascii="Times New Roman" w:hAnsi="Times New Roman"/>
                <w:sz w:val="24"/>
                <w:szCs w:val="24"/>
                <w:lang w:val="en-US"/>
              </w:rPr>
              <w:t>IAF MD 12</w:t>
            </w:r>
          </w:p>
        </w:tc>
        <w:tc>
          <w:tcPr>
            <w:tcW w:w="2145" w:type="dxa"/>
          </w:tcPr>
          <w:p w14:paraId="66199E74" w14:textId="77777777" w:rsidR="001F5237" w:rsidRDefault="001F5237" w:rsidP="001F5237">
            <w:r w:rsidRPr="00F07C3A">
              <w:rPr>
                <w:rFonts w:ascii="Times New Roman" w:hAnsi="Times New Roman"/>
                <w:sz w:val="24"/>
                <w:szCs w:val="24"/>
              </w:rPr>
              <w:t>Обязательный</w:t>
            </w:r>
          </w:p>
        </w:tc>
        <w:tc>
          <w:tcPr>
            <w:tcW w:w="5094" w:type="dxa"/>
          </w:tcPr>
          <w:p w14:paraId="7FE0C50B" w14:textId="77777777" w:rsidR="001F5237" w:rsidRPr="00714FDF" w:rsidRDefault="001F5237" w:rsidP="001F5237">
            <w:pPr>
              <w:jc w:val="both"/>
              <w:rPr>
                <w:rFonts w:ascii="Times New Roman" w:hAnsi="Times New Roman"/>
                <w:sz w:val="24"/>
                <w:szCs w:val="24"/>
              </w:rPr>
            </w:pPr>
            <w:r>
              <w:rPr>
                <w:rFonts w:ascii="Times New Roman" w:hAnsi="Times New Roman"/>
                <w:sz w:val="24"/>
                <w:szCs w:val="24"/>
              </w:rPr>
              <w:t>Оценка при аккредитации органов по оценке соответствия, осуществляющих деятельность в разных странах</w:t>
            </w:r>
          </w:p>
        </w:tc>
      </w:tr>
      <w:tr w:rsidR="001F5237" w14:paraId="5AB478C1" w14:textId="77777777" w:rsidTr="00846826">
        <w:tc>
          <w:tcPr>
            <w:tcW w:w="2400" w:type="dxa"/>
          </w:tcPr>
          <w:p w14:paraId="6EC89EED" w14:textId="77777777" w:rsidR="001F5237" w:rsidRPr="00714FDF" w:rsidRDefault="001F5237" w:rsidP="001F5237">
            <w:pPr>
              <w:rPr>
                <w:rFonts w:ascii="Times New Roman" w:hAnsi="Times New Roman"/>
                <w:sz w:val="24"/>
                <w:szCs w:val="24"/>
              </w:rPr>
            </w:pPr>
            <w:r w:rsidRPr="00714FDF">
              <w:rPr>
                <w:rFonts w:ascii="Times New Roman" w:hAnsi="Times New Roman"/>
                <w:sz w:val="24"/>
                <w:szCs w:val="24"/>
              </w:rPr>
              <w:t>IAF MD 1</w:t>
            </w:r>
            <w:r>
              <w:rPr>
                <w:rFonts w:ascii="Times New Roman" w:hAnsi="Times New Roman"/>
                <w:sz w:val="24"/>
                <w:szCs w:val="24"/>
              </w:rPr>
              <w:t>3</w:t>
            </w:r>
          </w:p>
        </w:tc>
        <w:tc>
          <w:tcPr>
            <w:tcW w:w="2145" w:type="dxa"/>
          </w:tcPr>
          <w:p w14:paraId="2185DC37" w14:textId="77777777" w:rsidR="001F5237" w:rsidRDefault="001F5237" w:rsidP="001F5237">
            <w:r w:rsidRPr="00F07C3A">
              <w:rPr>
                <w:rFonts w:ascii="Times New Roman" w:hAnsi="Times New Roman"/>
                <w:sz w:val="24"/>
                <w:szCs w:val="24"/>
              </w:rPr>
              <w:t>Обязательный</w:t>
            </w:r>
          </w:p>
        </w:tc>
        <w:tc>
          <w:tcPr>
            <w:tcW w:w="5094" w:type="dxa"/>
          </w:tcPr>
          <w:p w14:paraId="275DF609" w14:textId="0F414772" w:rsidR="001F5237" w:rsidRPr="00714FDF" w:rsidRDefault="001F5237" w:rsidP="001F5237">
            <w:pPr>
              <w:jc w:val="both"/>
              <w:rPr>
                <w:rFonts w:ascii="Times New Roman" w:hAnsi="Times New Roman"/>
                <w:sz w:val="24"/>
                <w:szCs w:val="24"/>
              </w:rPr>
            </w:pPr>
            <w:r w:rsidRPr="00441277">
              <w:rPr>
                <w:rFonts w:ascii="Times New Roman" w:hAnsi="Times New Roman"/>
                <w:sz w:val="24"/>
                <w:szCs w:val="24"/>
              </w:rPr>
              <w:t>Требования к знаниям персонала органа по аккредитации в отношении систем менеджмента информационной безопасности (ISO/IEC 27001)</w:t>
            </w:r>
          </w:p>
        </w:tc>
      </w:tr>
      <w:tr w:rsidR="00846826" w14:paraId="60E657D9" w14:textId="77777777" w:rsidTr="00846826">
        <w:tc>
          <w:tcPr>
            <w:tcW w:w="2400" w:type="dxa"/>
          </w:tcPr>
          <w:p w14:paraId="634629DC" w14:textId="013EB236" w:rsidR="00846826" w:rsidRPr="00714FDF" w:rsidRDefault="00846826" w:rsidP="001F5237">
            <w:pPr>
              <w:rPr>
                <w:rFonts w:ascii="Times New Roman" w:hAnsi="Times New Roman"/>
                <w:sz w:val="24"/>
                <w:szCs w:val="24"/>
              </w:rPr>
            </w:pPr>
            <w:r w:rsidRPr="00714FDF">
              <w:rPr>
                <w:rFonts w:ascii="Times New Roman" w:hAnsi="Times New Roman"/>
                <w:sz w:val="24"/>
                <w:szCs w:val="24"/>
              </w:rPr>
              <w:t xml:space="preserve">IAF MD </w:t>
            </w:r>
            <w:r>
              <w:rPr>
                <w:rFonts w:ascii="Times New Roman" w:hAnsi="Times New Roman"/>
                <w:sz w:val="24"/>
                <w:szCs w:val="24"/>
              </w:rPr>
              <w:t>15</w:t>
            </w:r>
          </w:p>
        </w:tc>
        <w:tc>
          <w:tcPr>
            <w:tcW w:w="2145" w:type="dxa"/>
          </w:tcPr>
          <w:p w14:paraId="15C0CD78" w14:textId="6CBDF226" w:rsidR="00846826" w:rsidRPr="00F07C3A" w:rsidRDefault="00846826" w:rsidP="001F5237">
            <w:pPr>
              <w:rPr>
                <w:rFonts w:ascii="Times New Roman" w:hAnsi="Times New Roman"/>
                <w:sz w:val="24"/>
                <w:szCs w:val="24"/>
              </w:rPr>
            </w:pPr>
            <w:r w:rsidRPr="00F07C3A">
              <w:rPr>
                <w:rFonts w:ascii="Times New Roman" w:hAnsi="Times New Roman"/>
                <w:sz w:val="24"/>
                <w:szCs w:val="24"/>
              </w:rPr>
              <w:t>Обязательный</w:t>
            </w:r>
          </w:p>
        </w:tc>
        <w:tc>
          <w:tcPr>
            <w:tcW w:w="5094" w:type="dxa"/>
          </w:tcPr>
          <w:p w14:paraId="20972154" w14:textId="56B82AFD" w:rsidR="00846826" w:rsidRPr="00441277" w:rsidRDefault="00846826" w:rsidP="001F5237">
            <w:pPr>
              <w:jc w:val="both"/>
              <w:rPr>
                <w:rFonts w:ascii="Times New Roman" w:hAnsi="Times New Roman"/>
                <w:sz w:val="24"/>
                <w:szCs w:val="24"/>
              </w:rPr>
            </w:pPr>
            <w:r w:rsidRPr="00846826">
              <w:rPr>
                <w:rFonts w:ascii="Times New Roman" w:hAnsi="Times New Roman"/>
                <w:sz w:val="24"/>
                <w:szCs w:val="24"/>
              </w:rPr>
              <w:t>Предоставление сведений для определения эффективности деятельности органов по сертификации систем менеджмента</w:t>
            </w:r>
          </w:p>
        </w:tc>
      </w:tr>
      <w:tr w:rsidR="001F5237" w14:paraId="3B6F9FA2" w14:textId="77777777" w:rsidTr="00846826">
        <w:tc>
          <w:tcPr>
            <w:tcW w:w="2400" w:type="dxa"/>
          </w:tcPr>
          <w:p w14:paraId="58897AE0" w14:textId="77777777" w:rsidR="001F5237" w:rsidRPr="00714FDF" w:rsidRDefault="001F5237" w:rsidP="001F5237">
            <w:pPr>
              <w:ind w:right="49"/>
              <w:jc w:val="both"/>
              <w:rPr>
                <w:rFonts w:ascii="Times New Roman" w:hAnsi="Times New Roman"/>
                <w:sz w:val="24"/>
                <w:szCs w:val="24"/>
              </w:rPr>
            </w:pPr>
            <w:r w:rsidRPr="00714FDF">
              <w:rPr>
                <w:rFonts w:ascii="Times New Roman" w:hAnsi="Times New Roman"/>
                <w:bCs/>
                <w:sz w:val="24"/>
                <w:szCs w:val="24"/>
                <w:lang w:val="cs-CZ"/>
              </w:rPr>
              <w:t>IAF MD 20</w:t>
            </w:r>
          </w:p>
        </w:tc>
        <w:tc>
          <w:tcPr>
            <w:tcW w:w="2145" w:type="dxa"/>
          </w:tcPr>
          <w:p w14:paraId="2D3BB965" w14:textId="77777777" w:rsidR="001F5237" w:rsidRDefault="001F5237" w:rsidP="001F5237">
            <w:r w:rsidRPr="00F07C3A">
              <w:rPr>
                <w:rFonts w:ascii="Times New Roman" w:hAnsi="Times New Roman"/>
                <w:sz w:val="24"/>
                <w:szCs w:val="24"/>
              </w:rPr>
              <w:t>Обязательный</w:t>
            </w:r>
          </w:p>
        </w:tc>
        <w:tc>
          <w:tcPr>
            <w:tcW w:w="5094" w:type="dxa"/>
          </w:tcPr>
          <w:p w14:paraId="67441F3F" w14:textId="77777777" w:rsidR="001F5237" w:rsidRPr="00714FDF" w:rsidRDefault="001F5237" w:rsidP="001F5237">
            <w:pPr>
              <w:pStyle w:val="ac"/>
              <w:ind w:left="0" w:right="49"/>
              <w:jc w:val="both"/>
              <w:rPr>
                <w:rFonts w:ascii="Times New Roman" w:hAnsi="Times New Roman"/>
                <w:sz w:val="24"/>
                <w:szCs w:val="24"/>
              </w:rPr>
            </w:pPr>
            <w:r>
              <w:rPr>
                <w:rFonts w:ascii="Times New Roman" w:hAnsi="Times New Roman"/>
                <w:sz w:val="24"/>
                <w:szCs w:val="24"/>
              </w:rPr>
              <w:t xml:space="preserve">Общая компетентность оценщиков органов по аккредитации: Выполнение требований </w:t>
            </w:r>
            <w:r>
              <w:rPr>
                <w:rFonts w:ascii="Times New Roman" w:hAnsi="Times New Roman"/>
                <w:sz w:val="24"/>
                <w:szCs w:val="24"/>
                <w:lang w:val="en-US"/>
              </w:rPr>
              <w:t>ISO</w:t>
            </w:r>
            <w:r w:rsidRPr="00714FDF">
              <w:rPr>
                <w:rFonts w:ascii="Times New Roman" w:hAnsi="Times New Roman"/>
                <w:sz w:val="24"/>
                <w:szCs w:val="24"/>
              </w:rPr>
              <w:t>/</w:t>
            </w:r>
            <w:r>
              <w:rPr>
                <w:rFonts w:ascii="Times New Roman" w:hAnsi="Times New Roman"/>
                <w:sz w:val="24"/>
                <w:szCs w:val="24"/>
                <w:lang w:val="en-US"/>
              </w:rPr>
              <w:t>IEC</w:t>
            </w:r>
            <w:r w:rsidRPr="00714FDF">
              <w:rPr>
                <w:rFonts w:ascii="Times New Roman" w:hAnsi="Times New Roman"/>
                <w:sz w:val="24"/>
                <w:szCs w:val="24"/>
              </w:rPr>
              <w:t xml:space="preserve"> 17011</w:t>
            </w:r>
          </w:p>
        </w:tc>
      </w:tr>
      <w:tr w:rsidR="00846826" w:rsidRPr="005163F3" w14:paraId="6D9B86A1" w14:textId="77777777" w:rsidTr="00846826">
        <w:tc>
          <w:tcPr>
            <w:tcW w:w="2400" w:type="dxa"/>
          </w:tcPr>
          <w:p w14:paraId="23360230" w14:textId="584130A2" w:rsidR="00846826" w:rsidRPr="00846826" w:rsidRDefault="00846826" w:rsidP="00846826">
            <w:pPr>
              <w:ind w:right="49"/>
              <w:jc w:val="both"/>
              <w:rPr>
                <w:rFonts w:ascii="Times New Roman" w:hAnsi="Times New Roman"/>
                <w:sz w:val="24"/>
                <w:szCs w:val="24"/>
              </w:rPr>
            </w:pPr>
            <w:r w:rsidRPr="005163F3">
              <w:rPr>
                <w:rFonts w:ascii="Times New Roman" w:hAnsi="Times New Roman"/>
                <w:sz w:val="24"/>
                <w:szCs w:val="24"/>
              </w:rPr>
              <w:t>IAF MD 2</w:t>
            </w:r>
            <w:r>
              <w:rPr>
                <w:rFonts w:ascii="Times New Roman" w:hAnsi="Times New Roman"/>
                <w:sz w:val="24"/>
                <w:szCs w:val="24"/>
              </w:rPr>
              <w:t>3</w:t>
            </w:r>
          </w:p>
        </w:tc>
        <w:tc>
          <w:tcPr>
            <w:tcW w:w="2145" w:type="dxa"/>
          </w:tcPr>
          <w:p w14:paraId="69FEA042" w14:textId="3127DD6E" w:rsidR="00846826" w:rsidRPr="00F07C3A" w:rsidRDefault="00846826" w:rsidP="00846826">
            <w:pPr>
              <w:rPr>
                <w:rFonts w:ascii="Times New Roman" w:hAnsi="Times New Roman"/>
                <w:sz w:val="24"/>
                <w:szCs w:val="24"/>
              </w:rPr>
            </w:pPr>
            <w:r w:rsidRPr="00F07C3A">
              <w:rPr>
                <w:rFonts w:ascii="Times New Roman" w:hAnsi="Times New Roman"/>
                <w:sz w:val="24"/>
                <w:szCs w:val="24"/>
              </w:rPr>
              <w:t>Обязательный</w:t>
            </w:r>
          </w:p>
        </w:tc>
        <w:tc>
          <w:tcPr>
            <w:tcW w:w="5094" w:type="dxa"/>
          </w:tcPr>
          <w:p w14:paraId="6857065A" w14:textId="1FD90E06" w:rsidR="00846826" w:rsidRPr="005163F3" w:rsidRDefault="00846826" w:rsidP="00846826">
            <w:pPr>
              <w:pStyle w:val="ac"/>
              <w:ind w:left="0" w:right="49"/>
              <w:jc w:val="both"/>
              <w:rPr>
                <w:rFonts w:ascii="Times New Roman" w:hAnsi="Times New Roman"/>
                <w:sz w:val="24"/>
                <w:szCs w:val="24"/>
              </w:rPr>
            </w:pPr>
            <w:r w:rsidRPr="00846826">
              <w:rPr>
                <w:rFonts w:ascii="Times New Roman" w:hAnsi="Times New Roman"/>
                <w:sz w:val="24"/>
                <w:szCs w:val="24"/>
              </w:rPr>
              <w:t>Управление организациями, функционирующими от имени аккредитованных органов по сертификации систем менеджмента</w:t>
            </w:r>
          </w:p>
        </w:tc>
      </w:tr>
      <w:tr w:rsidR="00846826" w:rsidRPr="001946A3" w14:paraId="129591A6" w14:textId="77777777" w:rsidTr="00846826">
        <w:tc>
          <w:tcPr>
            <w:tcW w:w="2400" w:type="dxa"/>
          </w:tcPr>
          <w:p w14:paraId="0EFA0D41" w14:textId="2A96B38B" w:rsidR="00846826" w:rsidRPr="002A7C24" w:rsidRDefault="00846826" w:rsidP="00846826">
            <w:pPr>
              <w:ind w:right="49"/>
              <w:jc w:val="both"/>
              <w:rPr>
                <w:rFonts w:ascii="Times New Roman" w:hAnsi="Times New Roman"/>
                <w:bCs/>
                <w:sz w:val="24"/>
                <w:szCs w:val="24"/>
                <w:lang w:val="en-US"/>
              </w:rPr>
            </w:pPr>
            <w:r w:rsidRPr="001946A3">
              <w:rPr>
                <w:rFonts w:ascii="Times New Roman" w:hAnsi="Times New Roman"/>
                <w:bCs/>
                <w:sz w:val="24"/>
                <w:szCs w:val="24"/>
                <w:lang w:val="en-US"/>
              </w:rPr>
              <w:t>IAF MD</w:t>
            </w:r>
            <w:r w:rsidR="0077121F">
              <w:rPr>
                <w:rFonts w:ascii="Times New Roman" w:hAnsi="Times New Roman"/>
                <w:bCs/>
                <w:sz w:val="24"/>
                <w:szCs w:val="24"/>
                <w:lang w:val="en-US"/>
              </w:rPr>
              <w:t xml:space="preserve"> </w:t>
            </w:r>
            <w:r w:rsidRPr="001946A3">
              <w:rPr>
                <w:rFonts w:ascii="Times New Roman" w:hAnsi="Times New Roman"/>
                <w:bCs/>
                <w:sz w:val="24"/>
                <w:szCs w:val="24"/>
                <w:lang w:val="en-US"/>
              </w:rPr>
              <w:t xml:space="preserve">25 </w:t>
            </w:r>
          </w:p>
        </w:tc>
        <w:tc>
          <w:tcPr>
            <w:tcW w:w="2145" w:type="dxa"/>
          </w:tcPr>
          <w:p w14:paraId="29DB1DF4" w14:textId="1E49203B" w:rsidR="00846826" w:rsidRPr="002A7C24" w:rsidRDefault="00846826" w:rsidP="00846826">
            <w:pPr>
              <w:rPr>
                <w:rFonts w:ascii="Times New Roman" w:hAnsi="Times New Roman"/>
                <w:sz w:val="24"/>
                <w:szCs w:val="24"/>
                <w:lang w:val="en-US"/>
              </w:rPr>
            </w:pPr>
            <w:r w:rsidRPr="00F07C3A">
              <w:rPr>
                <w:rFonts w:ascii="Times New Roman" w:hAnsi="Times New Roman"/>
                <w:sz w:val="24"/>
                <w:szCs w:val="24"/>
              </w:rPr>
              <w:t>Обязательный</w:t>
            </w:r>
          </w:p>
        </w:tc>
        <w:tc>
          <w:tcPr>
            <w:tcW w:w="5094" w:type="dxa"/>
          </w:tcPr>
          <w:p w14:paraId="5618DAFA" w14:textId="64537723" w:rsidR="00846826" w:rsidRPr="001946A3" w:rsidRDefault="00846826" w:rsidP="00846826">
            <w:pPr>
              <w:pStyle w:val="ac"/>
              <w:ind w:left="0" w:right="49"/>
              <w:jc w:val="both"/>
              <w:rPr>
                <w:rFonts w:ascii="Times New Roman" w:hAnsi="Times New Roman"/>
                <w:sz w:val="24"/>
                <w:szCs w:val="24"/>
              </w:rPr>
            </w:pPr>
            <w:r>
              <w:rPr>
                <w:rFonts w:ascii="Times New Roman" w:hAnsi="Times New Roman"/>
                <w:bCs/>
                <w:sz w:val="24"/>
                <w:szCs w:val="24"/>
              </w:rPr>
              <w:t>Критерии</w:t>
            </w:r>
            <w:r w:rsidRPr="002A7C24">
              <w:rPr>
                <w:rFonts w:ascii="Times New Roman" w:hAnsi="Times New Roman"/>
                <w:bCs/>
                <w:sz w:val="24"/>
                <w:szCs w:val="24"/>
              </w:rPr>
              <w:t xml:space="preserve"> </w:t>
            </w:r>
            <w:r>
              <w:rPr>
                <w:rFonts w:ascii="Times New Roman" w:hAnsi="Times New Roman"/>
                <w:bCs/>
                <w:sz w:val="24"/>
                <w:szCs w:val="24"/>
              </w:rPr>
              <w:t>оценивания</w:t>
            </w:r>
            <w:r w:rsidRPr="002A7C24">
              <w:rPr>
                <w:rFonts w:ascii="Times New Roman" w:hAnsi="Times New Roman"/>
                <w:bCs/>
                <w:sz w:val="24"/>
                <w:szCs w:val="24"/>
              </w:rPr>
              <w:t xml:space="preserve"> </w:t>
            </w:r>
            <w:r>
              <w:rPr>
                <w:rFonts w:ascii="Times New Roman" w:hAnsi="Times New Roman"/>
                <w:bCs/>
                <w:sz w:val="24"/>
                <w:szCs w:val="24"/>
              </w:rPr>
              <w:t>схем оценки соответствия</w:t>
            </w:r>
          </w:p>
        </w:tc>
      </w:tr>
      <w:tr w:rsidR="001B0251" w:rsidRPr="001946A3" w14:paraId="1440DE4F" w14:textId="77777777" w:rsidTr="00846826">
        <w:tc>
          <w:tcPr>
            <w:tcW w:w="2400" w:type="dxa"/>
          </w:tcPr>
          <w:p w14:paraId="6A8C2B2D" w14:textId="32D226E1" w:rsidR="001B0251" w:rsidRPr="005163F3" w:rsidRDefault="001B0251" w:rsidP="001B0251">
            <w:pPr>
              <w:ind w:right="49"/>
              <w:jc w:val="both"/>
              <w:rPr>
                <w:rFonts w:ascii="Times New Roman" w:hAnsi="Times New Roman"/>
                <w:sz w:val="24"/>
                <w:szCs w:val="24"/>
              </w:rPr>
            </w:pPr>
            <w:r w:rsidRPr="005163F3">
              <w:rPr>
                <w:rFonts w:ascii="Times New Roman" w:hAnsi="Times New Roman"/>
                <w:sz w:val="24"/>
                <w:szCs w:val="24"/>
              </w:rPr>
              <w:t>IAF MD 2</w:t>
            </w:r>
            <w:r>
              <w:rPr>
                <w:rFonts w:ascii="Times New Roman" w:hAnsi="Times New Roman"/>
                <w:sz w:val="24"/>
                <w:szCs w:val="24"/>
              </w:rPr>
              <w:t>9</w:t>
            </w:r>
          </w:p>
        </w:tc>
        <w:tc>
          <w:tcPr>
            <w:tcW w:w="2145" w:type="dxa"/>
          </w:tcPr>
          <w:p w14:paraId="1E61487F" w14:textId="0D5CEC86" w:rsidR="001B0251" w:rsidRPr="00F07C3A" w:rsidRDefault="001B0251" w:rsidP="001B0251">
            <w:pPr>
              <w:rPr>
                <w:rFonts w:ascii="Times New Roman" w:hAnsi="Times New Roman"/>
                <w:sz w:val="24"/>
                <w:szCs w:val="24"/>
              </w:rPr>
            </w:pPr>
            <w:r w:rsidRPr="00F07C3A">
              <w:rPr>
                <w:rFonts w:ascii="Times New Roman" w:hAnsi="Times New Roman"/>
                <w:sz w:val="24"/>
                <w:szCs w:val="24"/>
              </w:rPr>
              <w:t>Обязательный</w:t>
            </w:r>
          </w:p>
        </w:tc>
        <w:tc>
          <w:tcPr>
            <w:tcW w:w="5094" w:type="dxa"/>
          </w:tcPr>
          <w:p w14:paraId="1527003D" w14:textId="5A25EBF1" w:rsidR="001B0251" w:rsidRPr="005163F3" w:rsidRDefault="001B0251" w:rsidP="001B0251">
            <w:pPr>
              <w:pStyle w:val="ac"/>
              <w:ind w:left="0" w:right="49"/>
              <w:jc w:val="both"/>
              <w:rPr>
                <w:rFonts w:ascii="Times New Roman" w:hAnsi="Times New Roman"/>
                <w:bCs/>
                <w:sz w:val="24"/>
                <w:szCs w:val="24"/>
              </w:rPr>
            </w:pPr>
            <w:r w:rsidRPr="005163F3">
              <w:rPr>
                <w:rFonts w:ascii="Times New Roman" w:hAnsi="Times New Roman"/>
                <w:bCs/>
                <w:sz w:val="24"/>
                <w:szCs w:val="24"/>
              </w:rPr>
              <w:t xml:space="preserve">Требования к переходу на ISO/IEC </w:t>
            </w:r>
            <w:proofErr w:type="gramStart"/>
            <w:r w:rsidRPr="005163F3">
              <w:rPr>
                <w:rFonts w:ascii="Times New Roman" w:hAnsi="Times New Roman"/>
                <w:bCs/>
                <w:sz w:val="24"/>
                <w:szCs w:val="24"/>
              </w:rPr>
              <w:t>2700</w:t>
            </w:r>
            <w:r>
              <w:rPr>
                <w:rFonts w:ascii="Times New Roman" w:hAnsi="Times New Roman"/>
                <w:bCs/>
                <w:sz w:val="24"/>
                <w:szCs w:val="24"/>
              </w:rPr>
              <w:t>6-1</w:t>
            </w:r>
            <w:proofErr w:type="gramEnd"/>
            <w:r w:rsidRPr="005163F3">
              <w:rPr>
                <w:rFonts w:ascii="Times New Roman" w:hAnsi="Times New Roman"/>
                <w:bCs/>
                <w:sz w:val="24"/>
                <w:szCs w:val="24"/>
              </w:rPr>
              <w:t>:202</w:t>
            </w:r>
            <w:r>
              <w:rPr>
                <w:rFonts w:ascii="Times New Roman" w:hAnsi="Times New Roman"/>
                <w:bCs/>
                <w:sz w:val="24"/>
                <w:szCs w:val="24"/>
              </w:rPr>
              <w:t>4</w:t>
            </w:r>
          </w:p>
        </w:tc>
      </w:tr>
      <w:tr w:rsidR="001B0251" w14:paraId="3CD5EABD" w14:textId="77777777" w:rsidTr="00846826">
        <w:tc>
          <w:tcPr>
            <w:tcW w:w="2400" w:type="dxa"/>
          </w:tcPr>
          <w:p w14:paraId="444BEB55" w14:textId="77777777" w:rsidR="001B0251" w:rsidRPr="00714FDF" w:rsidRDefault="001B0251" w:rsidP="001B0251">
            <w:pPr>
              <w:ind w:right="49"/>
              <w:jc w:val="both"/>
              <w:rPr>
                <w:rFonts w:ascii="Times New Roman" w:hAnsi="Times New Roman"/>
                <w:bCs/>
                <w:sz w:val="24"/>
                <w:szCs w:val="24"/>
                <w:lang w:val="cs-CZ"/>
              </w:rPr>
            </w:pPr>
            <w:r>
              <w:rPr>
                <w:rFonts w:ascii="Times New Roman" w:hAnsi="Times New Roman"/>
                <w:bCs/>
                <w:sz w:val="24"/>
                <w:szCs w:val="24"/>
                <w:lang w:val="cs-CZ"/>
              </w:rPr>
              <w:t>IAF PL 1</w:t>
            </w:r>
          </w:p>
        </w:tc>
        <w:tc>
          <w:tcPr>
            <w:tcW w:w="2145" w:type="dxa"/>
          </w:tcPr>
          <w:p w14:paraId="2F9001C8" w14:textId="77777777" w:rsidR="001B0251" w:rsidRPr="004D6D43" w:rsidRDefault="001B0251" w:rsidP="001B0251">
            <w:pPr>
              <w:pStyle w:val="ac"/>
              <w:ind w:left="0" w:right="49"/>
              <w:jc w:val="both"/>
              <w:rPr>
                <w:rFonts w:ascii="Times New Roman" w:hAnsi="Times New Roman"/>
                <w:sz w:val="24"/>
                <w:szCs w:val="24"/>
              </w:rPr>
            </w:pPr>
            <w:r>
              <w:rPr>
                <w:rFonts w:ascii="Times New Roman" w:hAnsi="Times New Roman"/>
                <w:sz w:val="24"/>
                <w:szCs w:val="24"/>
              </w:rPr>
              <w:t>Политика</w:t>
            </w:r>
          </w:p>
        </w:tc>
        <w:tc>
          <w:tcPr>
            <w:tcW w:w="5094" w:type="dxa"/>
          </w:tcPr>
          <w:p w14:paraId="42A130B2" w14:textId="77777777" w:rsidR="001B0251" w:rsidRPr="00732D03" w:rsidRDefault="001B0251" w:rsidP="001B0251">
            <w:pPr>
              <w:pStyle w:val="ac"/>
              <w:ind w:left="0" w:right="49"/>
              <w:jc w:val="both"/>
              <w:rPr>
                <w:rFonts w:ascii="Times New Roman" w:hAnsi="Times New Roman"/>
                <w:sz w:val="24"/>
                <w:szCs w:val="24"/>
                <w:lang w:val="en-US"/>
              </w:rPr>
            </w:pPr>
            <w:r>
              <w:rPr>
                <w:rFonts w:ascii="Times New Roman" w:hAnsi="Times New Roman"/>
                <w:sz w:val="24"/>
                <w:szCs w:val="24"/>
              </w:rPr>
              <w:t xml:space="preserve">Кодекс поведения членов </w:t>
            </w:r>
            <w:r>
              <w:rPr>
                <w:rFonts w:ascii="Times New Roman" w:hAnsi="Times New Roman"/>
                <w:sz w:val="24"/>
                <w:szCs w:val="24"/>
                <w:lang w:val="en-US"/>
              </w:rPr>
              <w:t>IAF</w:t>
            </w:r>
          </w:p>
        </w:tc>
      </w:tr>
      <w:tr w:rsidR="001B0251" w14:paraId="792C6014" w14:textId="77777777" w:rsidTr="00846826">
        <w:tc>
          <w:tcPr>
            <w:tcW w:w="2400" w:type="dxa"/>
          </w:tcPr>
          <w:p w14:paraId="759B38D6" w14:textId="77777777" w:rsidR="001B0251" w:rsidRDefault="001B0251" w:rsidP="001B0251">
            <w:pPr>
              <w:ind w:right="49"/>
              <w:jc w:val="both"/>
              <w:rPr>
                <w:rFonts w:ascii="Times New Roman" w:hAnsi="Times New Roman"/>
                <w:bCs/>
                <w:sz w:val="24"/>
                <w:szCs w:val="24"/>
                <w:lang w:val="cs-CZ"/>
              </w:rPr>
            </w:pPr>
            <w:r>
              <w:rPr>
                <w:rFonts w:ascii="Times New Roman" w:hAnsi="Times New Roman"/>
                <w:bCs/>
                <w:sz w:val="24"/>
                <w:szCs w:val="24"/>
                <w:lang w:val="cs-CZ"/>
              </w:rPr>
              <w:t>IAF PL 6</w:t>
            </w:r>
          </w:p>
        </w:tc>
        <w:tc>
          <w:tcPr>
            <w:tcW w:w="2145" w:type="dxa"/>
          </w:tcPr>
          <w:p w14:paraId="5EE06453" w14:textId="77777777" w:rsidR="001B0251" w:rsidRDefault="001B0251" w:rsidP="001B0251">
            <w:pPr>
              <w:pStyle w:val="ac"/>
              <w:ind w:left="0" w:right="49"/>
              <w:jc w:val="both"/>
              <w:rPr>
                <w:rFonts w:ascii="Times New Roman" w:hAnsi="Times New Roman"/>
                <w:sz w:val="24"/>
                <w:szCs w:val="24"/>
              </w:rPr>
            </w:pPr>
            <w:r>
              <w:rPr>
                <w:rFonts w:ascii="Times New Roman" w:hAnsi="Times New Roman"/>
                <w:sz w:val="24"/>
                <w:szCs w:val="24"/>
              </w:rPr>
              <w:t>Политика</w:t>
            </w:r>
          </w:p>
        </w:tc>
        <w:tc>
          <w:tcPr>
            <w:tcW w:w="5094" w:type="dxa"/>
          </w:tcPr>
          <w:p w14:paraId="6175A449" w14:textId="77777777" w:rsidR="001B0251" w:rsidRPr="00732D03" w:rsidRDefault="001B0251" w:rsidP="001B0251">
            <w:pPr>
              <w:pStyle w:val="ac"/>
              <w:ind w:left="0" w:right="49"/>
              <w:jc w:val="both"/>
              <w:rPr>
                <w:rFonts w:ascii="Times New Roman" w:hAnsi="Times New Roman"/>
                <w:sz w:val="24"/>
                <w:szCs w:val="24"/>
              </w:rPr>
            </w:pPr>
            <w:r>
              <w:rPr>
                <w:rFonts w:ascii="Times New Roman" w:hAnsi="Times New Roman"/>
                <w:sz w:val="24"/>
                <w:szCs w:val="24"/>
              </w:rPr>
              <w:t>Меморандум о понимании</w:t>
            </w:r>
          </w:p>
        </w:tc>
      </w:tr>
      <w:tr w:rsidR="001B0251" w14:paraId="5B76C8E2" w14:textId="77777777" w:rsidTr="00846826">
        <w:tc>
          <w:tcPr>
            <w:tcW w:w="2400" w:type="dxa"/>
          </w:tcPr>
          <w:p w14:paraId="7C0A11EC" w14:textId="0ACE3A9D" w:rsidR="001B0251" w:rsidRDefault="001B0251" w:rsidP="001B0251">
            <w:pPr>
              <w:ind w:right="49"/>
              <w:jc w:val="both"/>
              <w:rPr>
                <w:rFonts w:ascii="Times New Roman" w:hAnsi="Times New Roman"/>
                <w:bCs/>
                <w:sz w:val="24"/>
                <w:szCs w:val="24"/>
                <w:lang w:val="cs-CZ"/>
              </w:rPr>
            </w:pPr>
            <w:r>
              <w:rPr>
                <w:rFonts w:ascii="Times New Roman" w:hAnsi="Times New Roman"/>
                <w:bCs/>
                <w:sz w:val="24"/>
                <w:szCs w:val="24"/>
                <w:lang w:val="cs-CZ"/>
              </w:rPr>
              <w:t>IAF PL 8</w:t>
            </w:r>
          </w:p>
        </w:tc>
        <w:tc>
          <w:tcPr>
            <w:tcW w:w="2145" w:type="dxa"/>
          </w:tcPr>
          <w:p w14:paraId="295E7D87" w14:textId="5465DF50" w:rsidR="001B0251" w:rsidRDefault="001B0251" w:rsidP="001B0251">
            <w:pPr>
              <w:pStyle w:val="ac"/>
              <w:ind w:left="0" w:right="49"/>
              <w:jc w:val="both"/>
              <w:rPr>
                <w:rFonts w:ascii="Times New Roman" w:hAnsi="Times New Roman"/>
                <w:sz w:val="24"/>
                <w:szCs w:val="24"/>
              </w:rPr>
            </w:pPr>
            <w:r>
              <w:rPr>
                <w:rFonts w:ascii="Times New Roman" w:hAnsi="Times New Roman"/>
                <w:sz w:val="24"/>
                <w:szCs w:val="24"/>
              </w:rPr>
              <w:t>Политика</w:t>
            </w:r>
          </w:p>
        </w:tc>
        <w:tc>
          <w:tcPr>
            <w:tcW w:w="5094" w:type="dxa"/>
          </w:tcPr>
          <w:p w14:paraId="29026203" w14:textId="6701000D" w:rsidR="001B0251" w:rsidRDefault="001B0251" w:rsidP="001B0251">
            <w:pPr>
              <w:pStyle w:val="ac"/>
              <w:ind w:left="0" w:right="49"/>
              <w:jc w:val="both"/>
              <w:rPr>
                <w:rFonts w:ascii="Times New Roman" w:hAnsi="Times New Roman"/>
                <w:sz w:val="24"/>
                <w:szCs w:val="24"/>
              </w:rPr>
            </w:pPr>
            <w:r w:rsidRPr="00C219EA">
              <w:rPr>
                <w:rFonts w:ascii="Times New Roman" w:hAnsi="Times New Roman"/>
                <w:sz w:val="24"/>
                <w:szCs w:val="24"/>
              </w:rPr>
              <w:t>Правила использовани</w:t>
            </w:r>
            <w:r>
              <w:rPr>
                <w:rFonts w:ascii="Times New Roman" w:hAnsi="Times New Roman"/>
                <w:sz w:val="24"/>
                <w:szCs w:val="24"/>
              </w:rPr>
              <w:t>я</w:t>
            </w:r>
            <w:r w:rsidRPr="00C219EA">
              <w:rPr>
                <w:rFonts w:ascii="Times New Roman" w:hAnsi="Times New Roman"/>
                <w:sz w:val="24"/>
                <w:szCs w:val="24"/>
              </w:rPr>
              <w:t xml:space="preserve"> логотипа IAF</w:t>
            </w:r>
          </w:p>
        </w:tc>
      </w:tr>
      <w:tr w:rsidR="001B0251" w14:paraId="64841E2A" w14:textId="77777777" w:rsidTr="00846826">
        <w:tc>
          <w:tcPr>
            <w:tcW w:w="2400" w:type="dxa"/>
          </w:tcPr>
          <w:p w14:paraId="7BEAE743" w14:textId="7270A19D" w:rsidR="001B0251" w:rsidRDefault="001B0251" w:rsidP="001B0251">
            <w:pPr>
              <w:ind w:right="49"/>
              <w:jc w:val="both"/>
              <w:rPr>
                <w:rFonts w:ascii="Times New Roman" w:hAnsi="Times New Roman"/>
                <w:bCs/>
                <w:sz w:val="24"/>
                <w:szCs w:val="24"/>
                <w:lang w:val="cs-CZ"/>
              </w:rPr>
            </w:pPr>
            <w:r>
              <w:rPr>
                <w:rFonts w:ascii="Times New Roman" w:hAnsi="Times New Roman"/>
                <w:bCs/>
                <w:sz w:val="24"/>
                <w:szCs w:val="24"/>
                <w:lang w:val="cs-CZ"/>
              </w:rPr>
              <w:t>IAF/ILAC A1</w:t>
            </w:r>
          </w:p>
        </w:tc>
        <w:tc>
          <w:tcPr>
            <w:tcW w:w="2145" w:type="dxa"/>
          </w:tcPr>
          <w:p w14:paraId="7DB6E235" w14:textId="327DD2B8" w:rsidR="001B0251" w:rsidRPr="00E43DEF" w:rsidRDefault="001B0251" w:rsidP="001B0251">
            <w:pPr>
              <w:rPr>
                <w:rFonts w:ascii="Times New Roman" w:hAnsi="Times New Roman"/>
                <w:sz w:val="24"/>
                <w:szCs w:val="24"/>
              </w:rPr>
            </w:pPr>
            <w:r w:rsidRPr="00E43DEF">
              <w:rPr>
                <w:rFonts w:ascii="Times New Roman" w:hAnsi="Times New Roman"/>
                <w:sz w:val="24"/>
                <w:szCs w:val="24"/>
              </w:rPr>
              <w:t>Обязательный</w:t>
            </w:r>
          </w:p>
        </w:tc>
        <w:tc>
          <w:tcPr>
            <w:tcW w:w="5094" w:type="dxa"/>
          </w:tcPr>
          <w:p w14:paraId="6C11089B" w14:textId="6FE811C7" w:rsidR="001B0251" w:rsidRPr="00732D03" w:rsidRDefault="001B0251" w:rsidP="001B0251">
            <w:pPr>
              <w:jc w:val="both"/>
              <w:rPr>
                <w:rFonts w:ascii="Times New Roman" w:hAnsi="Times New Roman"/>
                <w:sz w:val="24"/>
                <w:szCs w:val="24"/>
              </w:rPr>
            </w:pPr>
            <w:r w:rsidRPr="004B72CB">
              <w:rPr>
                <w:rFonts w:ascii="Times New Roman" w:hAnsi="Times New Roman"/>
                <w:sz w:val="24"/>
                <w:szCs w:val="24"/>
              </w:rPr>
              <w:t>Многосторонние соглашения о взаимном признании IAF/ILAC (Соглашения): Требования и процедуры по оценке Региональной группы</w:t>
            </w:r>
          </w:p>
        </w:tc>
      </w:tr>
      <w:tr w:rsidR="001B0251" w14:paraId="75E5F84E" w14:textId="77777777" w:rsidTr="00846826">
        <w:tc>
          <w:tcPr>
            <w:tcW w:w="2400" w:type="dxa"/>
          </w:tcPr>
          <w:p w14:paraId="10CF3703" w14:textId="201FEDA7" w:rsidR="001B0251" w:rsidRDefault="001B0251" w:rsidP="001B0251">
            <w:pPr>
              <w:ind w:right="49"/>
              <w:jc w:val="both"/>
              <w:rPr>
                <w:rFonts w:ascii="Times New Roman" w:hAnsi="Times New Roman"/>
                <w:bCs/>
                <w:sz w:val="24"/>
                <w:szCs w:val="24"/>
                <w:lang w:val="cs-CZ"/>
              </w:rPr>
            </w:pPr>
            <w:r>
              <w:rPr>
                <w:rFonts w:ascii="Times New Roman" w:hAnsi="Times New Roman"/>
                <w:bCs/>
                <w:sz w:val="24"/>
                <w:szCs w:val="24"/>
                <w:lang w:val="cs-CZ"/>
              </w:rPr>
              <w:t>IAF/ILAC A2</w:t>
            </w:r>
          </w:p>
        </w:tc>
        <w:tc>
          <w:tcPr>
            <w:tcW w:w="2145" w:type="dxa"/>
          </w:tcPr>
          <w:p w14:paraId="787E1B0B" w14:textId="459F17B7" w:rsidR="001B0251" w:rsidRPr="00E43DEF" w:rsidRDefault="001B0251" w:rsidP="001B0251">
            <w:pPr>
              <w:rPr>
                <w:rFonts w:ascii="Times New Roman" w:hAnsi="Times New Roman"/>
                <w:sz w:val="24"/>
                <w:szCs w:val="24"/>
              </w:rPr>
            </w:pPr>
            <w:r w:rsidRPr="00E43DEF">
              <w:rPr>
                <w:rFonts w:ascii="Times New Roman" w:hAnsi="Times New Roman"/>
                <w:sz w:val="24"/>
                <w:szCs w:val="24"/>
              </w:rPr>
              <w:t>Обязательный</w:t>
            </w:r>
          </w:p>
        </w:tc>
        <w:tc>
          <w:tcPr>
            <w:tcW w:w="5094" w:type="dxa"/>
          </w:tcPr>
          <w:p w14:paraId="32451CB7" w14:textId="77777777" w:rsidR="001B0251" w:rsidRDefault="001B0251" w:rsidP="001B0251">
            <w:pPr>
              <w:jc w:val="both"/>
              <w:rPr>
                <w:rFonts w:ascii="Times New Roman" w:hAnsi="Times New Roman"/>
                <w:sz w:val="24"/>
                <w:szCs w:val="24"/>
              </w:rPr>
            </w:pPr>
            <w:r w:rsidRPr="004B72CB">
              <w:rPr>
                <w:rFonts w:ascii="Times New Roman" w:hAnsi="Times New Roman"/>
                <w:sz w:val="24"/>
                <w:szCs w:val="24"/>
              </w:rPr>
              <w:t xml:space="preserve">Многостороннее соглашение о взаимном признании IAF/ILAC (Соглашения): Требования и </w:t>
            </w:r>
            <w:proofErr w:type="gramStart"/>
            <w:r w:rsidRPr="004B72CB">
              <w:rPr>
                <w:rFonts w:ascii="Times New Roman" w:hAnsi="Times New Roman"/>
                <w:sz w:val="24"/>
                <w:szCs w:val="24"/>
              </w:rPr>
              <w:t>процедуры по паритетной оценке</w:t>
            </w:r>
            <w:proofErr w:type="gramEnd"/>
            <w:r w:rsidRPr="004B72CB">
              <w:rPr>
                <w:rFonts w:ascii="Times New Roman" w:hAnsi="Times New Roman"/>
                <w:sz w:val="24"/>
                <w:szCs w:val="24"/>
              </w:rPr>
              <w:t xml:space="preserve"> отдельного органа по аккредитации</w:t>
            </w:r>
          </w:p>
          <w:p w14:paraId="18E0749A" w14:textId="4D36C9C6" w:rsidR="001B0251" w:rsidRPr="00732D03" w:rsidRDefault="001B0251" w:rsidP="001B0251">
            <w:pPr>
              <w:jc w:val="both"/>
              <w:rPr>
                <w:rFonts w:ascii="Times New Roman" w:hAnsi="Times New Roman"/>
                <w:sz w:val="24"/>
                <w:szCs w:val="24"/>
              </w:rPr>
            </w:pPr>
          </w:p>
        </w:tc>
      </w:tr>
      <w:tr w:rsidR="001B0251" w14:paraId="07BE1F30" w14:textId="77777777" w:rsidTr="00846826">
        <w:tc>
          <w:tcPr>
            <w:tcW w:w="2400" w:type="dxa"/>
          </w:tcPr>
          <w:p w14:paraId="366EDE1F" w14:textId="77777777" w:rsidR="001B0251" w:rsidRPr="004D4119" w:rsidRDefault="001B0251" w:rsidP="001B0251">
            <w:pPr>
              <w:ind w:right="49"/>
              <w:jc w:val="both"/>
              <w:rPr>
                <w:rFonts w:ascii="Times New Roman" w:hAnsi="Times New Roman"/>
                <w:bCs/>
                <w:sz w:val="24"/>
                <w:szCs w:val="24"/>
              </w:rPr>
            </w:pPr>
            <w:r>
              <w:rPr>
                <w:rFonts w:ascii="Times New Roman" w:hAnsi="Times New Roman"/>
                <w:bCs/>
                <w:sz w:val="24"/>
                <w:szCs w:val="24"/>
                <w:lang w:val="cs-CZ"/>
              </w:rPr>
              <w:t>IAF/ILAC A3</w:t>
            </w:r>
          </w:p>
        </w:tc>
        <w:tc>
          <w:tcPr>
            <w:tcW w:w="2145" w:type="dxa"/>
          </w:tcPr>
          <w:p w14:paraId="564C12AB" w14:textId="77777777" w:rsidR="001B0251" w:rsidRDefault="001B0251" w:rsidP="001B0251">
            <w:r w:rsidRPr="00E43DEF">
              <w:rPr>
                <w:rFonts w:ascii="Times New Roman" w:hAnsi="Times New Roman"/>
                <w:sz w:val="24"/>
                <w:szCs w:val="24"/>
              </w:rPr>
              <w:t>Обязательный</w:t>
            </w:r>
          </w:p>
        </w:tc>
        <w:tc>
          <w:tcPr>
            <w:tcW w:w="5094" w:type="dxa"/>
          </w:tcPr>
          <w:p w14:paraId="3F7507EF" w14:textId="42A6F30A" w:rsidR="001B0251" w:rsidRPr="00732D03" w:rsidRDefault="001B0251" w:rsidP="001B0251">
            <w:pPr>
              <w:jc w:val="both"/>
              <w:rPr>
                <w:rFonts w:ascii="Times New Roman" w:hAnsi="Times New Roman"/>
                <w:sz w:val="24"/>
                <w:szCs w:val="24"/>
              </w:rPr>
            </w:pPr>
            <w:r w:rsidRPr="00732D03">
              <w:rPr>
                <w:rFonts w:ascii="Times New Roman" w:hAnsi="Times New Roman"/>
                <w:sz w:val="24"/>
                <w:szCs w:val="24"/>
              </w:rPr>
              <w:t xml:space="preserve">Многосторонние соглашения о взаимном признании IAF/ILAC (Соглашения): </w:t>
            </w:r>
            <w:r w:rsidRPr="00A600C8">
              <w:rPr>
                <w:rFonts w:ascii="Times New Roman" w:hAnsi="Times New Roman"/>
                <w:sz w:val="24"/>
                <w:szCs w:val="24"/>
              </w:rPr>
              <w:t xml:space="preserve">Шаблон </w:t>
            </w:r>
            <w:r w:rsidRPr="00A600C8">
              <w:rPr>
                <w:rFonts w:ascii="Times New Roman" w:hAnsi="Times New Roman"/>
                <w:sz w:val="24"/>
                <w:szCs w:val="24"/>
              </w:rPr>
              <w:lastRenderedPageBreak/>
              <w:t>отчета для паритетной оценки ОА в соответствии с ISO/IEC 17011:2017</w:t>
            </w:r>
          </w:p>
        </w:tc>
      </w:tr>
      <w:tr w:rsidR="001B0251" w14:paraId="5A8E56D1" w14:textId="77777777" w:rsidTr="00846826">
        <w:tc>
          <w:tcPr>
            <w:tcW w:w="2400" w:type="dxa"/>
          </w:tcPr>
          <w:p w14:paraId="12FF063C" w14:textId="1722C41F" w:rsidR="001B0251" w:rsidRPr="002A7C24" w:rsidRDefault="001B0251" w:rsidP="001B0251">
            <w:pPr>
              <w:ind w:right="49"/>
              <w:jc w:val="both"/>
              <w:rPr>
                <w:rFonts w:ascii="Times New Roman" w:hAnsi="Times New Roman"/>
                <w:sz w:val="24"/>
                <w:szCs w:val="24"/>
              </w:rPr>
            </w:pPr>
            <w:r w:rsidRPr="002A7C24">
              <w:rPr>
                <w:rFonts w:ascii="Times New Roman" w:hAnsi="Times New Roman"/>
                <w:sz w:val="24"/>
                <w:szCs w:val="24"/>
              </w:rPr>
              <w:lastRenderedPageBreak/>
              <w:t>IHAF/RD-MRA 001</w:t>
            </w:r>
          </w:p>
        </w:tc>
        <w:tc>
          <w:tcPr>
            <w:tcW w:w="2145" w:type="dxa"/>
          </w:tcPr>
          <w:p w14:paraId="5C9ED9CD" w14:textId="2BCA9043" w:rsidR="001B0251" w:rsidRPr="00E43DEF" w:rsidRDefault="001B0251" w:rsidP="001B0251">
            <w:pPr>
              <w:rPr>
                <w:rFonts w:ascii="Times New Roman" w:hAnsi="Times New Roman"/>
                <w:sz w:val="24"/>
                <w:szCs w:val="24"/>
              </w:rPr>
            </w:pPr>
            <w:r w:rsidRPr="00E43DEF">
              <w:rPr>
                <w:rFonts w:ascii="Times New Roman" w:hAnsi="Times New Roman"/>
                <w:sz w:val="24"/>
                <w:szCs w:val="24"/>
              </w:rPr>
              <w:t>Обязательный</w:t>
            </w:r>
          </w:p>
        </w:tc>
        <w:tc>
          <w:tcPr>
            <w:tcW w:w="5094" w:type="dxa"/>
          </w:tcPr>
          <w:p w14:paraId="55167B8B" w14:textId="150D1A42" w:rsidR="001B0251" w:rsidRPr="00732D03" w:rsidRDefault="001B0251" w:rsidP="001B0251">
            <w:pPr>
              <w:jc w:val="both"/>
              <w:rPr>
                <w:rFonts w:ascii="Times New Roman" w:hAnsi="Times New Roman"/>
                <w:sz w:val="24"/>
                <w:szCs w:val="24"/>
              </w:rPr>
            </w:pPr>
            <w:r w:rsidRPr="002A7C24">
              <w:rPr>
                <w:rFonts w:ascii="Times New Roman" w:hAnsi="Times New Roman"/>
                <w:sz w:val="24"/>
                <w:szCs w:val="24"/>
              </w:rPr>
              <w:t>Многостороннее Соглашение IHAF о признании (MRA)</w:t>
            </w:r>
          </w:p>
        </w:tc>
      </w:tr>
      <w:tr w:rsidR="001B0251" w14:paraId="67C4F5BA" w14:textId="77777777" w:rsidTr="00846826">
        <w:tc>
          <w:tcPr>
            <w:tcW w:w="2400" w:type="dxa"/>
          </w:tcPr>
          <w:p w14:paraId="3E445E93" w14:textId="32B50721" w:rsidR="001B0251" w:rsidRPr="005B3CA6" w:rsidRDefault="001B0251" w:rsidP="001B0251">
            <w:pPr>
              <w:ind w:right="49"/>
              <w:jc w:val="both"/>
              <w:rPr>
                <w:rFonts w:ascii="Times New Roman" w:hAnsi="Times New Roman"/>
                <w:sz w:val="24"/>
                <w:szCs w:val="24"/>
              </w:rPr>
            </w:pPr>
            <w:r w:rsidRPr="005B3CA6">
              <w:rPr>
                <w:rFonts w:ascii="Times New Roman" w:hAnsi="Times New Roman"/>
                <w:sz w:val="24"/>
                <w:szCs w:val="24"/>
              </w:rPr>
              <w:t>IHAF/RD 03</w:t>
            </w:r>
          </w:p>
        </w:tc>
        <w:tc>
          <w:tcPr>
            <w:tcW w:w="2145" w:type="dxa"/>
          </w:tcPr>
          <w:p w14:paraId="5FED0EA8" w14:textId="65DF5CD2" w:rsidR="001B0251" w:rsidRPr="00E43DEF" w:rsidRDefault="001B0251" w:rsidP="001B0251">
            <w:pPr>
              <w:rPr>
                <w:rFonts w:ascii="Times New Roman" w:hAnsi="Times New Roman"/>
                <w:sz w:val="24"/>
                <w:szCs w:val="24"/>
              </w:rPr>
            </w:pPr>
            <w:r w:rsidRPr="00E43DEF">
              <w:rPr>
                <w:rFonts w:ascii="Times New Roman" w:hAnsi="Times New Roman"/>
                <w:sz w:val="24"/>
                <w:szCs w:val="24"/>
              </w:rPr>
              <w:t>Обязательный</w:t>
            </w:r>
          </w:p>
        </w:tc>
        <w:tc>
          <w:tcPr>
            <w:tcW w:w="5094" w:type="dxa"/>
          </w:tcPr>
          <w:p w14:paraId="24583A65" w14:textId="44F8CA57" w:rsidR="001B0251" w:rsidRPr="005B3CA6" w:rsidRDefault="001B0251" w:rsidP="001B0251">
            <w:pPr>
              <w:jc w:val="both"/>
              <w:rPr>
                <w:rFonts w:ascii="Times New Roman" w:hAnsi="Times New Roman"/>
                <w:sz w:val="24"/>
                <w:szCs w:val="24"/>
              </w:rPr>
            </w:pPr>
            <w:r>
              <w:rPr>
                <w:rFonts w:ascii="Times New Roman" w:hAnsi="Times New Roman"/>
                <w:sz w:val="24"/>
                <w:szCs w:val="24"/>
              </w:rPr>
              <w:t>Критерии к органу по аккредитации Халяль</w:t>
            </w:r>
          </w:p>
        </w:tc>
      </w:tr>
      <w:tr w:rsidR="001B0251" w14:paraId="2B40F2F8" w14:textId="77777777" w:rsidTr="00846826">
        <w:tc>
          <w:tcPr>
            <w:tcW w:w="2400" w:type="dxa"/>
          </w:tcPr>
          <w:p w14:paraId="34F97530" w14:textId="17775495" w:rsidR="001B0251" w:rsidRPr="002A7C24" w:rsidRDefault="001B0251" w:rsidP="001B0251">
            <w:pPr>
              <w:ind w:right="49"/>
              <w:jc w:val="both"/>
              <w:rPr>
                <w:rFonts w:ascii="Times New Roman" w:hAnsi="Times New Roman"/>
                <w:sz w:val="24"/>
                <w:szCs w:val="24"/>
              </w:rPr>
            </w:pPr>
            <w:r w:rsidRPr="005B3CA6">
              <w:rPr>
                <w:rFonts w:ascii="Times New Roman" w:hAnsi="Times New Roman"/>
                <w:sz w:val="24"/>
                <w:szCs w:val="24"/>
              </w:rPr>
              <w:t>IHAF/RD 02</w:t>
            </w:r>
          </w:p>
        </w:tc>
        <w:tc>
          <w:tcPr>
            <w:tcW w:w="2145" w:type="dxa"/>
          </w:tcPr>
          <w:p w14:paraId="6111756C" w14:textId="57F49DF6" w:rsidR="001B0251" w:rsidRPr="00E43DEF" w:rsidRDefault="001B0251" w:rsidP="001B0251">
            <w:pPr>
              <w:rPr>
                <w:rFonts w:ascii="Times New Roman" w:hAnsi="Times New Roman"/>
                <w:sz w:val="24"/>
                <w:szCs w:val="24"/>
              </w:rPr>
            </w:pPr>
            <w:r w:rsidRPr="00E43DEF">
              <w:rPr>
                <w:rFonts w:ascii="Times New Roman" w:hAnsi="Times New Roman"/>
                <w:sz w:val="24"/>
                <w:szCs w:val="24"/>
              </w:rPr>
              <w:t>Обязательный</w:t>
            </w:r>
          </w:p>
        </w:tc>
        <w:tc>
          <w:tcPr>
            <w:tcW w:w="5094" w:type="dxa"/>
          </w:tcPr>
          <w:p w14:paraId="75D298E8" w14:textId="5E5CCB4B" w:rsidR="001B0251" w:rsidRPr="00732D03" w:rsidRDefault="001B0251" w:rsidP="001B0251">
            <w:pPr>
              <w:jc w:val="both"/>
              <w:rPr>
                <w:rFonts w:ascii="Times New Roman" w:hAnsi="Times New Roman"/>
                <w:sz w:val="24"/>
                <w:szCs w:val="24"/>
              </w:rPr>
            </w:pPr>
            <w:r>
              <w:rPr>
                <w:rFonts w:ascii="Times New Roman" w:hAnsi="Times New Roman"/>
                <w:sz w:val="24"/>
                <w:szCs w:val="24"/>
              </w:rPr>
              <w:t>Кодекс этики и профессионального поведения</w:t>
            </w:r>
          </w:p>
        </w:tc>
      </w:tr>
    </w:tbl>
    <w:p w14:paraId="1A3374AE" w14:textId="77777777" w:rsidR="00F63762" w:rsidRDefault="00F63762" w:rsidP="00F8456C">
      <w:pPr>
        <w:pStyle w:val="af"/>
        <w:jc w:val="both"/>
        <w:rPr>
          <w:rFonts w:ascii="Times New Roman" w:hAnsi="Times New Roman"/>
          <w:i/>
          <w:sz w:val="18"/>
          <w:szCs w:val="18"/>
        </w:rPr>
      </w:pPr>
    </w:p>
    <w:p w14:paraId="16041762" w14:textId="59E3FB7B" w:rsidR="00F8456C" w:rsidRPr="00AE5FB6" w:rsidRDefault="00F8456C" w:rsidP="00F8456C">
      <w:pPr>
        <w:pStyle w:val="af"/>
        <w:jc w:val="both"/>
        <w:rPr>
          <w:rFonts w:ascii="Times New Roman" w:hAnsi="Times New Roman"/>
          <w:i/>
          <w:sz w:val="18"/>
          <w:szCs w:val="18"/>
        </w:rPr>
      </w:pPr>
      <w:r w:rsidRPr="00AE5FB6">
        <w:rPr>
          <w:rFonts w:ascii="Times New Roman" w:hAnsi="Times New Roman"/>
          <w:i/>
          <w:sz w:val="18"/>
          <w:szCs w:val="18"/>
        </w:rPr>
        <w:t>Примечание</w:t>
      </w:r>
      <w:proofErr w:type="gramStart"/>
      <w:r w:rsidRPr="00AE5FB6">
        <w:rPr>
          <w:rFonts w:ascii="Times New Roman" w:hAnsi="Times New Roman"/>
          <w:i/>
          <w:sz w:val="18"/>
          <w:szCs w:val="18"/>
        </w:rPr>
        <w:t>: При</w:t>
      </w:r>
      <w:proofErr w:type="gramEnd"/>
      <w:r w:rsidRPr="00AE5FB6">
        <w:rPr>
          <w:rFonts w:ascii="Times New Roman" w:hAnsi="Times New Roman"/>
          <w:i/>
          <w:sz w:val="18"/>
          <w:szCs w:val="18"/>
        </w:rPr>
        <w:t xml:space="preserve"> пользовании настоящ</w:t>
      </w:r>
      <w:r>
        <w:rPr>
          <w:rFonts w:ascii="Times New Roman" w:hAnsi="Times New Roman"/>
          <w:i/>
          <w:sz w:val="18"/>
          <w:szCs w:val="18"/>
        </w:rPr>
        <w:t>ей Политикой</w:t>
      </w:r>
      <w:r w:rsidRPr="00AE5FB6">
        <w:rPr>
          <w:rFonts w:ascii="Times New Roman" w:hAnsi="Times New Roman"/>
          <w:i/>
          <w:sz w:val="18"/>
          <w:szCs w:val="18"/>
        </w:rPr>
        <w:t xml:space="preserve"> следует применять действующие версии ссылочных документов. Если ссылочные документы заменены (изменены), то при пользовании настоящ</w:t>
      </w:r>
      <w:r>
        <w:rPr>
          <w:rFonts w:ascii="Times New Roman" w:hAnsi="Times New Roman"/>
          <w:i/>
          <w:sz w:val="18"/>
          <w:szCs w:val="18"/>
        </w:rPr>
        <w:t>ей Политикой</w:t>
      </w:r>
      <w:r w:rsidRPr="00AE5FB6">
        <w:rPr>
          <w:rFonts w:ascii="Times New Roman" w:hAnsi="Times New Roman"/>
          <w:i/>
          <w:sz w:val="18"/>
          <w:szCs w:val="18"/>
        </w:rPr>
        <w:t xml:space="preserve"> следует руководствоваться замененными (измененными) документами. Если ссылочные документы отменены без замены, то положения </w:t>
      </w:r>
      <w:r>
        <w:rPr>
          <w:rFonts w:ascii="Times New Roman" w:hAnsi="Times New Roman"/>
          <w:i/>
          <w:sz w:val="18"/>
          <w:szCs w:val="18"/>
        </w:rPr>
        <w:t>Политики</w:t>
      </w:r>
      <w:r w:rsidRPr="00AE5FB6">
        <w:rPr>
          <w:rFonts w:ascii="Times New Roman" w:hAnsi="Times New Roman"/>
          <w:i/>
          <w:sz w:val="18"/>
          <w:szCs w:val="18"/>
        </w:rPr>
        <w:t>, в которых даны ссылки на них, применяются в части, не затрагивающей эти ссылки.</w:t>
      </w:r>
    </w:p>
    <w:p w14:paraId="3601CF50" w14:textId="77777777" w:rsidR="00DB2E59" w:rsidRDefault="00DB2E59" w:rsidP="001F5E76">
      <w:pPr>
        <w:pStyle w:val="ac"/>
        <w:spacing w:after="0" w:line="240" w:lineRule="auto"/>
        <w:ind w:left="284" w:right="49"/>
        <w:jc w:val="right"/>
        <w:rPr>
          <w:rFonts w:ascii="Times New Roman" w:hAnsi="Times New Roman"/>
          <w:b/>
          <w:bCs/>
          <w:sz w:val="24"/>
          <w:szCs w:val="24"/>
        </w:rPr>
      </w:pPr>
    </w:p>
    <w:p w14:paraId="7E7AF930" w14:textId="77777777" w:rsidR="004D6D43" w:rsidRDefault="004D6D43" w:rsidP="001F5E76">
      <w:pPr>
        <w:pStyle w:val="ac"/>
        <w:spacing w:after="0" w:line="240" w:lineRule="auto"/>
        <w:ind w:left="284" w:right="49"/>
        <w:jc w:val="right"/>
        <w:rPr>
          <w:rFonts w:ascii="Times New Roman" w:hAnsi="Times New Roman"/>
          <w:b/>
          <w:bCs/>
          <w:sz w:val="24"/>
          <w:szCs w:val="24"/>
        </w:rPr>
      </w:pPr>
    </w:p>
    <w:p w14:paraId="4EB6B16E" w14:textId="77777777" w:rsidR="00396078" w:rsidRDefault="00396078">
      <w:pPr>
        <w:rPr>
          <w:rFonts w:ascii="Times New Roman" w:hAnsi="Times New Roman"/>
          <w:b/>
          <w:bCs/>
          <w:sz w:val="24"/>
          <w:szCs w:val="24"/>
        </w:rPr>
      </w:pPr>
      <w:r>
        <w:rPr>
          <w:rFonts w:ascii="Times New Roman" w:hAnsi="Times New Roman"/>
          <w:b/>
          <w:bCs/>
          <w:sz w:val="24"/>
          <w:szCs w:val="24"/>
        </w:rPr>
        <w:br w:type="page"/>
      </w:r>
    </w:p>
    <w:p w14:paraId="51C1A0B4" w14:textId="5F8ED130" w:rsidR="00582334" w:rsidRDefault="00582334" w:rsidP="001F5E76">
      <w:pPr>
        <w:pStyle w:val="ac"/>
        <w:spacing w:after="0" w:line="240" w:lineRule="auto"/>
        <w:ind w:left="284" w:right="49"/>
        <w:jc w:val="right"/>
        <w:rPr>
          <w:rFonts w:ascii="Times New Roman" w:hAnsi="Times New Roman"/>
          <w:b/>
          <w:bCs/>
          <w:sz w:val="24"/>
          <w:szCs w:val="24"/>
        </w:rPr>
      </w:pPr>
      <w:r w:rsidRPr="00171F15">
        <w:rPr>
          <w:rFonts w:ascii="Times New Roman" w:hAnsi="Times New Roman"/>
          <w:b/>
          <w:bCs/>
          <w:sz w:val="24"/>
          <w:szCs w:val="24"/>
        </w:rPr>
        <w:lastRenderedPageBreak/>
        <w:t>Приложение 2</w:t>
      </w:r>
    </w:p>
    <w:p w14:paraId="04FC13B4" w14:textId="77777777" w:rsidR="00CC4F6B" w:rsidRDefault="00CC4F6B" w:rsidP="001F5E76">
      <w:pPr>
        <w:pStyle w:val="ac"/>
        <w:spacing w:after="0" w:line="240" w:lineRule="auto"/>
        <w:ind w:left="284" w:right="49"/>
        <w:jc w:val="right"/>
        <w:rPr>
          <w:rFonts w:ascii="Times New Roman" w:hAnsi="Times New Roman"/>
          <w:b/>
          <w:bCs/>
          <w:sz w:val="24"/>
          <w:szCs w:val="24"/>
        </w:rPr>
      </w:pPr>
    </w:p>
    <w:p w14:paraId="644E23E4" w14:textId="0FF348E1" w:rsidR="00171F15" w:rsidRPr="001F5E76" w:rsidRDefault="00B676D9" w:rsidP="001F5E76">
      <w:pPr>
        <w:pStyle w:val="ac"/>
        <w:spacing w:before="240" w:line="240" w:lineRule="auto"/>
        <w:ind w:left="360" w:right="49"/>
        <w:jc w:val="center"/>
        <w:rPr>
          <w:rFonts w:ascii="Times New Roman" w:hAnsi="Times New Roman"/>
          <w:b/>
          <w:sz w:val="24"/>
          <w:szCs w:val="24"/>
        </w:rPr>
      </w:pPr>
      <w:r>
        <w:rPr>
          <w:rFonts w:ascii="Times New Roman" w:hAnsi="Times New Roman"/>
          <w:b/>
          <w:sz w:val="24"/>
          <w:szCs w:val="24"/>
        </w:rPr>
        <w:t>Критерии</w:t>
      </w:r>
      <w:r w:rsidR="00171F15" w:rsidRPr="004247BB">
        <w:rPr>
          <w:rFonts w:ascii="Times New Roman" w:hAnsi="Times New Roman"/>
          <w:b/>
          <w:sz w:val="24"/>
          <w:szCs w:val="24"/>
        </w:rPr>
        <w:t xml:space="preserve"> аккредитации испытательных лабораторий</w:t>
      </w:r>
    </w:p>
    <w:p w14:paraId="24C3CBEE" w14:textId="77777777" w:rsidR="00171F15" w:rsidRPr="000819EB" w:rsidRDefault="004D7616" w:rsidP="00171F15">
      <w:pPr>
        <w:spacing w:after="0" w:line="240" w:lineRule="auto"/>
        <w:ind w:right="51" w:firstLine="709"/>
        <w:jc w:val="both"/>
        <w:rPr>
          <w:rFonts w:ascii="Times New Roman" w:hAnsi="Times New Roman" w:cs="Times New Roman"/>
          <w:sz w:val="24"/>
          <w:szCs w:val="24"/>
        </w:rPr>
      </w:pPr>
      <w:r w:rsidRPr="0002769D">
        <w:rPr>
          <w:rFonts w:ascii="Times New Roman" w:hAnsi="Times New Roman" w:cs="Times New Roman"/>
          <w:sz w:val="24"/>
          <w:szCs w:val="24"/>
        </w:rPr>
        <w:t>БГЦА осуществляет аккредитацию юридических лиц Республики Беларусь или иностранных юридических лиц</w:t>
      </w:r>
      <w:r w:rsidR="00171F15" w:rsidRPr="0002769D">
        <w:rPr>
          <w:rFonts w:ascii="Times New Roman" w:hAnsi="Times New Roman" w:cs="Times New Roman"/>
          <w:sz w:val="24"/>
          <w:szCs w:val="24"/>
        </w:rPr>
        <w:t xml:space="preserve">, </w:t>
      </w:r>
      <w:r w:rsidRPr="0002769D">
        <w:rPr>
          <w:rFonts w:ascii="Times New Roman" w:hAnsi="Times New Roman" w:cs="Times New Roman"/>
          <w:sz w:val="24"/>
          <w:szCs w:val="24"/>
        </w:rPr>
        <w:t>выполняющих</w:t>
      </w:r>
      <w:r w:rsidR="00171F15" w:rsidRPr="0002769D">
        <w:rPr>
          <w:rFonts w:ascii="Times New Roman" w:hAnsi="Times New Roman" w:cs="Times New Roman"/>
          <w:sz w:val="24"/>
          <w:szCs w:val="24"/>
        </w:rPr>
        <w:t xml:space="preserve"> </w:t>
      </w:r>
      <w:r w:rsidR="00147A32">
        <w:rPr>
          <w:rFonts w:ascii="Times New Roman" w:hAnsi="Times New Roman" w:cs="Times New Roman"/>
          <w:sz w:val="24"/>
          <w:szCs w:val="24"/>
        </w:rPr>
        <w:t xml:space="preserve">деятельность по </w:t>
      </w:r>
      <w:r w:rsidR="00171F15" w:rsidRPr="0002769D">
        <w:rPr>
          <w:rFonts w:ascii="Times New Roman" w:hAnsi="Times New Roman" w:cs="Times New Roman"/>
          <w:sz w:val="24"/>
          <w:szCs w:val="24"/>
        </w:rPr>
        <w:t>испытания</w:t>
      </w:r>
      <w:r w:rsidR="00147A32">
        <w:rPr>
          <w:rFonts w:ascii="Times New Roman" w:hAnsi="Times New Roman" w:cs="Times New Roman"/>
          <w:sz w:val="24"/>
          <w:szCs w:val="24"/>
        </w:rPr>
        <w:t>м</w:t>
      </w:r>
      <w:r w:rsidR="00171F15" w:rsidRPr="0002769D">
        <w:rPr>
          <w:rFonts w:ascii="Times New Roman" w:hAnsi="Times New Roman" w:cs="Times New Roman"/>
          <w:sz w:val="24"/>
          <w:szCs w:val="24"/>
        </w:rPr>
        <w:t xml:space="preserve"> пищевой и сельскохозяйственной продукции, фармацевтической продукции, химической продукции (включая нефтепродукты </w:t>
      </w:r>
      <w:r w:rsidR="00171F15" w:rsidRPr="000819EB">
        <w:rPr>
          <w:rFonts w:ascii="Times New Roman" w:hAnsi="Times New Roman" w:cs="Times New Roman"/>
          <w:sz w:val="24"/>
          <w:szCs w:val="24"/>
        </w:rPr>
        <w:t xml:space="preserve">и топливо), </w:t>
      </w:r>
      <w:r w:rsidR="000819EB" w:rsidRPr="000819EB">
        <w:rPr>
          <w:rFonts w:ascii="Times New Roman" w:hAnsi="Times New Roman" w:cs="Times New Roman"/>
          <w:sz w:val="24"/>
          <w:szCs w:val="24"/>
        </w:rPr>
        <w:t xml:space="preserve">объектов окружающей среды, объектов производственной среды, </w:t>
      </w:r>
      <w:r w:rsidR="0002769D" w:rsidRPr="000819EB">
        <w:rPr>
          <w:rFonts w:ascii="Times New Roman" w:hAnsi="Times New Roman" w:cs="Times New Roman"/>
          <w:sz w:val="24"/>
          <w:szCs w:val="24"/>
        </w:rPr>
        <w:t xml:space="preserve">мебельной продукции, </w:t>
      </w:r>
      <w:r w:rsidR="00171F15" w:rsidRPr="000819EB">
        <w:rPr>
          <w:rFonts w:ascii="Times New Roman" w:hAnsi="Times New Roman" w:cs="Times New Roman"/>
          <w:sz w:val="24"/>
          <w:szCs w:val="24"/>
        </w:rPr>
        <w:t xml:space="preserve">строительных материалов и </w:t>
      </w:r>
      <w:r w:rsidR="0002769D" w:rsidRPr="000819EB">
        <w:rPr>
          <w:rFonts w:ascii="Times New Roman" w:hAnsi="Times New Roman" w:cs="Times New Roman"/>
          <w:sz w:val="24"/>
          <w:szCs w:val="24"/>
        </w:rPr>
        <w:t>изделий, конструкций, п</w:t>
      </w:r>
      <w:r w:rsidR="00171F15" w:rsidRPr="000819EB">
        <w:rPr>
          <w:rFonts w:ascii="Times New Roman" w:hAnsi="Times New Roman" w:cs="Times New Roman"/>
          <w:sz w:val="24"/>
          <w:szCs w:val="24"/>
        </w:rPr>
        <w:t xml:space="preserve">родукции легкой промышленности, </w:t>
      </w:r>
      <w:r w:rsidR="000819EB" w:rsidRPr="000819EB">
        <w:rPr>
          <w:rFonts w:ascii="Times New Roman" w:hAnsi="Times New Roman" w:cs="Times New Roman"/>
          <w:sz w:val="24"/>
          <w:szCs w:val="24"/>
        </w:rPr>
        <w:t xml:space="preserve">парфюмерно-косметической продукции, </w:t>
      </w:r>
      <w:r w:rsidR="00171F15" w:rsidRPr="000819EB">
        <w:rPr>
          <w:rFonts w:ascii="Times New Roman" w:hAnsi="Times New Roman" w:cs="Times New Roman"/>
          <w:sz w:val="24"/>
          <w:szCs w:val="24"/>
        </w:rPr>
        <w:t xml:space="preserve">средств индивидуальной защиты, </w:t>
      </w:r>
      <w:r w:rsidR="000819EB" w:rsidRPr="000819EB">
        <w:rPr>
          <w:rFonts w:ascii="Times New Roman" w:hAnsi="Times New Roman" w:cs="Times New Roman"/>
          <w:sz w:val="24"/>
          <w:szCs w:val="24"/>
        </w:rPr>
        <w:t xml:space="preserve">оборудования электрического, </w:t>
      </w:r>
      <w:r w:rsidR="00171F15" w:rsidRPr="000819EB">
        <w:rPr>
          <w:rFonts w:ascii="Times New Roman" w:hAnsi="Times New Roman" w:cs="Times New Roman"/>
          <w:sz w:val="24"/>
          <w:szCs w:val="24"/>
        </w:rPr>
        <w:t xml:space="preserve">транспортных средств, </w:t>
      </w:r>
      <w:r w:rsidR="0002769D" w:rsidRPr="000819EB">
        <w:rPr>
          <w:rFonts w:ascii="Times New Roman" w:hAnsi="Times New Roman" w:cs="Times New Roman"/>
          <w:sz w:val="24"/>
          <w:szCs w:val="24"/>
        </w:rPr>
        <w:t xml:space="preserve">машин и оборудования, </w:t>
      </w:r>
      <w:r w:rsidR="0002769D" w:rsidRPr="000819EB">
        <w:rPr>
          <w:rFonts w:ascii="Times New Roman" w:hAnsi="Times New Roman" w:cs="Times New Roman"/>
          <w:color w:val="000000"/>
          <w:kern w:val="24"/>
          <w:sz w:val="24"/>
          <w:szCs w:val="24"/>
        </w:rPr>
        <w:t>продуктов и систем (объектов оценки) информационных технологий</w:t>
      </w:r>
      <w:r w:rsidR="0002769D" w:rsidRPr="000819EB">
        <w:rPr>
          <w:rFonts w:ascii="Times New Roman" w:hAnsi="Times New Roman" w:cs="Times New Roman"/>
          <w:sz w:val="24"/>
          <w:szCs w:val="24"/>
        </w:rPr>
        <w:t xml:space="preserve">, </w:t>
      </w:r>
      <w:r w:rsidR="0002769D" w:rsidRPr="000819EB">
        <w:rPr>
          <w:rFonts w:ascii="Times New Roman" w:hAnsi="Times New Roman" w:cs="Times New Roman"/>
          <w:color w:val="000000"/>
          <w:kern w:val="24"/>
          <w:sz w:val="24"/>
          <w:szCs w:val="24"/>
        </w:rPr>
        <w:t xml:space="preserve">технических устройств, используемых в области обеспечения промышленной безопасности, безопасности перевозки опасных грузов и др. </w:t>
      </w:r>
      <w:r w:rsidR="000819EB" w:rsidRPr="000819EB">
        <w:rPr>
          <w:rFonts w:ascii="Times New Roman" w:hAnsi="Times New Roman" w:cs="Times New Roman"/>
          <w:color w:val="000000"/>
          <w:kern w:val="24"/>
          <w:sz w:val="24"/>
          <w:szCs w:val="24"/>
        </w:rPr>
        <w:t>продукции</w:t>
      </w:r>
      <w:r w:rsidR="00171F15" w:rsidRPr="000819EB">
        <w:rPr>
          <w:rFonts w:ascii="Times New Roman" w:hAnsi="Times New Roman" w:cs="Times New Roman"/>
          <w:sz w:val="24"/>
          <w:szCs w:val="24"/>
        </w:rPr>
        <w:t xml:space="preserve">. </w:t>
      </w:r>
    </w:p>
    <w:p w14:paraId="067324BC" w14:textId="7EAE057B" w:rsidR="00171F15" w:rsidRPr="008D06B7" w:rsidRDefault="00171F15" w:rsidP="00171F15">
      <w:pPr>
        <w:spacing w:after="0" w:line="240" w:lineRule="auto"/>
        <w:ind w:right="51" w:firstLine="709"/>
        <w:jc w:val="both"/>
        <w:rPr>
          <w:rFonts w:ascii="Times New Roman" w:hAnsi="Times New Roman"/>
          <w:sz w:val="24"/>
          <w:szCs w:val="24"/>
        </w:rPr>
      </w:pPr>
      <w:r>
        <w:rPr>
          <w:rFonts w:ascii="Times New Roman" w:hAnsi="Times New Roman"/>
          <w:sz w:val="24"/>
          <w:szCs w:val="24"/>
        </w:rPr>
        <w:t>Критерии аккредитации испытательных лабораторий установлены в:</w:t>
      </w:r>
    </w:p>
    <w:p w14:paraId="763E79F0" w14:textId="165307F0" w:rsidR="00171F15" w:rsidRPr="0001398E" w:rsidRDefault="00171F15" w:rsidP="000819EB">
      <w:pPr>
        <w:pStyle w:val="ac"/>
        <w:numPr>
          <w:ilvl w:val="1"/>
          <w:numId w:val="14"/>
        </w:numPr>
        <w:tabs>
          <w:tab w:val="left" w:pos="1134"/>
        </w:tabs>
        <w:spacing w:after="0" w:line="240" w:lineRule="auto"/>
        <w:ind w:left="0" w:right="49" w:firstLine="709"/>
        <w:jc w:val="both"/>
        <w:rPr>
          <w:rFonts w:ascii="Times New Roman" w:hAnsi="Times New Roman"/>
          <w:sz w:val="24"/>
          <w:szCs w:val="24"/>
        </w:rPr>
      </w:pPr>
      <w:r>
        <w:rPr>
          <w:rFonts w:ascii="Times New Roman" w:hAnsi="Times New Roman"/>
          <w:sz w:val="24"/>
          <w:szCs w:val="24"/>
        </w:rPr>
        <w:t>ГОСТ</w:t>
      </w:r>
      <w:r w:rsidRPr="00FB5844">
        <w:rPr>
          <w:rFonts w:ascii="Times New Roman" w:hAnsi="Times New Roman"/>
          <w:sz w:val="24"/>
          <w:szCs w:val="24"/>
        </w:rPr>
        <w:t xml:space="preserve"> </w:t>
      </w:r>
      <w:r w:rsidRPr="00C67704">
        <w:rPr>
          <w:rFonts w:ascii="Times New Roman" w:hAnsi="Times New Roman"/>
          <w:sz w:val="24"/>
          <w:szCs w:val="24"/>
        </w:rPr>
        <w:t>ISO</w:t>
      </w:r>
      <w:r w:rsidRPr="00FB5844">
        <w:rPr>
          <w:rFonts w:ascii="Times New Roman" w:hAnsi="Times New Roman"/>
          <w:sz w:val="24"/>
          <w:szCs w:val="24"/>
        </w:rPr>
        <w:t>/</w:t>
      </w:r>
      <w:r w:rsidRPr="00C67704">
        <w:rPr>
          <w:rFonts w:ascii="Times New Roman" w:hAnsi="Times New Roman"/>
          <w:sz w:val="24"/>
          <w:szCs w:val="24"/>
        </w:rPr>
        <w:t>IEC</w:t>
      </w:r>
      <w:r w:rsidRPr="00FB5844">
        <w:rPr>
          <w:rFonts w:ascii="Times New Roman" w:hAnsi="Times New Roman"/>
          <w:sz w:val="24"/>
          <w:szCs w:val="24"/>
        </w:rPr>
        <w:t xml:space="preserve"> 17025 (</w:t>
      </w:r>
      <w:r w:rsidRPr="00C67704">
        <w:rPr>
          <w:rFonts w:ascii="Times New Roman" w:hAnsi="Times New Roman"/>
          <w:sz w:val="24"/>
          <w:szCs w:val="24"/>
        </w:rPr>
        <w:t>ISO</w:t>
      </w:r>
      <w:r w:rsidRPr="00FB5844">
        <w:rPr>
          <w:rFonts w:ascii="Times New Roman" w:hAnsi="Times New Roman"/>
          <w:sz w:val="24"/>
          <w:szCs w:val="24"/>
        </w:rPr>
        <w:t>/</w:t>
      </w:r>
      <w:r w:rsidRPr="00C67704">
        <w:rPr>
          <w:rFonts w:ascii="Times New Roman" w:hAnsi="Times New Roman"/>
          <w:sz w:val="24"/>
          <w:szCs w:val="24"/>
        </w:rPr>
        <w:t>IEC</w:t>
      </w:r>
      <w:r w:rsidRPr="00FB5844">
        <w:rPr>
          <w:rFonts w:ascii="Times New Roman" w:hAnsi="Times New Roman"/>
          <w:sz w:val="24"/>
          <w:szCs w:val="24"/>
        </w:rPr>
        <w:t xml:space="preserve"> 17025</w:t>
      </w:r>
      <w:r w:rsidR="00C67704">
        <w:rPr>
          <w:rFonts w:ascii="Times New Roman" w:hAnsi="Times New Roman"/>
          <w:sz w:val="24"/>
          <w:szCs w:val="24"/>
        </w:rPr>
        <w:t>:2017</w:t>
      </w:r>
      <w:r w:rsidRPr="00FB5844">
        <w:rPr>
          <w:rFonts w:ascii="Times New Roman" w:hAnsi="Times New Roman"/>
          <w:sz w:val="24"/>
          <w:szCs w:val="24"/>
        </w:rPr>
        <w:t xml:space="preserve">, </w:t>
      </w:r>
      <w:r w:rsidRPr="00C67704">
        <w:rPr>
          <w:rFonts w:ascii="Times New Roman" w:hAnsi="Times New Roman"/>
          <w:sz w:val="24"/>
          <w:szCs w:val="24"/>
        </w:rPr>
        <w:t>IDT</w:t>
      </w:r>
      <w:r w:rsidRPr="00FB5844">
        <w:rPr>
          <w:rFonts w:ascii="Times New Roman" w:hAnsi="Times New Roman"/>
          <w:sz w:val="24"/>
          <w:szCs w:val="24"/>
        </w:rPr>
        <w:t xml:space="preserve">) </w:t>
      </w:r>
      <w:r w:rsidRPr="0001398E">
        <w:rPr>
          <w:rFonts w:ascii="Times New Roman" w:hAnsi="Times New Roman"/>
          <w:sz w:val="24"/>
          <w:szCs w:val="24"/>
        </w:rPr>
        <w:t>Общие требования к компетентности испытательных и калибровочных лабораторий</w:t>
      </w:r>
      <w:r w:rsidR="00B676D9">
        <w:rPr>
          <w:rFonts w:ascii="Times New Roman" w:hAnsi="Times New Roman"/>
          <w:sz w:val="24"/>
          <w:szCs w:val="24"/>
        </w:rPr>
        <w:t>.</w:t>
      </w:r>
    </w:p>
    <w:p w14:paraId="55D8E160" w14:textId="60A5C3DE" w:rsidR="0065230D" w:rsidRDefault="00B676D9" w:rsidP="00B676D9">
      <w:pPr>
        <w:spacing w:after="0" w:line="240" w:lineRule="auto"/>
        <w:ind w:right="51" w:firstLine="709"/>
        <w:jc w:val="both"/>
        <w:rPr>
          <w:rFonts w:ascii="Times New Roman" w:hAnsi="Times New Roman"/>
          <w:sz w:val="24"/>
          <w:szCs w:val="24"/>
        </w:rPr>
      </w:pPr>
      <w:r>
        <w:rPr>
          <w:rFonts w:ascii="Times New Roman" w:hAnsi="Times New Roman"/>
          <w:sz w:val="24"/>
          <w:szCs w:val="24"/>
        </w:rPr>
        <w:t>Дополнительно при аккредитации испытательных лабораторий учитываются требования документов</w:t>
      </w:r>
      <w:r w:rsidR="00171F15" w:rsidRPr="00FB5844">
        <w:rPr>
          <w:rFonts w:ascii="Times New Roman" w:hAnsi="Times New Roman"/>
          <w:sz w:val="24"/>
          <w:szCs w:val="24"/>
        </w:rPr>
        <w:t xml:space="preserve"> </w:t>
      </w:r>
      <w:r w:rsidR="00171F15" w:rsidRPr="00C67704">
        <w:rPr>
          <w:rFonts w:ascii="Times New Roman" w:hAnsi="Times New Roman"/>
          <w:sz w:val="24"/>
          <w:szCs w:val="24"/>
        </w:rPr>
        <w:t>ILAC</w:t>
      </w:r>
      <w:r w:rsidR="00171F15">
        <w:rPr>
          <w:rFonts w:ascii="Times New Roman" w:hAnsi="Times New Roman"/>
          <w:sz w:val="24"/>
          <w:szCs w:val="24"/>
        </w:rPr>
        <w:t xml:space="preserve"> и </w:t>
      </w:r>
      <w:r>
        <w:rPr>
          <w:rFonts w:ascii="Times New Roman" w:hAnsi="Times New Roman"/>
          <w:sz w:val="24"/>
          <w:szCs w:val="24"/>
        </w:rPr>
        <w:t xml:space="preserve">документов </w:t>
      </w:r>
      <w:r w:rsidR="00171F15">
        <w:rPr>
          <w:rFonts w:ascii="Times New Roman" w:hAnsi="Times New Roman"/>
          <w:sz w:val="24"/>
          <w:szCs w:val="24"/>
        </w:rPr>
        <w:t>системы менеджмента БГЦА</w:t>
      </w:r>
      <w:r>
        <w:rPr>
          <w:rFonts w:ascii="Times New Roman" w:hAnsi="Times New Roman"/>
          <w:sz w:val="24"/>
          <w:szCs w:val="24"/>
        </w:rPr>
        <w:t>:</w:t>
      </w:r>
    </w:p>
    <w:p w14:paraId="1F426F0C" w14:textId="77777777" w:rsidR="00B676D9" w:rsidRDefault="00B676D9" w:rsidP="00315E2C">
      <w:pPr>
        <w:spacing w:after="0" w:line="240" w:lineRule="auto"/>
        <w:ind w:right="51" w:firstLine="709"/>
        <w:jc w:val="both"/>
        <w:rPr>
          <w:rFonts w:ascii="Times New Roman" w:hAnsi="Times New Roman"/>
          <w:sz w:val="24"/>
          <w:szCs w:val="24"/>
        </w:rPr>
      </w:pPr>
    </w:p>
    <w:tbl>
      <w:tblPr>
        <w:tblStyle w:val="ab"/>
        <w:tblW w:w="9639" w:type="dxa"/>
        <w:tblInd w:w="-5" w:type="dxa"/>
        <w:tblLook w:val="04A0" w:firstRow="1" w:lastRow="0" w:firstColumn="1" w:lastColumn="0" w:noHBand="0" w:noVBand="1"/>
      </w:tblPr>
      <w:tblGrid>
        <w:gridCol w:w="2399"/>
        <w:gridCol w:w="2145"/>
        <w:gridCol w:w="5095"/>
      </w:tblGrid>
      <w:tr w:rsidR="00855070" w14:paraId="7E94A61D" w14:textId="77777777" w:rsidTr="0077107E">
        <w:trPr>
          <w:trHeight w:val="342"/>
          <w:tblHeader/>
        </w:trPr>
        <w:tc>
          <w:tcPr>
            <w:tcW w:w="2399" w:type="dxa"/>
            <w:shd w:val="clear" w:color="auto" w:fill="BFBFBF" w:themeFill="background1" w:themeFillShade="BF"/>
            <w:vAlign w:val="center"/>
          </w:tcPr>
          <w:p w14:paraId="63D92D76" w14:textId="77777777" w:rsidR="00855070" w:rsidRPr="00E63A19" w:rsidRDefault="00855070" w:rsidP="008819E2">
            <w:pPr>
              <w:pStyle w:val="ac"/>
              <w:ind w:left="0" w:right="49"/>
              <w:jc w:val="center"/>
              <w:rPr>
                <w:rFonts w:ascii="Times New Roman" w:hAnsi="Times New Roman"/>
                <w:b/>
                <w:sz w:val="24"/>
                <w:szCs w:val="24"/>
              </w:rPr>
            </w:pPr>
            <w:r w:rsidRPr="00E63A19">
              <w:rPr>
                <w:rFonts w:ascii="Times New Roman" w:hAnsi="Times New Roman"/>
                <w:b/>
                <w:sz w:val="24"/>
                <w:szCs w:val="24"/>
              </w:rPr>
              <w:t>Обозначение документа</w:t>
            </w:r>
          </w:p>
        </w:tc>
        <w:tc>
          <w:tcPr>
            <w:tcW w:w="2145" w:type="dxa"/>
            <w:shd w:val="clear" w:color="auto" w:fill="BFBFBF" w:themeFill="background1" w:themeFillShade="BF"/>
            <w:vAlign w:val="center"/>
          </w:tcPr>
          <w:p w14:paraId="1DB1EBE6" w14:textId="77777777" w:rsidR="00855070" w:rsidRPr="00E63A19" w:rsidRDefault="004D6D43" w:rsidP="008819E2">
            <w:pPr>
              <w:pStyle w:val="ac"/>
              <w:ind w:left="0" w:right="49"/>
              <w:jc w:val="center"/>
              <w:rPr>
                <w:rFonts w:ascii="Times New Roman" w:hAnsi="Times New Roman"/>
                <w:b/>
                <w:sz w:val="24"/>
                <w:szCs w:val="24"/>
              </w:rPr>
            </w:pPr>
            <w:r>
              <w:rPr>
                <w:rFonts w:ascii="Times New Roman" w:hAnsi="Times New Roman"/>
                <w:b/>
                <w:sz w:val="24"/>
                <w:szCs w:val="24"/>
              </w:rPr>
              <w:t>Вид документа</w:t>
            </w:r>
          </w:p>
        </w:tc>
        <w:tc>
          <w:tcPr>
            <w:tcW w:w="5095" w:type="dxa"/>
            <w:shd w:val="clear" w:color="auto" w:fill="BFBFBF" w:themeFill="background1" w:themeFillShade="BF"/>
            <w:vAlign w:val="center"/>
          </w:tcPr>
          <w:p w14:paraId="4DB39CD6" w14:textId="77777777" w:rsidR="00855070" w:rsidRPr="00E63A19" w:rsidRDefault="00855070" w:rsidP="008819E2">
            <w:pPr>
              <w:pStyle w:val="ac"/>
              <w:ind w:left="0" w:right="49"/>
              <w:jc w:val="center"/>
              <w:rPr>
                <w:rFonts w:ascii="Times New Roman" w:hAnsi="Times New Roman"/>
                <w:b/>
                <w:sz w:val="24"/>
                <w:szCs w:val="24"/>
              </w:rPr>
            </w:pPr>
            <w:r w:rsidRPr="00E63A19">
              <w:rPr>
                <w:rFonts w:ascii="Times New Roman" w:hAnsi="Times New Roman"/>
                <w:b/>
                <w:sz w:val="24"/>
                <w:szCs w:val="24"/>
              </w:rPr>
              <w:t>Наименование документа</w:t>
            </w:r>
          </w:p>
        </w:tc>
      </w:tr>
      <w:tr w:rsidR="00855070" w14:paraId="7EEFD0A6" w14:textId="77777777" w:rsidTr="0077107E">
        <w:trPr>
          <w:trHeight w:val="231"/>
        </w:trPr>
        <w:tc>
          <w:tcPr>
            <w:tcW w:w="9639" w:type="dxa"/>
            <w:gridSpan w:val="3"/>
            <w:shd w:val="clear" w:color="auto" w:fill="FFFFFF" w:themeFill="background1"/>
          </w:tcPr>
          <w:p w14:paraId="27B5A7B7" w14:textId="4A7B04E4" w:rsidR="00855070" w:rsidRPr="00171F15" w:rsidRDefault="00855070" w:rsidP="00171F15">
            <w:pPr>
              <w:pStyle w:val="ac"/>
              <w:ind w:left="0" w:right="49"/>
              <w:rPr>
                <w:rFonts w:ascii="Times New Roman" w:hAnsi="Times New Roman"/>
                <w:b/>
                <w:sz w:val="24"/>
                <w:szCs w:val="24"/>
                <w:lang w:val="en-US"/>
              </w:rPr>
            </w:pPr>
            <w:r>
              <w:rPr>
                <w:rFonts w:ascii="Times New Roman" w:hAnsi="Times New Roman"/>
                <w:b/>
                <w:sz w:val="24"/>
                <w:szCs w:val="24"/>
              </w:rPr>
              <w:t>Документы</w:t>
            </w:r>
            <w:r w:rsidR="008E4DD6">
              <w:rPr>
                <w:rFonts w:ascii="Times New Roman" w:hAnsi="Times New Roman"/>
                <w:b/>
                <w:sz w:val="24"/>
                <w:szCs w:val="24"/>
              </w:rPr>
              <w:t xml:space="preserve"> </w:t>
            </w:r>
            <w:r>
              <w:rPr>
                <w:rFonts w:ascii="Times New Roman" w:hAnsi="Times New Roman"/>
                <w:b/>
                <w:sz w:val="24"/>
                <w:szCs w:val="24"/>
                <w:lang w:val="en-US"/>
              </w:rPr>
              <w:t>ILAC</w:t>
            </w:r>
          </w:p>
        </w:tc>
      </w:tr>
      <w:tr w:rsidR="00855070" w14:paraId="622E57B1" w14:textId="77777777" w:rsidTr="0077107E">
        <w:tc>
          <w:tcPr>
            <w:tcW w:w="2399" w:type="dxa"/>
          </w:tcPr>
          <w:p w14:paraId="512460D9" w14:textId="5BC162A8" w:rsidR="00855070" w:rsidRDefault="00855070" w:rsidP="008819E2">
            <w:pPr>
              <w:pStyle w:val="ac"/>
              <w:ind w:left="0" w:right="49"/>
              <w:jc w:val="both"/>
              <w:rPr>
                <w:rFonts w:ascii="Times New Roman" w:hAnsi="Times New Roman"/>
                <w:sz w:val="24"/>
                <w:szCs w:val="24"/>
              </w:rPr>
            </w:pPr>
            <w:r w:rsidRPr="00BE6323">
              <w:rPr>
                <w:rFonts w:ascii="Times New Roman" w:hAnsi="Times New Roman"/>
                <w:sz w:val="24"/>
                <w:szCs w:val="24"/>
              </w:rPr>
              <w:t>EA-4/09 G</w:t>
            </w:r>
            <w:r w:rsidR="00552FD9" w:rsidRPr="00552FD9">
              <w:rPr>
                <w:rFonts w:ascii="Times New Roman" w:hAnsi="Times New Roman"/>
                <w:sz w:val="24"/>
                <w:szCs w:val="24"/>
              </w:rPr>
              <w:t>*</w:t>
            </w:r>
          </w:p>
        </w:tc>
        <w:tc>
          <w:tcPr>
            <w:tcW w:w="2145" w:type="dxa"/>
          </w:tcPr>
          <w:p w14:paraId="7BA43813" w14:textId="77777777" w:rsidR="00855070" w:rsidRPr="00BE6323" w:rsidRDefault="004D6D43" w:rsidP="002A7C24">
            <w:pPr>
              <w:ind w:right="49"/>
              <w:rPr>
                <w:rFonts w:ascii="Times New Roman" w:hAnsi="Times New Roman"/>
                <w:sz w:val="24"/>
                <w:szCs w:val="24"/>
              </w:rPr>
            </w:pPr>
            <w:r>
              <w:rPr>
                <w:rFonts w:ascii="Times New Roman" w:hAnsi="Times New Roman"/>
                <w:sz w:val="24"/>
                <w:szCs w:val="24"/>
              </w:rPr>
              <w:t>Руководящие указания</w:t>
            </w:r>
          </w:p>
        </w:tc>
        <w:tc>
          <w:tcPr>
            <w:tcW w:w="5095" w:type="dxa"/>
          </w:tcPr>
          <w:p w14:paraId="66082989" w14:textId="19C6A040" w:rsidR="00855070" w:rsidRDefault="00855070" w:rsidP="00B0065B">
            <w:pPr>
              <w:ind w:right="49"/>
              <w:rPr>
                <w:rFonts w:ascii="Times New Roman" w:hAnsi="Times New Roman"/>
                <w:sz w:val="24"/>
                <w:szCs w:val="24"/>
              </w:rPr>
            </w:pPr>
            <w:r w:rsidRPr="00BE6323">
              <w:rPr>
                <w:rFonts w:ascii="Times New Roman" w:hAnsi="Times New Roman"/>
                <w:sz w:val="24"/>
                <w:szCs w:val="24"/>
              </w:rPr>
              <w:t xml:space="preserve">Аккредитация </w:t>
            </w:r>
            <w:r w:rsidR="00E94D39" w:rsidRPr="00E94D39">
              <w:rPr>
                <w:rFonts w:ascii="Times New Roman" w:hAnsi="Times New Roman"/>
                <w:sz w:val="24"/>
                <w:szCs w:val="24"/>
              </w:rPr>
              <w:t>органолептических</w:t>
            </w:r>
            <w:r w:rsidRPr="00BE6323">
              <w:rPr>
                <w:rFonts w:ascii="Times New Roman" w:hAnsi="Times New Roman"/>
                <w:sz w:val="24"/>
                <w:szCs w:val="24"/>
              </w:rPr>
              <w:t xml:space="preserve"> испытательных лабораторий</w:t>
            </w:r>
          </w:p>
        </w:tc>
      </w:tr>
      <w:tr w:rsidR="004D6D43" w14:paraId="0A14DBAF" w14:textId="77777777" w:rsidTr="0077107E">
        <w:tc>
          <w:tcPr>
            <w:tcW w:w="2399" w:type="dxa"/>
          </w:tcPr>
          <w:p w14:paraId="68FF9A38" w14:textId="52580FC9" w:rsidR="004D6D43" w:rsidRPr="00BB2F08" w:rsidRDefault="004D6D43" w:rsidP="004D6D43">
            <w:pPr>
              <w:pStyle w:val="ac"/>
              <w:ind w:left="0" w:right="49"/>
              <w:jc w:val="both"/>
              <w:rPr>
                <w:rFonts w:ascii="Times New Roman" w:hAnsi="Times New Roman"/>
                <w:sz w:val="24"/>
                <w:szCs w:val="24"/>
              </w:rPr>
            </w:pPr>
            <w:r w:rsidRPr="00BE6323">
              <w:rPr>
                <w:rFonts w:ascii="Times New Roman" w:hAnsi="Times New Roman"/>
                <w:sz w:val="24"/>
                <w:szCs w:val="24"/>
              </w:rPr>
              <w:t xml:space="preserve">ЕА-4/18 </w:t>
            </w:r>
            <w:r w:rsidR="0015711C" w:rsidRPr="00BE6323">
              <w:rPr>
                <w:rFonts w:ascii="Times New Roman" w:hAnsi="Times New Roman"/>
                <w:sz w:val="24"/>
                <w:szCs w:val="24"/>
              </w:rPr>
              <w:t>G</w:t>
            </w:r>
            <w:bookmarkStart w:id="1" w:name="_Hlk157079974"/>
            <w:r w:rsidR="001B4D39">
              <w:rPr>
                <w:rFonts w:ascii="Times New Roman" w:hAnsi="Times New Roman"/>
                <w:sz w:val="24"/>
                <w:szCs w:val="24"/>
              </w:rPr>
              <w:t>*</w:t>
            </w:r>
            <w:bookmarkEnd w:id="1"/>
          </w:p>
        </w:tc>
        <w:tc>
          <w:tcPr>
            <w:tcW w:w="2145" w:type="dxa"/>
          </w:tcPr>
          <w:p w14:paraId="7CCB5A03" w14:textId="77777777" w:rsidR="00B01220" w:rsidRDefault="00B01220" w:rsidP="00B01220">
            <w:pPr>
              <w:rPr>
                <w:rFonts w:ascii="Times New Roman" w:hAnsi="Times New Roman"/>
                <w:sz w:val="24"/>
                <w:szCs w:val="24"/>
              </w:rPr>
            </w:pPr>
            <w:r>
              <w:rPr>
                <w:rFonts w:ascii="Times New Roman" w:hAnsi="Times New Roman"/>
                <w:sz w:val="24"/>
                <w:szCs w:val="24"/>
              </w:rPr>
              <w:t>Руководящие</w:t>
            </w:r>
          </w:p>
          <w:p w14:paraId="30CC483C" w14:textId="6A42F581" w:rsidR="004D6D43" w:rsidRDefault="00B01220" w:rsidP="00B01220">
            <w:r>
              <w:rPr>
                <w:rFonts w:ascii="Times New Roman" w:hAnsi="Times New Roman"/>
                <w:sz w:val="24"/>
                <w:szCs w:val="24"/>
              </w:rPr>
              <w:t>указания</w:t>
            </w:r>
            <w:r w:rsidRPr="000F323E" w:rsidDel="00B01220">
              <w:rPr>
                <w:rFonts w:ascii="Times New Roman" w:hAnsi="Times New Roman"/>
                <w:sz w:val="24"/>
                <w:szCs w:val="24"/>
              </w:rPr>
              <w:t xml:space="preserve"> </w:t>
            </w:r>
          </w:p>
        </w:tc>
        <w:tc>
          <w:tcPr>
            <w:tcW w:w="5095" w:type="dxa"/>
          </w:tcPr>
          <w:p w14:paraId="27FC033C" w14:textId="77777777" w:rsidR="004D6D43" w:rsidRPr="005A3039" w:rsidRDefault="004D6D43" w:rsidP="00B0065B">
            <w:pPr>
              <w:ind w:right="49"/>
              <w:jc w:val="both"/>
              <w:rPr>
                <w:rFonts w:ascii="Times New Roman" w:hAnsi="Times New Roman"/>
                <w:sz w:val="24"/>
                <w:szCs w:val="24"/>
              </w:rPr>
            </w:pPr>
            <w:r w:rsidRPr="00BE6323">
              <w:rPr>
                <w:rFonts w:ascii="Times New Roman" w:hAnsi="Times New Roman"/>
                <w:sz w:val="24"/>
                <w:szCs w:val="24"/>
              </w:rPr>
              <w:t>Руководство по уровню и периодичности участия в программах проверок квалификации</w:t>
            </w:r>
          </w:p>
        </w:tc>
      </w:tr>
      <w:tr w:rsidR="005C059E" w14:paraId="4EBA6968" w14:textId="77777777" w:rsidTr="0077107E">
        <w:tc>
          <w:tcPr>
            <w:tcW w:w="2399" w:type="dxa"/>
          </w:tcPr>
          <w:p w14:paraId="6D16A843" w14:textId="77777777" w:rsidR="005C059E" w:rsidRDefault="005C059E" w:rsidP="005C059E">
            <w:pPr>
              <w:ind w:right="49"/>
              <w:jc w:val="both"/>
              <w:rPr>
                <w:rFonts w:ascii="Times New Roman" w:hAnsi="Times New Roman"/>
                <w:sz w:val="24"/>
                <w:szCs w:val="24"/>
              </w:rPr>
            </w:pPr>
            <w:r w:rsidRPr="00BE6323">
              <w:rPr>
                <w:rFonts w:ascii="Times New Roman" w:hAnsi="Times New Roman"/>
                <w:sz w:val="24"/>
                <w:szCs w:val="24"/>
              </w:rPr>
              <w:t>ILAC</w:t>
            </w:r>
            <w:r>
              <w:rPr>
                <w:rFonts w:ascii="Times New Roman" w:hAnsi="Times New Roman"/>
                <w:sz w:val="24"/>
                <w:szCs w:val="24"/>
              </w:rPr>
              <w:t xml:space="preserve"> </w:t>
            </w:r>
            <w:r w:rsidRPr="00BE6323">
              <w:rPr>
                <w:rFonts w:ascii="Times New Roman" w:hAnsi="Times New Roman"/>
                <w:sz w:val="24"/>
                <w:szCs w:val="24"/>
              </w:rPr>
              <w:t>G8</w:t>
            </w:r>
          </w:p>
        </w:tc>
        <w:tc>
          <w:tcPr>
            <w:tcW w:w="2145" w:type="dxa"/>
          </w:tcPr>
          <w:p w14:paraId="1941F134" w14:textId="77777777" w:rsidR="005C059E" w:rsidRDefault="005C059E" w:rsidP="005C059E">
            <w:r w:rsidRPr="001120CF">
              <w:rPr>
                <w:rFonts w:ascii="Times New Roman" w:hAnsi="Times New Roman"/>
                <w:sz w:val="24"/>
                <w:szCs w:val="24"/>
              </w:rPr>
              <w:t>Руководящие указания</w:t>
            </w:r>
          </w:p>
        </w:tc>
        <w:tc>
          <w:tcPr>
            <w:tcW w:w="5095" w:type="dxa"/>
          </w:tcPr>
          <w:p w14:paraId="11CF09DF" w14:textId="05C3DED9" w:rsidR="005C059E" w:rsidRDefault="00EB2BCB" w:rsidP="00B0065B">
            <w:pPr>
              <w:ind w:right="49"/>
              <w:jc w:val="both"/>
              <w:rPr>
                <w:rFonts w:ascii="Times New Roman" w:hAnsi="Times New Roman"/>
                <w:sz w:val="24"/>
                <w:szCs w:val="24"/>
              </w:rPr>
            </w:pPr>
            <w:r w:rsidRPr="00EB2BCB">
              <w:rPr>
                <w:rFonts w:ascii="Times New Roman" w:hAnsi="Times New Roman"/>
                <w:sz w:val="24"/>
                <w:szCs w:val="24"/>
              </w:rPr>
              <w:t>Руководство по правилам принятия решения и заявлениям о соответствии требованиям</w:t>
            </w:r>
          </w:p>
        </w:tc>
      </w:tr>
      <w:tr w:rsidR="005C059E" w14:paraId="54816135" w14:textId="77777777" w:rsidTr="0077107E">
        <w:tc>
          <w:tcPr>
            <w:tcW w:w="2399" w:type="dxa"/>
          </w:tcPr>
          <w:p w14:paraId="606A99DD" w14:textId="77777777" w:rsidR="005C059E" w:rsidRPr="00BE6323" w:rsidRDefault="005C059E" w:rsidP="005C059E">
            <w:pPr>
              <w:ind w:right="49"/>
              <w:jc w:val="both"/>
              <w:rPr>
                <w:rFonts w:ascii="Times New Roman" w:eastAsia="Times New Roman" w:hAnsi="Times New Roman"/>
                <w:bCs/>
                <w:sz w:val="24"/>
                <w:szCs w:val="24"/>
              </w:rPr>
            </w:pPr>
            <w:r w:rsidRPr="00BE6323">
              <w:rPr>
                <w:rFonts w:ascii="Times New Roman" w:hAnsi="Times New Roman"/>
                <w:sz w:val="24"/>
                <w:szCs w:val="24"/>
              </w:rPr>
              <w:t>ILAC</w:t>
            </w:r>
            <w:r>
              <w:rPr>
                <w:rFonts w:ascii="Times New Roman" w:hAnsi="Times New Roman"/>
                <w:sz w:val="24"/>
                <w:szCs w:val="24"/>
              </w:rPr>
              <w:t xml:space="preserve"> </w:t>
            </w:r>
            <w:r w:rsidRPr="00BE6323">
              <w:rPr>
                <w:rFonts w:ascii="Times New Roman" w:hAnsi="Times New Roman"/>
                <w:sz w:val="24"/>
                <w:szCs w:val="24"/>
              </w:rPr>
              <w:t>G17</w:t>
            </w:r>
          </w:p>
          <w:p w14:paraId="749DA061" w14:textId="77777777" w:rsidR="005C059E" w:rsidRPr="00BE6323" w:rsidRDefault="005C059E" w:rsidP="005C059E">
            <w:pPr>
              <w:pStyle w:val="ac"/>
              <w:ind w:left="0" w:right="49"/>
              <w:jc w:val="both"/>
              <w:rPr>
                <w:rFonts w:ascii="Times New Roman" w:hAnsi="Times New Roman"/>
                <w:sz w:val="24"/>
                <w:szCs w:val="24"/>
              </w:rPr>
            </w:pPr>
          </w:p>
        </w:tc>
        <w:tc>
          <w:tcPr>
            <w:tcW w:w="2145" w:type="dxa"/>
          </w:tcPr>
          <w:p w14:paraId="5E1E950F" w14:textId="77777777" w:rsidR="005C059E" w:rsidRDefault="005C059E" w:rsidP="005C059E">
            <w:r w:rsidRPr="001120CF">
              <w:rPr>
                <w:rFonts w:ascii="Times New Roman" w:hAnsi="Times New Roman"/>
                <w:sz w:val="24"/>
                <w:szCs w:val="24"/>
              </w:rPr>
              <w:t>Руководящие указания</w:t>
            </w:r>
          </w:p>
        </w:tc>
        <w:tc>
          <w:tcPr>
            <w:tcW w:w="5095" w:type="dxa"/>
          </w:tcPr>
          <w:p w14:paraId="564948F9" w14:textId="4648E2F4" w:rsidR="005C059E" w:rsidRPr="00BE6323" w:rsidRDefault="00441277" w:rsidP="005C059E">
            <w:pPr>
              <w:ind w:right="49"/>
              <w:jc w:val="both"/>
              <w:rPr>
                <w:rFonts w:ascii="Times New Roman" w:hAnsi="Times New Roman"/>
                <w:sz w:val="24"/>
                <w:szCs w:val="24"/>
              </w:rPr>
            </w:pPr>
            <w:r w:rsidRPr="005320BF">
              <w:rPr>
                <w:rFonts w:ascii="Times New Roman" w:hAnsi="Times New Roman"/>
                <w:sz w:val="24"/>
                <w:szCs w:val="24"/>
              </w:rPr>
              <w:t>Руководство ILAC по неопределённости измерений в испытаниях</w:t>
            </w:r>
          </w:p>
        </w:tc>
      </w:tr>
      <w:tr w:rsidR="005C059E" w14:paraId="5C8C942D" w14:textId="77777777" w:rsidTr="0077107E">
        <w:tc>
          <w:tcPr>
            <w:tcW w:w="2399" w:type="dxa"/>
          </w:tcPr>
          <w:p w14:paraId="027B058D" w14:textId="77777777" w:rsidR="005C059E" w:rsidRPr="00E5702A" w:rsidRDefault="005C059E" w:rsidP="005C059E">
            <w:pPr>
              <w:ind w:right="49"/>
              <w:jc w:val="both"/>
              <w:rPr>
                <w:rFonts w:ascii="Times New Roman" w:hAnsi="Times New Roman"/>
                <w:sz w:val="24"/>
                <w:szCs w:val="24"/>
              </w:rPr>
            </w:pPr>
            <w:r w:rsidRPr="00DD5E18">
              <w:rPr>
                <w:rFonts w:ascii="Times New Roman" w:hAnsi="Times New Roman"/>
                <w:bCs/>
                <w:sz w:val="24"/>
                <w:szCs w:val="24"/>
                <w:lang w:val="cs-CZ"/>
              </w:rPr>
              <w:t>ILAC G18</w:t>
            </w:r>
          </w:p>
        </w:tc>
        <w:tc>
          <w:tcPr>
            <w:tcW w:w="2145" w:type="dxa"/>
          </w:tcPr>
          <w:p w14:paraId="449096CA" w14:textId="77777777" w:rsidR="005C059E" w:rsidRDefault="005C059E" w:rsidP="005C059E">
            <w:r w:rsidRPr="001120CF">
              <w:rPr>
                <w:rFonts w:ascii="Times New Roman" w:hAnsi="Times New Roman"/>
                <w:sz w:val="24"/>
                <w:szCs w:val="24"/>
              </w:rPr>
              <w:t>Руководящие указания</w:t>
            </w:r>
          </w:p>
        </w:tc>
        <w:tc>
          <w:tcPr>
            <w:tcW w:w="5095" w:type="dxa"/>
          </w:tcPr>
          <w:p w14:paraId="79F58F6F" w14:textId="77777777" w:rsidR="005C059E" w:rsidRPr="00DD5E18" w:rsidRDefault="005C059E" w:rsidP="005C059E">
            <w:pPr>
              <w:ind w:right="49"/>
              <w:jc w:val="both"/>
              <w:rPr>
                <w:rFonts w:ascii="Times New Roman" w:hAnsi="Times New Roman"/>
                <w:sz w:val="24"/>
                <w:szCs w:val="24"/>
              </w:rPr>
            </w:pPr>
            <w:r w:rsidRPr="00DD5E18">
              <w:rPr>
                <w:rFonts w:ascii="Times New Roman" w:hAnsi="Times New Roman"/>
                <w:sz w:val="24"/>
                <w:szCs w:val="24"/>
              </w:rPr>
              <w:t xml:space="preserve">Руководство по </w:t>
            </w:r>
            <w:r>
              <w:rPr>
                <w:rFonts w:ascii="Times New Roman" w:hAnsi="Times New Roman"/>
                <w:sz w:val="24"/>
                <w:szCs w:val="24"/>
              </w:rPr>
              <w:t>формированию областей аккредитации для лабораторий</w:t>
            </w:r>
            <w:r w:rsidRPr="00DD5E18">
              <w:rPr>
                <w:rFonts w:ascii="Times New Roman" w:hAnsi="Times New Roman"/>
                <w:sz w:val="24"/>
                <w:szCs w:val="24"/>
              </w:rPr>
              <w:t xml:space="preserve"> </w:t>
            </w:r>
          </w:p>
        </w:tc>
      </w:tr>
      <w:tr w:rsidR="005C059E" w14:paraId="67A0DE79" w14:textId="77777777" w:rsidTr="0077107E">
        <w:tc>
          <w:tcPr>
            <w:tcW w:w="2399" w:type="dxa"/>
          </w:tcPr>
          <w:p w14:paraId="181D701F" w14:textId="77777777" w:rsidR="005C059E" w:rsidRPr="004D4119" w:rsidRDefault="005C059E" w:rsidP="005C059E">
            <w:pPr>
              <w:ind w:right="49"/>
              <w:jc w:val="both"/>
              <w:rPr>
                <w:rFonts w:ascii="Times New Roman" w:hAnsi="Times New Roman"/>
                <w:sz w:val="24"/>
                <w:szCs w:val="24"/>
              </w:rPr>
            </w:pPr>
            <w:r>
              <w:rPr>
                <w:rFonts w:ascii="Times New Roman" w:hAnsi="Times New Roman"/>
                <w:sz w:val="24"/>
                <w:szCs w:val="24"/>
                <w:lang w:val="en-US"/>
              </w:rPr>
              <w:t>ILAC</w:t>
            </w:r>
            <w:r>
              <w:rPr>
                <w:rFonts w:ascii="Times New Roman" w:hAnsi="Times New Roman"/>
                <w:sz w:val="24"/>
                <w:szCs w:val="24"/>
              </w:rPr>
              <w:t xml:space="preserve"> </w:t>
            </w:r>
            <w:r>
              <w:rPr>
                <w:rFonts w:ascii="Times New Roman" w:hAnsi="Times New Roman"/>
                <w:sz w:val="24"/>
                <w:szCs w:val="24"/>
                <w:lang w:val="en-US"/>
              </w:rPr>
              <w:t>G21</w:t>
            </w:r>
          </w:p>
        </w:tc>
        <w:tc>
          <w:tcPr>
            <w:tcW w:w="2145" w:type="dxa"/>
          </w:tcPr>
          <w:p w14:paraId="3C630CB6" w14:textId="77777777" w:rsidR="005C059E" w:rsidRDefault="005C059E" w:rsidP="005C059E">
            <w:r w:rsidRPr="001120CF">
              <w:rPr>
                <w:rFonts w:ascii="Times New Roman" w:hAnsi="Times New Roman"/>
                <w:sz w:val="24"/>
                <w:szCs w:val="24"/>
              </w:rPr>
              <w:t>Руководящие указания</w:t>
            </w:r>
          </w:p>
        </w:tc>
        <w:tc>
          <w:tcPr>
            <w:tcW w:w="5095" w:type="dxa"/>
          </w:tcPr>
          <w:p w14:paraId="3EEB657A" w14:textId="77777777" w:rsidR="005C059E" w:rsidRPr="00DD5E18" w:rsidRDefault="005C059E" w:rsidP="005C059E">
            <w:pPr>
              <w:ind w:right="49"/>
              <w:jc w:val="both"/>
              <w:rPr>
                <w:rFonts w:ascii="Times New Roman" w:hAnsi="Times New Roman"/>
                <w:sz w:val="24"/>
                <w:szCs w:val="24"/>
              </w:rPr>
            </w:pPr>
            <w:r>
              <w:rPr>
                <w:rFonts w:ascii="Times New Roman" w:hAnsi="Times New Roman"/>
                <w:sz w:val="24"/>
                <w:szCs w:val="24"/>
              </w:rPr>
              <w:t>Трансграничная аккредитация – принципы сотрудничества</w:t>
            </w:r>
          </w:p>
        </w:tc>
      </w:tr>
      <w:tr w:rsidR="005C059E" w14:paraId="2A153AE4" w14:textId="77777777" w:rsidTr="0077107E">
        <w:tc>
          <w:tcPr>
            <w:tcW w:w="2399" w:type="dxa"/>
          </w:tcPr>
          <w:p w14:paraId="2183AA0A" w14:textId="4D0011B4" w:rsidR="005C059E" w:rsidRPr="00DD5E18" w:rsidRDefault="005C059E" w:rsidP="005C059E">
            <w:pPr>
              <w:ind w:right="49"/>
              <w:jc w:val="both"/>
              <w:rPr>
                <w:rFonts w:ascii="Times New Roman" w:hAnsi="Times New Roman"/>
                <w:sz w:val="24"/>
                <w:szCs w:val="24"/>
              </w:rPr>
            </w:pPr>
            <w:r>
              <w:rPr>
                <w:rFonts w:ascii="Times New Roman" w:hAnsi="Times New Roman"/>
                <w:sz w:val="24"/>
                <w:szCs w:val="24"/>
                <w:lang w:val="en-US"/>
              </w:rPr>
              <w:t>ILAC</w:t>
            </w:r>
            <w:r>
              <w:rPr>
                <w:rFonts w:ascii="Times New Roman" w:hAnsi="Times New Roman"/>
                <w:sz w:val="24"/>
                <w:szCs w:val="24"/>
              </w:rPr>
              <w:t xml:space="preserve"> </w:t>
            </w:r>
            <w:r>
              <w:rPr>
                <w:rFonts w:ascii="Times New Roman" w:hAnsi="Times New Roman"/>
                <w:sz w:val="24"/>
                <w:szCs w:val="24"/>
                <w:lang w:val="en-US"/>
              </w:rPr>
              <w:t>G24</w:t>
            </w:r>
          </w:p>
        </w:tc>
        <w:tc>
          <w:tcPr>
            <w:tcW w:w="2145" w:type="dxa"/>
          </w:tcPr>
          <w:p w14:paraId="531F128E" w14:textId="77777777" w:rsidR="005C059E" w:rsidRDefault="005C059E" w:rsidP="005C059E">
            <w:r w:rsidRPr="001120CF">
              <w:rPr>
                <w:rFonts w:ascii="Times New Roman" w:hAnsi="Times New Roman"/>
                <w:sz w:val="24"/>
                <w:szCs w:val="24"/>
              </w:rPr>
              <w:t>Руководящие указания</w:t>
            </w:r>
          </w:p>
        </w:tc>
        <w:tc>
          <w:tcPr>
            <w:tcW w:w="5095" w:type="dxa"/>
          </w:tcPr>
          <w:p w14:paraId="6A17B204" w14:textId="3AADC645" w:rsidR="005C059E" w:rsidRPr="0088417F" w:rsidRDefault="00166425" w:rsidP="005C059E">
            <w:pPr>
              <w:ind w:right="49"/>
              <w:jc w:val="both"/>
              <w:rPr>
                <w:rFonts w:ascii="Times New Roman" w:hAnsi="Times New Roman"/>
                <w:sz w:val="24"/>
                <w:szCs w:val="24"/>
              </w:rPr>
            </w:pPr>
            <w:r w:rsidRPr="00166425">
              <w:rPr>
                <w:rFonts w:ascii="Times New Roman" w:hAnsi="Times New Roman"/>
                <w:sz w:val="24"/>
                <w:szCs w:val="24"/>
              </w:rPr>
              <w:t>Руководство по определению частоты калибровки измерительных приборов</w:t>
            </w:r>
          </w:p>
        </w:tc>
      </w:tr>
      <w:tr w:rsidR="005C059E" w14:paraId="7E314359" w14:textId="77777777" w:rsidTr="0077107E">
        <w:trPr>
          <w:trHeight w:val="1666"/>
        </w:trPr>
        <w:tc>
          <w:tcPr>
            <w:tcW w:w="2399" w:type="dxa"/>
          </w:tcPr>
          <w:p w14:paraId="0B8104D6" w14:textId="77777777" w:rsidR="005C059E" w:rsidRPr="004D4119" w:rsidRDefault="005C059E" w:rsidP="005C059E">
            <w:pPr>
              <w:pStyle w:val="ac"/>
              <w:ind w:left="0" w:right="49"/>
              <w:jc w:val="both"/>
              <w:rPr>
                <w:rFonts w:ascii="Times New Roman" w:hAnsi="Times New Roman"/>
                <w:sz w:val="24"/>
                <w:szCs w:val="24"/>
              </w:rPr>
            </w:pPr>
            <w:r w:rsidRPr="00BE6323">
              <w:rPr>
                <w:rFonts w:ascii="Times New Roman" w:hAnsi="Times New Roman"/>
                <w:sz w:val="24"/>
                <w:szCs w:val="24"/>
              </w:rPr>
              <w:t>ILAC</w:t>
            </w:r>
            <w:r>
              <w:rPr>
                <w:rFonts w:ascii="Times New Roman" w:hAnsi="Times New Roman"/>
                <w:sz w:val="24"/>
                <w:szCs w:val="24"/>
              </w:rPr>
              <w:t xml:space="preserve"> </w:t>
            </w:r>
            <w:r w:rsidRPr="00BE6323">
              <w:rPr>
                <w:rFonts w:ascii="Times New Roman" w:hAnsi="Times New Roman"/>
                <w:sz w:val="24"/>
                <w:szCs w:val="24"/>
              </w:rPr>
              <w:t>P8</w:t>
            </w:r>
          </w:p>
        </w:tc>
        <w:tc>
          <w:tcPr>
            <w:tcW w:w="2145" w:type="dxa"/>
          </w:tcPr>
          <w:p w14:paraId="6FA34E92" w14:textId="77777777" w:rsidR="005C059E" w:rsidRDefault="005C059E" w:rsidP="005C059E">
            <w:pPr>
              <w:ind w:right="49"/>
              <w:jc w:val="both"/>
              <w:rPr>
                <w:rFonts w:ascii="Times New Roman" w:hAnsi="Times New Roman"/>
                <w:sz w:val="24"/>
                <w:szCs w:val="24"/>
              </w:rPr>
            </w:pPr>
            <w:r>
              <w:rPr>
                <w:rFonts w:ascii="Times New Roman" w:hAnsi="Times New Roman"/>
                <w:sz w:val="24"/>
                <w:szCs w:val="24"/>
              </w:rPr>
              <w:t>Политика</w:t>
            </w:r>
          </w:p>
        </w:tc>
        <w:tc>
          <w:tcPr>
            <w:tcW w:w="5095" w:type="dxa"/>
          </w:tcPr>
          <w:p w14:paraId="0B66B4C3" w14:textId="77EAB69E" w:rsidR="005C059E" w:rsidRDefault="005C059E" w:rsidP="00F86C28">
            <w:pPr>
              <w:ind w:right="49"/>
              <w:jc w:val="both"/>
              <w:rPr>
                <w:rFonts w:ascii="Times New Roman" w:hAnsi="Times New Roman"/>
                <w:sz w:val="24"/>
                <w:szCs w:val="24"/>
              </w:rPr>
            </w:pPr>
            <w:r>
              <w:rPr>
                <w:rFonts w:ascii="Times New Roman" w:hAnsi="Times New Roman"/>
                <w:sz w:val="24"/>
                <w:szCs w:val="24"/>
              </w:rPr>
              <w:t xml:space="preserve">Соглашение о взаимном признании </w:t>
            </w:r>
            <w:r>
              <w:rPr>
                <w:rFonts w:ascii="Times New Roman" w:hAnsi="Times New Roman"/>
                <w:sz w:val="24"/>
                <w:szCs w:val="24"/>
                <w:lang w:val="en-US"/>
              </w:rPr>
              <w:t>ILAC</w:t>
            </w:r>
            <w:r w:rsidRPr="00624564">
              <w:rPr>
                <w:rFonts w:ascii="Times New Roman" w:hAnsi="Times New Roman"/>
                <w:sz w:val="24"/>
                <w:szCs w:val="24"/>
              </w:rPr>
              <w:t xml:space="preserve"> </w:t>
            </w:r>
            <w:r>
              <w:rPr>
                <w:rFonts w:ascii="Times New Roman" w:hAnsi="Times New Roman"/>
                <w:sz w:val="24"/>
                <w:szCs w:val="24"/>
              </w:rPr>
              <w:t>(Соглашение): Дополнительные требования к использованию знаков аккредитации и других ссылок на статус аккредитации аккредитованными органами по оценке соответствия</w:t>
            </w:r>
          </w:p>
        </w:tc>
      </w:tr>
      <w:tr w:rsidR="005C059E" w14:paraId="263DE562" w14:textId="77777777" w:rsidTr="0077107E">
        <w:tc>
          <w:tcPr>
            <w:tcW w:w="2399" w:type="dxa"/>
          </w:tcPr>
          <w:p w14:paraId="42F1BB79" w14:textId="77777777" w:rsidR="005C059E" w:rsidRPr="005A4841" w:rsidRDefault="005C059E" w:rsidP="005C059E">
            <w:pPr>
              <w:ind w:right="49"/>
              <w:jc w:val="both"/>
              <w:rPr>
                <w:rFonts w:ascii="Times New Roman" w:hAnsi="Times New Roman"/>
                <w:sz w:val="24"/>
                <w:szCs w:val="24"/>
              </w:rPr>
            </w:pPr>
            <w:r w:rsidRPr="005A4841">
              <w:rPr>
                <w:rFonts w:ascii="Times New Roman" w:hAnsi="Times New Roman"/>
                <w:sz w:val="24"/>
                <w:szCs w:val="24"/>
              </w:rPr>
              <w:t>ILAC</w:t>
            </w:r>
            <w:r>
              <w:rPr>
                <w:rFonts w:ascii="Times New Roman" w:hAnsi="Times New Roman"/>
                <w:sz w:val="24"/>
                <w:szCs w:val="24"/>
              </w:rPr>
              <w:t xml:space="preserve"> </w:t>
            </w:r>
            <w:r w:rsidRPr="005A4841">
              <w:rPr>
                <w:rFonts w:ascii="Times New Roman" w:hAnsi="Times New Roman"/>
                <w:sz w:val="24"/>
                <w:szCs w:val="24"/>
              </w:rPr>
              <w:t>P9</w:t>
            </w:r>
          </w:p>
          <w:p w14:paraId="4EB1DA76" w14:textId="77777777" w:rsidR="005C059E" w:rsidRPr="005A4841" w:rsidRDefault="005C059E" w:rsidP="005C059E">
            <w:pPr>
              <w:ind w:right="49"/>
              <w:jc w:val="both"/>
              <w:rPr>
                <w:rFonts w:ascii="Times New Roman" w:hAnsi="Times New Roman"/>
                <w:sz w:val="24"/>
                <w:szCs w:val="24"/>
              </w:rPr>
            </w:pPr>
          </w:p>
        </w:tc>
        <w:tc>
          <w:tcPr>
            <w:tcW w:w="2145" w:type="dxa"/>
          </w:tcPr>
          <w:p w14:paraId="1816C1FA" w14:textId="77777777" w:rsidR="005C059E" w:rsidRPr="005A4841" w:rsidRDefault="005C059E" w:rsidP="005C059E">
            <w:pPr>
              <w:ind w:right="49"/>
              <w:jc w:val="both"/>
              <w:rPr>
                <w:rFonts w:ascii="Times New Roman" w:hAnsi="Times New Roman"/>
                <w:sz w:val="24"/>
                <w:szCs w:val="24"/>
              </w:rPr>
            </w:pPr>
            <w:r>
              <w:rPr>
                <w:rFonts w:ascii="Times New Roman" w:hAnsi="Times New Roman"/>
                <w:sz w:val="24"/>
                <w:szCs w:val="24"/>
              </w:rPr>
              <w:t>Политика</w:t>
            </w:r>
          </w:p>
        </w:tc>
        <w:tc>
          <w:tcPr>
            <w:tcW w:w="5095" w:type="dxa"/>
          </w:tcPr>
          <w:p w14:paraId="3C1C56E2" w14:textId="687B8942" w:rsidR="00F162EF" w:rsidRPr="005A4841" w:rsidRDefault="00F162EF" w:rsidP="005C059E">
            <w:pPr>
              <w:ind w:right="49"/>
              <w:jc w:val="both"/>
              <w:rPr>
                <w:rFonts w:ascii="Times New Roman" w:hAnsi="Times New Roman"/>
                <w:sz w:val="24"/>
                <w:szCs w:val="24"/>
              </w:rPr>
            </w:pPr>
            <w:r w:rsidRPr="00F162EF">
              <w:rPr>
                <w:rFonts w:ascii="Times New Roman" w:hAnsi="Times New Roman"/>
                <w:sz w:val="24"/>
                <w:szCs w:val="24"/>
              </w:rPr>
              <w:t xml:space="preserve">Политика </w:t>
            </w:r>
            <w:r w:rsidRPr="00F162EF">
              <w:rPr>
                <w:rFonts w:ascii="Times New Roman" w:hAnsi="Times New Roman"/>
                <w:sz w:val="24"/>
                <w:szCs w:val="24"/>
                <w:lang w:val="en-US"/>
              </w:rPr>
              <w:t>ILAC</w:t>
            </w:r>
            <w:r w:rsidRPr="00F162EF">
              <w:rPr>
                <w:rFonts w:ascii="Times New Roman" w:hAnsi="Times New Roman"/>
                <w:sz w:val="24"/>
                <w:szCs w:val="24"/>
              </w:rPr>
              <w:t xml:space="preserve"> по проверкам квалификации и/или межлабораторным сличениям, отличным от проверки квалификации</w:t>
            </w:r>
          </w:p>
        </w:tc>
      </w:tr>
      <w:tr w:rsidR="005C059E" w14:paraId="5CA422E7" w14:textId="77777777" w:rsidTr="0077107E">
        <w:tc>
          <w:tcPr>
            <w:tcW w:w="2399" w:type="dxa"/>
          </w:tcPr>
          <w:p w14:paraId="2F95ACCE" w14:textId="77777777" w:rsidR="005C059E" w:rsidRPr="00BE6323" w:rsidRDefault="005C059E" w:rsidP="005C059E">
            <w:pPr>
              <w:pStyle w:val="ac"/>
              <w:ind w:left="0" w:right="49"/>
              <w:jc w:val="both"/>
              <w:rPr>
                <w:rFonts w:ascii="Times New Roman" w:hAnsi="Times New Roman"/>
                <w:sz w:val="24"/>
                <w:szCs w:val="24"/>
              </w:rPr>
            </w:pPr>
            <w:r w:rsidRPr="00BB2F08">
              <w:rPr>
                <w:rFonts w:ascii="Times New Roman" w:hAnsi="Times New Roman"/>
                <w:sz w:val="24"/>
                <w:szCs w:val="24"/>
              </w:rPr>
              <w:t>ILAC</w:t>
            </w:r>
            <w:r>
              <w:rPr>
                <w:rFonts w:ascii="Times New Roman" w:hAnsi="Times New Roman"/>
                <w:sz w:val="24"/>
                <w:szCs w:val="24"/>
              </w:rPr>
              <w:t xml:space="preserve"> </w:t>
            </w:r>
            <w:r w:rsidRPr="00BB2F08">
              <w:rPr>
                <w:rFonts w:ascii="Times New Roman" w:hAnsi="Times New Roman"/>
                <w:sz w:val="24"/>
                <w:szCs w:val="24"/>
              </w:rPr>
              <w:t>P10</w:t>
            </w:r>
          </w:p>
        </w:tc>
        <w:tc>
          <w:tcPr>
            <w:tcW w:w="2145" w:type="dxa"/>
          </w:tcPr>
          <w:p w14:paraId="1C132A43" w14:textId="77777777" w:rsidR="005C059E" w:rsidRDefault="005C059E" w:rsidP="005C059E">
            <w:r w:rsidRPr="002F2874">
              <w:rPr>
                <w:rFonts w:ascii="Times New Roman" w:hAnsi="Times New Roman"/>
                <w:sz w:val="24"/>
                <w:szCs w:val="24"/>
              </w:rPr>
              <w:t>Политика</w:t>
            </w:r>
          </w:p>
        </w:tc>
        <w:tc>
          <w:tcPr>
            <w:tcW w:w="5095" w:type="dxa"/>
          </w:tcPr>
          <w:p w14:paraId="2649147F" w14:textId="5EDFB7CA" w:rsidR="005C059E" w:rsidRDefault="00441277" w:rsidP="005C059E">
            <w:pPr>
              <w:ind w:right="49"/>
              <w:jc w:val="both"/>
              <w:rPr>
                <w:rFonts w:ascii="Times New Roman" w:hAnsi="Times New Roman"/>
                <w:sz w:val="24"/>
                <w:szCs w:val="24"/>
              </w:rPr>
            </w:pPr>
            <w:r w:rsidRPr="00441277">
              <w:rPr>
                <w:rFonts w:ascii="Times New Roman" w:hAnsi="Times New Roman"/>
                <w:sz w:val="24"/>
                <w:szCs w:val="24"/>
              </w:rPr>
              <w:t>Политика ILAC в области метрологической прослеживаемости результатов измерений</w:t>
            </w:r>
          </w:p>
        </w:tc>
      </w:tr>
      <w:tr w:rsidR="005C059E" w14:paraId="5EC1FE49" w14:textId="77777777" w:rsidTr="0077107E">
        <w:trPr>
          <w:trHeight w:val="515"/>
        </w:trPr>
        <w:tc>
          <w:tcPr>
            <w:tcW w:w="2399" w:type="dxa"/>
          </w:tcPr>
          <w:p w14:paraId="50FEFAA5" w14:textId="37DDE95A" w:rsidR="005C059E" w:rsidRPr="00FB5844" w:rsidRDefault="005C059E" w:rsidP="00D71AAC">
            <w:pPr>
              <w:ind w:right="49"/>
              <w:jc w:val="both"/>
              <w:rPr>
                <w:rFonts w:ascii="Times New Roman" w:hAnsi="Times New Roman"/>
                <w:sz w:val="24"/>
                <w:szCs w:val="24"/>
              </w:rPr>
            </w:pPr>
            <w:r w:rsidRPr="006F06D7">
              <w:rPr>
                <w:rFonts w:ascii="Times New Roman" w:hAnsi="Times New Roman"/>
                <w:sz w:val="24"/>
                <w:szCs w:val="24"/>
              </w:rPr>
              <w:t>ILAC</w:t>
            </w:r>
            <w:r>
              <w:rPr>
                <w:rFonts w:ascii="Times New Roman" w:hAnsi="Times New Roman"/>
                <w:sz w:val="24"/>
                <w:szCs w:val="24"/>
              </w:rPr>
              <w:t xml:space="preserve"> </w:t>
            </w:r>
            <w:r w:rsidRPr="006F06D7">
              <w:rPr>
                <w:rFonts w:ascii="Times New Roman" w:hAnsi="Times New Roman"/>
                <w:sz w:val="24"/>
                <w:szCs w:val="24"/>
              </w:rPr>
              <w:t>P14</w:t>
            </w:r>
          </w:p>
        </w:tc>
        <w:tc>
          <w:tcPr>
            <w:tcW w:w="2145" w:type="dxa"/>
          </w:tcPr>
          <w:p w14:paraId="60E2712B" w14:textId="77777777" w:rsidR="005C059E" w:rsidRDefault="005C059E" w:rsidP="005C059E">
            <w:r w:rsidRPr="002F2874">
              <w:rPr>
                <w:rFonts w:ascii="Times New Roman" w:hAnsi="Times New Roman"/>
                <w:sz w:val="24"/>
                <w:szCs w:val="24"/>
              </w:rPr>
              <w:t>Политика</w:t>
            </w:r>
          </w:p>
        </w:tc>
        <w:tc>
          <w:tcPr>
            <w:tcW w:w="5095" w:type="dxa"/>
          </w:tcPr>
          <w:p w14:paraId="6A1C67AB" w14:textId="479A9F04" w:rsidR="005C059E" w:rsidRPr="00FB5844" w:rsidRDefault="00441277" w:rsidP="005C059E">
            <w:pPr>
              <w:pStyle w:val="ac"/>
              <w:shd w:val="clear" w:color="auto" w:fill="FFFFFF" w:themeFill="background1"/>
              <w:ind w:left="0" w:right="49"/>
              <w:jc w:val="both"/>
              <w:rPr>
                <w:rFonts w:ascii="Times New Roman" w:hAnsi="Times New Roman"/>
                <w:sz w:val="24"/>
                <w:szCs w:val="24"/>
              </w:rPr>
            </w:pPr>
            <w:r w:rsidRPr="00441277">
              <w:rPr>
                <w:rFonts w:ascii="Times New Roman" w:hAnsi="Times New Roman"/>
                <w:sz w:val="24"/>
                <w:szCs w:val="24"/>
              </w:rPr>
              <w:t>Политика ILAC о неопределенности измерений при калибровке</w:t>
            </w:r>
          </w:p>
        </w:tc>
      </w:tr>
      <w:tr w:rsidR="005C059E" w14:paraId="69DB9041" w14:textId="77777777" w:rsidTr="0077107E">
        <w:trPr>
          <w:trHeight w:val="98"/>
        </w:trPr>
        <w:tc>
          <w:tcPr>
            <w:tcW w:w="2399" w:type="dxa"/>
          </w:tcPr>
          <w:p w14:paraId="53451753" w14:textId="77777777" w:rsidR="005C059E" w:rsidRDefault="005C059E" w:rsidP="005C059E">
            <w:pPr>
              <w:pStyle w:val="ac"/>
              <w:ind w:left="0" w:right="49"/>
              <w:jc w:val="both"/>
              <w:rPr>
                <w:rFonts w:ascii="Times New Roman" w:hAnsi="Times New Roman"/>
                <w:sz w:val="24"/>
                <w:szCs w:val="24"/>
              </w:rPr>
            </w:pPr>
            <w:r w:rsidRPr="00BE6323">
              <w:rPr>
                <w:rFonts w:ascii="Times New Roman" w:hAnsi="Times New Roman"/>
                <w:sz w:val="24"/>
                <w:szCs w:val="24"/>
              </w:rPr>
              <w:t>ILAC</w:t>
            </w:r>
            <w:r>
              <w:rPr>
                <w:rFonts w:ascii="Times New Roman" w:hAnsi="Times New Roman"/>
                <w:sz w:val="24"/>
                <w:szCs w:val="24"/>
              </w:rPr>
              <w:t xml:space="preserve"> </w:t>
            </w:r>
            <w:r w:rsidRPr="00BE6323">
              <w:rPr>
                <w:rFonts w:ascii="Times New Roman" w:hAnsi="Times New Roman"/>
                <w:sz w:val="24"/>
                <w:szCs w:val="24"/>
              </w:rPr>
              <w:t>R7</w:t>
            </w:r>
          </w:p>
        </w:tc>
        <w:tc>
          <w:tcPr>
            <w:tcW w:w="2145" w:type="dxa"/>
          </w:tcPr>
          <w:p w14:paraId="1C9CBF12" w14:textId="77777777" w:rsidR="005C059E" w:rsidRPr="00BE6323" w:rsidRDefault="005C059E" w:rsidP="005C059E">
            <w:pPr>
              <w:ind w:right="49"/>
              <w:jc w:val="both"/>
              <w:rPr>
                <w:rFonts w:ascii="Times New Roman" w:hAnsi="Times New Roman"/>
                <w:sz w:val="24"/>
                <w:szCs w:val="24"/>
              </w:rPr>
            </w:pPr>
            <w:r>
              <w:rPr>
                <w:rFonts w:ascii="Times New Roman" w:hAnsi="Times New Roman"/>
                <w:sz w:val="24"/>
                <w:szCs w:val="24"/>
              </w:rPr>
              <w:t>Правила</w:t>
            </w:r>
          </w:p>
        </w:tc>
        <w:tc>
          <w:tcPr>
            <w:tcW w:w="5095" w:type="dxa"/>
          </w:tcPr>
          <w:p w14:paraId="445AC8F1" w14:textId="77777777" w:rsidR="005C059E" w:rsidRDefault="005C059E" w:rsidP="005C059E">
            <w:pPr>
              <w:ind w:right="49"/>
              <w:jc w:val="both"/>
              <w:rPr>
                <w:rFonts w:ascii="Times New Roman" w:hAnsi="Times New Roman"/>
                <w:sz w:val="24"/>
                <w:szCs w:val="24"/>
              </w:rPr>
            </w:pPr>
            <w:r w:rsidRPr="00BE6323">
              <w:rPr>
                <w:rFonts w:ascii="Times New Roman" w:hAnsi="Times New Roman"/>
                <w:sz w:val="24"/>
                <w:szCs w:val="24"/>
              </w:rPr>
              <w:t>Правила использования знака ILAC MRA</w:t>
            </w:r>
          </w:p>
        </w:tc>
      </w:tr>
      <w:tr w:rsidR="005C059E" w14:paraId="2D58BAF4" w14:textId="77777777" w:rsidTr="0077107E">
        <w:trPr>
          <w:trHeight w:val="404"/>
        </w:trPr>
        <w:tc>
          <w:tcPr>
            <w:tcW w:w="2399" w:type="dxa"/>
          </w:tcPr>
          <w:p w14:paraId="2739EB20" w14:textId="77777777" w:rsidR="005C059E" w:rsidRPr="009166DF" w:rsidRDefault="005C059E" w:rsidP="005C059E">
            <w:pPr>
              <w:pStyle w:val="ac"/>
              <w:ind w:left="0" w:right="49"/>
              <w:jc w:val="both"/>
              <w:rPr>
                <w:rFonts w:ascii="Times New Roman" w:hAnsi="Times New Roman"/>
                <w:sz w:val="24"/>
                <w:szCs w:val="24"/>
                <w:lang w:val="en-US"/>
              </w:rPr>
            </w:pPr>
            <w:proofErr w:type="spellStart"/>
            <w:r>
              <w:rPr>
                <w:rFonts w:ascii="Times New Roman" w:hAnsi="Times New Roman"/>
                <w:sz w:val="24"/>
                <w:szCs w:val="24"/>
                <w:lang w:val="en-US"/>
              </w:rPr>
              <w:lastRenderedPageBreak/>
              <w:t>Eurachem</w:t>
            </w:r>
            <w:proofErr w:type="spellEnd"/>
          </w:p>
        </w:tc>
        <w:tc>
          <w:tcPr>
            <w:tcW w:w="2145" w:type="dxa"/>
          </w:tcPr>
          <w:p w14:paraId="73FDF879" w14:textId="77777777" w:rsidR="005C059E" w:rsidRDefault="005C059E" w:rsidP="005C059E">
            <w:pPr>
              <w:ind w:right="49"/>
              <w:jc w:val="both"/>
              <w:rPr>
                <w:rFonts w:ascii="Times New Roman" w:hAnsi="Times New Roman"/>
                <w:sz w:val="24"/>
                <w:szCs w:val="24"/>
              </w:rPr>
            </w:pPr>
            <w:r w:rsidRPr="001120CF">
              <w:rPr>
                <w:rFonts w:ascii="Times New Roman" w:hAnsi="Times New Roman"/>
                <w:sz w:val="24"/>
                <w:szCs w:val="24"/>
              </w:rPr>
              <w:t>Руководящие указания</w:t>
            </w:r>
          </w:p>
        </w:tc>
        <w:tc>
          <w:tcPr>
            <w:tcW w:w="5095" w:type="dxa"/>
          </w:tcPr>
          <w:p w14:paraId="71322F97" w14:textId="77777777" w:rsidR="005C059E" w:rsidRPr="009166DF" w:rsidRDefault="005C059E" w:rsidP="005C059E">
            <w:pPr>
              <w:ind w:right="49"/>
              <w:jc w:val="both"/>
              <w:rPr>
                <w:rFonts w:ascii="Times New Roman" w:hAnsi="Times New Roman"/>
                <w:sz w:val="24"/>
                <w:szCs w:val="24"/>
              </w:rPr>
            </w:pPr>
            <w:r>
              <w:rPr>
                <w:rFonts w:ascii="Times New Roman" w:hAnsi="Times New Roman"/>
                <w:sz w:val="24"/>
                <w:szCs w:val="24"/>
              </w:rPr>
              <w:t>Аккредитация микробиологических лабораторий</w:t>
            </w:r>
          </w:p>
        </w:tc>
      </w:tr>
      <w:tr w:rsidR="005C059E" w14:paraId="30EAED77" w14:textId="77777777" w:rsidTr="0077107E">
        <w:tc>
          <w:tcPr>
            <w:tcW w:w="9639" w:type="dxa"/>
            <w:gridSpan w:val="3"/>
          </w:tcPr>
          <w:p w14:paraId="4008E94C" w14:textId="77777777" w:rsidR="005C059E" w:rsidRPr="00171F15" w:rsidRDefault="005C059E" w:rsidP="005C059E">
            <w:pPr>
              <w:ind w:right="49"/>
              <w:jc w:val="both"/>
              <w:rPr>
                <w:rFonts w:ascii="Times New Roman" w:hAnsi="Times New Roman"/>
                <w:b/>
                <w:bCs/>
                <w:sz w:val="24"/>
                <w:szCs w:val="24"/>
              </w:rPr>
            </w:pPr>
            <w:r w:rsidRPr="00171F15">
              <w:rPr>
                <w:rFonts w:ascii="Times New Roman" w:hAnsi="Times New Roman"/>
                <w:b/>
                <w:bCs/>
                <w:sz w:val="24"/>
                <w:szCs w:val="24"/>
              </w:rPr>
              <w:t>Документы системы менеджмента БГЦА</w:t>
            </w:r>
          </w:p>
        </w:tc>
      </w:tr>
      <w:tr w:rsidR="005C059E" w:rsidRPr="00BB2F08" w14:paraId="2F6F1ED4" w14:textId="77777777" w:rsidTr="0077107E">
        <w:tc>
          <w:tcPr>
            <w:tcW w:w="2399" w:type="dxa"/>
          </w:tcPr>
          <w:p w14:paraId="3FA4B470" w14:textId="77777777" w:rsidR="005C059E" w:rsidRPr="00252FB3" w:rsidRDefault="005C059E" w:rsidP="005C059E">
            <w:pPr>
              <w:pStyle w:val="ac"/>
              <w:ind w:left="0" w:right="49"/>
              <w:jc w:val="both"/>
              <w:rPr>
                <w:rFonts w:ascii="Times New Roman" w:hAnsi="Times New Roman"/>
                <w:sz w:val="24"/>
                <w:szCs w:val="24"/>
              </w:rPr>
            </w:pPr>
            <w:r>
              <w:rPr>
                <w:rFonts w:ascii="Times New Roman" w:hAnsi="Times New Roman"/>
                <w:sz w:val="24"/>
                <w:szCs w:val="24"/>
              </w:rPr>
              <w:t>ПЛ СМ 7.0</w:t>
            </w:r>
          </w:p>
        </w:tc>
        <w:tc>
          <w:tcPr>
            <w:tcW w:w="2145" w:type="dxa"/>
          </w:tcPr>
          <w:p w14:paraId="2CAB0E19" w14:textId="77777777" w:rsidR="005C059E" w:rsidRDefault="005C059E" w:rsidP="005C059E">
            <w:r w:rsidRPr="00907D6A">
              <w:rPr>
                <w:rFonts w:ascii="Times New Roman" w:hAnsi="Times New Roman"/>
                <w:sz w:val="24"/>
                <w:szCs w:val="24"/>
              </w:rPr>
              <w:t>Обязательный</w:t>
            </w:r>
          </w:p>
        </w:tc>
        <w:tc>
          <w:tcPr>
            <w:tcW w:w="5095" w:type="dxa"/>
          </w:tcPr>
          <w:p w14:paraId="39488DA7" w14:textId="77777777" w:rsidR="005C059E" w:rsidRPr="00BB2F08" w:rsidRDefault="005C059E" w:rsidP="005C059E">
            <w:pPr>
              <w:pStyle w:val="ac"/>
              <w:ind w:left="0" w:right="49"/>
              <w:jc w:val="both"/>
              <w:rPr>
                <w:rFonts w:ascii="Times New Roman" w:hAnsi="Times New Roman"/>
                <w:sz w:val="24"/>
                <w:szCs w:val="24"/>
              </w:rPr>
            </w:pPr>
            <w:r>
              <w:rPr>
                <w:rFonts w:ascii="Times New Roman" w:hAnsi="Times New Roman"/>
                <w:sz w:val="24"/>
                <w:szCs w:val="24"/>
              </w:rPr>
              <w:t>Политика БГЦА в отношении метрологической прослеживаемости результатов измерений</w:t>
            </w:r>
          </w:p>
        </w:tc>
      </w:tr>
      <w:tr w:rsidR="005C059E" w:rsidRPr="00BB2F08" w14:paraId="05272B09" w14:textId="77777777" w:rsidTr="0077107E">
        <w:tc>
          <w:tcPr>
            <w:tcW w:w="2399" w:type="dxa"/>
          </w:tcPr>
          <w:p w14:paraId="54FE78B7" w14:textId="77777777" w:rsidR="005C059E" w:rsidRPr="00BB2F08" w:rsidRDefault="005C059E" w:rsidP="005C059E">
            <w:pPr>
              <w:pStyle w:val="ac"/>
              <w:ind w:left="0" w:right="49"/>
              <w:jc w:val="both"/>
              <w:rPr>
                <w:rFonts w:ascii="Times New Roman" w:hAnsi="Times New Roman"/>
                <w:sz w:val="24"/>
                <w:szCs w:val="24"/>
              </w:rPr>
            </w:pPr>
            <w:r>
              <w:rPr>
                <w:rFonts w:ascii="Times New Roman" w:hAnsi="Times New Roman"/>
                <w:sz w:val="24"/>
                <w:szCs w:val="24"/>
              </w:rPr>
              <w:t>ПЛ СМ 7.1-01</w:t>
            </w:r>
          </w:p>
        </w:tc>
        <w:tc>
          <w:tcPr>
            <w:tcW w:w="2145" w:type="dxa"/>
          </w:tcPr>
          <w:p w14:paraId="4169EC2E" w14:textId="77777777" w:rsidR="005C059E" w:rsidRDefault="005C059E" w:rsidP="005C059E">
            <w:r w:rsidRPr="00907D6A">
              <w:rPr>
                <w:rFonts w:ascii="Times New Roman" w:hAnsi="Times New Roman"/>
                <w:sz w:val="24"/>
                <w:szCs w:val="24"/>
              </w:rPr>
              <w:t>Обязательный</w:t>
            </w:r>
          </w:p>
        </w:tc>
        <w:tc>
          <w:tcPr>
            <w:tcW w:w="5095" w:type="dxa"/>
          </w:tcPr>
          <w:p w14:paraId="1796898A" w14:textId="77777777" w:rsidR="005C059E" w:rsidRPr="00BB2F08" w:rsidRDefault="005C059E" w:rsidP="005C059E">
            <w:pPr>
              <w:ind w:right="49"/>
              <w:jc w:val="both"/>
              <w:rPr>
                <w:rFonts w:ascii="Times New Roman" w:hAnsi="Times New Roman"/>
                <w:sz w:val="24"/>
                <w:szCs w:val="24"/>
              </w:rPr>
            </w:pPr>
            <w:r>
              <w:rPr>
                <w:rFonts w:ascii="Times New Roman" w:hAnsi="Times New Roman"/>
                <w:sz w:val="24"/>
                <w:szCs w:val="24"/>
              </w:rPr>
              <w:t>Политика по выражению неопределенности измерений результатов, выдаваемых аккредитованными лабораториями</w:t>
            </w:r>
          </w:p>
        </w:tc>
      </w:tr>
      <w:tr w:rsidR="005C059E" w14:paraId="5E653AD4" w14:textId="77777777" w:rsidTr="0077107E">
        <w:tc>
          <w:tcPr>
            <w:tcW w:w="2399" w:type="dxa"/>
          </w:tcPr>
          <w:p w14:paraId="4AAA98B7" w14:textId="77777777" w:rsidR="005C059E" w:rsidRDefault="005C059E" w:rsidP="005C059E">
            <w:pPr>
              <w:pStyle w:val="ac"/>
              <w:ind w:left="0" w:right="49"/>
              <w:jc w:val="both"/>
              <w:rPr>
                <w:rFonts w:ascii="Times New Roman" w:hAnsi="Times New Roman"/>
                <w:sz w:val="24"/>
                <w:szCs w:val="24"/>
              </w:rPr>
            </w:pPr>
            <w:r>
              <w:rPr>
                <w:rFonts w:ascii="Times New Roman" w:hAnsi="Times New Roman"/>
                <w:sz w:val="24"/>
                <w:szCs w:val="24"/>
              </w:rPr>
              <w:t>ПЛ СМ 7.15</w:t>
            </w:r>
          </w:p>
        </w:tc>
        <w:tc>
          <w:tcPr>
            <w:tcW w:w="2145" w:type="dxa"/>
          </w:tcPr>
          <w:p w14:paraId="0DB170E9" w14:textId="77777777" w:rsidR="005C059E" w:rsidRDefault="005C059E" w:rsidP="005C059E">
            <w:r w:rsidRPr="00907D6A">
              <w:rPr>
                <w:rFonts w:ascii="Times New Roman" w:hAnsi="Times New Roman"/>
                <w:sz w:val="24"/>
                <w:szCs w:val="24"/>
              </w:rPr>
              <w:t>Обязательный</w:t>
            </w:r>
          </w:p>
        </w:tc>
        <w:tc>
          <w:tcPr>
            <w:tcW w:w="5095" w:type="dxa"/>
          </w:tcPr>
          <w:p w14:paraId="6B45589C" w14:textId="77777777" w:rsidR="005C059E" w:rsidRDefault="005C059E" w:rsidP="005C059E">
            <w:pPr>
              <w:ind w:right="49"/>
              <w:jc w:val="both"/>
              <w:rPr>
                <w:rFonts w:ascii="Times New Roman" w:hAnsi="Times New Roman"/>
                <w:sz w:val="24"/>
                <w:szCs w:val="24"/>
              </w:rPr>
            </w:pPr>
            <w:r>
              <w:rPr>
                <w:rFonts w:ascii="Times New Roman" w:hAnsi="Times New Roman"/>
                <w:sz w:val="24"/>
                <w:szCs w:val="24"/>
              </w:rPr>
              <w:t>Политика БГЦА в отношении участия заявителей и аккредитованных субъектов в проверках квалификации</w:t>
            </w:r>
          </w:p>
        </w:tc>
      </w:tr>
      <w:tr w:rsidR="00B91D06" w:rsidRPr="00B91D06" w14:paraId="39BFA129" w14:textId="77777777" w:rsidTr="0077107E">
        <w:tc>
          <w:tcPr>
            <w:tcW w:w="2399" w:type="dxa"/>
          </w:tcPr>
          <w:p w14:paraId="036F8DBF" w14:textId="619F992C" w:rsidR="00631200" w:rsidRPr="00B91D06" w:rsidRDefault="00631200" w:rsidP="005C059E">
            <w:pPr>
              <w:pStyle w:val="ac"/>
              <w:ind w:left="0" w:right="49"/>
              <w:jc w:val="both"/>
              <w:rPr>
                <w:rFonts w:ascii="Times New Roman" w:hAnsi="Times New Roman"/>
                <w:sz w:val="24"/>
                <w:szCs w:val="24"/>
              </w:rPr>
            </w:pPr>
            <w:r w:rsidRPr="00B91D06">
              <w:rPr>
                <w:rFonts w:ascii="Times New Roman" w:hAnsi="Times New Roman"/>
                <w:sz w:val="24"/>
                <w:szCs w:val="24"/>
              </w:rPr>
              <w:t>ПЛ СМ 7.6</w:t>
            </w:r>
          </w:p>
        </w:tc>
        <w:tc>
          <w:tcPr>
            <w:tcW w:w="2145" w:type="dxa"/>
          </w:tcPr>
          <w:p w14:paraId="699D8B56" w14:textId="79D80C48" w:rsidR="00631200" w:rsidRPr="00B91D06" w:rsidRDefault="00631200" w:rsidP="005C059E">
            <w:pPr>
              <w:rPr>
                <w:rFonts w:ascii="Times New Roman" w:hAnsi="Times New Roman"/>
                <w:sz w:val="24"/>
                <w:szCs w:val="24"/>
              </w:rPr>
            </w:pPr>
            <w:r w:rsidRPr="00B91D06">
              <w:rPr>
                <w:rFonts w:ascii="Times New Roman" w:hAnsi="Times New Roman"/>
                <w:sz w:val="24"/>
                <w:szCs w:val="24"/>
              </w:rPr>
              <w:t>Обязательный</w:t>
            </w:r>
          </w:p>
        </w:tc>
        <w:tc>
          <w:tcPr>
            <w:tcW w:w="5095" w:type="dxa"/>
          </w:tcPr>
          <w:p w14:paraId="5BF74FDC" w14:textId="7D194CDE" w:rsidR="00631200" w:rsidRPr="00B91D06" w:rsidRDefault="00631200" w:rsidP="005C059E">
            <w:pPr>
              <w:ind w:right="49"/>
              <w:jc w:val="both"/>
              <w:rPr>
                <w:rFonts w:ascii="Times New Roman" w:hAnsi="Times New Roman"/>
                <w:sz w:val="24"/>
                <w:szCs w:val="24"/>
              </w:rPr>
            </w:pPr>
            <w:r w:rsidRPr="00B91D06">
              <w:rPr>
                <w:rFonts w:ascii="Times New Roman" w:hAnsi="Times New Roman"/>
                <w:sz w:val="24"/>
                <w:szCs w:val="24"/>
                <w:shd w:val="clear" w:color="auto" w:fill="FFFFFF"/>
              </w:rPr>
              <w:t>Политика в отношении проведения удаленной оценки</w:t>
            </w:r>
          </w:p>
        </w:tc>
      </w:tr>
      <w:tr w:rsidR="006C5D6D" w:rsidRPr="006C5D6D" w14:paraId="4A8846D0" w14:textId="77777777" w:rsidTr="0077107E">
        <w:tc>
          <w:tcPr>
            <w:tcW w:w="2399" w:type="dxa"/>
          </w:tcPr>
          <w:p w14:paraId="288297B2" w14:textId="60697937" w:rsidR="006C5D6D" w:rsidRPr="00D71AAC" w:rsidRDefault="006C5D6D" w:rsidP="005C059E">
            <w:pPr>
              <w:pStyle w:val="ac"/>
              <w:ind w:left="0" w:right="49"/>
              <w:jc w:val="both"/>
              <w:rPr>
                <w:rFonts w:ascii="Times New Roman" w:hAnsi="Times New Roman"/>
                <w:color w:val="000000" w:themeColor="text1"/>
                <w:sz w:val="24"/>
                <w:szCs w:val="24"/>
              </w:rPr>
            </w:pPr>
            <w:r w:rsidRPr="00D71AAC">
              <w:rPr>
                <w:rFonts w:ascii="Times New Roman" w:eastAsia="Times New Roman" w:hAnsi="Times New Roman"/>
                <w:color w:val="000000" w:themeColor="text1"/>
                <w:sz w:val="24"/>
                <w:szCs w:val="24"/>
              </w:rPr>
              <w:t>ПЛ СМ 7.6-01</w:t>
            </w:r>
          </w:p>
        </w:tc>
        <w:tc>
          <w:tcPr>
            <w:tcW w:w="2145" w:type="dxa"/>
          </w:tcPr>
          <w:p w14:paraId="35024029" w14:textId="6E10C72E" w:rsidR="006C5D6D" w:rsidRPr="00D71AAC" w:rsidRDefault="006C5D6D" w:rsidP="005C059E">
            <w:pPr>
              <w:rPr>
                <w:rFonts w:ascii="Times New Roman" w:hAnsi="Times New Roman"/>
                <w:color w:val="000000" w:themeColor="text1"/>
                <w:sz w:val="24"/>
                <w:szCs w:val="24"/>
              </w:rPr>
            </w:pPr>
            <w:r w:rsidRPr="00D71AAC">
              <w:rPr>
                <w:rFonts w:ascii="Times New Roman" w:hAnsi="Times New Roman"/>
                <w:color w:val="000000" w:themeColor="text1"/>
                <w:sz w:val="24"/>
                <w:szCs w:val="24"/>
              </w:rPr>
              <w:t>Обязательный</w:t>
            </w:r>
          </w:p>
        </w:tc>
        <w:tc>
          <w:tcPr>
            <w:tcW w:w="5095" w:type="dxa"/>
          </w:tcPr>
          <w:p w14:paraId="32643D16" w14:textId="2B3F354E" w:rsidR="006C5D6D" w:rsidRPr="00D71AAC" w:rsidRDefault="006C5D6D" w:rsidP="005C059E">
            <w:pPr>
              <w:ind w:right="49"/>
              <w:jc w:val="both"/>
              <w:rPr>
                <w:rFonts w:ascii="Times New Roman" w:hAnsi="Times New Roman"/>
                <w:color w:val="000000" w:themeColor="text1"/>
                <w:sz w:val="24"/>
                <w:szCs w:val="24"/>
              </w:rPr>
            </w:pPr>
            <w:r w:rsidRPr="00D71AAC">
              <w:rPr>
                <w:rFonts w:ascii="Times New Roman" w:eastAsia="Times New Roman" w:hAnsi="Times New Roman"/>
                <w:color w:val="000000" w:themeColor="text1"/>
                <w:sz w:val="24"/>
                <w:szCs w:val="24"/>
              </w:rPr>
              <w:t>Политика в отношении валидации методов</w:t>
            </w:r>
          </w:p>
        </w:tc>
      </w:tr>
      <w:tr w:rsidR="005C059E" w:rsidRPr="0005661F" w14:paraId="520C9407" w14:textId="77777777" w:rsidTr="0077107E">
        <w:tc>
          <w:tcPr>
            <w:tcW w:w="2399" w:type="dxa"/>
          </w:tcPr>
          <w:p w14:paraId="7853716A" w14:textId="77777777" w:rsidR="005C059E" w:rsidRPr="00DD5E18" w:rsidRDefault="005C059E" w:rsidP="005C059E">
            <w:pPr>
              <w:pStyle w:val="ac"/>
              <w:ind w:left="0" w:right="49"/>
              <w:jc w:val="both"/>
              <w:rPr>
                <w:rFonts w:ascii="Times New Roman" w:hAnsi="Times New Roman"/>
                <w:sz w:val="24"/>
                <w:szCs w:val="24"/>
              </w:rPr>
            </w:pPr>
            <w:r>
              <w:rPr>
                <w:rFonts w:ascii="Times New Roman" w:hAnsi="Times New Roman"/>
                <w:sz w:val="24"/>
                <w:szCs w:val="24"/>
              </w:rPr>
              <w:t>ДП СМ 4.3</w:t>
            </w:r>
          </w:p>
        </w:tc>
        <w:tc>
          <w:tcPr>
            <w:tcW w:w="2145" w:type="dxa"/>
          </w:tcPr>
          <w:p w14:paraId="3432DE67" w14:textId="77777777" w:rsidR="005C059E" w:rsidRDefault="005C059E" w:rsidP="005C059E">
            <w:r w:rsidRPr="00907D6A">
              <w:rPr>
                <w:rFonts w:ascii="Times New Roman" w:hAnsi="Times New Roman"/>
                <w:sz w:val="24"/>
                <w:szCs w:val="24"/>
              </w:rPr>
              <w:t>Обязательный</w:t>
            </w:r>
          </w:p>
        </w:tc>
        <w:tc>
          <w:tcPr>
            <w:tcW w:w="5095" w:type="dxa"/>
          </w:tcPr>
          <w:p w14:paraId="1E8AE8AA" w14:textId="3163F53E" w:rsidR="005C059E" w:rsidRPr="0005661F" w:rsidRDefault="005C059E" w:rsidP="005C059E">
            <w:pPr>
              <w:ind w:right="49"/>
              <w:jc w:val="both"/>
              <w:rPr>
                <w:rFonts w:ascii="Times New Roman" w:hAnsi="Times New Roman"/>
                <w:sz w:val="24"/>
                <w:szCs w:val="24"/>
              </w:rPr>
            </w:pPr>
            <w:r>
              <w:rPr>
                <w:rFonts w:ascii="Times New Roman" w:hAnsi="Times New Roman"/>
                <w:sz w:val="24"/>
                <w:szCs w:val="24"/>
              </w:rPr>
              <w:t>Правила применения знака аккредитации, комбинированн</w:t>
            </w:r>
            <w:r w:rsidR="00562EF3">
              <w:rPr>
                <w:rFonts w:ascii="Times New Roman" w:hAnsi="Times New Roman"/>
                <w:sz w:val="24"/>
                <w:szCs w:val="24"/>
              </w:rPr>
              <w:t>ого</w:t>
            </w:r>
            <w:r>
              <w:rPr>
                <w:rFonts w:ascii="Times New Roman" w:hAnsi="Times New Roman"/>
                <w:sz w:val="24"/>
                <w:szCs w:val="24"/>
              </w:rPr>
              <w:t xml:space="preserve"> знак</w:t>
            </w:r>
            <w:r w:rsidR="00562EF3">
              <w:rPr>
                <w:rFonts w:ascii="Times New Roman" w:hAnsi="Times New Roman"/>
                <w:sz w:val="24"/>
                <w:szCs w:val="24"/>
              </w:rPr>
              <w:t>а</w:t>
            </w:r>
            <w:r>
              <w:rPr>
                <w:rFonts w:ascii="Times New Roman" w:hAnsi="Times New Roman"/>
                <w:sz w:val="24"/>
                <w:szCs w:val="24"/>
              </w:rPr>
              <w:t xml:space="preserve"> </w:t>
            </w:r>
            <w:r>
              <w:rPr>
                <w:rFonts w:ascii="Times New Roman" w:hAnsi="Times New Roman"/>
                <w:sz w:val="24"/>
                <w:szCs w:val="24"/>
                <w:lang w:val="en-US"/>
              </w:rPr>
              <w:t>ILAC</w:t>
            </w:r>
            <w:r w:rsidRPr="00DD5E18">
              <w:rPr>
                <w:rFonts w:ascii="Times New Roman" w:hAnsi="Times New Roman"/>
                <w:sz w:val="24"/>
                <w:szCs w:val="24"/>
              </w:rPr>
              <w:t xml:space="preserve"> </w:t>
            </w:r>
            <w:r>
              <w:rPr>
                <w:rFonts w:ascii="Times New Roman" w:hAnsi="Times New Roman"/>
                <w:sz w:val="24"/>
                <w:szCs w:val="24"/>
                <w:lang w:val="en-US"/>
              </w:rPr>
              <w:t>MRA</w:t>
            </w:r>
            <w:r w:rsidRPr="00DD5E18">
              <w:rPr>
                <w:rFonts w:ascii="Times New Roman" w:hAnsi="Times New Roman"/>
                <w:sz w:val="24"/>
                <w:szCs w:val="24"/>
              </w:rPr>
              <w:t xml:space="preserve">, </w:t>
            </w:r>
            <w:r>
              <w:rPr>
                <w:rFonts w:ascii="Times New Roman" w:hAnsi="Times New Roman"/>
                <w:sz w:val="24"/>
                <w:szCs w:val="24"/>
              </w:rPr>
              <w:t xml:space="preserve">текстовых ссылок на аккредитацию и статус подписанта </w:t>
            </w:r>
            <w:r>
              <w:rPr>
                <w:rFonts w:ascii="Times New Roman" w:hAnsi="Times New Roman"/>
                <w:sz w:val="24"/>
                <w:szCs w:val="24"/>
                <w:lang w:val="en-US"/>
              </w:rPr>
              <w:t>ILAC</w:t>
            </w:r>
            <w:r w:rsidRPr="0005661F">
              <w:rPr>
                <w:rFonts w:ascii="Times New Roman" w:hAnsi="Times New Roman"/>
                <w:sz w:val="24"/>
                <w:szCs w:val="24"/>
              </w:rPr>
              <w:t xml:space="preserve"> </w:t>
            </w:r>
            <w:r>
              <w:rPr>
                <w:rFonts w:ascii="Times New Roman" w:hAnsi="Times New Roman"/>
                <w:sz w:val="24"/>
                <w:szCs w:val="24"/>
                <w:lang w:val="en-US"/>
              </w:rPr>
              <w:t>MRA</w:t>
            </w:r>
          </w:p>
        </w:tc>
      </w:tr>
      <w:tr w:rsidR="005C059E" w:rsidRPr="0005661F" w14:paraId="2964ED57" w14:textId="77777777" w:rsidTr="0077107E">
        <w:tc>
          <w:tcPr>
            <w:tcW w:w="2399" w:type="dxa"/>
          </w:tcPr>
          <w:p w14:paraId="4797BB51" w14:textId="77777777" w:rsidR="005C059E" w:rsidRPr="0005661F" w:rsidRDefault="005C059E" w:rsidP="005C059E">
            <w:pPr>
              <w:pStyle w:val="ac"/>
              <w:ind w:left="0" w:right="49"/>
              <w:jc w:val="both"/>
              <w:rPr>
                <w:rFonts w:ascii="Times New Roman" w:hAnsi="Times New Roman"/>
                <w:sz w:val="24"/>
                <w:szCs w:val="24"/>
                <w:lang w:val="en-US"/>
              </w:rPr>
            </w:pPr>
            <w:r>
              <w:rPr>
                <w:rFonts w:ascii="Times New Roman" w:hAnsi="Times New Roman"/>
                <w:sz w:val="24"/>
                <w:szCs w:val="24"/>
              </w:rPr>
              <w:t>ДП СМ</w:t>
            </w:r>
            <w:r>
              <w:rPr>
                <w:rFonts w:ascii="Times New Roman" w:hAnsi="Times New Roman"/>
                <w:sz w:val="24"/>
                <w:szCs w:val="24"/>
                <w:lang w:val="en-US"/>
              </w:rPr>
              <w:t xml:space="preserve"> 7</w:t>
            </w:r>
          </w:p>
        </w:tc>
        <w:tc>
          <w:tcPr>
            <w:tcW w:w="2145" w:type="dxa"/>
          </w:tcPr>
          <w:p w14:paraId="22F9E60C" w14:textId="77777777" w:rsidR="005C059E" w:rsidRDefault="005C059E" w:rsidP="005C059E">
            <w:r w:rsidRPr="00907D6A">
              <w:rPr>
                <w:rFonts w:ascii="Times New Roman" w:hAnsi="Times New Roman"/>
                <w:sz w:val="24"/>
                <w:szCs w:val="24"/>
              </w:rPr>
              <w:t>Обязательный</w:t>
            </w:r>
          </w:p>
        </w:tc>
        <w:tc>
          <w:tcPr>
            <w:tcW w:w="5095" w:type="dxa"/>
          </w:tcPr>
          <w:p w14:paraId="67FB291B" w14:textId="77777777" w:rsidR="005C059E" w:rsidRPr="0005661F" w:rsidRDefault="005C059E" w:rsidP="005C059E">
            <w:pPr>
              <w:ind w:right="49"/>
              <w:jc w:val="both"/>
              <w:rPr>
                <w:rFonts w:ascii="Times New Roman" w:hAnsi="Times New Roman"/>
                <w:sz w:val="24"/>
                <w:szCs w:val="24"/>
              </w:rPr>
            </w:pPr>
            <w:r>
              <w:rPr>
                <w:rFonts w:ascii="Times New Roman" w:hAnsi="Times New Roman"/>
                <w:sz w:val="24"/>
                <w:szCs w:val="24"/>
              </w:rPr>
              <w:t>Процесс аккредитации</w:t>
            </w:r>
          </w:p>
        </w:tc>
      </w:tr>
      <w:tr w:rsidR="005C059E" w14:paraId="1F23E338" w14:textId="77777777" w:rsidTr="0077107E">
        <w:tc>
          <w:tcPr>
            <w:tcW w:w="2399" w:type="dxa"/>
          </w:tcPr>
          <w:p w14:paraId="08447A5F" w14:textId="77777777" w:rsidR="005C059E" w:rsidRPr="0000791D" w:rsidRDefault="005C059E" w:rsidP="005C059E">
            <w:pPr>
              <w:pStyle w:val="ac"/>
              <w:ind w:left="0" w:right="49"/>
              <w:jc w:val="both"/>
              <w:rPr>
                <w:rFonts w:ascii="Times New Roman" w:hAnsi="Times New Roman"/>
                <w:sz w:val="24"/>
                <w:szCs w:val="24"/>
              </w:rPr>
            </w:pPr>
            <w:r>
              <w:rPr>
                <w:rFonts w:ascii="Times New Roman" w:hAnsi="Times New Roman"/>
                <w:sz w:val="24"/>
                <w:szCs w:val="24"/>
              </w:rPr>
              <w:t>ДП СМ</w:t>
            </w:r>
            <w:r>
              <w:rPr>
                <w:rFonts w:ascii="Times New Roman" w:hAnsi="Times New Roman"/>
                <w:sz w:val="24"/>
                <w:szCs w:val="24"/>
                <w:lang w:val="en-US"/>
              </w:rPr>
              <w:t xml:space="preserve"> 7</w:t>
            </w:r>
            <w:r>
              <w:rPr>
                <w:rFonts w:ascii="Times New Roman" w:hAnsi="Times New Roman"/>
                <w:sz w:val="24"/>
                <w:szCs w:val="24"/>
              </w:rPr>
              <w:t>.4-01</w:t>
            </w:r>
          </w:p>
        </w:tc>
        <w:tc>
          <w:tcPr>
            <w:tcW w:w="2145" w:type="dxa"/>
          </w:tcPr>
          <w:p w14:paraId="461739F8" w14:textId="77777777" w:rsidR="005C059E" w:rsidRDefault="005C059E" w:rsidP="005C059E">
            <w:r w:rsidRPr="00907D6A">
              <w:rPr>
                <w:rFonts w:ascii="Times New Roman" w:hAnsi="Times New Roman"/>
                <w:sz w:val="24"/>
                <w:szCs w:val="24"/>
              </w:rPr>
              <w:t>Обязательный</w:t>
            </w:r>
          </w:p>
        </w:tc>
        <w:tc>
          <w:tcPr>
            <w:tcW w:w="5095" w:type="dxa"/>
          </w:tcPr>
          <w:p w14:paraId="0417C66D" w14:textId="41971731" w:rsidR="005C059E" w:rsidRDefault="005C059E" w:rsidP="005C059E">
            <w:pPr>
              <w:ind w:right="49"/>
              <w:jc w:val="both"/>
              <w:rPr>
                <w:rFonts w:ascii="Times New Roman" w:hAnsi="Times New Roman"/>
                <w:sz w:val="24"/>
                <w:szCs w:val="24"/>
              </w:rPr>
            </w:pPr>
            <w:r>
              <w:rPr>
                <w:rFonts w:ascii="Times New Roman" w:hAnsi="Times New Roman"/>
                <w:sz w:val="24"/>
                <w:szCs w:val="24"/>
              </w:rPr>
              <w:t>Выбор объектов оценки для лабораторий</w:t>
            </w:r>
            <w:r w:rsidR="007001B1">
              <w:rPr>
                <w:rFonts w:ascii="Times New Roman" w:hAnsi="Times New Roman"/>
                <w:sz w:val="24"/>
                <w:szCs w:val="24"/>
              </w:rPr>
              <w:t xml:space="preserve">, </w:t>
            </w:r>
            <w:r w:rsidR="00685513">
              <w:rPr>
                <w:rFonts w:ascii="Times New Roman" w:hAnsi="Times New Roman"/>
                <w:sz w:val="24"/>
                <w:szCs w:val="24"/>
              </w:rPr>
              <w:t>инспекционных органов</w:t>
            </w:r>
          </w:p>
        </w:tc>
      </w:tr>
      <w:tr w:rsidR="005C059E" w14:paraId="5C7AB96D" w14:textId="77777777" w:rsidTr="0077107E">
        <w:tc>
          <w:tcPr>
            <w:tcW w:w="2399" w:type="dxa"/>
          </w:tcPr>
          <w:p w14:paraId="3ED0A7D9" w14:textId="77777777" w:rsidR="005C059E" w:rsidRPr="0000791D" w:rsidRDefault="005C059E" w:rsidP="005C059E">
            <w:pPr>
              <w:pStyle w:val="ac"/>
              <w:ind w:left="0" w:right="49"/>
              <w:jc w:val="both"/>
              <w:rPr>
                <w:rFonts w:ascii="Times New Roman" w:hAnsi="Times New Roman"/>
                <w:sz w:val="24"/>
                <w:szCs w:val="24"/>
              </w:rPr>
            </w:pPr>
            <w:r>
              <w:rPr>
                <w:rFonts w:ascii="Times New Roman" w:hAnsi="Times New Roman"/>
                <w:sz w:val="24"/>
                <w:szCs w:val="24"/>
              </w:rPr>
              <w:t>ДП СМ</w:t>
            </w:r>
            <w:r>
              <w:rPr>
                <w:rFonts w:ascii="Times New Roman" w:hAnsi="Times New Roman"/>
                <w:sz w:val="24"/>
                <w:szCs w:val="24"/>
                <w:lang w:val="en-US"/>
              </w:rPr>
              <w:t xml:space="preserve"> 7</w:t>
            </w:r>
            <w:r>
              <w:rPr>
                <w:rFonts w:ascii="Times New Roman" w:hAnsi="Times New Roman"/>
                <w:sz w:val="24"/>
                <w:szCs w:val="24"/>
              </w:rPr>
              <w:t>.6</w:t>
            </w:r>
          </w:p>
        </w:tc>
        <w:tc>
          <w:tcPr>
            <w:tcW w:w="2145" w:type="dxa"/>
          </w:tcPr>
          <w:p w14:paraId="65C3F4C4" w14:textId="77777777" w:rsidR="005C059E" w:rsidRDefault="005C059E" w:rsidP="005C059E">
            <w:r w:rsidRPr="00907D6A">
              <w:rPr>
                <w:rFonts w:ascii="Times New Roman" w:hAnsi="Times New Roman"/>
                <w:sz w:val="24"/>
                <w:szCs w:val="24"/>
              </w:rPr>
              <w:t>Обязательный</w:t>
            </w:r>
          </w:p>
        </w:tc>
        <w:tc>
          <w:tcPr>
            <w:tcW w:w="5095" w:type="dxa"/>
          </w:tcPr>
          <w:p w14:paraId="2991E13D" w14:textId="77777777" w:rsidR="005C059E" w:rsidRDefault="005C059E" w:rsidP="005C059E">
            <w:pPr>
              <w:ind w:right="49"/>
              <w:jc w:val="both"/>
              <w:rPr>
                <w:rFonts w:ascii="Times New Roman" w:hAnsi="Times New Roman"/>
                <w:sz w:val="24"/>
                <w:szCs w:val="24"/>
              </w:rPr>
            </w:pPr>
            <w:r>
              <w:rPr>
                <w:rFonts w:ascii="Times New Roman" w:hAnsi="Times New Roman"/>
                <w:sz w:val="24"/>
                <w:szCs w:val="24"/>
              </w:rPr>
              <w:t xml:space="preserve">Оценка </w:t>
            </w:r>
          </w:p>
        </w:tc>
      </w:tr>
      <w:tr w:rsidR="005C059E" w14:paraId="56924EF3" w14:textId="77777777" w:rsidTr="0077107E">
        <w:tc>
          <w:tcPr>
            <w:tcW w:w="2399" w:type="dxa"/>
          </w:tcPr>
          <w:p w14:paraId="6B286363" w14:textId="77777777" w:rsidR="005C059E" w:rsidRDefault="005C059E" w:rsidP="005C059E">
            <w:pPr>
              <w:pStyle w:val="ac"/>
              <w:ind w:left="0" w:right="49"/>
              <w:jc w:val="both"/>
              <w:rPr>
                <w:rFonts w:ascii="Times New Roman" w:hAnsi="Times New Roman"/>
                <w:sz w:val="24"/>
                <w:szCs w:val="24"/>
              </w:rPr>
            </w:pPr>
            <w:r>
              <w:rPr>
                <w:rFonts w:ascii="Times New Roman" w:hAnsi="Times New Roman"/>
                <w:sz w:val="24"/>
                <w:szCs w:val="24"/>
              </w:rPr>
              <w:t>ДП СМ</w:t>
            </w:r>
            <w:r>
              <w:rPr>
                <w:rFonts w:ascii="Times New Roman" w:hAnsi="Times New Roman"/>
                <w:sz w:val="24"/>
                <w:szCs w:val="24"/>
                <w:lang w:val="en-US"/>
              </w:rPr>
              <w:t xml:space="preserve"> 7</w:t>
            </w:r>
            <w:r>
              <w:rPr>
                <w:rFonts w:ascii="Times New Roman" w:hAnsi="Times New Roman"/>
                <w:sz w:val="24"/>
                <w:szCs w:val="24"/>
              </w:rPr>
              <w:t>.12</w:t>
            </w:r>
          </w:p>
        </w:tc>
        <w:tc>
          <w:tcPr>
            <w:tcW w:w="2145" w:type="dxa"/>
          </w:tcPr>
          <w:p w14:paraId="0779B02C" w14:textId="77777777" w:rsidR="005C059E" w:rsidRDefault="005C059E" w:rsidP="005C059E">
            <w:r w:rsidRPr="00907D6A">
              <w:rPr>
                <w:rFonts w:ascii="Times New Roman" w:hAnsi="Times New Roman"/>
                <w:sz w:val="24"/>
                <w:szCs w:val="24"/>
              </w:rPr>
              <w:t>Обязательный</w:t>
            </w:r>
          </w:p>
        </w:tc>
        <w:tc>
          <w:tcPr>
            <w:tcW w:w="5095" w:type="dxa"/>
          </w:tcPr>
          <w:p w14:paraId="62684E57" w14:textId="77777777" w:rsidR="005C059E" w:rsidRDefault="005C059E" w:rsidP="005C059E">
            <w:pPr>
              <w:ind w:right="49"/>
              <w:jc w:val="both"/>
              <w:rPr>
                <w:rFonts w:ascii="Times New Roman" w:hAnsi="Times New Roman"/>
                <w:sz w:val="24"/>
                <w:szCs w:val="24"/>
              </w:rPr>
            </w:pPr>
            <w:r>
              <w:rPr>
                <w:rFonts w:ascii="Times New Roman" w:hAnsi="Times New Roman"/>
                <w:sz w:val="24"/>
                <w:szCs w:val="24"/>
              </w:rPr>
              <w:t>Управление обращениями</w:t>
            </w:r>
          </w:p>
        </w:tc>
      </w:tr>
      <w:tr w:rsidR="005C059E" w14:paraId="286385BF" w14:textId="77777777" w:rsidTr="0077107E">
        <w:tc>
          <w:tcPr>
            <w:tcW w:w="2399" w:type="dxa"/>
          </w:tcPr>
          <w:p w14:paraId="45EB96F8" w14:textId="77777777" w:rsidR="005C059E" w:rsidRPr="0005661F" w:rsidRDefault="005C059E" w:rsidP="005C059E">
            <w:pPr>
              <w:pStyle w:val="ac"/>
              <w:ind w:left="0" w:right="49"/>
              <w:jc w:val="both"/>
              <w:rPr>
                <w:rFonts w:ascii="Times New Roman" w:hAnsi="Times New Roman"/>
                <w:sz w:val="24"/>
                <w:szCs w:val="24"/>
              </w:rPr>
            </w:pPr>
            <w:r>
              <w:rPr>
                <w:rFonts w:ascii="Times New Roman" w:hAnsi="Times New Roman"/>
                <w:sz w:val="24"/>
                <w:szCs w:val="24"/>
              </w:rPr>
              <w:t>ДП СМ</w:t>
            </w:r>
            <w:r>
              <w:rPr>
                <w:rFonts w:ascii="Times New Roman" w:hAnsi="Times New Roman"/>
                <w:sz w:val="24"/>
                <w:szCs w:val="24"/>
                <w:lang w:val="en-US"/>
              </w:rPr>
              <w:t xml:space="preserve"> 7</w:t>
            </w:r>
            <w:r>
              <w:rPr>
                <w:rFonts w:ascii="Times New Roman" w:hAnsi="Times New Roman"/>
                <w:sz w:val="24"/>
                <w:szCs w:val="24"/>
              </w:rPr>
              <w:t>.13</w:t>
            </w:r>
          </w:p>
        </w:tc>
        <w:tc>
          <w:tcPr>
            <w:tcW w:w="2145" w:type="dxa"/>
          </w:tcPr>
          <w:p w14:paraId="7A0B8800" w14:textId="77777777" w:rsidR="005C059E" w:rsidRDefault="005C059E" w:rsidP="005C059E">
            <w:r w:rsidRPr="00907D6A">
              <w:rPr>
                <w:rFonts w:ascii="Times New Roman" w:hAnsi="Times New Roman"/>
                <w:sz w:val="24"/>
                <w:szCs w:val="24"/>
              </w:rPr>
              <w:t>Обязательный</w:t>
            </w:r>
          </w:p>
        </w:tc>
        <w:tc>
          <w:tcPr>
            <w:tcW w:w="5095" w:type="dxa"/>
          </w:tcPr>
          <w:p w14:paraId="276D5506" w14:textId="77777777" w:rsidR="005C059E" w:rsidRDefault="005C059E" w:rsidP="005C059E">
            <w:pPr>
              <w:ind w:right="49"/>
              <w:jc w:val="both"/>
              <w:rPr>
                <w:rFonts w:ascii="Times New Roman" w:hAnsi="Times New Roman"/>
                <w:sz w:val="24"/>
                <w:szCs w:val="24"/>
              </w:rPr>
            </w:pPr>
            <w:r>
              <w:rPr>
                <w:rFonts w:ascii="Times New Roman" w:hAnsi="Times New Roman"/>
                <w:sz w:val="24"/>
                <w:szCs w:val="24"/>
              </w:rPr>
              <w:t>Рассмотрение апелляций</w:t>
            </w:r>
          </w:p>
        </w:tc>
      </w:tr>
      <w:tr w:rsidR="00FB5EFE" w14:paraId="07634424" w14:textId="77777777" w:rsidTr="0077107E">
        <w:tc>
          <w:tcPr>
            <w:tcW w:w="2399" w:type="dxa"/>
          </w:tcPr>
          <w:p w14:paraId="79DDCFD8" w14:textId="66D4A4B4" w:rsidR="00FB5EFE" w:rsidRDefault="00FB5EFE" w:rsidP="00FB5EFE">
            <w:pPr>
              <w:pStyle w:val="ac"/>
              <w:ind w:left="0" w:right="49"/>
              <w:jc w:val="both"/>
              <w:rPr>
                <w:rFonts w:ascii="Times New Roman" w:hAnsi="Times New Roman"/>
                <w:sz w:val="24"/>
                <w:szCs w:val="24"/>
              </w:rPr>
            </w:pPr>
            <w:r w:rsidRPr="00296531">
              <w:rPr>
                <w:rFonts w:ascii="Times New Roman" w:hAnsi="Times New Roman"/>
                <w:sz w:val="24"/>
                <w:szCs w:val="24"/>
              </w:rPr>
              <w:t>РИ СМ 7-01</w:t>
            </w:r>
          </w:p>
        </w:tc>
        <w:tc>
          <w:tcPr>
            <w:tcW w:w="2145" w:type="dxa"/>
          </w:tcPr>
          <w:p w14:paraId="4D7B921F" w14:textId="06BF8607" w:rsidR="00FB5EFE" w:rsidRPr="00907D6A" w:rsidRDefault="00FB5EFE" w:rsidP="00FB5EFE">
            <w:pPr>
              <w:rPr>
                <w:rFonts w:ascii="Times New Roman" w:hAnsi="Times New Roman"/>
                <w:sz w:val="24"/>
                <w:szCs w:val="24"/>
              </w:rPr>
            </w:pPr>
            <w:r w:rsidRPr="0092046F">
              <w:rPr>
                <w:rFonts w:ascii="Times New Roman" w:hAnsi="Times New Roman"/>
                <w:sz w:val="24"/>
                <w:szCs w:val="24"/>
              </w:rPr>
              <w:t>Обязательный</w:t>
            </w:r>
          </w:p>
        </w:tc>
        <w:tc>
          <w:tcPr>
            <w:tcW w:w="5095" w:type="dxa"/>
          </w:tcPr>
          <w:p w14:paraId="18A18475" w14:textId="7C857EF3" w:rsidR="00FB5EFE" w:rsidRDefault="00FB5EFE" w:rsidP="00FB5EFE">
            <w:pPr>
              <w:ind w:right="49"/>
              <w:jc w:val="both"/>
              <w:rPr>
                <w:rFonts w:ascii="Times New Roman" w:hAnsi="Times New Roman"/>
                <w:sz w:val="24"/>
                <w:szCs w:val="24"/>
              </w:rPr>
            </w:pPr>
            <w:r w:rsidRPr="00296531">
              <w:rPr>
                <w:rFonts w:ascii="Times New Roman" w:hAnsi="Times New Roman"/>
                <w:sz w:val="24"/>
                <w:szCs w:val="24"/>
              </w:rPr>
              <w:t>Правила применения Порядка включения аккредитованных органов по оценке соответствия (в том числе органов по сертификации, испытательных лабораторий (центров)) в единый реестр ООС Е</w:t>
            </w:r>
            <w:r>
              <w:rPr>
                <w:rFonts w:ascii="Times New Roman" w:hAnsi="Times New Roman"/>
                <w:sz w:val="24"/>
                <w:szCs w:val="24"/>
              </w:rPr>
              <w:t>АЭС</w:t>
            </w:r>
            <w:r w:rsidRPr="00296531">
              <w:rPr>
                <w:rFonts w:ascii="Times New Roman" w:hAnsi="Times New Roman"/>
                <w:sz w:val="24"/>
                <w:szCs w:val="24"/>
              </w:rPr>
              <w:t>, а также его формирование и ведение</w:t>
            </w:r>
          </w:p>
        </w:tc>
      </w:tr>
      <w:tr w:rsidR="00FB5EFE" w14:paraId="24269697" w14:textId="77777777" w:rsidTr="0077107E">
        <w:tc>
          <w:tcPr>
            <w:tcW w:w="2399" w:type="dxa"/>
          </w:tcPr>
          <w:p w14:paraId="0C7EC5F4" w14:textId="28642A43" w:rsidR="00FB5EFE" w:rsidRDefault="00FB5EFE" w:rsidP="00FB5EFE">
            <w:pPr>
              <w:pStyle w:val="ac"/>
              <w:ind w:left="0" w:right="49"/>
              <w:jc w:val="both"/>
              <w:rPr>
                <w:rFonts w:ascii="Times New Roman" w:hAnsi="Times New Roman"/>
                <w:sz w:val="24"/>
                <w:szCs w:val="24"/>
              </w:rPr>
            </w:pPr>
            <w:r>
              <w:rPr>
                <w:rFonts w:ascii="Times New Roman" w:hAnsi="Times New Roman"/>
                <w:sz w:val="24"/>
                <w:szCs w:val="24"/>
              </w:rPr>
              <w:t>РИ СМ 7.6</w:t>
            </w:r>
          </w:p>
        </w:tc>
        <w:tc>
          <w:tcPr>
            <w:tcW w:w="2145" w:type="dxa"/>
          </w:tcPr>
          <w:p w14:paraId="767CE213" w14:textId="25B61B17" w:rsidR="00FB5EFE" w:rsidRPr="00907D6A" w:rsidRDefault="00FB5EFE" w:rsidP="00FB5EFE">
            <w:pPr>
              <w:rPr>
                <w:rFonts w:ascii="Times New Roman" w:hAnsi="Times New Roman"/>
                <w:sz w:val="24"/>
                <w:szCs w:val="24"/>
              </w:rPr>
            </w:pPr>
            <w:r w:rsidRPr="0092046F">
              <w:rPr>
                <w:rFonts w:ascii="Times New Roman" w:hAnsi="Times New Roman"/>
                <w:sz w:val="24"/>
                <w:szCs w:val="24"/>
              </w:rPr>
              <w:t>Обязательный</w:t>
            </w:r>
          </w:p>
        </w:tc>
        <w:tc>
          <w:tcPr>
            <w:tcW w:w="5095" w:type="dxa"/>
          </w:tcPr>
          <w:p w14:paraId="2FF9FB33" w14:textId="563A1786" w:rsidR="00FB5EFE" w:rsidRDefault="00FB5EFE" w:rsidP="00FB5EFE">
            <w:pPr>
              <w:ind w:right="49"/>
              <w:jc w:val="both"/>
              <w:rPr>
                <w:rFonts w:ascii="Times New Roman" w:hAnsi="Times New Roman"/>
                <w:sz w:val="24"/>
                <w:szCs w:val="24"/>
              </w:rPr>
            </w:pPr>
            <w:r w:rsidRPr="000F11C4">
              <w:rPr>
                <w:rFonts w:ascii="Times New Roman" w:hAnsi="Times New Roman"/>
                <w:sz w:val="24"/>
                <w:szCs w:val="24"/>
              </w:rPr>
              <w:t>Порядок проведения удаленной оценки</w:t>
            </w:r>
          </w:p>
        </w:tc>
      </w:tr>
    </w:tbl>
    <w:p w14:paraId="0B2979A5" w14:textId="77777777" w:rsidR="00FB5EFE" w:rsidRDefault="00FB5EFE" w:rsidP="00F8456C">
      <w:pPr>
        <w:pStyle w:val="af"/>
        <w:jc w:val="both"/>
        <w:rPr>
          <w:rFonts w:ascii="Times New Roman" w:hAnsi="Times New Roman"/>
          <w:i/>
          <w:sz w:val="18"/>
          <w:szCs w:val="18"/>
        </w:rPr>
      </w:pPr>
    </w:p>
    <w:p w14:paraId="2F890BE1" w14:textId="7A4AF4B3" w:rsidR="00FB5EFE" w:rsidRPr="00552FD9" w:rsidRDefault="00552FD9" w:rsidP="00F8456C">
      <w:pPr>
        <w:pStyle w:val="af"/>
        <w:jc w:val="both"/>
        <w:rPr>
          <w:rFonts w:ascii="Times New Roman" w:hAnsi="Times New Roman"/>
          <w:iCs/>
          <w:sz w:val="18"/>
          <w:szCs w:val="18"/>
        </w:rPr>
      </w:pPr>
      <w:bookmarkStart w:id="2" w:name="_Hlk157080116"/>
      <w:bookmarkStart w:id="3" w:name="_Hlk157086903"/>
      <w:r>
        <w:rPr>
          <w:rFonts w:ascii="Times New Roman" w:hAnsi="Times New Roman"/>
          <w:iCs/>
          <w:sz w:val="18"/>
          <w:szCs w:val="18"/>
        </w:rPr>
        <w:t xml:space="preserve">*Документы </w:t>
      </w:r>
      <w:r>
        <w:rPr>
          <w:rFonts w:ascii="Times New Roman" w:hAnsi="Times New Roman"/>
          <w:iCs/>
          <w:sz w:val="18"/>
          <w:szCs w:val="18"/>
          <w:lang w:val="en-US"/>
        </w:rPr>
        <w:t>EA</w:t>
      </w:r>
      <w:r w:rsidRPr="00552FD9">
        <w:rPr>
          <w:rFonts w:ascii="Times New Roman" w:hAnsi="Times New Roman"/>
          <w:iCs/>
          <w:sz w:val="18"/>
          <w:szCs w:val="18"/>
        </w:rPr>
        <w:t xml:space="preserve"> </w:t>
      </w:r>
      <w:r>
        <w:rPr>
          <w:rFonts w:ascii="Times New Roman" w:hAnsi="Times New Roman"/>
          <w:iCs/>
          <w:sz w:val="18"/>
          <w:szCs w:val="18"/>
        </w:rPr>
        <w:t>могут быть применены в работе БГЦА, заявителями и аккредитованными субъектами в справочных целях</w:t>
      </w:r>
      <w:r w:rsidR="00D53A5F">
        <w:rPr>
          <w:rFonts w:ascii="Times New Roman" w:hAnsi="Times New Roman"/>
          <w:iCs/>
          <w:sz w:val="18"/>
          <w:szCs w:val="18"/>
        </w:rPr>
        <w:t>.</w:t>
      </w:r>
    </w:p>
    <w:bookmarkEnd w:id="2"/>
    <w:p w14:paraId="4A8BC05A" w14:textId="77777777" w:rsidR="00552FD9" w:rsidRDefault="00552FD9" w:rsidP="00F8456C">
      <w:pPr>
        <w:pStyle w:val="af"/>
        <w:jc w:val="both"/>
        <w:rPr>
          <w:rFonts w:ascii="Times New Roman" w:hAnsi="Times New Roman"/>
          <w:i/>
          <w:sz w:val="18"/>
          <w:szCs w:val="18"/>
        </w:rPr>
      </w:pPr>
    </w:p>
    <w:bookmarkEnd w:id="3"/>
    <w:p w14:paraId="0DF7FB52" w14:textId="3AB84715" w:rsidR="00552FD9" w:rsidRDefault="00F8456C" w:rsidP="00F8456C">
      <w:pPr>
        <w:pStyle w:val="af"/>
        <w:jc w:val="both"/>
        <w:rPr>
          <w:rFonts w:ascii="Times New Roman" w:hAnsi="Times New Roman"/>
          <w:i/>
          <w:sz w:val="18"/>
          <w:szCs w:val="18"/>
        </w:rPr>
      </w:pPr>
      <w:r w:rsidRPr="00AE5FB6">
        <w:rPr>
          <w:rFonts w:ascii="Times New Roman" w:hAnsi="Times New Roman"/>
          <w:i/>
          <w:sz w:val="18"/>
          <w:szCs w:val="18"/>
        </w:rPr>
        <w:t>Примечание</w:t>
      </w:r>
      <w:proofErr w:type="gramStart"/>
      <w:r w:rsidRPr="00AE5FB6">
        <w:rPr>
          <w:rFonts w:ascii="Times New Roman" w:hAnsi="Times New Roman"/>
          <w:i/>
          <w:sz w:val="18"/>
          <w:szCs w:val="18"/>
        </w:rPr>
        <w:t>: При</w:t>
      </w:r>
      <w:proofErr w:type="gramEnd"/>
      <w:r w:rsidRPr="00AE5FB6">
        <w:rPr>
          <w:rFonts w:ascii="Times New Roman" w:hAnsi="Times New Roman"/>
          <w:i/>
          <w:sz w:val="18"/>
          <w:szCs w:val="18"/>
        </w:rPr>
        <w:t xml:space="preserve"> пользовании настоящ</w:t>
      </w:r>
      <w:r>
        <w:rPr>
          <w:rFonts w:ascii="Times New Roman" w:hAnsi="Times New Roman"/>
          <w:i/>
          <w:sz w:val="18"/>
          <w:szCs w:val="18"/>
        </w:rPr>
        <w:t>ей Политикой</w:t>
      </w:r>
      <w:r w:rsidRPr="00AE5FB6">
        <w:rPr>
          <w:rFonts w:ascii="Times New Roman" w:hAnsi="Times New Roman"/>
          <w:i/>
          <w:sz w:val="18"/>
          <w:szCs w:val="18"/>
        </w:rPr>
        <w:t xml:space="preserve"> следует применять действующие версии ссылочных документов. Если ссылочные документы заменены (изменены), то при пользовании настоящ</w:t>
      </w:r>
      <w:r>
        <w:rPr>
          <w:rFonts w:ascii="Times New Roman" w:hAnsi="Times New Roman"/>
          <w:i/>
          <w:sz w:val="18"/>
          <w:szCs w:val="18"/>
        </w:rPr>
        <w:t>ей Политикой</w:t>
      </w:r>
      <w:r w:rsidRPr="00AE5FB6">
        <w:rPr>
          <w:rFonts w:ascii="Times New Roman" w:hAnsi="Times New Roman"/>
          <w:i/>
          <w:sz w:val="18"/>
          <w:szCs w:val="18"/>
        </w:rPr>
        <w:t xml:space="preserve"> следует руководствоваться замененными (измененными) документами. Если ссылочные документы отменены без замены, то положения </w:t>
      </w:r>
      <w:r>
        <w:rPr>
          <w:rFonts w:ascii="Times New Roman" w:hAnsi="Times New Roman"/>
          <w:i/>
          <w:sz w:val="18"/>
          <w:szCs w:val="18"/>
        </w:rPr>
        <w:t>Политики</w:t>
      </w:r>
      <w:r w:rsidRPr="00AE5FB6">
        <w:rPr>
          <w:rFonts w:ascii="Times New Roman" w:hAnsi="Times New Roman"/>
          <w:i/>
          <w:sz w:val="18"/>
          <w:szCs w:val="18"/>
        </w:rPr>
        <w:t>, в которых даны ссылки на них, применяются в части, не затрагивающей эти ссылки.</w:t>
      </w:r>
    </w:p>
    <w:p w14:paraId="098B1A9A" w14:textId="57999A10" w:rsidR="00401331" w:rsidRDefault="00401331" w:rsidP="00F8456C">
      <w:pPr>
        <w:pStyle w:val="af"/>
        <w:jc w:val="both"/>
        <w:rPr>
          <w:rFonts w:ascii="Times New Roman" w:hAnsi="Times New Roman"/>
          <w:b/>
          <w:bCs/>
          <w:sz w:val="24"/>
          <w:szCs w:val="24"/>
        </w:rPr>
      </w:pPr>
      <w:r>
        <w:rPr>
          <w:rFonts w:ascii="Times New Roman" w:hAnsi="Times New Roman"/>
          <w:b/>
          <w:bCs/>
          <w:sz w:val="24"/>
          <w:szCs w:val="24"/>
        </w:rPr>
        <w:br w:type="page"/>
      </w:r>
    </w:p>
    <w:p w14:paraId="38883EE4" w14:textId="67293BD5" w:rsidR="00FD4424" w:rsidRDefault="00FD4424" w:rsidP="00FD4424">
      <w:pPr>
        <w:pStyle w:val="ac"/>
        <w:spacing w:after="0" w:line="240" w:lineRule="auto"/>
        <w:ind w:left="284" w:right="49"/>
        <w:jc w:val="right"/>
        <w:rPr>
          <w:rFonts w:ascii="Times New Roman" w:hAnsi="Times New Roman"/>
          <w:b/>
          <w:bCs/>
          <w:sz w:val="24"/>
          <w:szCs w:val="24"/>
        </w:rPr>
      </w:pPr>
      <w:r w:rsidRPr="00FD4424">
        <w:rPr>
          <w:rFonts w:ascii="Times New Roman" w:hAnsi="Times New Roman"/>
          <w:b/>
          <w:bCs/>
          <w:sz w:val="24"/>
          <w:szCs w:val="24"/>
        </w:rPr>
        <w:lastRenderedPageBreak/>
        <w:t>Приложение 3</w:t>
      </w:r>
    </w:p>
    <w:p w14:paraId="33E93545" w14:textId="77777777" w:rsidR="00EA3726" w:rsidRDefault="00EA3726" w:rsidP="00FD4424">
      <w:pPr>
        <w:pStyle w:val="ac"/>
        <w:spacing w:after="0" w:line="240" w:lineRule="auto"/>
        <w:ind w:left="284" w:right="49"/>
        <w:jc w:val="right"/>
        <w:rPr>
          <w:rFonts w:ascii="Times New Roman" w:hAnsi="Times New Roman"/>
          <w:b/>
          <w:bCs/>
          <w:sz w:val="24"/>
          <w:szCs w:val="24"/>
        </w:rPr>
      </w:pPr>
    </w:p>
    <w:p w14:paraId="30D690B1" w14:textId="52C37C10" w:rsidR="00FD4424" w:rsidRPr="0000791D" w:rsidRDefault="00B676D9" w:rsidP="0000791D">
      <w:pPr>
        <w:pStyle w:val="ac"/>
        <w:spacing w:before="240" w:line="240" w:lineRule="auto"/>
        <w:ind w:left="360" w:right="49"/>
        <w:jc w:val="center"/>
        <w:rPr>
          <w:rFonts w:ascii="Times New Roman" w:hAnsi="Times New Roman"/>
          <w:b/>
          <w:sz w:val="24"/>
          <w:szCs w:val="24"/>
        </w:rPr>
      </w:pPr>
      <w:r>
        <w:rPr>
          <w:rFonts w:ascii="Times New Roman" w:hAnsi="Times New Roman"/>
          <w:b/>
          <w:sz w:val="24"/>
          <w:szCs w:val="24"/>
        </w:rPr>
        <w:t>Критерии</w:t>
      </w:r>
      <w:r w:rsidR="00FD4424" w:rsidRPr="004247BB">
        <w:rPr>
          <w:rFonts w:ascii="Times New Roman" w:hAnsi="Times New Roman"/>
          <w:b/>
          <w:sz w:val="24"/>
          <w:szCs w:val="24"/>
        </w:rPr>
        <w:t xml:space="preserve"> аккредитации калибровочных лабораторий</w:t>
      </w:r>
    </w:p>
    <w:p w14:paraId="32799983" w14:textId="1EECD500" w:rsidR="00FD4424" w:rsidRPr="00F24EFD" w:rsidRDefault="00A926CD" w:rsidP="00FD4424">
      <w:pPr>
        <w:spacing w:after="0" w:line="240" w:lineRule="auto"/>
        <w:ind w:right="51" w:firstLine="709"/>
        <w:jc w:val="both"/>
        <w:rPr>
          <w:rFonts w:ascii="Times New Roman" w:hAnsi="Times New Roman" w:cs="Times New Roman"/>
          <w:sz w:val="24"/>
          <w:szCs w:val="24"/>
        </w:rPr>
      </w:pPr>
      <w:r w:rsidRPr="00F24EFD">
        <w:rPr>
          <w:rFonts w:ascii="Times New Roman" w:hAnsi="Times New Roman" w:cs="Times New Roman"/>
          <w:sz w:val="24"/>
          <w:szCs w:val="24"/>
        </w:rPr>
        <w:t>БГЦА осуществляет аккредитацию юридических лиц Республики Беларусь или иностранных юридических лиц</w:t>
      </w:r>
      <w:r w:rsidR="00147A32">
        <w:rPr>
          <w:rFonts w:ascii="Times New Roman" w:hAnsi="Times New Roman" w:cs="Times New Roman"/>
          <w:sz w:val="24"/>
          <w:szCs w:val="24"/>
        </w:rPr>
        <w:t xml:space="preserve">, </w:t>
      </w:r>
      <w:r w:rsidR="001B4ABF">
        <w:rPr>
          <w:rFonts w:ascii="Times New Roman" w:hAnsi="Times New Roman" w:cs="Times New Roman"/>
          <w:sz w:val="24"/>
          <w:szCs w:val="24"/>
        </w:rPr>
        <w:t xml:space="preserve">индивидуальных предпринимателей, </w:t>
      </w:r>
      <w:r w:rsidR="00147A32">
        <w:rPr>
          <w:rFonts w:ascii="Times New Roman" w:hAnsi="Times New Roman" w:cs="Times New Roman"/>
          <w:sz w:val="24"/>
          <w:szCs w:val="24"/>
        </w:rPr>
        <w:t>выполняющих деятельность по калибровке</w:t>
      </w:r>
      <w:r w:rsidRPr="00F24EFD">
        <w:rPr>
          <w:rFonts w:ascii="Times New Roman" w:hAnsi="Times New Roman" w:cs="Times New Roman"/>
          <w:sz w:val="24"/>
          <w:szCs w:val="24"/>
        </w:rPr>
        <w:t xml:space="preserve"> в области измерений</w:t>
      </w:r>
      <w:r w:rsidR="00FD4424" w:rsidRPr="00F24EFD">
        <w:rPr>
          <w:rFonts w:ascii="Times New Roman" w:hAnsi="Times New Roman" w:cs="Times New Roman"/>
          <w:sz w:val="24"/>
          <w:szCs w:val="24"/>
        </w:rPr>
        <w:t xml:space="preserve"> геометрических </w:t>
      </w:r>
      <w:r w:rsidRPr="00F24EFD">
        <w:rPr>
          <w:rFonts w:ascii="Times New Roman" w:hAnsi="Times New Roman" w:cs="Times New Roman"/>
          <w:sz w:val="24"/>
          <w:szCs w:val="24"/>
        </w:rPr>
        <w:t>величин, массы</w:t>
      </w:r>
      <w:r w:rsidR="00FD4424" w:rsidRPr="00F24EFD">
        <w:rPr>
          <w:rFonts w:ascii="Times New Roman" w:hAnsi="Times New Roman" w:cs="Times New Roman"/>
          <w:sz w:val="24"/>
          <w:szCs w:val="24"/>
        </w:rPr>
        <w:t xml:space="preserve">, </w:t>
      </w:r>
      <w:r w:rsidR="00F24EFD" w:rsidRPr="00F24EFD">
        <w:rPr>
          <w:rFonts w:ascii="Times New Roman" w:hAnsi="Times New Roman" w:cs="Times New Roman"/>
          <w:sz w:val="24"/>
          <w:szCs w:val="24"/>
        </w:rPr>
        <w:t xml:space="preserve">силы </w:t>
      </w:r>
      <w:r w:rsidR="00FD4424" w:rsidRPr="00F24EFD">
        <w:rPr>
          <w:rFonts w:ascii="Times New Roman" w:hAnsi="Times New Roman" w:cs="Times New Roman"/>
          <w:sz w:val="24"/>
          <w:szCs w:val="24"/>
        </w:rPr>
        <w:t xml:space="preserve">и твердости, давления и вакуума, времени и частоты, расхода и количества жидкостей и газов, плотности и вязкости, параметров для медицинский целей, температуры и количества тепла, параметров движения, </w:t>
      </w:r>
      <w:r w:rsidR="00F24EFD" w:rsidRPr="00F24EFD">
        <w:rPr>
          <w:rFonts w:ascii="Times New Roman" w:hAnsi="Times New Roman" w:cs="Times New Roman"/>
          <w:sz w:val="24"/>
          <w:szCs w:val="24"/>
        </w:rPr>
        <w:t xml:space="preserve">ионизирующего излучения, неразрушающего контроля, радиотехнических и </w:t>
      </w:r>
      <w:r w:rsidR="00FD4424" w:rsidRPr="00F24EFD">
        <w:rPr>
          <w:rFonts w:ascii="Times New Roman" w:hAnsi="Times New Roman" w:cs="Times New Roman"/>
          <w:sz w:val="24"/>
          <w:szCs w:val="24"/>
        </w:rPr>
        <w:t>физико-химических величин</w:t>
      </w:r>
      <w:r w:rsidR="00F24EFD" w:rsidRPr="00F24EFD">
        <w:rPr>
          <w:rFonts w:ascii="Times New Roman" w:hAnsi="Times New Roman" w:cs="Times New Roman"/>
          <w:sz w:val="24"/>
          <w:szCs w:val="24"/>
        </w:rPr>
        <w:t xml:space="preserve"> и др.</w:t>
      </w:r>
      <w:r w:rsidR="004A209C">
        <w:rPr>
          <w:rFonts w:ascii="Times New Roman" w:hAnsi="Times New Roman" w:cs="Times New Roman"/>
          <w:sz w:val="24"/>
          <w:szCs w:val="24"/>
        </w:rPr>
        <w:t xml:space="preserve"> </w:t>
      </w:r>
      <w:r w:rsidR="00F24EFD" w:rsidRPr="00F24EFD">
        <w:rPr>
          <w:rFonts w:ascii="Times New Roman" w:hAnsi="Times New Roman" w:cs="Times New Roman"/>
          <w:sz w:val="24"/>
          <w:szCs w:val="24"/>
        </w:rPr>
        <w:t>измерени</w:t>
      </w:r>
      <w:r w:rsidR="004A209C">
        <w:rPr>
          <w:rFonts w:ascii="Times New Roman" w:hAnsi="Times New Roman" w:cs="Times New Roman"/>
          <w:sz w:val="24"/>
          <w:szCs w:val="24"/>
        </w:rPr>
        <w:t>й</w:t>
      </w:r>
      <w:r w:rsidR="00FD4424" w:rsidRPr="00F24EFD">
        <w:rPr>
          <w:rFonts w:ascii="Times New Roman" w:hAnsi="Times New Roman" w:cs="Times New Roman"/>
          <w:sz w:val="24"/>
          <w:szCs w:val="24"/>
        </w:rPr>
        <w:t>.</w:t>
      </w:r>
    </w:p>
    <w:p w14:paraId="7E030DCE" w14:textId="307B4B6E" w:rsidR="00FD4424" w:rsidRPr="007F0A0C" w:rsidRDefault="00FD4424" w:rsidP="00FD4424">
      <w:pPr>
        <w:spacing w:after="0" w:line="240" w:lineRule="auto"/>
        <w:ind w:right="51" w:firstLine="709"/>
        <w:jc w:val="both"/>
        <w:rPr>
          <w:rFonts w:ascii="Times New Roman" w:hAnsi="Times New Roman"/>
          <w:sz w:val="24"/>
          <w:szCs w:val="24"/>
        </w:rPr>
      </w:pPr>
      <w:r>
        <w:rPr>
          <w:rFonts w:ascii="Times New Roman" w:hAnsi="Times New Roman"/>
          <w:sz w:val="24"/>
          <w:szCs w:val="24"/>
        </w:rPr>
        <w:t>Критерии аккредитации калибровочных лабораторий установлены в:</w:t>
      </w:r>
    </w:p>
    <w:p w14:paraId="5DCF2F24" w14:textId="4876D039" w:rsidR="00FD4424" w:rsidRPr="0001398E" w:rsidRDefault="00FD4424" w:rsidP="004A209C">
      <w:pPr>
        <w:pStyle w:val="ac"/>
        <w:numPr>
          <w:ilvl w:val="1"/>
          <w:numId w:val="14"/>
        </w:numPr>
        <w:tabs>
          <w:tab w:val="left" w:pos="1134"/>
        </w:tabs>
        <w:spacing w:after="0" w:line="240" w:lineRule="auto"/>
        <w:ind w:left="0" w:right="49" w:firstLine="709"/>
        <w:jc w:val="both"/>
        <w:rPr>
          <w:rFonts w:ascii="Times New Roman" w:hAnsi="Times New Roman"/>
          <w:sz w:val="24"/>
          <w:szCs w:val="24"/>
        </w:rPr>
      </w:pPr>
      <w:r>
        <w:rPr>
          <w:rFonts w:ascii="Times New Roman" w:hAnsi="Times New Roman"/>
          <w:sz w:val="24"/>
          <w:szCs w:val="24"/>
        </w:rPr>
        <w:t>ГОСТ</w:t>
      </w:r>
      <w:r w:rsidRPr="00FB5844">
        <w:rPr>
          <w:rFonts w:ascii="Times New Roman" w:hAnsi="Times New Roman"/>
          <w:sz w:val="24"/>
          <w:szCs w:val="24"/>
        </w:rPr>
        <w:t xml:space="preserve"> </w:t>
      </w:r>
      <w:r w:rsidRPr="00401331">
        <w:rPr>
          <w:rFonts w:ascii="Times New Roman" w:hAnsi="Times New Roman"/>
          <w:sz w:val="24"/>
          <w:szCs w:val="24"/>
        </w:rPr>
        <w:t>ISO</w:t>
      </w:r>
      <w:r w:rsidRPr="00FB5844">
        <w:rPr>
          <w:rFonts w:ascii="Times New Roman" w:hAnsi="Times New Roman"/>
          <w:sz w:val="24"/>
          <w:szCs w:val="24"/>
        </w:rPr>
        <w:t>/</w:t>
      </w:r>
      <w:r w:rsidRPr="00401331">
        <w:rPr>
          <w:rFonts w:ascii="Times New Roman" w:hAnsi="Times New Roman"/>
          <w:sz w:val="24"/>
          <w:szCs w:val="24"/>
        </w:rPr>
        <w:t>IEC</w:t>
      </w:r>
      <w:r w:rsidRPr="00FB5844">
        <w:rPr>
          <w:rFonts w:ascii="Times New Roman" w:hAnsi="Times New Roman"/>
          <w:sz w:val="24"/>
          <w:szCs w:val="24"/>
        </w:rPr>
        <w:t xml:space="preserve"> 17025 (</w:t>
      </w:r>
      <w:r w:rsidRPr="00401331">
        <w:rPr>
          <w:rFonts w:ascii="Times New Roman" w:hAnsi="Times New Roman"/>
          <w:sz w:val="24"/>
          <w:szCs w:val="24"/>
        </w:rPr>
        <w:t>ISO</w:t>
      </w:r>
      <w:r w:rsidRPr="00FB5844">
        <w:rPr>
          <w:rFonts w:ascii="Times New Roman" w:hAnsi="Times New Roman"/>
          <w:sz w:val="24"/>
          <w:szCs w:val="24"/>
        </w:rPr>
        <w:t>/</w:t>
      </w:r>
      <w:r w:rsidRPr="00401331">
        <w:rPr>
          <w:rFonts w:ascii="Times New Roman" w:hAnsi="Times New Roman"/>
          <w:sz w:val="24"/>
          <w:szCs w:val="24"/>
        </w:rPr>
        <w:t>IEC</w:t>
      </w:r>
      <w:r w:rsidRPr="00FB5844">
        <w:rPr>
          <w:rFonts w:ascii="Times New Roman" w:hAnsi="Times New Roman"/>
          <w:sz w:val="24"/>
          <w:szCs w:val="24"/>
        </w:rPr>
        <w:t xml:space="preserve"> 17025</w:t>
      </w:r>
      <w:r w:rsidR="00401331" w:rsidRPr="00401331">
        <w:rPr>
          <w:rFonts w:ascii="Times New Roman" w:hAnsi="Times New Roman"/>
          <w:sz w:val="24"/>
          <w:szCs w:val="24"/>
        </w:rPr>
        <w:t>:2017</w:t>
      </w:r>
      <w:r w:rsidRPr="00FB5844">
        <w:rPr>
          <w:rFonts w:ascii="Times New Roman" w:hAnsi="Times New Roman"/>
          <w:sz w:val="24"/>
          <w:szCs w:val="24"/>
        </w:rPr>
        <w:t xml:space="preserve">, </w:t>
      </w:r>
      <w:r w:rsidRPr="00401331">
        <w:rPr>
          <w:rFonts w:ascii="Times New Roman" w:hAnsi="Times New Roman"/>
          <w:sz w:val="24"/>
          <w:szCs w:val="24"/>
        </w:rPr>
        <w:t>IDT</w:t>
      </w:r>
      <w:r w:rsidRPr="00FB5844">
        <w:rPr>
          <w:rFonts w:ascii="Times New Roman" w:hAnsi="Times New Roman"/>
          <w:sz w:val="24"/>
          <w:szCs w:val="24"/>
        </w:rPr>
        <w:t xml:space="preserve">) </w:t>
      </w:r>
      <w:r w:rsidRPr="0001398E">
        <w:rPr>
          <w:rFonts w:ascii="Times New Roman" w:hAnsi="Times New Roman"/>
          <w:sz w:val="24"/>
          <w:szCs w:val="24"/>
        </w:rPr>
        <w:t>Общие требования к компетентности испытательных и калибровочных лабораторий</w:t>
      </w:r>
      <w:r w:rsidR="001B4ABF">
        <w:rPr>
          <w:rFonts w:ascii="Times New Roman" w:hAnsi="Times New Roman"/>
          <w:sz w:val="24"/>
          <w:szCs w:val="24"/>
        </w:rPr>
        <w:t>.</w:t>
      </w:r>
    </w:p>
    <w:p w14:paraId="70506685" w14:textId="0B494CAE" w:rsidR="00FD4424" w:rsidRPr="00315E2C" w:rsidRDefault="00B676D9" w:rsidP="00315E2C">
      <w:pPr>
        <w:spacing w:after="0" w:line="240" w:lineRule="auto"/>
        <w:ind w:right="51" w:firstLine="709"/>
        <w:jc w:val="both"/>
        <w:rPr>
          <w:rFonts w:ascii="Times New Roman" w:hAnsi="Times New Roman"/>
          <w:sz w:val="24"/>
          <w:szCs w:val="24"/>
        </w:rPr>
      </w:pPr>
      <w:r>
        <w:rPr>
          <w:rFonts w:ascii="Times New Roman" w:hAnsi="Times New Roman"/>
          <w:sz w:val="24"/>
          <w:szCs w:val="24"/>
        </w:rPr>
        <w:t>Дополнительно при аккредитации калибровочных лабораторий учитываются требования документов</w:t>
      </w:r>
      <w:r w:rsidRPr="00FB5844">
        <w:rPr>
          <w:rFonts w:ascii="Times New Roman" w:hAnsi="Times New Roman"/>
          <w:sz w:val="24"/>
          <w:szCs w:val="24"/>
        </w:rPr>
        <w:t xml:space="preserve"> </w:t>
      </w:r>
      <w:r w:rsidRPr="00C67704">
        <w:rPr>
          <w:rFonts w:ascii="Times New Roman" w:hAnsi="Times New Roman"/>
          <w:sz w:val="24"/>
          <w:szCs w:val="24"/>
        </w:rPr>
        <w:t>ILAC</w:t>
      </w:r>
      <w:r>
        <w:rPr>
          <w:rFonts w:ascii="Times New Roman" w:hAnsi="Times New Roman"/>
          <w:sz w:val="24"/>
          <w:szCs w:val="24"/>
        </w:rPr>
        <w:t xml:space="preserve"> и документов системы менеджмента БГЦА:</w:t>
      </w:r>
    </w:p>
    <w:p w14:paraId="5779F27A" w14:textId="77777777" w:rsidR="00401331" w:rsidRDefault="00401331" w:rsidP="00401331">
      <w:pPr>
        <w:pStyle w:val="ac"/>
        <w:spacing w:after="0" w:line="240" w:lineRule="auto"/>
        <w:ind w:left="284" w:right="49"/>
        <w:jc w:val="both"/>
        <w:rPr>
          <w:rFonts w:ascii="Times New Roman" w:hAnsi="Times New Roman"/>
          <w:sz w:val="24"/>
          <w:szCs w:val="24"/>
        </w:rPr>
      </w:pPr>
    </w:p>
    <w:tbl>
      <w:tblPr>
        <w:tblStyle w:val="ab"/>
        <w:tblW w:w="9639" w:type="dxa"/>
        <w:tblInd w:w="-5" w:type="dxa"/>
        <w:tblLook w:val="04A0" w:firstRow="1" w:lastRow="0" w:firstColumn="1" w:lastColumn="0" w:noHBand="0" w:noVBand="1"/>
      </w:tblPr>
      <w:tblGrid>
        <w:gridCol w:w="2399"/>
        <w:gridCol w:w="2145"/>
        <w:gridCol w:w="5095"/>
      </w:tblGrid>
      <w:tr w:rsidR="00855070" w:rsidRPr="00FB5844" w14:paraId="75C08F09" w14:textId="77777777" w:rsidTr="0077107E">
        <w:trPr>
          <w:trHeight w:val="138"/>
          <w:tblHeader/>
        </w:trPr>
        <w:tc>
          <w:tcPr>
            <w:tcW w:w="2399" w:type="dxa"/>
            <w:shd w:val="clear" w:color="auto" w:fill="BFBFBF" w:themeFill="background1" w:themeFillShade="BF"/>
          </w:tcPr>
          <w:p w14:paraId="7C581D64" w14:textId="77777777" w:rsidR="00855070" w:rsidRPr="008D69D9" w:rsidRDefault="00855070" w:rsidP="00CA6FF8">
            <w:pPr>
              <w:ind w:right="49"/>
              <w:jc w:val="center"/>
              <w:rPr>
                <w:rFonts w:ascii="Times New Roman" w:hAnsi="Times New Roman"/>
                <w:b/>
                <w:bCs/>
                <w:sz w:val="24"/>
                <w:szCs w:val="24"/>
              </w:rPr>
            </w:pPr>
            <w:bookmarkStart w:id="4" w:name="_Hlk5284833"/>
            <w:r w:rsidRPr="008D69D9">
              <w:rPr>
                <w:rFonts w:ascii="Times New Roman" w:hAnsi="Times New Roman"/>
                <w:b/>
                <w:bCs/>
                <w:sz w:val="24"/>
                <w:szCs w:val="24"/>
              </w:rPr>
              <w:t>Обозначение документа</w:t>
            </w:r>
          </w:p>
        </w:tc>
        <w:tc>
          <w:tcPr>
            <w:tcW w:w="2145" w:type="dxa"/>
            <w:shd w:val="clear" w:color="auto" w:fill="BFBFBF" w:themeFill="background1" w:themeFillShade="BF"/>
          </w:tcPr>
          <w:p w14:paraId="5B6C74D2" w14:textId="77777777" w:rsidR="00855070" w:rsidRPr="008D69D9" w:rsidRDefault="00983135" w:rsidP="00CA6FF8">
            <w:pPr>
              <w:pStyle w:val="ac"/>
              <w:ind w:left="0" w:right="49"/>
              <w:jc w:val="center"/>
              <w:rPr>
                <w:rFonts w:ascii="Times New Roman" w:hAnsi="Times New Roman"/>
                <w:b/>
                <w:bCs/>
                <w:sz w:val="24"/>
                <w:szCs w:val="24"/>
              </w:rPr>
            </w:pPr>
            <w:r>
              <w:rPr>
                <w:rFonts w:ascii="Times New Roman" w:hAnsi="Times New Roman"/>
                <w:b/>
                <w:bCs/>
                <w:sz w:val="24"/>
                <w:szCs w:val="24"/>
              </w:rPr>
              <w:t>Вид документа</w:t>
            </w:r>
          </w:p>
        </w:tc>
        <w:tc>
          <w:tcPr>
            <w:tcW w:w="5095" w:type="dxa"/>
            <w:shd w:val="clear" w:color="auto" w:fill="BFBFBF" w:themeFill="background1" w:themeFillShade="BF"/>
          </w:tcPr>
          <w:p w14:paraId="6ACA80EA" w14:textId="77777777" w:rsidR="00855070" w:rsidRPr="008D69D9" w:rsidRDefault="00855070" w:rsidP="00CA6FF8">
            <w:pPr>
              <w:pStyle w:val="ac"/>
              <w:ind w:left="0" w:right="49"/>
              <w:jc w:val="center"/>
              <w:rPr>
                <w:rFonts w:ascii="Times New Roman" w:hAnsi="Times New Roman"/>
                <w:b/>
                <w:bCs/>
                <w:sz w:val="24"/>
                <w:szCs w:val="24"/>
              </w:rPr>
            </w:pPr>
            <w:r w:rsidRPr="008D69D9">
              <w:rPr>
                <w:rFonts w:ascii="Times New Roman" w:hAnsi="Times New Roman"/>
                <w:b/>
                <w:bCs/>
                <w:sz w:val="24"/>
                <w:szCs w:val="24"/>
              </w:rPr>
              <w:t>Наименование документа</w:t>
            </w:r>
          </w:p>
        </w:tc>
      </w:tr>
      <w:tr w:rsidR="00855070" w:rsidRPr="00FB5844" w14:paraId="5C912F42" w14:textId="77777777" w:rsidTr="0077107E">
        <w:trPr>
          <w:trHeight w:val="138"/>
        </w:trPr>
        <w:tc>
          <w:tcPr>
            <w:tcW w:w="9639" w:type="dxa"/>
            <w:gridSpan w:val="3"/>
            <w:shd w:val="clear" w:color="auto" w:fill="FFFFFF" w:themeFill="background1"/>
          </w:tcPr>
          <w:p w14:paraId="773C3A30" w14:textId="314A632D" w:rsidR="00855070" w:rsidRPr="008D69D9" w:rsidRDefault="00855070" w:rsidP="008D69D9">
            <w:pPr>
              <w:pStyle w:val="ac"/>
              <w:ind w:left="0" w:right="49"/>
              <w:rPr>
                <w:rFonts w:ascii="Times New Roman" w:hAnsi="Times New Roman"/>
                <w:b/>
                <w:bCs/>
                <w:sz w:val="24"/>
                <w:szCs w:val="24"/>
                <w:lang w:val="en-US"/>
              </w:rPr>
            </w:pPr>
            <w:r w:rsidRPr="008D69D9">
              <w:rPr>
                <w:rFonts w:ascii="Times New Roman" w:hAnsi="Times New Roman"/>
                <w:b/>
                <w:bCs/>
                <w:sz w:val="24"/>
                <w:szCs w:val="24"/>
              </w:rPr>
              <w:t xml:space="preserve">Документы </w:t>
            </w:r>
            <w:r w:rsidRPr="008D69D9">
              <w:rPr>
                <w:rFonts w:ascii="Times New Roman" w:hAnsi="Times New Roman"/>
                <w:b/>
                <w:bCs/>
                <w:sz w:val="24"/>
                <w:szCs w:val="24"/>
                <w:lang w:val="en-US"/>
              </w:rPr>
              <w:t>ILAC</w:t>
            </w:r>
          </w:p>
        </w:tc>
      </w:tr>
      <w:bookmarkEnd w:id="4"/>
      <w:tr w:rsidR="00EE3093" w:rsidRPr="00FB5844" w14:paraId="01D9A673" w14:textId="77777777" w:rsidTr="0077107E">
        <w:trPr>
          <w:trHeight w:val="342"/>
        </w:trPr>
        <w:tc>
          <w:tcPr>
            <w:tcW w:w="2399" w:type="dxa"/>
            <w:shd w:val="clear" w:color="auto" w:fill="FFFFFF" w:themeFill="background1"/>
          </w:tcPr>
          <w:p w14:paraId="23A23406" w14:textId="09332D70" w:rsidR="00EE3093" w:rsidRPr="00BB2F08" w:rsidRDefault="00EE3093" w:rsidP="00EE3093">
            <w:pPr>
              <w:pStyle w:val="ac"/>
              <w:ind w:left="0" w:right="49"/>
              <w:jc w:val="both"/>
              <w:rPr>
                <w:rFonts w:ascii="Times New Roman" w:hAnsi="Times New Roman"/>
                <w:sz w:val="24"/>
                <w:szCs w:val="24"/>
              </w:rPr>
            </w:pPr>
            <w:r w:rsidRPr="00BE6323">
              <w:rPr>
                <w:rFonts w:ascii="Times New Roman" w:hAnsi="Times New Roman"/>
                <w:sz w:val="24"/>
                <w:szCs w:val="24"/>
              </w:rPr>
              <w:t xml:space="preserve">ЕА-4/18 </w:t>
            </w:r>
            <w:r w:rsidR="00A94D8E" w:rsidRPr="00A94D8E">
              <w:rPr>
                <w:rFonts w:ascii="Times New Roman" w:hAnsi="Times New Roman"/>
                <w:sz w:val="24"/>
                <w:szCs w:val="24"/>
              </w:rPr>
              <w:t>G</w:t>
            </w:r>
            <w:r w:rsidR="00FB5EFE">
              <w:rPr>
                <w:rFonts w:ascii="Times New Roman" w:hAnsi="Times New Roman"/>
                <w:sz w:val="24"/>
                <w:szCs w:val="24"/>
              </w:rPr>
              <w:t>*</w:t>
            </w:r>
          </w:p>
        </w:tc>
        <w:tc>
          <w:tcPr>
            <w:tcW w:w="2145" w:type="dxa"/>
            <w:shd w:val="clear" w:color="auto" w:fill="FFFFFF" w:themeFill="background1"/>
          </w:tcPr>
          <w:p w14:paraId="20B29064" w14:textId="74A69780" w:rsidR="00EE3093" w:rsidRPr="00BE6323" w:rsidRDefault="00B01220" w:rsidP="00EE3093">
            <w:pPr>
              <w:ind w:right="49"/>
              <w:jc w:val="both"/>
              <w:rPr>
                <w:rFonts w:ascii="Times New Roman" w:hAnsi="Times New Roman"/>
                <w:sz w:val="24"/>
                <w:szCs w:val="24"/>
              </w:rPr>
            </w:pPr>
            <w:r w:rsidRPr="0063428B">
              <w:rPr>
                <w:rFonts w:ascii="Times New Roman" w:hAnsi="Times New Roman"/>
                <w:sz w:val="24"/>
                <w:szCs w:val="24"/>
              </w:rPr>
              <w:t>Руководящие</w:t>
            </w:r>
            <w:r w:rsidDel="00B01220">
              <w:rPr>
                <w:rFonts w:ascii="Times New Roman" w:hAnsi="Times New Roman"/>
                <w:sz w:val="24"/>
                <w:szCs w:val="24"/>
              </w:rPr>
              <w:t xml:space="preserve"> </w:t>
            </w:r>
            <w:r w:rsidRPr="0063428B">
              <w:rPr>
                <w:rFonts w:ascii="Times New Roman" w:hAnsi="Times New Roman"/>
                <w:sz w:val="24"/>
                <w:szCs w:val="24"/>
              </w:rPr>
              <w:t>указания</w:t>
            </w:r>
            <w:r w:rsidDel="00B01220">
              <w:rPr>
                <w:rFonts w:ascii="Times New Roman" w:hAnsi="Times New Roman"/>
                <w:sz w:val="24"/>
                <w:szCs w:val="24"/>
              </w:rPr>
              <w:t xml:space="preserve"> </w:t>
            </w:r>
          </w:p>
        </w:tc>
        <w:tc>
          <w:tcPr>
            <w:tcW w:w="5095" w:type="dxa"/>
            <w:shd w:val="clear" w:color="auto" w:fill="FFFFFF" w:themeFill="background1"/>
          </w:tcPr>
          <w:p w14:paraId="7D5A075E" w14:textId="77777777" w:rsidR="00EE3093" w:rsidRPr="00BB2F08" w:rsidRDefault="00EE3093" w:rsidP="00EE3093">
            <w:pPr>
              <w:ind w:right="49"/>
              <w:jc w:val="both"/>
              <w:rPr>
                <w:rFonts w:ascii="Times New Roman" w:hAnsi="Times New Roman"/>
                <w:sz w:val="24"/>
                <w:szCs w:val="24"/>
              </w:rPr>
            </w:pPr>
            <w:r w:rsidRPr="00BE6323">
              <w:rPr>
                <w:rFonts w:ascii="Times New Roman" w:hAnsi="Times New Roman"/>
                <w:sz w:val="24"/>
                <w:szCs w:val="24"/>
              </w:rPr>
              <w:t>Руководство по уровню и периодичности участия в программах проверок квалификации;</w:t>
            </w:r>
          </w:p>
        </w:tc>
      </w:tr>
      <w:tr w:rsidR="00EE3093" w:rsidRPr="00FB5844" w14:paraId="44A43CC4" w14:textId="77777777" w:rsidTr="0077107E">
        <w:trPr>
          <w:trHeight w:val="342"/>
        </w:trPr>
        <w:tc>
          <w:tcPr>
            <w:tcW w:w="2399" w:type="dxa"/>
            <w:shd w:val="clear" w:color="auto" w:fill="FFFFFF" w:themeFill="background1"/>
          </w:tcPr>
          <w:p w14:paraId="15D342A7" w14:textId="2AFEC50F" w:rsidR="00EE3093" w:rsidRPr="00ED338E" w:rsidRDefault="00EE3093" w:rsidP="00EE3093">
            <w:pPr>
              <w:rPr>
                <w:rFonts w:ascii="Times New Roman" w:hAnsi="Times New Roman"/>
                <w:sz w:val="24"/>
                <w:szCs w:val="24"/>
                <w:lang w:val="en-US"/>
              </w:rPr>
            </w:pPr>
            <w:r w:rsidRPr="009735C8">
              <w:rPr>
                <w:rFonts w:ascii="Times New Roman" w:hAnsi="Times New Roman"/>
                <w:sz w:val="24"/>
                <w:szCs w:val="24"/>
              </w:rPr>
              <w:t>EA-4/21 INF</w:t>
            </w:r>
            <w:r w:rsidR="00ED338E">
              <w:rPr>
                <w:rFonts w:ascii="Times New Roman" w:hAnsi="Times New Roman"/>
                <w:sz w:val="24"/>
                <w:szCs w:val="24"/>
                <w:lang w:val="en-US"/>
              </w:rPr>
              <w:t>*</w:t>
            </w:r>
          </w:p>
        </w:tc>
        <w:tc>
          <w:tcPr>
            <w:tcW w:w="2145" w:type="dxa"/>
            <w:shd w:val="clear" w:color="auto" w:fill="FFFFFF" w:themeFill="background1"/>
          </w:tcPr>
          <w:p w14:paraId="64B0AEF9" w14:textId="77777777" w:rsidR="00EE3093" w:rsidRPr="009735C8" w:rsidRDefault="00EE3093" w:rsidP="00EE3093">
            <w:pPr>
              <w:rPr>
                <w:rFonts w:ascii="Times New Roman" w:hAnsi="Times New Roman"/>
                <w:sz w:val="24"/>
                <w:szCs w:val="24"/>
              </w:rPr>
            </w:pPr>
            <w:r>
              <w:rPr>
                <w:rFonts w:ascii="Times New Roman" w:hAnsi="Times New Roman"/>
                <w:sz w:val="24"/>
                <w:szCs w:val="24"/>
              </w:rPr>
              <w:t>Информационный</w:t>
            </w:r>
          </w:p>
        </w:tc>
        <w:tc>
          <w:tcPr>
            <w:tcW w:w="5095" w:type="dxa"/>
            <w:shd w:val="clear" w:color="auto" w:fill="FFFFFF" w:themeFill="background1"/>
          </w:tcPr>
          <w:p w14:paraId="6935810A" w14:textId="77777777" w:rsidR="00EE3093" w:rsidRPr="009735C8" w:rsidRDefault="00EE3093" w:rsidP="00EE3093">
            <w:pPr>
              <w:jc w:val="both"/>
              <w:rPr>
                <w:rFonts w:ascii="Times New Roman" w:hAnsi="Times New Roman"/>
                <w:sz w:val="24"/>
                <w:szCs w:val="24"/>
              </w:rPr>
            </w:pPr>
            <w:r w:rsidRPr="009735C8">
              <w:rPr>
                <w:rFonts w:ascii="Times New Roman" w:hAnsi="Times New Roman"/>
                <w:sz w:val="24"/>
                <w:szCs w:val="24"/>
              </w:rPr>
              <w:t>Руководство по оценке пригодности межлабораторных сличений с небольшим количеством участников в процессе аккредитации лаборатории</w:t>
            </w:r>
          </w:p>
        </w:tc>
      </w:tr>
      <w:tr w:rsidR="00EE3093" w:rsidRPr="00FB5844" w14:paraId="70759D0E" w14:textId="77777777" w:rsidTr="0077107E">
        <w:trPr>
          <w:trHeight w:val="342"/>
        </w:trPr>
        <w:tc>
          <w:tcPr>
            <w:tcW w:w="2399" w:type="dxa"/>
            <w:shd w:val="clear" w:color="auto" w:fill="FFFFFF" w:themeFill="background1"/>
          </w:tcPr>
          <w:p w14:paraId="6BBC06C3" w14:textId="77777777" w:rsidR="00EE3093" w:rsidRPr="00BE6323" w:rsidRDefault="00EE3093" w:rsidP="00EE3093">
            <w:pPr>
              <w:ind w:right="49"/>
              <w:jc w:val="both"/>
              <w:rPr>
                <w:rFonts w:ascii="Times New Roman" w:hAnsi="Times New Roman"/>
                <w:sz w:val="24"/>
                <w:szCs w:val="24"/>
              </w:rPr>
            </w:pPr>
            <w:r w:rsidRPr="00BE6323">
              <w:rPr>
                <w:rFonts w:ascii="Times New Roman" w:hAnsi="Times New Roman"/>
                <w:sz w:val="24"/>
                <w:szCs w:val="24"/>
              </w:rPr>
              <w:t>ILAC</w:t>
            </w:r>
            <w:r>
              <w:rPr>
                <w:rFonts w:ascii="Times New Roman" w:hAnsi="Times New Roman"/>
                <w:sz w:val="24"/>
                <w:szCs w:val="24"/>
              </w:rPr>
              <w:t xml:space="preserve"> </w:t>
            </w:r>
            <w:r w:rsidRPr="00BE6323">
              <w:rPr>
                <w:rFonts w:ascii="Times New Roman" w:hAnsi="Times New Roman"/>
                <w:sz w:val="24"/>
                <w:szCs w:val="24"/>
              </w:rPr>
              <w:t>G8</w:t>
            </w:r>
          </w:p>
          <w:p w14:paraId="275C65B2" w14:textId="77777777" w:rsidR="00EE3093" w:rsidRDefault="00EE3093" w:rsidP="00EE3093">
            <w:pPr>
              <w:pStyle w:val="ac"/>
              <w:ind w:left="0" w:right="49"/>
              <w:jc w:val="both"/>
              <w:rPr>
                <w:rFonts w:ascii="Times New Roman" w:hAnsi="Times New Roman"/>
                <w:sz w:val="24"/>
                <w:szCs w:val="24"/>
              </w:rPr>
            </w:pPr>
          </w:p>
        </w:tc>
        <w:tc>
          <w:tcPr>
            <w:tcW w:w="2145" w:type="dxa"/>
            <w:shd w:val="clear" w:color="auto" w:fill="FFFFFF" w:themeFill="background1"/>
          </w:tcPr>
          <w:p w14:paraId="1EB62513" w14:textId="77777777" w:rsidR="00EE3093" w:rsidRDefault="00EE3093" w:rsidP="00EE3093">
            <w:r w:rsidRPr="0063428B">
              <w:rPr>
                <w:rFonts w:ascii="Times New Roman" w:hAnsi="Times New Roman"/>
                <w:sz w:val="24"/>
                <w:szCs w:val="24"/>
              </w:rPr>
              <w:t>Руководящие указания</w:t>
            </w:r>
          </w:p>
        </w:tc>
        <w:tc>
          <w:tcPr>
            <w:tcW w:w="5095" w:type="dxa"/>
            <w:shd w:val="clear" w:color="auto" w:fill="FFFFFF" w:themeFill="background1"/>
          </w:tcPr>
          <w:p w14:paraId="4CB90159" w14:textId="11D3461B" w:rsidR="00EE3093" w:rsidRDefault="00EB2BCB" w:rsidP="00EE3093">
            <w:pPr>
              <w:ind w:right="49"/>
              <w:jc w:val="both"/>
              <w:rPr>
                <w:rFonts w:ascii="Times New Roman" w:hAnsi="Times New Roman"/>
                <w:sz w:val="24"/>
                <w:szCs w:val="24"/>
              </w:rPr>
            </w:pPr>
            <w:r w:rsidRPr="00EB2BCB">
              <w:rPr>
                <w:rFonts w:ascii="Times New Roman" w:hAnsi="Times New Roman"/>
                <w:sz w:val="24"/>
                <w:szCs w:val="24"/>
              </w:rPr>
              <w:t>Руководство по правилам принятия решения и заявлениям о соответствии требованиям</w:t>
            </w:r>
          </w:p>
        </w:tc>
      </w:tr>
      <w:tr w:rsidR="00EE3093" w:rsidRPr="00FB5844" w14:paraId="715B5192" w14:textId="77777777" w:rsidTr="0077107E">
        <w:trPr>
          <w:trHeight w:val="342"/>
        </w:trPr>
        <w:tc>
          <w:tcPr>
            <w:tcW w:w="2399" w:type="dxa"/>
            <w:shd w:val="clear" w:color="auto" w:fill="FFFFFF" w:themeFill="background1"/>
          </w:tcPr>
          <w:p w14:paraId="6B17073D" w14:textId="77777777" w:rsidR="00EE3093" w:rsidRPr="002D7836" w:rsidRDefault="00EE3093" w:rsidP="00EE3093">
            <w:pPr>
              <w:ind w:right="49"/>
              <w:jc w:val="both"/>
              <w:rPr>
                <w:rFonts w:ascii="Times New Roman" w:hAnsi="Times New Roman"/>
                <w:sz w:val="24"/>
                <w:szCs w:val="24"/>
              </w:rPr>
            </w:pPr>
            <w:r w:rsidRPr="00DD5E18">
              <w:rPr>
                <w:rFonts w:ascii="Times New Roman" w:hAnsi="Times New Roman"/>
                <w:bCs/>
                <w:sz w:val="24"/>
                <w:szCs w:val="24"/>
                <w:lang w:val="cs-CZ"/>
              </w:rPr>
              <w:t>ILAC G18</w:t>
            </w:r>
          </w:p>
        </w:tc>
        <w:tc>
          <w:tcPr>
            <w:tcW w:w="2145" w:type="dxa"/>
            <w:shd w:val="clear" w:color="auto" w:fill="FFFFFF" w:themeFill="background1"/>
          </w:tcPr>
          <w:p w14:paraId="6D7D9164" w14:textId="77777777" w:rsidR="00EE3093" w:rsidRDefault="00EE3093" w:rsidP="00EE3093">
            <w:r w:rsidRPr="0063428B">
              <w:rPr>
                <w:rFonts w:ascii="Times New Roman" w:hAnsi="Times New Roman"/>
                <w:sz w:val="24"/>
                <w:szCs w:val="24"/>
              </w:rPr>
              <w:t>Руководящие указания</w:t>
            </w:r>
          </w:p>
        </w:tc>
        <w:tc>
          <w:tcPr>
            <w:tcW w:w="5095" w:type="dxa"/>
            <w:shd w:val="clear" w:color="auto" w:fill="FFFFFF" w:themeFill="background1"/>
          </w:tcPr>
          <w:p w14:paraId="053F8844" w14:textId="77777777" w:rsidR="00EE3093" w:rsidRPr="00DD5E18" w:rsidRDefault="00EE3093" w:rsidP="00EE3093">
            <w:pPr>
              <w:ind w:right="49"/>
              <w:jc w:val="both"/>
              <w:rPr>
                <w:rFonts w:ascii="Times New Roman" w:hAnsi="Times New Roman"/>
                <w:sz w:val="24"/>
                <w:szCs w:val="24"/>
              </w:rPr>
            </w:pPr>
            <w:r w:rsidRPr="00DD5E18">
              <w:rPr>
                <w:rFonts w:ascii="Times New Roman" w:hAnsi="Times New Roman"/>
                <w:sz w:val="24"/>
                <w:szCs w:val="24"/>
              </w:rPr>
              <w:t xml:space="preserve">Руководство по </w:t>
            </w:r>
            <w:r>
              <w:rPr>
                <w:rFonts w:ascii="Times New Roman" w:hAnsi="Times New Roman"/>
                <w:sz w:val="24"/>
                <w:szCs w:val="24"/>
              </w:rPr>
              <w:t>формированию областей аккредитации для лабораторий</w:t>
            </w:r>
            <w:r w:rsidRPr="00DD5E18">
              <w:rPr>
                <w:rFonts w:ascii="Times New Roman" w:hAnsi="Times New Roman"/>
                <w:sz w:val="24"/>
                <w:szCs w:val="24"/>
              </w:rPr>
              <w:t xml:space="preserve"> </w:t>
            </w:r>
          </w:p>
        </w:tc>
      </w:tr>
      <w:tr w:rsidR="00EE3093" w:rsidRPr="00FB5844" w14:paraId="0E0D68C1" w14:textId="77777777" w:rsidTr="0077107E">
        <w:trPr>
          <w:trHeight w:val="342"/>
        </w:trPr>
        <w:tc>
          <w:tcPr>
            <w:tcW w:w="2399" w:type="dxa"/>
            <w:shd w:val="clear" w:color="auto" w:fill="FFFFFF" w:themeFill="background1"/>
          </w:tcPr>
          <w:p w14:paraId="57554912" w14:textId="77777777" w:rsidR="00EE3093" w:rsidRPr="004D4119" w:rsidRDefault="00EE3093" w:rsidP="00EE3093">
            <w:pPr>
              <w:ind w:right="49"/>
              <w:jc w:val="both"/>
              <w:rPr>
                <w:rFonts w:ascii="Times New Roman" w:hAnsi="Times New Roman"/>
                <w:sz w:val="24"/>
                <w:szCs w:val="24"/>
              </w:rPr>
            </w:pPr>
            <w:r>
              <w:rPr>
                <w:rFonts w:ascii="Times New Roman" w:hAnsi="Times New Roman"/>
                <w:sz w:val="24"/>
                <w:szCs w:val="24"/>
                <w:lang w:val="en-US"/>
              </w:rPr>
              <w:t>ILAC</w:t>
            </w:r>
            <w:r>
              <w:rPr>
                <w:rFonts w:ascii="Times New Roman" w:hAnsi="Times New Roman"/>
                <w:sz w:val="24"/>
                <w:szCs w:val="24"/>
              </w:rPr>
              <w:t xml:space="preserve"> </w:t>
            </w:r>
            <w:r>
              <w:rPr>
                <w:rFonts w:ascii="Times New Roman" w:hAnsi="Times New Roman"/>
                <w:sz w:val="24"/>
                <w:szCs w:val="24"/>
                <w:lang w:val="en-US"/>
              </w:rPr>
              <w:t>G21</w:t>
            </w:r>
          </w:p>
        </w:tc>
        <w:tc>
          <w:tcPr>
            <w:tcW w:w="2145" w:type="dxa"/>
            <w:shd w:val="clear" w:color="auto" w:fill="FFFFFF" w:themeFill="background1"/>
          </w:tcPr>
          <w:p w14:paraId="7DE11B44" w14:textId="77777777" w:rsidR="00EE3093" w:rsidRDefault="00EE3093" w:rsidP="00EE3093">
            <w:r w:rsidRPr="0063428B">
              <w:rPr>
                <w:rFonts w:ascii="Times New Roman" w:hAnsi="Times New Roman"/>
                <w:sz w:val="24"/>
                <w:szCs w:val="24"/>
              </w:rPr>
              <w:t>Руководящие указания</w:t>
            </w:r>
          </w:p>
        </w:tc>
        <w:tc>
          <w:tcPr>
            <w:tcW w:w="5095" w:type="dxa"/>
            <w:shd w:val="clear" w:color="auto" w:fill="FFFFFF" w:themeFill="background1"/>
          </w:tcPr>
          <w:p w14:paraId="3FDFF6D7" w14:textId="77777777" w:rsidR="00EE3093" w:rsidRPr="00DD5E18" w:rsidRDefault="00EE3093" w:rsidP="00EE3093">
            <w:pPr>
              <w:ind w:right="49"/>
              <w:jc w:val="both"/>
              <w:rPr>
                <w:rFonts w:ascii="Times New Roman" w:hAnsi="Times New Roman"/>
                <w:sz w:val="24"/>
                <w:szCs w:val="24"/>
              </w:rPr>
            </w:pPr>
            <w:r>
              <w:rPr>
                <w:rFonts w:ascii="Times New Roman" w:hAnsi="Times New Roman"/>
                <w:sz w:val="24"/>
                <w:szCs w:val="24"/>
              </w:rPr>
              <w:t>Трансграничная аккредитация – принципы сотрудничества</w:t>
            </w:r>
          </w:p>
        </w:tc>
      </w:tr>
      <w:tr w:rsidR="00EE3093" w:rsidRPr="00FB5844" w14:paraId="2C464DD9" w14:textId="77777777" w:rsidTr="0077107E">
        <w:trPr>
          <w:trHeight w:val="342"/>
        </w:trPr>
        <w:tc>
          <w:tcPr>
            <w:tcW w:w="2399" w:type="dxa"/>
            <w:shd w:val="clear" w:color="auto" w:fill="FFFFFF" w:themeFill="background1"/>
          </w:tcPr>
          <w:p w14:paraId="33787501" w14:textId="77777777" w:rsidR="00EE3093" w:rsidRPr="00DD5E18" w:rsidRDefault="00EE3093" w:rsidP="00EE3093">
            <w:pPr>
              <w:ind w:right="49"/>
              <w:jc w:val="both"/>
              <w:rPr>
                <w:rFonts w:ascii="Times New Roman" w:hAnsi="Times New Roman"/>
                <w:sz w:val="24"/>
                <w:szCs w:val="24"/>
              </w:rPr>
            </w:pPr>
            <w:r>
              <w:rPr>
                <w:rFonts w:ascii="Times New Roman" w:hAnsi="Times New Roman"/>
                <w:sz w:val="24"/>
                <w:szCs w:val="24"/>
                <w:lang w:val="en-US"/>
              </w:rPr>
              <w:t>ILAC</w:t>
            </w:r>
            <w:r>
              <w:rPr>
                <w:rFonts w:ascii="Times New Roman" w:hAnsi="Times New Roman"/>
                <w:sz w:val="24"/>
                <w:szCs w:val="24"/>
              </w:rPr>
              <w:t xml:space="preserve"> </w:t>
            </w:r>
            <w:r>
              <w:rPr>
                <w:rFonts w:ascii="Times New Roman" w:hAnsi="Times New Roman"/>
                <w:sz w:val="24"/>
                <w:szCs w:val="24"/>
                <w:lang w:val="en-US"/>
              </w:rPr>
              <w:t>G24</w:t>
            </w:r>
          </w:p>
        </w:tc>
        <w:tc>
          <w:tcPr>
            <w:tcW w:w="2145" w:type="dxa"/>
            <w:shd w:val="clear" w:color="auto" w:fill="FFFFFF" w:themeFill="background1"/>
          </w:tcPr>
          <w:p w14:paraId="2F2D6661" w14:textId="77777777" w:rsidR="00EE3093" w:rsidRDefault="00EE3093" w:rsidP="00EE3093">
            <w:r w:rsidRPr="0063428B">
              <w:rPr>
                <w:rFonts w:ascii="Times New Roman" w:hAnsi="Times New Roman"/>
                <w:sz w:val="24"/>
                <w:szCs w:val="24"/>
              </w:rPr>
              <w:t>Руководящие указания</w:t>
            </w:r>
          </w:p>
        </w:tc>
        <w:tc>
          <w:tcPr>
            <w:tcW w:w="5095" w:type="dxa"/>
            <w:shd w:val="clear" w:color="auto" w:fill="FFFFFF" w:themeFill="background1"/>
          </w:tcPr>
          <w:p w14:paraId="7BBD67DC" w14:textId="713531A1" w:rsidR="00EE3093" w:rsidRPr="0088417F" w:rsidRDefault="00EB2BCB" w:rsidP="00EE3093">
            <w:pPr>
              <w:ind w:right="49"/>
              <w:jc w:val="both"/>
              <w:rPr>
                <w:rFonts w:ascii="Times New Roman" w:hAnsi="Times New Roman"/>
                <w:sz w:val="24"/>
                <w:szCs w:val="24"/>
              </w:rPr>
            </w:pPr>
            <w:r w:rsidRPr="00EB2BCB">
              <w:rPr>
                <w:rFonts w:ascii="Times New Roman" w:hAnsi="Times New Roman"/>
                <w:sz w:val="24"/>
                <w:szCs w:val="24"/>
              </w:rPr>
              <w:t>Руководящие указания по определению частоты калибровки измерительных приборов</w:t>
            </w:r>
          </w:p>
        </w:tc>
      </w:tr>
      <w:tr w:rsidR="00EE3093" w:rsidRPr="00FB5844" w14:paraId="403FD792" w14:textId="77777777" w:rsidTr="0077107E">
        <w:trPr>
          <w:trHeight w:val="342"/>
        </w:trPr>
        <w:tc>
          <w:tcPr>
            <w:tcW w:w="2399" w:type="dxa"/>
            <w:shd w:val="clear" w:color="auto" w:fill="FFFFFF" w:themeFill="background1"/>
          </w:tcPr>
          <w:p w14:paraId="4F0C67EC" w14:textId="4827B188" w:rsidR="00EE3093" w:rsidRPr="00FB5844" w:rsidRDefault="00EE3093" w:rsidP="00E82318">
            <w:pPr>
              <w:ind w:right="49"/>
              <w:jc w:val="both"/>
              <w:rPr>
                <w:rFonts w:ascii="Times New Roman" w:hAnsi="Times New Roman"/>
                <w:sz w:val="24"/>
                <w:szCs w:val="24"/>
              </w:rPr>
            </w:pPr>
            <w:r w:rsidRPr="00BE6323">
              <w:rPr>
                <w:rFonts w:ascii="Times New Roman" w:hAnsi="Times New Roman"/>
                <w:sz w:val="24"/>
                <w:szCs w:val="24"/>
              </w:rPr>
              <w:t>ILAC</w:t>
            </w:r>
            <w:r>
              <w:rPr>
                <w:rFonts w:ascii="Times New Roman" w:hAnsi="Times New Roman"/>
                <w:sz w:val="24"/>
                <w:szCs w:val="24"/>
              </w:rPr>
              <w:t xml:space="preserve"> </w:t>
            </w:r>
            <w:r w:rsidRPr="00BE6323">
              <w:rPr>
                <w:rFonts w:ascii="Times New Roman" w:hAnsi="Times New Roman"/>
                <w:sz w:val="24"/>
                <w:szCs w:val="24"/>
              </w:rPr>
              <w:t>P8</w:t>
            </w:r>
          </w:p>
        </w:tc>
        <w:tc>
          <w:tcPr>
            <w:tcW w:w="2145" w:type="dxa"/>
            <w:shd w:val="clear" w:color="auto" w:fill="FFFFFF" w:themeFill="background1"/>
          </w:tcPr>
          <w:p w14:paraId="29FB9B88" w14:textId="77777777" w:rsidR="00EE3093" w:rsidRPr="00BE6323" w:rsidRDefault="00EE3093" w:rsidP="00EE3093">
            <w:pPr>
              <w:pStyle w:val="ac"/>
              <w:shd w:val="clear" w:color="auto" w:fill="FFFFFF" w:themeFill="background1"/>
              <w:ind w:left="0" w:right="49"/>
              <w:jc w:val="both"/>
              <w:rPr>
                <w:rFonts w:ascii="Times New Roman" w:hAnsi="Times New Roman"/>
                <w:sz w:val="24"/>
                <w:szCs w:val="24"/>
              </w:rPr>
            </w:pPr>
            <w:r>
              <w:rPr>
                <w:rFonts w:ascii="Times New Roman" w:hAnsi="Times New Roman"/>
                <w:sz w:val="24"/>
                <w:szCs w:val="24"/>
              </w:rPr>
              <w:t>Политика</w:t>
            </w:r>
          </w:p>
        </w:tc>
        <w:tc>
          <w:tcPr>
            <w:tcW w:w="5095" w:type="dxa"/>
            <w:shd w:val="clear" w:color="auto" w:fill="FFFFFF" w:themeFill="background1"/>
          </w:tcPr>
          <w:p w14:paraId="348A7F3B" w14:textId="77777777" w:rsidR="00EE3093" w:rsidRPr="00FB5844" w:rsidRDefault="00EE3093" w:rsidP="00EE3093">
            <w:pPr>
              <w:pStyle w:val="ac"/>
              <w:shd w:val="clear" w:color="auto" w:fill="FFFFFF" w:themeFill="background1"/>
              <w:ind w:left="0" w:right="49"/>
              <w:jc w:val="both"/>
              <w:rPr>
                <w:rFonts w:ascii="Times New Roman" w:hAnsi="Times New Roman"/>
                <w:sz w:val="24"/>
                <w:szCs w:val="24"/>
              </w:rPr>
            </w:pPr>
            <w:r w:rsidRPr="00BE6323">
              <w:rPr>
                <w:rFonts w:ascii="Times New Roman" w:hAnsi="Times New Roman"/>
                <w:sz w:val="24"/>
                <w:szCs w:val="24"/>
              </w:rPr>
              <w:t>Соглашение о взаимном признании ILAC: дополнительные требования и руководство по применению символов аккредитации и ссылок на статус аккредитации аккредитованными лабораториями и инспекционными органами</w:t>
            </w:r>
          </w:p>
        </w:tc>
      </w:tr>
      <w:tr w:rsidR="00EE3093" w:rsidRPr="00FB5844" w14:paraId="25C4CB96" w14:textId="77777777" w:rsidTr="0077107E">
        <w:trPr>
          <w:trHeight w:val="342"/>
        </w:trPr>
        <w:tc>
          <w:tcPr>
            <w:tcW w:w="2399" w:type="dxa"/>
            <w:shd w:val="clear" w:color="auto" w:fill="FFFFFF" w:themeFill="background1"/>
          </w:tcPr>
          <w:p w14:paraId="6C3DCD69" w14:textId="77777777" w:rsidR="00EE3093" w:rsidRPr="005A4841" w:rsidRDefault="00EE3093" w:rsidP="00EE3093">
            <w:pPr>
              <w:ind w:right="49"/>
              <w:jc w:val="both"/>
              <w:rPr>
                <w:rFonts w:ascii="Times New Roman" w:hAnsi="Times New Roman"/>
                <w:sz w:val="24"/>
                <w:szCs w:val="24"/>
              </w:rPr>
            </w:pPr>
            <w:r w:rsidRPr="005A4841">
              <w:rPr>
                <w:rFonts w:ascii="Times New Roman" w:hAnsi="Times New Roman"/>
                <w:sz w:val="24"/>
                <w:szCs w:val="24"/>
              </w:rPr>
              <w:t>ILAC</w:t>
            </w:r>
            <w:r>
              <w:rPr>
                <w:rFonts w:ascii="Times New Roman" w:hAnsi="Times New Roman"/>
                <w:sz w:val="24"/>
                <w:szCs w:val="24"/>
              </w:rPr>
              <w:t xml:space="preserve"> </w:t>
            </w:r>
            <w:r w:rsidRPr="005A4841">
              <w:rPr>
                <w:rFonts w:ascii="Times New Roman" w:hAnsi="Times New Roman"/>
                <w:sz w:val="24"/>
                <w:szCs w:val="24"/>
              </w:rPr>
              <w:t>P9</w:t>
            </w:r>
          </w:p>
          <w:p w14:paraId="19FE1907" w14:textId="77777777" w:rsidR="00EE3093" w:rsidRPr="005A4841" w:rsidRDefault="00EE3093" w:rsidP="00EE3093">
            <w:pPr>
              <w:ind w:right="49"/>
              <w:jc w:val="both"/>
              <w:rPr>
                <w:rFonts w:ascii="Times New Roman" w:hAnsi="Times New Roman"/>
                <w:sz w:val="24"/>
                <w:szCs w:val="24"/>
              </w:rPr>
            </w:pPr>
          </w:p>
        </w:tc>
        <w:tc>
          <w:tcPr>
            <w:tcW w:w="2145" w:type="dxa"/>
            <w:shd w:val="clear" w:color="auto" w:fill="FFFFFF" w:themeFill="background1"/>
          </w:tcPr>
          <w:p w14:paraId="4412D9F7" w14:textId="77777777" w:rsidR="00EE3093" w:rsidRDefault="00EE3093" w:rsidP="00EE3093">
            <w:r w:rsidRPr="00440B1E">
              <w:rPr>
                <w:rFonts w:ascii="Times New Roman" w:hAnsi="Times New Roman"/>
                <w:sz w:val="24"/>
                <w:szCs w:val="24"/>
              </w:rPr>
              <w:t>Политика</w:t>
            </w:r>
          </w:p>
        </w:tc>
        <w:tc>
          <w:tcPr>
            <w:tcW w:w="5095" w:type="dxa"/>
            <w:shd w:val="clear" w:color="auto" w:fill="FFFFFF" w:themeFill="background1"/>
          </w:tcPr>
          <w:p w14:paraId="2240A9F4" w14:textId="2A694C3E" w:rsidR="00F73EF9" w:rsidRPr="005A4841" w:rsidRDefault="00F73EF9" w:rsidP="00EE3093">
            <w:pPr>
              <w:ind w:right="49"/>
              <w:jc w:val="both"/>
              <w:rPr>
                <w:rFonts w:ascii="Times New Roman" w:hAnsi="Times New Roman"/>
                <w:sz w:val="24"/>
                <w:szCs w:val="24"/>
              </w:rPr>
            </w:pPr>
            <w:r w:rsidRPr="00F73EF9">
              <w:rPr>
                <w:rFonts w:ascii="Times New Roman" w:hAnsi="Times New Roman"/>
                <w:sz w:val="24"/>
                <w:szCs w:val="24"/>
              </w:rPr>
              <w:t xml:space="preserve">Политика </w:t>
            </w:r>
            <w:r w:rsidRPr="00F73EF9">
              <w:rPr>
                <w:rFonts w:ascii="Times New Roman" w:hAnsi="Times New Roman"/>
                <w:sz w:val="24"/>
                <w:szCs w:val="24"/>
                <w:lang w:val="en-US"/>
              </w:rPr>
              <w:t>ILAC</w:t>
            </w:r>
            <w:r w:rsidRPr="00F73EF9">
              <w:rPr>
                <w:rFonts w:ascii="Times New Roman" w:hAnsi="Times New Roman"/>
                <w:sz w:val="24"/>
                <w:szCs w:val="24"/>
              </w:rPr>
              <w:t xml:space="preserve"> по проверкам квалификации и/или межлабораторным сличениям, отличным от проверки квалификации</w:t>
            </w:r>
          </w:p>
        </w:tc>
      </w:tr>
      <w:tr w:rsidR="00EE3093" w:rsidRPr="00FB5844" w14:paraId="01B06FEF" w14:textId="77777777" w:rsidTr="0077107E">
        <w:trPr>
          <w:trHeight w:val="342"/>
        </w:trPr>
        <w:tc>
          <w:tcPr>
            <w:tcW w:w="2399" w:type="dxa"/>
            <w:shd w:val="clear" w:color="auto" w:fill="FFFFFF" w:themeFill="background1"/>
          </w:tcPr>
          <w:p w14:paraId="09C2FA16" w14:textId="77777777" w:rsidR="00EE3093" w:rsidRPr="00FB5844" w:rsidRDefault="00EE3093" w:rsidP="00EE3093">
            <w:pPr>
              <w:ind w:right="49"/>
              <w:jc w:val="both"/>
              <w:rPr>
                <w:rFonts w:ascii="Times New Roman" w:hAnsi="Times New Roman"/>
                <w:sz w:val="24"/>
                <w:szCs w:val="24"/>
              </w:rPr>
            </w:pPr>
            <w:r w:rsidRPr="006F06D7">
              <w:rPr>
                <w:rFonts w:ascii="Times New Roman" w:hAnsi="Times New Roman"/>
                <w:sz w:val="24"/>
                <w:szCs w:val="24"/>
              </w:rPr>
              <w:t>ILAC</w:t>
            </w:r>
            <w:r>
              <w:rPr>
                <w:rFonts w:ascii="Times New Roman" w:hAnsi="Times New Roman"/>
                <w:sz w:val="24"/>
                <w:szCs w:val="24"/>
              </w:rPr>
              <w:t xml:space="preserve"> </w:t>
            </w:r>
            <w:r w:rsidRPr="006F06D7">
              <w:rPr>
                <w:rFonts w:ascii="Times New Roman" w:hAnsi="Times New Roman"/>
                <w:sz w:val="24"/>
                <w:szCs w:val="24"/>
              </w:rPr>
              <w:t>P10</w:t>
            </w:r>
          </w:p>
        </w:tc>
        <w:tc>
          <w:tcPr>
            <w:tcW w:w="2145" w:type="dxa"/>
            <w:shd w:val="clear" w:color="auto" w:fill="FFFFFF" w:themeFill="background1"/>
          </w:tcPr>
          <w:p w14:paraId="1800C123" w14:textId="77777777" w:rsidR="00EE3093" w:rsidRDefault="00EE3093" w:rsidP="00EE3093">
            <w:r w:rsidRPr="00440B1E">
              <w:rPr>
                <w:rFonts w:ascii="Times New Roman" w:hAnsi="Times New Roman"/>
                <w:sz w:val="24"/>
                <w:szCs w:val="24"/>
              </w:rPr>
              <w:t>Политика</w:t>
            </w:r>
          </w:p>
        </w:tc>
        <w:tc>
          <w:tcPr>
            <w:tcW w:w="5095" w:type="dxa"/>
            <w:shd w:val="clear" w:color="auto" w:fill="FFFFFF" w:themeFill="background1"/>
          </w:tcPr>
          <w:p w14:paraId="6FFE1675" w14:textId="20BDD3B1" w:rsidR="00EE3093" w:rsidRPr="00FB5844" w:rsidRDefault="00EB2BCB" w:rsidP="00EE3093">
            <w:pPr>
              <w:pStyle w:val="ac"/>
              <w:shd w:val="clear" w:color="auto" w:fill="FFFFFF" w:themeFill="background1"/>
              <w:ind w:left="0" w:right="49"/>
              <w:jc w:val="both"/>
              <w:rPr>
                <w:rFonts w:ascii="Times New Roman" w:hAnsi="Times New Roman"/>
                <w:sz w:val="24"/>
                <w:szCs w:val="24"/>
              </w:rPr>
            </w:pPr>
            <w:r w:rsidRPr="00EB2BCB">
              <w:rPr>
                <w:rFonts w:ascii="Times New Roman" w:hAnsi="Times New Roman"/>
                <w:sz w:val="24"/>
                <w:szCs w:val="24"/>
              </w:rPr>
              <w:t>Политика ILAC в области метрологической прослеживаемости результатов измерений</w:t>
            </w:r>
          </w:p>
        </w:tc>
      </w:tr>
      <w:tr w:rsidR="00EE3093" w:rsidRPr="00FB5844" w14:paraId="605DF6D0" w14:textId="77777777" w:rsidTr="0077107E">
        <w:trPr>
          <w:trHeight w:val="342"/>
        </w:trPr>
        <w:tc>
          <w:tcPr>
            <w:tcW w:w="2399" w:type="dxa"/>
            <w:shd w:val="clear" w:color="auto" w:fill="FFFFFF" w:themeFill="background1"/>
          </w:tcPr>
          <w:p w14:paraId="68C2C6D0" w14:textId="77777777" w:rsidR="00EE3093" w:rsidRPr="006F06D7" w:rsidRDefault="00EE3093" w:rsidP="00EE3093">
            <w:pPr>
              <w:ind w:right="49"/>
              <w:jc w:val="both"/>
              <w:rPr>
                <w:rFonts w:ascii="Times New Roman" w:hAnsi="Times New Roman"/>
                <w:sz w:val="24"/>
                <w:szCs w:val="24"/>
              </w:rPr>
            </w:pPr>
            <w:r w:rsidRPr="006F06D7">
              <w:rPr>
                <w:rFonts w:ascii="Times New Roman" w:hAnsi="Times New Roman"/>
                <w:sz w:val="24"/>
                <w:szCs w:val="24"/>
              </w:rPr>
              <w:t>ILAC</w:t>
            </w:r>
            <w:r>
              <w:rPr>
                <w:rFonts w:ascii="Times New Roman" w:hAnsi="Times New Roman"/>
                <w:sz w:val="24"/>
                <w:szCs w:val="24"/>
              </w:rPr>
              <w:t xml:space="preserve"> </w:t>
            </w:r>
            <w:r w:rsidRPr="006F06D7">
              <w:rPr>
                <w:rFonts w:ascii="Times New Roman" w:hAnsi="Times New Roman"/>
                <w:sz w:val="24"/>
                <w:szCs w:val="24"/>
              </w:rPr>
              <w:t>P14</w:t>
            </w:r>
          </w:p>
          <w:p w14:paraId="1352131A" w14:textId="77777777" w:rsidR="00EE3093" w:rsidRPr="00FB5844" w:rsidRDefault="00EE3093" w:rsidP="00EE3093">
            <w:pPr>
              <w:ind w:right="49" w:firstLine="567"/>
              <w:jc w:val="both"/>
              <w:rPr>
                <w:rFonts w:ascii="Times New Roman" w:hAnsi="Times New Roman"/>
                <w:sz w:val="24"/>
                <w:szCs w:val="24"/>
              </w:rPr>
            </w:pPr>
          </w:p>
        </w:tc>
        <w:tc>
          <w:tcPr>
            <w:tcW w:w="2145" w:type="dxa"/>
            <w:shd w:val="clear" w:color="auto" w:fill="FFFFFF" w:themeFill="background1"/>
          </w:tcPr>
          <w:p w14:paraId="4EB38863" w14:textId="77777777" w:rsidR="00EE3093" w:rsidRPr="006F06D7" w:rsidRDefault="00EE3093" w:rsidP="00EE3093">
            <w:pPr>
              <w:pStyle w:val="ac"/>
              <w:shd w:val="clear" w:color="auto" w:fill="FFFFFF" w:themeFill="background1"/>
              <w:ind w:left="0" w:right="49"/>
              <w:jc w:val="both"/>
              <w:rPr>
                <w:rFonts w:ascii="Times New Roman" w:hAnsi="Times New Roman"/>
                <w:sz w:val="24"/>
                <w:szCs w:val="24"/>
              </w:rPr>
            </w:pPr>
            <w:r>
              <w:rPr>
                <w:rFonts w:ascii="Times New Roman" w:hAnsi="Times New Roman"/>
                <w:sz w:val="24"/>
                <w:szCs w:val="24"/>
              </w:rPr>
              <w:t>Политика</w:t>
            </w:r>
          </w:p>
        </w:tc>
        <w:tc>
          <w:tcPr>
            <w:tcW w:w="5095" w:type="dxa"/>
            <w:shd w:val="clear" w:color="auto" w:fill="FFFFFF" w:themeFill="background1"/>
          </w:tcPr>
          <w:p w14:paraId="588423CB" w14:textId="160D51CA" w:rsidR="00EE3093" w:rsidRPr="00FB5844" w:rsidRDefault="00EB2BCB" w:rsidP="00EE3093">
            <w:pPr>
              <w:pStyle w:val="ac"/>
              <w:shd w:val="clear" w:color="auto" w:fill="FFFFFF" w:themeFill="background1"/>
              <w:ind w:left="0" w:right="49"/>
              <w:jc w:val="both"/>
              <w:rPr>
                <w:rFonts w:ascii="Times New Roman" w:hAnsi="Times New Roman"/>
                <w:sz w:val="24"/>
                <w:szCs w:val="24"/>
              </w:rPr>
            </w:pPr>
            <w:r w:rsidRPr="00EB2BCB">
              <w:rPr>
                <w:rFonts w:ascii="Times New Roman" w:hAnsi="Times New Roman"/>
                <w:sz w:val="24"/>
                <w:szCs w:val="24"/>
              </w:rPr>
              <w:t>Политика ILAC о неопределенности измерений при калибровке</w:t>
            </w:r>
          </w:p>
        </w:tc>
      </w:tr>
      <w:tr w:rsidR="00EE3093" w:rsidRPr="00FB5844" w14:paraId="0D0F17C0" w14:textId="77777777" w:rsidTr="0077107E">
        <w:trPr>
          <w:trHeight w:val="141"/>
        </w:trPr>
        <w:tc>
          <w:tcPr>
            <w:tcW w:w="2399" w:type="dxa"/>
            <w:shd w:val="clear" w:color="auto" w:fill="FFFFFF" w:themeFill="background1"/>
          </w:tcPr>
          <w:p w14:paraId="0FD28220" w14:textId="77777777" w:rsidR="00EE3093" w:rsidRPr="00FB5844" w:rsidRDefault="00EE3093" w:rsidP="00EE3093">
            <w:pPr>
              <w:ind w:right="49"/>
              <w:jc w:val="both"/>
              <w:rPr>
                <w:rFonts w:ascii="Times New Roman" w:hAnsi="Times New Roman"/>
                <w:sz w:val="24"/>
                <w:szCs w:val="24"/>
              </w:rPr>
            </w:pPr>
            <w:r w:rsidRPr="00BE6323">
              <w:rPr>
                <w:rFonts w:ascii="Times New Roman" w:hAnsi="Times New Roman"/>
                <w:sz w:val="24"/>
                <w:szCs w:val="24"/>
              </w:rPr>
              <w:t>ILAC</w:t>
            </w:r>
            <w:r>
              <w:rPr>
                <w:rFonts w:ascii="Times New Roman" w:hAnsi="Times New Roman"/>
                <w:sz w:val="24"/>
                <w:szCs w:val="24"/>
              </w:rPr>
              <w:t xml:space="preserve"> </w:t>
            </w:r>
            <w:r w:rsidRPr="00BE6323">
              <w:rPr>
                <w:rFonts w:ascii="Times New Roman" w:hAnsi="Times New Roman"/>
                <w:sz w:val="24"/>
                <w:szCs w:val="24"/>
              </w:rPr>
              <w:t>R7</w:t>
            </w:r>
          </w:p>
        </w:tc>
        <w:tc>
          <w:tcPr>
            <w:tcW w:w="2145" w:type="dxa"/>
            <w:shd w:val="clear" w:color="auto" w:fill="FFFFFF" w:themeFill="background1"/>
          </w:tcPr>
          <w:p w14:paraId="19D6C312" w14:textId="77777777" w:rsidR="00EE3093" w:rsidRPr="00BE6323" w:rsidRDefault="00EE3093" w:rsidP="00EE3093">
            <w:pPr>
              <w:pStyle w:val="ac"/>
              <w:shd w:val="clear" w:color="auto" w:fill="FFFFFF" w:themeFill="background1"/>
              <w:ind w:left="0" w:right="49"/>
              <w:jc w:val="both"/>
              <w:rPr>
                <w:rFonts w:ascii="Times New Roman" w:hAnsi="Times New Roman"/>
                <w:sz w:val="24"/>
                <w:szCs w:val="24"/>
              </w:rPr>
            </w:pPr>
            <w:r>
              <w:rPr>
                <w:rFonts w:ascii="Times New Roman" w:hAnsi="Times New Roman"/>
                <w:sz w:val="24"/>
                <w:szCs w:val="24"/>
              </w:rPr>
              <w:t>Правила</w:t>
            </w:r>
          </w:p>
        </w:tc>
        <w:tc>
          <w:tcPr>
            <w:tcW w:w="5095" w:type="dxa"/>
            <w:shd w:val="clear" w:color="auto" w:fill="FFFFFF" w:themeFill="background1"/>
          </w:tcPr>
          <w:p w14:paraId="5F063AEA" w14:textId="77777777" w:rsidR="00EE3093" w:rsidRPr="00FB5844" w:rsidRDefault="00EE3093" w:rsidP="00EE3093">
            <w:pPr>
              <w:pStyle w:val="ac"/>
              <w:shd w:val="clear" w:color="auto" w:fill="FFFFFF" w:themeFill="background1"/>
              <w:ind w:left="0" w:right="49"/>
              <w:jc w:val="both"/>
              <w:rPr>
                <w:rFonts w:ascii="Times New Roman" w:hAnsi="Times New Roman"/>
                <w:sz w:val="24"/>
                <w:szCs w:val="24"/>
              </w:rPr>
            </w:pPr>
            <w:r w:rsidRPr="00BE6323">
              <w:rPr>
                <w:rFonts w:ascii="Times New Roman" w:hAnsi="Times New Roman"/>
                <w:sz w:val="24"/>
                <w:szCs w:val="24"/>
              </w:rPr>
              <w:t>Правила использования знака ILAC MRA</w:t>
            </w:r>
          </w:p>
        </w:tc>
      </w:tr>
    </w:tbl>
    <w:p w14:paraId="76512AED" w14:textId="77777777" w:rsidR="00F63762" w:rsidRDefault="00F63762">
      <w:r>
        <w:br w:type="page"/>
      </w:r>
    </w:p>
    <w:tbl>
      <w:tblPr>
        <w:tblStyle w:val="ab"/>
        <w:tblW w:w="9639" w:type="dxa"/>
        <w:tblInd w:w="-5" w:type="dxa"/>
        <w:tblLook w:val="04A0" w:firstRow="1" w:lastRow="0" w:firstColumn="1" w:lastColumn="0" w:noHBand="0" w:noVBand="1"/>
      </w:tblPr>
      <w:tblGrid>
        <w:gridCol w:w="2399"/>
        <w:gridCol w:w="2145"/>
        <w:gridCol w:w="5095"/>
      </w:tblGrid>
      <w:tr w:rsidR="00F63762" w:rsidRPr="00FB5844" w14:paraId="381521D0" w14:textId="77777777" w:rsidTr="0077107E">
        <w:trPr>
          <w:trHeight w:val="342"/>
        </w:trPr>
        <w:tc>
          <w:tcPr>
            <w:tcW w:w="2399" w:type="dxa"/>
            <w:shd w:val="clear" w:color="auto" w:fill="BFBFBF" w:themeFill="background1" w:themeFillShade="BF"/>
          </w:tcPr>
          <w:p w14:paraId="73444EFC" w14:textId="5EF88994" w:rsidR="00F63762" w:rsidRDefault="00F63762" w:rsidP="00F63762">
            <w:pPr>
              <w:pStyle w:val="ac"/>
              <w:ind w:left="0" w:right="49"/>
              <w:jc w:val="center"/>
              <w:rPr>
                <w:rFonts w:ascii="Times New Roman" w:hAnsi="Times New Roman"/>
                <w:sz w:val="24"/>
                <w:szCs w:val="24"/>
              </w:rPr>
            </w:pPr>
            <w:r w:rsidRPr="008D69D9">
              <w:rPr>
                <w:rFonts w:ascii="Times New Roman" w:hAnsi="Times New Roman"/>
                <w:b/>
                <w:bCs/>
                <w:sz w:val="24"/>
                <w:szCs w:val="24"/>
              </w:rPr>
              <w:lastRenderedPageBreak/>
              <w:t>Обозначение документа</w:t>
            </w:r>
          </w:p>
        </w:tc>
        <w:tc>
          <w:tcPr>
            <w:tcW w:w="2145" w:type="dxa"/>
            <w:shd w:val="clear" w:color="auto" w:fill="BFBFBF" w:themeFill="background1" w:themeFillShade="BF"/>
          </w:tcPr>
          <w:p w14:paraId="1E96FC28" w14:textId="7FC2D54B" w:rsidR="00F63762" w:rsidRPr="000225BC" w:rsidRDefault="00F63762" w:rsidP="00F63762">
            <w:pPr>
              <w:jc w:val="center"/>
              <w:rPr>
                <w:rFonts w:ascii="Times New Roman" w:hAnsi="Times New Roman"/>
                <w:sz w:val="24"/>
                <w:szCs w:val="24"/>
              </w:rPr>
            </w:pPr>
            <w:r>
              <w:rPr>
                <w:rFonts w:ascii="Times New Roman" w:hAnsi="Times New Roman"/>
                <w:b/>
                <w:bCs/>
                <w:sz w:val="24"/>
                <w:szCs w:val="24"/>
              </w:rPr>
              <w:t>Вид документа</w:t>
            </w:r>
          </w:p>
        </w:tc>
        <w:tc>
          <w:tcPr>
            <w:tcW w:w="5095" w:type="dxa"/>
            <w:shd w:val="clear" w:color="auto" w:fill="BFBFBF" w:themeFill="background1" w:themeFillShade="BF"/>
          </w:tcPr>
          <w:p w14:paraId="21543F82" w14:textId="707D98FA" w:rsidR="00F63762" w:rsidRDefault="00F63762" w:rsidP="00F63762">
            <w:pPr>
              <w:pStyle w:val="ac"/>
              <w:ind w:left="0" w:right="49"/>
              <w:jc w:val="center"/>
              <w:rPr>
                <w:rFonts w:ascii="Times New Roman" w:hAnsi="Times New Roman"/>
                <w:sz w:val="24"/>
                <w:szCs w:val="24"/>
              </w:rPr>
            </w:pPr>
            <w:r w:rsidRPr="008D69D9">
              <w:rPr>
                <w:rFonts w:ascii="Times New Roman" w:hAnsi="Times New Roman"/>
                <w:b/>
                <w:bCs/>
                <w:sz w:val="24"/>
                <w:szCs w:val="24"/>
              </w:rPr>
              <w:t>Наименование документа</w:t>
            </w:r>
          </w:p>
        </w:tc>
      </w:tr>
      <w:tr w:rsidR="00F63762" w:rsidRPr="00FB5844" w14:paraId="33C26CED" w14:textId="77777777" w:rsidTr="0077107E">
        <w:trPr>
          <w:trHeight w:val="229"/>
        </w:trPr>
        <w:tc>
          <w:tcPr>
            <w:tcW w:w="9639" w:type="dxa"/>
            <w:gridSpan w:val="3"/>
            <w:shd w:val="clear" w:color="auto" w:fill="FFFFFF" w:themeFill="background1"/>
          </w:tcPr>
          <w:p w14:paraId="1FB6680D" w14:textId="4ED663B8" w:rsidR="00F63762" w:rsidRDefault="00F63762" w:rsidP="00F63762">
            <w:pPr>
              <w:pStyle w:val="ac"/>
              <w:ind w:left="0" w:right="49"/>
              <w:jc w:val="both"/>
              <w:rPr>
                <w:rFonts w:ascii="Times New Roman" w:hAnsi="Times New Roman"/>
                <w:sz w:val="24"/>
                <w:szCs w:val="24"/>
              </w:rPr>
            </w:pPr>
            <w:r w:rsidRPr="00171F15">
              <w:rPr>
                <w:rFonts w:ascii="Times New Roman" w:hAnsi="Times New Roman"/>
                <w:b/>
                <w:bCs/>
                <w:sz w:val="24"/>
                <w:szCs w:val="24"/>
              </w:rPr>
              <w:t>Документы системы менеджмента БГЦА</w:t>
            </w:r>
          </w:p>
        </w:tc>
      </w:tr>
      <w:tr w:rsidR="00F63762" w:rsidRPr="00FB5844" w14:paraId="029640B5" w14:textId="77777777" w:rsidTr="0077107E">
        <w:trPr>
          <w:trHeight w:val="342"/>
        </w:trPr>
        <w:tc>
          <w:tcPr>
            <w:tcW w:w="2399" w:type="dxa"/>
            <w:shd w:val="clear" w:color="auto" w:fill="FFFFFF" w:themeFill="background1"/>
          </w:tcPr>
          <w:p w14:paraId="7FE12CA1" w14:textId="77777777" w:rsidR="00F63762" w:rsidRPr="00252FB3" w:rsidRDefault="00F63762" w:rsidP="00F63762">
            <w:pPr>
              <w:pStyle w:val="ac"/>
              <w:ind w:left="0" w:right="49"/>
              <w:jc w:val="both"/>
              <w:rPr>
                <w:rFonts w:ascii="Times New Roman" w:hAnsi="Times New Roman"/>
                <w:sz w:val="24"/>
                <w:szCs w:val="24"/>
              </w:rPr>
            </w:pPr>
            <w:r>
              <w:rPr>
                <w:rFonts w:ascii="Times New Roman" w:hAnsi="Times New Roman"/>
                <w:sz w:val="24"/>
                <w:szCs w:val="24"/>
              </w:rPr>
              <w:t>ПЛ СМ 7.0</w:t>
            </w:r>
          </w:p>
        </w:tc>
        <w:tc>
          <w:tcPr>
            <w:tcW w:w="2145" w:type="dxa"/>
            <w:shd w:val="clear" w:color="auto" w:fill="FFFFFF" w:themeFill="background1"/>
          </w:tcPr>
          <w:p w14:paraId="7C7A1053" w14:textId="77777777" w:rsidR="00F63762" w:rsidRDefault="00F63762" w:rsidP="00F63762">
            <w:r w:rsidRPr="000225BC">
              <w:rPr>
                <w:rFonts w:ascii="Times New Roman" w:hAnsi="Times New Roman"/>
                <w:sz w:val="24"/>
                <w:szCs w:val="24"/>
              </w:rPr>
              <w:t>Обязательный</w:t>
            </w:r>
          </w:p>
        </w:tc>
        <w:tc>
          <w:tcPr>
            <w:tcW w:w="5095" w:type="dxa"/>
            <w:shd w:val="clear" w:color="auto" w:fill="FFFFFF" w:themeFill="background1"/>
          </w:tcPr>
          <w:p w14:paraId="71D13975" w14:textId="77777777" w:rsidR="00F63762" w:rsidRPr="00BB2F08" w:rsidRDefault="00F63762" w:rsidP="00F63762">
            <w:pPr>
              <w:pStyle w:val="ac"/>
              <w:ind w:left="0" w:right="49"/>
              <w:jc w:val="both"/>
              <w:rPr>
                <w:rFonts w:ascii="Times New Roman" w:hAnsi="Times New Roman"/>
                <w:sz w:val="24"/>
                <w:szCs w:val="24"/>
              </w:rPr>
            </w:pPr>
            <w:r>
              <w:rPr>
                <w:rFonts w:ascii="Times New Roman" w:hAnsi="Times New Roman"/>
                <w:sz w:val="24"/>
                <w:szCs w:val="24"/>
              </w:rPr>
              <w:t>Политика БГЦА в отношении метрологической прослеживаемости результатов измерений</w:t>
            </w:r>
          </w:p>
        </w:tc>
      </w:tr>
      <w:tr w:rsidR="00F63762" w:rsidRPr="00FB5844" w14:paraId="48D0F1BA" w14:textId="77777777" w:rsidTr="0077107E">
        <w:trPr>
          <w:trHeight w:val="342"/>
        </w:trPr>
        <w:tc>
          <w:tcPr>
            <w:tcW w:w="2399" w:type="dxa"/>
            <w:shd w:val="clear" w:color="auto" w:fill="FFFFFF" w:themeFill="background1"/>
          </w:tcPr>
          <w:p w14:paraId="593D1554" w14:textId="77777777" w:rsidR="00F63762" w:rsidRPr="00BB2F08" w:rsidRDefault="00F63762" w:rsidP="00F63762">
            <w:pPr>
              <w:pStyle w:val="ac"/>
              <w:ind w:left="0" w:right="49"/>
              <w:jc w:val="both"/>
              <w:rPr>
                <w:rFonts w:ascii="Times New Roman" w:hAnsi="Times New Roman"/>
                <w:sz w:val="24"/>
                <w:szCs w:val="24"/>
              </w:rPr>
            </w:pPr>
            <w:r>
              <w:rPr>
                <w:rFonts w:ascii="Times New Roman" w:hAnsi="Times New Roman"/>
                <w:sz w:val="24"/>
                <w:szCs w:val="24"/>
              </w:rPr>
              <w:t>ПЛ СМ 7.1-01</w:t>
            </w:r>
          </w:p>
        </w:tc>
        <w:tc>
          <w:tcPr>
            <w:tcW w:w="2145" w:type="dxa"/>
            <w:shd w:val="clear" w:color="auto" w:fill="FFFFFF" w:themeFill="background1"/>
          </w:tcPr>
          <w:p w14:paraId="17680C7D" w14:textId="77777777" w:rsidR="00F63762" w:rsidRDefault="00F63762" w:rsidP="00F63762">
            <w:r w:rsidRPr="000225BC">
              <w:rPr>
                <w:rFonts w:ascii="Times New Roman" w:hAnsi="Times New Roman"/>
                <w:sz w:val="24"/>
                <w:szCs w:val="24"/>
              </w:rPr>
              <w:t>Обязательный</w:t>
            </w:r>
          </w:p>
        </w:tc>
        <w:tc>
          <w:tcPr>
            <w:tcW w:w="5095" w:type="dxa"/>
            <w:shd w:val="clear" w:color="auto" w:fill="FFFFFF" w:themeFill="background1"/>
          </w:tcPr>
          <w:p w14:paraId="0DB3E125" w14:textId="77777777" w:rsidR="00F63762" w:rsidRPr="00BB2F08" w:rsidRDefault="00F63762" w:rsidP="00F63762">
            <w:pPr>
              <w:ind w:right="49"/>
              <w:jc w:val="both"/>
              <w:rPr>
                <w:rFonts w:ascii="Times New Roman" w:hAnsi="Times New Roman"/>
                <w:sz w:val="24"/>
                <w:szCs w:val="24"/>
              </w:rPr>
            </w:pPr>
            <w:r>
              <w:rPr>
                <w:rFonts w:ascii="Times New Roman" w:hAnsi="Times New Roman"/>
                <w:sz w:val="24"/>
                <w:szCs w:val="24"/>
              </w:rPr>
              <w:t>Политика по выражению неопределенности измерений результатов, выдаваемых аккредитованными лабораториями</w:t>
            </w:r>
          </w:p>
        </w:tc>
      </w:tr>
      <w:tr w:rsidR="00631200" w:rsidRPr="00FB5844" w14:paraId="4AB08CDB" w14:textId="77777777" w:rsidTr="0077107E">
        <w:trPr>
          <w:trHeight w:val="342"/>
        </w:trPr>
        <w:tc>
          <w:tcPr>
            <w:tcW w:w="2399" w:type="dxa"/>
            <w:shd w:val="clear" w:color="auto" w:fill="FFFFFF" w:themeFill="background1"/>
          </w:tcPr>
          <w:p w14:paraId="5BD62CD6" w14:textId="74ED8D1E" w:rsidR="00631200" w:rsidRDefault="00631200" w:rsidP="00F63762">
            <w:pPr>
              <w:pStyle w:val="ac"/>
              <w:ind w:left="0" w:right="49"/>
              <w:jc w:val="both"/>
              <w:rPr>
                <w:rFonts w:ascii="Times New Roman" w:hAnsi="Times New Roman"/>
                <w:sz w:val="24"/>
                <w:szCs w:val="24"/>
              </w:rPr>
            </w:pPr>
            <w:r>
              <w:rPr>
                <w:rFonts w:ascii="Times New Roman" w:hAnsi="Times New Roman"/>
                <w:sz w:val="24"/>
                <w:szCs w:val="24"/>
              </w:rPr>
              <w:t>ПЛ СМ 7.6</w:t>
            </w:r>
          </w:p>
        </w:tc>
        <w:tc>
          <w:tcPr>
            <w:tcW w:w="2145" w:type="dxa"/>
            <w:shd w:val="clear" w:color="auto" w:fill="FFFFFF" w:themeFill="background1"/>
          </w:tcPr>
          <w:p w14:paraId="4282FA17" w14:textId="611E2CDE" w:rsidR="00631200" w:rsidRPr="000225BC" w:rsidRDefault="00631200" w:rsidP="00F63762">
            <w:pPr>
              <w:rPr>
                <w:rFonts w:ascii="Times New Roman" w:hAnsi="Times New Roman"/>
                <w:sz w:val="24"/>
                <w:szCs w:val="24"/>
              </w:rPr>
            </w:pPr>
            <w:r w:rsidRPr="000225BC">
              <w:rPr>
                <w:rFonts w:ascii="Times New Roman" w:hAnsi="Times New Roman"/>
                <w:sz w:val="24"/>
                <w:szCs w:val="24"/>
              </w:rPr>
              <w:t>Обязательный</w:t>
            </w:r>
          </w:p>
        </w:tc>
        <w:tc>
          <w:tcPr>
            <w:tcW w:w="5095" w:type="dxa"/>
            <w:shd w:val="clear" w:color="auto" w:fill="FFFFFF" w:themeFill="background1"/>
          </w:tcPr>
          <w:p w14:paraId="35C110DC" w14:textId="5260B279" w:rsidR="00631200" w:rsidRDefault="00631200" w:rsidP="00F63762">
            <w:pPr>
              <w:ind w:right="49"/>
              <w:jc w:val="both"/>
              <w:rPr>
                <w:rFonts w:ascii="Times New Roman" w:hAnsi="Times New Roman"/>
                <w:sz w:val="24"/>
                <w:szCs w:val="24"/>
              </w:rPr>
            </w:pPr>
            <w:r w:rsidRPr="00631200">
              <w:rPr>
                <w:rFonts w:ascii="Times New Roman" w:hAnsi="Times New Roman"/>
                <w:sz w:val="24"/>
                <w:szCs w:val="24"/>
              </w:rPr>
              <w:t>Политика в отношении проведения удаленной оценки</w:t>
            </w:r>
          </w:p>
        </w:tc>
      </w:tr>
      <w:tr w:rsidR="00F63762" w:rsidRPr="00FB5844" w14:paraId="1DBB1C5F" w14:textId="77777777" w:rsidTr="0077107E">
        <w:trPr>
          <w:trHeight w:val="342"/>
        </w:trPr>
        <w:tc>
          <w:tcPr>
            <w:tcW w:w="2399" w:type="dxa"/>
            <w:shd w:val="clear" w:color="auto" w:fill="FFFFFF" w:themeFill="background1"/>
          </w:tcPr>
          <w:p w14:paraId="12D649A2" w14:textId="77777777" w:rsidR="00F63762" w:rsidRDefault="00F63762" w:rsidP="00F63762">
            <w:pPr>
              <w:pStyle w:val="ac"/>
              <w:ind w:left="0" w:right="49"/>
              <w:jc w:val="both"/>
              <w:rPr>
                <w:rFonts w:ascii="Times New Roman" w:hAnsi="Times New Roman"/>
                <w:sz w:val="24"/>
                <w:szCs w:val="24"/>
              </w:rPr>
            </w:pPr>
            <w:r>
              <w:rPr>
                <w:rFonts w:ascii="Times New Roman" w:hAnsi="Times New Roman"/>
                <w:sz w:val="24"/>
                <w:szCs w:val="24"/>
              </w:rPr>
              <w:t>ПЛ СМ 7.15</w:t>
            </w:r>
          </w:p>
        </w:tc>
        <w:tc>
          <w:tcPr>
            <w:tcW w:w="2145" w:type="dxa"/>
            <w:shd w:val="clear" w:color="auto" w:fill="FFFFFF" w:themeFill="background1"/>
          </w:tcPr>
          <w:p w14:paraId="41D39641" w14:textId="77777777" w:rsidR="00F63762" w:rsidRDefault="00F63762" w:rsidP="00F63762">
            <w:r w:rsidRPr="000225BC">
              <w:rPr>
                <w:rFonts w:ascii="Times New Roman" w:hAnsi="Times New Roman"/>
                <w:sz w:val="24"/>
                <w:szCs w:val="24"/>
              </w:rPr>
              <w:t>Обязательный</w:t>
            </w:r>
          </w:p>
        </w:tc>
        <w:tc>
          <w:tcPr>
            <w:tcW w:w="5095" w:type="dxa"/>
            <w:shd w:val="clear" w:color="auto" w:fill="FFFFFF" w:themeFill="background1"/>
          </w:tcPr>
          <w:p w14:paraId="6D38239C" w14:textId="77777777" w:rsidR="00F63762" w:rsidRDefault="00F63762" w:rsidP="00F63762">
            <w:pPr>
              <w:ind w:right="49"/>
              <w:jc w:val="both"/>
              <w:rPr>
                <w:rFonts w:ascii="Times New Roman" w:hAnsi="Times New Roman"/>
                <w:sz w:val="24"/>
                <w:szCs w:val="24"/>
              </w:rPr>
            </w:pPr>
            <w:r>
              <w:rPr>
                <w:rFonts w:ascii="Times New Roman" w:hAnsi="Times New Roman"/>
                <w:sz w:val="24"/>
                <w:szCs w:val="24"/>
              </w:rPr>
              <w:t>Политика БГЦА в отношении участия заявителей и аккредитованных субъектов в проверках квалификации</w:t>
            </w:r>
          </w:p>
        </w:tc>
      </w:tr>
      <w:tr w:rsidR="00627D97" w:rsidRPr="00FB5844" w14:paraId="5710A598" w14:textId="77777777" w:rsidTr="00215423">
        <w:trPr>
          <w:trHeight w:val="342"/>
        </w:trPr>
        <w:tc>
          <w:tcPr>
            <w:tcW w:w="2399" w:type="dxa"/>
          </w:tcPr>
          <w:p w14:paraId="1726CF60" w14:textId="469FB189" w:rsidR="00627D97" w:rsidRPr="00DD5E18" w:rsidRDefault="00627D97" w:rsidP="00627D97">
            <w:pPr>
              <w:pStyle w:val="ac"/>
              <w:ind w:left="0" w:right="49"/>
              <w:jc w:val="both"/>
              <w:rPr>
                <w:rFonts w:ascii="Times New Roman" w:hAnsi="Times New Roman"/>
                <w:sz w:val="24"/>
                <w:szCs w:val="24"/>
              </w:rPr>
            </w:pPr>
            <w:r>
              <w:rPr>
                <w:rFonts w:ascii="Times New Roman" w:hAnsi="Times New Roman"/>
                <w:sz w:val="24"/>
                <w:szCs w:val="24"/>
              </w:rPr>
              <w:t>ДП СМ 4.3</w:t>
            </w:r>
          </w:p>
        </w:tc>
        <w:tc>
          <w:tcPr>
            <w:tcW w:w="2145" w:type="dxa"/>
          </w:tcPr>
          <w:p w14:paraId="46EE5E8E" w14:textId="533DA265" w:rsidR="00627D97" w:rsidRDefault="00627D97" w:rsidP="00627D97">
            <w:r w:rsidRPr="00907D6A">
              <w:rPr>
                <w:rFonts w:ascii="Times New Roman" w:hAnsi="Times New Roman"/>
                <w:sz w:val="24"/>
                <w:szCs w:val="24"/>
              </w:rPr>
              <w:t>Обязательный</w:t>
            </w:r>
          </w:p>
        </w:tc>
        <w:tc>
          <w:tcPr>
            <w:tcW w:w="5095" w:type="dxa"/>
          </w:tcPr>
          <w:p w14:paraId="41AE4EC5" w14:textId="55F6EDF9" w:rsidR="00627D97" w:rsidRPr="0005661F" w:rsidRDefault="00627D97" w:rsidP="00627D97">
            <w:pPr>
              <w:ind w:right="49"/>
              <w:jc w:val="both"/>
              <w:rPr>
                <w:rFonts w:ascii="Times New Roman" w:hAnsi="Times New Roman"/>
                <w:sz w:val="24"/>
                <w:szCs w:val="24"/>
              </w:rPr>
            </w:pPr>
            <w:r>
              <w:rPr>
                <w:rFonts w:ascii="Times New Roman" w:hAnsi="Times New Roman"/>
                <w:sz w:val="24"/>
                <w:szCs w:val="24"/>
              </w:rPr>
              <w:t xml:space="preserve">Правила применения знака аккредитации, комбинированных знаков </w:t>
            </w:r>
            <w:r>
              <w:rPr>
                <w:rFonts w:ascii="Times New Roman" w:hAnsi="Times New Roman"/>
                <w:sz w:val="24"/>
                <w:szCs w:val="24"/>
                <w:lang w:val="en-US"/>
              </w:rPr>
              <w:t>ILAC</w:t>
            </w:r>
            <w:r w:rsidRPr="00DD5E18">
              <w:rPr>
                <w:rFonts w:ascii="Times New Roman" w:hAnsi="Times New Roman"/>
                <w:sz w:val="24"/>
                <w:szCs w:val="24"/>
              </w:rPr>
              <w:t xml:space="preserve"> </w:t>
            </w:r>
            <w:r>
              <w:rPr>
                <w:rFonts w:ascii="Times New Roman" w:hAnsi="Times New Roman"/>
                <w:sz w:val="24"/>
                <w:szCs w:val="24"/>
                <w:lang w:val="en-US"/>
              </w:rPr>
              <w:t>MRA</w:t>
            </w:r>
            <w:r w:rsidRPr="00DD5E18">
              <w:rPr>
                <w:rFonts w:ascii="Times New Roman" w:hAnsi="Times New Roman"/>
                <w:sz w:val="24"/>
                <w:szCs w:val="24"/>
              </w:rPr>
              <w:t xml:space="preserve">, </w:t>
            </w:r>
            <w:r>
              <w:rPr>
                <w:rFonts w:ascii="Times New Roman" w:hAnsi="Times New Roman"/>
                <w:sz w:val="24"/>
                <w:szCs w:val="24"/>
              </w:rPr>
              <w:t xml:space="preserve">текстовых ссылок на аккредитацию и на статус подписанта </w:t>
            </w:r>
            <w:r>
              <w:rPr>
                <w:rFonts w:ascii="Times New Roman" w:hAnsi="Times New Roman"/>
                <w:sz w:val="24"/>
                <w:szCs w:val="24"/>
                <w:lang w:val="en-US"/>
              </w:rPr>
              <w:t>ILAC</w:t>
            </w:r>
            <w:r w:rsidRPr="0005661F">
              <w:rPr>
                <w:rFonts w:ascii="Times New Roman" w:hAnsi="Times New Roman"/>
                <w:sz w:val="24"/>
                <w:szCs w:val="24"/>
              </w:rPr>
              <w:t xml:space="preserve"> </w:t>
            </w:r>
            <w:r>
              <w:rPr>
                <w:rFonts w:ascii="Times New Roman" w:hAnsi="Times New Roman"/>
                <w:sz w:val="24"/>
                <w:szCs w:val="24"/>
                <w:lang w:val="en-US"/>
              </w:rPr>
              <w:t>MRA</w:t>
            </w:r>
          </w:p>
        </w:tc>
      </w:tr>
      <w:tr w:rsidR="00F63762" w:rsidRPr="00FB5844" w14:paraId="1863BDC0" w14:textId="77777777" w:rsidTr="0077107E">
        <w:trPr>
          <w:trHeight w:val="82"/>
        </w:trPr>
        <w:tc>
          <w:tcPr>
            <w:tcW w:w="2399" w:type="dxa"/>
            <w:shd w:val="clear" w:color="auto" w:fill="FFFFFF" w:themeFill="background1"/>
          </w:tcPr>
          <w:p w14:paraId="34ADA3BE" w14:textId="77777777" w:rsidR="00F63762" w:rsidRPr="0005661F" w:rsidRDefault="00F63762" w:rsidP="00F63762">
            <w:pPr>
              <w:pStyle w:val="ac"/>
              <w:ind w:left="0" w:right="49"/>
              <w:jc w:val="both"/>
              <w:rPr>
                <w:rFonts w:ascii="Times New Roman" w:hAnsi="Times New Roman"/>
                <w:sz w:val="24"/>
                <w:szCs w:val="24"/>
                <w:lang w:val="en-US"/>
              </w:rPr>
            </w:pPr>
            <w:r>
              <w:rPr>
                <w:rFonts w:ascii="Times New Roman" w:hAnsi="Times New Roman"/>
                <w:sz w:val="24"/>
                <w:szCs w:val="24"/>
              </w:rPr>
              <w:t>ДП СМ</w:t>
            </w:r>
            <w:r>
              <w:rPr>
                <w:rFonts w:ascii="Times New Roman" w:hAnsi="Times New Roman"/>
                <w:sz w:val="24"/>
                <w:szCs w:val="24"/>
                <w:lang w:val="en-US"/>
              </w:rPr>
              <w:t xml:space="preserve"> 7</w:t>
            </w:r>
          </w:p>
        </w:tc>
        <w:tc>
          <w:tcPr>
            <w:tcW w:w="2145" w:type="dxa"/>
            <w:shd w:val="clear" w:color="auto" w:fill="FFFFFF" w:themeFill="background1"/>
          </w:tcPr>
          <w:p w14:paraId="046F7C9B" w14:textId="77777777" w:rsidR="00F63762" w:rsidRDefault="00F63762" w:rsidP="00F63762">
            <w:r w:rsidRPr="000225BC">
              <w:rPr>
                <w:rFonts w:ascii="Times New Roman" w:hAnsi="Times New Roman"/>
                <w:sz w:val="24"/>
                <w:szCs w:val="24"/>
              </w:rPr>
              <w:t>Обязательный</w:t>
            </w:r>
          </w:p>
        </w:tc>
        <w:tc>
          <w:tcPr>
            <w:tcW w:w="5095" w:type="dxa"/>
            <w:shd w:val="clear" w:color="auto" w:fill="FFFFFF" w:themeFill="background1"/>
          </w:tcPr>
          <w:p w14:paraId="440BEBD9" w14:textId="77777777" w:rsidR="00F63762" w:rsidRPr="0005661F" w:rsidRDefault="00F63762" w:rsidP="00F63762">
            <w:pPr>
              <w:ind w:right="49"/>
              <w:jc w:val="both"/>
              <w:rPr>
                <w:rFonts w:ascii="Times New Roman" w:hAnsi="Times New Roman"/>
                <w:sz w:val="24"/>
                <w:szCs w:val="24"/>
              </w:rPr>
            </w:pPr>
            <w:r>
              <w:rPr>
                <w:rFonts w:ascii="Times New Roman" w:hAnsi="Times New Roman"/>
                <w:sz w:val="24"/>
                <w:szCs w:val="24"/>
              </w:rPr>
              <w:t>Процесс аккредитации</w:t>
            </w:r>
          </w:p>
        </w:tc>
      </w:tr>
      <w:tr w:rsidR="00F63762" w:rsidRPr="00FB5844" w14:paraId="5D333390" w14:textId="77777777" w:rsidTr="0077107E">
        <w:trPr>
          <w:trHeight w:val="342"/>
        </w:trPr>
        <w:tc>
          <w:tcPr>
            <w:tcW w:w="2399" w:type="dxa"/>
            <w:shd w:val="clear" w:color="auto" w:fill="FFFFFF" w:themeFill="background1"/>
          </w:tcPr>
          <w:p w14:paraId="45732107" w14:textId="77777777" w:rsidR="00F63762" w:rsidRPr="0005661F" w:rsidRDefault="00F63762" w:rsidP="00F63762">
            <w:pPr>
              <w:pStyle w:val="ac"/>
              <w:ind w:left="0" w:right="49"/>
              <w:jc w:val="both"/>
              <w:rPr>
                <w:rFonts w:ascii="Times New Roman" w:hAnsi="Times New Roman"/>
                <w:sz w:val="24"/>
                <w:szCs w:val="24"/>
              </w:rPr>
            </w:pPr>
            <w:r>
              <w:rPr>
                <w:rFonts w:ascii="Times New Roman" w:hAnsi="Times New Roman"/>
                <w:sz w:val="24"/>
                <w:szCs w:val="24"/>
              </w:rPr>
              <w:t>ДП СМ</w:t>
            </w:r>
            <w:r>
              <w:rPr>
                <w:rFonts w:ascii="Times New Roman" w:hAnsi="Times New Roman"/>
                <w:sz w:val="24"/>
                <w:szCs w:val="24"/>
                <w:lang w:val="en-US"/>
              </w:rPr>
              <w:t xml:space="preserve"> 7</w:t>
            </w:r>
            <w:r>
              <w:rPr>
                <w:rFonts w:ascii="Times New Roman" w:hAnsi="Times New Roman"/>
                <w:sz w:val="24"/>
                <w:szCs w:val="24"/>
              </w:rPr>
              <w:t>.4-01</w:t>
            </w:r>
          </w:p>
        </w:tc>
        <w:tc>
          <w:tcPr>
            <w:tcW w:w="2145" w:type="dxa"/>
            <w:shd w:val="clear" w:color="auto" w:fill="FFFFFF" w:themeFill="background1"/>
          </w:tcPr>
          <w:p w14:paraId="6CC6DECF" w14:textId="77777777" w:rsidR="00F63762" w:rsidRDefault="00F63762" w:rsidP="00F63762">
            <w:r w:rsidRPr="000225BC">
              <w:rPr>
                <w:rFonts w:ascii="Times New Roman" w:hAnsi="Times New Roman"/>
                <w:sz w:val="24"/>
                <w:szCs w:val="24"/>
              </w:rPr>
              <w:t>Обязательный</w:t>
            </w:r>
          </w:p>
        </w:tc>
        <w:tc>
          <w:tcPr>
            <w:tcW w:w="5095" w:type="dxa"/>
            <w:shd w:val="clear" w:color="auto" w:fill="FFFFFF" w:themeFill="background1"/>
          </w:tcPr>
          <w:p w14:paraId="245EA02A" w14:textId="68EB95AC" w:rsidR="00F63762" w:rsidRDefault="00F63762" w:rsidP="00F63762">
            <w:pPr>
              <w:ind w:right="49"/>
              <w:jc w:val="both"/>
              <w:rPr>
                <w:rFonts w:ascii="Times New Roman" w:hAnsi="Times New Roman"/>
                <w:sz w:val="24"/>
                <w:szCs w:val="24"/>
              </w:rPr>
            </w:pPr>
            <w:r>
              <w:rPr>
                <w:rFonts w:ascii="Times New Roman" w:hAnsi="Times New Roman"/>
                <w:sz w:val="24"/>
                <w:szCs w:val="24"/>
              </w:rPr>
              <w:t>Выбор объектов оценки для лабораторий, инспекционных органов</w:t>
            </w:r>
          </w:p>
        </w:tc>
      </w:tr>
      <w:tr w:rsidR="00F63762" w:rsidRPr="00FB5844" w14:paraId="5097EAC3" w14:textId="77777777" w:rsidTr="0077107E">
        <w:trPr>
          <w:trHeight w:val="43"/>
        </w:trPr>
        <w:tc>
          <w:tcPr>
            <w:tcW w:w="2399" w:type="dxa"/>
            <w:shd w:val="clear" w:color="auto" w:fill="FFFFFF" w:themeFill="background1"/>
          </w:tcPr>
          <w:p w14:paraId="104E0005" w14:textId="77777777" w:rsidR="00F63762" w:rsidRPr="0005661F" w:rsidRDefault="00F63762" w:rsidP="00F63762">
            <w:pPr>
              <w:pStyle w:val="ac"/>
              <w:ind w:left="0" w:right="49"/>
              <w:jc w:val="both"/>
              <w:rPr>
                <w:rFonts w:ascii="Times New Roman" w:hAnsi="Times New Roman"/>
                <w:sz w:val="24"/>
                <w:szCs w:val="24"/>
              </w:rPr>
            </w:pPr>
            <w:r>
              <w:rPr>
                <w:rFonts w:ascii="Times New Roman" w:hAnsi="Times New Roman"/>
                <w:sz w:val="24"/>
                <w:szCs w:val="24"/>
              </w:rPr>
              <w:t>ДП СМ</w:t>
            </w:r>
            <w:r>
              <w:rPr>
                <w:rFonts w:ascii="Times New Roman" w:hAnsi="Times New Roman"/>
                <w:sz w:val="24"/>
                <w:szCs w:val="24"/>
                <w:lang w:val="en-US"/>
              </w:rPr>
              <w:t xml:space="preserve"> 7</w:t>
            </w:r>
            <w:r>
              <w:rPr>
                <w:rFonts w:ascii="Times New Roman" w:hAnsi="Times New Roman"/>
                <w:sz w:val="24"/>
                <w:szCs w:val="24"/>
              </w:rPr>
              <w:t>.6</w:t>
            </w:r>
          </w:p>
        </w:tc>
        <w:tc>
          <w:tcPr>
            <w:tcW w:w="2145" w:type="dxa"/>
            <w:shd w:val="clear" w:color="auto" w:fill="FFFFFF" w:themeFill="background1"/>
          </w:tcPr>
          <w:p w14:paraId="1B637817" w14:textId="77777777" w:rsidR="00F63762" w:rsidRDefault="00F63762" w:rsidP="00F63762">
            <w:r w:rsidRPr="000225BC">
              <w:rPr>
                <w:rFonts w:ascii="Times New Roman" w:hAnsi="Times New Roman"/>
                <w:sz w:val="24"/>
                <w:szCs w:val="24"/>
              </w:rPr>
              <w:t>Обязательный</w:t>
            </w:r>
          </w:p>
        </w:tc>
        <w:tc>
          <w:tcPr>
            <w:tcW w:w="5095" w:type="dxa"/>
            <w:shd w:val="clear" w:color="auto" w:fill="FFFFFF" w:themeFill="background1"/>
          </w:tcPr>
          <w:p w14:paraId="5202CDA4" w14:textId="77777777" w:rsidR="00F63762" w:rsidRDefault="00F63762" w:rsidP="00F63762">
            <w:pPr>
              <w:ind w:right="49"/>
              <w:jc w:val="both"/>
              <w:rPr>
                <w:rFonts w:ascii="Times New Roman" w:hAnsi="Times New Roman"/>
                <w:sz w:val="24"/>
                <w:szCs w:val="24"/>
              </w:rPr>
            </w:pPr>
            <w:r>
              <w:rPr>
                <w:rFonts w:ascii="Times New Roman" w:hAnsi="Times New Roman"/>
                <w:sz w:val="24"/>
                <w:szCs w:val="24"/>
              </w:rPr>
              <w:t xml:space="preserve">Оценка </w:t>
            </w:r>
          </w:p>
        </w:tc>
      </w:tr>
      <w:tr w:rsidR="00F63762" w:rsidRPr="00FB5844" w14:paraId="15602454" w14:textId="77777777" w:rsidTr="0077107E">
        <w:trPr>
          <w:trHeight w:val="104"/>
        </w:trPr>
        <w:tc>
          <w:tcPr>
            <w:tcW w:w="2399" w:type="dxa"/>
            <w:shd w:val="clear" w:color="auto" w:fill="FFFFFF" w:themeFill="background1"/>
          </w:tcPr>
          <w:p w14:paraId="6F16210A" w14:textId="77777777" w:rsidR="00F63762" w:rsidRDefault="00F63762" w:rsidP="00F63762">
            <w:pPr>
              <w:pStyle w:val="ac"/>
              <w:ind w:left="0" w:right="49"/>
              <w:jc w:val="both"/>
              <w:rPr>
                <w:rFonts w:ascii="Times New Roman" w:hAnsi="Times New Roman"/>
                <w:sz w:val="24"/>
                <w:szCs w:val="24"/>
              </w:rPr>
            </w:pPr>
            <w:r>
              <w:rPr>
                <w:rFonts w:ascii="Times New Roman" w:hAnsi="Times New Roman"/>
                <w:sz w:val="24"/>
                <w:szCs w:val="24"/>
              </w:rPr>
              <w:t>ДП СМ 7.12</w:t>
            </w:r>
          </w:p>
        </w:tc>
        <w:tc>
          <w:tcPr>
            <w:tcW w:w="2145" w:type="dxa"/>
            <w:shd w:val="clear" w:color="auto" w:fill="FFFFFF" w:themeFill="background1"/>
          </w:tcPr>
          <w:p w14:paraId="3EFE738B" w14:textId="77777777" w:rsidR="00F63762" w:rsidRPr="000225BC" w:rsidRDefault="00F63762" w:rsidP="00F63762">
            <w:pPr>
              <w:rPr>
                <w:rFonts w:ascii="Times New Roman" w:hAnsi="Times New Roman"/>
                <w:sz w:val="24"/>
                <w:szCs w:val="24"/>
              </w:rPr>
            </w:pPr>
            <w:r w:rsidRPr="000225BC">
              <w:rPr>
                <w:rFonts w:ascii="Times New Roman" w:hAnsi="Times New Roman"/>
                <w:sz w:val="24"/>
                <w:szCs w:val="24"/>
              </w:rPr>
              <w:t>Обязательный</w:t>
            </w:r>
          </w:p>
        </w:tc>
        <w:tc>
          <w:tcPr>
            <w:tcW w:w="5095" w:type="dxa"/>
            <w:shd w:val="clear" w:color="auto" w:fill="FFFFFF" w:themeFill="background1"/>
          </w:tcPr>
          <w:p w14:paraId="42A37F87" w14:textId="77777777" w:rsidR="00F63762" w:rsidRDefault="00F63762" w:rsidP="00F63762">
            <w:pPr>
              <w:ind w:right="49"/>
              <w:jc w:val="both"/>
              <w:rPr>
                <w:rFonts w:ascii="Times New Roman" w:hAnsi="Times New Roman"/>
                <w:sz w:val="24"/>
                <w:szCs w:val="24"/>
              </w:rPr>
            </w:pPr>
            <w:r>
              <w:rPr>
                <w:rFonts w:ascii="Times New Roman" w:hAnsi="Times New Roman"/>
                <w:sz w:val="24"/>
                <w:szCs w:val="24"/>
              </w:rPr>
              <w:t>Управление обращениями</w:t>
            </w:r>
          </w:p>
        </w:tc>
      </w:tr>
      <w:tr w:rsidR="00F63762" w:rsidRPr="00FB5844" w14:paraId="25A248E6" w14:textId="77777777" w:rsidTr="0077107E">
        <w:trPr>
          <w:trHeight w:val="180"/>
        </w:trPr>
        <w:tc>
          <w:tcPr>
            <w:tcW w:w="2399" w:type="dxa"/>
            <w:shd w:val="clear" w:color="auto" w:fill="FFFFFF" w:themeFill="background1"/>
          </w:tcPr>
          <w:p w14:paraId="245E6C88" w14:textId="77777777" w:rsidR="00F63762" w:rsidRPr="0005661F" w:rsidRDefault="00F63762" w:rsidP="00F63762">
            <w:pPr>
              <w:pStyle w:val="ac"/>
              <w:ind w:left="0" w:right="49"/>
              <w:jc w:val="both"/>
              <w:rPr>
                <w:rFonts w:ascii="Times New Roman" w:hAnsi="Times New Roman"/>
                <w:sz w:val="24"/>
                <w:szCs w:val="24"/>
              </w:rPr>
            </w:pPr>
            <w:r>
              <w:rPr>
                <w:rFonts w:ascii="Times New Roman" w:hAnsi="Times New Roman"/>
                <w:sz w:val="24"/>
                <w:szCs w:val="24"/>
              </w:rPr>
              <w:t>ДП СМ</w:t>
            </w:r>
            <w:r>
              <w:rPr>
                <w:rFonts w:ascii="Times New Roman" w:hAnsi="Times New Roman"/>
                <w:sz w:val="24"/>
                <w:szCs w:val="24"/>
                <w:lang w:val="en-US"/>
              </w:rPr>
              <w:t xml:space="preserve"> 7</w:t>
            </w:r>
            <w:r>
              <w:rPr>
                <w:rFonts w:ascii="Times New Roman" w:hAnsi="Times New Roman"/>
                <w:sz w:val="24"/>
                <w:szCs w:val="24"/>
              </w:rPr>
              <w:t>.13</w:t>
            </w:r>
          </w:p>
        </w:tc>
        <w:tc>
          <w:tcPr>
            <w:tcW w:w="2145" w:type="dxa"/>
            <w:shd w:val="clear" w:color="auto" w:fill="FFFFFF" w:themeFill="background1"/>
          </w:tcPr>
          <w:p w14:paraId="557651DB" w14:textId="77777777" w:rsidR="00F63762" w:rsidRDefault="00F63762" w:rsidP="00F63762">
            <w:r w:rsidRPr="000225BC">
              <w:rPr>
                <w:rFonts w:ascii="Times New Roman" w:hAnsi="Times New Roman"/>
                <w:sz w:val="24"/>
                <w:szCs w:val="24"/>
              </w:rPr>
              <w:t>Обязательный</w:t>
            </w:r>
          </w:p>
        </w:tc>
        <w:tc>
          <w:tcPr>
            <w:tcW w:w="5095" w:type="dxa"/>
            <w:shd w:val="clear" w:color="auto" w:fill="FFFFFF" w:themeFill="background1"/>
          </w:tcPr>
          <w:p w14:paraId="372F1E18" w14:textId="77777777" w:rsidR="00F63762" w:rsidRDefault="00F63762" w:rsidP="00F63762">
            <w:pPr>
              <w:ind w:right="49"/>
              <w:jc w:val="both"/>
              <w:rPr>
                <w:rFonts w:ascii="Times New Roman" w:hAnsi="Times New Roman"/>
                <w:sz w:val="24"/>
                <w:szCs w:val="24"/>
              </w:rPr>
            </w:pPr>
            <w:r>
              <w:rPr>
                <w:rFonts w:ascii="Times New Roman" w:hAnsi="Times New Roman"/>
                <w:sz w:val="24"/>
                <w:szCs w:val="24"/>
              </w:rPr>
              <w:t>Рассмотрение апелляций</w:t>
            </w:r>
          </w:p>
        </w:tc>
      </w:tr>
      <w:tr w:rsidR="007D134A" w:rsidRPr="00FB5844" w14:paraId="0A334C02" w14:textId="77777777" w:rsidTr="0077107E">
        <w:trPr>
          <w:trHeight w:val="180"/>
        </w:trPr>
        <w:tc>
          <w:tcPr>
            <w:tcW w:w="2399" w:type="dxa"/>
            <w:shd w:val="clear" w:color="auto" w:fill="FFFFFF" w:themeFill="background1"/>
          </w:tcPr>
          <w:p w14:paraId="7EC46144" w14:textId="1C1650DA" w:rsidR="007D134A" w:rsidRDefault="007D134A" w:rsidP="00F63762">
            <w:pPr>
              <w:pStyle w:val="ac"/>
              <w:ind w:left="0" w:right="49"/>
              <w:jc w:val="both"/>
              <w:rPr>
                <w:rFonts w:ascii="Times New Roman" w:hAnsi="Times New Roman"/>
                <w:sz w:val="24"/>
                <w:szCs w:val="24"/>
              </w:rPr>
            </w:pPr>
            <w:r>
              <w:rPr>
                <w:rFonts w:ascii="Times New Roman" w:hAnsi="Times New Roman"/>
                <w:sz w:val="24"/>
                <w:szCs w:val="24"/>
              </w:rPr>
              <w:t>РИ СМ 7.6</w:t>
            </w:r>
          </w:p>
        </w:tc>
        <w:tc>
          <w:tcPr>
            <w:tcW w:w="2145" w:type="dxa"/>
            <w:shd w:val="clear" w:color="auto" w:fill="FFFFFF" w:themeFill="background1"/>
          </w:tcPr>
          <w:p w14:paraId="4ED469A2" w14:textId="1FECA517" w:rsidR="007D134A" w:rsidRPr="000225BC" w:rsidRDefault="007D134A" w:rsidP="00F63762">
            <w:pPr>
              <w:rPr>
                <w:rFonts w:ascii="Times New Roman" w:hAnsi="Times New Roman"/>
                <w:sz w:val="24"/>
                <w:szCs w:val="24"/>
              </w:rPr>
            </w:pPr>
            <w:r w:rsidRPr="000225BC">
              <w:rPr>
                <w:rFonts w:ascii="Times New Roman" w:hAnsi="Times New Roman"/>
                <w:sz w:val="24"/>
                <w:szCs w:val="24"/>
              </w:rPr>
              <w:t>Обязательный</w:t>
            </w:r>
          </w:p>
        </w:tc>
        <w:tc>
          <w:tcPr>
            <w:tcW w:w="5095" w:type="dxa"/>
            <w:shd w:val="clear" w:color="auto" w:fill="FFFFFF" w:themeFill="background1"/>
          </w:tcPr>
          <w:p w14:paraId="45E55679" w14:textId="58F34E15" w:rsidR="007D134A" w:rsidRDefault="0007331A" w:rsidP="00F63762">
            <w:pPr>
              <w:ind w:right="49"/>
              <w:jc w:val="both"/>
              <w:rPr>
                <w:rFonts w:ascii="Times New Roman" w:hAnsi="Times New Roman"/>
                <w:sz w:val="24"/>
                <w:szCs w:val="24"/>
              </w:rPr>
            </w:pPr>
            <w:r w:rsidRPr="00685513">
              <w:rPr>
                <w:rFonts w:ascii="Times New Roman" w:hAnsi="Times New Roman"/>
                <w:sz w:val="24"/>
                <w:szCs w:val="24"/>
              </w:rPr>
              <w:t>Порядок проведения удаленной оценки</w:t>
            </w:r>
          </w:p>
        </w:tc>
      </w:tr>
    </w:tbl>
    <w:p w14:paraId="1795882F" w14:textId="77777777" w:rsidR="00552FD9" w:rsidRDefault="00552FD9" w:rsidP="00F8456C">
      <w:pPr>
        <w:pStyle w:val="af"/>
        <w:jc w:val="both"/>
        <w:rPr>
          <w:rFonts w:ascii="Times New Roman" w:hAnsi="Times New Roman"/>
          <w:i/>
          <w:sz w:val="18"/>
          <w:szCs w:val="18"/>
        </w:rPr>
      </w:pPr>
    </w:p>
    <w:p w14:paraId="43B820FC" w14:textId="289A68D8" w:rsidR="00552FD9" w:rsidRPr="00552FD9" w:rsidRDefault="00552FD9" w:rsidP="00552FD9">
      <w:pPr>
        <w:pStyle w:val="af"/>
        <w:jc w:val="both"/>
        <w:rPr>
          <w:rFonts w:ascii="Times New Roman" w:hAnsi="Times New Roman"/>
          <w:iCs/>
          <w:sz w:val="18"/>
          <w:szCs w:val="18"/>
        </w:rPr>
      </w:pPr>
      <w:r>
        <w:rPr>
          <w:rFonts w:ascii="Times New Roman" w:hAnsi="Times New Roman"/>
          <w:iCs/>
          <w:sz w:val="18"/>
          <w:szCs w:val="18"/>
        </w:rPr>
        <w:t xml:space="preserve">*Документы </w:t>
      </w:r>
      <w:r>
        <w:rPr>
          <w:rFonts w:ascii="Times New Roman" w:hAnsi="Times New Roman"/>
          <w:iCs/>
          <w:sz w:val="18"/>
          <w:szCs w:val="18"/>
          <w:lang w:val="en-US"/>
        </w:rPr>
        <w:t>EA</w:t>
      </w:r>
      <w:r w:rsidRPr="00552FD9">
        <w:rPr>
          <w:rFonts w:ascii="Times New Roman" w:hAnsi="Times New Roman"/>
          <w:iCs/>
          <w:sz w:val="18"/>
          <w:szCs w:val="18"/>
        </w:rPr>
        <w:t xml:space="preserve"> </w:t>
      </w:r>
      <w:r>
        <w:rPr>
          <w:rFonts w:ascii="Times New Roman" w:hAnsi="Times New Roman"/>
          <w:iCs/>
          <w:sz w:val="18"/>
          <w:szCs w:val="18"/>
        </w:rPr>
        <w:t>могут быть применены в работе БГЦА, заявителями и аккредитованными субъектами в справочных целях</w:t>
      </w:r>
      <w:r w:rsidR="00D53A5F">
        <w:rPr>
          <w:rFonts w:ascii="Times New Roman" w:hAnsi="Times New Roman"/>
          <w:iCs/>
          <w:sz w:val="18"/>
          <w:szCs w:val="18"/>
        </w:rPr>
        <w:t>.</w:t>
      </w:r>
    </w:p>
    <w:p w14:paraId="51586FCD" w14:textId="77777777" w:rsidR="00552FD9" w:rsidRDefault="00552FD9" w:rsidP="00F8456C">
      <w:pPr>
        <w:pStyle w:val="af"/>
        <w:jc w:val="both"/>
        <w:rPr>
          <w:rFonts w:ascii="Times New Roman" w:hAnsi="Times New Roman"/>
          <w:i/>
          <w:sz w:val="18"/>
          <w:szCs w:val="18"/>
        </w:rPr>
      </w:pPr>
    </w:p>
    <w:p w14:paraId="02858B0B" w14:textId="799E84C5" w:rsidR="00F63762" w:rsidRDefault="00F8456C" w:rsidP="00F8456C">
      <w:pPr>
        <w:pStyle w:val="af"/>
        <w:jc w:val="both"/>
        <w:rPr>
          <w:rFonts w:ascii="Times New Roman" w:hAnsi="Times New Roman"/>
          <w:i/>
          <w:sz w:val="18"/>
          <w:szCs w:val="18"/>
        </w:rPr>
      </w:pPr>
      <w:r w:rsidRPr="00AE5FB6">
        <w:rPr>
          <w:rFonts w:ascii="Times New Roman" w:hAnsi="Times New Roman"/>
          <w:i/>
          <w:sz w:val="18"/>
          <w:szCs w:val="18"/>
        </w:rPr>
        <w:t>Примечание</w:t>
      </w:r>
      <w:proofErr w:type="gramStart"/>
      <w:r w:rsidRPr="00AE5FB6">
        <w:rPr>
          <w:rFonts w:ascii="Times New Roman" w:hAnsi="Times New Roman"/>
          <w:i/>
          <w:sz w:val="18"/>
          <w:szCs w:val="18"/>
        </w:rPr>
        <w:t>: При</w:t>
      </w:r>
      <w:proofErr w:type="gramEnd"/>
      <w:r w:rsidRPr="00AE5FB6">
        <w:rPr>
          <w:rFonts w:ascii="Times New Roman" w:hAnsi="Times New Roman"/>
          <w:i/>
          <w:sz w:val="18"/>
          <w:szCs w:val="18"/>
        </w:rPr>
        <w:t xml:space="preserve"> пользовании настоящ</w:t>
      </w:r>
      <w:r>
        <w:rPr>
          <w:rFonts w:ascii="Times New Roman" w:hAnsi="Times New Roman"/>
          <w:i/>
          <w:sz w:val="18"/>
          <w:szCs w:val="18"/>
        </w:rPr>
        <w:t>ей Политикой</w:t>
      </w:r>
      <w:r w:rsidRPr="00AE5FB6">
        <w:rPr>
          <w:rFonts w:ascii="Times New Roman" w:hAnsi="Times New Roman"/>
          <w:i/>
          <w:sz w:val="18"/>
          <w:szCs w:val="18"/>
        </w:rPr>
        <w:t xml:space="preserve"> следует применять действующие версии ссылочных документов. Если </w:t>
      </w:r>
    </w:p>
    <w:p w14:paraId="13E23501" w14:textId="11BC5E97" w:rsidR="00F8456C" w:rsidRPr="00AE5FB6" w:rsidRDefault="00F8456C" w:rsidP="00F8456C">
      <w:pPr>
        <w:pStyle w:val="af"/>
        <w:jc w:val="both"/>
        <w:rPr>
          <w:rFonts w:ascii="Times New Roman" w:hAnsi="Times New Roman"/>
          <w:i/>
          <w:sz w:val="18"/>
          <w:szCs w:val="18"/>
        </w:rPr>
      </w:pPr>
      <w:r w:rsidRPr="00AE5FB6">
        <w:rPr>
          <w:rFonts w:ascii="Times New Roman" w:hAnsi="Times New Roman"/>
          <w:i/>
          <w:sz w:val="18"/>
          <w:szCs w:val="18"/>
        </w:rPr>
        <w:t>ссылочные документы заменены (изменены), то при пользовании настоящ</w:t>
      </w:r>
      <w:r>
        <w:rPr>
          <w:rFonts w:ascii="Times New Roman" w:hAnsi="Times New Roman"/>
          <w:i/>
          <w:sz w:val="18"/>
          <w:szCs w:val="18"/>
        </w:rPr>
        <w:t>ей Политикой</w:t>
      </w:r>
      <w:r w:rsidRPr="00AE5FB6">
        <w:rPr>
          <w:rFonts w:ascii="Times New Roman" w:hAnsi="Times New Roman"/>
          <w:i/>
          <w:sz w:val="18"/>
          <w:szCs w:val="18"/>
        </w:rPr>
        <w:t xml:space="preserve"> следует руководствоваться замененными (измененными) документами. Если ссылочные документы отменены без замены, то положения </w:t>
      </w:r>
      <w:r>
        <w:rPr>
          <w:rFonts w:ascii="Times New Roman" w:hAnsi="Times New Roman"/>
          <w:i/>
          <w:sz w:val="18"/>
          <w:szCs w:val="18"/>
        </w:rPr>
        <w:t>Политики</w:t>
      </w:r>
      <w:r w:rsidRPr="00AE5FB6">
        <w:rPr>
          <w:rFonts w:ascii="Times New Roman" w:hAnsi="Times New Roman"/>
          <w:i/>
          <w:sz w:val="18"/>
          <w:szCs w:val="18"/>
        </w:rPr>
        <w:t>, в которых даны ссылки на них, применяются в части, не затрагивающей эти ссылки.</w:t>
      </w:r>
    </w:p>
    <w:p w14:paraId="68183403" w14:textId="77777777" w:rsidR="00FD4424" w:rsidRDefault="00FD4424" w:rsidP="00582334">
      <w:pPr>
        <w:pStyle w:val="ac"/>
        <w:spacing w:after="0" w:line="240" w:lineRule="auto"/>
        <w:ind w:left="284" w:right="49"/>
        <w:rPr>
          <w:rFonts w:ascii="Times New Roman" w:hAnsi="Times New Roman"/>
          <w:sz w:val="24"/>
          <w:szCs w:val="24"/>
        </w:rPr>
      </w:pPr>
    </w:p>
    <w:p w14:paraId="03905054" w14:textId="77777777" w:rsidR="008D69D9" w:rsidRDefault="008D69D9" w:rsidP="00582334">
      <w:pPr>
        <w:pStyle w:val="ac"/>
        <w:spacing w:after="0" w:line="240" w:lineRule="auto"/>
        <w:ind w:left="284" w:right="49"/>
        <w:rPr>
          <w:rFonts w:ascii="Times New Roman" w:hAnsi="Times New Roman"/>
          <w:sz w:val="24"/>
          <w:szCs w:val="24"/>
        </w:rPr>
      </w:pPr>
    </w:p>
    <w:p w14:paraId="526655F2" w14:textId="77777777" w:rsidR="008D69D9" w:rsidRDefault="008D69D9" w:rsidP="00582334">
      <w:pPr>
        <w:pStyle w:val="ac"/>
        <w:spacing w:after="0" w:line="240" w:lineRule="auto"/>
        <w:ind w:left="284" w:right="49"/>
        <w:rPr>
          <w:rFonts w:ascii="Times New Roman" w:hAnsi="Times New Roman"/>
          <w:sz w:val="24"/>
          <w:szCs w:val="24"/>
        </w:rPr>
      </w:pPr>
    </w:p>
    <w:p w14:paraId="3AFBFDEE" w14:textId="77777777" w:rsidR="008D69D9" w:rsidRDefault="008D69D9" w:rsidP="00582334">
      <w:pPr>
        <w:pStyle w:val="ac"/>
        <w:spacing w:after="0" w:line="240" w:lineRule="auto"/>
        <w:ind w:left="284" w:right="49"/>
        <w:rPr>
          <w:rFonts w:ascii="Times New Roman" w:hAnsi="Times New Roman"/>
          <w:sz w:val="24"/>
          <w:szCs w:val="24"/>
        </w:rPr>
      </w:pPr>
    </w:p>
    <w:p w14:paraId="70496535" w14:textId="77777777" w:rsidR="00061BBD" w:rsidRDefault="00061BBD">
      <w:pPr>
        <w:rPr>
          <w:rFonts w:ascii="Times New Roman" w:hAnsi="Times New Roman"/>
          <w:b/>
          <w:sz w:val="24"/>
          <w:szCs w:val="24"/>
        </w:rPr>
      </w:pPr>
      <w:r>
        <w:rPr>
          <w:rFonts w:ascii="Times New Roman" w:hAnsi="Times New Roman"/>
          <w:b/>
          <w:sz w:val="24"/>
          <w:szCs w:val="24"/>
        </w:rPr>
        <w:br w:type="page"/>
      </w:r>
    </w:p>
    <w:p w14:paraId="4ABC829D" w14:textId="4BAAEEEB" w:rsidR="008D69D9" w:rsidRDefault="008D69D9" w:rsidP="002B4C87">
      <w:pPr>
        <w:pStyle w:val="ac"/>
        <w:spacing w:line="240" w:lineRule="auto"/>
        <w:ind w:left="360" w:right="49"/>
        <w:jc w:val="right"/>
        <w:rPr>
          <w:rFonts w:ascii="Times New Roman" w:hAnsi="Times New Roman"/>
          <w:b/>
          <w:sz w:val="24"/>
          <w:szCs w:val="24"/>
        </w:rPr>
      </w:pPr>
      <w:r>
        <w:rPr>
          <w:rFonts w:ascii="Times New Roman" w:hAnsi="Times New Roman"/>
          <w:b/>
          <w:sz w:val="24"/>
          <w:szCs w:val="24"/>
        </w:rPr>
        <w:lastRenderedPageBreak/>
        <w:t>Приложение 4</w:t>
      </w:r>
    </w:p>
    <w:p w14:paraId="779C7AFE" w14:textId="77777777" w:rsidR="007D282F" w:rsidRDefault="007D282F" w:rsidP="002B4C87">
      <w:pPr>
        <w:pStyle w:val="ac"/>
        <w:spacing w:line="240" w:lineRule="auto"/>
        <w:ind w:left="360" w:right="49"/>
        <w:jc w:val="right"/>
        <w:rPr>
          <w:rFonts w:ascii="Times New Roman" w:hAnsi="Times New Roman"/>
          <w:b/>
          <w:sz w:val="24"/>
          <w:szCs w:val="24"/>
        </w:rPr>
      </w:pPr>
    </w:p>
    <w:p w14:paraId="3CEB8B4A" w14:textId="1C0D0A98" w:rsidR="008D69D9" w:rsidRPr="0000791D" w:rsidRDefault="009D25C8" w:rsidP="0000791D">
      <w:pPr>
        <w:pStyle w:val="ac"/>
        <w:spacing w:before="240" w:line="240" w:lineRule="auto"/>
        <w:ind w:left="360" w:right="49"/>
        <w:jc w:val="center"/>
        <w:rPr>
          <w:rFonts w:ascii="Times New Roman" w:hAnsi="Times New Roman"/>
          <w:sz w:val="24"/>
          <w:szCs w:val="24"/>
        </w:rPr>
      </w:pPr>
      <w:r>
        <w:rPr>
          <w:rFonts w:ascii="Times New Roman" w:hAnsi="Times New Roman"/>
          <w:b/>
          <w:sz w:val="24"/>
          <w:szCs w:val="24"/>
        </w:rPr>
        <w:t>Критерии</w:t>
      </w:r>
      <w:r w:rsidR="008D69D9">
        <w:rPr>
          <w:rFonts w:ascii="Times New Roman" w:hAnsi="Times New Roman"/>
          <w:b/>
          <w:sz w:val="24"/>
          <w:szCs w:val="24"/>
        </w:rPr>
        <w:t xml:space="preserve"> </w:t>
      </w:r>
      <w:r w:rsidR="008D69D9" w:rsidRPr="006C1476">
        <w:rPr>
          <w:rFonts w:ascii="Times New Roman" w:hAnsi="Times New Roman"/>
          <w:b/>
          <w:sz w:val="24"/>
          <w:szCs w:val="24"/>
        </w:rPr>
        <w:t>аккредитации</w:t>
      </w:r>
      <w:r w:rsidR="008D69D9">
        <w:rPr>
          <w:rFonts w:ascii="Times New Roman" w:hAnsi="Times New Roman"/>
          <w:b/>
          <w:sz w:val="24"/>
          <w:szCs w:val="24"/>
        </w:rPr>
        <w:t xml:space="preserve"> медицинских лабораторий</w:t>
      </w:r>
    </w:p>
    <w:p w14:paraId="334B6FF3" w14:textId="77777777" w:rsidR="008D69D9" w:rsidRDefault="00E445F6" w:rsidP="008D69D9">
      <w:pPr>
        <w:spacing w:after="0" w:line="240" w:lineRule="auto"/>
        <w:ind w:right="51" w:firstLine="709"/>
        <w:jc w:val="both"/>
        <w:rPr>
          <w:rFonts w:ascii="Times New Roman" w:hAnsi="Times New Roman"/>
          <w:sz w:val="24"/>
          <w:szCs w:val="24"/>
        </w:rPr>
      </w:pPr>
      <w:r w:rsidRPr="00F24EFD">
        <w:rPr>
          <w:rFonts w:ascii="Times New Roman" w:hAnsi="Times New Roman" w:cs="Times New Roman"/>
          <w:sz w:val="24"/>
          <w:szCs w:val="24"/>
        </w:rPr>
        <w:t>БГЦА осуществляет аккредитацию юридических лиц Республики Беларусь или иностранных юридических лиц</w:t>
      </w:r>
      <w:r w:rsidR="008D69D9">
        <w:rPr>
          <w:rFonts w:ascii="Times New Roman" w:hAnsi="Times New Roman"/>
          <w:sz w:val="24"/>
          <w:szCs w:val="24"/>
        </w:rPr>
        <w:t xml:space="preserve">, </w:t>
      </w:r>
      <w:r>
        <w:rPr>
          <w:rFonts w:ascii="Times New Roman" w:hAnsi="Times New Roman"/>
          <w:sz w:val="24"/>
          <w:szCs w:val="24"/>
        </w:rPr>
        <w:t>выполняющих</w:t>
      </w:r>
      <w:r w:rsidR="008D69D9">
        <w:rPr>
          <w:rFonts w:ascii="Times New Roman" w:hAnsi="Times New Roman"/>
          <w:sz w:val="24"/>
          <w:szCs w:val="24"/>
        </w:rPr>
        <w:t xml:space="preserve"> </w:t>
      </w:r>
      <w:r w:rsidR="00147A32">
        <w:rPr>
          <w:rFonts w:ascii="Times New Roman" w:hAnsi="Times New Roman"/>
          <w:sz w:val="24"/>
          <w:szCs w:val="24"/>
        </w:rPr>
        <w:t xml:space="preserve">деятельность по </w:t>
      </w:r>
      <w:r w:rsidR="008D69D9">
        <w:rPr>
          <w:rFonts w:ascii="Times New Roman" w:hAnsi="Times New Roman"/>
          <w:sz w:val="24"/>
          <w:szCs w:val="24"/>
        </w:rPr>
        <w:t>медицински</w:t>
      </w:r>
      <w:r w:rsidR="00147A32">
        <w:rPr>
          <w:rFonts w:ascii="Times New Roman" w:hAnsi="Times New Roman"/>
          <w:sz w:val="24"/>
          <w:szCs w:val="24"/>
        </w:rPr>
        <w:t>м</w:t>
      </w:r>
      <w:r w:rsidR="008D69D9">
        <w:rPr>
          <w:rFonts w:ascii="Times New Roman" w:hAnsi="Times New Roman"/>
          <w:sz w:val="24"/>
          <w:szCs w:val="24"/>
        </w:rPr>
        <w:t xml:space="preserve"> исследования</w:t>
      </w:r>
      <w:r w:rsidR="00147A32">
        <w:rPr>
          <w:rFonts w:ascii="Times New Roman" w:hAnsi="Times New Roman"/>
          <w:sz w:val="24"/>
          <w:szCs w:val="24"/>
        </w:rPr>
        <w:t>м</w:t>
      </w:r>
      <w:r w:rsidR="008D69D9">
        <w:rPr>
          <w:rFonts w:ascii="Times New Roman" w:hAnsi="Times New Roman"/>
          <w:sz w:val="24"/>
          <w:szCs w:val="24"/>
        </w:rPr>
        <w:t>.</w:t>
      </w:r>
    </w:p>
    <w:p w14:paraId="70127D7D" w14:textId="5807C75C" w:rsidR="008D69D9" w:rsidRPr="008E21FB" w:rsidRDefault="008D69D9" w:rsidP="008D69D9">
      <w:pPr>
        <w:spacing w:after="0" w:line="240" w:lineRule="auto"/>
        <w:ind w:right="51" w:firstLine="709"/>
        <w:jc w:val="both"/>
        <w:rPr>
          <w:rFonts w:ascii="Times New Roman" w:hAnsi="Times New Roman"/>
          <w:sz w:val="24"/>
          <w:szCs w:val="24"/>
        </w:rPr>
      </w:pPr>
      <w:r>
        <w:rPr>
          <w:rFonts w:ascii="Times New Roman" w:hAnsi="Times New Roman"/>
          <w:sz w:val="24"/>
          <w:szCs w:val="24"/>
        </w:rPr>
        <w:t xml:space="preserve">Критерии аккредитации </w:t>
      </w:r>
      <w:r w:rsidR="009D25C8">
        <w:rPr>
          <w:rFonts w:ascii="Times New Roman" w:hAnsi="Times New Roman"/>
          <w:sz w:val="24"/>
          <w:szCs w:val="24"/>
        </w:rPr>
        <w:t xml:space="preserve">медицинских </w:t>
      </w:r>
      <w:r>
        <w:rPr>
          <w:rFonts w:ascii="Times New Roman" w:hAnsi="Times New Roman"/>
          <w:sz w:val="24"/>
          <w:szCs w:val="24"/>
        </w:rPr>
        <w:t>лабораторий установлены в:</w:t>
      </w:r>
    </w:p>
    <w:p w14:paraId="0192E545" w14:textId="3D78021E" w:rsidR="009D25C8" w:rsidRDefault="008D69D9" w:rsidP="00E445F6">
      <w:pPr>
        <w:pStyle w:val="ac"/>
        <w:numPr>
          <w:ilvl w:val="1"/>
          <w:numId w:val="14"/>
        </w:numPr>
        <w:tabs>
          <w:tab w:val="left" w:pos="1134"/>
        </w:tabs>
        <w:spacing w:after="0" w:line="240" w:lineRule="auto"/>
        <w:ind w:left="0" w:right="49" w:firstLine="709"/>
        <w:jc w:val="both"/>
        <w:rPr>
          <w:rFonts w:ascii="Times New Roman" w:hAnsi="Times New Roman"/>
          <w:sz w:val="24"/>
          <w:szCs w:val="24"/>
        </w:rPr>
      </w:pPr>
      <w:r w:rsidRPr="005A4841">
        <w:rPr>
          <w:rFonts w:ascii="Times New Roman" w:hAnsi="Times New Roman"/>
          <w:sz w:val="24"/>
          <w:szCs w:val="24"/>
        </w:rPr>
        <w:t xml:space="preserve">СТБ </w:t>
      </w:r>
      <w:r w:rsidRPr="005A4841">
        <w:rPr>
          <w:rFonts w:ascii="Times New Roman" w:hAnsi="Times New Roman"/>
          <w:sz w:val="24"/>
          <w:szCs w:val="24"/>
          <w:lang w:val="en-US"/>
        </w:rPr>
        <w:t>ISO</w:t>
      </w:r>
      <w:r w:rsidRPr="005A4841">
        <w:rPr>
          <w:rFonts w:ascii="Times New Roman" w:hAnsi="Times New Roman"/>
          <w:sz w:val="24"/>
          <w:szCs w:val="24"/>
        </w:rPr>
        <w:t xml:space="preserve"> 15189</w:t>
      </w:r>
      <w:r w:rsidR="008F0674">
        <w:rPr>
          <w:rFonts w:ascii="Times New Roman" w:hAnsi="Times New Roman"/>
          <w:sz w:val="24"/>
          <w:szCs w:val="24"/>
        </w:rPr>
        <w:t xml:space="preserve"> </w:t>
      </w:r>
      <w:r w:rsidRPr="005A4841">
        <w:rPr>
          <w:rFonts w:ascii="Times New Roman" w:hAnsi="Times New Roman"/>
          <w:sz w:val="24"/>
          <w:szCs w:val="24"/>
        </w:rPr>
        <w:t>(</w:t>
      </w:r>
      <w:r w:rsidRPr="005A4841">
        <w:rPr>
          <w:rFonts w:ascii="Times New Roman" w:hAnsi="Times New Roman"/>
          <w:sz w:val="24"/>
          <w:szCs w:val="24"/>
          <w:lang w:val="en-US"/>
        </w:rPr>
        <w:t>ISO</w:t>
      </w:r>
      <w:r w:rsidRPr="005A4841">
        <w:rPr>
          <w:rFonts w:ascii="Times New Roman" w:hAnsi="Times New Roman"/>
          <w:sz w:val="24"/>
          <w:szCs w:val="24"/>
        </w:rPr>
        <w:t xml:space="preserve"> 15189, </w:t>
      </w:r>
      <w:r w:rsidRPr="005A4841">
        <w:rPr>
          <w:rFonts w:ascii="Times New Roman" w:hAnsi="Times New Roman"/>
          <w:sz w:val="24"/>
          <w:szCs w:val="24"/>
          <w:lang w:val="en-US"/>
        </w:rPr>
        <w:t>IDT</w:t>
      </w:r>
      <w:r w:rsidRPr="005A4841">
        <w:rPr>
          <w:rFonts w:ascii="Times New Roman" w:hAnsi="Times New Roman"/>
          <w:sz w:val="24"/>
          <w:szCs w:val="24"/>
        </w:rPr>
        <w:t>)</w:t>
      </w:r>
      <w:r>
        <w:rPr>
          <w:rFonts w:ascii="Times New Roman" w:hAnsi="Times New Roman"/>
          <w:sz w:val="24"/>
          <w:szCs w:val="24"/>
        </w:rPr>
        <w:t xml:space="preserve"> </w:t>
      </w:r>
      <w:r w:rsidRPr="005A4841">
        <w:rPr>
          <w:rFonts w:ascii="Times New Roman" w:hAnsi="Times New Roman"/>
          <w:sz w:val="24"/>
          <w:szCs w:val="24"/>
        </w:rPr>
        <w:t>Медицинские лаборатории. Требования к качеству и компетентности</w:t>
      </w:r>
      <w:r w:rsidR="009D25C8">
        <w:rPr>
          <w:rFonts w:ascii="Times New Roman" w:hAnsi="Times New Roman"/>
          <w:sz w:val="24"/>
          <w:szCs w:val="24"/>
        </w:rPr>
        <w:t>.</w:t>
      </w:r>
      <w:r w:rsidRPr="005A4841">
        <w:rPr>
          <w:rFonts w:ascii="Times New Roman" w:hAnsi="Times New Roman"/>
          <w:sz w:val="24"/>
          <w:szCs w:val="24"/>
        </w:rPr>
        <w:t xml:space="preserve"> </w:t>
      </w:r>
    </w:p>
    <w:p w14:paraId="7EA166C7" w14:textId="28A89481" w:rsidR="009D25C8" w:rsidRPr="00315E2C" w:rsidRDefault="009D25C8" w:rsidP="00315E2C">
      <w:pPr>
        <w:spacing w:after="0" w:line="240" w:lineRule="auto"/>
        <w:ind w:right="51" w:firstLine="709"/>
        <w:jc w:val="both"/>
        <w:rPr>
          <w:rFonts w:ascii="Times New Roman" w:hAnsi="Times New Roman" w:cs="Times New Roman"/>
          <w:sz w:val="24"/>
          <w:szCs w:val="24"/>
        </w:rPr>
      </w:pPr>
      <w:r w:rsidRPr="00315E2C">
        <w:rPr>
          <w:rFonts w:ascii="Times New Roman" w:hAnsi="Times New Roman" w:cs="Times New Roman"/>
          <w:sz w:val="24"/>
          <w:szCs w:val="24"/>
        </w:rPr>
        <w:t xml:space="preserve">Дополнительно при аккредитации </w:t>
      </w:r>
      <w:r>
        <w:rPr>
          <w:rFonts w:ascii="Times New Roman" w:hAnsi="Times New Roman" w:cs="Times New Roman"/>
          <w:sz w:val="24"/>
          <w:szCs w:val="24"/>
        </w:rPr>
        <w:t>медицинских</w:t>
      </w:r>
      <w:r w:rsidRPr="00315E2C">
        <w:rPr>
          <w:rFonts w:ascii="Times New Roman" w:hAnsi="Times New Roman" w:cs="Times New Roman"/>
          <w:sz w:val="24"/>
          <w:szCs w:val="24"/>
        </w:rPr>
        <w:t xml:space="preserve"> лабораторий учитываются требования документов ILAC и документов системы менеджмента БГЦА:</w:t>
      </w:r>
    </w:p>
    <w:p w14:paraId="1A6079D8" w14:textId="77777777" w:rsidR="00061BBD" w:rsidRDefault="00061BBD" w:rsidP="00061BBD">
      <w:pPr>
        <w:pStyle w:val="ac"/>
        <w:spacing w:after="0" w:line="240" w:lineRule="auto"/>
        <w:ind w:left="284" w:right="49"/>
        <w:jc w:val="both"/>
        <w:rPr>
          <w:rFonts w:ascii="Times New Roman" w:hAnsi="Times New Roman"/>
          <w:sz w:val="24"/>
          <w:szCs w:val="24"/>
        </w:rPr>
      </w:pPr>
    </w:p>
    <w:tbl>
      <w:tblPr>
        <w:tblStyle w:val="ab"/>
        <w:tblW w:w="9639" w:type="dxa"/>
        <w:tblInd w:w="-5" w:type="dxa"/>
        <w:tblLook w:val="04A0" w:firstRow="1" w:lastRow="0" w:firstColumn="1" w:lastColumn="0" w:noHBand="0" w:noVBand="1"/>
      </w:tblPr>
      <w:tblGrid>
        <w:gridCol w:w="2828"/>
        <w:gridCol w:w="2145"/>
        <w:gridCol w:w="4666"/>
      </w:tblGrid>
      <w:tr w:rsidR="00855070" w:rsidRPr="00FB5844" w14:paraId="5E27E82B" w14:textId="77777777" w:rsidTr="00ED5795">
        <w:trPr>
          <w:trHeight w:val="342"/>
          <w:tblHeader/>
        </w:trPr>
        <w:tc>
          <w:tcPr>
            <w:tcW w:w="2828" w:type="dxa"/>
            <w:shd w:val="clear" w:color="auto" w:fill="BFBFBF" w:themeFill="background1" w:themeFillShade="BF"/>
            <w:vAlign w:val="center"/>
          </w:tcPr>
          <w:p w14:paraId="022F07FF" w14:textId="77777777" w:rsidR="00855070" w:rsidRPr="008D69D9" w:rsidRDefault="00855070" w:rsidP="00983135">
            <w:pPr>
              <w:pStyle w:val="ac"/>
              <w:ind w:left="450" w:right="49"/>
              <w:jc w:val="center"/>
              <w:rPr>
                <w:rFonts w:ascii="Times New Roman" w:hAnsi="Times New Roman"/>
                <w:b/>
                <w:bCs/>
                <w:sz w:val="24"/>
                <w:szCs w:val="24"/>
              </w:rPr>
            </w:pPr>
            <w:r w:rsidRPr="008D69D9">
              <w:rPr>
                <w:rFonts w:ascii="Times New Roman" w:hAnsi="Times New Roman"/>
                <w:b/>
                <w:bCs/>
                <w:sz w:val="24"/>
                <w:szCs w:val="24"/>
              </w:rPr>
              <w:t>Обозначение документа</w:t>
            </w:r>
          </w:p>
        </w:tc>
        <w:tc>
          <w:tcPr>
            <w:tcW w:w="2145" w:type="dxa"/>
            <w:shd w:val="clear" w:color="auto" w:fill="BFBFBF" w:themeFill="background1" w:themeFillShade="BF"/>
            <w:vAlign w:val="center"/>
          </w:tcPr>
          <w:p w14:paraId="615281C6" w14:textId="77777777" w:rsidR="00855070" w:rsidRPr="008D69D9" w:rsidRDefault="00983135" w:rsidP="00983135">
            <w:pPr>
              <w:pStyle w:val="ac"/>
              <w:ind w:left="0" w:right="49"/>
              <w:jc w:val="center"/>
              <w:rPr>
                <w:rFonts w:ascii="Times New Roman" w:hAnsi="Times New Roman"/>
                <w:b/>
                <w:bCs/>
                <w:sz w:val="24"/>
                <w:szCs w:val="24"/>
              </w:rPr>
            </w:pPr>
            <w:r>
              <w:rPr>
                <w:rFonts w:ascii="Times New Roman" w:hAnsi="Times New Roman"/>
                <w:b/>
                <w:bCs/>
                <w:sz w:val="24"/>
                <w:szCs w:val="24"/>
              </w:rPr>
              <w:t>Вид документа</w:t>
            </w:r>
          </w:p>
        </w:tc>
        <w:tc>
          <w:tcPr>
            <w:tcW w:w="4666" w:type="dxa"/>
            <w:shd w:val="clear" w:color="auto" w:fill="BFBFBF" w:themeFill="background1" w:themeFillShade="BF"/>
            <w:vAlign w:val="center"/>
          </w:tcPr>
          <w:p w14:paraId="3549755B" w14:textId="77777777" w:rsidR="00855070" w:rsidRPr="008D69D9" w:rsidRDefault="00855070" w:rsidP="00CA6FF8">
            <w:pPr>
              <w:pStyle w:val="ac"/>
              <w:ind w:left="0" w:right="49"/>
              <w:jc w:val="center"/>
              <w:rPr>
                <w:rFonts w:ascii="Times New Roman" w:hAnsi="Times New Roman"/>
                <w:b/>
                <w:bCs/>
                <w:sz w:val="24"/>
                <w:szCs w:val="24"/>
              </w:rPr>
            </w:pPr>
            <w:r w:rsidRPr="008D69D9">
              <w:rPr>
                <w:rFonts w:ascii="Times New Roman" w:hAnsi="Times New Roman"/>
                <w:b/>
                <w:bCs/>
                <w:sz w:val="24"/>
                <w:szCs w:val="24"/>
              </w:rPr>
              <w:t>Наименование документа</w:t>
            </w:r>
          </w:p>
        </w:tc>
      </w:tr>
      <w:tr w:rsidR="00855070" w:rsidRPr="00FB5844" w14:paraId="4A83C02B" w14:textId="77777777" w:rsidTr="00ED5795">
        <w:trPr>
          <w:trHeight w:val="185"/>
        </w:trPr>
        <w:tc>
          <w:tcPr>
            <w:tcW w:w="9639" w:type="dxa"/>
            <w:gridSpan w:val="3"/>
            <w:shd w:val="clear" w:color="auto" w:fill="FFFFFF" w:themeFill="background1"/>
          </w:tcPr>
          <w:p w14:paraId="3C0297BB" w14:textId="16175BB5" w:rsidR="00855070" w:rsidRPr="008D69D9" w:rsidRDefault="00855070" w:rsidP="008D69D9">
            <w:pPr>
              <w:pStyle w:val="ac"/>
              <w:ind w:left="0" w:right="49"/>
              <w:rPr>
                <w:rFonts w:ascii="Times New Roman" w:hAnsi="Times New Roman"/>
                <w:b/>
                <w:bCs/>
                <w:sz w:val="24"/>
                <w:szCs w:val="24"/>
                <w:lang w:val="en-US"/>
              </w:rPr>
            </w:pPr>
            <w:r>
              <w:rPr>
                <w:rFonts w:ascii="Times New Roman" w:hAnsi="Times New Roman"/>
                <w:b/>
                <w:bCs/>
                <w:sz w:val="24"/>
                <w:szCs w:val="24"/>
              </w:rPr>
              <w:t xml:space="preserve">Документы </w:t>
            </w:r>
            <w:r>
              <w:rPr>
                <w:rFonts w:ascii="Times New Roman" w:hAnsi="Times New Roman"/>
                <w:b/>
                <w:bCs/>
                <w:sz w:val="24"/>
                <w:szCs w:val="24"/>
                <w:lang w:val="en-US"/>
              </w:rPr>
              <w:t>ILAC</w:t>
            </w:r>
          </w:p>
        </w:tc>
      </w:tr>
      <w:tr w:rsidR="00855070" w:rsidRPr="00FB5844" w14:paraId="5B63D773" w14:textId="77777777" w:rsidTr="00ED5795">
        <w:trPr>
          <w:trHeight w:val="342"/>
        </w:trPr>
        <w:tc>
          <w:tcPr>
            <w:tcW w:w="2828" w:type="dxa"/>
            <w:shd w:val="clear" w:color="auto" w:fill="FFFFFF" w:themeFill="background1"/>
          </w:tcPr>
          <w:p w14:paraId="44F5BA8D" w14:textId="72DCF671" w:rsidR="00855070" w:rsidRPr="00BB2F08" w:rsidRDefault="00855070" w:rsidP="00CA6FF8">
            <w:pPr>
              <w:pStyle w:val="ac"/>
              <w:ind w:left="0" w:right="49"/>
              <w:jc w:val="both"/>
              <w:rPr>
                <w:rFonts w:ascii="Times New Roman" w:hAnsi="Times New Roman"/>
                <w:sz w:val="24"/>
                <w:szCs w:val="24"/>
              </w:rPr>
            </w:pPr>
            <w:r w:rsidRPr="00BE6323">
              <w:rPr>
                <w:rFonts w:ascii="Times New Roman" w:hAnsi="Times New Roman"/>
                <w:sz w:val="24"/>
                <w:szCs w:val="24"/>
              </w:rPr>
              <w:t xml:space="preserve">ЕА-4/18 </w:t>
            </w:r>
            <w:r w:rsidR="00A94D8E" w:rsidRPr="00BE6323">
              <w:rPr>
                <w:rFonts w:ascii="Times New Roman" w:hAnsi="Times New Roman"/>
                <w:sz w:val="24"/>
                <w:szCs w:val="24"/>
              </w:rPr>
              <w:t>G</w:t>
            </w:r>
            <w:r w:rsidR="00552FD9">
              <w:rPr>
                <w:rFonts w:ascii="Times New Roman" w:hAnsi="Times New Roman"/>
                <w:sz w:val="24"/>
                <w:szCs w:val="24"/>
              </w:rPr>
              <w:t>*</w:t>
            </w:r>
          </w:p>
        </w:tc>
        <w:tc>
          <w:tcPr>
            <w:tcW w:w="2145" w:type="dxa"/>
            <w:shd w:val="clear" w:color="auto" w:fill="FFFFFF" w:themeFill="background1"/>
          </w:tcPr>
          <w:p w14:paraId="22028DBD" w14:textId="76EED2FF" w:rsidR="00855070" w:rsidRPr="00BE6323" w:rsidRDefault="00CA19AD" w:rsidP="00CA6FF8">
            <w:pPr>
              <w:ind w:right="49"/>
              <w:jc w:val="both"/>
              <w:rPr>
                <w:rFonts w:ascii="Times New Roman" w:hAnsi="Times New Roman"/>
                <w:sz w:val="24"/>
                <w:szCs w:val="24"/>
              </w:rPr>
            </w:pPr>
            <w:r>
              <w:rPr>
                <w:rFonts w:ascii="Times New Roman" w:hAnsi="Times New Roman"/>
                <w:sz w:val="24"/>
                <w:szCs w:val="24"/>
              </w:rPr>
              <w:t>Руководящие указания</w:t>
            </w:r>
            <w:r w:rsidDel="00CA19AD">
              <w:rPr>
                <w:rFonts w:ascii="Times New Roman" w:hAnsi="Times New Roman"/>
                <w:sz w:val="24"/>
                <w:szCs w:val="24"/>
              </w:rPr>
              <w:t xml:space="preserve"> </w:t>
            </w:r>
          </w:p>
        </w:tc>
        <w:tc>
          <w:tcPr>
            <w:tcW w:w="4666" w:type="dxa"/>
            <w:shd w:val="clear" w:color="auto" w:fill="FFFFFF" w:themeFill="background1"/>
          </w:tcPr>
          <w:p w14:paraId="57044F52" w14:textId="77777777" w:rsidR="00855070" w:rsidRPr="00BB2F08" w:rsidRDefault="00855070" w:rsidP="00CA6FF8">
            <w:pPr>
              <w:ind w:right="49"/>
              <w:jc w:val="both"/>
              <w:rPr>
                <w:rFonts w:ascii="Times New Roman" w:hAnsi="Times New Roman"/>
                <w:sz w:val="24"/>
                <w:szCs w:val="24"/>
              </w:rPr>
            </w:pPr>
            <w:r w:rsidRPr="00BE6323">
              <w:rPr>
                <w:rFonts w:ascii="Times New Roman" w:hAnsi="Times New Roman"/>
                <w:sz w:val="24"/>
                <w:szCs w:val="24"/>
              </w:rPr>
              <w:t>Руководство по уровню и периодичности участия в программах проверок квалификации</w:t>
            </w:r>
          </w:p>
        </w:tc>
      </w:tr>
      <w:tr w:rsidR="00983135" w:rsidRPr="00FB5844" w14:paraId="265FF616" w14:textId="77777777" w:rsidTr="00ED5795">
        <w:trPr>
          <w:trHeight w:val="342"/>
        </w:trPr>
        <w:tc>
          <w:tcPr>
            <w:tcW w:w="2828" w:type="dxa"/>
            <w:shd w:val="clear" w:color="auto" w:fill="FFFFFF" w:themeFill="background1"/>
          </w:tcPr>
          <w:p w14:paraId="2DB6D2CC" w14:textId="77777777" w:rsidR="00983135" w:rsidRPr="00DD5E18" w:rsidRDefault="00983135" w:rsidP="00983135">
            <w:pPr>
              <w:ind w:right="49"/>
              <w:jc w:val="both"/>
              <w:rPr>
                <w:rFonts w:ascii="Times New Roman" w:hAnsi="Times New Roman"/>
                <w:sz w:val="24"/>
                <w:szCs w:val="24"/>
              </w:rPr>
            </w:pPr>
            <w:r>
              <w:rPr>
                <w:rFonts w:ascii="Times New Roman" w:hAnsi="Times New Roman"/>
                <w:sz w:val="24"/>
                <w:szCs w:val="24"/>
                <w:lang w:val="en-US"/>
              </w:rPr>
              <w:t>ILAC</w:t>
            </w:r>
            <w:r>
              <w:rPr>
                <w:rFonts w:ascii="Times New Roman" w:hAnsi="Times New Roman"/>
                <w:sz w:val="24"/>
                <w:szCs w:val="24"/>
              </w:rPr>
              <w:t xml:space="preserve"> </w:t>
            </w:r>
            <w:r>
              <w:rPr>
                <w:rFonts w:ascii="Times New Roman" w:hAnsi="Times New Roman"/>
                <w:sz w:val="24"/>
                <w:szCs w:val="24"/>
                <w:lang w:val="en-US"/>
              </w:rPr>
              <w:t>G24</w:t>
            </w:r>
          </w:p>
        </w:tc>
        <w:tc>
          <w:tcPr>
            <w:tcW w:w="2145" w:type="dxa"/>
            <w:shd w:val="clear" w:color="auto" w:fill="FFFFFF" w:themeFill="background1"/>
          </w:tcPr>
          <w:p w14:paraId="59C1B02D" w14:textId="77777777" w:rsidR="00983135" w:rsidRPr="00BE6323" w:rsidRDefault="00983135" w:rsidP="00983135">
            <w:pPr>
              <w:pStyle w:val="ac"/>
              <w:ind w:left="0" w:right="49"/>
              <w:jc w:val="both"/>
              <w:rPr>
                <w:rFonts w:ascii="Times New Roman" w:hAnsi="Times New Roman"/>
                <w:sz w:val="24"/>
                <w:szCs w:val="24"/>
              </w:rPr>
            </w:pPr>
            <w:r>
              <w:rPr>
                <w:rFonts w:ascii="Times New Roman" w:hAnsi="Times New Roman"/>
                <w:sz w:val="24"/>
                <w:szCs w:val="24"/>
              </w:rPr>
              <w:t>Руководящие указания</w:t>
            </w:r>
          </w:p>
        </w:tc>
        <w:tc>
          <w:tcPr>
            <w:tcW w:w="4666" w:type="dxa"/>
            <w:shd w:val="clear" w:color="auto" w:fill="FFFFFF" w:themeFill="background1"/>
          </w:tcPr>
          <w:p w14:paraId="7690A6E7" w14:textId="08AB1210" w:rsidR="00983135" w:rsidRPr="0088417F" w:rsidRDefault="00B32D1D" w:rsidP="00983135">
            <w:pPr>
              <w:ind w:right="49"/>
              <w:jc w:val="both"/>
              <w:rPr>
                <w:rFonts w:ascii="Times New Roman" w:hAnsi="Times New Roman"/>
                <w:sz w:val="24"/>
                <w:szCs w:val="24"/>
              </w:rPr>
            </w:pPr>
            <w:r w:rsidRPr="00B32D1D">
              <w:rPr>
                <w:rFonts w:ascii="Times New Roman" w:hAnsi="Times New Roman"/>
                <w:sz w:val="24"/>
                <w:szCs w:val="24"/>
              </w:rPr>
              <w:t>Руководство</w:t>
            </w:r>
            <w:r w:rsidRPr="000A3BB7">
              <w:rPr>
                <w:rFonts w:ascii="Times New Roman" w:hAnsi="Times New Roman"/>
                <w:sz w:val="24"/>
                <w:szCs w:val="24"/>
              </w:rPr>
              <w:t xml:space="preserve"> </w:t>
            </w:r>
            <w:r w:rsidR="00083B97" w:rsidRPr="00EB2BCB">
              <w:rPr>
                <w:rFonts w:ascii="Times New Roman" w:hAnsi="Times New Roman"/>
                <w:sz w:val="24"/>
                <w:szCs w:val="24"/>
              </w:rPr>
              <w:t>по определению частоты калибровки измерительных приборов</w:t>
            </w:r>
          </w:p>
        </w:tc>
      </w:tr>
      <w:tr w:rsidR="00983135" w:rsidRPr="00FB5844" w14:paraId="79947114" w14:textId="77777777" w:rsidTr="00ED5795">
        <w:trPr>
          <w:trHeight w:val="342"/>
        </w:trPr>
        <w:tc>
          <w:tcPr>
            <w:tcW w:w="2828" w:type="dxa"/>
            <w:shd w:val="clear" w:color="auto" w:fill="FFFFFF" w:themeFill="background1"/>
          </w:tcPr>
          <w:p w14:paraId="4A7081BC" w14:textId="77777777" w:rsidR="00983135" w:rsidRPr="00180316" w:rsidRDefault="00983135" w:rsidP="00983135">
            <w:pPr>
              <w:rPr>
                <w:rFonts w:ascii="Times New Roman" w:hAnsi="Times New Roman"/>
                <w:sz w:val="24"/>
                <w:szCs w:val="24"/>
              </w:rPr>
            </w:pPr>
            <w:r w:rsidRPr="00180316">
              <w:rPr>
                <w:rFonts w:ascii="Times New Roman" w:hAnsi="Times New Roman"/>
                <w:sz w:val="24"/>
                <w:szCs w:val="24"/>
              </w:rPr>
              <w:t>ILAC</w:t>
            </w:r>
            <w:r>
              <w:rPr>
                <w:rFonts w:ascii="Times New Roman" w:hAnsi="Times New Roman"/>
                <w:sz w:val="24"/>
                <w:szCs w:val="24"/>
              </w:rPr>
              <w:t xml:space="preserve"> </w:t>
            </w:r>
            <w:r w:rsidRPr="00180316">
              <w:rPr>
                <w:rFonts w:ascii="Times New Roman" w:hAnsi="Times New Roman"/>
                <w:sz w:val="24"/>
                <w:szCs w:val="24"/>
              </w:rPr>
              <w:t>G26</w:t>
            </w:r>
          </w:p>
        </w:tc>
        <w:tc>
          <w:tcPr>
            <w:tcW w:w="2145" w:type="dxa"/>
            <w:shd w:val="clear" w:color="auto" w:fill="FFFFFF" w:themeFill="background1"/>
          </w:tcPr>
          <w:p w14:paraId="592DD7AC" w14:textId="77777777" w:rsidR="00983135" w:rsidRPr="00BE6323" w:rsidRDefault="00983135" w:rsidP="00983135">
            <w:pPr>
              <w:pStyle w:val="ac"/>
              <w:ind w:left="0" w:right="49"/>
              <w:jc w:val="both"/>
              <w:rPr>
                <w:rFonts w:ascii="Times New Roman" w:hAnsi="Times New Roman"/>
                <w:sz w:val="24"/>
                <w:szCs w:val="24"/>
              </w:rPr>
            </w:pPr>
            <w:r>
              <w:rPr>
                <w:rFonts w:ascii="Times New Roman" w:hAnsi="Times New Roman"/>
                <w:sz w:val="24"/>
                <w:szCs w:val="24"/>
              </w:rPr>
              <w:t>Руководящие указания</w:t>
            </w:r>
          </w:p>
        </w:tc>
        <w:tc>
          <w:tcPr>
            <w:tcW w:w="4666" w:type="dxa"/>
            <w:shd w:val="clear" w:color="auto" w:fill="FFFFFF" w:themeFill="background1"/>
          </w:tcPr>
          <w:p w14:paraId="4EB7BB2C" w14:textId="77777777" w:rsidR="00983135" w:rsidRPr="00180316" w:rsidRDefault="00983135" w:rsidP="00983135">
            <w:pPr>
              <w:rPr>
                <w:rFonts w:ascii="Times New Roman" w:hAnsi="Times New Roman"/>
                <w:sz w:val="24"/>
                <w:szCs w:val="24"/>
              </w:rPr>
            </w:pPr>
            <w:r w:rsidRPr="00180316">
              <w:rPr>
                <w:rFonts w:ascii="Times New Roman" w:hAnsi="Times New Roman"/>
                <w:sz w:val="24"/>
                <w:szCs w:val="24"/>
              </w:rPr>
              <w:t>Руководство по внедрению схемы аккредитации в медицинской отрасли</w:t>
            </w:r>
          </w:p>
        </w:tc>
      </w:tr>
      <w:tr w:rsidR="00983135" w:rsidRPr="00FB5844" w14:paraId="6DE938EB" w14:textId="77777777" w:rsidTr="00ED5795">
        <w:trPr>
          <w:trHeight w:val="1191"/>
        </w:trPr>
        <w:tc>
          <w:tcPr>
            <w:tcW w:w="2828" w:type="dxa"/>
            <w:shd w:val="clear" w:color="auto" w:fill="FFFFFF" w:themeFill="background1"/>
          </w:tcPr>
          <w:p w14:paraId="4EC31443" w14:textId="77777777" w:rsidR="00983135" w:rsidRPr="004D4119" w:rsidRDefault="00983135" w:rsidP="00983135">
            <w:pPr>
              <w:ind w:right="49"/>
              <w:jc w:val="both"/>
              <w:rPr>
                <w:rFonts w:ascii="Times New Roman" w:hAnsi="Times New Roman"/>
                <w:sz w:val="24"/>
                <w:szCs w:val="24"/>
              </w:rPr>
            </w:pPr>
            <w:r w:rsidRPr="005A4841">
              <w:rPr>
                <w:rFonts w:ascii="Times New Roman" w:hAnsi="Times New Roman"/>
                <w:sz w:val="24"/>
                <w:szCs w:val="24"/>
              </w:rPr>
              <w:t>ILAC</w:t>
            </w:r>
            <w:r>
              <w:rPr>
                <w:rFonts w:ascii="Times New Roman" w:hAnsi="Times New Roman"/>
                <w:sz w:val="24"/>
                <w:szCs w:val="24"/>
              </w:rPr>
              <w:t xml:space="preserve"> </w:t>
            </w:r>
            <w:r w:rsidRPr="005A4841">
              <w:rPr>
                <w:rFonts w:ascii="Times New Roman" w:hAnsi="Times New Roman"/>
                <w:sz w:val="24"/>
                <w:szCs w:val="24"/>
              </w:rPr>
              <w:t>P8</w:t>
            </w:r>
          </w:p>
        </w:tc>
        <w:tc>
          <w:tcPr>
            <w:tcW w:w="2145" w:type="dxa"/>
            <w:shd w:val="clear" w:color="auto" w:fill="FFFFFF" w:themeFill="background1"/>
          </w:tcPr>
          <w:p w14:paraId="2CED1BE4" w14:textId="77777777" w:rsidR="00983135" w:rsidRPr="005A4841" w:rsidRDefault="00983135" w:rsidP="00983135">
            <w:pPr>
              <w:shd w:val="clear" w:color="auto" w:fill="FFFFFF"/>
              <w:jc w:val="both"/>
              <w:rPr>
                <w:rFonts w:ascii="Times New Roman" w:hAnsi="Times New Roman"/>
                <w:sz w:val="24"/>
                <w:szCs w:val="24"/>
              </w:rPr>
            </w:pPr>
            <w:r>
              <w:rPr>
                <w:rFonts w:ascii="Times New Roman" w:hAnsi="Times New Roman"/>
                <w:sz w:val="24"/>
                <w:szCs w:val="24"/>
              </w:rPr>
              <w:t>Политика</w:t>
            </w:r>
          </w:p>
        </w:tc>
        <w:tc>
          <w:tcPr>
            <w:tcW w:w="4666" w:type="dxa"/>
            <w:shd w:val="clear" w:color="auto" w:fill="FFFFFF" w:themeFill="background1"/>
          </w:tcPr>
          <w:p w14:paraId="1F53D398" w14:textId="77777777" w:rsidR="00983135" w:rsidRPr="00BE6323" w:rsidRDefault="00983135" w:rsidP="00983135">
            <w:pPr>
              <w:shd w:val="clear" w:color="auto" w:fill="FFFFFF"/>
              <w:jc w:val="both"/>
              <w:rPr>
                <w:rFonts w:ascii="Times New Roman" w:hAnsi="Times New Roman"/>
                <w:sz w:val="24"/>
                <w:szCs w:val="24"/>
              </w:rPr>
            </w:pPr>
            <w:r w:rsidRPr="005A4841">
              <w:rPr>
                <w:rFonts w:ascii="Times New Roman" w:hAnsi="Times New Roman"/>
                <w:sz w:val="24"/>
                <w:szCs w:val="24"/>
              </w:rPr>
              <w:t>Соглашение о взаимном признании ILAC: дополнительные требования и руководство по применению символов аккредитации и ссылок на статус аккредитации аккредитованными лабораториями и инспекционными органами</w:t>
            </w:r>
          </w:p>
        </w:tc>
      </w:tr>
      <w:tr w:rsidR="00983135" w:rsidRPr="00FB5844" w14:paraId="17BFE3CB" w14:textId="77777777" w:rsidTr="00ED5795">
        <w:trPr>
          <w:trHeight w:val="255"/>
        </w:trPr>
        <w:tc>
          <w:tcPr>
            <w:tcW w:w="2828" w:type="dxa"/>
            <w:shd w:val="clear" w:color="auto" w:fill="FFFFFF" w:themeFill="background1"/>
          </w:tcPr>
          <w:p w14:paraId="2739933F" w14:textId="77777777" w:rsidR="00983135" w:rsidRPr="005A4841" w:rsidRDefault="00983135" w:rsidP="00983135">
            <w:pPr>
              <w:ind w:right="49"/>
              <w:jc w:val="both"/>
              <w:rPr>
                <w:rFonts w:ascii="Times New Roman" w:hAnsi="Times New Roman"/>
                <w:sz w:val="24"/>
                <w:szCs w:val="24"/>
              </w:rPr>
            </w:pPr>
            <w:r w:rsidRPr="005A4841">
              <w:rPr>
                <w:rFonts w:ascii="Times New Roman" w:hAnsi="Times New Roman"/>
                <w:sz w:val="24"/>
                <w:szCs w:val="24"/>
              </w:rPr>
              <w:t>ILAC</w:t>
            </w:r>
            <w:r>
              <w:rPr>
                <w:rFonts w:ascii="Times New Roman" w:hAnsi="Times New Roman"/>
                <w:sz w:val="24"/>
                <w:szCs w:val="24"/>
              </w:rPr>
              <w:t xml:space="preserve"> </w:t>
            </w:r>
            <w:r w:rsidRPr="005A4841">
              <w:rPr>
                <w:rFonts w:ascii="Times New Roman" w:hAnsi="Times New Roman"/>
                <w:sz w:val="24"/>
                <w:szCs w:val="24"/>
              </w:rPr>
              <w:t>P9</w:t>
            </w:r>
          </w:p>
          <w:p w14:paraId="66D2A5BC" w14:textId="77777777" w:rsidR="00983135" w:rsidRPr="005A4841" w:rsidRDefault="00983135" w:rsidP="00983135">
            <w:pPr>
              <w:ind w:right="49"/>
              <w:jc w:val="both"/>
              <w:rPr>
                <w:rFonts w:ascii="Times New Roman" w:hAnsi="Times New Roman"/>
                <w:sz w:val="24"/>
                <w:szCs w:val="24"/>
              </w:rPr>
            </w:pPr>
          </w:p>
        </w:tc>
        <w:tc>
          <w:tcPr>
            <w:tcW w:w="2145" w:type="dxa"/>
            <w:shd w:val="clear" w:color="auto" w:fill="FFFFFF" w:themeFill="background1"/>
          </w:tcPr>
          <w:p w14:paraId="3A2D12EF" w14:textId="77777777" w:rsidR="00983135" w:rsidRDefault="00983135" w:rsidP="00983135">
            <w:r w:rsidRPr="00922040">
              <w:rPr>
                <w:rFonts w:ascii="Times New Roman" w:hAnsi="Times New Roman"/>
                <w:sz w:val="24"/>
                <w:szCs w:val="24"/>
              </w:rPr>
              <w:t>Политика</w:t>
            </w:r>
          </w:p>
        </w:tc>
        <w:tc>
          <w:tcPr>
            <w:tcW w:w="4666" w:type="dxa"/>
            <w:shd w:val="clear" w:color="auto" w:fill="FFFFFF" w:themeFill="background1"/>
          </w:tcPr>
          <w:p w14:paraId="6E3C3B67" w14:textId="405BCEC8" w:rsidR="00E54BB3" w:rsidRPr="00E54BB3" w:rsidRDefault="00E54BB3" w:rsidP="00983135">
            <w:pPr>
              <w:ind w:right="49"/>
              <w:jc w:val="both"/>
              <w:rPr>
                <w:rFonts w:ascii="Times New Roman" w:hAnsi="Times New Roman"/>
                <w:sz w:val="24"/>
                <w:szCs w:val="24"/>
              </w:rPr>
            </w:pPr>
            <w:r w:rsidRPr="00E54BB3">
              <w:rPr>
                <w:rFonts w:ascii="Times New Roman" w:hAnsi="Times New Roman"/>
                <w:sz w:val="24"/>
                <w:szCs w:val="24"/>
              </w:rPr>
              <w:t xml:space="preserve">Политика </w:t>
            </w:r>
            <w:r w:rsidRPr="00E54BB3">
              <w:rPr>
                <w:rFonts w:ascii="Times New Roman" w:hAnsi="Times New Roman"/>
                <w:sz w:val="24"/>
                <w:szCs w:val="24"/>
                <w:lang w:val="en-US"/>
              </w:rPr>
              <w:t>ILAC</w:t>
            </w:r>
            <w:r w:rsidRPr="00E54BB3">
              <w:rPr>
                <w:rFonts w:ascii="Times New Roman" w:hAnsi="Times New Roman"/>
                <w:sz w:val="24"/>
                <w:szCs w:val="24"/>
              </w:rPr>
              <w:t xml:space="preserve"> по проверкам квалификации и/или межлабораторным сличениям, отличным от проверки квалификации</w:t>
            </w:r>
          </w:p>
        </w:tc>
      </w:tr>
      <w:tr w:rsidR="00983135" w:rsidRPr="00FB5844" w14:paraId="0B4513F8" w14:textId="77777777" w:rsidTr="00ED5795">
        <w:trPr>
          <w:trHeight w:val="342"/>
        </w:trPr>
        <w:tc>
          <w:tcPr>
            <w:tcW w:w="2828" w:type="dxa"/>
            <w:shd w:val="clear" w:color="auto" w:fill="FFFFFF" w:themeFill="background1"/>
          </w:tcPr>
          <w:p w14:paraId="3792A283" w14:textId="77777777" w:rsidR="00983135" w:rsidRPr="005A4841" w:rsidRDefault="00983135" w:rsidP="00983135">
            <w:pPr>
              <w:ind w:right="49"/>
              <w:jc w:val="both"/>
              <w:rPr>
                <w:rFonts w:ascii="Times New Roman" w:hAnsi="Times New Roman"/>
                <w:sz w:val="24"/>
                <w:szCs w:val="24"/>
              </w:rPr>
            </w:pPr>
            <w:r w:rsidRPr="005A4841">
              <w:rPr>
                <w:rFonts w:ascii="Times New Roman" w:hAnsi="Times New Roman"/>
                <w:sz w:val="24"/>
                <w:szCs w:val="24"/>
              </w:rPr>
              <w:t>ILAC</w:t>
            </w:r>
            <w:r>
              <w:rPr>
                <w:rFonts w:ascii="Times New Roman" w:hAnsi="Times New Roman"/>
                <w:sz w:val="24"/>
                <w:szCs w:val="24"/>
              </w:rPr>
              <w:t xml:space="preserve"> </w:t>
            </w:r>
            <w:r w:rsidRPr="005A4841">
              <w:rPr>
                <w:rFonts w:ascii="Times New Roman" w:hAnsi="Times New Roman"/>
                <w:sz w:val="24"/>
                <w:szCs w:val="24"/>
              </w:rPr>
              <w:t>P10</w:t>
            </w:r>
          </w:p>
        </w:tc>
        <w:tc>
          <w:tcPr>
            <w:tcW w:w="2145" w:type="dxa"/>
            <w:shd w:val="clear" w:color="auto" w:fill="FFFFFF" w:themeFill="background1"/>
          </w:tcPr>
          <w:p w14:paraId="0F71452C" w14:textId="77777777" w:rsidR="00983135" w:rsidRDefault="00983135" w:rsidP="00983135">
            <w:r w:rsidRPr="00922040">
              <w:rPr>
                <w:rFonts w:ascii="Times New Roman" w:hAnsi="Times New Roman"/>
                <w:sz w:val="24"/>
                <w:szCs w:val="24"/>
              </w:rPr>
              <w:t>Политика</w:t>
            </w:r>
          </w:p>
        </w:tc>
        <w:tc>
          <w:tcPr>
            <w:tcW w:w="4666" w:type="dxa"/>
            <w:shd w:val="clear" w:color="auto" w:fill="FFFFFF" w:themeFill="background1"/>
          </w:tcPr>
          <w:p w14:paraId="07776AB3" w14:textId="3FEE86C9" w:rsidR="00983135" w:rsidRPr="005A4841" w:rsidRDefault="00083B97" w:rsidP="00983135">
            <w:pPr>
              <w:ind w:right="49"/>
              <w:jc w:val="both"/>
              <w:rPr>
                <w:rFonts w:ascii="Times New Roman" w:hAnsi="Times New Roman"/>
                <w:sz w:val="24"/>
                <w:szCs w:val="24"/>
              </w:rPr>
            </w:pPr>
            <w:r w:rsidRPr="00083B97">
              <w:rPr>
                <w:rFonts w:ascii="Times New Roman" w:hAnsi="Times New Roman"/>
                <w:sz w:val="24"/>
                <w:szCs w:val="24"/>
              </w:rPr>
              <w:t>Политика ILAC в области метрологической прослеживаемости результатов измерений</w:t>
            </w:r>
          </w:p>
        </w:tc>
      </w:tr>
      <w:tr w:rsidR="00983135" w:rsidRPr="00FB5844" w14:paraId="78E29E49" w14:textId="77777777" w:rsidTr="00ED5795">
        <w:trPr>
          <w:trHeight w:val="206"/>
        </w:trPr>
        <w:tc>
          <w:tcPr>
            <w:tcW w:w="2828" w:type="dxa"/>
            <w:shd w:val="clear" w:color="auto" w:fill="FFFFFF" w:themeFill="background1"/>
          </w:tcPr>
          <w:p w14:paraId="741BDABF" w14:textId="77777777" w:rsidR="00983135" w:rsidRPr="005A4841" w:rsidRDefault="00983135" w:rsidP="00983135">
            <w:pPr>
              <w:ind w:right="49"/>
              <w:jc w:val="both"/>
              <w:rPr>
                <w:rFonts w:ascii="Times New Roman" w:hAnsi="Times New Roman"/>
                <w:sz w:val="24"/>
                <w:szCs w:val="24"/>
              </w:rPr>
            </w:pPr>
            <w:r w:rsidRPr="005A4841">
              <w:rPr>
                <w:rFonts w:ascii="Times New Roman" w:hAnsi="Times New Roman"/>
                <w:sz w:val="24"/>
                <w:szCs w:val="24"/>
              </w:rPr>
              <w:t>ILAC</w:t>
            </w:r>
            <w:r>
              <w:rPr>
                <w:rFonts w:ascii="Times New Roman" w:hAnsi="Times New Roman"/>
                <w:sz w:val="24"/>
                <w:szCs w:val="24"/>
              </w:rPr>
              <w:t xml:space="preserve"> </w:t>
            </w:r>
            <w:r w:rsidRPr="005A4841">
              <w:rPr>
                <w:rFonts w:ascii="Times New Roman" w:hAnsi="Times New Roman"/>
                <w:sz w:val="24"/>
                <w:szCs w:val="24"/>
              </w:rPr>
              <w:t>R7</w:t>
            </w:r>
          </w:p>
        </w:tc>
        <w:tc>
          <w:tcPr>
            <w:tcW w:w="2145" w:type="dxa"/>
            <w:shd w:val="clear" w:color="auto" w:fill="FFFFFF" w:themeFill="background1"/>
          </w:tcPr>
          <w:p w14:paraId="6BA3C06E" w14:textId="77777777" w:rsidR="00983135" w:rsidRPr="005A4841" w:rsidRDefault="000C034A" w:rsidP="00983135">
            <w:pPr>
              <w:ind w:right="49"/>
              <w:jc w:val="both"/>
              <w:rPr>
                <w:rFonts w:ascii="Times New Roman" w:hAnsi="Times New Roman"/>
                <w:sz w:val="24"/>
                <w:szCs w:val="24"/>
              </w:rPr>
            </w:pPr>
            <w:r w:rsidRPr="00B84C72">
              <w:rPr>
                <w:rFonts w:ascii="Times New Roman" w:hAnsi="Times New Roman"/>
                <w:sz w:val="24"/>
                <w:szCs w:val="24"/>
              </w:rPr>
              <w:t>Обязательный</w:t>
            </w:r>
          </w:p>
        </w:tc>
        <w:tc>
          <w:tcPr>
            <w:tcW w:w="4666" w:type="dxa"/>
            <w:shd w:val="clear" w:color="auto" w:fill="FFFFFF" w:themeFill="background1"/>
          </w:tcPr>
          <w:p w14:paraId="041A1D4C" w14:textId="1B2090C6" w:rsidR="009D25C8" w:rsidRPr="005A4841" w:rsidRDefault="00983135">
            <w:pPr>
              <w:ind w:right="49"/>
              <w:jc w:val="both"/>
              <w:rPr>
                <w:rFonts w:ascii="Times New Roman" w:hAnsi="Times New Roman"/>
                <w:sz w:val="24"/>
                <w:szCs w:val="24"/>
              </w:rPr>
            </w:pPr>
            <w:r w:rsidRPr="005A4841">
              <w:rPr>
                <w:rFonts w:ascii="Times New Roman" w:hAnsi="Times New Roman"/>
                <w:sz w:val="24"/>
                <w:szCs w:val="24"/>
              </w:rPr>
              <w:t>Правила использования знака ILAC MRA</w:t>
            </w:r>
          </w:p>
        </w:tc>
      </w:tr>
      <w:tr w:rsidR="00983135" w:rsidRPr="00FB5844" w14:paraId="17C48EED" w14:textId="77777777" w:rsidTr="00ED5795">
        <w:trPr>
          <w:trHeight w:val="212"/>
        </w:trPr>
        <w:tc>
          <w:tcPr>
            <w:tcW w:w="9639" w:type="dxa"/>
            <w:gridSpan w:val="3"/>
            <w:shd w:val="clear" w:color="auto" w:fill="FFFFFF" w:themeFill="background1"/>
          </w:tcPr>
          <w:p w14:paraId="28DF40C5" w14:textId="77777777" w:rsidR="00983135" w:rsidRDefault="00983135" w:rsidP="00983135">
            <w:pPr>
              <w:pStyle w:val="ac"/>
              <w:ind w:left="0" w:right="49"/>
              <w:jc w:val="both"/>
              <w:rPr>
                <w:rFonts w:ascii="Times New Roman" w:hAnsi="Times New Roman"/>
                <w:sz w:val="24"/>
                <w:szCs w:val="24"/>
              </w:rPr>
            </w:pPr>
            <w:r w:rsidRPr="008D69D9">
              <w:rPr>
                <w:rFonts w:ascii="Times New Roman" w:hAnsi="Times New Roman"/>
                <w:b/>
                <w:bCs/>
                <w:sz w:val="24"/>
                <w:szCs w:val="24"/>
              </w:rPr>
              <w:t>Документы системы менеджмента БГЦА</w:t>
            </w:r>
          </w:p>
        </w:tc>
      </w:tr>
      <w:tr w:rsidR="00983135" w:rsidRPr="00FB5844" w14:paraId="52C4356D" w14:textId="77777777" w:rsidTr="00ED5795">
        <w:trPr>
          <w:trHeight w:val="261"/>
        </w:trPr>
        <w:tc>
          <w:tcPr>
            <w:tcW w:w="2828" w:type="dxa"/>
            <w:shd w:val="clear" w:color="auto" w:fill="FFFFFF" w:themeFill="background1"/>
          </w:tcPr>
          <w:p w14:paraId="6AABC6E7" w14:textId="77777777" w:rsidR="00983135" w:rsidRPr="00BB2F08" w:rsidRDefault="00983135" w:rsidP="00983135">
            <w:pPr>
              <w:pStyle w:val="ac"/>
              <w:ind w:left="0" w:right="49"/>
              <w:jc w:val="both"/>
              <w:rPr>
                <w:rFonts w:ascii="Times New Roman" w:hAnsi="Times New Roman"/>
                <w:sz w:val="24"/>
                <w:szCs w:val="24"/>
              </w:rPr>
            </w:pPr>
            <w:r>
              <w:rPr>
                <w:rFonts w:ascii="Times New Roman" w:hAnsi="Times New Roman"/>
                <w:sz w:val="24"/>
                <w:szCs w:val="24"/>
              </w:rPr>
              <w:t>ПЛ СМ 7.1-01</w:t>
            </w:r>
          </w:p>
        </w:tc>
        <w:tc>
          <w:tcPr>
            <w:tcW w:w="2145" w:type="dxa"/>
            <w:shd w:val="clear" w:color="auto" w:fill="FFFFFF" w:themeFill="background1"/>
          </w:tcPr>
          <w:p w14:paraId="5AFA7D95" w14:textId="77777777" w:rsidR="00983135" w:rsidRDefault="00983135" w:rsidP="00983135">
            <w:r w:rsidRPr="00B84C72">
              <w:rPr>
                <w:rFonts w:ascii="Times New Roman" w:hAnsi="Times New Roman"/>
                <w:sz w:val="24"/>
                <w:szCs w:val="24"/>
              </w:rPr>
              <w:t>Обязательный</w:t>
            </w:r>
          </w:p>
        </w:tc>
        <w:tc>
          <w:tcPr>
            <w:tcW w:w="4666" w:type="dxa"/>
            <w:shd w:val="clear" w:color="auto" w:fill="FFFFFF" w:themeFill="background1"/>
          </w:tcPr>
          <w:p w14:paraId="56B0AC06" w14:textId="77777777" w:rsidR="00983135" w:rsidRPr="00BB2F08" w:rsidRDefault="00983135" w:rsidP="00983135">
            <w:pPr>
              <w:ind w:right="49"/>
              <w:jc w:val="both"/>
              <w:rPr>
                <w:rFonts w:ascii="Times New Roman" w:hAnsi="Times New Roman"/>
                <w:sz w:val="24"/>
                <w:szCs w:val="24"/>
              </w:rPr>
            </w:pPr>
            <w:r>
              <w:rPr>
                <w:rFonts w:ascii="Times New Roman" w:hAnsi="Times New Roman"/>
                <w:sz w:val="24"/>
                <w:szCs w:val="24"/>
              </w:rPr>
              <w:t>Политика по выражению неопределенности измерений результатов, выдаваемых аккредитованными лабораториями</w:t>
            </w:r>
          </w:p>
        </w:tc>
      </w:tr>
      <w:tr w:rsidR="00983135" w:rsidRPr="00FB5844" w14:paraId="5A85494F" w14:textId="77777777" w:rsidTr="00ED5795">
        <w:trPr>
          <w:trHeight w:val="261"/>
        </w:trPr>
        <w:tc>
          <w:tcPr>
            <w:tcW w:w="2828" w:type="dxa"/>
            <w:shd w:val="clear" w:color="auto" w:fill="FFFFFF" w:themeFill="background1"/>
          </w:tcPr>
          <w:p w14:paraId="4C4268DE" w14:textId="77777777" w:rsidR="00983135" w:rsidRPr="00252FB3" w:rsidRDefault="00983135" w:rsidP="00983135">
            <w:pPr>
              <w:pStyle w:val="ac"/>
              <w:ind w:left="0" w:right="49"/>
              <w:jc w:val="both"/>
              <w:rPr>
                <w:rFonts w:ascii="Times New Roman" w:hAnsi="Times New Roman"/>
                <w:sz w:val="24"/>
                <w:szCs w:val="24"/>
              </w:rPr>
            </w:pPr>
            <w:r>
              <w:rPr>
                <w:rFonts w:ascii="Times New Roman" w:hAnsi="Times New Roman"/>
                <w:sz w:val="24"/>
                <w:szCs w:val="24"/>
              </w:rPr>
              <w:t>ПЛ СМ 7.0</w:t>
            </w:r>
          </w:p>
        </w:tc>
        <w:tc>
          <w:tcPr>
            <w:tcW w:w="2145" w:type="dxa"/>
            <w:shd w:val="clear" w:color="auto" w:fill="FFFFFF" w:themeFill="background1"/>
          </w:tcPr>
          <w:p w14:paraId="2ABDF76C" w14:textId="77777777" w:rsidR="00983135" w:rsidRDefault="00983135" w:rsidP="00983135">
            <w:r w:rsidRPr="00B84C72">
              <w:rPr>
                <w:rFonts w:ascii="Times New Roman" w:hAnsi="Times New Roman"/>
                <w:sz w:val="24"/>
                <w:szCs w:val="24"/>
              </w:rPr>
              <w:t>Обязательный</w:t>
            </w:r>
          </w:p>
        </w:tc>
        <w:tc>
          <w:tcPr>
            <w:tcW w:w="4666" w:type="dxa"/>
            <w:shd w:val="clear" w:color="auto" w:fill="FFFFFF" w:themeFill="background1"/>
          </w:tcPr>
          <w:p w14:paraId="54C9BDDA" w14:textId="77777777" w:rsidR="00983135" w:rsidRPr="00BB2F08" w:rsidRDefault="00983135" w:rsidP="00983135">
            <w:pPr>
              <w:pStyle w:val="ac"/>
              <w:ind w:left="0" w:right="49"/>
              <w:jc w:val="both"/>
              <w:rPr>
                <w:rFonts w:ascii="Times New Roman" w:hAnsi="Times New Roman"/>
                <w:sz w:val="24"/>
                <w:szCs w:val="24"/>
              </w:rPr>
            </w:pPr>
            <w:r>
              <w:rPr>
                <w:rFonts w:ascii="Times New Roman" w:hAnsi="Times New Roman"/>
                <w:sz w:val="24"/>
                <w:szCs w:val="24"/>
              </w:rPr>
              <w:t>Политика БГЦА в отношении метрологической прослеживаемости результатов измерений</w:t>
            </w:r>
          </w:p>
        </w:tc>
      </w:tr>
      <w:tr w:rsidR="007D134A" w:rsidRPr="00FB5844" w14:paraId="3D9D497A" w14:textId="77777777" w:rsidTr="00ED5795">
        <w:trPr>
          <w:trHeight w:val="261"/>
        </w:trPr>
        <w:tc>
          <w:tcPr>
            <w:tcW w:w="2828" w:type="dxa"/>
            <w:shd w:val="clear" w:color="auto" w:fill="FFFFFF" w:themeFill="background1"/>
          </w:tcPr>
          <w:p w14:paraId="068292D0" w14:textId="4FEE0509" w:rsidR="007D134A" w:rsidRDefault="007D134A" w:rsidP="007D134A">
            <w:pPr>
              <w:pStyle w:val="ac"/>
              <w:ind w:left="0" w:right="49"/>
              <w:jc w:val="both"/>
              <w:rPr>
                <w:rFonts w:ascii="Times New Roman" w:hAnsi="Times New Roman"/>
                <w:sz w:val="24"/>
                <w:szCs w:val="24"/>
              </w:rPr>
            </w:pPr>
            <w:r>
              <w:rPr>
                <w:rFonts w:ascii="Times New Roman" w:hAnsi="Times New Roman"/>
                <w:sz w:val="24"/>
                <w:szCs w:val="24"/>
              </w:rPr>
              <w:t>ПЛ СМ 7.6</w:t>
            </w:r>
          </w:p>
        </w:tc>
        <w:tc>
          <w:tcPr>
            <w:tcW w:w="2145" w:type="dxa"/>
            <w:shd w:val="clear" w:color="auto" w:fill="FFFFFF" w:themeFill="background1"/>
          </w:tcPr>
          <w:p w14:paraId="5A46E7D7" w14:textId="7944133E" w:rsidR="007D134A" w:rsidRPr="00B84C72" w:rsidRDefault="007D134A" w:rsidP="007D134A">
            <w:pPr>
              <w:rPr>
                <w:rFonts w:ascii="Times New Roman" w:hAnsi="Times New Roman"/>
                <w:sz w:val="24"/>
                <w:szCs w:val="24"/>
              </w:rPr>
            </w:pPr>
            <w:r w:rsidRPr="000225BC">
              <w:rPr>
                <w:rFonts w:ascii="Times New Roman" w:hAnsi="Times New Roman"/>
                <w:sz w:val="24"/>
                <w:szCs w:val="24"/>
              </w:rPr>
              <w:t>Обязательный</w:t>
            </w:r>
          </w:p>
        </w:tc>
        <w:tc>
          <w:tcPr>
            <w:tcW w:w="4666" w:type="dxa"/>
            <w:shd w:val="clear" w:color="auto" w:fill="FFFFFF" w:themeFill="background1"/>
          </w:tcPr>
          <w:p w14:paraId="6D38F85F" w14:textId="43A31DB8" w:rsidR="007D134A" w:rsidRDefault="007D134A" w:rsidP="007D134A">
            <w:pPr>
              <w:pStyle w:val="ac"/>
              <w:ind w:left="0" w:right="49"/>
              <w:jc w:val="both"/>
              <w:rPr>
                <w:rFonts w:ascii="Times New Roman" w:hAnsi="Times New Roman"/>
                <w:sz w:val="24"/>
                <w:szCs w:val="24"/>
              </w:rPr>
            </w:pPr>
            <w:r w:rsidRPr="00631200">
              <w:rPr>
                <w:rFonts w:ascii="Times New Roman" w:hAnsi="Times New Roman"/>
                <w:sz w:val="24"/>
                <w:szCs w:val="24"/>
              </w:rPr>
              <w:t>Политика в отношении проведения удаленной оценки</w:t>
            </w:r>
          </w:p>
        </w:tc>
      </w:tr>
      <w:tr w:rsidR="007D134A" w:rsidRPr="00FB5844" w14:paraId="26E6BD5D" w14:textId="77777777" w:rsidTr="00ED5795">
        <w:trPr>
          <w:trHeight w:val="261"/>
        </w:trPr>
        <w:tc>
          <w:tcPr>
            <w:tcW w:w="2828" w:type="dxa"/>
            <w:shd w:val="clear" w:color="auto" w:fill="FFFFFF" w:themeFill="background1"/>
          </w:tcPr>
          <w:p w14:paraId="465A31DE" w14:textId="77777777" w:rsidR="007D134A" w:rsidRDefault="007D134A" w:rsidP="007D134A">
            <w:pPr>
              <w:pStyle w:val="ac"/>
              <w:ind w:left="0" w:right="49"/>
              <w:jc w:val="both"/>
              <w:rPr>
                <w:rFonts w:ascii="Times New Roman" w:hAnsi="Times New Roman"/>
                <w:sz w:val="24"/>
                <w:szCs w:val="24"/>
              </w:rPr>
            </w:pPr>
            <w:r>
              <w:rPr>
                <w:rFonts w:ascii="Times New Roman" w:hAnsi="Times New Roman"/>
                <w:sz w:val="24"/>
                <w:szCs w:val="24"/>
              </w:rPr>
              <w:t>ПЛ СМ 7.15</w:t>
            </w:r>
          </w:p>
        </w:tc>
        <w:tc>
          <w:tcPr>
            <w:tcW w:w="2145" w:type="dxa"/>
            <w:shd w:val="clear" w:color="auto" w:fill="FFFFFF" w:themeFill="background1"/>
          </w:tcPr>
          <w:p w14:paraId="0D37E725" w14:textId="77777777" w:rsidR="007D134A" w:rsidRDefault="007D134A" w:rsidP="007D134A">
            <w:r w:rsidRPr="00B84C72">
              <w:rPr>
                <w:rFonts w:ascii="Times New Roman" w:hAnsi="Times New Roman"/>
                <w:sz w:val="24"/>
                <w:szCs w:val="24"/>
              </w:rPr>
              <w:t>Обязательный</w:t>
            </w:r>
          </w:p>
        </w:tc>
        <w:tc>
          <w:tcPr>
            <w:tcW w:w="4666" w:type="dxa"/>
            <w:shd w:val="clear" w:color="auto" w:fill="FFFFFF" w:themeFill="background1"/>
          </w:tcPr>
          <w:p w14:paraId="34AB3395" w14:textId="77777777" w:rsidR="007D134A" w:rsidRDefault="007D134A" w:rsidP="007D134A">
            <w:pPr>
              <w:ind w:right="49"/>
              <w:jc w:val="both"/>
              <w:rPr>
                <w:rFonts w:ascii="Times New Roman" w:hAnsi="Times New Roman"/>
                <w:sz w:val="24"/>
                <w:szCs w:val="24"/>
              </w:rPr>
            </w:pPr>
            <w:r>
              <w:rPr>
                <w:rFonts w:ascii="Times New Roman" w:hAnsi="Times New Roman"/>
                <w:sz w:val="24"/>
                <w:szCs w:val="24"/>
              </w:rPr>
              <w:t>Политика БГЦА в отношении участия заявителей и аккредитованных субъектов в проверках квалификации</w:t>
            </w:r>
          </w:p>
        </w:tc>
      </w:tr>
      <w:tr w:rsidR="007D134A" w:rsidRPr="00FB5844" w14:paraId="7A664150" w14:textId="77777777" w:rsidTr="00ED5795">
        <w:trPr>
          <w:trHeight w:val="261"/>
        </w:trPr>
        <w:tc>
          <w:tcPr>
            <w:tcW w:w="2828" w:type="dxa"/>
            <w:shd w:val="clear" w:color="auto" w:fill="FFFFFF" w:themeFill="background1"/>
          </w:tcPr>
          <w:p w14:paraId="2A0BD8B2" w14:textId="66F6F410" w:rsidR="007D134A" w:rsidRDefault="007D134A" w:rsidP="007D134A">
            <w:pPr>
              <w:pStyle w:val="ac"/>
              <w:ind w:left="0" w:right="49"/>
              <w:jc w:val="both"/>
              <w:rPr>
                <w:rFonts w:ascii="Times New Roman" w:hAnsi="Times New Roman"/>
                <w:sz w:val="24"/>
                <w:szCs w:val="24"/>
              </w:rPr>
            </w:pPr>
            <w:r w:rsidRPr="00296531">
              <w:rPr>
                <w:rFonts w:ascii="Times New Roman" w:eastAsia="Times New Roman" w:hAnsi="Times New Roman"/>
                <w:color w:val="000000" w:themeColor="text1"/>
                <w:sz w:val="24"/>
                <w:szCs w:val="24"/>
              </w:rPr>
              <w:t>ПЛ СМ 7.6-01</w:t>
            </w:r>
          </w:p>
        </w:tc>
        <w:tc>
          <w:tcPr>
            <w:tcW w:w="2145" w:type="dxa"/>
            <w:shd w:val="clear" w:color="auto" w:fill="FFFFFF" w:themeFill="background1"/>
          </w:tcPr>
          <w:p w14:paraId="2384E45B" w14:textId="308BA3BC" w:rsidR="007D134A" w:rsidRPr="00B84C72" w:rsidRDefault="007D134A" w:rsidP="007D134A">
            <w:pPr>
              <w:rPr>
                <w:rFonts w:ascii="Times New Roman" w:hAnsi="Times New Roman"/>
                <w:sz w:val="24"/>
                <w:szCs w:val="24"/>
              </w:rPr>
            </w:pPr>
            <w:r w:rsidRPr="00296531">
              <w:rPr>
                <w:rFonts w:ascii="Times New Roman" w:hAnsi="Times New Roman"/>
                <w:color w:val="000000" w:themeColor="text1"/>
                <w:sz w:val="24"/>
                <w:szCs w:val="24"/>
              </w:rPr>
              <w:t>Обязательный</w:t>
            </w:r>
          </w:p>
        </w:tc>
        <w:tc>
          <w:tcPr>
            <w:tcW w:w="4666" w:type="dxa"/>
            <w:shd w:val="clear" w:color="auto" w:fill="FFFFFF" w:themeFill="background1"/>
          </w:tcPr>
          <w:p w14:paraId="7DE66B8D" w14:textId="77777777" w:rsidR="007D134A" w:rsidRDefault="007D134A" w:rsidP="007D134A">
            <w:pPr>
              <w:ind w:right="49"/>
              <w:jc w:val="both"/>
              <w:rPr>
                <w:rFonts w:ascii="Times New Roman" w:eastAsia="Times New Roman" w:hAnsi="Times New Roman"/>
                <w:color w:val="000000" w:themeColor="text1"/>
                <w:sz w:val="24"/>
                <w:szCs w:val="24"/>
              </w:rPr>
            </w:pPr>
            <w:r w:rsidRPr="00296531">
              <w:rPr>
                <w:rFonts w:ascii="Times New Roman" w:eastAsia="Times New Roman" w:hAnsi="Times New Roman"/>
                <w:color w:val="000000" w:themeColor="text1"/>
                <w:sz w:val="24"/>
                <w:szCs w:val="24"/>
              </w:rPr>
              <w:t>Политика в отношении валидации методов</w:t>
            </w:r>
          </w:p>
          <w:p w14:paraId="5329E927" w14:textId="77777777" w:rsidR="00B948B4" w:rsidRDefault="00B948B4" w:rsidP="007D134A">
            <w:pPr>
              <w:ind w:right="49"/>
              <w:jc w:val="both"/>
              <w:rPr>
                <w:rFonts w:ascii="Times New Roman" w:hAnsi="Times New Roman"/>
                <w:sz w:val="24"/>
                <w:szCs w:val="24"/>
              </w:rPr>
            </w:pPr>
          </w:p>
          <w:p w14:paraId="3C3939AC" w14:textId="3D29C4DE" w:rsidR="00B948B4" w:rsidRDefault="00B948B4" w:rsidP="007D134A">
            <w:pPr>
              <w:ind w:right="49"/>
              <w:jc w:val="both"/>
              <w:rPr>
                <w:rFonts w:ascii="Times New Roman" w:hAnsi="Times New Roman"/>
                <w:sz w:val="24"/>
                <w:szCs w:val="24"/>
              </w:rPr>
            </w:pPr>
          </w:p>
        </w:tc>
      </w:tr>
      <w:tr w:rsidR="00627D97" w:rsidRPr="0005661F" w14:paraId="76DEEE5D" w14:textId="77777777" w:rsidTr="00ED5795">
        <w:trPr>
          <w:trHeight w:val="342"/>
        </w:trPr>
        <w:tc>
          <w:tcPr>
            <w:tcW w:w="2828" w:type="dxa"/>
          </w:tcPr>
          <w:p w14:paraId="7CFB5147" w14:textId="318643DB" w:rsidR="00627D97" w:rsidRPr="00DD5E18" w:rsidRDefault="00627D97" w:rsidP="00627D97">
            <w:pPr>
              <w:pStyle w:val="ac"/>
              <w:ind w:left="0" w:right="49"/>
              <w:jc w:val="both"/>
              <w:rPr>
                <w:rFonts w:ascii="Times New Roman" w:hAnsi="Times New Roman"/>
                <w:sz w:val="24"/>
                <w:szCs w:val="24"/>
              </w:rPr>
            </w:pPr>
            <w:r>
              <w:rPr>
                <w:rFonts w:ascii="Times New Roman" w:hAnsi="Times New Roman"/>
                <w:sz w:val="24"/>
                <w:szCs w:val="24"/>
              </w:rPr>
              <w:lastRenderedPageBreak/>
              <w:t>ДП СМ 4.3</w:t>
            </w:r>
          </w:p>
        </w:tc>
        <w:tc>
          <w:tcPr>
            <w:tcW w:w="2145" w:type="dxa"/>
          </w:tcPr>
          <w:p w14:paraId="506A0F59" w14:textId="4116734E" w:rsidR="00627D97" w:rsidRDefault="00627D97" w:rsidP="00627D97">
            <w:r w:rsidRPr="00907D6A">
              <w:rPr>
                <w:rFonts w:ascii="Times New Roman" w:hAnsi="Times New Roman"/>
                <w:sz w:val="24"/>
                <w:szCs w:val="24"/>
              </w:rPr>
              <w:t>Обязательный</w:t>
            </w:r>
          </w:p>
        </w:tc>
        <w:tc>
          <w:tcPr>
            <w:tcW w:w="4666" w:type="dxa"/>
          </w:tcPr>
          <w:p w14:paraId="0FDB9B3B" w14:textId="10E469D3" w:rsidR="00627D97" w:rsidRPr="0005661F" w:rsidRDefault="00627D97" w:rsidP="00627D97">
            <w:pPr>
              <w:ind w:right="49"/>
              <w:jc w:val="both"/>
              <w:rPr>
                <w:rFonts w:ascii="Times New Roman" w:hAnsi="Times New Roman"/>
                <w:sz w:val="24"/>
                <w:szCs w:val="24"/>
              </w:rPr>
            </w:pPr>
            <w:r>
              <w:rPr>
                <w:rFonts w:ascii="Times New Roman" w:hAnsi="Times New Roman"/>
                <w:sz w:val="24"/>
                <w:szCs w:val="24"/>
              </w:rPr>
              <w:t xml:space="preserve">Правила применения знака аккредитации, комбинированных знаков </w:t>
            </w:r>
            <w:r>
              <w:rPr>
                <w:rFonts w:ascii="Times New Roman" w:hAnsi="Times New Roman"/>
                <w:sz w:val="24"/>
                <w:szCs w:val="24"/>
                <w:lang w:val="en-US"/>
              </w:rPr>
              <w:t>ILAC</w:t>
            </w:r>
            <w:r w:rsidRPr="00DD5E18">
              <w:rPr>
                <w:rFonts w:ascii="Times New Roman" w:hAnsi="Times New Roman"/>
                <w:sz w:val="24"/>
                <w:szCs w:val="24"/>
              </w:rPr>
              <w:t xml:space="preserve"> </w:t>
            </w:r>
            <w:r>
              <w:rPr>
                <w:rFonts w:ascii="Times New Roman" w:hAnsi="Times New Roman"/>
                <w:sz w:val="24"/>
                <w:szCs w:val="24"/>
                <w:lang w:val="en-US"/>
              </w:rPr>
              <w:t>MRA</w:t>
            </w:r>
            <w:r w:rsidRPr="00DD5E18">
              <w:rPr>
                <w:rFonts w:ascii="Times New Roman" w:hAnsi="Times New Roman"/>
                <w:sz w:val="24"/>
                <w:szCs w:val="24"/>
              </w:rPr>
              <w:t xml:space="preserve">, </w:t>
            </w:r>
            <w:r>
              <w:rPr>
                <w:rFonts w:ascii="Times New Roman" w:hAnsi="Times New Roman"/>
                <w:sz w:val="24"/>
                <w:szCs w:val="24"/>
              </w:rPr>
              <w:t xml:space="preserve">текстовых ссылок на аккредитацию и на статус подписанта </w:t>
            </w:r>
            <w:r>
              <w:rPr>
                <w:rFonts w:ascii="Times New Roman" w:hAnsi="Times New Roman"/>
                <w:sz w:val="24"/>
                <w:szCs w:val="24"/>
                <w:lang w:val="en-US"/>
              </w:rPr>
              <w:t>ILAC</w:t>
            </w:r>
            <w:r w:rsidRPr="0005661F">
              <w:rPr>
                <w:rFonts w:ascii="Times New Roman" w:hAnsi="Times New Roman"/>
                <w:sz w:val="24"/>
                <w:szCs w:val="24"/>
              </w:rPr>
              <w:t xml:space="preserve"> </w:t>
            </w:r>
            <w:r>
              <w:rPr>
                <w:rFonts w:ascii="Times New Roman" w:hAnsi="Times New Roman"/>
                <w:sz w:val="24"/>
                <w:szCs w:val="24"/>
                <w:lang w:val="en-US"/>
              </w:rPr>
              <w:t>MRA</w:t>
            </w:r>
          </w:p>
        </w:tc>
      </w:tr>
      <w:tr w:rsidR="007D134A" w:rsidRPr="0005661F" w14:paraId="5F5D0AB2" w14:textId="77777777" w:rsidTr="00723934">
        <w:trPr>
          <w:trHeight w:val="158"/>
        </w:trPr>
        <w:tc>
          <w:tcPr>
            <w:tcW w:w="2828" w:type="dxa"/>
          </w:tcPr>
          <w:p w14:paraId="616B4E02" w14:textId="77777777" w:rsidR="007D134A" w:rsidRPr="0005661F" w:rsidRDefault="007D134A" w:rsidP="007D134A">
            <w:pPr>
              <w:pStyle w:val="ac"/>
              <w:ind w:left="0" w:right="49"/>
              <w:jc w:val="both"/>
              <w:rPr>
                <w:rFonts w:ascii="Times New Roman" w:hAnsi="Times New Roman"/>
                <w:sz w:val="24"/>
                <w:szCs w:val="24"/>
                <w:lang w:val="en-US"/>
              </w:rPr>
            </w:pPr>
            <w:r>
              <w:rPr>
                <w:rFonts w:ascii="Times New Roman" w:hAnsi="Times New Roman"/>
                <w:sz w:val="24"/>
                <w:szCs w:val="24"/>
              </w:rPr>
              <w:t>ДП СМ</w:t>
            </w:r>
            <w:r>
              <w:rPr>
                <w:rFonts w:ascii="Times New Roman" w:hAnsi="Times New Roman"/>
                <w:sz w:val="24"/>
                <w:szCs w:val="24"/>
                <w:lang w:val="en-US"/>
              </w:rPr>
              <w:t xml:space="preserve"> 7</w:t>
            </w:r>
          </w:p>
        </w:tc>
        <w:tc>
          <w:tcPr>
            <w:tcW w:w="2145" w:type="dxa"/>
          </w:tcPr>
          <w:p w14:paraId="6C9C960A" w14:textId="77777777" w:rsidR="007D134A" w:rsidRDefault="007D134A" w:rsidP="007D134A">
            <w:r w:rsidRPr="00B84C72">
              <w:rPr>
                <w:rFonts w:ascii="Times New Roman" w:hAnsi="Times New Roman"/>
                <w:sz w:val="24"/>
                <w:szCs w:val="24"/>
              </w:rPr>
              <w:t>Обязательный</w:t>
            </w:r>
          </w:p>
        </w:tc>
        <w:tc>
          <w:tcPr>
            <w:tcW w:w="4666" w:type="dxa"/>
          </w:tcPr>
          <w:p w14:paraId="4E34EC60" w14:textId="77777777" w:rsidR="007D134A" w:rsidRPr="0005661F" w:rsidRDefault="007D134A" w:rsidP="007D134A">
            <w:pPr>
              <w:ind w:right="49"/>
              <w:jc w:val="both"/>
              <w:rPr>
                <w:rFonts w:ascii="Times New Roman" w:hAnsi="Times New Roman"/>
                <w:sz w:val="24"/>
                <w:szCs w:val="24"/>
              </w:rPr>
            </w:pPr>
            <w:r>
              <w:rPr>
                <w:rFonts w:ascii="Times New Roman" w:hAnsi="Times New Roman"/>
                <w:sz w:val="24"/>
                <w:szCs w:val="24"/>
              </w:rPr>
              <w:t>Процесс аккредитации</w:t>
            </w:r>
          </w:p>
        </w:tc>
      </w:tr>
      <w:tr w:rsidR="007D134A" w14:paraId="6FC31812" w14:textId="77777777" w:rsidTr="00ED5795">
        <w:trPr>
          <w:trHeight w:val="342"/>
        </w:trPr>
        <w:tc>
          <w:tcPr>
            <w:tcW w:w="2828" w:type="dxa"/>
          </w:tcPr>
          <w:p w14:paraId="2D252D1B" w14:textId="1FBB46F1" w:rsidR="007D134A" w:rsidRDefault="007D134A" w:rsidP="007D134A">
            <w:pPr>
              <w:pStyle w:val="ac"/>
              <w:ind w:left="0" w:right="49"/>
              <w:jc w:val="both"/>
              <w:rPr>
                <w:rFonts w:ascii="Times New Roman" w:hAnsi="Times New Roman"/>
                <w:sz w:val="24"/>
                <w:szCs w:val="24"/>
              </w:rPr>
            </w:pPr>
            <w:r>
              <w:rPr>
                <w:rFonts w:ascii="Times New Roman" w:hAnsi="Times New Roman"/>
                <w:sz w:val="24"/>
                <w:szCs w:val="24"/>
              </w:rPr>
              <w:t>ДП СМ 7.4-01</w:t>
            </w:r>
          </w:p>
        </w:tc>
        <w:tc>
          <w:tcPr>
            <w:tcW w:w="2145" w:type="dxa"/>
          </w:tcPr>
          <w:p w14:paraId="06402ADF" w14:textId="4EA19E14" w:rsidR="007D134A" w:rsidRPr="00B84C72" w:rsidRDefault="007D134A" w:rsidP="007D134A">
            <w:pPr>
              <w:rPr>
                <w:rFonts w:ascii="Times New Roman" w:hAnsi="Times New Roman"/>
                <w:sz w:val="24"/>
                <w:szCs w:val="24"/>
              </w:rPr>
            </w:pPr>
            <w:r w:rsidRPr="000225BC">
              <w:rPr>
                <w:rFonts w:ascii="Times New Roman" w:hAnsi="Times New Roman"/>
                <w:sz w:val="24"/>
                <w:szCs w:val="24"/>
              </w:rPr>
              <w:t>Обязательный</w:t>
            </w:r>
          </w:p>
        </w:tc>
        <w:tc>
          <w:tcPr>
            <w:tcW w:w="4666" w:type="dxa"/>
          </w:tcPr>
          <w:p w14:paraId="66B95A1E" w14:textId="06723ABD" w:rsidR="007D134A" w:rsidRDefault="007D134A" w:rsidP="007D134A">
            <w:pPr>
              <w:ind w:right="49"/>
              <w:jc w:val="both"/>
              <w:rPr>
                <w:rFonts w:ascii="Times New Roman" w:hAnsi="Times New Roman"/>
                <w:sz w:val="24"/>
                <w:szCs w:val="24"/>
              </w:rPr>
            </w:pPr>
            <w:r>
              <w:rPr>
                <w:rFonts w:ascii="Times New Roman" w:hAnsi="Times New Roman"/>
                <w:sz w:val="24"/>
                <w:szCs w:val="24"/>
              </w:rPr>
              <w:t>Выбор объектов оценки для лабораторий, инспекционных органов</w:t>
            </w:r>
          </w:p>
        </w:tc>
      </w:tr>
      <w:tr w:rsidR="007D134A" w14:paraId="3476E5A9" w14:textId="77777777" w:rsidTr="00723934">
        <w:trPr>
          <w:trHeight w:val="174"/>
        </w:trPr>
        <w:tc>
          <w:tcPr>
            <w:tcW w:w="2828" w:type="dxa"/>
          </w:tcPr>
          <w:p w14:paraId="0F70371E" w14:textId="77777777" w:rsidR="007D134A" w:rsidRPr="0005661F" w:rsidRDefault="007D134A" w:rsidP="007D134A">
            <w:pPr>
              <w:pStyle w:val="ac"/>
              <w:ind w:left="0" w:right="49"/>
              <w:jc w:val="both"/>
              <w:rPr>
                <w:rFonts w:ascii="Times New Roman" w:hAnsi="Times New Roman"/>
                <w:sz w:val="24"/>
                <w:szCs w:val="24"/>
              </w:rPr>
            </w:pPr>
            <w:r>
              <w:rPr>
                <w:rFonts w:ascii="Times New Roman" w:hAnsi="Times New Roman"/>
                <w:sz w:val="24"/>
                <w:szCs w:val="24"/>
              </w:rPr>
              <w:t>ДП СМ</w:t>
            </w:r>
            <w:r>
              <w:rPr>
                <w:rFonts w:ascii="Times New Roman" w:hAnsi="Times New Roman"/>
                <w:sz w:val="24"/>
                <w:szCs w:val="24"/>
                <w:lang w:val="en-US"/>
              </w:rPr>
              <w:t xml:space="preserve"> 7</w:t>
            </w:r>
            <w:r>
              <w:rPr>
                <w:rFonts w:ascii="Times New Roman" w:hAnsi="Times New Roman"/>
                <w:sz w:val="24"/>
                <w:szCs w:val="24"/>
              </w:rPr>
              <w:t>.6</w:t>
            </w:r>
          </w:p>
        </w:tc>
        <w:tc>
          <w:tcPr>
            <w:tcW w:w="2145" w:type="dxa"/>
          </w:tcPr>
          <w:p w14:paraId="5EFF3551" w14:textId="77777777" w:rsidR="007D134A" w:rsidRDefault="007D134A" w:rsidP="007D134A">
            <w:r w:rsidRPr="00B84C72">
              <w:rPr>
                <w:rFonts w:ascii="Times New Roman" w:hAnsi="Times New Roman"/>
                <w:sz w:val="24"/>
                <w:szCs w:val="24"/>
              </w:rPr>
              <w:t>Обязательный</w:t>
            </w:r>
          </w:p>
        </w:tc>
        <w:tc>
          <w:tcPr>
            <w:tcW w:w="4666" w:type="dxa"/>
          </w:tcPr>
          <w:p w14:paraId="7FAD3FD6" w14:textId="77777777" w:rsidR="007D134A" w:rsidRDefault="007D134A" w:rsidP="007D134A">
            <w:pPr>
              <w:ind w:right="49"/>
              <w:jc w:val="both"/>
              <w:rPr>
                <w:rFonts w:ascii="Times New Roman" w:hAnsi="Times New Roman"/>
                <w:sz w:val="24"/>
                <w:szCs w:val="24"/>
              </w:rPr>
            </w:pPr>
            <w:r>
              <w:rPr>
                <w:rFonts w:ascii="Times New Roman" w:hAnsi="Times New Roman"/>
                <w:sz w:val="24"/>
                <w:szCs w:val="24"/>
              </w:rPr>
              <w:t xml:space="preserve">Оценка </w:t>
            </w:r>
          </w:p>
        </w:tc>
      </w:tr>
      <w:tr w:rsidR="007D134A" w14:paraId="54605745" w14:textId="77777777" w:rsidTr="00723934">
        <w:trPr>
          <w:trHeight w:val="50"/>
        </w:trPr>
        <w:tc>
          <w:tcPr>
            <w:tcW w:w="2828" w:type="dxa"/>
          </w:tcPr>
          <w:p w14:paraId="5055540B" w14:textId="77777777" w:rsidR="007D134A" w:rsidRDefault="007D134A" w:rsidP="007D134A">
            <w:pPr>
              <w:pStyle w:val="ac"/>
              <w:ind w:left="0" w:right="49"/>
              <w:jc w:val="both"/>
              <w:rPr>
                <w:rFonts w:ascii="Times New Roman" w:hAnsi="Times New Roman"/>
                <w:sz w:val="24"/>
                <w:szCs w:val="24"/>
              </w:rPr>
            </w:pPr>
            <w:r>
              <w:rPr>
                <w:rFonts w:ascii="Times New Roman" w:hAnsi="Times New Roman"/>
                <w:sz w:val="24"/>
                <w:szCs w:val="24"/>
              </w:rPr>
              <w:t>ДП СМ 7.12</w:t>
            </w:r>
          </w:p>
        </w:tc>
        <w:tc>
          <w:tcPr>
            <w:tcW w:w="2145" w:type="dxa"/>
          </w:tcPr>
          <w:p w14:paraId="7486070E" w14:textId="77777777" w:rsidR="007D134A" w:rsidRDefault="007D134A" w:rsidP="007D134A">
            <w:r w:rsidRPr="00B84C72">
              <w:rPr>
                <w:rFonts w:ascii="Times New Roman" w:hAnsi="Times New Roman"/>
                <w:sz w:val="24"/>
                <w:szCs w:val="24"/>
              </w:rPr>
              <w:t>Обязательный</w:t>
            </w:r>
          </w:p>
        </w:tc>
        <w:tc>
          <w:tcPr>
            <w:tcW w:w="4666" w:type="dxa"/>
          </w:tcPr>
          <w:p w14:paraId="54C994DA" w14:textId="77777777" w:rsidR="007D134A" w:rsidRDefault="007D134A" w:rsidP="007D134A">
            <w:pPr>
              <w:ind w:right="49"/>
              <w:jc w:val="both"/>
              <w:rPr>
                <w:rFonts w:ascii="Times New Roman" w:hAnsi="Times New Roman"/>
                <w:sz w:val="24"/>
                <w:szCs w:val="24"/>
              </w:rPr>
            </w:pPr>
            <w:r>
              <w:rPr>
                <w:rFonts w:ascii="Times New Roman" w:hAnsi="Times New Roman"/>
                <w:sz w:val="24"/>
                <w:szCs w:val="24"/>
              </w:rPr>
              <w:t>Управление обращениями</w:t>
            </w:r>
          </w:p>
        </w:tc>
      </w:tr>
      <w:tr w:rsidR="007D134A" w14:paraId="29526628" w14:textId="77777777" w:rsidTr="00723934">
        <w:trPr>
          <w:trHeight w:val="50"/>
        </w:trPr>
        <w:tc>
          <w:tcPr>
            <w:tcW w:w="2828" w:type="dxa"/>
          </w:tcPr>
          <w:p w14:paraId="0F00D75F" w14:textId="77777777" w:rsidR="007D134A" w:rsidRPr="0005661F" w:rsidRDefault="007D134A" w:rsidP="007D134A">
            <w:pPr>
              <w:pStyle w:val="ac"/>
              <w:ind w:left="0" w:right="49"/>
              <w:jc w:val="both"/>
              <w:rPr>
                <w:rFonts w:ascii="Times New Roman" w:hAnsi="Times New Roman"/>
                <w:sz w:val="24"/>
                <w:szCs w:val="24"/>
              </w:rPr>
            </w:pPr>
            <w:r>
              <w:rPr>
                <w:rFonts w:ascii="Times New Roman" w:hAnsi="Times New Roman"/>
                <w:sz w:val="24"/>
                <w:szCs w:val="24"/>
              </w:rPr>
              <w:t>ДП СМ</w:t>
            </w:r>
            <w:r>
              <w:rPr>
                <w:rFonts w:ascii="Times New Roman" w:hAnsi="Times New Roman"/>
                <w:sz w:val="24"/>
                <w:szCs w:val="24"/>
                <w:lang w:val="en-US"/>
              </w:rPr>
              <w:t xml:space="preserve"> 7</w:t>
            </w:r>
            <w:r>
              <w:rPr>
                <w:rFonts w:ascii="Times New Roman" w:hAnsi="Times New Roman"/>
                <w:sz w:val="24"/>
                <w:szCs w:val="24"/>
              </w:rPr>
              <w:t>.13</w:t>
            </w:r>
          </w:p>
        </w:tc>
        <w:tc>
          <w:tcPr>
            <w:tcW w:w="2145" w:type="dxa"/>
          </w:tcPr>
          <w:p w14:paraId="2E53212B" w14:textId="77777777" w:rsidR="007D134A" w:rsidRDefault="007D134A" w:rsidP="007D134A">
            <w:r w:rsidRPr="00B84C72">
              <w:rPr>
                <w:rFonts w:ascii="Times New Roman" w:hAnsi="Times New Roman"/>
                <w:sz w:val="24"/>
                <w:szCs w:val="24"/>
              </w:rPr>
              <w:t>Обязательный</w:t>
            </w:r>
          </w:p>
        </w:tc>
        <w:tc>
          <w:tcPr>
            <w:tcW w:w="4666" w:type="dxa"/>
          </w:tcPr>
          <w:p w14:paraId="462C374D" w14:textId="77777777" w:rsidR="007D134A" w:rsidRDefault="007D134A" w:rsidP="007D134A">
            <w:pPr>
              <w:ind w:right="49"/>
              <w:jc w:val="both"/>
              <w:rPr>
                <w:rFonts w:ascii="Times New Roman" w:hAnsi="Times New Roman"/>
                <w:sz w:val="24"/>
                <w:szCs w:val="24"/>
              </w:rPr>
            </w:pPr>
            <w:r>
              <w:rPr>
                <w:rFonts w:ascii="Times New Roman" w:hAnsi="Times New Roman"/>
                <w:sz w:val="24"/>
                <w:szCs w:val="24"/>
              </w:rPr>
              <w:t>Рассмотрение апелляций</w:t>
            </w:r>
          </w:p>
        </w:tc>
      </w:tr>
      <w:tr w:rsidR="007D134A" w14:paraId="31C73A9D" w14:textId="77777777" w:rsidTr="00723934">
        <w:trPr>
          <w:trHeight w:val="50"/>
        </w:trPr>
        <w:tc>
          <w:tcPr>
            <w:tcW w:w="2828" w:type="dxa"/>
          </w:tcPr>
          <w:p w14:paraId="3F79AA28" w14:textId="63222B72" w:rsidR="007D134A" w:rsidRDefault="007D134A" w:rsidP="007D134A">
            <w:pPr>
              <w:pStyle w:val="ac"/>
              <w:ind w:left="0" w:right="49"/>
              <w:jc w:val="both"/>
              <w:rPr>
                <w:rFonts w:ascii="Times New Roman" w:hAnsi="Times New Roman"/>
                <w:sz w:val="24"/>
                <w:szCs w:val="24"/>
              </w:rPr>
            </w:pPr>
            <w:r>
              <w:rPr>
                <w:rFonts w:ascii="Times New Roman" w:hAnsi="Times New Roman"/>
                <w:sz w:val="24"/>
                <w:szCs w:val="24"/>
              </w:rPr>
              <w:t>РИ СМ 7.6</w:t>
            </w:r>
          </w:p>
        </w:tc>
        <w:tc>
          <w:tcPr>
            <w:tcW w:w="2145" w:type="dxa"/>
          </w:tcPr>
          <w:p w14:paraId="39818DEF" w14:textId="30E9AD93" w:rsidR="007D134A" w:rsidRPr="00B84C72" w:rsidRDefault="007D134A" w:rsidP="007D134A">
            <w:pPr>
              <w:rPr>
                <w:rFonts w:ascii="Times New Roman" w:hAnsi="Times New Roman"/>
                <w:sz w:val="24"/>
                <w:szCs w:val="24"/>
              </w:rPr>
            </w:pPr>
            <w:r w:rsidRPr="000225BC">
              <w:rPr>
                <w:rFonts w:ascii="Times New Roman" w:hAnsi="Times New Roman"/>
                <w:sz w:val="24"/>
                <w:szCs w:val="24"/>
              </w:rPr>
              <w:t>Обязательный</w:t>
            </w:r>
          </w:p>
        </w:tc>
        <w:tc>
          <w:tcPr>
            <w:tcW w:w="4666" w:type="dxa"/>
          </w:tcPr>
          <w:p w14:paraId="3A2ED5A7" w14:textId="6C27F387" w:rsidR="007D134A" w:rsidRDefault="0007331A" w:rsidP="007D134A">
            <w:pPr>
              <w:ind w:right="49"/>
              <w:jc w:val="both"/>
              <w:rPr>
                <w:rFonts w:ascii="Times New Roman" w:hAnsi="Times New Roman"/>
                <w:sz w:val="24"/>
                <w:szCs w:val="24"/>
              </w:rPr>
            </w:pPr>
            <w:r w:rsidRPr="00685513">
              <w:rPr>
                <w:rFonts w:ascii="Times New Roman" w:hAnsi="Times New Roman"/>
                <w:sz w:val="24"/>
                <w:szCs w:val="24"/>
              </w:rPr>
              <w:t>Порядок проведения удаленной оценки</w:t>
            </w:r>
          </w:p>
        </w:tc>
      </w:tr>
    </w:tbl>
    <w:p w14:paraId="2A03ADAE" w14:textId="77777777" w:rsidR="00552FD9" w:rsidRDefault="00552FD9" w:rsidP="00552FD9">
      <w:pPr>
        <w:pStyle w:val="af"/>
        <w:jc w:val="both"/>
        <w:rPr>
          <w:rFonts w:ascii="Times New Roman" w:hAnsi="Times New Roman"/>
          <w:iCs/>
          <w:sz w:val="18"/>
          <w:szCs w:val="18"/>
        </w:rPr>
      </w:pPr>
    </w:p>
    <w:p w14:paraId="208D76A0" w14:textId="46B4FD03" w:rsidR="00552FD9" w:rsidRPr="00552FD9" w:rsidRDefault="00552FD9" w:rsidP="00552FD9">
      <w:pPr>
        <w:pStyle w:val="af"/>
        <w:jc w:val="both"/>
        <w:rPr>
          <w:rFonts w:ascii="Times New Roman" w:hAnsi="Times New Roman"/>
          <w:iCs/>
          <w:sz w:val="18"/>
          <w:szCs w:val="18"/>
        </w:rPr>
      </w:pPr>
      <w:r>
        <w:rPr>
          <w:rFonts w:ascii="Times New Roman" w:hAnsi="Times New Roman"/>
          <w:iCs/>
          <w:sz w:val="18"/>
          <w:szCs w:val="18"/>
        </w:rPr>
        <w:t xml:space="preserve">*Документы </w:t>
      </w:r>
      <w:r>
        <w:rPr>
          <w:rFonts w:ascii="Times New Roman" w:hAnsi="Times New Roman"/>
          <w:iCs/>
          <w:sz w:val="18"/>
          <w:szCs w:val="18"/>
          <w:lang w:val="en-US"/>
        </w:rPr>
        <w:t>EA</w:t>
      </w:r>
      <w:r w:rsidRPr="00552FD9">
        <w:rPr>
          <w:rFonts w:ascii="Times New Roman" w:hAnsi="Times New Roman"/>
          <w:iCs/>
          <w:sz w:val="18"/>
          <w:szCs w:val="18"/>
        </w:rPr>
        <w:t xml:space="preserve"> </w:t>
      </w:r>
      <w:r>
        <w:rPr>
          <w:rFonts w:ascii="Times New Roman" w:hAnsi="Times New Roman"/>
          <w:iCs/>
          <w:sz w:val="18"/>
          <w:szCs w:val="18"/>
        </w:rPr>
        <w:t>могут быть применены в работе БГЦА, заявителями и аккредитованными субъектами в справочных целях</w:t>
      </w:r>
      <w:r w:rsidR="00D53A5F">
        <w:rPr>
          <w:rFonts w:ascii="Times New Roman" w:hAnsi="Times New Roman"/>
          <w:iCs/>
          <w:sz w:val="18"/>
          <w:szCs w:val="18"/>
        </w:rPr>
        <w:t>.</w:t>
      </w:r>
    </w:p>
    <w:p w14:paraId="36B6DEC8" w14:textId="77777777" w:rsidR="00552FD9" w:rsidRDefault="00552FD9" w:rsidP="001A601C">
      <w:pPr>
        <w:pStyle w:val="af"/>
        <w:jc w:val="both"/>
        <w:rPr>
          <w:rFonts w:ascii="Times New Roman" w:hAnsi="Times New Roman"/>
          <w:i/>
          <w:sz w:val="18"/>
          <w:szCs w:val="18"/>
        </w:rPr>
      </w:pPr>
    </w:p>
    <w:p w14:paraId="4C4BD8AC" w14:textId="034AD170" w:rsidR="008D69D9" w:rsidRDefault="001A601C" w:rsidP="00552FD9">
      <w:pPr>
        <w:pStyle w:val="af"/>
        <w:jc w:val="both"/>
        <w:rPr>
          <w:rFonts w:ascii="Times New Roman" w:hAnsi="Times New Roman"/>
          <w:sz w:val="24"/>
          <w:szCs w:val="24"/>
        </w:rPr>
      </w:pPr>
      <w:r w:rsidRPr="00AE5FB6">
        <w:rPr>
          <w:rFonts w:ascii="Times New Roman" w:hAnsi="Times New Roman"/>
          <w:i/>
          <w:sz w:val="18"/>
          <w:szCs w:val="18"/>
        </w:rPr>
        <w:t>Примечание</w:t>
      </w:r>
      <w:proofErr w:type="gramStart"/>
      <w:r w:rsidRPr="00AE5FB6">
        <w:rPr>
          <w:rFonts w:ascii="Times New Roman" w:hAnsi="Times New Roman"/>
          <w:i/>
          <w:sz w:val="18"/>
          <w:szCs w:val="18"/>
        </w:rPr>
        <w:t>: При</w:t>
      </w:r>
      <w:proofErr w:type="gramEnd"/>
      <w:r w:rsidRPr="00AE5FB6">
        <w:rPr>
          <w:rFonts w:ascii="Times New Roman" w:hAnsi="Times New Roman"/>
          <w:i/>
          <w:sz w:val="18"/>
          <w:szCs w:val="18"/>
        </w:rPr>
        <w:t xml:space="preserve"> пользовании настоящ</w:t>
      </w:r>
      <w:r>
        <w:rPr>
          <w:rFonts w:ascii="Times New Roman" w:hAnsi="Times New Roman"/>
          <w:i/>
          <w:sz w:val="18"/>
          <w:szCs w:val="18"/>
        </w:rPr>
        <w:t>ей Политикой</w:t>
      </w:r>
      <w:r w:rsidRPr="00AE5FB6">
        <w:rPr>
          <w:rFonts w:ascii="Times New Roman" w:hAnsi="Times New Roman"/>
          <w:i/>
          <w:sz w:val="18"/>
          <w:szCs w:val="18"/>
        </w:rPr>
        <w:t xml:space="preserve"> следует применять действующие версии ссылочных документов. Если ссылочные документы заменены (изменены), то при пользовании настоящ</w:t>
      </w:r>
      <w:r>
        <w:rPr>
          <w:rFonts w:ascii="Times New Roman" w:hAnsi="Times New Roman"/>
          <w:i/>
          <w:sz w:val="18"/>
          <w:szCs w:val="18"/>
        </w:rPr>
        <w:t>ей Политикой</w:t>
      </w:r>
      <w:r w:rsidRPr="00AE5FB6">
        <w:rPr>
          <w:rFonts w:ascii="Times New Roman" w:hAnsi="Times New Roman"/>
          <w:i/>
          <w:sz w:val="18"/>
          <w:szCs w:val="18"/>
        </w:rPr>
        <w:t xml:space="preserve"> следует руководствоваться замененными (измененными) документами. Если ссылочные документы отменены без замены, то положения </w:t>
      </w:r>
      <w:r>
        <w:rPr>
          <w:rFonts w:ascii="Times New Roman" w:hAnsi="Times New Roman"/>
          <w:i/>
          <w:sz w:val="18"/>
          <w:szCs w:val="18"/>
        </w:rPr>
        <w:t>Политики</w:t>
      </w:r>
      <w:r w:rsidRPr="00AE5FB6">
        <w:rPr>
          <w:rFonts w:ascii="Times New Roman" w:hAnsi="Times New Roman"/>
          <w:i/>
          <w:sz w:val="18"/>
          <w:szCs w:val="18"/>
        </w:rPr>
        <w:t>, в которых даны ссылки на них, применяются в части, не затрагивающей эти ссылки.</w:t>
      </w:r>
    </w:p>
    <w:p w14:paraId="14C41867" w14:textId="77777777" w:rsidR="008D69D9" w:rsidRDefault="008D69D9" w:rsidP="00582334">
      <w:pPr>
        <w:pStyle w:val="ac"/>
        <w:spacing w:after="0" w:line="240" w:lineRule="auto"/>
        <w:ind w:left="284" w:right="49"/>
        <w:rPr>
          <w:rFonts w:ascii="Times New Roman" w:hAnsi="Times New Roman"/>
          <w:sz w:val="24"/>
          <w:szCs w:val="24"/>
        </w:rPr>
      </w:pPr>
    </w:p>
    <w:p w14:paraId="41E8D9B2" w14:textId="77777777" w:rsidR="008D69D9" w:rsidRDefault="008D69D9" w:rsidP="00582334">
      <w:pPr>
        <w:pStyle w:val="ac"/>
        <w:spacing w:after="0" w:line="240" w:lineRule="auto"/>
        <w:ind w:left="284" w:right="49"/>
        <w:rPr>
          <w:rFonts w:ascii="Times New Roman" w:hAnsi="Times New Roman"/>
          <w:sz w:val="24"/>
          <w:szCs w:val="24"/>
        </w:rPr>
      </w:pPr>
    </w:p>
    <w:p w14:paraId="1CF456EF" w14:textId="77777777" w:rsidR="008D69D9" w:rsidRDefault="008D69D9" w:rsidP="00582334">
      <w:pPr>
        <w:pStyle w:val="ac"/>
        <w:spacing w:after="0" w:line="240" w:lineRule="auto"/>
        <w:ind w:left="284" w:right="49"/>
        <w:rPr>
          <w:rFonts w:ascii="Times New Roman" w:hAnsi="Times New Roman"/>
          <w:sz w:val="24"/>
          <w:szCs w:val="24"/>
        </w:rPr>
      </w:pPr>
    </w:p>
    <w:p w14:paraId="7C93B0BF" w14:textId="77777777" w:rsidR="008D69D9" w:rsidRDefault="008D69D9" w:rsidP="00582334">
      <w:pPr>
        <w:pStyle w:val="ac"/>
        <w:spacing w:after="0" w:line="240" w:lineRule="auto"/>
        <w:ind w:left="284" w:right="49"/>
        <w:rPr>
          <w:rFonts w:ascii="Times New Roman" w:hAnsi="Times New Roman"/>
          <w:sz w:val="24"/>
          <w:szCs w:val="24"/>
        </w:rPr>
      </w:pPr>
    </w:p>
    <w:p w14:paraId="48F09895" w14:textId="77777777" w:rsidR="008D69D9" w:rsidRDefault="008D69D9" w:rsidP="00582334">
      <w:pPr>
        <w:pStyle w:val="ac"/>
        <w:spacing w:after="0" w:line="240" w:lineRule="auto"/>
        <w:ind w:left="284" w:right="49"/>
        <w:rPr>
          <w:rFonts w:ascii="Times New Roman" w:hAnsi="Times New Roman"/>
          <w:sz w:val="24"/>
          <w:szCs w:val="24"/>
        </w:rPr>
      </w:pPr>
    </w:p>
    <w:p w14:paraId="511A5615" w14:textId="77777777" w:rsidR="008D69D9" w:rsidRDefault="008D69D9" w:rsidP="00582334">
      <w:pPr>
        <w:pStyle w:val="ac"/>
        <w:spacing w:after="0" w:line="240" w:lineRule="auto"/>
        <w:ind w:left="284" w:right="49"/>
        <w:rPr>
          <w:rFonts w:ascii="Times New Roman" w:hAnsi="Times New Roman"/>
          <w:sz w:val="24"/>
          <w:szCs w:val="24"/>
        </w:rPr>
      </w:pPr>
    </w:p>
    <w:p w14:paraId="7A65482E" w14:textId="77777777" w:rsidR="008D69D9" w:rsidRDefault="008D69D9" w:rsidP="00582334">
      <w:pPr>
        <w:pStyle w:val="ac"/>
        <w:spacing w:after="0" w:line="240" w:lineRule="auto"/>
        <w:ind w:left="284" w:right="49"/>
        <w:rPr>
          <w:rFonts w:ascii="Times New Roman" w:hAnsi="Times New Roman"/>
          <w:sz w:val="24"/>
          <w:szCs w:val="24"/>
        </w:rPr>
      </w:pPr>
    </w:p>
    <w:p w14:paraId="1A8F03C6" w14:textId="77777777" w:rsidR="008927E1" w:rsidRDefault="008927E1" w:rsidP="0000791D">
      <w:pPr>
        <w:spacing w:after="0" w:line="240" w:lineRule="auto"/>
        <w:ind w:right="49"/>
        <w:rPr>
          <w:rFonts w:ascii="Times New Roman" w:hAnsi="Times New Roman"/>
          <w:sz w:val="24"/>
          <w:szCs w:val="24"/>
        </w:rPr>
      </w:pPr>
    </w:p>
    <w:p w14:paraId="7B908E87" w14:textId="77777777" w:rsidR="008927E1" w:rsidRPr="0000791D" w:rsidRDefault="008927E1" w:rsidP="0000791D">
      <w:pPr>
        <w:spacing w:after="0" w:line="240" w:lineRule="auto"/>
        <w:ind w:right="49"/>
        <w:rPr>
          <w:rFonts w:ascii="Times New Roman" w:hAnsi="Times New Roman"/>
          <w:sz w:val="24"/>
          <w:szCs w:val="24"/>
        </w:rPr>
      </w:pPr>
    </w:p>
    <w:p w14:paraId="73B8DBCF" w14:textId="77777777" w:rsidR="00983135" w:rsidRDefault="00983135" w:rsidP="008D69D9">
      <w:pPr>
        <w:pStyle w:val="ac"/>
        <w:spacing w:after="0" w:line="240" w:lineRule="auto"/>
        <w:ind w:left="284" w:right="49"/>
        <w:jc w:val="right"/>
        <w:rPr>
          <w:rFonts w:ascii="Times New Roman" w:hAnsi="Times New Roman"/>
          <w:b/>
          <w:bCs/>
          <w:sz w:val="24"/>
          <w:szCs w:val="24"/>
        </w:rPr>
      </w:pPr>
    </w:p>
    <w:p w14:paraId="15D57D54" w14:textId="77777777" w:rsidR="00983135" w:rsidRDefault="00983135" w:rsidP="008D69D9">
      <w:pPr>
        <w:pStyle w:val="ac"/>
        <w:spacing w:after="0" w:line="240" w:lineRule="auto"/>
        <w:ind w:left="284" w:right="49"/>
        <w:jc w:val="right"/>
        <w:rPr>
          <w:rFonts w:ascii="Times New Roman" w:hAnsi="Times New Roman"/>
          <w:b/>
          <w:bCs/>
          <w:sz w:val="24"/>
          <w:szCs w:val="24"/>
        </w:rPr>
      </w:pPr>
    </w:p>
    <w:p w14:paraId="3A35ACFF" w14:textId="77777777" w:rsidR="00983135" w:rsidRDefault="00983135" w:rsidP="008D69D9">
      <w:pPr>
        <w:pStyle w:val="ac"/>
        <w:spacing w:after="0" w:line="240" w:lineRule="auto"/>
        <w:ind w:left="284" w:right="49"/>
        <w:jc w:val="right"/>
        <w:rPr>
          <w:rFonts w:ascii="Times New Roman" w:hAnsi="Times New Roman"/>
          <w:b/>
          <w:bCs/>
          <w:sz w:val="24"/>
          <w:szCs w:val="24"/>
        </w:rPr>
      </w:pPr>
    </w:p>
    <w:p w14:paraId="383A964B" w14:textId="77777777" w:rsidR="00983135" w:rsidRDefault="00983135" w:rsidP="008D69D9">
      <w:pPr>
        <w:pStyle w:val="ac"/>
        <w:spacing w:after="0" w:line="240" w:lineRule="auto"/>
        <w:ind w:left="284" w:right="49"/>
        <w:jc w:val="right"/>
        <w:rPr>
          <w:rFonts w:ascii="Times New Roman" w:hAnsi="Times New Roman"/>
          <w:b/>
          <w:bCs/>
          <w:sz w:val="24"/>
          <w:szCs w:val="24"/>
        </w:rPr>
      </w:pPr>
    </w:p>
    <w:p w14:paraId="3AA4850D" w14:textId="77777777" w:rsidR="002F01EC" w:rsidRDefault="002F01EC">
      <w:pPr>
        <w:rPr>
          <w:rFonts w:ascii="Times New Roman" w:hAnsi="Times New Roman"/>
          <w:b/>
          <w:bCs/>
          <w:sz w:val="24"/>
          <w:szCs w:val="24"/>
        </w:rPr>
      </w:pPr>
      <w:r>
        <w:rPr>
          <w:rFonts w:ascii="Times New Roman" w:hAnsi="Times New Roman"/>
          <w:b/>
          <w:bCs/>
          <w:sz w:val="24"/>
          <w:szCs w:val="24"/>
        </w:rPr>
        <w:br w:type="page"/>
      </w:r>
    </w:p>
    <w:p w14:paraId="54911A57" w14:textId="434DDF25" w:rsidR="008D69D9" w:rsidRDefault="008D69D9" w:rsidP="008D69D9">
      <w:pPr>
        <w:pStyle w:val="ac"/>
        <w:spacing w:after="0" w:line="240" w:lineRule="auto"/>
        <w:ind w:left="284" w:right="49"/>
        <w:jc w:val="right"/>
        <w:rPr>
          <w:rFonts w:ascii="Times New Roman" w:hAnsi="Times New Roman"/>
          <w:b/>
          <w:bCs/>
          <w:sz w:val="24"/>
          <w:szCs w:val="24"/>
        </w:rPr>
      </w:pPr>
      <w:r w:rsidRPr="008D69D9">
        <w:rPr>
          <w:rFonts w:ascii="Times New Roman" w:hAnsi="Times New Roman"/>
          <w:b/>
          <w:bCs/>
          <w:sz w:val="24"/>
          <w:szCs w:val="24"/>
        </w:rPr>
        <w:lastRenderedPageBreak/>
        <w:t>Приложение 5</w:t>
      </w:r>
    </w:p>
    <w:p w14:paraId="1D766009" w14:textId="77777777" w:rsidR="008105E0" w:rsidRDefault="008105E0" w:rsidP="008D69D9">
      <w:pPr>
        <w:pStyle w:val="ac"/>
        <w:spacing w:after="0" w:line="240" w:lineRule="auto"/>
        <w:ind w:left="284" w:right="49"/>
        <w:jc w:val="right"/>
        <w:rPr>
          <w:rFonts w:ascii="Times New Roman" w:hAnsi="Times New Roman"/>
          <w:b/>
          <w:bCs/>
          <w:sz w:val="24"/>
          <w:szCs w:val="24"/>
        </w:rPr>
      </w:pPr>
    </w:p>
    <w:p w14:paraId="5DAC548B" w14:textId="46C78688" w:rsidR="008D69D9" w:rsidRPr="0000791D" w:rsidRDefault="009D25C8" w:rsidP="0000791D">
      <w:pPr>
        <w:pStyle w:val="ac"/>
        <w:spacing w:before="240" w:line="240" w:lineRule="auto"/>
        <w:ind w:left="360" w:right="49"/>
        <w:jc w:val="center"/>
        <w:rPr>
          <w:rFonts w:ascii="Times New Roman" w:hAnsi="Times New Roman"/>
          <w:b/>
          <w:sz w:val="24"/>
          <w:szCs w:val="24"/>
        </w:rPr>
      </w:pPr>
      <w:r>
        <w:rPr>
          <w:rFonts w:ascii="Times New Roman" w:hAnsi="Times New Roman"/>
          <w:b/>
          <w:sz w:val="24"/>
          <w:szCs w:val="24"/>
        </w:rPr>
        <w:t>Критерии</w:t>
      </w:r>
      <w:r w:rsidRPr="004247BB">
        <w:rPr>
          <w:rFonts w:ascii="Times New Roman" w:hAnsi="Times New Roman"/>
          <w:b/>
          <w:sz w:val="24"/>
          <w:szCs w:val="24"/>
        </w:rPr>
        <w:t xml:space="preserve"> </w:t>
      </w:r>
      <w:r w:rsidR="008D69D9" w:rsidRPr="004247BB">
        <w:rPr>
          <w:rFonts w:ascii="Times New Roman" w:hAnsi="Times New Roman"/>
          <w:b/>
          <w:sz w:val="24"/>
          <w:szCs w:val="24"/>
        </w:rPr>
        <w:t>аккредитации инспекционных органов</w:t>
      </w:r>
    </w:p>
    <w:p w14:paraId="373449A4" w14:textId="77777777" w:rsidR="008D69D9" w:rsidRDefault="004A59AB" w:rsidP="008D69D9">
      <w:pPr>
        <w:spacing w:after="0" w:line="240" w:lineRule="auto"/>
        <w:ind w:right="51" w:firstLine="709"/>
        <w:jc w:val="both"/>
        <w:rPr>
          <w:rFonts w:ascii="Times New Roman" w:hAnsi="Times New Roman"/>
          <w:sz w:val="24"/>
          <w:szCs w:val="24"/>
        </w:rPr>
      </w:pPr>
      <w:r w:rsidRPr="00F24EFD">
        <w:rPr>
          <w:rFonts w:ascii="Times New Roman" w:hAnsi="Times New Roman" w:cs="Times New Roman"/>
          <w:sz w:val="24"/>
          <w:szCs w:val="24"/>
        </w:rPr>
        <w:t>БГЦА осуществляет аккредитацию юридических лиц Республики Беларусь или иностранных юридических лиц</w:t>
      </w:r>
      <w:r w:rsidR="008D69D9">
        <w:rPr>
          <w:rFonts w:ascii="Times New Roman" w:hAnsi="Times New Roman"/>
          <w:sz w:val="24"/>
          <w:szCs w:val="24"/>
        </w:rPr>
        <w:t xml:space="preserve">, </w:t>
      </w:r>
      <w:r>
        <w:rPr>
          <w:rFonts w:ascii="Times New Roman" w:hAnsi="Times New Roman"/>
          <w:sz w:val="24"/>
          <w:szCs w:val="24"/>
        </w:rPr>
        <w:t>выполняющих</w:t>
      </w:r>
      <w:r w:rsidR="008D69D9">
        <w:rPr>
          <w:rFonts w:ascii="Times New Roman" w:hAnsi="Times New Roman"/>
          <w:sz w:val="24"/>
          <w:szCs w:val="24"/>
        </w:rPr>
        <w:t xml:space="preserve"> </w:t>
      </w:r>
      <w:r w:rsidR="00147A32">
        <w:rPr>
          <w:rFonts w:ascii="Times New Roman" w:hAnsi="Times New Roman"/>
          <w:sz w:val="24"/>
          <w:szCs w:val="24"/>
        </w:rPr>
        <w:t xml:space="preserve">деятельность по </w:t>
      </w:r>
      <w:r w:rsidR="008D69D9">
        <w:rPr>
          <w:rFonts w:ascii="Times New Roman" w:hAnsi="Times New Roman"/>
          <w:sz w:val="24"/>
          <w:szCs w:val="24"/>
        </w:rPr>
        <w:t>инспекции.</w:t>
      </w:r>
    </w:p>
    <w:p w14:paraId="6BF9D6B1" w14:textId="6F80FB60" w:rsidR="008D69D9" w:rsidRPr="008E21FB" w:rsidRDefault="008D69D9" w:rsidP="008D69D9">
      <w:pPr>
        <w:spacing w:after="0" w:line="240" w:lineRule="auto"/>
        <w:ind w:right="51" w:firstLine="709"/>
        <w:jc w:val="both"/>
        <w:rPr>
          <w:rFonts w:ascii="Times New Roman" w:hAnsi="Times New Roman"/>
          <w:b/>
          <w:sz w:val="24"/>
          <w:szCs w:val="24"/>
        </w:rPr>
      </w:pPr>
      <w:r>
        <w:rPr>
          <w:rFonts w:ascii="Times New Roman" w:hAnsi="Times New Roman"/>
          <w:sz w:val="24"/>
          <w:szCs w:val="24"/>
        </w:rPr>
        <w:t>Критерии аккредитации инспекционных органов установлены в:</w:t>
      </w:r>
    </w:p>
    <w:p w14:paraId="5030CD4F" w14:textId="42388843" w:rsidR="009D25C8" w:rsidRPr="004247BB" w:rsidRDefault="008D69D9" w:rsidP="004A59AB">
      <w:pPr>
        <w:pStyle w:val="ac"/>
        <w:numPr>
          <w:ilvl w:val="1"/>
          <w:numId w:val="14"/>
        </w:numPr>
        <w:tabs>
          <w:tab w:val="left" w:pos="1134"/>
        </w:tabs>
        <w:spacing w:after="0" w:line="240" w:lineRule="auto"/>
        <w:ind w:left="0" w:right="49" w:firstLine="709"/>
        <w:jc w:val="both"/>
        <w:rPr>
          <w:rFonts w:ascii="Times New Roman" w:hAnsi="Times New Roman"/>
          <w:sz w:val="24"/>
          <w:szCs w:val="24"/>
        </w:rPr>
      </w:pPr>
      <w:r w:rsidRPr="004247BB">
        <w:rPr>
          <w:rFonts w:ascii="Times New Roman" w:hAnsi="Times New Roman"/>
          <w:sz w:val="24"/>
          <w:szCs w:val="24"/>
        </w:rPr>
        <w:t xml:space="preserve">ГОСТ </w:t>
      </w:r>
      <w:r w:rsidRPr="004247BB">
        <w:rPr>
          <w:rFonts w:ascii="Times New Roman" w:hAnsi="Times New Roman"/>
          <w:sz w:val="24"/>
          <w:szCs w:val="24"/>
          <w:lang w:val="en-US"/>
        </w:rPr>
        <w:t>ISO</w:t>
      </w:r>
      <w:r w:rsidRPr="004247BB">
        <w:rPr>
          <w:rFonts w:ascii="Times New Roman" w:hAnsi="Times New Roman"/>
          <w:sz w:val="24"/>
          <w:szCs w:val="24"/>
        </w:rPr>
        <w:t>/</w:t>
      </w:r>
      <w:r w:rsidRPr="004247BB">
        <w:rPr>
          <w:rFonts w:ascii="Times New Roman" w:hAnsi="Times New Roman"/>
          <w:sz w:val="24"/>
          <w:szCs w:val="24"/>
          <w:lang w:val="en-US"/>
        </w:rPr>
        <w:t>IEC</w:t>
      </w:r>
      <w:r w:rsidRPr="004247BB">
        <w:rPr>
          <w:rFonts w:ascii="Times New Roman" w:hAnsi="Times New Roman"/>
          <w:sz w:val="24"/>
          <w:szCs w:val="24"/>
        </w:rPr>
        <w:t xml:space="preserve"> 17020 (</w:t>
      </w:r>
      <w:r w:rsidRPr="004247BB">
        <w:rPr>
          <w:rFonts w:ascii="Times New Roman" w:hAnsi="Times New Roman"/>
          <w:sz w:val="24"/>
          <w:szCs w:val="24"/>
          <w:lang w:val="en-US"/>
        </w:rPr>
        <w:t>ISO</w:t>
      </w:r>
      <w:r w:rsidRPr="004247BB">
        <w:rPr>
          <w:rFonts w:ascii="Times New Roman" w:hAnsi="Times New Roman"/>
          <w:sz w:val="24"/>
          <w:szCs w:val="24"/>
        </w:rPr>
        <w:t>/</w:t>
      </w:r>
      <w:r w:rsidRPr="004247BB">
        <w:rPr>
          <w:rFonts w:ascii="Times New Roman" w:hAnsi="Times New Roman"/>
          <w:sz w:val="24"/>
          <w:szCs w:val="24"/>
          <w:lang w:val="en-US"/>
        </w:rPr>
        <w:t>IEC</w:t>
      </w:r>
      <w:r w:rsidRPr="004247BB">
        <w:rPr>
          <w:rFonts w:ascii="Times New Roman" w:hAnsi="Times New Roman"/>
          <w:sz w:val="24"/>
          <w:szCs w:val="24"/>
        </w:rPr>
        <w:t xml:space="preserve"> 17020, </w:t>
      </w:r>
      <w:r w:rsidRPr="004247BB">
        <w:rPr>
          <w:rFonts w:ascii="Times New Roman" w:hAnsi="Times New Roman"/>
          <w:sz w:val="24"/>
          <w:szCs w:val="24"/>
          <w:lang w:val="en-US"/>
        </w:rPr>
        <w:t>IDT</w:t>
      </w:r>
      <w:r w:rsidRPr="004247BB">
        <w:rPr>
          <w:rFonts w:ascii="Times New Roman" w:hAnsi="Times New Roman"/>
          <w:sz w:val="24"/>
          <w:szCs w:val="24"/>
        </w:rPr>
        <w:t>) Оценка соответствия. Требования к работе различных типов органов, проводящих инспекции</w:t>
      </w:r>
      <w:r w:rsidR="009D25C8">
        <w:rPr>
          <w:rFonts w:ascii="Times New Roman" w:hAnsi="Times New Roman"/>
          <w:sz w:val="24"/>
          <w:szCs w:val="24"/>
        </w:rPr>
        <w:t>.</w:t>
      </w:r>
    </w:p>
    <w:p w14:paraId="6992BED3" w14:textId="26E88385" w:rsidR="009D25C8" w:rsidRPr="00315E2C" w:rsidRDefault="009D25C8" w:rsidP="00315E2C">
      <w:pPr>
        <w:spacing w:after="0" w:line="240" w:lineRule="auto"/>
        <w:ind w:right="51" w:firstLine="709"/>
        <w:jc w:val="both"/>
        <w:rPr>
          <w:rFonts w:ascii="Times New Roman" w:hAnsi="Times New Roman" w:cs="Times New Roman"/>
          <w:sz w:val="24"/>
          <w:szCs w:val="24"/>
        </w:rPr>
      </w:pPr>
      <w:r w:rsidRPr="00315E2C">
        <w:rPr>
          <w:rFonts w:ascii="Times New Roman" w:hAnsi="Times New Roman" w:cs="Times New Roman"/>
          <w:sz w:val="24"/>
          <w:szCs w:val="24"/>
        </w:rPr>
        <w:t xml:space="preserve">Дополнительно при аккредитации </w:t>
      </w:r>
      <w:r>
        <w:rPr>
          <w:rFonts w:ascii="Times New Roman" w:hAnsi="Times New Roman" w:cs="Times New Roman"/>
          <w:sz w:val="24"/>
          <w:szCs w:val="24"/>
        </w:rPr>
        <w:t>инспекционных</w:t>
      </w:r>
      <w:r w:rsidRPr="00315E2C">
        <w:rPr>
          <w:rFonts w:ascii="Times New Roman" w:hAnsi="Times New Roman" w:cs="Times New Roman"/>
          <w:sz w:val="24"/>
          <w:szCs w:val="24"/>
        </w:rPr>
        <w:t xml:space="preserve"> </w:t>
      </w:r>
      <w:r w:rsidR="00E25AC2">
        <w:rPr>
          <w:rFonts w:ascii="Times New Roman" w:hAnsi="Times New Roman" w:cs="Times New Roman"/>
          <w:sz w:val="24"/>
          <w:szCs w:val="24"/>
        </w:rPr>
        <w:t>органов</w:t>
      </w:r>
      <w:r w:rsidRPr="00315E2C">
        <w:rPr>
          <w:rFonts w:ascii="Times New Roman" w:hAnsi="Times New Roman" w:cs="Times New Roman"/>
          <w:sz w:val="24"/>
          <w:szCs w:val="24"/>
        </w:rPr>
        <w:t xml:space="preserve"> учитываются требования документов ILAC и документов системы менеджмента БГЦА:</w:t>
      </w:r>
    </w:p>
    <w:p w14:paraId="4557A4AB" w14:textId="77777777" w:rsidR="002F01EC" w:rsidRDefault="002F01EC" w:rsidP="002F01EC">
      <w:pPr>
        <w:pStyle w:val="ac"/>
        <w:spacing w:after="0" w:line="240" w:lineRule="auto"/>
        <w:ind w:left="284" w:right="49"/>
        <w:jc w:val="both"/>
        <w:rPr>
          <w:rFonts w:ascii="Times New Roman" w:hAnsi="Times New Roman"/>
          <w:sz w:val="24"/>
          <w:szCs w:val="24"/>
        </w:rPr>
      </w:pPr>
    </w:p>
    <w:tbl>
      <w:tblPr>
        <w:tblStyle w:val="ab"/>
        <w:tblW w:w="9639" w:type="dxa"/>
        <w:tblInd w:w="-5" w:type="dxa"/>
        <w:tblLook w:val="04A0" w:firstRow="1" w:lastRow="0" w:firstColumn="1" w:lastColumn="0" w:noHBand="0" w:noVBand="1"/>
      </w:tblPr>
      <w:tblGrid>
        <w:gridCol w:w="2349"/>
        <w:gridCol w:w="2145"/>
        <w:gridCol w:w="5145"/>
      </w:tblGrid>
      <w:tr w:rsidR="00855070" w:rsidRPr="00FB5844" w14:paraId="331827A3" w14:textId="77777777" w:rsidTr="00424062">
        <w:trPr>
          <w:trHeight w:val="342"/>
        </w:trPr>
        <w:tc>
          <w:tcPr>
            <w:tcW w:w="2349" w:type="dxa"/>
            <w:shd w:val="clear" w:color="auto" w:fill="BFBFBF" w:themeFill="background1" w:themeFillShade="BF"/>
            <w:vAlign w:val="center"/>
          </w:tcPr>
          <w:p w14:paraId="4E54FE86" w14:textId="77777777" w:rsidR="00855070" w:rsidRPr="00983135" w:rsidRDefault="00855070" w:rsidP="00CA6FF8">
            <w:pPr>
              <w:pStyle w:val="ac"/>
              <w:ind w:left="0" w:right="49"/>
              <w:jc w:val="center"/>
              <w:rPr>
                <w:rFonts w:ascii="Times New Roman" w:hAnsi="Times New Roman"/>
                <w:b/>
                <w:bCs/>
                <w:sz w:val="24"/>
                <w:szCs w:val="24"/>
              </w:rPr>
            </w:pPr>
            <w:r w:rsidRPr="00983135">
              <w:rPr>
                <w:rFonts w:ascii="Times New Roman" w:hAnsi="Times New Roman"/>
                <w:b/>
                <w:bCs/>
                <w:sz w:val="24"/>
                <w:szCs w:val="24"/>
              </w:rPr>
              <w:t>Обозначение документа</w:t>
            </w:r>
          </w:p>
        </w:tc>
        <w:tc>
          <w:tcPr>
            <w:tcW w:w="2145" w:type="dxa"/>
            <w:shd w:val="clear" w:color="auto" w:fill="BFBFBF" w:themeFill="background1" w:themeFillShade="BF"/>
            <w:vAlign w:val="center"/>
          </w:tcPr>
          <w:p w14:paraId="2DB542AE" w14:textId="77777777" w:rsidR="00855070" w:rsidRPr="00983135" w:rsidRDefault="00983135" w:rsidP="00CA6FF8">
            <w:pPr>
              <w:pStyle w:val="ac"/>
              <w:ind w:left="0" w:right="49"/>
              <w:jc w:val="center"/>
              <w:rPr>
                <w:rFonts w:ascii="Times New Roman" w:hAnsi="Times New Roman"/>
                <w:b/>
                <w:bCs/>
                <w:sz w:val="24"/>
                <w:szCs w:val="24"/>
              </w:rPr>
            </w:pPr>
            <w:r w:rsidRPr="00983135">
              <w:rPr>
                <w:rFonts w:ascii="Times New Roman" w:hAnsi="Times New Roman"/>
                <w:b/>
                <w:bCs/>
                <w:sz w:val="24"/>
                <w:szCs w:val="24"/>
              </w:rPr>
              <w:t>Вид документа</w:t>
            </w:r>
          </w:p>
        </w:tc>
        <w:tc>
          <w:tcPr>
            <w:tcW w:w="5145" w:type="dxa"/>
            <w:shd w:val="clear" w:color="auto" w:fill="BFBFBF" w:themeFill="background1" w:themeFillShade="BF"/>
            <w:vAlign w:val="center"/>
          </w:tcPr>
          <w:p w14:paraId="1DCBEB8C" w14:textId="77777777" w:rsidR="00855070" w:rsidRPr="00983135" w:rsidRDefault="00855070" w:rsidP="00CA6FF8">
            <w:pPr>
              <w:pStyle w:val="ac"/>
              <w:ind w:left="0" w:right="49"/>
              <w:jc w:val="center"/>
              <w:rPr>
                <w:rFonts w:ascii="Times New Roman" w:hAnsi="Times New Roman"/>
                <w:b/>
                <w:bCs/>
                <w:sz w:val="24"/>
                <w:szCs w:val="24"/>
              </w:rPr>
            </w:pPr>
            <w:r w:rsidRPr="00983135">
              <w:rPr>
                <w:rFonts w:ascii="Times New Roman" w:hAnsi="Times New Roman"/>
                <w:b/>
                <w:bCs/>
                <w:sz w:val="24"/>
                <w:szCs w:val="24"/>
              </w:rPr>
              <w:t>Наименование документа</w:t>
            </w:r>
          </w:p>
        </w:tc>
      </w:tr>
      <w:tr w:rsidR="00855070" w:rsidRPr="00FB5844" w14:paraId="0944B306" w14:textId="77777777" w:rsidTr="00424062">
        <w:trPr>
          <w:trHeight w:val="232"/>
        </w:trPr>
        <w:tc>
          <w:tcPr>
            <w:tcW w:w="9639" w:type="dxa"/>
            <w:gridSpan w:val="3"/>
            <w:shd w:val="clear" w:color="auto" w:fill="FFFFFF" w:themeFill="background1"/>
          </w:tcPr>
          <w:p w14:paraId="40B56085" w14:textId="77777777" w:rsidR="00855070" w:rsidRPr="008D69D9" w:rsidRDefault="00855070" w:rsidP="008D69D9">
            <w:pPr>
              <w:pStyle w:val="ac"/>
              <w:ind w:left="0" w:right="49"/>
              <w:rPr>
                <w:rFonts w:ascii="Times New Roman" w:hAnsi="Times New Roman"/>
                <w:b/>
                <w:bCs/>
                <w:sz w:val="24"/>
                <w:szCs w:val="24"/>
                <w:lang w:val="en-US"/>
              </w:rPr>
            </w:pPr>
            <w:r w:rsidRPr="008D69D9">
              <w:rPr>
                <w:rFonts w:ascii="Times New Roman" w:hAnsi="Times New Roman"/>
                <w:b/>
                <w:bCs/>
                <w:sz w:val="24"/>
                <w:szCs w:val="24"/>
              </w:rPr>
              <w:t xml:space="preserve">Документы </w:t>
            </w:r>
            <w:r>
              <w:rPr>
                <w:rFonts w:ascii="Times New Roman" w:hAnsi="Times New Roman"/>
                <w:b/>
                <w:bCs/>
                <w:sz w:val="24"/>
                <w:szCs w:val="24"/>
              </w:rPr>
              <w:t>ILAC</w:t>
            </w:r>
          </w:p>
        </w:tc>
      </w:tr>
      <w:tr w:rsidR="002A3BCD" w:rsidRPr="00FB5844" w14:paraId="34CF1762" w14:textId="77777777" w:rsidTr="00424062">
        <w:trPr>
          <w:trHeight w:val="342"/>
        </w:trPr>
        <w:tc>
          <w:tcPr>
            <w:tcW w:w="2349" w:type="dxa"/>
            <w:shd w:val="clear" w:color="auto" w:fill="FFFFFF" w:themeFill="background1"/>
          </w:tcPr>
          <w:p w14:paraId="5284F302" w14:textId="43218A5B" w:rsidR="002A3BCD" w:rsidRPr="004B4746" w:rsidRDefault="002A3BCD" w:rsidP="002A3BCD">
            <w:pPr>
              <w:ind w:right="49"/>
              <w:jc w:val="both"/>
              <w:rPr>
                <w:rFonts w:ascii="Times New Roman" w:hAnsi="Times New Roman"/>
                <w:sz w:val="24"/>
                <w:szCs w:val="24"/>
                <w:lang w:val="en-US"/>
              </w:rPr>
            </w:pPr>
            <w:r>
              <w:rPr>
                <w:rFonts w:ascii="Times New Roman" w:hAnsi="Times New Roman"/>
                <w:sz w:val="24"/>
                <w:szCs w:val="24"/>
                <w:lang w:val="en-US"/>
              </w:rPr>
              <w:t>ILAC G27</w:t>
            </w:r>
          </w:p>
        </w:tc>
        <w:tc>
          <w:tcPr>
            <w:tcW w:w="2145" w:type="dxa"/>
            <w:shd w:val="clear" w:color="auto" w:fill="FFFFFF" w:themeFill="background1"/>
          </w:tcPr>
          <w:p w14:paraId="516B76B5" w14:textId="77777777" w:rsidR="002A3BCD" w:rsidRPr="004B4746" w:rsidRDefault="002A3BCD" w:rsidP="002A3BCD">
            <w:pPr>
              <w:pStyle w:val="ac"/>
              <w:shd w:val="clear" w:color="auto" w:fill="FFFFFF" w:themeFill="background1"/>
              <w:ind w:left="0" w:right="49"/>
              <w:jc w:val="both"/>
              <w:rPr>
                <w:rFonts w:ascii="Times New Roman" w:hAnsi="Times New Roman"/>
                <w:sz w:val="24"/>
                <w:szCs w:val="24"/>
              </w:rPr>
            </w:pPr>
            <w:r>
              <w:rPr>
                <w:rFonts w:ascii="Times New Roman" w:hAnsi="Times New Roman"/>
                <w:sz w:val="24"/>
                <w:szCs w:val="24"/>
              </w:rPr>
              <w:t>Руководящие указания</w:t>
            </w:r>
          </w:p>
        </w:tc>
        <w:tc>
          <w:tcPr>
            <w:tcW w:w="5145" w:type="dxa"/>
            <w:shd w:val="clear" w:color="auto" w:fill="FFFFFF" w:themeFill="background1"/>
          </w:tcPr>
          <w:p w14:paraId="22B5D592" w14:textId="77777777" w:rsidR="002A3BCD" w:rsidRPr="00BE6323" w:rsidRDefault="002A3BCD" w:rsidP="002A3BCD">
            <w:pPr>
              <w:pStyle w:val="ac"/>
              <w:shd w:val="clear" w:color="auto" w:fill="FFFFFF" w:themeFill="background1"/>
              <w:ind w:left="0" w:right="49"/>
              <w:jc w:val="both"/>
              <w:rPr>
                <w:rFonts w:ascii="Times New Roman" w:hAnsi="Times New Roman"/>
                <w:sz w:val="24"/>
                <w:szCs w:val="24"/>
              </w:rPr>
            </w:pPr>
            <w:r>
              <w:rPr>
                <w:rFonts w:ascii="Times New Roman" w:hAnsi="Times New Roman"/>
                <w:sz w:val="24"/>
                <w:szCs w:val="24"/>
              </w:rPr>
              <w:t>Руководство по измерениям, выполняемым в ходе процесса инспекции</w:t>
            </w:r>
          </w:p>
        </w:tc>
      </w:tr>
      <w:tr w:rsidR="002A3BCD" w:rsidRPr="00FB5844" w14:paraId="088F1E41" w14:textId="77777777" w:rsidTr="00424062">
        <w:trPr>
          <w:trHeight w:val="342"/>
        </w:trPr>
        <w:tc>
          <w:tcPr>
            <w:tcW w:w="2349" w:type="dxa"/>
            <w:shd w:val="clear" w:color="auto" w:fill="FFFFFF" w:themeFill="background1"/>
          </w:tcPr>
          <w:p w14:paraId="07C0E02C" w14:textId="77777777" w:rsidR="002A3BCD" w:rsidRDefault="002A3BCD" w:rsidP="002A3BCD">
            <w:pPr>
              <w:ind w:right="49"/>
              <w:jc w:val="both"/>
              <w:rPr>
                <w:rFonts w:ascii="Times New Roman" w:hAnsi="Times New Roman"/>
                <w:sz w:val="24"/>
                <w:szCs w:val="24"/>
                <w:lang w:val="en-US"/>
              </w:rPr>
            </w:pPr>
            <w:r w:rsidRPr="002A3BCD">
              <w:rPr>
                <w:rFonts w:ascii="Times New Roman" w:hAnsi="Times New Roman"/>
                <w:sz w:val="24"/>
                <w:szCs w:val="24"/>
                <w:lang w:val="en-US"/>
              </w:rPr>
              <w:t>ILAC</w:t>
            </w:r>
            <w:r>
              <w:rPr>
                <w:rFonts w:ascii="Times New Roman" w:hAnsi="Times New Roman"/>
                <w:sz w:val="24"/>
                <w:szCs w:val="24"/>
              </w:rPr>
              <w:t xml:space="preserve"> </w:t>
            </w:r>
            <w:r w:rsidRPr="002A3BCD">
              <w:rPr>
                <w:rFonts w:ascii="Times New Roman" w:hAnsi="Times New Roman"/>
                <w:sz w:val="24"/>
                <w:szCs w:val="24"/>
                <w:lang w:val="en-US"/>
              </w:rPr>
              <w:t>G28</w:t>
            </w:r>
          </w:p>
        </w:tc>
        <w:tc>
          <w:tcPr>
            <w:tcW w:w="2145" w:type="dxa"/>
            <w:shd w:val="clear" w:color="auto" w:fill="FFFFFF" w:themeFill="background1"/>
          </w:tcPr>
          <w:p w14:paraId="0D64BC19" w14:textId="77777777" w:rsidR="002A3BCD" w:rsidRDefault="002A3BCD" w:rsidP="002A3BCD">
            <w:pPr>
              <w:pStyle w:val="ac"/>
              <w:shd w:val="clear" w:color="auto" w:fill="FFFFFF" w:themeFill="background1"/>
              <w:ind w:left="0" w:right="49"/>
              <w:jc w:val="both"/>
              <w:rPr>
                <w:rFonts w:ascii="Times New Roman" w:hAnsi="Times New Roman"/>
                <w:sz w:val="24"/>
                <w:szCs w:val="24"/>
              </w:rPr>
            </w:pPr>
            <w:r>
              <w:rPr>
                <w:rFonts w:ascii="Times New Roman" w:hAnsi="Times New Roman"/>
                <w:sz w:val="24"/>
                <w:szCs w:val="24"/>
              </w:rPr>
              <w:t>Руководящие указания</w:t>
            </w:r>
          </w:p>
        </w:tc>
        <w:tc>
          <w:tcPr>
            <w:tcW w:w="5145" w:type="dxa"/>
            <w:shd w:val="clear" w:color="auto" w:fill="FFFFFF" w:themeFill="background1"/>
          </w:tcPr>
          <w:p w14:paraId="6C90C2D4" w14:textId="77777777" w:rsidR="002A3BCD" w:rsidRDefault="002A3BCD" w:rsidP="002A3BCD">
            <w:pPr>
              <w:pStyle w:val="ac"/>
              <w:shd w:val="clear" w:color="auto" w:fill="FFFFFF" w:themeFill="background1"/>
              <w:ind w:left="0" w:right="49"/>
              <w:jc w:val="both"/>
              <w:rPr>
                <w:rFonts w:ascii="Times New Roman" w:hAnsi="Times New Roman"/>
                <w:sz w:val="24"/>
                <w:szCs w:val="24"/>
              </w:rPr>
            </w:pPr>
            <w:r w:rsidRPr="002A3BCD">
              <w:rPr>
                <w:rFonts w:ascii="Times New Roman" w:hAnsi="Times New Roman"/>
                <w:sz w:val="24"/>
                <w:szCs w:val="24"/>
              </w:rPr>
              <w:t>Руководство по формированию областей аккредитации для инспекционных органов</w:t>
            </w:r>
          </w:p>
        </w:tc>
      </w:tr>
      <w:tr w:rsidR="002A3BCD" w:rsidRPr="00FB5844" w14:paraId="1FE1482B" w14:textId="77777777" w:rsidTr="00424062">
        <w:trPr>
          <w:trHeight w:val="342"/>
        </w:trPr>
        <w:tc>
          <w:tcPr>
            <w:tcW w:w="2349" w:type="dxa"/>
            <w:shd w:val="clear" w:color="auto" w:fill="FFFFFF" w:themeFill="background1"/>
          </w:tcPr>
          <w:p w14:paraId="09BE67D3" w14:textId="46FBB855" w:rsidR="002A3BCD" w:rsidRPr="00BE6323" w:rsidRDefault="002A3BCD" w:rsidP="00115DC0">
            <w:pPr>
              <w:ind w:right="49"/>
              <w:jc w:val="both"/>
              <w:rPr>
                <w:rFonts w:ascii="Times New Roman" w:hAnsi="Times New Roman"/>
                <w:sz w:val="24"/>
                <w:szCs w:val="24"/>
              </w:rPr>
            </w:pPr>
            <w:r w:rsidRPr="00BE6323">
              <w:rPr>
                <w:rFonts w:ascii="Times New Roman" w:hAnsi="Times New Roman"/>
                <w:sz w:val="24"/>
                <w:szCs w:val="24"/>
              </w:rPr>
              <w:t>ILAC</w:t>
            </w:r>
            <w:r>
              <w:rPr>
                <w:rFonts w:ascii="Times New Roman" w:hAnsi="Times New Roman"/>
                <w:sz w:val="24"/>
                <w:szCs w:val="24"/>
              </w:rPr>
              <w:t xml:space="preserve"> </w:t>
            </w:r>
            <w:r w:rsidRPr="00BE6323">
              <w:rPr>
                <w:rFonts w:ascii="Times New Roman" w:hAnsi="Times New Roman"/>
                <w:sz w:val="24"/>
                <w:szCs w:val="24"/>
              </w:rPr>
              <w:t>P8</w:t>
            </w:r>
          </w:p>
        </w:tc>
        <w:tc>
          <w:tcPr>
            <w:tcW w:w="2145" w:type="dxa"/>
            <w:shd w:val="clear" w:color="auto" w:fill="FFFFFF" w:themeFill="background1"/>
          </w:tcPr>
          <w:p w14:paraId="68A1C884" w14:textId="77777777" w:rsidR="002A3BCD" w:rsidRPr="00BE6323" w:rsidRDefault="002A3BCD" w:rsidP="002A3BCD">
            <w:pPr>
              <w:pStyle w:val="ac"/>
              <w:shd w:val="clear" w:color="auto" w:fill="FFFFFF" w:themeFill="background1"/>
              <w:ind w:left="0" w:right="49"/>
              <w:jc w:val="both"/>
              <w:rPr>
                <w:rFonts w:ascii="Times New Roman" w:hAnsi="Times New Roman"/>
                <w:sz w:val="24"/>
                <w:szCs w:val="24"/>
              </w:rPr>
            </w:pPr>
            <w:r>
              <w:rPr>
                <w:rFonts w:ascii="Times New Roman" w:hAnsi="Times New Roman"/>
                <w:sz w:val="24"/>
                <w:szCs w:val="24"/>
              </w:rPr>
              <w:t xml:space="preserve">Политика </w:t>
            </w:r>
          </w:p>
        </w:tc>
        <w:tc>
          <w:tcPr>
            <w:tcW w:w="5145" w:type="dxa"/>
            <w:shd w:val="clear" w:color="auto" w:fill="FFFFFF" w:themeFill="background1"/>
          </w:tcPr>
          <w:p w14:paraId="21965901" w14:textId="77777777" w:rsidR="002A3BCD" w:rsidRPr="00BE6323" w:rsidRDefault="002A3BCD" w:rsidP="002A3BCD">
            <w:pPr>
              <w:pStyle w:val="ac"/>
              <w:shd w:val="clear" w:color="auto" w:fill="FFFFFF" w:themeFill="background1"/>
              <w:ind w:left="0" w:right="49"/>
              <w:jc w:val="both"/>
              <w:rPr>
                <w:rFonts w:ascii="Times New Roman" w:hAnsi="Times New Roman"/>
                <w:sz w:val="24"/>
                <w:szCs w:val="24"/>
              </w:rPr>
            </w:pPr>
            <w:r w:rsidRPr="00BE6323">
              <w:rPr>
                <w:rFonts w:ascii="Times New Roman" w:hAnsi="Times New Roman"/>
                <w:sz w:val="24"/>
                <w:szCs w:val="24"/>
              </w:rPr>
              <w:t>Соглашение о взаимном признании ILAC: дополнительные требования и руководство по применению символов аккредитации и ссылок на статус аккредитации аккредитованными лабораториями и инспекционными органами</w:t>
            </w:r>
          </w:p>
        </w:tc>
      </w:tr>
      <w:tr w:rsidR="0021089E" w:rsidRPr="00FB5844" w14:paraId="07C46E11" w14:textId="77777777" w:rsidTr="00424062">
        <w:trPr>
          <w:trHeight w:val="342"/>
        </w:trPr>
        <w:tc>
          <w:tcPr>
            <w:tcW w:w="2349" w:type="dxa"/>
            <w:shd w:val="clear" w:color="auto" w:fill="FFFFFF" w:themeFill="background1"/>
          </w:tcPr>
          <w:p w14:paraId="2FC10542" w14:textId="77777777" w:rsidR="0021089E" w:rsidRPr="005A4841" w:rsidRDefault="0021089E" w:rsidP="0021089E">
            <w:pPr>
              <w:ind w:right="49"/>
              <w:jc w:val="both"/>
              <w:rPr>
                <w:rFonts w:ascii="Times New Roman" w:hAnsi="Times New Roman"/>
                <w:sz w:val="24"/>
                <w:szCs w:val="24"/>
              </w:rPr>
            </w:pPr>
            <w:r w:rsidRPr="005A4841">
              <w:rPr>
                <w:rFonts w:ascii="Times New Roman" w:hAnsi="Times New Roman"/>
                <w:sz w:val="24"/>
                <w:szCs w:val="24"/>
              </w:rPr>
              <w:t>ILAC</w:t>
            </w:r>
            <w:r>
              <w:rPr>
                <w:rFonts w:ascii="Times New Roman" w:hAnsi="Times New Roman"/>
                <w:sz w:val="24"/>
                <w:szCs w:val="24"/>
              </w:rPr>
              <w:t xml:space="preserve"> </w:t>
            </w:r>
            <w:r w:rsidRPr="005A4841">
              <w:rPr>
                <w:rFonts w:ascii="Times New Roman" w:hAnsi="Times New Roman"/>
                <w:sz w:val="24"/>
                <w:szCs w:val="24"/>
              </w:rPr>
              <w:t>P9</w:t>
            </w:r>
          </w:p>
          <w:p w14:paraId="0299CF12" w14:textId="77777777" w:rsidR="0021089E" w:rsidRPr="00BE6323" w:rsidRDefault="0021089E" w:rsidP="0021089E">
            <w:pPr>
              <w:ind w:right="49"/>
              <w:jc w:val="both"/>
              <w:rPr>
                <w:rFonts w:ascii="Times New Roman" w:hAnsi="Times New Roman"/>
                <w:sz w:val="24"/>
                <w:szCs w:val="24"/>
              </w:rPr>
            </w:pPr>
          </w:p>
        </w:tc>
        <w:tc>
          <w:tcPr>
            <w:tcW w:w="2145" w:type="dxa"/>
            <w:shd w:val="clear" w:color="auto" w:fill="FFFFFF" w:themeFill="background1"/>
          </w:tcPr>
          <w:p w14:paraId="61A9963E" w14:textId="1AF3817B" w:rsidR="0021089E" w:rsidRDefault="0021089E" w:rsidP="0021089E">
            <w:pPr>
              <w:pStyle w:val="ac"/>
              <w:shd w:val="clear" w:color="auto" w:fill="FFFFFF" w:themeFill="background1"/>
              <w:ind w:left="0" w:right="49"/>
              <w:jc w:val="both"/>
              <w:rPr>
                <w:rFonts w:ascii="Times New Roman" w:hAnsi="Times New Roman"/>
                <w:sz w:val="24"/>
                <w:szCs w:val="24"/>
              </w:rPr>
            </w:pPr>
            <w:r w:rsidRPr="00922040">
              <w:rPr>
                <w:rFonts w:ascii="Times New Roman" w:hAnsi="Times New Roman"/>
                <w:sz w:val="24"/>
                <w:szCs w:val="24"/>
              </w:rPr>
              <w:t>Политика</w:t>
            </w:r>
          </w:p>
        </w:tc>
        <w:tc>
          <w:tcPr>
            <w:tcW w:w="5145" w:type="dxa"/>
            <w:shd w:val="clear" w:color="auto" w:fill="FFFFFF" w:themeFill="background1"/>
          </w:tcPr>
          <w:p w14:paraId="41F5A4EA" w14:textId="40BF508E" w:rsidR="0084447D" w:rsidRPr="00BE6323" w:rsidRDefault="0084447D" w:rsidP="0021089E">
            <w:pPr>
              <w:pStyle w:val="ac"/>
              <w:shd w:val="clear" w:color="auto" w:fill="FFFFFF" w:themeFill="background1"/>
              <w:ind w:left="0" w:right="49"/>
              <w:jc w:val="both"/>
              <w:rPr>
                <w:rFonts w:ascii="Times New Roman" w:hAnsi="Times New Roman"/>
                <w:sz w:val="24"/>
                <w:szCs w:val="24"/>
              </w:rPr>
            </w:pPr>
            <w:r w:rsidRPr="0084447D">
              <w:rPr>
                <w:rFonts w:ascii="Times New Roman" w:hAnsi="Times New Roman"/>
                <w:sz w:val="24"/>
                <w:szCs w:val="24"/>
              </w:rPr>
              <w:t xml:space="preserve">Политика </w:t>
            </w:r>
            <w:r w:rsidRPr="0084447D">
              <w:rPr>
                <w:rFonts w:ascii="Times New Roman" w:hAnsi="Times New Roman"/>
                <w:sz w:val="24"/>
                <w:szCs w:val="24"/>
                <w:lang w:val="en-US"/>
              </w:rPr>
              <w:t>ILAC</w:t>
            </w:r>
            <w:r w:rsidRPr="0084447D">
              <w:rPr>
                <w:rFonts w:ascii="Times New Roman" w:hAnsi="Times New Roman"/>
                <w:sz w:val="24"/>
                <w:szCs w:val="24"/>
              </w:rPr>
              <w:t xml:space="preserve"> по проверкам квалификации и/или межлабораторным сличениям, отличным от проверки квалификации</w:t>
            </w:r>
          </w:p>
        </w:tc>
      </w:tr>
      <w:tr w:rsidR="0021089E" w:rsidRPr="00FB5844" w14:paraId="6FC067F1" w14:textId="77777777" w:rsidTr="00424062">
        <w:trPr>
          <w:trHeight w:val="342"/>
        </w:trPr>
        <w:tc>
          <w:tcPr>
            <w:tcW w:w="2349" w:type="dxa"/>
            <w:shd w:val="clear" w:color="auto" w:fill="FFFFFF" w:themeFill="background1"/>
          </w:tcPr>
          <w:p w14:paraId="209A5411" w14:textId="77777777" w:rsidR="0021089E" w:rsidRPr="002A3BCD" w:rsidRDefault="0021089E" w:rsidP="0021089E">
            <w:pPr>
              <w:ind w:right="49"/>
              <w:jc w:val="both"/>
              <w:rPr>
                <w:rFonts w:ascii="Times New Roman" w:hAnsi="Times New Roman"/>
                <w:sz w:val="24"/>
                <w:szCs w:val="24"/>
                <w:lang w:val="en-US"/>
              </w:rPr>
            </w:pPr>
            <w:r>
              <w:rPr>
                <w:rFonts w:ascii="Times New Roman" w:hAnsi="Times New Roman"/>
                <w:sz w:val="24"/>
                <w:szCs w:val="24"/>
                <w:lang w:val="en-US"/>
              </w:rPr>
              <w:t>ILAC P10</w:t>
            </w:r>
          </w:p>
        </w:tc>
        <w:tc>
          <w:tcPr>
            <w:tcW w:w="2145" w:type="dxa"/>
            <w:shd w:val="clear" w:color="auto" w:fill="FFFFFF" w:themeFill="background1"/>
          </w:tcPr>
          <w:p w14:paraId="5B97DDBA" w14:textId="77777777" w:rsidR="0021089E" w:rsidRPr="002A3BCD" w:rsidRDefault="0021089E" w:rsidP="0021089E">
            <w:pPr>
              <w:rPr>
                <w:rFonts w:ascii="Times New Roman" w:hAnsi="Times New Roman"/>
                <w:sz w:val="24"/>
                <w:szCs w:val="24"/>
              </w:rPr>
            </w:pPr>
            <w:r>
              <w:rPr>
                <w:rFonts w:ascii="Times New Roman" w:hAnsi="Times New Roman"/>
                <w:sz w:val="24"/>
                <w:szCs w:val="24"/>
              </w:rPr>
              <w:t>Политика</w:t>
            </w:r>
          </w:p>
        </w:tc>
        <w:tc>
          <w:tcPr>
            <w:tcW w:w="5145" w:type="dxa"/>
            <w:shd w:val="clear" w:color="auto" w:fill="FFFFFF" w:themeFill="background1"/>
          </w:tcPr>
          <w:p w14:paraId="6C220255" w14:textId="72D2B612" w:rsidR="0021089E" w:rsidRPr="00EC584B" w:rsidRDefault="0021089E" w:rsidP="0021089E">
            <w:pPr>
              <w:ind w:right="49"/>
              <w:jc w:val="both"/>
              <w:rPr>
                <w:rFonts w:ascii="Times New Roman" w:hAnsi="Times New Roman"/>
                <w:sz w:val="24"/>
                <w:szCs w:val="24"/>
              </w:rPr>
            </w:pPr>
            <w:r w:rsidRPr="00EB2BCB">
              <w:rPr>
                <w:rFonts w:ascii="Times New Roman" w:hAnsi="Times New Roman"/>
                <w:sz w:val="24"/>
                <w:szCs w:val="24"/>
              </w:rPr>
              <w:t>Политика ILAC в области метрологической прослеживаемости результатов измерений</w:t>
            </w:r>
          </w:p>
        </w:tc>
      </w:tr>
      <w:tr w:rsidR="0021089E" w:rsidRPr="00FB5844" w14:paraId="587FFBEA" w14:textId="77777777" w:rsidTr="00424062">
        <w:trPr>
          <w:trHeight w:val="342"/>
        </w:trPr>
        <w:tc>
          <w:tcPr>
            <w:tcW w:w="2349" w:type="dxa"/>
            <w:shd w:val="clear" w:color="auto" w:fill="FFFFFF" w:themeFill="background1"/>
          </w:tcPr>
          <w:p w14:paraId="43608C80" w14:textId="77777777" w:rsidR="0021089E" w:rsidRPr="00BE6323" w:rsidRDefault="0021089E" w:rsidP="0021089E">
            <w:pPr>
              <w:ind w:right="49"/>
              <w:jc w:val="both"/>
              <w:rPr>
                <w:rFonts w:ascii="Times New Roman" w:hAnsi="Times New Roman"/>
                <w:sz w:val="24"/>
                <w:szCs w:val="24"/>
              </w:rPr>
            </w:pPr>
            <w:r w:rsidRPr="00BE6323">
              <w:rPr>
                <w:rFonts w:ascii="Times New Roman" w:hAnsi="Times New Roman"/>
                <w:sz w:val="24"/>
                <w:szCs w:val="24"/>
              </w:rPr>
              <w:t>ILAC</w:t>
            </w:r>
            <w:r>
              <w:rPr>
                <w:rFonts w:ascii="Times New Roman" w:hAnsi="Times New Roman"/>
                <w:sz w:val="24"/>
                <w:szCs w:val="24"/>
              </w:rPr>
              <w:t xml:space="preserve"> </w:t>
            </w:r>
            <w:r w:rsidRPr="00BE6323">
              <w:rPr>
                <w:rFonts w:ascii="Times New Roman" w:hAnsi="Times New Roman"/>
                <w:sz w:val="24"/>
                <w:szCs w:val="24"/>
              </w:rPr>
              <w:t>P15</w:t>
            </w:r>
          </w:p>
          <w:p w14:paraId="69FADF64" w14:textId="77777777" w:rsidR="0021089E" w:rsidRPr="00BE6323" w:rsidRDefault="0021089E" w:rsidP="0021089E">
            <w:pPr>
              <w:ind w:right="49"/>
              <w:jc w:val="both"/>
              <w:rPr>
                <w:rFonts w:ascii="Times New Roman" w:hAnsi="Times New Roman"/>
                <w:sz w:val="24"/>
                <w:szCs w:val="24"/>
              </w:rPr>
            </w:pPr>
          </w:p>
        </w:tc>
        <w:tc>
          <w:tcPr>
            <w:tcW w:w="2145" w:type="dxa"/>
            <w:shd w:val="clear" w:color="auto" w:fill="FFFFFF" w:themeFill="background1"/>
          </w:tcPr>
          <w:p w14:paraId="5858F7D0" w14:textId="77777777" w:rsidR="0021089E" w:rsidRDefault="0021089E" w:rsidP="0021089E">
            <w:r w:rsidRPr="009E532E">
              <w:rPr>
                <w:rFonts w:ascii="Times New Roman" w:hAnsi="Times New Roman"/>
                <w:sz w:val="24"/>
                <w:szCs w:val="24"/>
              </w:rPr>
              <w:t xml:space="preserve">Политика </w:t>
            </w:r>
          </w:p>
        </w:tc>
        <w:tc>
          <w:tcPr>
            <w:tcW w:w="5145" w:type="dxa"/>
            <w:shd w:val="clear" w:color="auto" w:fill="FFFFFF" w:themeFill="background1"/>
          </w:tcPr>
          <w:p w14:paraId="6827C366" w14:textId="37550F00" w:rsidR="0021089E" w:rsidRPr="00BE6323" w:rsidRDefault="00B32D1D" w:rsidP="0021089E">
            <w:pPr>
              <w:pStyle w:val="ac"/>
              <w:shd w:val="clear" w:color="auto" w:fill="FFFFFF" w:themeFill="background1"/>
              <w:ind w:left="0" w:right="49"/>
              <w:jc w:val="both"/>
              <w:rPr>
                <w:rFonts w:ascii="Times New Roman" w:hAnsi="Times New Roman"/>
                <w:sz w:val="24"/>
                <w:szCs w:val="24"/>
              </w:rPr>
            </w:pPr>
            <w:r w:rsidRPr="00B32D1D">
              <w:rPr>
                <w:rFonts w:ascii="Times New Roman" w:hAnsi="Times New Roman"/>
                <w:sz w:val="24"/>
                <w:szCs w:val="24"/>
              </w:rPr>
              <w:t>Применение ISO/IEC 17020:2012 для аккредитации инспекционных органов</w:t>
            </w:r>
          </w:p>
        </w:tc>
      </w:tr>
      <w:tr w:rsidR="0021089E" w:rsidRPr="00FB5844" w14:paraId="38712C9E" w14:textId="77777777" w:rsidTr="00424062">
        <w:trPr>
          <w:trHeight w:val="66"/>
        </w:trPr>
        <w:tc>
          <w:tcPr>
            <w:tcW w:w="2349" w:type="dxa"/>
            <w:shd w:val="clear" w:color="auto" w:fill="FFFFFF" w:themeFill="background1"/>
          </w:tcPr>
          <w:p w14:paraId="40F0345F" w14:textId="77777777" w:rsidR="0021089E" w:rsidRPr="005A4841" w:rsidRDefault="0021089E" w:rsidP="0021089E">
            <w:pPr>
              <w:ind w:right="49"/>
              <w:jc w:val="both"/>
              <w:rPr>
                <w:rFonts w:ascii="Times New Roman" w:hAnsi="Times New Roman"/>
                <w:sz w:val="24"/>
                <w:szCs w:val="24"/>
              </w:rPr>
            </w:pPr>
            <w:r w:rsidRPr="005A4841">
              <w:rPr>
                <w:rFonts w:ascii="Times New Roman" w:hAnsi="Times New Roman"/>
                <w:sz w:val="24"/>
                <w:szCs w:val="24"/>
              </w:rPr>
              <w:t>ILAC</w:t>
            </w:r>
            <w:r>
              <w:rPr>
                <w:rFonts w:ascii="Times New Roman" w:hAnsi="Times New Roman"/>
                <w:sz w:val="24"/>
                <w:szCs w:val="24"/>
              </w:rPr>
              <w:t xml:space="preserve"> </w:t>
            </w:r>
            <w:r w:rsidRPr="005A4841">
              <w:rPr>
                <w:rFonts w:ascii="Times New Roman" w:hAnsi="Times New Roman"/>
                <w:sz w:val="24"/>
                <w:szCs w:val="24"/>
              </w:rPr>
              <w:t>R7</w:t>
            </w:r>
          </w:p>
        </w:tc>
        <w:tc>
          <w:tcPr>
            <w:tcW w:w="2145" w:type="dxa"/>
            <w:shd w:val="clear" w:color="auto" w:fill="FFFFFF" w:themeFill="background1"/>
          </w:tcPr>
          <w:p w14:paraId="5A15FDB9" w14:textId="77777777" w:rsidR="0021089E" w:rsidRPr="005A4841" w:rsidRDefault="0021089E" w:rsidP="0021089E">
            <w:pPr>
              <w:ind w:right="49"/>
              <w:jc w:val="both"/>
              <w:rPr>
                <w:rFonts w:ascii="Times New Roman" w:hAnsi="Times New Roman"/>
                <w:sz w:val="24"/>
                <w:szCs w:val="24"/>
              </w:rPr>
            </w:pPr>
            <w:r w:rsidRPr="00B84C72">
              <w:rPr>
                <w:rFonts w:ascii="Times New Roman" w:hAnsi="Times New Roman"/>
                <w:sz w:val="24"/>
                <w:szCs w:val="24"/>
              </w:rPr>
              <w:t>Обязательный</w:t>
            </w:r>
          </w:p>
        </w:tc>
        <w:tc>
          <w:tcPr>
            <w:tcW w:w="5145" w:type="dxa"/>
            <w:shd w:val="clear" w:color="auto" w:fill="FFFFFF" w:themeFill="background1"/>
          </w:tcPr>
          <w:p w14:paraId="18B37A8D" w14:textId="77777777" w:rsidR="0021089E" w:rsidRPr="005A4841" w:rsidRDefault="0021089E" w:rsidP="0021089E">
            <w:pPr>
              <w:ind w:right="49"/>
              <w:jc w:val="both"/>
              <w:rPr>
                <w:rFonts w:ascii="Times New Roman" w:hAnsi="Times New Roman"/>
                <w:sz w:val="24"/>
                <w:szCs w:val="24"/>
              </w:rPr>
            </w:pPr>
            <w:r w:rsidRPr="005A4841">
              <w:rPr>
                <w:rFonts w:ascii="Times New Roman" w:hAnsi="Times New Roman"/>
                <w:sz w:val="24"/>
                <w:szCs w:val="24"/>
              </w:rPr>
              <w:t>Правила использования знака ILAC MRA</w:t>
            </w:r>
          </w:p>
        </w:tc>
      </w:tr>
      <w:tr w:rsidR="0021089E" w:rsidRPr="00FB5844" w14:paraId="1685C3C8" w14:textId="77777777" w:rsidTr="00424062">
        <w:trPr>
          <w:trHeight w:val="156"/>
        </w:trPr>
        <w:tc>
          <w:tcPr>
            <w:tcW w:w="9639" w:type="dxa"/>
            <w:gridSpan w:val="3"/>
            <w:shd w:val="clear" w:color="auto" w:fill="FFFFFF" w:themeFill="background1"/>
          </w:tcPr>
          <w:p w14:paraId="68C9887B" w14:textId="77777777" w:rsidR="0021089E" w:rsidRPr="008D69D9" w:rsidRDefault="0021089E" w:rsidP="0021089E">
            <w:pPr>
              <w:pStyle w:val="ac"/>
              <w:shd w:val="clear" w:color="auto" w:fill="FFFFFF" w:themeFill="background1"/>
              <w:ind w:left="0" w:right="49"/>
              <w:jc w:val="both"/>
              <w:rPr>
                <w:rFonts w:ascii="Times New Roman" w:hAnsi="Times New Roman"/>
                <w:b/>
                <w:bCs/>
                <w:sz w:val="24"/>
                <w:szCs w:val="24"/>
              </w:rPr>
            </w:pPr>
            <w:r w:rsidRPr="008D69D9">
              <w:rPr>
                <w:rFonts w:ascii="Times New Roman" w:hAnsi="Times New Roman"/>
                <w:b/>
                <w:bCs/>
                <w:sz w:val="24"/>
                <w:szCs w:val="24"/>
              </w:rPr>
              <w:t>Документы системы менеджмента БГЦА</w:t>
            </w:r>
          </w:p>
        </w:tc>
      </w:tr>
      <w:tr w:rsidR="007D134A" w:rsidRPr="00FB5844" w14:paraId="32FBAFB4" w14:textId="77777777" w:rsidTr="00424062">
        <w:trPr>
          <w:trHeight w:val="342"/>
        </w:trPr>
        <w:tc>
          <w:tcPr>
            <w:tcW w:w="2349" w:type="dxa"/>
            <w:shd w:val="clear" w:color="auto" w:fill="FFFFFF" w:themeFill="background1"/>
          </w:tcPr>
          <w:p w14:paraId="6725DDEE" w14:textId="09DBE9A9" w:rsidR="007D134A" w:rsidRDefault="007D134A" w:rsidP="007D134A">
            <w:pPr>
              <w:pStyle w:val="ac"/>
              <w:ind w:left="0" w:right="49"/>
              <w:jc w:val="both"/>
              <w:rPr>
                <w:rFonts w:ascii="Times New Roman" w:hAnsi="Times New Roman"/>
                <w:sz w:val="24"/>
                <w:szCs w:val="24"/>
              </w:rPr>
            </w:pPr>
            <w:r>
              <w:rPr>
                <w:rFonts w:ascii="Times New Roman" w:hAnsi="Times New Roman"/>
                <w:sz w:val="24"/>
                <w:szCs w:val="24"/>
              </w:rPr>
              <w:t>ПЛ СМ 7.6</w:t>
            </w:r>
          </w:p>
        </w:tc>
        <w:tc>
          <w:tcPr>
            <w:tcW w:w="2145" w:type="dxa"/>
            <w:shd w:val="clear" w:color="auto" w:fill="FFFFFF" w:themeFill="background1"/>
          </w:tcPr>
          <w:p w14:paraId="32BFE19B" w14:textId="549FB649" w:rsidR="007D134A" w:rsidRPr="00556963" w:rsidRDefault="007D134A" w:rsidP="007D134A">
            <w:pPr>
              <w:rPr>
                <w:rFonts w:ascii="Times New Roman" w:hAnsi="Times New Roman"/>
                <w:sz w:val="24"/>
                <w:szCs w:val="24"/>
              </w:rPr>
            </w:pPr>
            <w:r w:rsidRPr="000225BC">
              <w:rPr>
                <w:rFonts w:ascii="Times New Roman" w:hAnsi="Times New Roman"/>
                <w:sz w:val="24"/>
                <w:szCs w:val="24"/>
              </w:rPr>
              <w:t>Обязательный</w:t>
            </w:r>
          </w:p>
        </w:tc>
        <w:tc>
          <w:tcPr>
            <w:tcW w:w="5145" w:type="dxa"/>
            <w:shd w:val="clear" w:color="auto" w:fill="FFFFFF" w:themeFill="background1"/>
          </w:tcPr>
          <w:p w14:paraId="063ED19A" w14:textId="0E20E9B6" w:rsidR="007D134A" w:rsidRDefault="007D134A" w:rsidP="007D134A">
            <w:pPr>
              <w:ind w:right="49"/>
              <w:jc w:val="both"/>
              <w:rPr>
                <w:rFonts w:ascii="Times New Roman" w:hAnsi="Times New Roman"/>
                <w:sz w:val="24"/>
                <w:szCs w:val="24"/>
              </w:rPr>
            </w:pPr>
            <w:r w:rsidRPr="00631200">
              <w:rPr>
                <w:rFonts w:ascii="Times New Roman" w:hAnsi="Times New Roman"/>
                <w:sz w:val="24"/>
                <w:szCs w:val="24"/>
              </w:rPr>
              <w:t>Политика в отношении проведения удаленной оценки</w:t>
            </w:r>
          </w:p>
        </w:tc>
      </w:tr>
      <w:tr w:rsidR="00627D97" w:rsidRPr="00FB5844" w14:paraId="58B78BED" w14:textId="77777777" w:rsidTr="007618DA">
        <w:trPr>
          <w:trHeight w:val="342"/>
        </w:trPr>
        <w:tc>
          <w:tcPr>
            <w:tcW w:w="2349" w:type="dxa"/>
          </w:tcPr>
          <w:p w14:paraId="24B4951E" w14:textId="3FCEE8FE" w:rsidR="00627D97" w:rsidRPr="00DD5E18" w:rsidRDefault="00627D97" w:rsidP="00627D97">
            <w:pPr>
              <w:pStyle w:val="ac"/>
              <w:ind w:left="0" w:right="49"/>
              <w:jc w:val="both"/>
              <w:rPr>
                <w:rFonts w:ascii="Times New Roman" w:hAnsi="Times New Roman"/>
                <w:sz w:val="24"/>
                <w:szCs w:val="24"/>
              </w:rPr>
            </w:pPr>
            <w:r>
              <w:rPr>
                <w:rFonts w:ascii="Times New Roman" w:hAnsi="Times New Roman"/>
                <w:sz w:val="24"/>
                <w:szCs w:val="24"/>
              </w:rPr>
              <w:t>ДП СМ 4.3</w:t>
            </w:r>
          </w:p>
        </w:tc>
        <w:tc>
          <w:tcPr>
            <w:tcW w:w="2145" w:type="dxa"/>
          </w:tcPr>
          <w:p w14:paraId="3EC961FC" w14:textId="7E5BB074" w:rsidR="00627D97" w:rsidRDefault="00627D97" w:rsidP="00627D97">
            <w:r w:rsidRPr="00907D6A">
              <w:rPr>
                <w:rFonts w:ascii="Times New Roman" w:hAnsi="Times New Roman"/>
                <w:sz w:val="24"/>
                <w:szCs w:val="24"/>
              </w:rPr>
              <w:t>Обязательный</w:t>
            </w:r>
          </w:p>
        </w:tc>
        <w:tc>
          <w:tcPr>
            <w:tcW w:w="5145" w:type="dxa"/>
          </w:tcPr>
          <w:p w14:paraId="4EC0E254" w14:textId="2DE4D3FE" w:rsidR="00627D97" w:rsidRPr="0005661F" w:rsidRDefault="00627D97" w:rsidP="00627D97">
            <w:pPr>
              <w:ind w:right="49"/>
              <w:jc w:val="both"/>
              <w:rPr>
                <w:rFonts w:ascii="Times New Roman" w:hAnsi="Times New Roman"/>
                <w:sz w:val="24"/>
                <w:szCs w:val="24"/>
              </w:rPr>
            </w:pPr>
            <w:r>
              <w:rPr>
                <w:rFonts w:ascii="Times New Roman" w:hAnsi="Times New Roman"/>
                <w:sz w:val="24"/>
                <w:szCs w:val="24"/>
              </w:rPr>
              <w:t xml:space="preserve">Правила применения знака аккредитации, комбинированных знаков </w:t>
            </w:r>
            <w:r>
              <w:rPr>
                <w:rFonts w:ascii="Times New Roman" w:hAnsi="Times New Roman"/>
                <w:sz w:val="24"/>
                <w:szCs w:val="24"/>
                <w:lang w:val="en-US"/>
              </w:rPr>
              <w:t>ILAC</w:t>
            </w:r>
            <w:r w:rsidRPr="00DD5E18">
              <w:rPr>
                <w:rFonts w:ascii="Times New Roman" w:hAnsi="Times New Roman"/>
                <w:sz w:val="24"/>
                <w:szCs w:val="24"/>
              </w:rPr>
              <w:t xml:space="preserve"> </w:t>
            </w:r>
            <w:r>
              <w:rPr>
                <w:rFonts w:ascii="Times New Roman" w:hAnsi="Times New Roman"/>
                <w:sz w:val="24"/>
                <w:szCs w:val="24"/>
                <w:lang w:val="en-US"/>
              </w:rPr>
              <w:t>MRA</w:t>
            </w:r>
            <w:r w:rsidRPr="00DD5E18">
              <w:rPr>
                <w:rFonts w:ascii="Times New Roman" w:hAnsi="Times New Roman"/>
                <w:sz w:val="24"/>
                <w:szCs w:val="24"/>
              </w:rPr>
              <w:t xml:space="preserve">, </w:t>
            </w:r>
            <w:r>
              <w:rPr>
                <w:rFonts w:ascii="Times New Roman" w:hAnsi="Times New Roman"/>
                <w:sz w:val="24"/>
                <w:szCs w:val="24"/>
              </w:rPr>
              <w:t xml:space="preserve">текстовых ссылок на аккредитацию и на статус подписанта </w:t>
            </w:r>
            <w:r>
              <w:rPr>
                <w:rFonts w:ascii="Times New Roman" w:hAnsi="Times New Roman"/>
                <w:sz w:val="24"/>
                <w:szCs w:val="24"/>
                <w:lang w:val="en-US"/>
              </w:rPr>
              <w:t>ILAC</w:t>
            </w:r>
            <w:r w:rsidRPr="0005661F">
              <w:rPr>
                <w:rFonts w:ascii="Times New Roman" w:hAnsi="Times New Roman"/>
                <w:sz w:val="24"/>
                <w:szCs w:val="24"/>
              </w:rPr>
              <w:t xml:space="preserve"> </w:t>
            </w:r>
            <w:r>
              <w:rPr>
                <w:rFonts w:ascii="Times New Roman" w:hAnsi="Times New Roman"/>
                <w:sz w:val="24"/>
                <w:szCs w:val="24"/>
                <w:lang w:val="en-US"/>
              </w:rPr>
              <w:t>MRA</w:t>
            </w:r>
          </w:p>
        </w:tc>
      </w:tr>
      <w:tr w:rsidR="007D134A" w:rsidRPr="00FB5844" w14:paraId="61A83F98" w14:textId="77777777" w:rsidTr="00424062">
        <w:trPr>
          <w:trHeight w:val="342"/>
        </w:trPr>
        <w:tc>
          <w:tcPr>
            <w:tcW w:w="2349" w:type="dxa"/>
            <w:shd w:val="clear" w:color="auto" w:fill="FFFFFF" w:themeFill="background1"/>
          </w:tcPr>
          <w:p w14:paraId="65209E3B" w14:textId="46890C63" w:rsidR="007D134A" w:rsidRDefault="007D134A" w:rsidP="007D134A">
            <w:pPr>
              <w:pStyle w:val="ac"/>
              <w:ind w:left="0" w:right="49"/>
              <w:jc w:val="both"/>
              <w:rPr>
                <w:rFonts w:ascii="Times New Roman" w:hAnsi="Times New Roman"/>
                <w:sz w:val="24"/>
                <w:szCs w:val="24"/>
              </w:rPr>
            </w:pPr>
            <w:r>
              <w:rPr>
                <w:rFonts w:ascii="Times New Roman" w:hAnsi="Times New Roman"/>
                <w:sz w:val="24"/>
                <w:szCs w:val="24"/>
              </w:rPr>
              <w:t>ДП СМ 4.6-03</w:t>
            </w:r>
          </w:p>
        </w:tc>
        <w:tc>
          <w:tcPr>
            <w:tcW w:w="2145" w:type="dxa"/>
            <w:shd w:val="clear" w:color="auto" w:fill="FFFFFF" w:themeFill="background1"/>
          </w:tcPr>
          <w:p w14:paraId="2F632E0D" w14:textId="5CC77488" w:rsidR="007D134A" w:rsidRPr="00556963" w:rsidRDefault="007D134A" w:rsidP="007D134A">
            <w:pPr>
              <w:rPr>
                <w:rFonts w:ascii="Times New Roman" w:hAnsi="Times New Roman"/>
                <w:sz w:val="24"/>
                <w:szCs w:val="24"/>
              </w:rPr>
            </w:pPr>
            <w:r w:rsidRPr="00556963">
              <w:rPr>
                <w:rFonts w:ascii="Times New Roman" w:hAnsi="Times New Roman"/>
                <w:sz w:val="24"/>
                <w:szCs w:val="24"/>
              </w:rPr>
              <w:t>Обязательный</w:t>
            </w:r>
          </w:p>
        </w:tc>
        <w:tc>
          <w:tcPr>
            <w:tcW w:w="5145" w:type="dxa"/>
            <w:shd w:val="clear" w:color="auto" w:fill="FFFFFF" w:themeFill="background1"/>
          </w:tcPr>
          <w:p w14:paraId="0AEA82CA" w14:textId="4A5E5CAF" w:rsidR="007D134A" w:rsidRPr="0086612E" w:rsidRDefault="007D134A" w:rsidP="007D134A">
            <w:pPr>
              <w:ind w:right="49"/>
              <w:jc w:val="both"/>
              <w:rPr>
                <w:rFonts w:ascii="Times New Roman" w:hAnsi="Times New Roman"/>
                <w:bCs/>
                <w:sz w:val="24"/>
                <w:szCs w:val="24"/>
              </w:rPr>
            </w:pPr>
            <w:r w:rsidRPr="002A7C24">
              <w:rPr>
                <w:rFonts w:ascii="Times New Roman" w:hAnsi="Times New Roman"/>
                <w:bCs/>
                <w:sz w:val="24"/>
                <w:szCs w:val="24"/>
              </w:rPr>
              <w:t xml:space="preserve">Применение ГОСТ </w:t>
            </w:r>
            <w:r w:rsidRPr="002A7C24">
              <w:rPr>
                <w:rFonts w:ascii="Times New Roman" w:hAnsi="Times New Roman"/>
                <w:bCs/>
                <w:sz w:val="24"/>
                <w:szCs w:val="24"/>
                <w:lang w:val="en-US"/>
              </w:rPr>
              <w:t>ISO</w:t>
            </w:r>
            <w:r w:rsidRPr="002A7C24">
              <w:rPr>
                <w:rFonts w:ascii="Times New Roman" w:hAnsi="Times New Roman"/>
                <w:bCs/>
                <w:sz w:val="24"/>
                <w:szCs w:val="24"/>
              </w:rPr>
              <w:t>/</w:t>
            </w:r>
            <w:r w:rsidRPr="002A7C24">
              <w:rPr>
                <w:rFonts w:ascii="Times New Roman" w:hAnsi="Times New Roman"/>
                <w:bCs/>
                <w:sz w:val="24"/>
                <w:szCs w:val="24"/>
                <w:lang w:val="en-US"/>
              </w:rPr>
              <w:t>IEC</w:t>
            </w:r>
            <w:r w:rsidRPr="002A7C24">
              <w:rPr>
                <w:rFonts w:ascii="Times New Roman" w:hAnsi="Times New Roman"/>
                <w:bCs/>
                <w:sz w:val="24"/>
                <w:szCs w:val="24"/>
              </w:rPr>
              <w:t xml:space="preserve"> </w:t>
            </w:r>
            <w:proofErr w:type="gramStart"/>
            <w:r w:rsidRPr="002A7C24">
              <w:rPr>
                <w:rFonts w:ascii="Times New Roman" w:hAnsi="Times New Roman"/>
                <w:bCs/>
                <w:sz w:val="24"/>
                <w:szCs w:val="24"/>
              </w:rPr>
              <w:t>17020</w:t>
            </w:r>
            <w:r>
              <w:rPr>
                <w:rFonts w:ascii="Times New Roman" w:hAnsi="Times New Roman"/>
                <w:bCs/>
                <w:sz w:val="24"/>
                <w:szCs w:val="24"/>
              </w:rPr>
              <w:t>-</w:t>
            </w:r>
            <w:r w:rsidRPr="002A7C24">
              <w:rPr>
                <w:rFonts w:ascii="Times New Roman" w:hAnsi="Times New Roman"/>
                <w:bCs/>
                <w:sz w:val="24"/>
                <w:szCs w:val="24"/>
              </w:rPr>
              <w:t>2013</w:t>
            </w:r>
            <w:proofErr w:type="gramEnd"/>
            <w:r w:rsidRPr="002A7C24">
              <w:rPr>
                <w:rFonts w:ascii="Times New Roman" w:hAnsi="Times New Roman"/>
                <w:bCs/>
                <w:sz w:val="24"/>
                <w:szCs w:val="24"/>
              </w:rPr>
              <w:t xml:space="preserve"> для аккредитации инспекционных органов</w:t>
            </w:r>
          </w:p>
        </w:tc>
      </w:tr>
      <w:tr w:rsidR="007D134A" w:rsidRPr="00FB5844" w14:paraId="72E88ABD" w14:textId="77777777" w:rsidTr="00424062">
        <w:trPr>
          <w:trHeight w:val="233"/>
        </w:trPr>
        <w:tc>
          <w:tcPr>
            <w:tcW w:w="2349" w:type="dxa"/>
            <w:shd w:val="clear" w:color="auto" w:fill="FFFFFF" w:themeFill="background1"/>
          </w:tcPr>
          <w:p w14:paraId="147FF404" w14:textId="77777777" w:rsidR="007D134A" w:rsidRPr="0005661F" w:rsidRDefault="007D134A" w:rsidP="007D134A">
            <w:pPr>
              <w:pStyle w:val="ac"/>
              <w:ind w:left="0" w:right="49"/>
              <w:jc w:val="both"/>
              <w:rPr>
                <w:rFonts w:ascii="Times New Roman" w:hAnsi="Times New Roman"/>
                <w:sz w:val="24"/>
                <w:szCs w:val="24"/>
                <w:lang w:val="en-US"/>
              </w:rPr>
            </w:pPr>
            <w:r>
              <w:rPr>
                <w:rFonts w:ascii="Times New Roman" w:hAnsi="Times New Roman"/>
                <w:sz w:val="24"/>
                <w:szCs w:val="24"/>
              </w:rPr>
              <w:t>ДП СМ</w:t>
            </w:r>
            <w:r>
              <w:rPr>
                <w:rFonts w:ascii="Times New Roman" w:hAnsi="Times New Roman"/>
                <w:sz w:val="24"/>
                <w:szCs w:val="24"/>
                <w:lang w:val="en-US"/>
              </w:rPr>
              <w:t xml:space="preserve"> 7</w:t>
            </w:r>
          </w:p>
        </w:tc>
        <w:tc>
          <w:tcPr>
            <w:tcW w:w="2145" w:type="dxa"/>
            <w:shd w:val="clear" w:color="auto" w:fill="FFFFFF" w:themeFill="background1"/>
          </w:tcPr>
          <w:p w14:paraId="0BC10D08" w14:textId="77777777" w:rsidR="007D134A" w:rsidRDefault="007D134A" w:rsidP="007D134A">
            <w:r w:rsidRPr="00556963">
              <w:rPr>
                <w:rFonts w:ascii="Times New Roman" w:hAnsi="Times New Roman"/>
                <w:sz w:val="24"/>
                <w:szCs w:val="24"/>
              </w:rPr>
              <w:t>Обязательный</w:t>
            </w:r>
          </w:p>
        </w:tc>
        <w:tc>
          <w:tcPr>
            <w:tcW w:w="5145" w:type="dxa"/>
            <w:shd w:val="clear" w:color="auto" w:fill="FFFFFF" w:themeFill="background1"/>
          </w:tcPr>
          <w:p w14:paraId="081D9BA4" w14:textId="77777777" w:rsidR="007D134A" w:rsidRPr="0005661F" w:rsidRDefault="007D134A" w:rsidP="007D134A">
            <w:pPr>
              <w:ind w:right="49"/>
              <w:jc w:val="both"/>
              <w:rPr>
                <w:rFonts w:ascii="Times New Roman" w:hAnsi="Times New Roman"/>
                <w:sz w:val="24"/>
                <w:szCs w:val="24"/>
              </w:rPr>
            </w:pPr>
            <w:r>
              <w:rPr>
                <w:rFonts w:ascii="Times New Roman" w:hAnsi="Times New Roman"/>
                <w:sz w:val="24"/>
                <w:szCs w:val="24"/>
              </w:rPr>
              <w:t>Процесс аккредитации</w:t>
            </w:r>
          </w:p>
        </w:tc>
      </w:tr>
      <w:tr w:rsidR="007D134A" w:rsidRPr="00BB2F08" w14:paraId="22BDD374" w14:textId="77777777" w:rsidTr="00424062">
        <w:trPr>
          <w:trHeight w:val="366"/>
        </w:trPr>
        <w:tc>
          <w:tcPr>
            <w:tcW w:w="2349" w:type="dxa"/>
          </w:tcPr>
          <w:p w14:paraId="5E1F5C49" w14:textId="05D7B201" w:rsidR="007D134A" w:rsidRDefault="007D134A" w:rsidP="007D134A">
            <w:pPr>
              <w:pStyle w:val="ac"/>
              <w:ind w:left="0" w:right="49"/>
              <w:jc w:val="both"/>
              <w:rPr>
                <w:rFonts w:ascii="Times New Roman" w:hAnsi="Times New Roman"/>
                <w:sz w:val="24"/>
                <w:szCs w:val="24"/>
              </w:rPr>
            </w:pPr>
            <w:r>
              <w:rPr>
                <w:rFonts w:ascii="Times New Roman" w:hAnsi="Times New Roman"/>
                <w:sz w:val="24"/>
                <w:szCs w:val="24"/>
              </w:rPr>
              <w:t>ДП СМ 7.4-01</w:t>
            </w:r>
          </w:p>
        </w:tc>
        <w:tc>
          <w:tcPr>
            <w:tcW w:w="2145" w:type="dxa"/>
          </w:tcPr>
          <w:p w14:paraId="74243E73" w14:textId="77777777" w:rsidR="007D134A" w:rsidRDefault="007D134A" w:rsidP="007D134A">
            <w:r w:rsidRPr="0092046F">
              <w:rPr>
                <w:rFonts w:ascii="Times New Roman" w:hAnsi="Times New Roman"/>
                <w:sz w:val="24"/>
                <w:szCs w:val="24"/>
              </w:rPr>
              <w:t>Обязательный</w:t>
            </w:r>
          </w:p>
        </w:tc>
        <w:tc>
          <w:tcPr>
            <w:tcW w:w="5145" w:type="dxa"/>
          </w:tcPr>
          <w:p w14:paraId="2D7CAB21" w14:textId="5BDABEB0" w:rsidR="007D134A" w:rsidRDefault="007D134A" w:rsidP="007D134A">
            <w:pPr>
              <w:ind w:right="49"/>
              <w:jc w:val="both"/>
              <w:rPr>
                <w:rFonts w:ascii="Times New Roman" w:hAnsi="Times New Roman"/>
                <w:sz w:val="24"/>
                <w:szCs w:val="24"/>
              </w:rPr>
            </w:pPr>
            <w:hyperlink r:id="rId8" w:history="1">
              <w:r w:rsidRPr="00315E2C">
                <w:rPr>
                  <w:rFonts w:ascii="Times New Roman" w:hAnsi="Times New Roman" w:cstheme="minorBidi"/>
                  <w:sz w:val="24"/>
                  <w:szCs w:val="24"/>
                </w:rPr>
                <w:t xml:space="preserve">Выбор объектов оценки для лабораторий, </w:t>
              </w:r>
              <w:r w:rsidR="000D7822">
                <w:rPr>
                  <w:rFonts w:ascii="Times New Roman" w:hAnsi="Times New Roman"/>
                  <w:sz w:val="24"/>
                  <w:szCs w:val="24"/>
                </w:rPr>
                <w:t xml:space="preserve">инспекционных органов </w:t>
              </w:r>
            </w:hyperlink>
          </w:p>
        </w:tc>
      </w:tr>
      <w:tr w:rsidR="007D134A" w:rsidRPr="00FB5844" w14:paraId="7755D6A5" w14:textId="77777777" w:rsidTr="00424062">
        <w:trPr>
          <w:trHeight w:val="90"/>
        </w:trPr>
        <w:tc>
          <w:tcPr>
            <w:tcW w:w="2349" w:type="dxa"/>
            <w:shd w:val="clear" w:color="auto" w:fill="FFFFFF" w:themeFill="background1"/>
          </w:tcPr>
          <w:p w14:paraId="6765C109" w14:textId="77777777" w:rsidR="007D134A" w:rsidRPr="0005661F" w:rsidRDefault="007D134A" w:rsidP="007D134A">
            <w:pPr>
              <w:pStyle w:val="ac"/>
              <w:ind w:left="0" w:right="49"/>
              <w:jc w:val="both"/>
              <w:rPr>
                <w:rFonts w:ascii="Times New Roman" w:hAnsi="Times New Roman"/>
                <w:sz w:val="24"/>
                <w:szCs w:val="24"/>
              </w:rPr>
            </w:pPr>
            <w:r>
              <w:rPr>
                <w:rFonts w:ascii="Times New Roman" w:hAnsi="Times New Roman"/>
                <w:sz w:val="24"/>
                <w:szCs w:val="24"/>
              </w:rPr>
              <w:t>ДП СМ</w:t>
            </w:r>
            <w:r>
              <w:rPr>
                <w:rFonts w:ascii="Times New Roman" w:hAnsi="Times New Roman"/>
                <w:sz w:val="24"/>
                <w:szCs w:val="24"/>
                <w:lang w:val="en-US"/>
              </w:rPr>
              <w:t xml:space="preserve"> 7</w:t>
            </w:r>
            <w:r>
              <w:rPr>
                <w:rFonts w:ascii="Times New Roman" w:hAnsi="Times New Roman"/>
                <w:sz w:val="24"/>
                <w:szCs w:val="24"/>
              </w:rPr>
              <w:t>.6</w:t>
            </w:r>
          </w:p>
        </w:tc>
        <w:tc>
          <w:tcPr>
            <w:tcW w:w="2145" w:type="dxa"/>
            <w:shd w:val="clear" w:color="auto" w:fill="FFFFFF" w:themeFill="background1"/>
          </w:tcPr>
          <w:p w14:paraId="45AB6371" w14:textId="77777777" w:rsidR="007D134A" w:rsidRDefault="007D134A" w:rsidP="007D134A">
            <w:r w:rsidRPr="00556963">
              <w:rPr>
                <w:rFonts w:ascii="Times New Roman" w:hAnsi="Times New Roman"/>
                <w:sz w:val="24"/>
                <w:szCs w:val="24"/>
              </w:rPr>
              <w:t>Обязательный</w:t>
            </w:r>
          </w:p>
        </w:tc>
        <w:tc>
          <w:tcPr>
            <w:tcW w:w="5145" w:type="dxa"/>
            <w:shd w:val="clear" w:color="auto" w:fill="FFFFFF" w:themeFill="background1"/>
          </w:tcPr>
          <w:p w14:paraId="5B12B27A" w14:textId="77777777" w:rsidR="007D134A" w:rsidRDefault="007D134A" w:rsidP="007D134A">
            <w:pPr>
              <w:ind w:right="49"/>
              <w:jc w:val="both"/>
              <w:rPr>
                <w:rFonts w:ascii="Times New Roman" w:hAnsi="Times New Roman"/>
                <w:sz w:val="24"/>
                <w:szCs w:val="24"/>
              </w:rPr>
            </w:pPr>
            <w:r>
              <w:rPr>
                <w:rFonts w:ascii="Times New Roman" w:hAnsi="Times New Roman"/>
                <w:sz w:val="24"/>
                <w:szCs w:val="24"/>
              </w:rPr>
              <w:t xml:space="preserve">Оценка </w:t>
            </w:r>
          </w:p>
        </w:tc>
      </w:tr>
      <w:tr w:rsidR="007D134A" w:rsidRPr="00FB5844" w14:paraId="00A7169E" w14:textId="77777777" w:rsidTr="00424062">
        <w:trPr>
          <w:trHeight w:val="93"/>
        </w:trPr>
        <w:tc>
          <w:tcPr>
            <w:tcW w:w="2349" w:type="dxa"/>
            <w:shd w:val="clear" w:color="auto" w:fill="FFFFFF" w:themeFill="background1"/>
          </w:tcPr>
          <w:p w14:paraId="33188076" w14:textId="77777777" w:rsidR="007D134A" w:rsidRDefault="007D134A" w:rsidP="007D134A">
            <w:pPr>
              <w:pStyle w:val="ac"/>
              <w:ind w:left="0" w:right="49"/>
              <w:jc w:val="both"/>
              <w:rPr>
                <w:rFonts w:ascii="Times New Roman" w:hAnsi="Times New Roman"/>
                <w:sz w:val="24"/>
                <w:szCs w:val="24"/>
              </w:rPr>
            </w:pPr>
            <w:r>
              <w:rPr>
                <w:rFonts w:ascii="Times New Roman" w:hAnsi="Times New Roman"/>
                <w:sz w:val="24"/>
                <w:szCs w:val="24"/>
              </w:rPr>
              <w:t>ДП СМ 7.12</w:t>
            </w:r>
          </w:p>
        </w:tc>
        <w:tc>
          <w:tcPr>
            <w:tcW w:w="2145" w:type="dxa"/>
            <w:shd w:val="clear" w:color="auto" w:fill="FFFFFF" w:themeFill="background1"/>
          </w:tcPr>
          <w:p w14:paraId="4E0506E8" w14:textId="77777777" w:rsidR="007D134A" w:rsidRDefault="007D134A" w:rsidP="007D134A">
            <w:r w:rsidRPr="00556963">
              <w:rPr>
                <w:rFonts w:ascii="Times New Roman" w:hAnsi="Times New Roman"/>
                <w:sz w:val="24"/>
                <w:szCs w:val="24"/>
              </w:rPr>
              <w:t>Обязательный</w:t>
            </w:r>
          </w:p>
        </w:tc>
        <w:tc>
          <w:tcPr>
            <w:tcW w:w="5145" w:type="dxa"/>
            <w:shd w:val="clear" w:color="auto" w:fill="FFFFFF" w:themeFill="background1"/>
          </w:tcPr>
          <w:p w14:paraId="31E6DC88" w14:textId="77777777" w:rsidR="007D134A" w:rsidRDefault="007D134A" w:rsidP="007D134A">
            <w:pPr>
              <w:ind w:right="49"/>
              <w:jc w:val="both"/>
              <w:rPr>
                <w:rFonts w:ascii="Times New Roman" w:hAnsi="Times New Roman"/>
                <w:sz w:val="24"/>
                <w:szCs w:val="24"/>
              </w:rPr>
            </w:pPr>
            <w:r>
              <w:rPr>
                <w:rFonts w:ascii="Times New Roman" w:hAnsi="Times New Roman"/>
                <w:sz w:val="24"/>
                <w:szCs w:val="24"/>
              </w:rPr>
              <w:t>Управление обращениями</w:t>
            </w:r>
          </w:p>
        </w:tc>
      </w:tr>
      <w:tr w:rsidR="007D134A" w:rsidRPr="00FB5844" w14:paraId="1B342A5E" w14:textId="77777777" w:rsidTr="00424062">
        <w:trPr>
          <w:trHeight w:val="50"/>
        </w:trPr>
        <w:tc>
          <w:tcPr>
            <w:tcW w:w="2349" w:type="dxa"/>
            <w:shd w:val="clear" w:color="auto" w:fill="FFFFFF" w:themeFill="background1"/>
          </w:tcPr>
          <w:p w14:paraId="251B4A45" w14:textId="77777777" w:rsidR="007D134A" w:rsidRPr="0005661F" w:rsidRDefault="007D134A" w:rsidP="007D134A">
            <w:pPr>
              <w:pStyle w:val="ac"/>
              <w:ind w:left="0" w:right="49"/>
              <w:jc w:val="both"/>
              <w:rPr>
                <w:rFonts w:ascii="Times New Roman" w:hAnsi="Times New Roman"/>
                <w:sz w:val="24"/>
                <w:szCs w:val="24"/>
              </w:rPr>
            </w:pPr>
            <w:r>
              <w:rPr>
                <w:rFonts w:ascii="Times New Roman" w:hAnsi="Times New Roman"/>
                <w:sz w:val="24"/>
                <w:szCs w:val="24"/>
              </w:rPr>
              <w:t>ДП СМ</w:t>
            </w:r>
            <w:r>
              <w:rPr>
                <w:rFonts w:ascii="Times New Roman" w:hAnsi="Times New Roman"/>
                <w:sz w:val="24"/>
                <w:szCs w:val="24"/>
                <w:lang w:val="en-US"/>
              </w:rPr>
              <w:t xml:space="preserve"> 7</w:t>
            </w:r>
            <w:r>
              <w:rPr>
                <w:rFonts w:ascii="Times New Roman" w:hAnsi="Times New Roman"/>
                <w:sz w:val="24"/>
                <w:szCs w:val="24"/>
              </w:rPr>
              <w:t>.13</w:t>
            </w:r>
          </w:p>
        </w:tc>
        <w:tc>
          <w:tcPr>
            <w:tcW w:w="2145" w:type="dxa"/>
            <w:shd w:val="clear" w:color="auto" w:fill="FFFFFF" w:themeFill="background1"/>
          </w:tcPr>
          <w:p w14:paraId="22FD0C9D" w14:textId="77777777" w:rsidR="007D134A" w:rsidRDefault="007D134A" w:rsidP="007D134A">
            <w:r w:rsidRPr="00556963">
              <w:rPr>
                <w:rFonts w:ascii="Times New Roman" w:hAnsi="Times New Roman"/>
                <w:sz w:val="24"/>
                <w:szCs w:val="24"/>
              </w:rPr>
              <w:t>Обязательный</w:t>
            </w:r>
          </w:p>
        </w:tc>
        <w:tc>
          <w:tcPr>
            <w:tcW w:w="5145" w:type="dxa"/>
            <w:shd w:val="clear" w:color="auto" w:fill="FFFFFF" w:themeFill="background1"/>
          </w:tcPr>
          <w:p w14:paraId="60D9B651" w14:textId="77777777" w:rsidR="007D134A" w:rsidRDefault="007D134A" w:rsidP="007D134A">
            <w:pPr>
              <w:ind w:right="49"/>
              <w:jc w:val="both"/>
              <w:rPr>
                <w:rFonts w:ascii="Times New Roman" w:hAnsi="Times New Roman"/>
                <w:sz w:val="24"/>
                <w:szCs w:val="24"/>
              </w:rPr>
            </w:pPr>
            <w:r>
              <w:rPr>
                <w:rFonts w:ascii="Times New Roman" w:hAnsi="Times New Roman"/>
                <w:sz w:val="24"/>
                <w:szCs w:val="24"/>
              </w:rPr>
              <w:t>Рассмотрение апелляций</w:t>
            </w:r>
          </w:p>
        </w:tc>
      </w:tr>
    </w:tbl>
    <w:p w14:paraId="0062DC1C" w14:textId="6BA2CC66" w:rsidR="00AB3A21" w:rsidRPr="00643BEE" w:rsidRDefault="00AB3A21" w:rsidP="001A601C">
      <w:pPr>
        <w:pStyle w:val="af"/>
        <w:jc w:val="both"/>
        <w:rPr>
          <w:rFonts w:ascii="Times New Roman" w:hAnsi="Times New Roman"/>
          <w:i/>
          <w:sz w:val="18"/>
          <w:szCs w:val="18"/>
          <w:lang w:val="en-US"/>
        </w:rPr>
      </w:pPr>
    </w:p>
    <w:p w14:paraId="5F886807" w14:textId="0F0BD041" w:rsidR="00AB3A21" w:rsidRDefault="00AB3A21" w:rsidP="001A601C">
      <w:pPr>
        <w:pStyle w:val="af"/>
        <w:jc w:val="both"/>
        <w:rPr>
          <w:rFonts w:ascii="Times New Roman" w:hAnsi="Times New Roman"/>
          <w:i/>
          <w:sz w:val="18"/>
          <w:szCs w:val="18"/>
        </w:rPr>
      </w:pPr>
    </w:p>
    <w:tbl>
      <w:tblPr>
        <w:tblStyle w:val="ab"/>
        <w:tblW w:w="9639" w:type="dxa"/>
        <w:tblInd w:w="-5" w:type="dxa"/>
        <w:tblLook w:val="04A0" w:firstRow="1" w:lastRow="0" w:firstColumn="1" w:lastColumn="0" w:noHBand="0" w:noVBand="1"/>
      </w:tblPr>
      <w:tblGrid>
        <w:gridCol w:w="2399"/>
        <w:gridCol w:w="2145"/>
        <w:gridCol w:w="5095"/>
      </w:tblGrid>
      <w:tr w:rsidR="00AB3A21" w14:paraId="0847B1FC" w14:textId="77777777" w:rsidTr="00424062">
        <w:trPr>
          <w:trHeight w:val="342"/>
          <w:tblHeader/>
        </w:trPr>
        <w:tc>
          <w:tcPr>
            <w:tcW w:w="2399" w:type="dxa"/>
            <w:shd w:val="clear" w:color="auto" w:fill="BFBFBF" w:themeFill="background1" w:themeFillShade="BF"/>
            <w:vAlign w:val="center"/>
          </w:tcPr>
          <w:p w14:paraId="7FB5660C" w14:textId="77777777" w:rsidR="00AB3A21" w:rsidRPr="00E63A19" w:rsidRDefault="00AB3A21" w:rsidP="00296531">
            <w:pPr>
              <w:pStyle w:val="ac"/>
              <w:ind w:left="0" w:right="49"/>
              <w:jc w:val="center"/>
              <w:rPr>
                <w:rFonts w:ascii="Times New Roman" w:hAnsi="Times New Roman"/>
                <w:b/>
                <w:sz w:val="24"/>
                <w:szCs w:val="24"/>
              </w:rPr>
            </w:pPr>
            <w:r w:rsidRPr="00E63A19">
              <w:rPr>
                <w:rFonts w:ascii="Times New Roman" w:hAnsi="Times New Roman"/>
                <w:b/>
                <w:sz w:val="24"/>
                <w:szCs w:val="24"/>
              </w:rPr>
              <w:lastRenderedPageBreak/>
              <w:t>Обозначение документа</w:t>
            </w:r>
          </w:p>
        </w:tc>
        <w:tc>
          <w:tcPr>
            <w:tcW w:w="2145" w:type="dxa"/>
            <w:shd w:val="clear" w:color="auto" w:fill="BFBFBF" w:themeFill="background1" w:themeFillShade="BF"/>
            <w:vAlign w:val="center"/>
          </w:tcPr>
          <w:p w14:paraId="6D18CCB3" w14:textId="77777777" w:rsidR="00AB3A21" w:rsidRPr="00E63A19" w:rsidRDefault="00AB3A21" w:rsidP="00296531">
            <w:pPr>
              <w:pStyle w:val="ac"/>
              <w:ind w:left="0" w:right="49"/>
              <w:jc w:val="center"/>
              <w:rPr>
                <w:rFonts w:ascii="Times New Roman" w:hAnsi="Times New Roman"/>
                <w:b/>
                <w:sz w:val="24"/>
                <w:szCs w:val="24"/>
              </w:rPr>
            </w:pPr>
            <w:r>
              <w:rPr>
                <w:rFonts w:ascii="Times New Roman" w:hAnsi="Times New Roman"/>
                <w:b/>
                <w:sz w:val="24"/>
                <w:szCs w:val="24"/>
              </w:rPr>
              <w:t>Вид документа</w:t>
            </w:r>
          </w:p>
        </w:tc>
        <w:tc>
          <w:tcPr>
            <w:tcW w:w="5095" w:type="dxa"/>
            <w:shd w:val="clear" w:color="auto" w:fill="BFBFBF" w:themeFill="background1" w:themeFillShade="BF"/>
            <w:vAlign w:val="center"/>
          </w:tcPr>
          <w:p w14:paraId="6B71D00F" w14:textId="77777777" w:rsidR="00AB3A21" w:rsidRPr="00E63A19" w:rsidRDefault="00AB3A21" w:rsidP="00296531">
            <w:pPr>
              <w:pStyle w:val="ac"/>
              <w:ind w:left="0" w:right="49"/>
              <w:jc w:val="center"/>
              <w:rPr>
                <w:rFonts w:ascii="Times New Roman" w:hAnsi="Times New Roman"/>
                <w:b/>
                <w:sz w:val="24"/>
                <w:szCs w:val="24"/>
              </w:rPr>
            </w:pPr>
            <w:r w:rsidRPr="00E63A19">
              <w:rPr>
                <w:rFonts w:ascii="Times New Roman" w:hAnsi="Times New Roman"/>
                <w:b/>
                <w:sz w:val="24"/>
                <w:szCs w:val="24"/>
              </w:rPr>
              <w:t>Наименование документа</w:t>
            </w:r>
          </w:p>
        </w:tc>
      </w:tr>
      <w:tr w:rsidR="00AB3A21" w14:paraId="467550CE" w14:textId="77777777" w:rsidTr="00424062">
        <w:tc>
          <w:tcPr>
            <w:tcW w:w="2399" w:type="dxa"/>
          </w:tcPr>
          <w:p w14:paraId="574C0EE6" w14:textId="77777777" w:rsidR="00AB3A21" w:rsidRDefault="00AB3A21" w:rsidP="00296531">
            <w:pPr>
              <w:pStyle w:val="ac"/>
              <w:ind w:left="0" w:right="49"/>
              <w:jc w:val="both"/>
              <w:rPr>
                <w:rFonts w:ascii="Times New Roman" w:hAnsi="Times New Roman"/>
                <w:sz w:val="24"/>
                <w:szCs w:val="24"/>
              </w:rPr>
            </w:pPr>
            <w:r w:rsidRPr="00296531">
              <w:rPr>
                <w:rFonts w:ascii="Times New Roman" w:hAnsi="Times New Roman"/>
                <w:sz w:val="24"/>
                <w:szCs w:val="24"/>
              </w:rPr>
              <w:t>РИ СМ 7-01</w:t>
            </w:r>
          </w:p>
        </w:tc>
        <w:tc>
          <w:tcPr>
            <w:tcW w:w="2145" w:type="dxa"/>
          </w:tcPr>
          <w:p w14:paraId="1BE46F30" w14:textId="77777777" w:rsidR="00AB3A21" w:rsidRPr="00907D6A" w:rsidRDefault="00AB3A21" w:rsidP="00296531">
            <w:pPr>
              <w:rPr>
                <w:rFonts w:ascii="Times New Roman" w:hAnsi="Times New Roman"/>
                <w:sz w:val="24"/>
                <w:szCs w:val="24"/>
              </w:rPr>
            </w:pPr>
            <w:r w:rsidRPr="0092046F">
              <w:rPr>
                <w:rFonts w:ascii="Times New Roman" w:hAnsi="Times New Roman"/>
                <w:sz w:val="24"/>
                <w:szCs w:val="24"/>
              </w:rPr>
              <w:t>Обязательный</w:t>
            </w:r>
          </w:p>
        </w:tc>
        <w:tc>
          <w:tcPr>
            <w:tcW w:w="5095" w:type="dxa"/>
          </w:tcPr>
          <w:p w14:paraId="258A51EA" w14:textId="77777777" w:rsidR="00AB3A21" w:rsidRDefault="00AB3A21" w:rsidP="00296531">
            <w:pPr>
              <w:ind w:right="49"/>
              <w:jc w:val="both"/>
              <w:rPr>
                <w:rFonts w:ascii="Times New Roman" w:hAnsi="Times New Roman"/>
                <w:sz w:val="24"/>
                <w:szCs w:val="24"/>
              </w:rPr>
            </w:pPr>
            <w:r w:rsidRPr="00296531">
              <w:rPr>
                <w:rFonts w:ascii="Times New Roman" w:hAnsi="Times New Roman"/>
                <w:sz w:val="24"/>
                <w:szCs w:val="24"/>
              </w:rPr>
              <w:t>Правила применения Порядка включения аккредитованных органов по оценке соответствия (в том числе органов по сертификации, испытательных лабораторий (центров)) в единый реестр ООС Евразийского экономического союза, а также его формирование и ведение</w:t>
            </w:r>
          </w:p>
        </w:tc>
      </w:tr>
      <w:tr w:rsidR="007D134A" w14:paraId="5DE6E5B0" w14:textId="77777777" w:rsidTr="00424062">
        <w:tc>
          <w:tcPr>
            <w:tcW w:w="2399" w:type="dxa"/>
          </w:tcPr>
          <w:p w14:paraId="16A718DE" w14:textId="595C7CA2" w:rsidR="007D134A" w:rsidRPr="00296531" w:rsidRDefault="007D134A" w:rsidP="007D134A">
            <w:pPr>
              <w:pStyle w:val="ac"/>
              <w:ind w:left="0" w:right="49"/>
              <w:jc w:val="both"/>
              <w:rPr>
                <w:rFonts w:ascii="Times New Roman" w:hAnsi="Times New Roman"/>
                <w:sz w:val="24"/>
                <w:szCs w:val="24"/>
              </w:rPr>
            </w:pPr>
            <w:r>
              <w:rPr>
                <w:rFonts w:ascii="Times New Roman" w:hAnsi="Times New Roman"/>
                <w:sz w:val="24"/>
                <w:szCs w:val="24"/>
              </w:rPr>
              <w:t>РИ СМ 7.6</w:t>
            </w:r>
          </w:p>
        </w:tc>
        <w:tc>
          <w:tcPr>
            <w:tcW w:w="2145" w:type="dxa"/>
          </w:tcPr>
          <w:p w14:paraId="2371B5D2" w14:textId="4C2633E2" w:rsidR="007D134A" w:rsidRPr="0092046F" w:rsidRDefault="007D134A" w:rsidP="007D134A">
            <w:pPr>
              <w:rPr>
                <w:rFonts w:ascii="Times New Roman" w:hAnsi="Times New Roman"/>
                <w:sz w:val="24"/>
                <w:szCs w:val="24"/>
              </w:rPr>
            </w:pPr>
            <w:r w:rsidRPr="000225BC">
              <w:rPr>
                <w:rFonts w:ascii="Times New Roman" w:hAnsi="Times New Roman"/>
                <w:sz w:val="24"/>
                <w:szCs w:val="24"/>
              </w:rPr>
              <w:t>Обязательный</w:t>
            </w:r>
          </w:p>
        </w:tc>
        <w:tc>
          <w:tcPr>
            <w:tcW w:w="5095" w:type="dxa"/>
          </w:tcPr>
          <w:p w14:paraId="5C590377" w14:textId="43C7E563" w:rsidR="007D134A" w:rsidRPr="00296531" w:rsidRDefault="0007331A" w:rsidP="007D134A">
            <w:pPr>
              <w:ind w:right="49"/>
              <w:jc w:val="both"/>
              <w:rPr>
                <w:rFonts w:ascii="Times New Roman" w:hAnsi="Times New Roman"/>
                <w:sz w:val="24"/>
                <w:szCs w:val="24"/>
              </w:rPr>
            </w:pPr>
            <w:r w:rsidRPr="000D7822">
              <w:rPr>
                <w:rFonts w:ascii="Times New Roman" w:hAnsi="Times New Roman"/>
                <w:sz w:val="24"/>
                <w:szCs w:val="24"/>
              </w:rPr>
              <w:t>Порядок проведения удаленной оценки</w:t>
            </w:r>
          </w:p>
        </w:tc>
      </w:tr>
    </w:tbl>
    <w:p w14:paraId="66C051D1" w14:textId="7B0FAC8B" w:rsidR="00AB3A21" w:rsidRDefault="00AB3A21" w:rsidP="001A601C">
      <w:pPr>
        <w:pStyle w:val="af"/>
        <w:jc w:val="both"/>
        <w:rPr>
          <w:rFonts w:ascii="Times New Roman" w:hAnsi="Times New Roman"/>
          <w:i/>
          <w:sz w:val="18"/>
          <w:szCs w:val="18"/>
        </w:rPr>
      </w:pPr>
    </w:p>
    <w:p w14:paraId="2208F22C" w14:textId="77777777" w:rsidR="001A601C" w:rsidRPr="00AE5FB6" w:rsidRDefault="001A601C" w:rsidP="001A601C">
      <w:pPr>
        <w:pStyle w:val="af"/>
        <w:jc w:val="both"/>
        <w:rPr>
          <w:rFonts w:ascii="Times New Roman" w:hAnsi="Times New Roman"/>
          <w:i/>
          <w:sz w:val="18"/>
          <w:szCs w:val="18"/>
        </w:rPr>
      </w:pPr>
      <w:r w:rsidRPr="00AE5FB6">
        <w:rPr>
          <w:rFonts w:ascii="Times New Roman" w:hAnsi="Times New Roman"/>
          <w:i/>
          <w:sz w:val="18"/>
          <w:szCs w:val="18"/>
        </w:rPr>
        <w:t>Примечание</w:t>
      </w:r>
      <w:proofErr w:type="gramStart"/>
      <w:r w:rsidRPr="00AE5FB6">
        <w:rPr>
          <w:rFonts w:ascii="Times New Roman" w:hAnsi="Times New Roman"/>
          <w:i/>
          <w:sz w:val="18"/>
          <w:szCs w:val="18"/>
        </w:rPr>
        <w:t>: При</w:t>
      </w:r>
      <w:proofErr w:type="gramEnd"/>
      <w:r w:rsidRPr="00AE5FB6">
        <w:rPr>
          <w:rFonts w:ascii="Times New Roman" w:hAnsi="Times New Roman"/>
          <w:i/>
          <w:sz w:val="18"/>
          <w:szCs w:val="18"/>
        </w:rPr>
        <w:t xml:space="preserve"> пользовании настоящ</w:t>
      </w:r>
      <w:r>
        <w:rPr>
          <w:rFonts w:ascii="Times New Roman" w:hAnsi="Times New Roman"/>
          <w:i/>
          <w:sz w:val="18"/>
          <w:szCs w:val="18"/>
        </w:rPr>
        <w:t>ей Политикой</w:t>
      </w:r>
      <w:r w:rsidRPr="00AE5FB6">
        <w:rPr>
          <w:rFonts w:ascii="Times New Roman" w:hAnsi="Times New Roman"/>
          <w:i/>
          <w:sz w:val="18"/>
          <w:szCs w:val="18"/>
        </w:rPr>
        <w:t xml:space="preserve"> следует применять действующие версии ссылочных документов. Если ссылочные документы заменены (изменены), то при пользовании настоящ</w:t>
      </w:r>
      <w:r>
        <w:rPr>
          <w:rFonts w:ascii="Times New Roman" w:hAnsi="Times New Roman"/>
          <w:i/>
          <w:sz w:val="18"/>
          <w:szCs w:val="18"/>
        </w:rPr>
        <w:t>ей Политикой</w:t>
      </w:r>
      <w:r w:rsidRPr="00AE5FB6">
        <w:rPr>
          <w:rFonts w:ascii="Times New Roman" w:hAnsi="Times New Roman"/>
          <w:i/>
          <w:sz w:val="18"/>
          <w:szCs w:val="18"/>
        </w:rPr>
        <w:t xml:space="preserve"> следует руководствоваться замененными (измененными) документами. Если ссылочные документы отменены без замены, то положения </w:t>
      </w:r>
      <w:r>
        <w:rPr>
          <w:rFonts w:ascii="Times New Roman" w:hAnsi="Times New Roman"/>
          <w:i/>
          <w:sz w:val="18"/>
          <w:szCs w:val="18"/>
        </w:rPr>
        <w:t>Политики</w:t>
      </w:r>
      <w:r w:rsidRPr="00AE5FB6">
        <w:rPr>
          <w:rFonts w:ascii="Times New Roman" w:hAnsi="Times New Roman"/>
          <w:i/>
          <w:sz w:val="18"/>
          <w:szCs w:val="18"/>
        </w:rPr>
        <w:t>, в которых даны ссылки на них, применяются в части, не затрагивающей эти ссылки.</w:t>
      </w:r>
    </w:p>
    <w:p w14:paraId="30969A2B" w14:textId="77777777" w:rsidR="002F01EC" w:rsidRDefault="002F01EC">
      <w:pPr>
        <w:rPr>
          <w:rFonts w:ascii="Times New Roman" w:hAnsi="Times New Roman"/>
          <w:b/>
          <w:sz w:val="24"/>
          <w:szCs w:val="24"/>
        </w:rPr>
      </w:pPr>
      <w:r>
        <w:rPr>
          <w:rFonts w:ascii="Times New Roman" w:hAnsi="Times New Roman"/>
          <w:b/>
          <w:sz w:val="24"/>
          <w:szCs w:val="24"/>
        </w:rPr>
        <w:br w:type="page"/>
      </w:r>
    </w:p>
    <w:p w14:paraId="1CA5384B" w14:textId="00946109" w:rsidR="008D69D9" w:rsidRDefault="005A7384" w:rsidP="005A7384">
      <w:pPr>
        <w:pStyle w:val="ac"/>
        <w:tabs>
          <w:tab w:val="left" w:pos="7365"/>
        </w:tabs>
        <w:spacing w:after="0" w:line="240" w:lineRule="auto"/>
        <w:ind w:left="360" w:right="49"/>
        <w:jc w:val="right"/>
        <w:rPr>
          <w:rFonts w:ascii="Times New Roman" w:hAnsi="Times New Roman"/>
          <w:b/>
          <w:sz w:val="24"/>
          <w:szCs w:val="24"/>
        </w:rPr>
      </w:pPr>
      <w:r>
        <w:rPr>
          <w:rFonts w:ascii="Times New Roman" w:hAnsi="Times New Roman"/>
          <w:b/>
          <w:sz w:val="24"/>
          <w:szCs w:val="24"/>
        </w:rPr>
        <w:lastRenderedPageBreak/>
        <w:tab/>
        <w:t>Приложение 6</w:t>
      </w:r>
    </w:p>
    <w:p w14:paraId="575B47DF" w14:textId="77777777" w:rsidR="00B3693C" w:rsidRDefault="00B3693C" w:rsidP="005A7384">
      <w:pPr>
        <w:pStyle w:val="ac"/>
        <w:tabs>
          <w:tab w:val="left" w:pos="7365"/>
        </w:tabs>
        <w:spacing w:after="0" w:line="240" w:lineRule="auto"/>
        <w:ind w:left="360" w:right="49"/>
        <w:jc w:val="right"/>
        <w:rPr>
          <w:rFonts w:ascii="Times New Roman" w:hAnsi="Times New Roman"/>
          <w:b/>
          <w:sz w:val="24"/>
          <w:szCs w:val="24"/>
        </w:rPr>
      </w:pPr>
    </w:p>
    <w:p w14:paraId="42016211" w14:textId="42586B28" w:rsidR="005A7384" w:rsidRPr="00954260" w:rsidRDefault="009D25C8" w:rsidP="00954260">
      <w:pPr>
        <w:pStyle w:val="ac"/>
        <w:spacing w:before="240" w:line="240" w:lineRule="auto"/>
        <w:ind w:left="360" w:right="49"/>
        <w:jc w:val="center"/>
        <w:rPr>
          <w:rFonts w:ascii="Times New Roman" w:hAnsi="Times New Roman"/>
          <w:b/>
          <w:sz w:val="24"/>
          <w:szCs w:val="24"/>
        </w:rPr>
      </w:pPr>
      <w:r>
        <w:rPr>
          <w:rFonts w:ascii="Times New Roman" w:hAnsi="Times New Roman"/>
          <w:b/>
          <w:sz w:val="24"/>
          <w:szCs w:val="24"/>
        </w:rPr>
        <w:t>Критерии</w:t>
      </w:r>
      <w:r w:rsidR="005A7384" w:rsidRPr="009A10FD">
        <w:rPr>
          <w:rFonts w:ascii="Times New Roman" w:hAnsi="Times New Roman"/>
          <w:b/>
          <w:sz w:val="24"/>
          <w:szCs w:val="24"/>
        </w:rPr>
        <w:t xml:space="preserve"> аккредитации провайдеров проверки квалификации</w:t>
      </w:r>
    </w:p>
    <w:p w14:paraId="4A1C00EA" w14:textId="77777777" w:rsidR="005A7384" w:rsidRDefault="00BD5C3D" w:rsidP="00BD5C3D">
      <w:pPr>
        <w:spacing w:after="0"/>
        <w:ind w:firstLine="709"/>
        <w:jc w:val="both"/>
        <w:rPr>
          <w:rFonts w:ascii="Times New Roman" w:hAnsi="Times New Roman"/>
          <w:sz w:val="24"/>
          <w:szCs w:val="24"/>
        </w:rPr>
      </w:pPr>
      <w:r w:rsidRPr="004C47FD">
        <w:rPr>
          <w:rFonts w:ascii="Times New Roman" w:hAnsi="Times New Roman"/>
          <w:sz w:val="24"/>
          <w:szCs w:val="24"/>
        </w:rPr>
        <w:t>БГЦА осуществляет аккредитацию юридических лиц Республики Беларусь или иностранных юридических лиц</w:t>
      </w:r>
      <w:r w:rsidR="005A7384">
        <w:rPr>
          <w:rFonts w:ascii="Times New Roman" w:hAnsi="Times New Roman"/>
          <w:sz w:val="24"/>
          <w:szCs w:val="24"/>
        </w:rPr>
        <w:t xml:space="preserve">, </w:t>
      </w:r>
      <w:r>
        <w:rPr>
          <w:rFonts w:ascii="Times New Roman" w:hAnsi="Times New Roman"/>
          <w:sz w:val="24"/>
          <w:szCs w:val="24"/>
        </w:rPr>
        <w:t xml:space="preserve">выполняющих </w:t>
      </w:r>
      <w:r w:rsidR="004C47FD">
        <w:rPr>
          <w:rFonts w:ascii="Times New Roman" w:hAnsi="Times New Roman"/>
          <w:sz w:val="24"/>
          <w:szCs w:val="24"/>
        </w:rPr>
        <w:t xml:space="preserve">деятельность по </w:t>
      </w:r>
      <w:r>
        <w:rPr>
          <w:rFonts w:ascii="Times New Roman" w:hAnsi="Times New Roman"/>
          <w:sz w:val="24"/>
          <w:szCs w:val="24"/>
        </w:rPr>
        <w:t>проверк</w:t>
      </w:r>
      <w:r w:rsidR="004C47FD">
        <w:rPr>
          <w:rFonts w:ascii="Times New Roman" w:hAnsi="Times New Roman"/>
          <w:sz w:val="24"/>
          <w:szCs w:val="24"/>
        </w:rPr>
        <w:t>е</w:t>
      </w:r>
      <w:r>
        <w:rPr>
          <w:rFonts w:ascii="Times New Roman" w:hAnsi="Times New Roman"/>
          <w:sz w:val="24"/>
          <w:szCs w:val="24"/>
        </w:rPr>
        <w:t xml:space="preserve"> квалификации</w:t>
      </w:r>
      <w:r w:rsidR="005A7384">
        <w:rPr>
          <w:rFonts w:ascii="Times New Roman" w:hAnsi="Times New Roman"/>
          <w:sz w:val="24"/>
          <w:szCs w:val="24"/>
        </w:rPr>
        <w:t>.</w:t>
      </w:r>
    </w:p>
    <w:p w14:paraId="4308F8FF" w14:textId="77777777" w:rsidR="00DF75C9" w:rsidRDefault="005A7384" w:rsidP="0090738A">
      <w:pPr>
        <w:spacing w:after="0"/>
        <w:ind w:firstLine="709"/>
        <w:rPr>
          <w:rFonts w:ascii="Times New Roman" w:hAnsi="Times New Roman"/>
          <w:sz w:val="24"/>
          <w:szCs w:val="24"/>
        </w:rPr>
      </w:pPr>
      <w:r>
        <w:rPr>
          <w:rFonts w:ascii="Times New Roman" w:hAnsi="Times New Roman"/>
          <w:sz w:val="24"/>
          <w:szCs w:val="24"/>
        </w:rPr>
        <w:t>Критерии аккредитации провайдеров проверки квалификации установлены в</w:t>
      </w:r>
      <w:r w:rsidR="00DF75C9">
        <w:rPr>
          <w:rFonts w:ascii="Times New Roman" w:hAnsi="Times New Roman"/>
          <w:sz w:val="24"/>
          <w:szCs w:val="24"/>
        </w:rPr>
        <w:t>:</w:t>
      </w:r>
    </w:p>
    <w:p w14:paraId="3BD1C022" w14:textId="2D390B33" w:rsidR="0090738A" w:rsidRPr="00D71AAC" w:rsidRDefault="005A7384" w:rsidP="00D71AAC">
      <w:pPr>
        <w:pStyle w:val="ac"/>
        <w:numPr>
          <w:ilvl w:val="0"/>
          <w:numId w:val="21"/>
        </w:numPr>
        <w:spacing w:after="0"/>
        <w:ind w:left="0" w:firstLine="709"/>
        <w:jc w:val="both"/>
        <w:rPr>
          <w:rFonts w:ascii="Times New Roman" w:hAnsi="Times New Roman"/>
          <w:sz w:val="24"/>
          <w:szCs w:val="24"/>
        </w:rPr>
      </w:pPr>
      <w:r w:rsidRPr="00D71AAC">
        <w:rPr>
          <w:rFonts w:ascii="Times New Roman" w:hAnsi="Times New Roman"/>
          <w:sz w:val="24"/>
          <w:szCs w:val="24"/>
        </w:rPr>
        <w:t>ГОСТ ISO/IEC 17043 (ISO/IEC 17043, IDT) Оценка соответствия. Основные требования к проведению проверки квалификации</w:t>
      </w:r>
      <w:r w:rsidR="0090738A" w:rsidRPr="00D71AAC">
        <w:rPr>
          <w:rFonts w:ascii="Times New Roman" w:hAnsi="Times New Roman"/>
          <w:sz w:val="24"/>
          <w:szCs w:val="24"/>
        </w:rPr>
        <w:t>.</w:t>
      </w:r>
    </w:p>
    <w:p w14:paraId="7482DB72" w14:textId="194019E1" w:rsidR="0090738A" w:rsidRPr="00C53AEC" w:rsidRDefault="0090738A" w:rsidP="0090738A">
      <w:pPr>
        <w:spacing w:after="0" w:line="240" w:lineRule="auto"/>
        <w:ind w:right="51" w:firstLine="709"/>
        <w:jc w:val="both"/>
        <w:rPr>
          <w:rFonts w:ascii="Times New Roman" w:hAnsi="Times New Roman" w:cs="Times New Roman"/>
          <w:sz w:val="24"/>
          <w:szCs w:val="24"/>
        </w:rPr>
      </w:pPr>
      <w:r w:rsidRPr="00C53AEC">
        <w:rPr>
          <w:rFonts w:ascii="Times New Roman" w:hAnsi="Times New Roman" w:cs="Times New Roman"/>
          <w:sz w:val="24"/>
          <w:szCs w:val="24"/>
        </w:rPr>
        <w:t xml:space="preserve">Дополнительно при аккредитации </w:t>
      </w:r>
      <w:r>
        <w:rPr>
          <w:rFonts w:ascii="Times New Roman" w:hAnsi="Times New Roman" w:cs="Times New Roman"/>
          <w:sz w:val="24"/>
          <w:szCs w:val="24"/>
        </w:rPr>
        <w:t>провайдеров проверки квалификации</w:t>
      </w:r>
      <w:r w:rsidRPr="00C53AEC">
        <w:rPr>
          <w:rFonts w:ascii="Times New Roman" w:hAnsi="Times New Roman" w:cs="Times New Roman"/>
          <w:sz w:val="24"/>
          <w:szCs w:val="24"/>
        </w:rPr>
        <w:t xml:space="preserve"> учитываются требования документов ILAC и документов системы менеджмента БГЦА:</w:t>
      </w:r>
    </w:p>
    <w:p w14:paraId="173C0665" w14:textId="77777777" w:rsidR="002F01EC" w:rsidRDefault="002F01EC" w:rsidP="0090738A">
      <w:pPr>
        <w:spacing w:after="0"/>
        <w:ind w:firstLine="709"/>
        <w:rPr>
          <w:rFonts w:ascii="Times New Roman" w:hAnsi="Times New Roman"/>
          <w:sz w:val="24"/>
          <w:szCs w:val="24"/>
        </w:rPr>
      </w:pPr>
    </w:p>
    <w:tbl>
      <w:tblPr>
        <w:tblStyle w:val="ab"/>
        <w:tblW w:w="9639" w:type="dxa"/>
        <w:tblInd w:w="-5" w:type="dxa"/>
        <w:tblLook w:val="04A0" w:firstRow="1" w:lastRow="0" w:firstColumn="1" w:lastColumn="0" w:noHBand="0" w:noVBand="1"/>
      </w:tblPr>
      <w:tblGrid>
        <w:gridCol w:w="2410"/>
        <w:gridCol w:w="2381"/>
        <w:gridCol w:w="4848"/>
      </w:tblGrid>
      <w:tr w:rsidR="00983135" w:rsidRPr="00FB5844" w14:paraId="4B6BCC62" w14:textId="77777777" w:rsidTr="002A7C24">
        <w:trPr>
          <w:trHeight w:val="342"/>
        </w:trPr>
        <w:tc>
          <w:tcPr>
            <w:tcW w:w="2410" w:type="dxa"/>
            <w:shd w:val="clear" w:color="auto" w:fill="BFBFBF" w:themeFill="background1" w:themeFillShade="BF"/>
          </w:tcPr>
          <w:p w14:paraId="74CE0B95" w14:textId="77777777" w:rsidR="00983135" w:rsidRPr="00983135" w:rsidRDefault="00983135" w:rsidP="00983135">
            <w:pPr>
              <w:pStyle w:val="ac"/>
              <w:ind w:left="0" w:right="49"/>
              <w:jc w:val="center"/>
              <w:rPr>
                <w:rFonts w:ascii="Times New Roman" w:hAnsi="Times New Roman"/>
                <w:b/>
                <w:bCs/>
                <w:sz w:val="24"/>
                <w:szCs w:val="24"/>
              </w:rPr>
            </w:pPr>
            <w:r w:rsidRPr="00983135">
              <w:rPr>
                <w:rFonts w:ascii="Times New Roman" w:hAnsi="Times New Roman"/>
                <w:b/>
                <w:bCs/>
                <w:sz w:val="24"/>
                <w:szCs w:val="24"/>
              </w:rPr>
              <w:t>Обозначение документа</w:t>
            </w:r>
          </w:p>
        </w:tc>
        <w:tc>
          <w:tcPr>
            <w:tcW w:w="2381" w:type="dxa"/>
            <w:shd w:val="clear" w:color="auto" w:fill="BFBFBF" w:themeFill="background1" w:themeFillShade="BF"/>
          </w:tcPr>
          <w:p w14:paraId="1F9F4A7E" w14:textId="77777777" w:rsidR="00983135" w:rsidRPr="00983135" w:rsidRDefault="00983135" w:rsidP="00983135">
            <w:pPr>
              <w:pStyle w:val="ac"/>
              <w:ind w:left="0" w:right="49"/>
              <w:jc w:val="center"/>
              <w:rPr>
                <w:rFonts w:ascii="Times New Roman" w:hAnsi="Times New Roman"/>
                <w:b/>
                <w:bCs/>
                <w:sz w:val="24"/>
                <w:szCs w:val="24"/>
              </w:rPr>
            </w:pPr>
            <w:r w:rsidRPr="00983135">
              <w:rPr>
                <w:rFonts w:ascii="Times New Roman" w:hAnsi="Times New Roman"/>
                <w:b/>
                <w:bCs/>
                <w:sz w:val="24"/>
                <w:szCs w:val="24"/>
              </w:rPr>
              <w:t>Вид документа</w:t>
            </w:r>
          </w:p>
        </w:tc>
        <w:tc>
          <w:tcPr>
            <w:tcW w:w="4848" w:type="dxa"/>
            <w:shd w:val="clear" w:color="auto" w:fill="BFBFBF" w:themeFill="background1" w:themeFillShade="BF"/>
          </w:tcPr>
          <w:p w14:paraId="3CF984E3" w14:textId="77777777" w:rsidR="00983135" w:rsidRPr="00983135" w:rsidRDefault="00983135" w:rsidP="00983135">
            <w:pPr>
              <w:pStyle w:val="ac"/>
              <w:ind w:left="0" w:right="49"/>
              <w:jc w:val="center"/>
              <w:rPr>
                <w:rFonts w:ascii="Times New Roman" w:hAnsi="Times New Roman"/>
                <w:b/>
                <w:bCs/>
                <w:sz w:val="24"/>
                <w:szCs w:val="24"/>
              </w:rPr>
            </w:pPr>
            <w:r w:rsidRPr="00983135">
              <w:rPr>
                <w:rFonts w:ascii="Times New Roman" w:hAnsi="Times New Roman"/>
                <w:b/>
                <w:bCs/>
                <w:sz w:val="24"/>
                <w:szCs w:val="24"/>
              </w:rPr>
              <w:t>Наименование документа</w:t>
            </w:r>
          </w:p>
        </w:tc>
      </w:tr>
      <w:tr w:rsidR="00855070" w:rsidRPr="00FB5844" w14:paraId="0E3794C2" w14:textId="77777777" w:rsidTr="002A7C24">
        <w:trPr>
          <w:trHeight w:val="291"/>
        </w:trPr>
        <w:tc>
          <w:tcPr>
            <w:tcW w:w="9639" w:type="dxa"/>
            <w:gridSpan w:val="3"/>
            <w:shd w:val="clear" w:color="auto" w:fill="FFFFFF" w:themeFill="background1"/>
          </w:tcPr>
          <w:p w14:paraId="018CB63B" w14:textId="29BD16D5" w:rsidR="00855070" w:rsidRPr="005A7384" w:rsidRDefault="00855070" w:rsidP="005A7384">
            <w:pPr>
              <w:pStyle w:val="ac"/>
              <w:ind w:left="0" w:right="49"/>
              <w:rPr>
                <w:rFonts w:ascii="Times New Roman" w:hAnsi="Times New Roman"/>
                <w:b/>
                <w:bCs/>
                <w:sz w:val="24"/>
                <w:szCs w:val="24"/>
                <w:lang w:val="en-US"/>
              </w:rPr>
            </w:pPr>
            <w:r w:rsidRPr="005A7384">
              <w:rPr>
                <w:rFonts w:ascii="Times New Roman" w:hAnsi="Times New Roman"/>
                <w:b/>
                <w:bCs/>
                <w:sz w:val="24"/>
                <w:szCs w:val="24"/>
              </w:rPr>
              <w:t xml:space="preserve">Документы </w:t>
            </w:r>
            <w:r w:rsidRPr="005A7384">
              <w:rPr>
                <w:rFonts w:ascii="Times New Roman" w:hAnsi="Times New Roman"/>
                <w:b/>
                <w:bCs/>
                <w:sz w:val="24"/>
                <w:szCs w:val="24"/>
                <w:lang w:val="en-US"/>
              </w:rPr>
              <w:t xml:space="preserve">ILAC </w:t>
            </w:r>
          </w:p>
        </w:tc>
      </w:tr>
      <w:tr w:rsidR="00855070" w:rsidRPr="00FB5844" w14:paraId="329123EB" w14:textId="77777777" w:rsidTr="002A7C24">
        <w:trPr>
          <w:trHeight w:val="342"/>
        </w:trPr>
        <w:tc>
          <w:tcPr>
            <w:tcW w:w="2410" w:type="dxa"/>
            <w:shd w:val="clear" w:color="auto" w:fill="FFFFFF" w:themeFill="background1"/>
          </w:tcPr>
          <w:p w14:paraId="0C2DAA7F" w14:textId="68516052" w:rsidR="00855070" w:rsidRDefault="00855070" w:rsidP="001F1B1F">
            <w:pPr>
              <w:pStyle w:val="ac"/>
              <w:ind w:left="0" w:right="49"/>
              <w:jc w:val="both"/>
              <w:rPr>
                <w:rFonts w:ascii="Times New Roman" w:hAnsi="Times New Roman"/>
                <w:sz w:val="24"/>
                <w:szCs w:val="24"/>
                <w:lang w:val="en-US"/>
              </w:rPr>
            </w:pPr>
            <w:r w:rsidRPr="00BE6323">
              <w:rPr>
                <w:rFonts w:ascii="Times New Roman" w:hAnsi="Times New Roman"/>
                <w:sz w:val="24"/>
                <w:szCs w:val="24"/>
              </w:rPr>
              <w:t xml:space="preserve">ЕА-4/18 </w:t>
            </w:r>
            <w:r w:rsidR="00A94D8E" w:rsidRPr="00BE6323">
              <w:rPr>
                <w:rFonts w:ascii="Times New Roman" w:hAnsi="Times New Roman"/>
                <w:sz w:val="24"/>
                <w:szCs w:val="24"/>
              </w:rPr>
              <w:t>G</w:t>
            </w:r>
            <w:r w:rsidR="00552FD9">
              <w:rPr>
                <w:rFonts w:ascii="Times New Roman" w:hAnsi="Times New Roman"/>
                <w:sz w:val="24"/>
                <w:szCs w:val="24"/>
              </w:rPr>
              <w:t>*</w:t>
            </w:r>
          </w:p>
          <w:p w14:paraId="0552871C" w14:textId="196B1FDF" w:rsidR="00A94D8E" w:rsidRPr="00BB2F08" w:rsidRDefault="00A94D8E" w:rsidP="001F1B1F">
            <w:pPr>
              <w:pStyle w:val="ac"/>
              <w:ind w:left="0" w:right="49"/>
              <w:jc w:val="both"/>
              <w:rPr>
                <w:rFonts w:ascii="Times New Roman" w:hAnsi="Times New Roman"/>
                <w:sz w:val="24"/>
                <w:szCs w:val="24"/>
              </w:rPr>
            </w:pPr>
          </w:p>
        </w:tc>
        <w:tc>
          <w:tcPr>
            <w:tcW w:w="2381" w:type="dxa"/>
            <w:shd w:val="clear" w:color="auto" w:fill="FFFFFF" w:themeFill="background1"/>
          </w:tcPr>
          <w:p w14:paraId="4A15F7BA" w14:textId="6124719E" w:rsidR="00855070" w:rsidRPr="002A7C24" w:rsidRDefault="005F65F3" w:rsidP="002A7C24">
            <w:pPr>
              <w:pStyle w:val="af"/>
              <w:rPr>
                <w:rFonts w:ascii="Times New Roman" w:hAnsi="Times New Roman"/>
                <w:sz w:val="24"/>
                <w:szCs w:val="24"/>
              </w:rPr>
            </w:pPr>
            <w:r w:rsidRPr="002A7C24">
              <w:rPr>
                <w:rFonts w:ascii="Times New Roman" w:hAnsi="Times New Roman"/>
                <w:sz w:val="24"/>
                <w:szCs w:val="24"/>
              </w:rPr>
              <w:t>Руководящие указания</w:t>
            </w:r>
          </w:p>
        </w:tc>
        <w:tc>
          <w:tcPr>
            <w:tcW w:w="4848" w:type="dxa"/>
            <w:shd w:val="clear" w:color="auto" w:fill="FFFFFF" w:themeFill="background1"/>
          </w:tcPr>
          <w:p w14:paraId="47CD85C1" w14:textId="77777777" w:rsidR="00855070" w:rsidRPr="00BB2F08" w:rsidRDefault="00855070" w:rsidP="001F1B1F">
            <w:pPr>
              <w:ind w:right="49"/>
              <w:jc w:val="both"/>
              <w:rPr>
                <w:rFonts w:ascii="Times New Roman" w:hAnsi="Times New Roman"/>
                <w:sz w:val="24"/>
                <w:szCs w:val="24"/>
              </w:rPr>
            </w:pPr>
            <w:r w:rsidRPr="00BE6323">
              <w:rPr>
                <w:rFonts w:ascii="Times New Roman" w:hAnsi="Times New Roman"/>
                <w:sz w:val="24"/>
                <w:szCs w:val="24"/>
              </w:rPr>
              <w:t>Руководство по уровню и периодичности участия в программах проверок квалификации</w:t>
            </w:r>
          </w:p>
        </w:tc>
      </w:tr>
      <w:tr w:rsidR="00855070" w:rsidRPr="00FB5844" w14:paraId="357C9BB6" w14:textId="77777777" w:rsidTr="002A7C24">
        <w:trPr>
          <w:trHeight w:val="342"/>
        </w:trPr>
        <w:tc>
          <w:tcPr>
            <w:tcW w:w="2410" w:type="dxa"/>
            <w:shd w:val="clear" w:color="auto" w:fill="FFFFFF" w:themeFill="background1"/>
          </w:tcPr>
          <w:p w14:paraId="051BA9F1" w14:textId="77777777" w:rsidR="00855070" w:rsidRPr="00C808B1" w:rsidRDefault="00855070" w:rsidP="001F1B1F">
            <w:pPr>
              <w:shd w:val="clear" w:color="auto" w:fill="FFFFFF"/>
              <w:tabs>
                <w:tab w:val="num" w:pos="720"/>
              </w:tabs>
              <w:jc w:val="both"/>
              <w:rPr>
                <w:rFonts w:ascii="Times New Roman" w:hAnsi="Times New Roman"/>
                <w:sz w:val="24"/>
                <w:szCs w:val="24"/>
              </w:rPr>
            </w:pPr>
            <w:r w:rsidRPr="00C95FB9">
              <w:rPr>
                <w:rFonts w:ascii="Times New Roman" w:hAnsi="Times New Roman"/>
                <w:sz w:val="24"/>
                <w:szCs w:val="24"/>
              </w:rPr>
              <w:t>ILAC</w:t>
            </w:r>
            <w:r>
              <w:rPr>
                <w:rFonts w:ascii="Times New Roman" w:hAnsi="Times New Roman"/>
                <w:sz w:val="24"/>
                <w:szCs w:val="24"/>
              </w:rPr>
              <w:t xml:space="preserve"> </w:t>
            </w:r>
            <w:r w:rsidRPr="00C95FB9">
              <w:rPr>
                <w:rFonts w:ascii="Times New Roman" w:hAnsi="Times New Roman"/>
                <w:sz w:val="24"/>
                <w:szCs w:val="24"/>
              </w:rPr>
              <w:t>P8</w:t>
            </w:r>
          </w:p>
          <w:p w14:paraId="1153458A" w14:textId="77777777" w:rsidR="00855070" w:rsidRPr="00DD3D7B" w:rsidRDefault="00855070" w:rsidP="001F1B1F">
            <w:pPr>
              <w:shd w:val="clear" w:color="auto" w:fill="FFFFFF"/>
              <w:jc w:val="both"/>
              <w:rPr>
                <w:rFonts w:ascii="Times New Roman" w:hAnsi="Times New Roman"/>
                <w:sz w:val="24"/>
                <w:szCs w:val="24"/>
              </w:rPr>
            </w:pPr>
          </w:p>
        </w:tc>
        <w:tc>
          <w:tcPr>
            <w:tcW w:w="2381" w:type="dxa"/>
            <w:shd w:val="clear" w:color="auto" w:fill="FFFFFF" w:themeFill="background1"/>
          </w:tcPr>
          <w:p w14:paraId="429F8172" w14:textId="77777777" w:rsidR="00855070" w:rsidRPr="00C95FB9" w:rsidRDefault="00983135" w:rsidP="001F1B1F">
            <w:pPr>
              <w:pStyle w:val="ac"/>
              <w:shd w:val="clear" w:color="auto" w:fill="FFFFFF" w:themeFill="background1"/>
              <w:ind w:left="0" w:right="49"/>
              <w:jc w:val="both"/>
              <w:rPr>
                <w:rFonts w:ascii="Times New Roman" w:hAnsi="Times New Roman"/>
                <w:sz w:val="24"/>
                <w:szCs w:val="24"/>
              </w:rPr>
            </w:pPr>
            <w:r>
              <w:rPr>
                <w:rFonts w:ascii="Times New Roman" w:hAnsi="Times New Roman"/>
                <w:sz w:val="24"/>
                <w:szCs w:val="24"/>
              </w:rPr>
              <w:t>Политика</w:t>
            </w:r>
          </w:p>
        </w:tc>
        <w:tc>
          <w:tcPr>
            <w:tcW w:w="4848" w:type="dxa"/>
            <w:shd w:val="clear" w:color="auto" w:fill="FFFFFF" w:themeFill="background1"/>
          </w:tcPr>
          <w:p w14:paraId="7C35C2BC" w14:textId="77777777" w:rsidR="00855070" w:rsidRPr="0055458D" w:rsidRDefault="00855070" w:rsidP="001F1B1F">
            <w:pPr>
              <w:pStyle w:val="ac"/>
              <w:shd w:val="clear" w:color="auto" w:fill="FFFFFF" w:themeFill="background1"/>
              <w:ind w:left="0" w:right="49"/>
              <w:jc w:val="both"/>
              <w:rPr>
                <w:rFonts w:ascii="Times New Roman" w:hAnsi="Times New Roman"/>
                <w:sz w:val="24"/>
                <w:szCs w:val="24"/>
              </w:rPr>
            </w:pPr>
            <w:r w:rsidRPr="00C95FB9">
              <w:rPr>
                <w:rFonts w:ascii="Times New Roman" w:hAnsi="Times New Roman"/>
                <w:sz w:val="24"/>
                <w:szCs w:val="24"/>
              </w:rPr>
              <w:t>Соглашение о взаимном признании ILAC: дополнительные требования и руководство по применению символов аккредитации и ссылок на статус аккредитации аккредитованными лабораториями и инспекционными органами</w:t>
            </w:r>
          </w:p>
        </w:tc>
      </w:tr>
      <w:tr w:rsidR="00855070" w:rsidRPr="00FB5844" w14:paraId="3739E4F6" w14:textId="77777777" w:rsidTr="002A7C24">
        <w:trPr>
          <w:trHeight w:val="126"/>
        </w:trPr>
        <w:tc>
          <w:tcPr>
            <w:tcW w:w="2410" w:type="dxa"/>
            <w:shd w:val="clear" w:color="auto" w:fill="FFFFFF" w:themeFill="background1"/>
          </w:tcPr>
          <w:p w14:paraId="64234E58" w14:textId="77777777" w:rsidR="00855070" w:rsidRPr="00C95FB9" w:rsidRDefault="00855070" w:rsidP="001F1B1F">
            <w:pPr>
              <w:shd w:val="clear" w:color="auto" w:fill="FFFFFF"/>
              <w:tabs>
                <w:tab w:val="num" w:pos="720"/>
              </w:tabs>
              <w:jc w:val="both"/>
              <w:rPr>
                <w:rFonts w:ascii="Times New Roman" w:hAnsi="Times New Roman"/>
                <w:sz w:val="24"/>
                <w:szCs w:val="24"/>
              </w:rPr>
            </w:pPr>
            <w:r w:rsidRPr="00C95FB9">
              <w:rPr>
                <w:rFonts w:ascii="Times New Roman" w:hAnsi="Times New Roman"/>
                <w:sz w:val="24"/>
                <w:szCs w:val="24"/>
              </w:rPr>
              <w:t>ILAC</w:t>
            </w:r>
            <w:r>
              <w:rPr>
                <w:rFonts w:ascii="Times New Roman" w:hAnsi="Times New Roman"/>
                <w:sz w:val="24"/>
                <w:szCs w:val="24"/>
              </w:rPr>
              <w:t xml:space="preserve"> </w:t>
            </w:r>
            <w:r w:rsidRPr="00C95FB9">
              <w:rPr>
                <w:rFonts w:ascii="Times New Roman" w:hAnsi="Times New Roman"/>
                <w:sz w:val="24"/>
                <w:szCs w:val="24"/>
              </w:rPr>
              <w:t>R7</w:t>
            </w:r>
          </w:p>
        </w:tc>
        <w:tc>
          <w:tcPr>
            <w:tcW w:w="2381" w:type="dxa"/>
            <w:shd w:val="clear" w:color="auto" w:fill="FFFFFF" w:themeFill="background1"/>
          </w:tcPr>
          <w:p w14:paraId="39817769" w14:textId="77777777" w:rsidR="00855070" w:rsidRPr="00C95FB9" w:rsidRDefault="00983135" w:rsidP="001F1B1F">
            <w:pPr>
              <w:shd w:val="clear" w:color="auto" w:fill="FFFFFF"/>
              <w:tabs>
                <w:tab w:val="num" w:pos="720"/>
              </w:tabs>
              <w:jc w:val="both"/>
              <w:rPr>
                <w:rFonts w:ascii="Times New Roman" w:hAnsi="Times New Roman"/>
                <w:sz w:val="24"/>
                <w:szCs w:val="24"/>
              </w:rPr>
            </w:pPr>
            <w:r>
              <w:rPr>
                <w:rFonts w:ascii="Times New Roman" w:hAnsi="Times New Roman"/>
                <w:sz w:val="24"/>
                <w:szCs w:val="24"/>
              </w:rPr>
              <w:t>Правила</w:t>
            </w:r>
          </w:p>
        </w:tc>
        <w:tc>
          <w:tcPr>
            <w:tcW w:w="4848" w:type="dxa"/>
            <w:shd w:val="clear" w:color="auto" w:fill="FFFFFF" w:themeFill="background1"/>
          </w:tcPr>
          <w:p w14:paraId="36CED122" w14:textId="77777777" w:rsidR="00855070" w:rsidRPr="00C95FB9" w:rsidRDefault="00855070" w:rsidP="001F1B1F">
            <w:pPr>
              <w:shd w:val="clear" w:color="auto" w:fill="FFFFFF"/>
              <w:tabs>
                <w:tab w:val="num" w:pos="720"/>
              </w:tabs>
              <w:jc w:val="both"/>
              <w:rPr>
                <w:rFonts w:ascii="Times New Roman" w:hAnsi="Times New Roman"/>
                <w:sz w:val="24"/>
                <w:szCs w:val="24"/>
              </w:rPr>
            </w:pPr>
            <w:r w:rsidRPr="00C95FB9">
              <w:rPr>
                <w:rFonts w:ascii="Times New Roman" w:hAnsi="Times New Roman"/>
                <w:sz w:val="24"/>
                <w:szCs w:val="24"/>
              </w:rPr>
              <w:t>Прави</w:t>
            </w:r>
            <w:r>
              <w:rPr>
                <w:rFonts w:ascii="Times New Roman" w:hAnsi="Times New Roman"/>
                <w:sz w:val="24"/>
                <w:szCs w:val="24"/>
              </w:rPr>
              <w:t>ла использования знака ILAC MRA</w:t>
            </w:r>
          </w:p>
        </w:tc>
      </w:tr>
      <w:tr w:rsidR="00855070" w:rsidRPr="00FB5844" w14:paraId="11C8D0EE" w14:textId="77777777" w:rsidTr="002A7C24">
        <w:trPr>
          <w:trHeight w:val="121"/>
        </w:trPr>
        <w:tc>
          <w:tcPr>
            <w:tcW w:w="9639" w:type="dxa"/>
            <w:gridSpan w:val="3"/>
            <w:shd w:val="clear" w:color="auto" w:fill="FFFFFF" w:themeFill="background1"/>
          </w:tcPr>
          <w:p w14:paraId="43118284" w14:textId="77777777" w:rsidR="00855070" w:rsidRPr="005A7384" w:rsidRDefault="00855070" w:rsidP="001F1B1F">
            <w:pPr>
              <w:shd w:val="clear" w:color="auto" w:fill="FFFFFF"/>
              <w:tabs>
                <w:tab w:val="num" w:pos="720"/>
              </w:tabs>
              <w:jc w:val="both"/>
              <w:rPr>
                <w:rFonts w:ascii="Times New Roman" w:hAnsi="Times New Roman"/>
                <w:b/>
                <w:bCs/>
                <w:sz w:val="24"/>
                <w:szCs w:val="24"/>
              </w:rPr>
            </w:pPr>
            <w:r w:rsidRPr="005A7384">
              <w:rPr>
                <w:rFonts w:ascii="Times New Roman" w:hAnsi="Times New Roman"/>
                <w:b/>
                <w:bCs/>
                <w:sz w:val="24"/>
                <w:szCs w:val="24"/>
              </w:rPr>
              <w:t>Документы системы менеджмента БГЦА</w:t>
            </w:r>
          </w:p>
        </w:tc>
      </w:tr>
      <w:tr w:rsidR="007D134A" w:rsidRPr="0005661F" w14:paraId="3CEAF50E" w14:textId="77777777" w:rsidTr="005F65F3">
        <w:trPr>
          <w:trHeight w:val="342"/>
        </w:trPr>
        <w:tc>
          <w:tcPr>
            <w:tcW w:w="2410" w:type="dxa"/>
            <w:shd w:val="clear" w:color="auto" w:fill="FFFFFF" w:themeFill="background1"/>
          </w:tcPr>
          <w:p w14:paraId="40354140" w14:textId="063A5B14" w:rsidR="007D134A" w:rsidRDefault="007D134A" w:rsidP="007D134A">
            <w:pPr>
              <w:pStyle w:val="ac"/>
              <w:ind w:left="0" w:right="49"/>
              <w:jc w:val="both"/>
              <w:rPr>
                <w:rFonts w:ascii="Times New Roman" w:hAnsi="Times New Roman"/>
                <w:sz w:val="24"/>
                <w:szCs w:val="24"/>
              </w:rPr>
            </w:pPr>
            <w:r>
              <w:rPr>
                <w:rFonts w:ascii="Times New Roman" w:hAnsi="Times New Roman"/>
                <w:sz w:val="24"/>
                <w:szCs w:val="24"/>
              </w:rPr>
              <w:t>ПЛ СМ 7.6</w:t>
            </w:r>
          </w:p>
        </w:tc>
        <w:tc>
          <w:tcPr>
            <w:tcW w:w="2381" w:type="dxa"/>
            <w:shd w:val="clear" w:color="auto" w:fill="FFFFFF" w:themeFill="background1"/>
          </w:tcPr>
          <w:p w14:paraId="56150519" w14:textId="07C4D29B" w:rsidR="007D134A" w:rsidRPr="002464D6" w:rsidRDefault="007D134A" w:rsidP="007D134A">
            <w:pPr>
              <w:rPr>
                <w:rFonts w:ascii="Times New Roman" w:hAnsi="Times New Roman"/>
                <w:sz w:val="24"/>
                <w:szCs w:val="24"/>
              </w:rPr>
            </w:pPr>
            <w:r w:rsidRPr="000225BC">
              <w:rPr>
                <w:rFonts w:ascii="Times New Roman" w:hAnsi="Times New Roman"/>
                <w:sz w:val="24"/>
                <w:szCs w:val="24"/>
              </w:rPr>
              <w:t>Обязательный</w:t>
            </w:r>
          </w:p>
        </w:tc>
        <w:tc>
          <w:tcPr>
            <w:tcW w:w="4848" w:type="dxa"/>
            <w:shd w:val="clear" w:color="auto" w:fill="FFFFFF" w:themeFill="background1"/>
          </w:tcPr>
          <w:p w14:paraId="7F71698B" w14:textId="24D02A99" w:rsidR="007D134A" w:rsidRDefault="007D134A" w:rsidP="007D134A">
            <w:pPr>
              <w:ind w:right="49"/>
              <w:jc w:val="both"/>
              <w:rPr>
                <w:rFonts w:ascii="Times New Roman" w:hAnsi="Times New Roman"/>
                <w:sz w:val="24"/>
                <w:szCs w:val="24"/>
              </w:rPr>
            </w:pPr>
            <w:r w:rsidRPr="00631200">
              <w:rPr>
                <w:rFonts w:ascii="Times New Roman" w:hAnsi="Times New Roman"/>
                <w:sz w:val="24"/>
                <w:szCs w:val="24"/>
              </w:rPr>
              <w:t>Политика в отношении проведения удаленной оценки</w:t>
            </w:r>
          </w:p>
        </w:tc>
      </w:tr>
      <w:tr w:rsidR="00627D97" w:rsidRPr="003F19A7" w14:paraId="1B846FED" w14:textId="77777777" w:rsidTr="0095649B">
        <w:trPr>
          <w:trHeight w:val="342"/>
        </w:trPr>
        <w:tc>
          <w:tcPr>
            <w:tcW w:w="2410" w:type="dxa"/>
          </w:tcPr>
          <w:p w14:paraId="6003FF2B" w14:textId="14BE14D4" w:rsidR="00627D97" w:rsidRPr="00DD5E18" w:rsidRDefault="00627D97" w:rsidP="00627D97">
            <w:pPr>
              <w:pStyle w:val="ac"/>
              <w:ind w:left="0" w:right="49"/>
              <w:jc w:val="both"/>
              <w:rPr>
                <w:rFonts w:ascii="Times New Roman" w:hAnsi="Times New Roman"/>
                <w:sz w:val="24"/>
                <w:szCs w:val="24"/>
              </w:rPr>
            </w:pPr>
            <w:r>
              <w:rPr>
                <w:rFonts w:ascii="Times New Roman" w:hAnsi="Times New Roman"/>
                <w:sz w:val="24"/>
                <w:szCs w:val="24"/>
              </w:rPr>
              <w:t>ДП СМ 4.3</w:t>
            </w:r>
          </w:p>
        </w:tc>
        <w:tc>
          <w:tcPr>
            <w:tcW w:w="2381" w:type="dxa"/>
          </w:tcPr>
          <w:p w14:paraId="1461041E" w14:textId="1D24AA71" w:rsidR="00627D97" w:rsidRDefault="00627D97" w:rsidP="00627D97">
            <w:r w:rsidRPr="00907D6A">
              <w:rPr>
                <w:rFonts w:ascii="Times New Roman" w:hAnsi="Times New Roman"/>
                <w:sz w:val="24"/>
                <w:szCs w:val="24"/>
              </w:rPr>
              <w:t>Обязательный</w:t>
            </w:r>
          </w:p>
        </w:tc>
        <w:tc>
          <w:tcPr>
            <w:tcW w:w="4848" w:type="dxa"/>
          </w:tcPr>
          <w:p w14:paraId="68E7B129" w14:textId="24EBB8D4" w:rsidR="00627D97" w:rsidRPr="003F19A7" w:rsidRDefault="00627D97" w:rsidP="00627D97">
            <w:pPr>
              <w:ind w:right="49"/>
              <w:jc w:val="both"/>
              <w:rPr>
                <w:rFonts w:ascii="Times New Roman" w:hAnsi="Times New Roman"/>
                <w:sz w:val="24"/>
                <w:szCs w:val="24"/>
              </w:rPr>
            </w:pPr>
            <w:r>
              <w:rPr>
                <w:rFonts w:ascii="Times New Roman" w:hAnsi="Times New Roman"/>
                <w:sz w:val="24"/>
                <w:szCs w:val="24"/>
              </w:rPr>
              <w:t xml:space="preserve">Правила применения знака аккредитации, комбинированных знаков </w:t>
            </w:r>
            <w:r>
              <w:rPr>
                <w:rFonts w:ascii="Times New Roman" w:hAnsi="Times New Roman"/>
                <w:sz w:val="24"/>
                <w:szCs w:val="24"/>
                <w:lang w:val="en-US"/>
              </w:rPr>
              <w:t>ILAC</w:t>
            </w:r>
            <w:r w:rsidRPr="00DD5E18">
              <w:rPr>
                <w:rFonts w:ascii="Times New Roman" w:hAnsi="Times New Roman"/>
                <w:sz w:val="24"/>
                <w:szCs w:val="24"/>
              </w:rPr>
              <w:t xml:space="preserve"> </w:t>
            </w:r>
            <w:r>
              <w:rPr>
                <w:rFonts w:ascii="Times New Roman" w:hAnsi="Times New Roman"/>
                <w:sz w:val="24"/>
                <w:szCs w:val="24"/>
                <w:lang w:val="en-US"/>
              </w:rPr>
              <w:t>MRA</w:t>
            </w:r>
            <w:r w:rsidRPr="00DD5E18">
              <w:rPr>
                <w:rFonts w:ascii="Times New Roman" w:hAnsi="Times New Roman"/>
                <w:sz w:val="24"/>
                <w:szCs w:val="24"/>
              </w:rPr>
              <w:t xml:space="preserve">, </w:t>
            </w:r>
            <w:r>
              <w:rPr>
                <w:rFonts w:ascii="Times New Roman" w:hAnsi="Times New Roman"/>
                <w:sz w:val="24"/>
                <w:szCs w:val="24"/>
              </w:rPr>
              <w:t xml:space="preserve">текстовых ссылок на аккредитацию и на статус подписанта </w:t>
            </w:r>
            <w:r>
              <w:rPr>
                <w:rFonts w:ascii="Times New Roman" w:hAnsi="Times New Roman"/>
                <w:sz w:val="24"/>
                <w:szCs w:val="24"/>
                <w:lang w:val="en-US"/>
              </w:rPr>
              <w:t>ILAC</w:t>
            </w:r>
            <w:r w:rsidRPr="0005661F">
              <w:rPr>
                <w:rFonts w:ascii="Times New Roman" w:hAnsi="Times New Roman"/>
                <w:sz w:val="24"/>
                <w:szCs w:val="24"/>
              </w:rPr>
              <w:t xml:space="preserve"> </w:t>
            </w:r>
            <w:r>
              <w:rPr>
                <w:rFonts w:ascii="Times New Roman" w:hAnsi="Times New Roman"/>
                <w:sz w:val="24"/>
                <w:szCs w:val="24"/>
                <w:lang w:val="en-US"/>
              </w:rPr>
              <w:t>MRA</w:t>
            </w:r>
          </w:p>
        </w:tc>
      </w:tr>
      <w:tr w:rsidR="007D134A" w:rsidRPr="0005661F" w14:paraId="48C51E68" w14:textId="77777777" w:rsidTr="002A7C24">
        <w:trPr>
          <w:trHeight w:val="139"/>
        </w:trPr>
        <w:tc>
          <w:tcPr>
            <w:tcW w:w="2410" w:type="dxa"/>
            <w:shd w:val="clear" w:color="auto" w:fill="FFFFFF" w:themeFill="background1"/>
          </w:tcPr>
          <w:p w14:paraId="42C69E81" w14:textId="77777777" w:rsidR="007D134A" w:rsidRPr="0005661F" w:rsidRDefault="007D134A" w:rsidP="007D134A">
            <w:pPr>
              <w:pStyle w:val="ac"/>
              <w:ind w:left="0" w:right="49"/>
              <w:jc w:val="both"/>
              <w:rPr>
                <w:rFonts w:ascii="Times New Roman" w:hAnsi="Times New Roman"/>
                <w:sz w:val="24"/>
                <w:szCs w:val="24"/>
                <w:lang w:val="en-US"/>
              </w:rPr>
            </w:pPr>
            <w:r>
              <w:rPr>
                <w:rFonts w:ascii="Times New Roman" w:hAnsi="Times New Roman"/>
                <w:sz w:val="24"/>
                <w:szCs w:val="24"/>
              </w:rPr>
              <w:t>ДП СМ</w:t>
            </w:r>
            <w:r>
              <w:rPr>
                <w:rFonts w:ascii="Times New Roman" w:hAnsi="Times New Roman"/>
                <w:sz w:val="24"/>
                <w:szCs w:val="24"/>
                <w:lang w:val="en-US"/>
              </w:rPr>
              <w:t xml:space="preserve"> 7</w:t>
            </w:r>
          </w:p>
        </w:tc>
        <w:tc>
          <w:tcPr>
            <w:tcW w:w="2381" w:type="dxa"/>
            <w:shd w:val="clear" w:color="auto" w:fill="FFFFFF" w:themeFill="background1"/>
          </w:tcPr>
          <w:p w14:paraId="58BB98AC" w14:textId="77777777" w:rsidR="007D134A" w:rsidRDefault="007D134A" w:rsidP="007D134A">
            <w:r w:rsidRPr="002464D6">
              <w:rPr>
                <w:rFonts w:ascii="Times New Roman" w:hAnsi="Times New Roman"/>
                <w:sz w:val="24"/>
                <w:szCs w:val="24"/>
              </w:rPr>
              <w:t>Обязательный</w:t>
            </w:r>
          </w:p>
        </w:tc>
        <w:tc>
          <w:tcPr>
            <w:tcW w:w="4848" w:type="dxa"/>
            <w:shd w:val="clear" w:color="auto" w:fill="FFFFFF" w:themeFill="background1"/>
          </w:tcPr>
          <w:p w14:paraId="2FDCE836" w14:textId="77777777" w:rsidR="007D134A" w:rsidRPr="0005661F" w:rsidRDefault="007D134A" w:rsidP="007D134A">
            <w:pPr>
              <w:ind w:right="49"/>
              <w:jc w:val="both"/>
              <w:rPr>
                <w:rFonts w:ascii="Times New Roman" w:hAnsi="Times New Roman"/>
                <w:sz w:val="24"/>
                <w:szCs w:val="24"/>
              </w:rPr>
            </w:pPr>
            <w:r>
              <w:rPr>
                <w:rFonts w:ascii="Times New Roman" w:hAnsi="Times New Roman"/>
                <w:sz w:val="24"/>
                <w:szCs w:val="24"/>
              </w:rPr>
              <w:t>Процесс аккредитации</w:t>
            </w:r>
          </w:p>
        </w:tc>
      </w:tr>
      <w:tr w:rsidR="007D134A" w14:paraId="68566CC4" w14:textId="77777777" w:rsidTr="002A7C24">
        <w:trPr>
          <w:trHeight w:val="144"/>
        </w:trPr>
        <w:tc>
          <w:tcPr>
            <w:tcW w:w="2410" w:type="dxa"/>
            <w:shd w:val="clear" w:color="auto" w:fill="FFFFFF" w:themeFill="background1"/>
          </w:tcPr>
          <w:p w14:paraId="7B34EB64" w14:textId="751B49D7" w:rsidR="007D134A" w:rsidRPr="0025223C" w:rsidRDefault="007D134A" w:rsidP="007D134A">
            <w:pPr>
              <w:pStyle w:val="ac"/>
              <w:ind w:left="0" w:right="49"/>
              <w:jc w:val="both"/>
              <w:rPr>
                <w:rFonts w:ascii="Times New Roman" w:hAnsi="Times New Roman"/>
                <w:sz w:val="24"/>
                <w:szCs w:val="24"/>
                <w:lang w:val="en-US"/>
              </w:rPr>
            </w:pPr>
            <w:r>
              <w:rPr>
                <w:rFonts w:ascii="Times New Roman" w:hAnsi="Times New Roman"/>
                <w:sz w:val="24"/>
                <w:szCs w:val="24"/>
              </w:rPr>
              <w:t>ДП СМ 7.4-0</w:t>
            </w:r>
            <w:r w:rsidR="0025223C">
              <w:rPr>
                <w:rFonts w:ascii="Times New Roman" w:hAnsi="Times New Roman"/>
                <w:sz w:val="24"/>
                <w:szCs w:val="24"/>
                <w:lang w:val="en-US"/>
              </w:rPr>
              <w:t>3</w:t>
            </w:r>
          </w:p>
        </w:tc>
        <w:tc>
          <w:tcPr>
            <w:tcW w:w="2381" w:type="dxa"/>
            <w:shd w:val="clear" w:color="auto" w:fill="FFFFFF" w:themeFill="background1"/>
          </w:tcPr>
          <w:p w14:paraId="3837498C" w14:textId="4E37A3AA" w:rsidR="007D134A" w:rsidRPr="002464D6" w:rsidRDefault="007D134A" w:rsidP="007D134A">
            <w:pPr>
              <w:rPr>
                <w:rFonts w:ascii="Times New Roman" w:hAnsi="Times New Roman"/>
                <w:sz w:val="24"/>
                <w:szCs w:val="24"/>
              </w:rPr>
            </w:pPr>
            <w:r w:rsidRPr="000225BC">
              <w:rPr>
                <w:rFonts w:ascii="Times New Roman" w:hAnsi="Times New Roman"/>
                <w:sz w:val="24"/>
                <w:szCs w:val="24"/>
              </w:rPr>
              <w:t>Обязательный</w:t>
            </w:r>
          </w:p>
        </w:tc>
        <w:tc>
          <w:tcPr>
            <w:tcW w:w="4848" w:type="dxa"/>
            <w:shd w:val="clear" w:color="auto" w:fill="FFFFFF" w:themeFill="background1"/>
          </w:tcPr>
          <w:p w14:paraId="3C0D6131" w14:textId="268DBBD4" w:rsidR="007D134A" w:rsidRDefault="0025223C" w:rsidP="0025223C">
            <w:pPr>
              <w:ind w:right="49"/>
              <w:jc w:val="both"/>
              <w:rPr>
                <w:rFonts w:ascii="Times New Roman" w:hAnsi="Times New Roman"/>
                <w:sz w:val="24"/>
                <w:szCs w:val="24"/>
              </w:rPr>
            </w:pPr>
            <w:r>
              <w:rPr>
                <w:rFonts w:ascii="Times New Roman" w:hAnsi="Times New Roman"/>
                <w:sz w:val="24"/>
                <w:szCs w:val="24"/>
              </w:rPr>
              <w:t>В</w:t>
            </w:r>
            <w:r w:rsidRPr="0025223C">
              <w:rPr>
                <w:rFonts w:ascii="Times New Roman" w:hAnsi="Times New Roman"/>
                <w:sz w:val="24"/>
                <w:szCs w:val="24"/>
              </w:rPr>
              <w:t>ыбор объектов оценки для провайдеров проверки квалификации</w:t>
            </w:r>
          </w:p>
        </w:tc>
      </w:tr>
      <w:tr w:rsidR="007D134A" w14:paraId="6BC69602" w14:textId="77777777" w:rsidTr="002A7C24">
        <w:trPr>
          <w:trHeight w:val="144"/>
        </w:trPr>
        <w:tc>
          <w:tcPr>
            <w:tcW w:w="2410" w:type="dxa"/>
            <w:shd w:val="clear" w:color="auto" w:fill="FFFFFF" w:themeFill="background1"/>
          </w:tcPr>
          <w:p w14:paraId="4D2C5DDD" w14:textId="77777777" w:rsidR="007D134A" w:rsidRPr="0005661F" w:rsidRDefault="007D134A" w:rsidP="007D134A">
            <w:pPr>
              <w:pStyle w:val="ac"/>
              <w:ind w:left="0" w:right="49"/>
              <w:jc w:val="both"/>
              <w:rPr>
                <w:rFonts w:ascii="Times New Roman" w:hAnsi="Times New Roman"/>
                <w:sz w:val="24"/>
                <w:szCs w:val="24"/>
              </w:rPr>
            </w:pPr>
            <w:r>
              <w:rPr>
                <w:rFonts w:ascii="Times New Roman" w:hAnsi="Times New Roman"/>
                <w:sz w:val="24"/>
                <w:szCs w:val="24"/>
              </w:rPr>
              <w:t>ДП СМ</w:t>
            </w:r>
            <w:r>
              <w:rPr>
                <w:rFonts w:ascii="Times New Roman" w:hAnsi="Times New Roman"/>
                <w:sz w:val="24"/>
                <w:szCs w:val="24"/>
                <w:lang w:val="en-US"/>
              </w:rPr>
              <w:t xml:space="preserve"> 7</w:t>
            </w:r>
            <w:r>
              <w:rPr>
                <w:rFonts w:ascii="Times New Roman" w:hAnsi="Times New Roman"/>
                <w:sz w:val="24"/>
                <w:szCs w:val="24"/>
              </w:rPr>
              <w:t>.6</w:t>
            </w:r>
          </w:p>
        </w:tc>
        <w:tc>
          <w:tcPr>
            <w:tcW w:w="2381" w:type="dxa"/>
            <w:shd w:val="clear" w:color="auto" w:fill="FFFFFF" w:themeFill="background1"/>
          </w:tcPr>
          <w:p w14:paraId="3A19B835" w14:textId="77777777" w:rsidR="007D134A" w:rsidRDefault="007D134A" w:rsidP="007D134A">
            <w:r w:rsidRPr="002464D6">
              <w:rPr>
                <w:rFonts w:ascii="Times New Roman" w:hAnsi="Times New Roman"/>
                <w:sz w:val="24"/>
                <w:szCs w:val="24"/>
              </w:rPr>
              <w:t>Обязательный</w:t>
            </w:r>
          </w:p>
        </w:tc>
        <w:tc>
          <w:tcPr>
            <w:tcW w:w="4848" w:type="dxa"/>
            <w:shd w:val="clear" w:color="auto" w:fill="FFFFFF" w:themeFill="background1"/>
          </w:tcPr>
          <w:p w14:paraId="07BCA9B1" w14:textId="77777777" w:rsidR="007D134A" w:rsidRDefault="007D134A" w:rsidP="007D134A">
            <w:pPr>
              <w:ind w:right="49"/>
              <w:jc w:val="both"/>
              <w:rPr>
                <w:rFonts w:ascii="Times New Roman" w:hAnsi="Times New Roman"/>
                <w:sz w:val="24"/>
                <w:szCs w:val="24"/>
              </w:rPr>
            </w:pPr>
            <w:r>
              <w:rPr>
                <w:rFonts w:ascii="Times New Roman" w:hAnsi="Times New Roman"/>
                <w:sz w:val="24"/>
                <w:szCs w:val="24"/>
              </w:rPr>
              <w:t xml:space="preserve">Оценка </w:t>
            </w:r>
          </w:p>
        </w:tc>
      </w:tr>
      <w:tr w:rsidR="007D134A" w14:paraId="5281FBE1" w14:textId="77777777" w:rsidTr="002A7C24">
        <w:trPr>
          <w:trHeight w:val="147"/>
        </w:trPr>
        <w:tc>
          <w:tcPr>
            <w:tcW w:w="2410" w:type="dxa"/>
            <w:shd w:val="clear" w:color="auto" w:fill="FFFFFF" w:themeFill="background1"/>
          </w:tcPr>
          <w:p w14:paraId="3C75B919" w14:textId="77777777" w:rsidR="007D134A" w:rsidRDefault="007D134A" w:rsidP="007D134A">
            <w:pPr>
              <w:pStyle w:val="ac"/>
              <w:ind w:left="0" w:right="49"/>
              <w:jc w:val="both"/>
              <w:rPr>
                <w:rFonts w:ascii="Times New Roman" w:hAnsi="Times New Roman"/>
                <w:sz w:val="24"/>
                <w:szCs w:val="24"/>
              </w:rPr>
            </w:pPr>
            <w:r>
              <w:rPr>
                <w:rFonts w:ascii="Times New Roman" w:hAnsi="Times New Roman"/>
                <w:sz w:val="24"/>
                <w:szCs w:val="24"/>
              </w:rPr>
              <w:t>ДП СМ 7.12</w:t>
            </w:r>
          </w:p>
        </w:tc>
        <w:tc>
          <w:tcPr>
            <w:tcW w:w="2381" w:type="dxa"/>
            <w:shd w:val="clear" w:color="auto" w:fill="FFFFFF" w:themeFill="background1"/>
          </w:tcPr>
          <w:p w14:paraId="0B4ABCFE" w14:textId="77777777" w:rsidR="007D134A" w:rsidRDefault="007D134A" w:rsidP="007D134A">
            <w:r w:rsidRPr="002464D6">
              <w:rPr>
                <w:rFonts w:ascii="Times New Roman" w:hAnsi="Times New Roman"/>
                <w:sz w:val="24"/>
                <w:szCs w:val="24"/>
              </w:rPr>
              <w:t>Обязательный</w:t>
            </w:r>
          </w:p>
        </w:tc>
        <w:tc>
          <w:tcPr>
            <w:tcW w:w="4848" w:type="dxa"/>
            <w:shd w:val="clear" w:color="auto" w:fill="FFFFFF" w:themeFill="background1"/>
          </w:tcPr>
          <w:p w14:paraId="4D4105A2" w14:textId="77777777" w:rsidR="007D134A" w:rsidRDefault="007D134A" w:rsidP="007D134A">
            <w:pPr>
              <w:ind w:right="49"/>
              <w:jc w:val="both"/>
              <w:rPr>
                <w:rFonts w:ascii="Times New Roman" w:hAnsi="Times New Roman"/>
                <w:sz w:val="24"/>
                <w:szCs w:val="24"/>
              </w:rPr>
            </w:pPr>
            <w:r>
              <w:rPr>
                <w:rFonts w:ascii="Times New Roman" w:hAnsi="Times New Roman"/>
                <w:sz w:val="24"/>
                <w:szCs w:val="24"/>
              </w:rPr>
              <w:t>Управление обращениями</w:t>
            </w:r>
          </w:p>
        </w:tc>
      </w:tr>
      <w:tr w:rsidR="007D134A" w14:paraId="70BB4162" w14:textId="77777777" w:rsidTr="002A7C24">
        <w:trPr>
          <w:trHeight w:val="186"/>
        </w:trPr>
        <w:tc>
          <w:tcPr>
            <w:tcW w:w="2410" w:type="dxa"/>
            <w:shd w:val="clear" w:color="auto" w:fill="FFFFFF" w:themeFill="background1"/>
          </w:tcPr>
          <w:p w14:paraId="5FA8D362" w14:textId="77777777" w:rsidR="007D134A" w:rsidRPr="0005661F" w:rsidRDefault="007D134A" w:rsidP="007D134A">
            <w:pPr>
              <w:pStyle w:val="ac"/>
              <w:ind w:left="0" w:right="49"/>
              <w:jc w:val="both"/>
              <w:rPr>
                <w:rFonts w:ascii="Times New Roman" w:hAnsi="Times New Roman"/>
                <w:sz w:val="24"/>
                <w:szCs w:val="24"/>
              </w:rPr>
            </w:pPr>
            <w:r>
              <w:rPr>
                <w:rFonts w:ascii="Times New Roman" w:hAnsi="Times New Roman"/>
                <w:sz w:val="24"/>
                <w:szCs w:val="24"/>
              </w:rPr>
              <w:t>ДП СМ</w:t>
            </w:r>
            <w:r>
              <w:rPr>
                <w:rFonts w:ascii="Times New Roman" w:hAnsi="Times New Roman"/>
                <w:sz w:val="24"/>
                <w:szCs w:val="24"/>
                <w:lang w:val="en-US"/>
              </w:rPr>
              <w:t xml:space="preserve"> 7</w:t>
            </w:r>
            <w:r>
              <w:rPr>
                <w:rFonts w:ascii="Times New Roman" w:hAnsi="Times New Roman"/>
                <w:sz w:val="24"/>
                <w:szCs w:val="24"/>
              </w:rPr>
              <w:t>.13</w:t>
            </w:r>
          </w:p>
        </w:tc>
        <w:tc>
          <w:tcPr>
            <w:tcW w:w="2381" w:type="dxa"/>
            <w:shd w:val="clear" w:color="auto" w:fill="FFFFFF" w:themeFill="background1"/>
          </w:tcPr>
          <w:p w14:paraId="6AC23EF9" w14:textId="77777777" w:rsidR="007D134A" w:rsidRDefault="007D134A" w:rsidP="007D134A">
            <w:r w:rsidRPr="002464D6">
              <w:rPr>
                <w:rFonts w:ascii="Times New Roman" w:hAnsi="Times New Roman"/>
                <w:sz w:val="24"/>
                <w:szCs w:val="24"/>
              </w:rPr>
              <w:t>Обязательный</w:t>
            </w:r>
          </w:p>
        </w:tc>
        <w:tc>
          <w:tcPr>
            <w:tcW w:w="4848" w:type="dxa"/>
            <w:shd w:val="clear" w:color="auto" w:fill="FFFFFF" w:themeFill="background1"/>
          </w:tcPr>
          <w:p w14:paraId="38F6D7A2" w14:textId="77777777" w:rsidR="007D134A" w:rsidRDefault="007D134A" w:rsidP="007D134A">
            <w:pPr>
              <w:ind w:right="49"/>
              <w:jc w:val="both"/>
              <w:rPr>
                <w:rFonts w:ascii="Times New Roman" w:hAnsi="Times New Roman"/>
                <w:sz w:val="24"/>
                <w:szCs w:val="24"/>
              </w:rPr>
            </w:pPr>
            <w:r>
              <w:rPr>
                <w:rFonts w:ascii="Times New Roman" w:hAnsi="Times New Roman"/>
                <w:sz w:val="24"/>
                <w:szCs w:val="24"/>
              </w:rPr>
              <w:t>Рассмотрение апелляций</w:t>
            </w:r>
          </w:p>
        </w:tc>
      </w:tr>
      <w:tr w:rsidR="007D134A" w:rsidRPr="00FB5844" w14:paraId="67EE7424" w14:textId="77777777" w:rsidTr="002A7C24">
        <w:trPr>
          <w:trHeight w:val="342"/>
        </w:trPr>
        <w:tc>
          <w:tcPr>
            <w:tcW w:w="2410" w:type="dxa"/>
            <w:shd w:val="clear" w:color="auto" w:fill="FFFFFF" w:themeFill="background1"/>
          </w:tcPr>
          <w:p w14:paraId="3D035E68" w14:textId="7F8D7937" w:rsidR="007D134A" w:rsidRPr="0025223C" w:rsidRDefault="007D134A" w:rsidP="007D134A">
            <w:pPr>
              <w:pStyle w:val="ac"/>
              <w:ind w:left="0" w:right="49"/>
              <w:jc w:val="both"/>
              <w:rPr>
                <w:rFonts w:ascii="Times New Roman" w:hAnsi="Times New Roman"/>
                <w:sz w:val="24"/>
                <w:szCs w:val="24"/>
                <w:lang w:val="en-US"/>
              </w:rPr>
            </w:pPr>
            <w:r w:rsidRPr="0090738A">
              <w:rPr>
                <w:rFonts w:ascii="Times New Roman" w:hAnsi="Times New Roman"/>
                <w:sz w:val="24"/>
                <w:szCs w:val="24"/>
              </w:rPr>
              <w:t>РИ СМ 4.6-0</w:t>
            </w:r>
            <w:r w:rsidR="0025223C">
              <w:rPr>
                <w:rFonts w:ascii="Times New Roman" w:hAnsi="Times New Roman"/>
                <w:sz w:val="24"/>
                <w:szCs w:val="24"/>
              </w:rPr>
              <w:t>1</w:t>
            </w:r>
          </w:p>
        </w:tc>
        <w:tc>
          <w:tcPr>
            <w:tcW w:w="2381" w:type="dxa"/>
            <w:shd w:val="clear" w:color="auto" w:fill="FFFFFF" w:themeFill="background1"/>
          </w:tcPr>
          <w:p w14:paraId="4549A308" w14:textId="77777777" w:rsidR="007D134A" w:rsidRPr="00556963" w:rsidRDefault="007D134A" w:rsidP="007D134A">
            <w:pPr>
              <w:rPr>
                <w:rFonts w:ascii="Times New Roman" w:hAnsi="Times New Roman"/>
                <w:sz w:val="24"/>
                <w:szCs w:val="24"/>
              </w:rPr>
            </w:pPr>
            <w:r w:rsidRPr="00556963">
              <w:rPr>
                <w:rFonts w:ascii="Times New Roman" w:hAnsi="Times New Roman"/>
                <w:sz w:val="24"/>
                <w:szCs w:val="24"/>
              </w:rPr>
              <w:t>Обязательный</w:t>
            </w:r>
          </w:p>
        </w:tc>
        <w:tc>
          <w:tcPr>
            <w:tcW w:w="4848" w:type="dxa"/>
            <w:shd w:val="clear" w:color="auto" w:fill="FFFFFF" w:themeFill="background1"/>
          </w:tcPr>
          <w:p w14:paraId="35004F49" w14:textId="5BEA137E" w:rsidR="007D134A" w:rsidRDefault="007D134A" w:rsidP="007D134A">
            <w:pPr>
              <w:ind w:right="49"/>
              <w:jc w:val="both"/>
              <w:rPr>
                <w:rFonts w:ascii="Times New Roman" w:hAnsi="Times New Roman"/>
                <w:sz w:val="24"/>
                <w:szCs w:val="24"/>
              </w:rPr>
            </w:pPr>
            <w:hyperlink r:id="rId9" w:history="1">
              <w:r w:rsidRPr="00315E2C">
                <w:rPr>
                  <w:rFonts w:ascii="Times New Roman" w:hAnsi="Times New Roman" w:cstheme="minorBidi"/>
                  <w:sz w:val="24"/>
                  <w:szCs w:val="24"/>
                </w:rPr>
                <w:t>Оценка компетентности провайдеров проверки квалификации в соответствии с требованиями ГОСТ ISO/IEC 17043</w:t>
              </w:r>
            </w:hyperlink>
          </w:p>
        </w:tc>
      </w:tr>
      <w:tr w:rsidR="007D134A" w:rsidRPr="00FB5844" w14:paraId="44D9F89E" w14:textId="77777777" w:rsidTr="00175349">
        <w:trPr>
          <w:trHeight w:val="50"/>
        </w:trPr>
        <w:tc>
          <w:tcPr>
            <w:tcW w:w="2410" w:type="dxa"/>
            <w:shd w:val="clear" w:color="auto" w:fill="FFFFFF" w:themeFill="background1"/>
          </w:tcPr>
          <w:p w14:paraId="1F73608C" w14:textId="1BE1AA43" w:rsidR="007D134A" w:rsidRPr="0090738A" w:rsidRDefault="007D134A" w:rsidP="007D134A">
            <w:pPr>
              <w:pStyle w:val="ac"/>
              <w:ind w:left="0" w:right="49"/>
              <w:jc w:val="both"/>
              <w:rPr>
                <w:rFonts w:ascii="Times New Roman" w:hAnsi="Times New Roman"/>
                <w:sz w:val="24"/>
                <w:szCs w:val="24"/>
              </w:rPr>
            </w:pPr>
            <w:r>
              <w:rPr>
                <w:rFonts w:ascii="Times New Roman" w:hAnsi="Times New Roman"/>
                <w:sz w:val="24"/>
                <w:szCs w:val="24"/>
              </w:rPr>
              <w:t>РИ СМ 7.6</w:t>
            </w:r>
          </w:p>
        </w:tc>
        <w:tc>
          <w:tcPr>
            <w:tcW w:w="2381" w:type="dxa"/>
            <w:shd w:val="clear" w:color="auto" w:fill="FFFFFF" w:themeFill="background1"/>
          </w:tcPr>
          <w:p w14:paraId="284B8E30" w14:textId="29666CFE" w:rsidR="007D134A" w:rsidRPr="00556963" w:rsidRDefault="007D134A" w:rsidP="007D134A">
            <w:pPr>
              <w:rPr>
                <w:rFonts w:ascii="Times New Roman" w:hAnsi="Times New Roman"/>
                <w:sz w:val="24"/>
                <w:szCs w:val="24"/>
              </w:rPr>
            </w:pPr>
            <w:r w:rsidRPr="000225BC">
              <w:rPr>
                <w:rFonts w:ascii="Times New Roman" w:hAnsi="Times New Roman"/>
                <w:sz w:val="24"/>
                <w:szCs w:val="24"/>
              </w:rPr>
              <w:t>Обязательный</w:t>
            </w:r>
          </w:p>
        </w:tc>
        <w:tc>
          <w:tcPr>
            <w:tcW w:w="4848" w:type="dxa"/>
            <w:shd w:val="clear" w:color="auto" w:fill="FFFFFF" w:themeFill="background1"/>
          </w:tcPr>
          <w:p w14:paraId="759A8B2B" w14:textId="2F3F6611" w:rsidR="007D134A" w:rsidRPr="00175349" w:rsidRDefault="0007331A" w:rsidP="007D134A">
            <w:pPr>
              <w:ind w:right="49"/>
              <w:jc w:val="both"/>
              <w:rPr>
                <w:rFonts w:ascii="Times New Roman" w:hAnsi="Times New Roman" w:cstheme="minorBidi"/>
                <w:sz w:val="24"/>
                <w:szCs w:val="24"/>
              </w:rPr>
            </w:pPr>
            <w:r w:rsidRPr="00175349">
              <w:rPr>
                <w:rFonts w:ascii="Times New Roman" w:hAnsi="Times New Roman" w:cstheme="minorBidi"/>
                <w:sz w:val="24"/>
                <w:szCs w:val="24"/>
              </w:rPr>
              <w:t>Порядок проведения удаленной оценки</w:t>
            </w:r>
          </w:p>
        </w:tc>
      </w:tr>
    </w:tbl>
    <w:p w14:paraId="5AC83D24" w14:textId="77777777" w:rsidR="002E64B4" w:rsidRDefault="002E64B4" w:rsidP="002E64B4">
      <w:pPr>
        <w:pStyle w:val="af"/>
        <w:jc w:val="both"/>
        <w:rPr>
          <w:rFonts w:ascii="Times New Roman" w:hAnsi="Times New Roman"/>
          <w:i/>
          <w:sz w:val="18"/>
          <w:szCs w:val="18"/>
        </w:rPr>
      </w:pPr>
    </w:p>
    <w:p w14:paraId="0F69BC37" w14:textId="285B2E10" w:rsidR="00552FD9" w:rsidRPr="00552FD9" w:rsidRDefault="00552FD9" w:rsidP="00552FD9">
      <w:pPr>
        <w:pStyle w:val="af"/>
        <w:jc w:val="both"/>
        <w:rPr>
          <w:rFonts w:ascii="Times New Roman" w:hAnsi="Times New Roman"/>
          <w:iCs/>
          <w:sz w:val="18"/>
          <w:szCs w:val="18"/>
        </w:rPr>
      </w:pPr>
      <w:r>
        <w:rPr>
          <w:rFonts w:ascii="Times New Roman" w:hAnsi="Times New Roman"/>
          <w:iCs/>
          <w:sz w:val="18"/>
          <w:szCs w:val="18"/>
        </w:rPr>
        <w:t xml:space="preserve">*Документы </w:t>
      </w:r>
      <w:r>
        <w:rPr>
          <w:rFonts w:ascii="Times New Roman" w:hAnsi="Times New Roman"/>
          <w:iCs/>
          <w:sz w:val="18"/>
          <w:szCs w:val="18"/>
          <w:lang w:val="en-US"/>
        </w:rPr>
        <w:t>EA</w:t>
      </w:r>
      <w:r w:rsidRPr="00552FD9">
        <w:rPr>
          <w:rFonts w:ascii="Times New Roman" w:hAnsi="Times New Roman"/>
          <w:iCs/>
          <w:sz w:val="18"/>
          <w:szCs w:val="18"/>
        </w:rPr>
        <w:t xml:space="preserve"> </w:t>
      </w:r>
      <w:r>
        <w:rPr>
          <w:rFonts w:ascii="Times New Roman" w:hAnsi="Times New Roman"/>
          <w:iCs/>
          <w:sz w:val="18"/>
          <w:szCs w:val="18"/>
        </w:rPr>
        <w:t>могут быть применены в работе БГЦА, заявителями и аккредитованными субъектами в справочных целях</w:t>
      </w:r>
      <w:r w:rsidR="00D53A5F">
        <w:rPr>
          <w:rFonts w:ascii="Times New Roman" w:hAnsi="Times New Roman"/>
          <w:iCs/>
          <w:sz w:val="18"/>
          <w:szCs w:val="18"/>
        </w:rPr>
        <w:t>.</w:t>
      </w:r>
    </w:p>
    <w:p w14:paraId="4C4568C1" w14:textId="77777777" w:rsidR="00552FD9" w:rsidRPr="00552FD9" w:rsidRDefault="00552FD9" w:rsidP="002E64B4">
      <w:pPr>
        <w:pStyle w:val="af"/>
        <w:jc w:val="both"/>
        <w:rPr>
          <w:rFonts w:ascii="Times New Roman" w:hAnsi="Times New Roman"/>
          <w:iCs/>
          <w:sz w:val="18"/>
          <w:szCs w:val="18"/>
        </w:rPr>
      </w:pPr>
    </w:p>
    <w:p w14:paraId="7A33C0DA" w14:textId="77777777" w:rsidR="00175349" w:rsidRDefault="0012122D" w:rsidP="00552FD9">
      <w:pPr>
        <w:pStyle w:val="af"/>
        <w:jc w:val="both"/>
        <w:rPr>
          <w:rFonts w:ascii="Times New Roman" w:hAnsi="Times New Roman"/>
          <w:i/>
          <w:sz w:val="18"/>
          <w:szCs w:val="18"/>
        </w:rPr>
      </w:pPr>
      <w:r w:rsidRPr="00AE5FB6">
        <w:rPr>
          <w:rFonts w:ascii="Times New Roman" w:hAnsi="Times New Roman"/>
          <w:i/>
          <w:sz w:val="18"/>
          <w:szCs w:val="18"/>
        </w:rPr>
        <w:t>Примечание</w:t>
      </w:r>
      <w:proofErr w:type="gramStart"/>
      <w:r w:rsidRPr="00AE5FB6">
        <w:rPr>
          <w:rFonts w:ascii="Times New Roman" w:hAnsi="Times New Roman"/>
          <w:i/>
          <w:sz w:val="18"/>
          <w:szCs w:val="18"/>
        </w:rPr>
        <w:t>: При</w:t>
      </w:r>
      <w:proofErr w:type="gramEnd"/>
      <w:r w:rsidRPr="00AE5FB6">
        <w:rPr>
          <w:rFonts w:ascii="Times New Roman" w:hAnsi="Times New Roman"/>
          <w:i/>
          <w:sz w:val="18"/>
          <w:szCs w:val="18"/>
        </w:rPr>
        <w:t xml:space="preserve"> пользовании настоящ</w:t>
      </w:r>
      <w:r w:rsidR="002E64B4">
        <w:rPr>
          <w:rFonts w:ascii="Times New Roman" w:hAnsi="Times New Roman"/>
          <w:i/>
          <w:sz w:val="18"/>
          <w:szCs w:val="18"/>
        </w:rPr>
        <w:t>ей Политикой</w:t>
      </w:r>
      <w:r w:rsidRPr="00AE5FB6">
        <w:rPr>
          <w:rFonts w:ascii="Times New Roman" w:hAnsi="Times New Roman"/>
          <w:i/>
          <w:sz w:val="18"/>
          <w:szCs w:val="18"/>
        </w:rPr>
        <w:t xml:space="preserve"> следует применять действующие версии ссылочных документов. Если ссылочные документы заменены (изменены), то при пользовании настоящ</w:t>
      </w:r>
      <w:r w:rsidR="002E64B4">
        <w:rPr>
          <w:rFonts w:ascii="Times New Roman" w:hAnsi="Times New Roman"/>
          <w:i/>
          <w:sz w:val="18"/>
          <w:szCs w:val="18"/>
        </w:rPr>
        <w:t>ей Политикой</w:t>
      </w:r>
      <w:r w:rsidRPr="00AE5FB6">
        <w:rPr>
          <w:rFonts w:ascii="Times New Roman" w:hAnsi="Times New Roman"/>
          <w:i/>
          <w:sz w:val="18"/>
          <w:szCs w:val="18"/>
        </w:rPr>
        <w:t xml:space="preserve"> следует руководствоваться замененными (измененными) документами. Если ссылочные документы отменены без замены, то положения </w:t>
      </w:r>
      <w:r w:rsidR="002E64B4">
        <w:rPr>
          <w:rFonts w:ascii="Times New Roman" w:hAnsi="Times New Roman"/>
          <w:i/>
          <w:sz w:val="18"/>
          <w:szCs w:val="18"/>
        </w:rPr>
        <w:t>Политики</w:t>
      </w:r>
      <w:r w:rsidRPr="00AE5FB6">
        <w:rPr>
          <w:rFonts w:ascii="Times New Roman" w:hAnsi="Times New Roman"/>
          <w:i/>
          <w:sz w:val="18"/>
          <w:szCs w:val="18"/>
        </w:rPr>
        <w:t>, в которых даны ссылки на них, применяются в части, не затрагивающей эти ссылки.</w:t>
      </w:r>
    </w:p>
    <w:p w14:paraId="39210507" w14:textId="5779E42F" w:rsidR="002F01EC" w:rsidRDefault="002F01EC" w:rsidP="00552FD9">
      <w:pPr>
        <w:pStyle w:val="af"/>
        <w:jc w:val="both"/>
        <w:rPr>
          <w:rFonts w:ascii="Times New Roman" w:hAnsi="Times New Roman"/>
          <w:b/>
          <w:sz w:val="24"/>
          <w:szCs w:val="24"/>
        </w:rPr>
      </w:pPr>
      <w:r>
        <w:rPr>
          <w:rFonts w:ascii="Times New Roman" w:hAnsi="Times New Roman"/>
          <w:b/>
          <w:sz w:val="24"/>
          <w:szCs w:val="24"/>
        </w:rPr>
        <w:br w:type="page"/>
      </w:r>
    </w:p>
    <w:p w14:paraId="42CAB12A" w14:textId="324E0234" w:rsidR="005A7384" w:rsidRDefault="005A7384" w:rsidP="005A7384">
      <w:pPr>
        <w:pStyle w:val="ac"/>
        <w:spacing w:after="0" w:line="240" w:lineRule="auto"/>
        <w:ind w:left="360" w:right="49"/>
        <w:jc w:val="right"/>
        <w:rPr>
          <w:rFonts w:ascii="Times New Roman" w:hAnsi="Times New Roman"/>
          <w:b/>
          <w:sz w:val="24"/>
          <w:szCs w:val="24"/>
        </w:rPr>
      </w:pPr>
      <w:r>
        <w:rPr>
          <w:rFonts w:ascii="Times New Roman" w:hAnsi="Times New Roman"/>
          <w:b/>
          <w:sz w:val="24"/>
          <w:szCs w:val="24"/>
        </w:rPr>
        <w:lastRenderedPageBreak/>
        <w:t>Приложение 7</w:t>
      </w:r>
    </w:p>
    <w:p w14:paraId="75B763E6" w14:textId="77777777" w:rsidR="00DF75C9" w:rsidRDefault="00DF75C9" w:rsidP="005A7384">
      <w:pPr>
        <w:pStyle w:val="ac"/>
        <w:spacing w:after="0" w:line="240" w:lineRule="auto"/>
        <w:ind w:left="360" w:right="49"/>
        <w:jc w:val="right"/>
        <w:rPr>
          <w:rFonts w:ascii="Times New Roman" w:hAnsi="Times New Roman"/>
          <w:b/>
          <w:sz w:val="24"/>
          <w:szCs w:val="24"/>
        </w:rPr>
      </w:pPr>
    </w:p>
    <w:p w14:paraId="6BAB8DE4" w14:textId="5A37044C" w:rsidR="005A7384" w:rsidRDefault="00EE7DFF" w:rsidP="00954260">
      <w:pPr>
        <w:pStyle w:val="ac"/>
        <w:spacing w:before="240" w:line="240" w:lineRule="auto"/>
        <w:ind w:left="0" w:right="49"/>
        <w:jc w:val="center"/>
        <w:rPr>
          <w:rFonts w:ascii="Times New Roman" w:hAnsi="Times New Roman"/>
          <w:b/>
          <w:sz w:val="24"/>
          <w:szCs w:val="24"/>
        </w:rPr>
      </w:pPr>
      <w:r>
        <w:rPr>
          <w:rFonts w:ascii="Times New Roman" w:hAnsi="Times New Roman"/>
          <w:b/>
          <w:sz w:val="24"/>
          <w:szCs w:val="24"/>
        </w:rPr>
        <w:t>Критерии</w:t>
      </w:r>
      <w:r w:rsidRPr="00F538F8">
        <w:rPr>
          <w:rFonts w:ascii="Times New Roman" w:hAnsi="Times New Roman"/>
          <w:b/>
          <w:sz w:val="24"/>
          <w:szCs w:val="24"/>
        </w:rPr>
        <w:t xml:space="preserve"> </w:t>
      </w:r>
      <w:r w:rsidR="005A7384" w:rsidRPr="00F538F8">
        <w:rPr>
          <w:rFonts w:ascii="Times New Roman" w:hAnsi="Times New Roman"/>
          <w:b/>
          <w:sz w:val="24"/>
          <w:szCs w:val="24"/>
        </w:rPr>
        <w:t>аккредитации органов по сертификации персонала</w:t>
      </w:r>
    </w:p>
    <w:p w14:paraId="2F6F5FD6" w14:textId="77777777" w:rsidR="0002685A" w:rsidRDefault="0002685A" w:rsidP="005A7384">
      <w:pPr>
        <w:spacing w:after="0" w:line="240" w:lineRule="auto"/>
        <w:ind w:right="51" w:firstLine="709"/>
        <w:jc w:val="both"/>
        <w:rPr>
          <w:rFonts w:ascii="Times New Roman" w:hAnsi="Times New Roman"/>
          <w:sz w:val="24"/>
          <w:szCs w:val="24"/>
        </w:rPr>
      </w:pPr>
      <w:r w:rsidRPr="00CA0626">
        <w:rPr>
          <w:rFonts w:ascii="Times New Roman" w:hAnsi="Times New Roman"/>
          <w:sz w:val="24"/>
          <w:szCs w:val="24"/>
        </w:rPr>
        <w:t>БГЦА осуществляет аккредитацию юридических лиц Республики Беларусь или иностранных юридических лиц</w:t>
      </w:r>
      <w:r w:rsidR="005A7384" w:rsidRPr="00C11660">
        <w:rPr>
          <w:rFonts w:ascii="Times New Roman" w:hAnsi="Times New Roman"/>
          <w:sz w:val="24"/>
          <w:szCs w:val="24"/>
        </w:rPr>
        <w:t xml:space="preserve">, выполняющих </w:t>
      </w:r>
      <w:r w:rsidR="004C47FD">
        <w:rPr>
          <w:rFonts w:ascii="Times New Roman" w:hAnsi="Times New Roman"/>
          <w:sz w:val="24"/>
          <w:szCs w:val="24"/>
        </w:rPr>
        <w:t>деятельность</w:t>
      </w:r>
      <w:r w:rsidR="005A7384" w:rsidRPr="00C11660">
        <w:rPr>
          <w:rFonts w:ascii="Times New Roman" w:hAnsi="Times New Roman"/>
          <w:sz w:val="24"/>
          <w:szCs w:val="24"/>
        </w:rPr>
        <w:t xml:space="preserve"> по сертификации </w:t>
      </w:r>
      <w:r w:rsidR="005A7384">
        <w:rPr>
          <w:rFonts w:ascii="Times New Roman" w:hAnsi="Times New Roman"/>
          <w:sz w:val="24"/>
          <w:szCs w:val="24"/>
        </w:rPr>
        <w:t>персонала,</w:t>
      </w:r>
      <w:r w:rsidR="005A7384" w:rsidRPr="00145E67">
        <w:rPr>
          <w:rFonts w:ascii="Times New Roman" w:hAnsi="Times New Roman"/>
          <w:sz w:val="24"/>
          <w:szCs w:val="24"/>
        </w:rPr>
        <w:t xml:space="preserve"> </w:t>
      </w:r>
      <w:r w:rsidR="005A7384">
        <w:rPr>
          <w:rFonts w:ascii="Times New Roman" w:hAnsi="Times New Roman"/>
          <w:sz w:val="24"/>
          <w:szCs w:val="24"/>
        </w:rPr>
        <w:t xml:space="preserve">а именно: экспертов-аудиторов, </w:t>
      </w:r>
      <w:r w:rsidRPr="00CA0626">
        <w:rPr>
          <w:rFonts w:ascii="Times New Roman" w:hAnsi="Times New Roman"/>
          <w:sz w:val="24"/>
          <w:szCs w:val="24"/>
        </w:rPr>
        <w:t xml:space="preserve">персонала в области энергетического обследования организаций, </w:t>
      </w:r>
      <w:r w:rsidR="00CA0626" w:rsidRPr="00CA0626">
        <w:rPr>
          <w:rFonts w:ascii="Times New Roman" w:hAnsi="Times New Roman"/>
          <w:sz w:val="24"/>
          <w:szCs w:val="24"/>
        </w:rPr>
        <w:t>сварочного производства, поверки средств измерений, неразрушающего контроля, экспертизы градостроительной, проектной документации в строительств</w:t>
      </w:r>
      <w:r w:rsidR="00CA0626" w:rsidRPr="00CA0626">
        <w:rPr>
          <w:rFonts w:ascii="Times New Roman" w:hAnsi="Times New Roman" w:cs="Times New Roman"/>
          <w:sz w:val="24"/>
          <w:szCs w:val="24"/>
        </w:rPr>
        <w:t>е</w:t>
      </w:r>
      <w:r w:rsidR="00CA0626" w:rsidRPr="00CA0626">
        <w:rPr>
          <w:rFonts w:ascii="Times New Roman" w:hAnsi="Times New Roman" w:cs="Times New Roman"/>
          <w:color w:val="000000"/>
          <w:sz w:val="20"/>
          <w:szCs w:val="20"/>
        </w:rPr>
        <w:t>.</w:t>
      </w:r>
    </w:p>
    <w:p w14:paraId="5EBC5FE5" w14:textId="0BACAB4F" w:rsidR="005A7384" w:rsidRPr="00742F64" w:rsidRDefault="005A7384" w:rsidP="005A7384">
      <w:pPr>
        <w:pStyle w:val="ac"/>
        <w:spacing w:after="0" w:line="240" w:lineRule="auto"/>
        <w:ind w:left="0" w:right="51" w:firstLine="709"/>
        <w:jc w:val="both"/>
        <w:rPr>
          <w:rFonts w:ascii="Times New Roman" w:hAnsi="Times New Roman"/>
          <w:sz w:val="24"/>
          <w:szCs w:val="24"/>
        </w:rPr>
      </w:pPr>
      <w:r>
        <w:rPr>
          <w:rFonts w:ascii="Times New Roman" w:hAnsi="Times New Roman"/>
          <w:sz w:val="24"/>
          <w:szCs w:val="24"/>
        </w:rPr>
        <w:t>Критерии аккредитации органов по сертификации персонала установлены в:</w:t>
      </w:r>
    </w:p>
    <w:p w14:paraId="7BB7B525" w14:textId="77777777" w:rsidR="005A7384" w:rsidRDefault="005A7384" w:rsidP="004C47FD">
      <w:pPr>
        <w:pStyle w:val="ac"/>
        <w:numPr>
          <w:ilvl w:val="1"/>
          <w:numId w:val="14"/>
        </w:numPr>
        <w:tabs>
          <w:tab w:val="left" w:pos="1134"/>
        </w:tabs>
        <w:spacing w:after="0" w:line="240" w:lineRule="auto"/>
        <w:ind w:left="0" w:right="49" w:firstLine="709"/>
        <w:jc w:val="both"/>
        <w:rPr>
          <w:rFonts w:ascii="Times New Roman" w:hAnsi="Times New Roman"/>
          <w:sz w:val="24"/>
          <w:szCs w:val="24"/>
        </w:rPr>
      </w:pPr>
      <w:r w:rsidRPr="00F64D8E">
        <w:rPr>
          <w:rFonts w:ascii="Times New Roman" w:hAnsi="Times New Roman"/>
          <w:sz w:val="24"/>
          <w:szCs w:val="24"/>
        </w:rPr>
        <w:t xml:space="preserve">ГОСТ </w:t>
      </w:r>
      <w:r w:rsidRPr="00F64D8E">
        <w:rPr>
          <w:rFonts w:ascii="Times New Roman" w:hAnsi="Times New Roman"/>
          <w:sz w:val="24"/>
          <w:szCs w:val="24"/>
          <w:lang w:val="en-US"/>
        </w:rPr>
        <w:t>ISO</w:t>
      </w:r>
      <w:r w:rsidRPr="00F64D8E">
        <w:rPr>
          <w:rFonts w:ascii="Times New Roman" w:hAnsi="Times New Roman"/>
          <w:sz w:val="24"/>
          <w:szCs w:val="24"/>
        </w:rPr>
        <w:t>/</w:t>
      </w:r>
      <w:r w:rsidRPr="00F64D8E">
        <w:rPr>
          <w:rFonts w:ascii="Times New Roman" w:hAnsi="Times New Roman"/>
          <w:sz w:val="24"/>
          <w:szCs w:val="24"/>
          <w:lang w:val="en-US"/>
        </w:rPr>
        <w:t>IEC</w:t>
      </w:r>
      <w:r w:rsidRPr="00F64D8E">
        <w:rPr>
          <w:rFonts w:ascii="Times New Roman" w:hAnsi="Times New Roman"/>
          <w:sz w:val="24"/>
          <w:szCs w:val="24"/>
        </w:rPr>
        <w:t xml:space="preserve"> 17024</w:t>
      </w:r>
      <w:r w:rsidR="00954260">
        <w:rPr>
          <w:rFonts w:ascii="Times New Roman" w:hAnsi="Times New Roman"/>
          <w:sz w:val="24"/>
          <w:szCs w:val="24"/>
        </w:rPr>
        <w:t xml:space="preserve"> </w:t>
      </w:r>
      <w:r w:rsidRPr="00F64D8E">
        <w:rPr>
          <w:rFonts w:ascii="Times New Roman" w:hAnsi="Times New Roman"/>
          <w:sz w:val="24"/>
          <w:szCs w:val="24"/>
        </w:rPr>
        <w:t>(</w:t>
      </w:r>
      <w:r w:rsidRPr="00F64D8E">
        <w:rPr>
          <w:rFonts w:ascii="Times New Roman" w:hAnsi="Times New Roman"/>
          <w:sz w:val="24"/>
          <w:szCs w:val="24"/>
          <w:lang w:val="en-US"/>
        </w:rPr>
        <w:t>ISO</w:t>
      </w:r>
      <w:r w:rsidRPr="00F64D8E">
        <w:rPr>
          <w:rFonts w:ascii="Times New Roman" w:hAnsi="Times New Roman"/>
          <w:sz w:val="24"/>
          <w:szCs w:val="24"/>
        </w:rPr>
        <w:t>/</w:t>
      </w:r>
      <w:r w:rsidRPr="00F64D8E">
        <w:rPr>
          <w:rFonts w:ascii="Times New Roman" w:hAnsi="Times New Roman"/>
          <w:sz w:val="24"/>
          <w:szCs w:val="24"/>
          <w:lang w:val="en-US"/>
        </w:rPr>
        <w:t>IEC</w:t>
      </w:r>
      <w:r w:rsidRPr="00F64D8E">
        <w:rPr>
          <w:rFonts w:ascii="Times New Roman" w:hAnsi="Times New Roman"/>
          <w:sz w:val="24"/>
          <w:szCs w:val="24"/>
        </w:rPr>
        <w:t xml:space="preserve"> 17024, </w:t>
      </w:r>
      <w:r w:rsidRPr="00F64D8E">
        <w:rPr>
          <w:rFonts w:ascii="Times New Roman" w:hAnsi="Times New Roman"/>
          <w:sz w:val="24"/>
          <w:szCs w:val="24"/>
          <w:lang w:val="en-US"/>
        </w:rPr>
        <w:t>IDT</w:t>
      </w:r>
      <w:r w:rsidRPr="00F64D8E">
        <w:rPr>
          <w:rFonts w:ascii="Times New Roman" w:hAnsi="Times New Roman"/>
          <w:sz w:val="24"/>
          <w:szCs w:val="24"/>
        </w:rPr>
        <w:t>) Оценка соответствия. Общие требования к органам, проводящим сертификацию персонала.</w:t>
      </w:r>
    </w:p>
    <w:p w14:paraId="69CC32CB" w14:textId="3BD9D61E" w:rsidR="00EE7DFF" w:rsidRPr="00651BB3" w:rsidRDefault="00EE7DFF" w:rsidP="00315E2C">
      <w:pPr>
        <w:spacing w:after="0" w:line="240" w:lineRule="auto"/>
        <w:ind w:right="51" w:firstLine="709"/>
        <w:jc w:val="both"/>
        <w:rPr>
          <w:rFonts w:ascii="Times New Roman" w:hAnsi="Times New Roman"/>
          <w:sz w:val="24"/>
          <w:szCs w:val="24"/>
        </w:rPr>
      </w:pPr>
      <w:r w:rsidRPr="00365F99">
        <w:rPr>
          <w:rFonts w:ascii="Times New Roman" w:hAnsi="Times New Roman"/>
          <w:sz w:val="24"/>
          <w:szCs w:val="24"/>
        </w:rPr>
        <w:t xml:space="preserve">Дополнительно при аккредитации </w:t>
      </w:r>
      <w:r w:rsidR="00E25AC2" w:rsidRPr="00315E2C">
        <w:rPr>
          <w:rFonts w:ascii="Times New Roman" w:hAnsi="Times New Roman"/>
          <w:sz w:val="24"/>
          <w:szCs w:val="24"/>
        </w:rPr>
        <w:t xml:space="preserve">органов по сертификации персонала </w:t>
      </w:r>
      <w:r w:rsidRPr="00365F99">
        <w:rPr>
          <w:rFonts w:ascii="Times New Roman" w:hAnsi="Times New Roman"/>
          <w:sz w:val="24"/>
          <w:szCs w:val="24"/>
        </w:rPr>
        <w:t>учитываются</w:t>
      </w:r>
      <w:r w:rsidR="00E25AC2">
        <w:rPr>
          <w:rFonts w:ascii="Times New Roman" w:hAnsi="Times New Roman"/>
          <w:sz w:val="24"/>
          <w:szCs w:val="24"/>
        </w:rPr>
        <w:t xml:space="preserve"> </w:t>
      </w:r>
      <w:r w:rsidRPr="00365F99">
        <w:rPr>
          <w:rFonts w:ascii="Times New Roman" w:hAnsi="Times New Roman"/>
          <w:sz w:val="24"/>
          <w:szCs w:val="24"/>
        </w:rPr>
        <w:t>требования документ</w:t>
      </w:r>
      <w:r w:rsidRPr="00651BB3">
        <w:rPr>
          <w:rFonts w:ascii="Times New Roman" w:hAnsi="Times New Roman"/>
          <w:sz w:val="24"/>
          <w:szCs w:val="24"/>
        </w:rPr>
        <w:t xml:space="preserve">ов </w:t>
      </w:r>
      <w:r w:rsidR="00C66C88">
        <w:rPr>
          <w:rFonts w:ascii="Times New Roman" w:hAnsi="Times New Roman"/>
          <w:sz w:val="24"/>
          <w:szCs w:val="24"/>
          <w:lang w:val="en-US"/>
        </w:rPr>
        <w:t>IAF</w:t>
      </w:r>
      <w:r w:rsidRPr="00365F99">
        <w:rPr>
          <w:rFonts w:ascii="Times New Roman" w:hAnsi="Times New Roman"/>
          <w:sz w:val="24"/>
          <w:szCs w:val="24"/>
        </w:rPr>
        <w:t xml:space="preserve"> и документов</w:t>
      </w:r>
      <w:r w:rsidRPr="00651BB3">
        <w:rPr>
          <w:rFonts w:ascii="Times New Roman" w:hAnsi="Times New Roman"/>
          <w:sz w:val="24"/>
          <w:szCs w:val="24"/>
        </w:rPr>
        <w:t xml:space="preserve"> системы менеджмента БГЦА:</w:t>
      </w:r>
    </w:p>
    <w:p w14:paraId="00A164D9" w14:textId="77777777" w:rsidR="002F01EC" w:rsidRDefault="002F01EC" w:rsidP="002F01EC">
      <w:pPr>
        <w:pStyle w:val="ac"/>
        <w:spacing w:after="0" w:line="240" w:lineRule="auto"/>
        <w:ind w:left="284" w:right="49"/>
        <w:jc w:val="both"/>
        <w:rPr>
          <w:rFonts w:ascii="Times New Roman" w:hAnsi="Times New Roman"/>
          <w:sz w:val="24"/>
          <w:szCs w:val="24"/>
        </w:rPr>
      </w:pPr>
    </w:p>
    <w:tbl>
      <w:tblPr>
        <w:tblStyle w:val="ab"/>
        <w:tblW w:w="9639" w:type="dxa"/>
        <w:tblInd w:w="-5" w:type="dxa"/>
        <w:tblLook w:val="04A0" w:firstRow="1" w:lastRow="0" w:firstColumn="1" w:lastColumn="0" w:noHBand="0" w:noVBand="1"/>
      </w:tblPr>
      <w:tblGrid>
        <w:gridCol w:w="2405"/>
        <w:gridCol w:w="2386"/>
        <w:gridCol w:w="4848"/>
      </w:tblGrid>
      <w:tr w:rsidR="00983135" w:rsidRPr="00FB5844" w14:paraId="7D5D795B" w14:textId="77777777" w:rsidTr="00BA0A54">
        <w:trPr>
          <w:trHeight w:val="342"/>
        </w:trPr>
        <w:tc>
          <w:tcPr>
            <w:tcW w:w="2405" w:type="dxa"/>
            <w:shd w:val="clear" w:color="auto" w:fill="BFBFBF" w:themeFill="background1" w:themeFillShade="BF"/>
          </w:tcPr>
          <w:p w14:paraId="4AA684E4" w14:textId="77777777" w:rsidR="00983135" w:rsidRPr="00983135" w:rsidRDefault="00983135" w:rsidP="00983135">
            <w:pPr>
              <w:pStyle w:val="ac"/>
              <w:ind w:left="0" w:right="49"/>
              <w:jc w:val="center"/>
              <w:rPr>
                <w:rFonts w:ascii="Times New Roman" w:hAnsi="Times New Roman"/>
                <w:b/>
                <w:bCs/>
                <w:sz w:val="24"/>
                <w:szCs w:val="24"/>
              </w:rPr>
            </w:pPr>
            <w:r w:rsidRPr="00983135">
              <w:rPr>
                <w:rFonts w:ascii="Times New Roman" w:hAnsi="Times New Roman"/>
                <w:b/>
                <w:bCs/>
                <w:sz w:val="24"/>
                <w:szCs w:val="24"/>
              </w:rPr>
              <w:t>Обозначение документа</w:t>
            </w:r>
          </w:p>
        </w:tc>
        <w:tc>
          <w:tcPr>
            <w:tcW w:w="2386" w:type="dxa"/>
            <w:shd w:val="clear" w:color="auto" w:fill="BFBFBF" w:themeFill="background1" w:themeFillShade="BF"/>
          </w:tcPr>
          <w:p w14:paraId="7144F12C" w14:textId="77777777" w:rsidR="00983135" w:rsidRPr="00983135" w:rsidRDefault="00983135" w:rsidP="00983135">
            <w:pPr>
              <w:pStyle w:val="ac"/>
              <w:ind w:left="0" w:right="49"/>
              <w:jc w:val="center"/>
              <w:rPr>
                <w:rFonts w:ascii="Times New Roman" w:hAnsi="Times New Roman"/>
                <w:b/>
                <w:bCs/>
                <w:sz w:val="24"/>
                <w:szCs w:val="24"/>
              </w:rPr>
            </w:pPr>
            <w:r w:rsidRPr="00983135">
              <w:rPr>
                <w:rFonts w:ascii="Times New Roman" w:hAnsi="Times New Roman"/>
                <w:b/>
                <w:bCs/>
                <w:sz w:val="24"/>
                <w:szCs w:val="24"/>
              </w:rPr>
              <w:t>Вид документа</w:t>
            </w:r>
          </w:p>
        </w:tc>
        <w:tc>
          <w:tcPr>
            <w:tcW w:w="4848" w:type="dxa"/>
            <w:shd w:val="clear" w:color="auto" w:fill="BFBFBF" w:themeFill="background1" w:themeFillShade="BF"/>
          </w:tcPr>
          <w:p w14:paraId="7CE52230" w14:textId="77777777" w:rsidR="00983135" w:rsidRPr="00983135" w:rsidRDefault="00983135" w:rsidP="00983135">
            <w:pPr>
              <w:pStyle w:val="ac"/>
              <w:ind w:left="0" w:right="49"/>
              <w:jc w:val="center"/>
              <w:rPr>
                <w:rFonts w:ascii="Times New Roman" w:hAnsi="Times New Roman"/>
                <w:b/>
                <w:bCs/>
                <w:sz w:val="24"/>
                <w:szCs w:val="24"/>
              </w:rPr>
            </w:pPr>
            <w:r w:rsidRPr="00983135">
              <w:rPr>
                <w:rFonts w:ascii="Times New Roman" w:hAnsi="Times New Roman"/>
                <w:b/>
                <w:bCs/>
                <w:sz w:val="24"/>
                <w:szCs w:val="24"/>
              </w:rPr>
              <w:t>Наименование документа</w:t>
            </w:r>
          </w:p>
        </w:tc>
      </w:tr>
      <w:tr w:rsidR="00855070" w:rsidRPr="00FB5844" w14:paraId="1CA13744" w14:textId="77777777" w:rsidTr="00BA0A54">
        <w:trPr>
          <w:trHeight w:val="115"/>
        </w:trPr>
        <w:tc>
          <w:tcPr>
            <w:tcW w:w="9639" w:type="dxa"/>
            <w:gridSpan w:val="3"/>
            <w:shd w:val="clear" w:color="auto" w:fill="FFFFFF" w:themeFill="background1"/>
          </w:tcPr>
          <w:p w14:paraId="060583E2" w14:textId="77777777" w:rsidR="00855070" w:rsidRPr="005A7384" w:rsidRDefault="00855070" w:rsidP="005A7384">
            <w:pPr>
              <w:pStyle w:val="ac"/>
              <w:ind w:left="0" w:right="49"/>
              <w:rPr>
                <w:rFonts w:ascii="Times New Roman" w:hAnsi="Times New Roman"/>
                <w:b/>
                <w:bCs/>
                <w:sz w:val="24"/>
                <w:szCs w:val="24"/>
                <w:lang w:val="en-US"/>
              </w:rPr>
            </w:pPr>
            <w:r w:rsidRPr="005A7384">
              <w:rPr>
                <w:rFonts w:ascii="Times New Roman" w:hAnsi="Times New Roman"/>
                <w:b/>
                <w:bCs/>
                <w:sz w:val="24"/>
                <w:szCs w:val="24"/>
              </w:rPr>
              <w:t xml:space="preserve">Документы </w:t>
            </w:r>
            <w:r w:rsidRPr="005A7384">
              <w:rPr>
                <w:rFonts w:ascii="Times New Roman" w:hAnsi="Times New Roman"/>
                <w:b/>
                <w:bCs/>
                <w:sz w:val="24"/>
                <w:szCs w:val="24"/>
                <w:lang w:val="en-US"/>
              </w:rPr>
              <w:t xml:space="preserve">IAF </w:t>
            </w:r>
          </w:p>
        </w:tc>
      </w:tr>
      <w:tr w:rsidR="00855070" w:rsidRPr="00FB5844" w14:paraId="3D84D993" w14:textId="77777777" w:rsidTr="00BA0A54">
        <w:trPr>
          <w:trHeight w:val="342"/>
        </w:trPr>
        <w:tc>
          <w:tcPr>
            <w:tcW w:w="2405" w:type="dxa"/>
            <w:shd w:val="clear" w:color="auto" w:fill="FFFFFF" w:themeFill="background1"/>
          </w:tcPr>
          <w:p w14:paraId="6FD1EE16" w14:textId="77777777" w:rsidR="00855070" w:rsidRPr="00BE6323" w:rsidRDefault="00855070" w:rsidP="00CA6FF8">
            <w:pPr>
              <w:ind w:right="49"/>
              <w:jc w:val="both"/>
              <w:rPr>
                <w:rFonts w:ascii="Times New Roman" w:hAnsi="Times New Roman"/>
                <w:sz w:val="24"/>
                <w:szCs w:val="24"/>
              </w:rPr>
            </w:pPr>
            <w:r w:rsidRPr="00BE6323">
              <w:rPr>
                <w:rFonts w:ascii="Times New Roman" w:hAnsi="Times New Roman"/>
                <w:sz w:val="24"/>
                <w:szCs w:val="24"/>
              </w:rPr>
              <w:t>IAF</w:t>
            </w:r>
            <w:r>
              <w:rPr>
                <w:rFonts w:ascii="Times New Roman" w:hAnsi="Times New Roman"/>
                <w:sz w:val="24"/>
                <w:szCs w:val="24"/>
              </w:rPr>
              <w:t> </w:t>
            </w:r>
            <w:r w:rsidRPr="00BE6323">
              <w:rPr>
                <w:rFonts w:ascii="Times New Roman" w:hAnsi="Times New Roman"/>
                <w:sz w:val="24"/>
                <w:szCs w:val="24"/>
              </w:rPr>
              <w:t>MD</w:t>
            </w:r>
            <w:r>
              <w:rPr>
                <w:rFonts w:ascii="Times New Roman" w:hAnsi="Times New Roman"/>
                <w:sz w:val="24"/>
                <w:szCs w:val="24"/>
              </w:rPr>
              <w:t> </w:t>
            </w:r>
            <w:r w:rsidRPr="00BE6323">
              <w:rPr>
                <w:rFonts w:ascii="Times New Roman" w:hAnsi="Times New Roman"/>
                <w:sz w:val="24"/>
                <w:szCs w:val="24"/>
              </w:rPr>
              <w:t>7</w:t>
            </w:r>
          </w:p>
          <w:p w14:paraId="63A7BFA5" w14:textId="77777777" w:rsidR="00855070" w:rsidRPr="00BE6323" w:rsidRDefault="00855070" w:rsidP="00CA6FF8">
            <w:pPr>
              <w:ind w:right="49" w:firstLine="567"/>
              <w:jc w:val="both"/>
              <w:rPr>
                <w:rFonts w:ascii="Times New Roman" w:hAnsi="Times New Roman"/>
                <w:sz w:val="24"/>
                <w:szCs w:val="24"/>
              </w:rPr>
            </w:pPr>
          </w:p>
        </w:tc>
        <w:tc>
          <w:tcPr>
            <w:tcW w:w="2386" w:type="dxa"/>
            <w:shd w:val="clear" w:color="auto" w:fill="FFFFFF" w:themeFill="background1"/>
          </w:tcPr>
          <w:p w14:paraId="35700E4F" w14:textId="77777777" w:rsidR="00855070" w:rsidRPr="00BE6323" w:rsidRDefault="00F26A55" w:rsidP="00CA6FF8">
            <w:pPr>
              <w:pStyle w:val="ac"/>
              <w:shd w:val="clear" w:color="auto" w:fill="FFFFFF" w:themeFill="background1"/>
              <w:ind w:left="0" w:right="49"/>
              <w:jc w:val="both"/>
              <w:rPr>
                <w:rFonts w:ascii="Times New Roman" w:hAnsi="Times New Roman"/>
                <w:sz w:val="24"/>
                <w:szCs w:val="24"/>
              </w:rPr>
            </w:pPr>
            <w:r>
              <w:rPr>
                <w:rFonts w:ascii="Times New Roman" w:hAnsi="Times New Roman"/>
                <w:sz w:val="24"/>
                <w:szCs w:val="24"/>
              </w:rPr>
              <w:t>Обязательный</w:t>
            </w:r>
          </w:p>
        </w:tc>
        <w:tc>
          <w:tcPr>
            <w:tcW w:w="4848" w:type="dxa"/>
            <w:shd w:val="clear" w:color="auto" w:fill="FFFFFF" w:themeFill="background1"/>
          </w:tcPr>
          <w:p w14:paraId="26E1BFB9" w14:textId="77777777" w:rsidR="00855070" w:rsidRPr="00BE6323" w:rsidRDefault="00855070" w:rsidP="00CA6FF8">
            <w:pPr>
              <w:pStyle w:val="ac"/>
              <w:shd w:val="clear" w:color="auto" w:fill="FFFFFF" w:themeFill="background1"/>
              <w:ind w:left="0" w:right="49"/>
              <w:jc w:val="both"/>
              <w:rPr>
                <w:rFonts w:ascii="Times New Roman" w:hAnsi="Times New Roman"/>
                <w:sz w:val="24"/>
                <w:szCs w:val="24"/>
              </w:rPr>
            </w:pPr>
            <w:r w:rsidRPr="00BE6323">
              <w:rPr>
                <w:rFonts w:ascii="Times New Roman" w:hAnsi="Times New Roman"/>
                <w:sz w:val="24"/>
                <w:szCs w:val="24"/>
              </w:rPr>
              <w:t>Гармонизация санкций, применяемых к органам по оценке соответствия</w:t>
            </w:r>
          </w:p>
        </w:tc>
      </w:tr>
      <w:tr w:rsidR="00F26A55" w:rsidRPr="00FB5844" w14:paraId="69A05246" w14:textId="77777777" w:rsidTr="00BA0A54">
        <w:trPr>
          <w:trHeight w:val="342"/>
        </w:trPr>
        <w:tc>
          <w:tcPr>
            <w:tcW w:w="2405" w:type="dxa"/>
            <w:shd w:val="clear" w:color="auto" w:fill="FFFFFF" w:themeFill="background1"/>
          </w:tcPr>
          <w:p w14:paraId="2C9BAD2D" w14:textId="77777777" w:rsidR="00F26A55" w:rsidRPr="00BE6323" w:rsidRDefault="00F26A55" w:rsidP="00F26A55">
            <w:pPr>
              <w:ind w:right="49"/>
              <w:jc w:val="both"/>
              <w:rPr>
                <w:rFonts w:ascii="Times New Roman" w:hAnsi="Times New Roman"/>
                <w:sz w:val="24"/>
                <w:szCs w:val="24"/>
              </w:rPr>
            </w:pPr>
            <w:r w:rsidRPr="00BE6323">
              <w:rPr>
                <w:rFonts w:ascii="Times New Roman" w:hAnsi="Times New Roman"/>
                <w:sz w:val="24"/>
                <w:szCs w:val="24"/>
              </w:rPr>
              <w:t>IAF ML 2</w:t>
            </w:r>
          </w:p>
        </w:tc>
        <w:tc>
          <w:tcPr>
            <w:tcW w:w="2386" w:type="dxa"/>
            <w:shd w:val="clear" w:color="auto" w:fill="FFFFFF" w:themeFill="background1"/>
          </w:tcPr>
          <w:p w14:paraId="6B4F69D7" w14:textId="77777777" w:rsidR="00F26A55" w:rsidRPr="00BE6323" w:rsidRDefault="00F26A55" w:rsidP="00F26A55">
            <w:pPr>
              <w:pStyle w:val="ac"/>
              <w:shd w:val="clear" w:color="auto" w:fill="FFFFFF" w:themeFill="background1"/>
              <w:ind w:left="0" w:right="49"/>
              <w:jc w:val="both"/>
              <w:rPr>
                <w:rFonts w:ascii="Times New Roman" w:hAnsi="Times New Roman"/>
                <w:sz w:val="24"/>
                <w:szCs w:val="24"/>
              </w:rPr>
            </w:pPr>
            <w:r>
              <w:rPr>
                <w:rFonts w:ascii="Times New Roman" w:hAnsi="Times New Roman"/>
                <w:sz w:val="24"/>
                <w:szCs w:val="24"/>
              </w:rPr>
              <w:t>Обязательный</w:t>
            </w:r>
          </w:p>
        </w:tc>
        <w:tc>
          <w:tcPr>
            <w:tcW w:w="4848" w:type="dxa"/>
            <w:shd w:val="clear" w:color="auto" w:fill="FFFFFF" w:themeFill="background1"/>
          </w:tcPr>
          <w:p w14:paraId="609C5CC8" w14:textId="77777777" w:rsidR="00F26A55" w:rsidRPr="00BE6323" w:rsidRDefault="00F26A55" w:rsidP="00F26A55">
            <w:pPr>
              <w:pStyle w:val="ac"/>
              <w:shd w:val="clear" w:color="auto" w:fill="FFFFFF" w:themeFill="background1"/>
              <w:ind w:left="0" w:right="49"/>
              <w:jc w:val="both"/>
              <w:rPr>
                <w:rFonts w:ascii="Times New Roman" w:hAnsi="Times New Roman"/>
                <w:sz w:val="24"/>
                <w:szCs w:val="24"/>
              </w:rPr>
            </w:pPr>
            <w:r w:rsidRPr="00BE6323">
              <w:rPr>
                <w:rFonts w:ascii="Times New Roman" w:hAnsi="Times New Roman"/>
                <w:sz w:val="24"/>
                <w:szCs w:val="24"/>
              </w:rPr>
              <w:t>Общие принципы применения знака IAF MLА</w:t>
            </w:r>
          </w:p>
        </w:tc>
      </w:tr>
      <w:tr w:rsidR="00F26A55" w:rsidRPr="00FB5844" w14:paraId="672794B9" w14:textId="77777777" w:rsidTr="00BA0A54">
        <w:tc>
          <w:tcPr>
            <w:tcW w:w="9639" w:type="dxa"/>
            <w:gridSpan w:val="3"/>
            <w:shd w:val="clear" w:color="auto" w:fill="FFFFFF" w:themeFill="background1"/>
          </w:tcPr>
          <w:p w14:paraId="46813DAB" w14:textId="77777777" w:rsidR="00F26A55" w:rsidRPr="005A7384" w:rsidRDefault="00F26A55" w:rsidP="00F26A55">
            <w:pPr>
              <w:pStyle w:val="ac"/>
              <w:ind w:left="0" w:right="49"/>
              <w:rPr>
                <w:rFonts w:ascii="Times New Roman" w:hAnsi="Times New Roman"/>
                <w:b/>
                <w:bCs/>
                <w:sz w:val="24"/>
                <w:szCs w:val="24"/>
              </w:rPr>
            </w:pPr>
            <w:r w:rsidRPr="005A7384">
              <w:rPr>
                <w:rFonts w:ascii="Times New Roman" w:hAnsi="Times New Roman"/>
                <w:b/>
                <w:bCs/>
                <w:sz w:val="24"/>
                <w:szCs w:val="24"/>
              </w:rPr>
              <w:t>Документы системы менеджмента БГЦА</w:t>
            </w:r>
          </w:p>
        </w:tc>
      </w:tr>
      <w:tr w:rsidR="007D134A" w:rsidRPr="00BB2F08" w14:paraId="4C976A84" w14:textId="77777777" w:rsidTr="00BA0A54">
        <w:tc>
          <w:tcPr>
            <w:tcW w:w="2405" w:type="dxa"/>
          </w:tcPr>
          <w:p w14:paraId="7CDEBF47" w14:textId="30FB7662" w:rsidR="007D134A" w:rsidRDefault="007D134A" w:rsidP="007D134A">
            <w:pPr>
              <w:pStyle w:val="ac"/>
              <w:ind w:left="0" w:right="49"/>
              <w:jc w:val="both"/>
              <w:rPr>
                <w:rFonts w:ascii="Times New Roman" w:hAnsi="Times New Roman"/>
                <w:sz w:val="24"/>
                <w:szCs w:val="24"/>
              </w:rPr>
            </w:pPr>
            <w:r>
              <w:rPr>
                <w:rFonts w:ascii="Times New Roman" w:hAnsi="Times New Roman"/>
                <w:sz w:val="24"/>
                <w:szCs w:val="24"/>
              </w:rPr>
              <w:t>ПЛ СМ 7.6</w:t>
            </w:r>
          </w:p>
        </w:tc>
        <w:tc>
          <w:tcPr>
            <w:tcW w:w="2386" w:type="dxa"/>
          </w:tcPr>
          <w:p w14:paraId="085CF8EA" w14:textId="39F969EA" w:rsidR="007D134A" w:rsidRPr="00907D6A" w:rsidRDefault="007D134A" w:rsidP="007D134A">
            <w:pPr>
              <w:rPr>
                <w:rFonts w:ascii="Times New Roman" w:hAnsi="Times New Roman"/>
                <w:sz w:val="24"/>
                <w:szCs w:val="24"/>
              </w:rPr>
            </w:pPr>
            <w:r w:rsidRPr="000225BC">
              <w:rPr>
                <w:rFonts w:ascii="Times New Roman" w:hAnsi="Times New Roman"/>
                <w:sz w:val="24"/>
                <w:szCs w:val="24"/>
              </w:rPr>
              <w:t>Обязательный</w:t>
            </w:r>
          </w:p>
        </w:tc>
        <w:tc>
          <w:tcPr>
            <w:tcW w:w="4848" w:type="dxa"/>
          </w:tcPr>
          <w:p w14:paraId="71C5CEB2" w14:textId="30610775" w:rsidR="007D134A" w:rsidRDefault="007D134A" w:rsidP="007D134A">
            <w:pPr>
              <w:ind w:right="49"/>
              <w:jc w:val="both"/>
              <w:rPr>
                <w:rFonts w:ascii="Times New Roman" w:hAnsi="Times New Roman"/>
                <w:sz w:val="24"/>
                <w:szCs w:val="24"/>
              </w:rPr>
            </w:pPr>
            <w:r w:rsidRPr="00631200">
              <w:rPr>
                <w:rFonts w:ascii="Times New Roman" w:hAnsi="Times New Roman"/>
                <w:sz w:val="24"/>
                <w:szCs w:val="24"/>
              </w:rPr>
              <w:t>Политика в отношении проведения удаленной оценки</w:t>
            </w:r>
          </w:p>
        </w:tc>
      </w:tr>
      <w:tr w:rsidR="00627D97" w:rsidRPr="00BB2F08" w14:paraId="48A45B4C" w14:textId="77777777" w:rsidTr="00BA0A54">
        <w:tc>
          <w:tcPr>
            <w:tcW w:w="2405" w:type="dxa"/>
          </w:tcPr>
          <w:p w14:paraId="7481619C" w14:textId="43C9A92D" w:rsidR="00627D97" w:rsidRPr="00DD5E18" w:rsidRDefault="00627D97" w:rsidP="00627D97">
            <w:pPr>
              <w:pStyle w:val="ac"/>
              <w:ind w:left="0" w:right="49"/>
              <w:jc w:val="both"/>
              <w:rPr>
                <w:rFonts w:ascii="Times New Roman" w:hAnsi="Times New Roman"/>
                <w:sz w:val="24"/>
                <w:szCs w:val="24"/>
              </w:rPr>
            </w:pPr>
            <w:r>
              <w:rPr>
                <w:rFonts w:ascii="Times New Roman" w:hAnsi="Times New Roman"/>
                <w:sz w:val="24"/>
                <w:szCs w:val="24"/>
              </w:rPr>
              <w:t>ДП СМ 4.3</w:t>
            </w:r>
          </w:p>
        </w:tc>
        <w:tc>
          <w:tcPr>
            <w:tcW w:w="2386" w:type="dxa"/>
          </w:tcPr>
          <w:p w14:paraId="228A86CC" w14:textId="0A309F62" w:rsidR="00627D97" w:rsidRDefault="00627D97" w:rsidP="00627D97">
            <w:r w:rsidRPr="00907D6A">
              <w:rPr>
                <w:rFonts w:ascii="Times New Roman" w:hAnsi="Times New Roman"/>
                <w:sz w:val="24"/>
                <w:szCs w:val="24"/>
              </w:rPr>
              <w:t>Обязательный</w:t>
            </w:r>
          </w:p>
        </w:tc>
        <w:tc>
          <w:tcPr>
            <w:tcW w:w="4848" w:type="dxa"/>
          </w:tcPr>
          <w:p w14:paraId="376213F4" w14:textId="0B3BFF54" w:rsidR="00627D97" w:rsidRPr="0005661F" w:rsidRDefault="00627D97" w:rsidP="00627D97">
            <w:pPr>
              <w:ind w:right="49"/>
              <w:jc w:val="both"/>
              <w:rPr>
                <w:rFonts w:ascii="Times New Roman" w:hAnsi="Times New Roman"/>
                <w:sz w:val="24"/>
                <w:szCs w:val="24"/>
              </w:rPr>
            </w:pPr>
            <w:r>
              <w:rPr>
                <w:rFonts w:ascii="Times New Roman" w:hAnsi="Times New Roman"/>
                <w:sz w:val="24"/>
                <w:szCs w:val="24"/>
              </w:rPr>
              <w:t xml:space="preserve">Правила применения знака аккредитации, комбинированных знаков </w:t>
            </w:r>
            <w:r>
              <w:rPr>
                <w:rFonts w:ascii="Times New Roman" w:hAnsi="Times New Roman"/>
                <w:sz w:val="24"/>
                <w:szCs w:val="24"/>
                <w:lang w:val="en-US"/>
              </w:rPr>
              <w:t>ILAC</w:t>
            </w:r>
            <w:r w:rsidRPr="00DD5E18">
              <w:rPr>
                <w:rFonts w:ascii="Times New Roman" w:hAnsi="Times New Roman"/>
                <w:sz w:val="24"/>
                <w:szCs w:val="24"/>
              </w:rPr>
              <w:t xml:space="preserve"> </w:t>
            </w:r>
            <w:r>
              <w:rPr>
                <w:rFonts w:ascii="Times New Roman" w:hAnsi="Times New Roman"/>
                <w:sz w:val="24"/>
                <w:szCs w:val="24"/>
                <w:lang w:val="en-US"/>
              </w:rPr>
              <w:t>MRA</w:t>
            </w:r>
            <w:r w:rsidRPr="00DD5E18">
              <w:rPr>
                <w:rFonts w:ascii="Times New Roman" w:hAnsi="Times New Roman"/>
                <w:sz w:val="24"/>
                <w:szCs w:val="24"/>
              </w:rPr>
              <w:t xml:space="preserve">, </w:t>
            </w:r>
            <w:r>
              <w:rPr>
                <w:rFonts w:ascii="Times New Roman" w:hAnsi="Times New Roman"/>
                <w:sz w:val="24"/>
                <w:szCs w:val="24"/>
              </w:rPr>
              <w:t xml:space="preserve">текстовых ссылок на аккредитацию и на статус подписанта </w:t>
            </w:r>
            <w:r>
              <w:rPr>
                <w:rFonts w:ascii="Times New Roman" w:hAnsi="Times New Roman"/>
                <w:sz w:val="24"/>
                <w:szCs w:val="24"/>
                <w:lang w:val="en-US"/>
              </w:rPr>
              <w:t>ILAC</w:t>
            </w:r>
            <w:r w:rsidRPr="0005661F">
              <w:rPr>
                <w:rFonts w:ascii="Times New Roman" w:hAnsi="Times New Roman"/>
                <w:sz w:val="24"/>
                <w:szCs w:val="24"/>
              </w:rPr>
              <w:t xml:space="preserve"> </w:t>
            </w:r>
            <w:r>
              <w:rPr>
                <w:rFonts w:ascii="Times New Roman" w:hAnsi="Times New Roman"/>
                <w:sz w:val="24"/>
                <w:szCs w:val="24"/>
                <w:lang w:val="en-US"/>
              </w:rPr>
              <w:t>MRA</w:t>
            </w:r>
          </w:p>
        </w:tc>
      </w:tr>
      <w:tr w:rsidR="007D134A" w:rsidRPr="00BB2F08" w14:paraId="64718674" w14:textId="77777777" w:rsidTr="00BA0A54">
        <w:tc>
          <w:tcPr>
            <w:tcW w:w="2405" w:type="dxa"/>
          </w:tcPr>
          <w:p w14:paraId="644F3C69" w14:textId="77777777" w:rsidR="007D134A" w:rsidRPr="00717D79" w:rsidRDefault="007D134A" w:rsidP="007D134A">
            <w:pPr>
              <w:pStyle w:val="ac"/>
              <w:ind w:left="0" w:right="49"/>
              <w:jc w:val="both"/>
              <w:rPr>
                <w:rFonts w:ascii="Times New Roman" w:hAnsi="Times New Roman"/>
                <w:sz w:val="24"/>
                <w:szCs w:val="24"/>
              </w:rPr>
            </w:pPr>
            <w:r>
              <w:rPr>
                <w:rFonts w:ascii="Times New Roman" w:hAnsi="Times New Roman"/>
                <w:sz w:val="24"/>
                <w:szCs w:val="24"/>
              </w:rPr>
              <w:t>ДП СМ 7</w:t>
            </w:r>
          </w:p>
        </w:tc>
        <w:tc>
          <w:tcPr>
            <w:tcW w:w="2386" w:type="dxa"/>
          </w:tcPr>
          <w:p w14:paraId="4ECD8520" w14:textId="77777777" w:rsidR="007D134A" w:rsidRPr="00BE6323" w:rsidRDefault="007D134A" w:rsidP="007D134A">
            <w:pPr>
              <w:pStyle w:val="ac"/>
              <w:shd w:val="clear" w:color="auto" w:fill="FFFFFF" w:themeFill="background1"/>
              <w:ind w:left="0" w:right="49"/>
              <w:jc w:val="both"/>
              <w:rPr>
                <w:rFonts w:ascii="Times New Roman" w:hAnsi="Times New Roman"/>
                <w:sz w:val="24"/>
                <w:szCs w:val="24"/>
              </w:rPr>
            </w:pPr>
            <w:r>
              <w:rPr>
                <w:rFonts w:ascii="Times New Roman" w:hAnsi="Times New Roman"/>
                <w:sz w:val="24"/>
                <w:szCs w:val="24"/>
              </w:rPr>
              <w:t>Обязательный</w:t>
            </w:r>
          </w:p>
        </w:tc>
        <w:tc>
          <w:tcPr>
            <w:tcW w:w="4848" w:type="dxa"/>
          </w:tcPr>
          <w:p w14:paraId="3D78F591" w14:textId="77777777" w:rsidR="007D134A" w:rsidRDefault="007D134A" w:rsidP="007D134A">
            <w:pPr>
              <w:ind w:right="49"/>
              <w:jc w:val="both"/>
              <w:rPr>
                <w:rFonts w:ascii="Times New Roman" w:hAnsi="Times New Roman"/>
                <w:sz w:val="24"/>
                <w:szCs w:val="24"/>
              </w:rPr>
            </w:pPr>
            <w:r>
              <w:rPr>
                <w:rFonts w:ascii="Times New Roman" w:hAnsi="Times New Roman"/>
                <w:sz w:val="24"/>
                <w:szCs w:val="24"/>
              </w:rPr>
              <w:t>Процесс аккредитации</w:t>
            </w:r>
          </w:p>
        </w:tc>
      </w:tr>
      <w:tr w:rsidR="007D134A" w:rsidRPr="00BB2F08" w14:paraId="726E624B" w14:textId="77777777" w:rsidTr="00BA0A54">
        <w:tc>
          <w:tcPr>
            <w:tcW w:w="2405" w:type="dxa"/>
          </w:tcPr>
          <w:p w14:paraId="723FF49E" w14:textId="77777777" w:rsidR="007D134A" w:rsidRDefault="007D134A" w:rsidP="007D134A">
            <w:pPr>
              <w:pStyle w:val="ac"/>
              <w:ind w:left="0" w:right="49"/>
              <w:jc w:val="both"/>
              <w:rPr>
                <w:rFonts w:ascii="Times New Roman" w:hAnsi="Times New Roman"/>
                <w:sz w:val="24"/>
                <w:szCs w:val="24"/>
              </w:rPr>
            </w:pPr>
            <w:r>
              <w:rPr>
                <w:rFonts w:ascii="Times New Roman" w:hAnsi="Times New Roman"/>
                <w:sz w:val="24"/>
                <w:szCs w:val="24"/>
              </w:rPr>
              <w:t>ДП СМ 7.4-02</w:t>
            </w:r>
          </w:p>
        </w:tc>
        <w:tc>
          <w:tcPr>
            <w:tcW w:w="2386" w:type="dxa"/>
          </w:tcPr>
          <w:p w14:paraId="1A98417E" w14:textId="77777777" w:rsidR="007D134A" w:rsidRPr="00BE6323" w:rsidRDefault="007D134A" w:rsidP="007D134A">
            <w:pPr>
              <w:pStyle w:val="ac"/>
              <w:shd w:val="clear" w:color="auto" w:fill="FFFFFF" w:themeFill="background1"/>
              <w:ind w:left="0" w:right="49"/>
              <w:jc w:val="both"/>
              <w:rPr>
                <w:rFonts w:ascii="Times New Roman" w:hAnsi="Times New Roman"/>
                <w:sz w:val="24"/>
                <w:szCs w:val="24"/>
              </w:rPr>
            </w:pPr>
            <w:r>
              <w:rPr>
                <w:rFonts w:ascii="Times New Roman" w:hAnsi="Times New Roman"/>
                <w:sz w:val="24"/>
                <w:szCs w:val="24"/>
              </w:rPr>
              <w:t>Обязательный</w:t>
            </w:r>
          </w:p>
        </w:tc>
        <w:tc>
          <w:tcPr>
            <w:tcW w:w="4848" w:type="dxa"/>
          </w:tcPr>
          <w:p w14:paraId="5E154E6C" w14:textId="77777777" w:rsidR="007D134A" w:rsidRDefault="007D134A" w:rsidP="007D134A">
            <w:pPr>
              <w:ind w:right="49"/>
              <w:jc w:val="both"/>
              <w:rPr>
                <w:rFonts w:ascii="Times New Roman" w:hAnsi="Times New Roman"/>
                <w:sz w:val="24"/>
                <w:szCs w:val="24"/>
              </w:rPr>
            </w:pPr>
            <w:r>
              <w:rPr>
                <w:rFonts w:ascii="Times New Roman" w:hAnsi="Times New Roman"/>
                <w:sz w:val="24"/>
                <w:szCs w:val="24"/>
              </w:rPr>
              <w:t>Выбор объектов для оценки органов по сертификации</w:t>
            </w:r>
          </w:p>
        </w:tc>
      </w:tr>
      <w:tr w:rsidR="007D134A" w:rsidRPr="00BB2F08" w14:paraId="33DB28F8" w14:textId="77777777" w:rsidTr="00BA0A54">
        <w:tc>
          <w:tcPr>
            <w:tcW w:w="2405" w:type="dxa"/>
          </w:tcPr>
          <w:p w14:paraId="0FBDC804" w14:textId="77777777" w:rsidR="007D134A" w:rsidRDefault="007D134A" w:rsidP="007D134A">
            <w:pPr>
              <w:pStyle w:val="ac"/>
              <w:ind w:left="0" w:right="49"/>
              <w:jc w:val="both"/>
              <w:rPr>
                <w:rFonts w:ascii="Times New Roman" w:hAnsi="Times New Roman"/>
                <w:sz w:val="24"/>
                <w:szCs w:val="24"/>
              </w:rPr>
            </w:pPr>
            <w:r>
              <w:rPr>
                <w:rFonts w:ascii="Times New Roman" w:hAnsi="Times New Roman"/>
                <w:sz w:val="24"/>
                <w:szCs w:val="24"/>
              </w:rPr>
              <w:t>ДП СМ 7.6</w:t>
            </w:r>
          </w:p>
        </w:tc>
        <w:tc>
          <w:tcPr>
            <w:tcW w:w="2386" w:type="dxa"/>
          </w:tcPr>
          <w:p w14:paraId="7EAF0329" w14:textId="77777777" w:rsidR="007D134A" w:rsidRPr="00BE6323" w:rsidRDefault="007D134A" w:rsidP="007D134A">
            <w:pPr>
              <w:pStyle w:val="ac"/>
              <w:shd w:val="clear" w:color="auto" w:fill="FFFFFF" w:themeFill="background1"/>
              <w:ind w:left="0" w:right="49"/>
              <w:jc w:val="both"/>
              <w:rPr>
                <w:rFonts w:ascii="Times New Roman" w:hAnsi="Times New Roman"/>
                <w:sz w:val="24"/>
                <w:szCs w:val="24"/>
              </w:rPr>
            </w:pPr>
            <w:r>
              <w:rPr>
                <w:rFonts w:ascii="Times New Roman" w:hAnsi="Times New Roman"/>
                <w:sz w:val="24"/>
                <w:szCs w:val="24"/>
              </w:rPr>
              <w:t>Обязательный</w:t>
            </w:r>
          </w:p>
        </w:tc>
        <w:tc>
          <w:tcPr>
            <w:tcW w:w="4848" w:type="dxa"/>
          </w:tcPr>
          <w:p w14:paraId="1B194790" w14:textId="77777777" w:rsidR="007D134A" w:rsidRDefault="007D134A" w:rsidP="007D134A">
            <w:pPr>
              <w:ind w:right="49"/>
              <w:jc w:val="both"/>
              <w:rPr>
                <w:rFonts w:ascii="Times New Roman" w:hAnsi="Times New Roman"/>
                <w:sz w:val="24"/>
                <w:szCs w:val="24"/>
              </w:rPr>
            </w:pPr>
            <w:r>
              <w:rPr>
                <w:rFonts w:ascii="Times New Roman" w:hAnsi="Times New Roman"/>
                <w:sz w:val="24"/>
                <w:szCs w:val="24"/>
              </w:rPr>
              <w:t>Оценка</w:t>
            </w:r>
          </w:p>
        </w:tc>
      </w:tr>
      <w:tr w:rsidR="007D134A" w:rsidRPr="00BB2F08" w14:paraId="72F9D0B4" w14:textId="77777777" w:rsidTr="00BA0A54">
        <w:tc>
          <w:tcPr>
            <w:tcW w:w="2405" w:type="dxa"/>
          </w:tcPr>
          <w:p w14:paraId="79BF7AC5" w14:textId="77777777" w:rsidR="007D134A" w:rsidRDefault="007D134A" w:rsidP="007D134A">
            <w:pPr>
              <w:pStyle w:val="ac"/>
              <w:ind w:left="0" w:right="49"/>
              <w:jc w:val="both"/>
              <w:rPr>
                <w:rFonts w:ascii="Times New Roman" w:hAnsi="Times New Roman"/>
                <w:sz w:val="24"/>
                <w:szCs w:val="24"/>
              </w:rPr>
            </w:pPr>
            <w:r>
              <w:rPr>
                <w:rFonts w:ascii="Times New Roman" w:hAnsi="Times New Roman"/>
                <w:sz w:val="24"/>
                <w:szCs w:val="24"/>
              </w:rPr>
              <w:t>ДП СМ 7.12</w:t>
            </w:r>
          </w:p>
        </w:tc>
        <w:tc>
          <w:tcPr>
            <w:tcW w:w="2386" w:type="dxa"/>
          </w:tcPr>
          <w:p w14:paraId="41D5DF1D" w14:textId="77777777" w:rsidR="007D134A" w:rsidRPr="00BE6323" w:rsidRDefault="007D134A" w:rsidP="007D134A">
            <w:pPr>
              <w:pStyle w:val="ac"/>
              <w:shd w:val="clear" w:color="auto" w:fill="FFFFFF" w:themeFill="background1"/>
              <w:ind w:left="0" w:right="49"/>
              <w:jc w:val="both"/>
              <w:rPr>
                <w:rFonts w:ascii="Times New Roman" w:hAnsi="Times New Roman"/>
                <w:sz w:val="24"/>
                <w:szCs w:val="24"/>
              </w:rPr>
            </w:pPr>
            <w:r>
              <w:rPr>
                <w:rFonts w:ascii="Times New Roman" w:hAnsi="Times New Roman"/>
                <w:sz w:val="24"/>
                <w:szCs w:val="24"/>
              </w:rPr>
              <w:t>Обязательный</w:t>
            </w:r>
          </w:p>
        </w:tc>
        <w:tc>
          <w:tcPr>
            <w:tcW w:w="4848" w:type="dxa"/>
          </w:tcPr>
          <w:p w14:paraId="44DD25A4" w14:textId="77777777" w:rsidR="007D134A" w:rsidRDefault="007D134A" w:rsidP="007D134A">
            <w:pPr>
              <w:ind w:right="49"/>
              <w:jc w:val="both"/>
              <w:rPr>
                <w:rFonts w:ascii="Times New Roman" w:hAnsi="Times New Roman"/>
                <w:sz w:val="24"/>
                <w:szCs w:val="24"/>
              </w:rPr>
            </w:pPr>
            <w:r>
              <w:rPr>
                <w:rFonts w:ascii="Times New Roman" w:hAnsi="Times New Roman"/>
                <w:sz w:val="24"/>
                <w:szCs w:val="24"/>
              </w:rPr>
              <w:t>Управление обращениями</w:t>
            </w:r>
          </w:p>
        </w:tc>
      </w:tr>
      <w:tr w:rsidR="007D134A" w:rsidRPr="00BB2F08" w14:paraId="42FF464A" w14:textId="77777777" w:rsidTr="00BA0A54">
        <w:trPr>
          <w:trHeight w:val="70"/>
        </w:trPr>
        <w:tc>
          <w:tcPr>
            <w:tcW w:w="2405" w:type="dxa"/>
          </w:tcPr>
          <w:p w14:paraId="74C87835" w14:textId="77777777" w:rsidR="007D134A" w:rsidRDefault="007D134A" w:rsidP="007D134A">
            <w:pPr>
              <w:pStyle w:val="ac"/>
              <w:ind w:left="0" w:right="49"/>
              <w:jc w:val="both"/>
              <w:rPr>
                <w:rFonts w:ascii="Times New Roman" w:hAnsi="Times New Roman"/>
                <w:sz w:val="24"/>
                <w:szCs w:val="24"/>
              </w:rPr>
            </w:pPr>
            <w:r>
              <w:rPr>
                <w:rFonts w:ascii="Times New Roman" w:hAnsi="Times New Roman"/>
                <w:sz w:val="24"/>
                <w:szCs w:val="24"/>
              </w:rPr>
              <w:t>ДП СМ 7.13</w:t>
            </w:r>
          </w:p>
        </w:tc>
        <w:tc>
          <w:tcPr>
            <w:tcW w:w="2386" w:type="dxa"/>
          </w:tcPr>
          <w:p w14:paraId="49B87BF8" w14:textId="77777777" w:rsidR="007D134A" w:rsidRPr="00BE6323" w:rsidRDefault="007D134A" w:rsidP="007D134A">
            <w:pPr>
              <w:pStyle w:val="ac"/>
              <w:shd w:val="clear" w:color="auto" w:fill="FFFFFF" w:themeFill="background1"/>
              <w:ind w:left="0" w:right="49"/>
              <w:jc w:val="both"/>
              <w:rPr>
                <w:rFonts w:ascii="Times New Roman" w:hAnsi="Times New Roman"/>
                <w:sz w:val="24"/>
                <w:szCs w:val="24"/>
              </w:rPr>
            </w:pPr>
            <w:r>
              <w:rPr>
                <w:rFonts w:ascii="Times New Roman" w:hAnsi="Times New Roman"/>
                <w:sz w:val="24"/>
                <w:szCs w:val="24"/>
              </w:rPr>
              <w:t>Обязательный</w:t>
            </w:r>
          </w:p>
        </w:tc>
        <w:tc>
          <w:tcPr>
            <w:tcW w:w="4848" w:type="dxa"/>
          </w:tcPr>
          <w:p w14:paraId="4578B688" w14:textId="77777777" w:rsidR="007D134A" w:rsidRDefault="007D134A" w:rsidP="007D134A">
            <w:pPr>
              <w:ind w:right="49"/>
              <w:jc w:val="both"/>
              <w:rPr>
                <w:rFonts w:ascii="Times New Roman" w:hAnsi="Times New Roman"/>
                <w:sz w:val="24"/>
                <w:szCs w:val="24"/>
              </w:rPr>
            </w:pPr>
            <w:r>
              <w:rPr>
                <w:rFonts w:ascii="Times New Roman" w:hAnsi="Times New Roman"/>
                <w:sz w:val="24"/>
                <w:szCs w:val="24"/>
              </w:rPr>
              <w:t>Рассмотрение апелляций</w:t>
            </w:r>
          </w:p>
        </w:tc>
      </w:tr>
      <w:tr w:rsidR="007D134A" w:rsidRPr="00BB2F08" w14:paraId="74344E52" w14:textId="77777777" w:rsidTr="00BA0A54">
        <w:trPr>
          <w:trHeight w:val="70"/>
        </w:trPr>
        <w:tc>
          <w:tcPr>
            <w:tcW w:w="2405" w:type="dxa"/>
          </w:tcPr>
          <w:p w14:paraId="1ACA3F19" w14:textId="198EA226" w:rsidR="007D134A" w:rsidRDefault="007D134A" w:rsidP="007D134A">
            <w:pPr>
              <w:pStyle w:val="ac"/>
              <w:ind w:left="0" w:right="49"/>
              <w:jc w:val="both"/>
              <w:rPr>
                <w:rFonts w:ascii="Times New Roman" w:hAnsi="Times New Roman"/>
                <w:sz w:val="24"/>
                <w:szCs w:val="24"/>
              </w:rPr>
            </w:pPr>
            <w:r>
              <w:rPr>
                <w:rFonts w:ascii="Times New Roman" w:hAnsi="Times New Roman"/>
                <w:sz w:val="24"/>
                <w:szCs w:val="24"/>
              </w:rPr>
              <w:t>РИ СМ 7.6</w:t>
            </w:r>
          </w:p>
        </w:tc>
        <w:tc>
          <w:tcPr>
            <w:tcW w:w="2386" w:type="dxa"/>
          </w:tcPr>
          <w:p w14:paraId="5BE35362" w14:textId="0FEF3FA9" w:rsidR="007D134A" w:rsidRDefault="007D134A" w:rsidP="007D134A">
            <w:pPr>
              <w:pStyle w:val="ac"/>
              <w:shd w:val="clear" w:color="auto" w:fill="FFFFFF" w:themeFill="background1"/>
              <w:ind w:left="0" w:right="49"/>
              <w:jc w:val="both"/>
              <w:rPr>
                <w:rFonts w:ascii="Times New Roman" w:hAnsi="Times New Roman"/>
                <w:sz w:val="24"/>
                <w:szCs w:val="24"/>
              </w:rPr>
            </w:pPr>
            <w:r w:rsidRPr="000225BC">
              <w:rPr>
                <w:rFonts w:ascii="Times New Roman" w:hAnsi="Times New Roman"/>
                <w:sz w:val="24"/>
                <w:szCs w:val="24"/>
              </w:rPr>
              <w:t>Обязательный</w:t>
            </w:r>
          </w:p>
        </w:tc>
        <w:tc>
          <w:tcPr>
            <w:tcW w:w="4848" w:type="dxa"/>
          </w:tcPr>
          <w:p w14:paraId="3B02C45F" w14:textId="1BE09A2E" w:rsidR="007D134A" w:rsidRDefault="0007331A" w:rsidP="007D134A">
            <w:pPr>
              <w:ind w:right="49"/>
              <w:jc w:val="both"/>
              <w:rPr>
                <w:rFonts w:ascii="Times New Roman" w:hAnsi="Times New Roman"/>
                <w:sz w:val="24"/>
                <w:szCs w:val="24"/>
              </w:rPr>
            </w:pPr>
            <w:r w:rsidRPr="00175349">
              <w:rPr>
                <w:rFonts w:ascii="Times New Roman" w:hAnsi="Times New Roman"/>
                <w:sz w:val="24"/>
                <w:szCs w:val="24"/>
              </w:rPr>
              <w:t>Порядок проведения удаленной оценки</w:t>
            </w:r>
          </w:p>
        </w:tc>
      </w:tr>
    </w:tbl>
    <w:p w14:paraId="20BF45AF" w14:textId="77777777" w:rsidR="0026751E" w:rsidRDefault="0026751E" w:rsidP="002E64B4">
      <w:pPr>
        <w:pStyle w:val="af"/>
        <w:jc w:val="both"/>
        <w:rPr>
          <w:rFonts w:ascii="Times New Roman" w:hAnsi="Times New Roman"/>
          <w:i/>
          <w:sz w:val="18"/>
          <w:szCs w:val="18"/>
        </w:rPr>
      </w:pPr>
    </w:p>
    <w:p w14:paraId="4A9F7C00" w14:textId="44D454A0" w:rsidR="002E64B4" w:rsidRPr="00AE5FB6" w:rsidRDefault="002E64B4" w:rsidP="002E64B4">
      <w:pPr>
        <w:pStyle w:val="af"/>
        <w:jc w:val="both"/>
        <w:rPr>
          <w:rFonts w:ascii="Times New Roman" w:hAnsi="Times New Roman"/>
          <w:i/>
          <w:sz w:val="18"/>
          <w:szCs w:val="18"/>
        </w:rPr>
      </w:pPr>
      <w:r w:rsidRPr="00AE5FB6">
        <w:rPr>
          <w:rFonts w:ascii="Times New Roman" w:hAnsi="Times New Roman"/>
          <w:i/>
          <w:sz w:val="18"/>
          <w:szCs w:val="18"/>
        </w:rPr>
        <w:t>Примечание</w:t>
      </w:r>
      <w:proofErr w:type="gramStart"/>
      <w:r w:rsidRPr="00AE5FB6">
        <w:rPr>
          <w:rFonts w:ascii="Times New Roman" w:hAnsi="Times New Roman"/>
          <w:i/>
          <w:sz w:val="18"/>
          <w:szCs w:val="18"/>
        </w:rPr>
        <w:t>: При</w:t>
      </w:r>
      <w:proofErr w:type="gramEnd"/>
      <w:r w:rsidRPr="00AE5FB6">
        <w:rPr>
          <w:rFonts w:ascii="Times New Roman" w:hAnsi="Times New Roman"/>
          <w:i/>
          <w:sz w:val="18"/>
          <w:szCs w:val="18"/>
        </w:rPr>
        <w:t xml:space="preserve"> пользовании настоящ</w:t>
      </w:r>
      <w:r>
        <w:rPr>
          <w:rFonts w:ascii="Times New Roman" w:hAnsi="Times New Roman"/>
          <w:i/>
          <w:sz w:val="18"/>
          <w:szCs w:val="18"/>
        </w:rPr>
        <w:t>ей Политикой</w:t>
      </w:r>
      <w:r w:rsidRPr="00AE5FB6">
        <w:rPr>
          <w:rFonts w:ascii="Times New Roman" w:hAnsi="Times New Roman"/>
          <w:i/>
          <w:sz w:val="18"/>
          <w:szCs w:val="18"/>
        </w:rPr>
        <w:t xml:space="preserve"> следует применять действующие версии ссылочных документов. Если ссылочные документы заменены (изменены), то при пользовании настоящ</w:t>
      </w:r>
      <w:r>
        <w:rPr>
          <w:rFonts w:ascii="Times New Roman" w:hAnsi="Times New Roman"/>
          <w:i/>
          <w:sz w:val="18"/>
          <w:szCs w:val="18"/>
        </w:rPr>
        <w:t>ей Политикой</w:t>
      </w:r>
      <w:r w:rsidRPr="00AE5FB6">
        <w:rPr>
          <w:rFonts w:ascii="Times New Roman" w:hAnsi="Times New Roman"/>
          <w:i/>
          <w:sz w:val="18"/>
          <w:szCs w:val="18"/>
        </w:rPr>
        <w:t xml:space="preserve"> следует руководствоваться замененными (измененными) документами. Если ссылочные документы отменены без замены, то положения </w:t>
      </w:r>
      <w:r>
        <w:rPr>
          <w:rFonts w:ascii="Times New Roman" w:hAnsi="Times New Roman"/>
          <w:i/>
          <w:sz w:val="18"/>
          <w:szCs w:val="18"/>
        </w:rPr>
        <w:t>Политики</w:t>
      </w:r>
      <w:r w:rsidRPr="00AE5FB6">
        <w:rPr>
          <w:rFonts w:ascii="Times New Roman" w:hAnsi="Times New Roman"/>
          <w:i/>
          <w:sz w:val="18"/>
          <w:szCs w:val="18"/>
        </w:rPr>
        <w:t>, в которых даны ссылки на них, применяются в части, не затрагивающей эти ссылки.</w:t>
      </w:r>
    </w:p>
    <w:p w14:paraId="6364EE87" w14:textId="77777777" w:rsidR="008D69D9" w:rsidRDefault="008D69D9" w:rsidP="008D69D9">
      <w:pPr>
        <w:pStyle w:val="ac"/>
        <w:spacing w:after="0" w:line="240" w:lineRule="auto"/>
        <w:ind w:left="360" w:right="49"/>
        <w:jc w:val="center"/>
        <w:rPr>
          <w:rFonts w:ascii="Times New Roman" w:hAnsi="Times New Roman"/>
          <w:b/>
          <w:sz w:val="24"/>
          <w:szCs w:val="24"/>
        </w:rPr>
      </w:pPr>
    </w:p>
    <w:p w14:paraId="321FABC7" w14:textId="77777777" w:rsidR="008D69D9" w:rsidRDefault="008D69D9" w:rsidP="008D69D9">
      <w:pPr>
        <w:pStyle w:val="ac"/>
        <w:spacing w:after="0" w:line="240" w:lineRule="auto"/>
        <w:ind w:left="360" w:right="49"/>
        <w:jc w:val="center"/>
        <w:rPr>
          <w:rFonts w:ascii="Times New Roman" w:hAnsi="Times New Roman"/>
          <w:b/>
          <w:sz w:val="24"/>
          <w:szCs w:val="24"/>
        </w:rPr>
      </w:pPr>
    </w:p>
    <w:p w14:paraId="040DB901" w14:textId="77777777" w:rsidR="005A7384" w:rsidRDefault="005A7384" w:rsidP="008D69D9">
      <w:pPr>
        <w:pStyle w:val="ac"/>
        <w:spacing w:after="0" w:line="240" w:lineRule="auto"/>
        <w:ind w:left="360" w:right="49"/>
        <w:jc w:val="center"/>
        <w:rPr>
          <w:rFonts w:ascii="Times New Roman" w:hAnsi="Times New Roman"/>
          <w:b/>
          <w:sz w:val="24"/>
          <w:szCs w:val="24"/>
        </w:rPr>
      </w:pPr>
    </w:p>
    <w:p w14:paraId="1D7F0853" w14:textId="77777777" w:rsidR="005A7384" w:rsidRDefault="005A7384" w:rsidP="008D69D9">
      <w:pPr>
        <w:pStyle w:val="ac"/>
        <w:spacing w:after="0" w:line="240" w:lineRule="auto"/>
        <w:ind w:left="360" w:right="49"/>
        <w:jc w:val="center"/>
        <w:rPr>
          <w:rFonts w:ascii="Times New Roman" w:hAnsi="Times New Roman"/>
          <w:b/>
          <w:sz w:val="24"/>
          <w:szCs w:val="24"/>
        </w:rPr>
      </w:pPr>
    </w:p>
    <w:p w14:paraId="2D6F0B08" w14:textId="77777777" w:rsidR="005A7384" w:rsidRDefault="005A7384" w:rsidP="008D69D9">
      <w:pPr>
        <w:pStyle w:val="ac"/>
        <w:spacing w:after="0" w:line="240" w:lineRule="auto"/>
        <w:ind w:left="360" w:right="49"/>
        <w:jc w:val="center"/>
        <w:rPr>
          <w:rFonts w:ascii="Times New Roman" w:hAnsi="Times New Roman"/>
          <w:b/>
          <w:sz w:val="24"/>
          <w:szCs w:val="24"/>
        </w:rPr>
      </w:pPr>
    </w:p>
    <w:p w14:paraId="1806F233" w14:textId="77777777" w:rsidR="005A7384" w:rsidRDefault="005A7384" w:rsidP="008D69D9">
      <w:pPr>
        <w:pStyle w:val="ac"/>
        <w:spacing w:after="0" w:line="240" w:lineRule="auto"/>
        <w:ind w:left="360" w:right="49"/>
        <w:jc w:val="center"/>
        <w:rPr>
          <w:rFonts w:ascii="Times New Roman" w:hAnsi="Times New Roman"/>
          <w:b/>
          <w:sz w:val="24"/>
          <w:szCs w:val="24"/>
        </w:rPr>
      </w:pPr>
    </w:p>
    <w:p w14:paraId="5D863C28" w14:textId="77777777" w:rsidR="005A7384" w:rsidRDefault="005A7384" w:rsidP="008D69D9">
      <w:pPr>
        <w:pStyle w:val="ac"/>
        <w:spacing w:after="0" w:line="240" w:lineRule="auto"/>
        <w:ind w:left="360" w:right="49"/>
        <w:jc w:val="center"/>
        <w:rPr>
          <w:rFonts w:ascii="Times New Roman" w:hAnsi="Times New Roman"/>
          <w:b/>
          <w:sz w:val="24"/>
          <w:szCs w:val="24"/>
        </w:rPr>
      </w:pPr>
    </w:p>
    <w:p w14:paraId="01BEBC20" w14:textId="77777777" w:rsidR="005A7384" w:rsidRDefault="005A7384" w:rsidP="008D69D9">
      <w:pPr>
        <w:pStyle w:val="ac"/>
        <w:spacing w:after="0" w:line="240" w:lineRule="auto"/>
        <w:ind w:left="360" w:right="49"/>
        <w:jc w:val="center"/>
        <w:rPr>
          <w:rFonts w:ascii="Times New Roman" w:hAnsi="Times New Roman"/>
          <w:b/>
          <w:sz w:val="24"/>
          <w:szCs w:val="24"/>
        </w:rPr>
      </w:pPr>
    </w:p>
    <w:p w14:paraId="0D43D931" w14:textId="77777777" w:rsidR="002F01EC" w:rsidRDefault="002F01EC">
      <w:pPr>
        <w:rPr>
          <w:rFonts w:ascii="Times New Roman" w:hAnsi="Times New Roman"/>
          <w:b/>
          <w:sz w:val="24"/>
          <w:szCs w:val="24"/>
        </w:rPr>
      </w:pPr>
      <w:r>
        <w:rPr>
          <w:rFonts w:ascii="Times New Roman" w:hAnsi="Times New Roman"/>
          <w:b/>
          <w:sz w:val="24"/>
          <w:szCs w:val="24"/>
        </w:rPr>
        <w:br w:type="page"/>
      </w:r>
    </w:p>
    <w:p w14:paraId="7EEFDDCD" w14:textId="64E10FF5" w:rsidR="005A7384" w:rsidRDefault="005A7384" w:rsidP="005A7384">
      <w:pPr>
        <w:pStyle w:val="ac"/>
        <w:spacing w:after="0" w:line="240" w:lineRule="auto"/>
        <w:ind w:left="0" w:right="49"/>
        <w:jc w:val="right"/>
        <w:rPr>
          <w:rFonts w:ascii="Times New Roman" w:hAnsi="Times New Roman"/>
          <w:b/>
          <w:sz w:val="24"/>
          <w:szCs w:val="24"/>
        </w:rPr>
      </w:pPr>
      <w:r>
        <w:rPr>
          <w:rFonts w:ascii="Times New Roman" w:hAnsi="Times New Roman"/>
          <w:b/>
          <w:sz w:val="24"/>
          <w:szCs w:val="24"/>
        </w:rPr>
        <w:lastRenderedPageBreak/>
        <w:t>Приложение 8</w:t>
      </w:r>
    </w:p>
    <w:p w14:paraId="292E0B7D" w14:textId="77777777" w:rsidR="0026751E" w:rsidRDefault="0026751E" w:rsidP="005A7384">
      <w:pPr>
        <w:pStyle w:val="ac"/>
        <w:spacing w:after="0" w:line="240" w:lineRule="auto"/>
        <w:ind w:left="0" w:right="49"/>
        <w:jc w:val="right"/>
        <w:rPr>
          <w:rFonts w:ascii="Times New Roman" w:hAnsi="Times New Roman"/>
          <w:b/>
          <w:sz w:val="24"/>
          <w:szCs w:val="24"/>
        </w:rPr>
      </w:pPr>
    </w:p>
    <w:p w14:paraId="1D1785AA" w14:textId="051DDB9E" w:rsidR="005A7384" w:rsidRDefault="00EE7DFF" w:rsidP="00954260">
      <w:pPr>
        <w:pStyle w:val="ac"/>
        <w:spacing w:before="240" w:line="240" w:lineRule="auto"/>
        <w:ind w:left="0" w:right="49"/>
        <w:jc w:val="center"/>
        <w:rPr>
          <w:rFonts w:ascii="Times New Roman" w:hAnsi="Times New Roman"/>
          <w:b/>
          <w:sz w:val="24"/>
          <w:szCs w:val="24"/>
        </w:rPr>
      </w:pPr>
      <w:r>
        <w:rPr>
          <w:rFonts w:ascii="Times New Roman" w:hAnsi="Times New Roman"/>
          <w:b/>
          <w:sz w:val="24"/>
          <w:szCs w:val="24"/>
        </w:rPr>
        <w:t>Критерии</w:t>
      </w:r>
      <w:r w:rsidR="005A7384">
        <w:rPr>
          <w:rFonts w:ascii="Times New Roman" w:hAnsi="Times New Roman"/>
          <w:b/>
          <w:sz w:val="24"/>
          <w:szCs w:val="24"/>
        </w:rPr>
        <w:t xml:space="preserve"> </w:t>
      </w:r>
      <w:r w:rsidR="005A7384" w:rsidRPr="00F538F8">
        <w:rPr>
          <w:rFonts w:ascii="Times New Roman" w:hAnsi="Times New Roman"/>
          <w:b/>
          <w:sz w:val="24"/>
          <w:szCs w:val="24"/>
        </w:rPr>
        <w:t>аккредитации органов по сертификации продукции, услуг и процессов</w:t>
      </w:r>
    </w:p>
    <w:p w14:paraId="2A6F9949" w14:textId="77777777" w:rsidR="00954260" w:rsidRDefault="00954260" w:rsidP="00954260">
      <w:pPr>
        <w:pStyle w:val="ac"/>
        <w:spacing w:before="240" w:line="240" w:lineRule="auto"/>
        <w:ind w:left="0" w:right="49"/>
        <w:jc w:val="center"/>
        <w:rPr>
          <w:rFonts w:ascii="Times New Roman" w:hAnsi="Times New Roman"/>
          <w:b/>
          <w:sz w:val="24"/>
          <w:szCs w:val="24"/>
        </w:rPr>
      </w:pPr>
    </w:p>
    <w:p w14:paraId="165846C9" w14:textId="636DE892" w:rsidR="005A7384" w:rsidRDefault="004C47FD" w:rsidP="005A7384">
      <w:pPr>
        <w:pStyle w:val="ac"/>
        <w:spacing w:after="0" w:line="240" w:lineRule="auto"/>
        <w:ind w:left="0" w:right="51" w:firstLine="709"/>
        <w:jc w:val="both"/>
        <w:rPr>
          <w:rFonts w:ascii="Times New Roman" w:hAnsi="Times New Roman"/>
          <w:sz w:val="24"/>
          <w:szCs w:val="24"/>
        </w:rPr>
      </w:pPr>
      <w:r w:rsidRPr="00CA0626">
        <w:rPr>
          <w:rFonts w:ascii="Times New Roman" w:hAnsi="Times New Roman"/>
          <w:sz w:val="24"/>
          <w:szCs w:val="24"/>
        </w:rPr>
        <w:t>БГЦА осуществляет аккредитацию юридических лиц Республики Беларусь или иностранных юридических лиц</w:t>
      </w:r>
      <w:r w:rsidRPr="00C11660">
        <w:rPr>
          <w:rFonts w:ascii="Times New Roman" w:hAnsi="Times New Roman"/>
          <w:sz w:val="24"/>
          <w:szCs w:val="24"/>
        </w:rPr>
        <w:t xml:space="preserve">, выполняющих </w:t>
      </w:r>
      <w:r>
        <w:rPr>
          <w:rFonts w:ascii="Times New Roman" w:hAnsi="Times New Roman"/>
          <w:sz w:val="24"/>
          <w:szCs w:val="24"/>
        </w:rPr>
        <w:t xml:space="preserve">деятельность </w:t>
      </w:r>
      <w:r w:rsidR="005A7384">
        <w:rPr>
          <w:rFonts w:ascii="Times New Roman" w:hAnsi="Times New Roman"/>
          <w:sz w:val="24"/>
          <w:szCs w:val="24"/>
        </w:rPr>
        <w:t xml:space="preserve">по сертификации продукции, услуг и процессов, а именно: пищевой и сельскохозяйственной продукции, </w:t>
      </w:r>
      <w:r w:rsidR="00B25115">
        <w:rPr>
          <w:rFonts w:ascii="Times New Roman" w:hAnsi="Times New Roman"/>
          <w:sz w:val="24"/>
          <w:szCs w:val="24"/>
        </w:rPr>
        <w:t xml:space="preserve">включая продукцию органического производства, </w:t>
      </w:r>
      <w:r w:rsidR="005A7384">
        <w:rPr>
          <w:rFonts w:ascii="Times New Roman" w:hAnsi="Times New Roman"/>
          <w:sz w:val="24"/>
          <w:szCs w:val="24"/>
        </w:rPr>
        <w:t>продукции для детей и подростков, игрушек, парфюмерно-косметической продукции, продукции легкой промышленности, упаковки, оборудования</w:t>
      </w:r>
      <w:r w:rsidR="002E64B4">
        <w:rPr>
          <w:rFonts w:ascii="Times New Roman" w:hAnsi="Times New Roman"/>
          <w:sz w:val="24"/>
          <w:szCs w:val="24"/>
        </w:rPr>
        <w:t xml:space="preserve"> электрического</w:t>
      </w:r>
      <w:r w:rsidR="005A7384">
        <w:rPr>
          <w:rFonts w:ascii="Times New Roman" w:hAnsi="Times New Roman"/>
          <w:sz w:val="24"/>
          <w:szCs w:val="24"/>
        </w:rPr>
        <w:t xml:space="preserve">, нефтепродуктов, средств индивидуальной защиты, </w:t>
      </w:r>
      <w:r w:rsidR="002E64B4">
        <w:rPr>
          <w:rFonts w:ascii="Times New Roman" w:hAnsi="Times New Roman"/>
          <w:sz w:val="24"/>
          <w:szCs w:val="24"/>
        </w:rPr>
        <w:t>пиротехнической продукции</w:t>
      </w:r>
      <w:r w:rsidR="005A7384">
        <w:rPr>
          <w:rFonts w:ascii="Times New Roman" w:hAnsi="Times New Roman"/>
          <w:sz w:val="24"/>
          <w:szCs w:val="24"/>
        </w:rPr>
        <w:t xml:space="preserve">, оружия, оборудования для использования в потенциально взрывоопасных средах, котлов, строительных изделий, </w:t>
      </w:r>
      <w:r w:rsidR="007A3BE5">
        <w:rPr>
          <w:rFonts w:ascii="Times New Roman" w:hAnsi="Times New Roman"/>
          <w:sz w:val="24"/>
          <w:szCs w:val="24"/>
        </w:rPr>
        <w:t>лесн</w:t>
      </w:r>
      <w:r w:rsidR="004C480E">
        <w:rPr>
          <w:rFonts w:ascii="Times New Roman" w:hAnsi="Times New Roman"/>
          <w:sz w:val="24"/>
          <w:szCs w:val="24"/>
        </w:rPr>
        <w:t>ой</w:t>
      </w:r>
      <w:r w:rsidR="007A3BE5">
        <w:rPr>
          <w:rFonts w:ascii="Times New Roman" w:hAnsi="Times New Roman"/>
          <w:sz w:val="24"/>
          <w:szCs w:val="24"/>
        </w:rPr>
        <w:t xml:space="preserve"> продукци</w:t>
      </w:r>
      <w:r w:rsidR="004C480E">
        <w:rPr>
          <w:rFonts w:ascii="Times New Roman" w:hAnsi="Times New Roman"/>
          <w:sz w:val="24"/>
          <w:szCs w:val="24"/>
        </w:rPr>
        <w:t>и</w:t>
      </w:r>
      <w:r w:rsidR="007A3BE5">
        <w:rPr>
          <w:rFonts w:ascii="Times New Roman" w:hAnsi="Times New Roman"/>
          <w:sz w:val="24"/>
          <w:szCs w:val="24"/>
        </w:rPr>
        <w:t xml:space="preserve">, </w:t>
      </w:r>
      <w:r w:rsidR="005A7384">
        <w:rPr>
          <w:rFonts w:ascii="Times New Roman" w:hAnsi="Times New Roman"/>
          <w:sz w:val="24"/>
          <w:szCs w:val="24"/>
        </w:rPr>
        <w:t>продукции деревообработки, транспортных средств, информационных технологий</w:t>
      </w:r>
      <w:r w:rsidR="005A7384" w:rsidRPr="00A14756">
        <w:rPr>
          <w:rFonts w:ascii="Times New Roman" w:hAnsi="Times New Roman"/>
          <w:sz w:val="24"/>
          <w:szCs w:val="24"/>
        </w:rPr>
        <w:t xml:space="preserve"> </w:t>
      </w:r>
      <w:r w:rsidR="005A7384">
        <w:rPr>
          <w:rFonts w:ascii="Times New Roman" w:hAnsi="Times New Roman"/>
          <w:sz w:val="24"/>
          <w:szCs w:val="24"/>
        </w:rPr>
        <w:t>и</w:t>
      </w:r>
      <w:r w:rsidR="00D641D5">
        <w:rPr>
          <w:rFonts w:ascii="Times New Roman" w:hAnsi="Times New Roman"/>
          <w:sz w:val="24"/>
          <w:szCs w:val="24"/>
        </w:rPr>
        <w:t xml:space="preserve"> др.</w:t>
      </w:r>
      <w:r w:rsidR="005A7384">
        <w:rPr>
          <w:rFonts w:ascii="Times New Roman" w:hAnsi="Times New Roman"/>
          <w:sz w:val="24"/>
          <w:szCs w:val="24"/>
        </w:rPr>
        <w:t xml:space="preserve"> </w:t>
      </w:r>
    </w:p>
    <w:p w14:paraId="53A04883" w14:textId="657EFEEF" w:rsidR="005A7384" w:rsidRPr="00742F64" w:rsidRDefault="005A7384" w:rsidP="005A7384">
      <w:pPr>
        <w:pStyle w:val="ac"/>
        <w:spacing w:after="0" w:line="240" w:lineRule="auto"/>
        <w:ind w:left="0" w:right="51" w:firstLine="709"/>
        <w:jc w:val="both"/>
        <w:rPr>
          <w:rFonts w:ascii="Times New Roman" w:hAnsi="Times New Roman"/>
          <w:sz w:val="24"/>
          <w:szCs w:val="24"/>
        </w:rPr>
      </w:pPr>
      <w:r>
        <w:rPr>
          <w:rFonts w:ascii="Times New Roman" w:hAnsi="Times New Roman"/>
          <w:sz w:val="24"/>
          <w:szCs w:val="24"/>
        </w:rPr>
        <w:t>Критерии аккредитации органов по сертификации продукции, услуг и процессов установлены в:</w:t>
      </w:r>
    </w:p>
    <w:p w14:paraId="470AABF8" w14:textId="4D53E7EB" w:rsidR="005A7384" w:rsidRDefault="005A7384" w:rsidP="0003564D">
      <w:pPr>
        <w:pStyle w:val="ac"/>
        <w:numPr>
          <w:ilvl w:val="1"/>
          <w:numId w:val="14"/>
        </w:numPr>
        <w:tabs>
          <w:tab w:val="left" w:pos="1134"/>
        </w:tabs>
        <w:spacing w:after="0" w:line="240" w:lineRule="auto"/>
        <w:ind w:left="0" w:right="49" w:firstLine="709"/>
        <w:jc w:val="both"/>
        <w:rPr>
          <w:rFonts w:ascii="Times New Roman" w:hAnsi="Times New Roman"/>
          <w:sz w:val="24"/>
          <w:szCs w:val="24"/>
        </w:rPr>
      </w:pPr>
      <w:r w:rsidRPr="00957FAB">
        <w:rPr>
          <w:rFonts w:ascii="Times New Roman" w:hAnsi="Times New Roman"/>
          <w:sz w:val="24"/>
          <w:szCs w:val="24"/>
        </w:rPr>
        <w:t xml:space="preserve">ГОСТ </w:t>
      </w:r>
      <w:r w:rsidRPr="00957FAB">
        <w:rPr>
          <w:rFonts w:ascii="Times New Roman" w:hAnsi="Times New Roman"/>
          <w:sz w:val="24"/>
          <w:szCs w:val="24"/>
          <w:lang w:val="en-US"/>
        </w:rPr>
        <w:t>ISO</w:t>
      </w:r>
      <w:r w:rsidRPr="00957FAB">
        <w:rPr>
          <w:rFonts w:ascii="Times New Roman" w:hAnsi="Times New Roman"/>
          <w:sz w:val="24"/>
          <w:szCs w:val="24"/>
        </w:rPr>
        <w:t>/</w:t>
      </w:r>
      <w:r w:rsidRPr="00957FAB">
        <w:rPr>
          <w:rFonts w:ascii="Times New Roman" w:hAnsi="Times New Roman"/>
          <w:sz w:val="24"/>
          <w:szCs w:val="24"/>
          <w:lang w:val="en-US"/>
        </w:rPr>
        <w:t>IEC</w:t>
      </w:r>
      <w:r w:rsidRPr="00957FAB">
        <w:rPr>
          <w:rFonts w:ascii="Times New Roman" w:hAnsi="Times New Roman"/>
          <w:sz w:val="24"/>
          <w:szCs w:val="24"/>
        </w:rPr>
        <w:t xml:space="preserve"> 17065 (</w:t>
      </w:r>
      <w:r w:rsidRPr="00957FAB">
        <w:rPr>
          <w:rFonts w:ascii="Times New Roman" w:hAnsi="Times New Roman"/>
          <w:sz w:val="24"/>
          <w:szCs w:val="24"/>
          <w:lang w:val="en-US"/>
        </w:rPr>
        <w:t>ISO</w:t>
      </w:r>
      <w:r w:rsidRPr="00957FAB">
        <w:rPr>
          <w:rFonts w:ascii="Times New Roman" w:hAnsi="Times New Roman"/>
          <w:sz w:val="24"/>
          <w:szCs w:val="24"/>
        </w:rPr>
        <w:t>/</w:t>
      </w:r>
      <w:r w:rsidRPr="00957FAB">
        <w:rPr>
          <w:rFonts w:ascii="Times New Roman" w:hAnsi="Times New Roman"/>
          <w:sz w:val="24"/>
          <w:szCs w:val="24"/>
          <w:lang w:val="en-US"/>
        </w:rPr>
        <w:t>IEC</w:t>
      </w:r>
      <w:r w:rsidRPr="00957FAB">
        <w:rPr>
          <w:rFonts w:ascii="Times New Roman" w:hAnsi="Times New Roman"/>
          <w:sz w:val="24"/>
          <w:szCs w:val="24"/>
        </w:rPr>
        <w:t xml:space="preserve"> 17065, </w:t>
      </w:r>
      <w:r w:rsidRPr="00957FAB">
        <w:rPr>
          <w:rFonts w:ascii="Times New Roman" w:hAnsi="Times New Roman"/>
          <w:sz w:val="24"/>
          <w:szCs w:val="24"/>
          <w:lang w:val="en-US"/>
        </w:rPr>
        <w:t>IDT</w:t>
      </w:r>
      <w:r w:rsidRPr="00957FAB">
        <w:rPr>
          <w:rFonts w:ascii="Times New Roman" w:hAnsi="Times New Roman"/>
          <w:sz w:val="24"/>
          <w:szCs w:val="24"/>
        </w:rPr>
        <w:t>) Оценка соответствия. Требования к органам по сертификации продукции, услуг и процессов</w:t>
      </w:r>
      <w:r w:rsidR="007C2A15">
        <w:rPr>
          <w:rFonts w:ascii="Times New Roman" w:hAnsi="Times New Roman"/>
          <w:sz w:val="24"/>
          <w:szCs w:val="24"/>
        </w:rPr>
        <w:t>;</w:t>
      </w:r>
    </w:p>
    <w:p w14:paraId="26F50341" w14:textId="55DE1D6F" w:rsidR="007C2A15" w:rsidRDefault="007C2A15" w:rsidP="0003564D">
      <w:pPr>
        <w:pStyle w:val="ac"/>
        <w:numPr>
          <w:ilvl w:val="1"/>
          <w:numId w:val="14"/>
        </w:numPr>
        <w:tabs>
          <w:tab w:val="left" w:pos="1134"/>
        </w:tabs>
        <w:spacing w:after="0" w:line="240" w:lineRule="auto"/>
        <w:ind w:left="0" w:right="49" w:firstLine="709"/>
        <w:jc w:val="both"/>
        <w:rPr>
          <w:rFonts w:ascii="Times New Roman" w:hAnsi="Times New Roman"/>
          <w:sz w:val="24"/>
          <w:szCs w:val="24"/>
        </w:rPr>
      </w:pPr>
      <w:r w:rsidRPr="007C2A15">
        <w:rPr>
          <w:rFonts w:ascii="Times New Roman" w:hAnsi="Times New Roman"/>
          <w:sz w:val="24"/>
          <w:szCs w:val="24"/>
        </w:rPr>
        <w:t>ПМГ 38 Система сертификации на железнодорожном транспорте. Требования к органам по сертификации железнодорожной продукции и порядок их аккредитации</w:t>
      </w:r>
      <w:r>
        <w:rPr>
          <w:rFonts w:ascii="Times New Roman" w:hAnsi="Times New Roman"/>
          <w:sz w:val="24"/>
          <w:szCs w:val="24"/>
        </w:rPr>
        <w:t>;</w:t>
      </w:r>
    </w:p>
    <w:p w14:paraId="1083AD66" w14:textId="51CF7C86" w:rsidR="00EE7DFF" w:rsidRPr="00315E2C" w:rsidRDefault="00EE7DFF" w:rsidP="00315E2C">
      <w:pPr>
        <w:pStyle w:val="ac"/>
        <w:spacing w:after="0" w:line="240" w:lineRule="auto"/>
        <w:ind w:left="0" w:right="51" w:firstLine="709"/>
        <w:jc w:val="both"/>
        <w:rPr>
          <w:rFonts w:ascii="Times New Roman" w:hAnsi="Times New Roman"/>
          <w:sz w:val="24"/>
          <w:szCs w:val="24"/>
        </w:rPr>
      </w:pPr>
      <w:r w:rsidRPr="00315E2C">
        <w:rPr>
          <w:rFonts w:ascii="Times New Roman" w:hAnsi="Times New Roman"/>
          <w:sz w:val="24"/>
          <w:szCs w:val="24"/>
        </w:rPr>
        <w:t xml:space="preserve">Дополнительно при аккредитации </w:t>
      </w:r>
      <w:r>
        <w:rPr>
          <w:rFonts w:ascii="Times New Roman" w:hAnsi="Times New Roman"/>
          <w:sz w:val="24"/>
          <w:szCs w:val="24"/>
        </w:rPr>
        <w:t>органов по сертификации продукции, услуг и процессов</w:t>
      </w:r>
      <w:r w:rsidRPr="00315E2C">
        <w:rPr>
          <w:rFonts w:ascii="Times New Roman" w:hAnsi="Times New Roman"/>
          <w:sz w:val="24"/>
          <w:szCs w:val="24"/>
        </w:rPr>
        <w:t xml:space="preserve"> учитываются требования документов I</w:t>
      </w:r>
      <w:r>
        <w:rPr>
          <w:rFonts w:ascii="Times New Roman" w:hAnsi="Times New Roman"/>
          <w:sz w:val="24"/>
          <w:szCs w:val="24"/>
          <w:lang w:val="en-US"/>
        </w:rPr>
        <w:t>AF</w:t>
      </w:r>
      <w:r w:rsidRPr="00315E2C">
        <w:rPr>
          <w:rFonts w:ascii="Times New Roman" w:hAnsi="Times New Roman"/>
          <w:sz w:val="24"/>
          <w:szCs w:val="24"/>
        </w:rPr>
        <w:t xml:space="preserve"> и документов системы менеджмента БГЦА:</w:t>
      </w:r>
    </w:p>
    <w:p w14:paraId="28443BC7" w14:textId="77777777" w:rsidR="002F01EC" w:rsidRDefault="002F01EC" w:rsidP="002F01EC">
      <w:pPr>
        <w:pStyle w:val="ac"/>
        <w:spacing w:after="0" w:line="240" w:lineRule="auto"/>
        <w:ind w:left="284" w:right="49"/>
        <w:jc w:val="both"/>
        <w:rPr>
          <w:rFonts w:ascii="Times New Roman" w:hAnsi="Times New Roman"/>
          <w:sz w:val="24"/>
          <w:szCs w:val="24"/>
        </w:rPr>
      </w:pPr>
    </w:p>
    <w:tbl>
      <w:tblPr>
        <w:tblStyle w:val="ab"/>
        <w:tblW w:w="9639" w:type="dxa"/>
        <w:tblInd w:w="-5" w:type="dxa"/>
        <w:tblLook w:val="04A0" w:firstRow="1" w:lastRow="0" w:firstColumn="1" w:lastColumn="0" w:noHBand="0" w:noVBand="1"/>
      </w:tblPr>
      <w:tblGrid>
        <w:gridCol w:w="2373"/>
        <w:gridCol w:w="2418"/>
        <w:gridCol w:w="4848"/>
      </w:tblGrid>
      <w:tr w:rsidR="00F26A55" w:rsidRPr="00FB5844" w14:paraId="23563FCD" w14:textId="77777777" w:rsidTr="000F11C4">
        <w:trPr>
          <w:trHeight w:val="342"/>
          <w:tblHeader/>
        </w:trPr>
        <w:tc>
          <w:tcPr>
            <w:tcW w:w="2373" w:type="dxa"/>
            <w:shd w:val="clear" w:color="auto" w:fill="BFBFBF" w:themeFill="background1" w:themeFillShade="BF"/>
          </w:tcPr>
          <w:p w14:paraId="5CB613F0" w14:textId="77777777" w:rsidR="00F26A55" w:rsidRPr="00983135" w:rsidRDefault="00F26A55" w:rsidP="00F26A55">
            <w:pPr>
              <w:pStyle w:val="ac"/>
              <w:ind w:left="0" w:right="49"/>
              <w:jc w:val="center"/>
              <w:rPr>
                <w:rFonts w:ascii="Times New Roman" w:hAnsi="Times New Roman"/>
                <w:b/>
                <w:bCs/>
                <w:sz w:val="24"/>
                <w:szCs w:val="24"/>
              </w:rPr>
            </w:pPr>
            <w:r w:rsidRPr="00983135">
              <w:rPr>
                <w:rFonts w:ascii="Times New Roman" w:hAnsi="Times New Roman"/>
                <w:b/>
                <w:bCs/>
                <w:sz w:val="24"/>
                <w:szCs w:val="24"/>
              </w:rPr>
              <w:t>Обозначение документа</w:t>
            </w:r>
          </w:p>
        </w:tc>
        <w:tc>
          <w:tcPr>
            <w:tcW w:w="2418" w:type="dxa"/>
            <w:shd w:val="clear" w:color="auto" w:fill="BFBFBF" w:themeFill="background1" w:themeFillShade="BF"/>
          </w:tcPr>
          <w:p w14:paraId="5027C570" w14:textId="77777777" w:rsidR="00F26A55" w:rsidRPr="00983135" w:rsidRDefault="00F26A55" w:rsidP="00F26A55">
            <w:pPr>
              <w:pStyle w:val="ac"/>
              <w:ind w:left="0" w:right="49"/>
              <w:jc w:val="center"/>
              <w:rPr>
                <w:rFonts w:ascii="Times New Roman" w:hAnsi="Times New Roman"/>
                <w:b/>
                <w:bCs/>
                <w:sz w:val="24"/>
                <w:szCs w:val="24"/>
              </w:rPr>
            </w:pPr>
            <w:r w:rsidRPr="00983135">
              <w:rPr>
                <w:rFonts w:ascii="Times New Roman" w:hAnsi="Times New Roman"/>
                <w:b/>
                <w:bCs/>
                <w:sz w:val="24"/>
                <w:szCs w:val="24"/>
              </w:rPr>
              <w:t>Вид документа</w:t>
            </w:r>
          </w:p>
        </w:tc>
        <w:tc>
          <w:tcPr>
            <w:tcW w:w="4848" w:type="dxa"/>
            <w:shd w:val="clear" w:color="auto" w:fill="BFBFBF" w:themeFill="background1" w:themeFillShade="BF"/>
          </w:tcPr>
          <w:p w14:paraId="20CE3F11" w14:textId="77777777" w:rsidR="00F26A55" w:rsidRPr="00983135" w:rsidRDefault="00F26A55" w:rsidP="00F26A55">
            <w:pPr>
              <w:pStyle w:val="ac"/>
              <w:ind w:left="0" w:right="49"/>
              <w:jc w:val="center"/>
              <w:rPr>
                <w:rFonts w:ascii="Times New Roman" w:hAnsi="Times New Roman"/>
                <w:b/>
                <w:bCs/>
                <w:sz w:val="24"/>
                <w:szCs w:val="24"/>
              </w:rPr>
            </w:pPr>
            <w:r w:rsidRPr="00983135">
              <w:rPr>
                <w:rFonts w:ascii="Times New Roman" w:hAnsi="Times New Roman"/>
                <w:b/>
                <w:bCs/>
                <w:sz w:val="24"/>
                <w:szCs w:val="24"/>
              </w:rPr>
              <w:t>Наименование документа</w:t>
            </w:r>
          </w:p>
        </w:tc>
      </w:tr>
      <w:tr w:rsidR="00D7769D" w:rsidRPr="00FB5844" w14:paraId="186D5CC0" w14:textId="77777777" w:rsidTr="002A7C24">
        <w:tc>
          <w:tcPr>
            <w:tcW w:w="9639" w:type="dxa"/>
            <w:gridSpan w:val="3"/>
            <w:shd w:val="clear" w:color="auto" w:fill="FFFFFF" w:themeFill="background1"/>
          </w:tcPr>
          <w:p w14:paraId="66FD247A" w14:textId="382596F0" w:rsidR="00D7769D" w:rsidRPr="005A7384" w:rsidRDefault="00D7769D" w:rsidP="00D7769D">
            <w:pPr>
              <w:pStyle w:val="ac"/>
              <w:ind w:left="0" w:right="49"/>
              <w:rPr>
                <w:rFonts w:ascii="Times New Roman" w:hAnsi="Times New Roman"/>
                <w:b/>
                <w:bCs/>
                <w:sz w:val="24"/>
                <w:szCs w:val="24"/>
              </w:rPr>
            </w:pPr>
            <w:r w:rsidRPr="005A7384">
              <w:rPr>
                <w:rFonts w:ascii="Times New Roman" w:hAnsi="Times New Roman"/>
                <w:b/>
                <w:bCs/>
                <w:sz w:val="24"/>
                <w:szCs w:val="24"/>
              </w:rPr>
              <w:t xml:space="preserve">Документы </w:t>
            </w:r>
            <w:r>
              <w:rPr>
                <w:rFonts w:ascii="Times New Roman" w:hAnsi="Times New Roman"/>
                <w:b/>
                <w:bCs/>
                <w:sz w:val="24"/>
                <w:szCs w:val="24"/>
              </w:rPr>
              <w:t>ЕА</w:t>
            </w:r>
          </w:p>
        </w:tc>
      </w:tr>
      <w:tr w:rsidR="00D7769D" w:rsidRPr="00FB5844" w14:paraId="645FD992" w14:textId="77777777" w:rsidTr="00884956">
        <w:tc>
          <w:tcPr>
            <w:tcW w:w="2373" w:type="dxa"/>
            <w:shd w:val="clear" w:color="auto" w:fill="FFFFFF" w:themeFill="background1"/>
          </w:tcPr>
          <w:p w14:paraId="49570A3B" w14:textId="28007A04" w:rsidR="00D7769D" w:rsidRPr="00884956" w:rsidRDefault="00D7769D" w:rsidP="00D7769D">
            <w:pPr>
              <w:pStyle w:val="ac"/>
              <w:ind w:left="0" w:right="49"/>
              <w:rPr>
                <w:rFonts w:ascii="Times New Roman" w:hAnsi="Times New Roman"/>
                <w:sz w:val="24"/>
                <w:szCs w:val="24"/>
              </w:rPr>
            </w:pPr>
            <w:r w:rsidRPr="00884956">
              <w:rPr>
                <w:rFonts w:ascii="Times New Roman" w:hAnsi="Times New Roman"/>
                <w:sz w:val="24"/>
                <w:szCs w:val="24"/>
              </w:rPr>
              <w:t>EA-3/12 M:2022</w:t>
            </w:r>
          </w:p>
        </w:tc>
        <w:tc>
          <w:tcPr>
            <w:tcW w:w="2418" w:type="dxa"/>
            <w:shd w:val="clear" w:color="auto" w:fill="FFFFFF" w:themeFill="background1"/>
          </w:tcPr>
          <w:p w14:paraId="2B30567F" w14:textId="48CDE092" w:rsidR="00D7769D" w:rsidRPr="00884956" w:rsidRDefault="00D7769D" w:rsidP="00D7769D">
            <w:pPr>
              <w:pStyle w:val="ac"/>
              <w:ind w:left="0" w:right="49"/>
              <w:rPr>
                <w:rFonts w:ascii="Times New Roman" w:hAnsi="Times New Roman"/>
                <w:sz w:val="24"/>
                <w:szCs w:val="24"/>
              </w:rPr>
            </w:pPr>
            <w:r w:rsidRPr="000225BC">
              <w:rPr>
                <w:rFonts w:ascii="Times New Roman" w:hAnsi="Times New Roman"/>
                <w:sz w:val="24"/>
                <w:szCs w:val="24"/>
              </w:rPr>
              <w:t>Обязательный</w:t>
            </w:r>
          </w:p>
        </w:tc>
        <w:tc>
          <w:tcPr>
            <w:tcW w:w="4848" w:type="dxa"/>
            <w:shd w:val="clear" w:color="auto" w:fill="FFFFFF" w:themeFill="background1"/>
          </w:tcPr>
          <w:p w14:paraId="01C45790" w14:textId="776CE7AB" w:rsidR="00D7769D" w:rsidRPr="00884956" w:rsidRDefault="00D7769D" w:rsidP="00884956">
            <w:pPr>
              <w:pStyle w:val="ac"/>
              <w:ind w:left="0" w:right="49"/>
              <w:jc w:val="both"/>
              <w:rPr>
                <w:rFonts w:ascii="Times New Roman" w:hAnsi="Times New Roman"/>
                <w:sz w:val="24"/>
                <w:szCs w:val="24"/>
              </w:rPr>
            </w:pPr>
            <w:r w:rsidRPr="00884956">
              <w:rPr>
                <w:rFonts w:ascii="Times New Roman" w:hAnsi="Times New Roman"/>
                <w:sz w:val="24"/>
                <w:szCs w:val="24"/>
              </w:rPr>
              <w:t>Политика ЕА по аккредитации органов по сертификации органического производства</w:t>
            </w:r>
          </w:p>
        </w:tc>
      </w:tr>
      <w:tr w:rsidR="00D7769D" w:rsidRPr="00FB5844" w14:paraId="76D9EDC5" w14:textId="77777777" w:rsidTr="002A7C24">
        <w:tc>
          <w:tcPr>
            <w:tcW w:w="9639" w:type="dxa"/>
            <w:gridSpan w:val="3"/>
            <w:shd w:val="clear" w:color="auto" w:fill="FFFFFF" w:themeFill="background1"/>
          </w:tcPr>
          <w:p w14:paraId="22BE3A93" w14:textId="77777777" w:rsidR="00D7769D" w:rsidRPr="005A7384" w:rsidRDefault="00D7769D" w:rsidP="00D7769D">
            <w:pPr>
              <w:pStyle w:val="ac"/>
              <w:ind w:left="0" w:right="49"/>
              <w:rPr>
                <w:rFonts w:ascii="Times New Roman" w:hAnsi="Times New Roman"/>
                <w:b/>
                <w:bCs/>
                <w:sz w:val="24"/>
                <w:szCs w:val="24"/>
              </w:rPr>
            </w:pPr>
            <w:r w:rsidRPr="005A7384">
              <w:rPr>
                <w:rFonts w:ascii="Times New Roman" w:hAnsi="Times New Roman"/>
                <w:b/>
                <w:bCs/>
                <w:sz w:val="24"/>
                <w:szCs w:val="24"/>
              </w:rPr>
              <w:t>Документы системы менеджмента БГЦА</w:t>
            </w:r>
          </w:p>
        </w:tc>
      </w:tr>
      <w:tr w:rsidR="00D7769D" w:rsidRPr="00BB2F08" w14:paraId="66EE4A43" w14:textId="77777777" w:rsidTr="00816D7E">
        <w:tc>
          <w:tcPr>
            <w:tcW w:w="2373" w:type="dxa"/>
          </w:tcPr>
          <w:p w14:paraId="64A57270" w14:textId="06B6A2DA" w:rsidR="00D7769D" w:rsidRDefault="00D7769D" w:rsidP="00D7769D">
            <w:pPr>
              <w:pStyle w:val="ac"/>
              <w:ind w:left="0" w:right="49"/>
              <w:jc w:val="both"/>
              <w:rPr>
                <w:rFonts w:ascii="Times New Roman" w:hAnsi="Times New Roman"/>
                <w:sz w:val="24"/>
                <w:szCs w:val="24"/>
              </w:rPr>
            </w:pPr>
            <w:r>
              <w:rPr>
                <w:rFonts w:ascii="Times New Roman" w:hAnsi="Times New Roman"/>
                <w:sz w:val="24"/>
                <w:szCs w:val="24"/>
              </w:rPr>
              <w:t>ПЛ СМ 7.6</w:t>
            </w:r>
          </w:p>
        </w:tc>
        <w:tc>
          <w:tcPr>
            <w:tcW w:w="2418" w:type="dxa"/>
          </w:tcPr>
          <w:p w14:paraId="3A242FE5" w14:textId="27923A19" w:rsidR="00D7769D" w:rsidRPr="00907D6A" w:rsidRDefault="00D7769D" w:rsidP="00D7769D">
            <w:pPr>
              <w:rPr>
                <w:rFonts w:ascii="Times New Roman" w:hAnsi="Times New Roman"/>
                <w:sz w:val="24"/>
                <w:szCs w:val="24"/>
              </w:rPr>
            </w:pPr>
            <w:r w:rsidRPr="000225BC">
              <w:rPr>
                <w:rFonts w:ascii="Times New Roman" w:hAnsi="Times New Roman"/>
                <w:sz w:val="24"/>
                <w:szCs w:val="24"/>
              </w:rPr>
              <w:t>Обязательный</w:t>
            </w:r>
          </w:p>
        </w:tc>
        <w:tc>
          <w:tcPr>
            <w:tcW w:w="4848" w:type="dxa"/>
          </w:tcPr>
          <w:p w14:paraId="194E2BAD" w14:textId="2FCBA4B2" w:rsidR="00D7769D" w:rsidRDefault="00D7769D" w:rsidP="00D7769D">
            <w:pPr>
              <w:ind w:right="49"/>
              <w:jc w:val="both"/>
              <w:rPr>
                <w:rFonts w:ascii="Times New Roman" w:hAnsi="Times New Roman"/>
                <w:sz w:val="24"/>
                <w:szCs w:val="24"/>
              </w:rPr>
            </w:pPr>
            <w:r w:rsidRPr="00631200">
              <w:rPr>
                <w:rFonts w:ascii="Times New Roman" w:hAnsi="Times New Roman"/>
                <w:sz w:val="24"/>
                <w:szCs w:val="24"/>
              </w:rPr>
              <w:t>Политика в отношении проведения удаленной оценки</w:t>
            </w:r>
          </w:p>
        </w:tc>
      </w:tr>
      <w:tr w:rsidR="00D7769D" w:rsidRPr="00BB2F08" w14:paraId="3A4AD645" w14:textId="77777777" w:rsidTr="002A7C24">
        <w:tc>
          <w:tcPr>
            <w:tcW w:w="2373" w:type="dxa"/>
          </w:tcPr>
          <w:p w14:paraId="21838CA3" w14:textId="2B58F9BD" w:rsidR="00D7769D" w:rsidRPr="00DD5E18" w:rsidRDefault="00D7769D" w:rsidP="00D7769D">
            <w:pPr>
              <w:pStyle w:val="ac"/>
              <w:ind w:left="0" w:right="49"/>
              <w:jc w:val="both"/>
              <w:rPr>
                <w:rFonts w:ascii="Times New Roman" w:hAnsi="Times New Roman"/>
                <w:sz w:val="24"/>
                <w:szCs w:val="24"/>
              </w:rPr>
            </w:pPr>
            <w:r>
              <w:rPr>
                <w:rFonts w:ascii="Times New Roman" w:hAnsi="Times New Roman"/>
                <w:sz w:val="24"/>
                <w:szCs w:val="24"/>
              </w:rPr>
              <w:t>ДП СМ 4.3</w:t>
            </w:r>
          </w:p>
        </w:tc>
        <w:tc>
          <w:tcPr>
            <w:tcW w:w="2418" w:type="dxa"/>
          </w:tcPr>
          <w:p w14:paraId="4EB71C9C" w14:textId="102BD847" w:rsidR="00D7769D" w:rsidRDefault="00D7769D" w:rsidP="00D7769D">
            <w:r w:rsidRPr="00907D6A">
              <w:rPr>
                <w:rFonts w:ascii="Times New Roman" w:hAnsi="Times New Roman"/>
                <w:sz w:val="24"/>
                <w:szCs w:val="24"/>
              </w:rPr>
              <w:t>Обязательный</w:t>
            </w:r>
          </w:p>
        </w:tc>
        <w:tc>
          <w:tcPr>
            <w:tcW w:w="4848" w:type="dxa"/>
          </w:tcPr>
          <w:p w14:paraId="61D16CE1" w14:textId="22D63670" w:rsidR="00D7769D" w:rsidRPr="0005661F" w:rsidRDefault="00D7769D" w:rsidP="00D7769D">
            <w:pPr>
              <w:ind w:right="49"/>
              <w:jc w:val="both"/>
              <w:rPr>
                <w:rFonts w:ascii="Times New Roman" w:hAnsi="Times New Roman"/>
                <w:sz w:val="24"/>
                <w:szCs w:val="24"/>
              </w:rPr>
            </w:pPr>
            <w:r>
              <w:rPr>
                <w:rFonts w:ascii="Times New Roman" w:hAnsi="Times New Roman"/>
                <w:sz w:val="24"/>
                <w:szCs w:val="24"/>
              </w:rPr>
              <w:t xml:space="preserve">Правила применения знака аккредитации, комбинированных знаков </w:t>
            </w:r>
            <w:r>
              <w:rPr>
                <w:rFonts w:ascii="Times New Roman" w:hAnsi="Times New Roman"/>
                <w:sz w:val="24"/>
                <w:szCs w:val="24"/>
                <w:lang w:val="en-US"/>
              </w:rPr>
              <w:t>ILAC</w:t>
            </w:r>
            <w:r w:rsidRPr="00DD5E18">
              <w:rPr>
                <w:rFonts w:ascii="Times New Roman" w:hAnsi="Times New Roman"/>
                <w:sz w:val="24"/>
                <w:szCs w:val="24"/>
              </w:rPr>
              <w:t xml:space="preserve"> </w:t>
            </w:r>
            <w:r>
              <w:rPr>
                <w:rFonts w:ascii="Times New Roman" w:hAnsi="Times New Roman"/>
                <w:sz w:val="24"/>
                <w:szCs w:val="24"/>
                <w:lang w:val="en-US"/>
              </w:rPr>
              <w:t>MRA</w:t>
            </w:r>
            <w:r w:rsidRPr="00DD5E18">
              <w:rPr>
                <w:rFonts w:ascii="Times New Roman" w:hAnsi="Times New Roman"/>
                <w:sz w:val="24"/>
                <w:szCs w:val="24"/>
              </w:rPr>
              <w:t xml:space="preserve">, </w:t>
            </w:r>
            <w:r>
              <w:rPr>
                <w:rFonts w:ascii="Times New Roman" w:hAnsi="Times New Roman"/>
                <w:sz w:val="24"/>
                <w:szCs w:val="24"/>
              </w:rPr>
              <w:t xml:space="preserve">текстовых ссылок на аккредитацию и на статус подписанта </w:t>
            </w:r>
            <w:r>
              <w:rPr>
                <w:rFonts w:ascii="Times New Roman" w:hAnsi="Times New Roman"/>
                <w:sz w:val="24"/>
                <w:szCs w:val="24"/>
                <w:lang w:val="en-US"/>
              </w:rPr>
              <w:t>ILAC</w:t>
            </w:r>
            <w:r w:rsidRPr="0005661F">
              <w:rPr>
                <w:rFonts w:ascii="Times New Roman" w:hAnsi="Times New Roman"/>
                <w:sz w:val="24"/>
                <w:szCs w:val="24"/>
              </w:rPr>
              <w:t xml:space="preserve"> </w:t>
            </w:r>
            <w:r>
              <w:rPr>
                <w:rFonts w:ascii="Times New Roman" w:hAnsi="Times New Roman"/>
                <w:sz w:val="24"/>
                <w:szCs w:val="24"/>
                <w:lang w:val="en-US"/>
              </w:rPr>
              <w:t>MRA</w:t>
            </w:r>
          </w:p>
        </w:tc>
      </w:tr>
      <w:tr w:rsidR="00D7769D" w:rsidRPr="00BB2F08" w14:paraId="2D7E4755" w14:textId="77777777" w:rsidTr="002A7C24">
        <w:tc>
          <w:tcPr>
            <w:tcW w:w="2373" w:type="dxa"/>
          </w:tcPr>
          <w:p w14:paraId="640AE96F" w14:textId="77777777" w:rsidR="00D7769D" w:rsidRPr="00717D79" w:rsidRDefault="00D7769D" w:rsidP="00D7769D">
            <w:pPr>
              <w:pStyle w:val="ac"/>
              <w:ind w:left="0" w:right="49"/>
              <w:jc w:val="both"/>
              <w:rPr>
                <w:rFonts w:ascii="Times New Roman" w:hAnsi="Times New Roman"/>
                <w:sz w:val="24"/>
                <w:szCs w:val="24"/>
              </w:rPr>
            </w:pPr>
            <w:r>
              <w:rPr>
                <w:rFonts w:ascii="Times New Roman" w:hAnsi="Times New Roman"/>
                <w:sz w:val="24"/>
                <w:szCs w:val="24"/>
              </w:rPr>
              <w:t>ДП СМ 7</w:t>
            </w:r>
          </w:p>
        </w:tc>
        <w:tc>
          <w:tcPr>
            <w:tcW w:w="2418" w:type="dxa"/>
          </w:tcPr>
          <w:p w14:paraId="11AA3566" w14:textId="77777777" w:rsidR="00D7769D" w:rsidRDefault="00D7769D" w:rsidP="00D7769D">
            <w:r w:rsidRPr="0092046F">
              <w:rPr>
                <w:rFonts w:ascii="Times New Roman" w:hAnsi="Times New Roman"/>
                <w:sz w:val="24"/>
                <w:szCs w:val="24"/>
              </w:rPr>
              <w:t>Обязательный</w:t>
            </w:r>
          </w:p>
        </w:tc>
        <w:tc>
          <w:tcPr>
            <w:tcW w:w="4848" w:type="dxa"/>
          </w:tcPr>
          <w:p w14:paraId="49CF3703" w14:textId="77777777" w:rsidR="00D7769D" w:rsidRDefault="00D7769D" w:rsidP="00D7769D">
            <w:pPr>
              <w:ind w:right="49"/>
              <w:jc w:val="both"/>
              <w:rPr>
                <w:rFonts w:ascii="Times New Roman" w:hAnsi="Times New Roman"/>
                <w:sz w:val="24"/>
                <w:szCs w:val="24"/>
              </w:rPr>
            </w:pPr>
            <w:r>
              <w:rPr>
                <w:rFonts w:ascii="Times New Roman" w:hAnsi="Times New Roman"/>
                <w:sz w:val="24"/>
                <w:szCs w:val="24"/>
              </w:rPr>
              <w:t>Процесс аккредитации</w:t>
            </w:r>
          </w:p>
        </w:tc>
      </w:tr>
      <w:tr w:rsidR="00D7769D" w:rsidRPr="00BB2F08" w14:paraId="27FDA2B9" w14:textId="77777777" w:rsidTr="002A7C24">
        <w:tc>
          <w:tcPr>
            <w:tcW w:w="2373" w:type="dxa"/>
          </w:tcPr>
          <w:p w14:paraId="46A93D17" w14:textId="77777777" w:rsidR="00D7769D" w:rsidRDefault="00D7769D" w:rsidP="00D7769D">
            <w:pPr>
              <w:pStyle w:val="ac"/>
              <w:ind w:left="0" w:right="49"/>
              <w:jc w:val="both"/>
              <w:rPr>
                <w:rFonts w:ascii="Times New Roman" w:hAnsi="Times New Roman"/>
                <w:sz w:val="24"/>
                <w:szCs w:val="24"/>
              </w:rPr>
            </w:pPr>
            <w:r>
              <w:rPr>
                <w:rFonts w:ascii="Times New Roman" w:hAnsi="Times New Roman"/>
                <w:sz w:val="24"/>
                <w:szCs w:val="24"/>
              </w:rPr>
              <w:t>ДП СМ 7.4-02</w:t>
            </w:r>
          </w:p>
        </w:tc>
        <w:tc>
          <w:tcPr>
            <w:tcW w:w="2418" w:type="dxa"/>
          </w:tcPr>
          <w:p w14:paraId="65996D40" w14:textId="77777777" w:rsidR="00D7769D" w:rsidRDefault="00D7769D" w:rsidP="00D7769D">
            <w:r w:rsidRPr="0092046F">
              <w:rPr>
                <w:rFonts w:ascii="Times New Roman" w:hAnsi="Times New Roman"/>
                <w:sz w:val="24"/>
                <w:szCs w:val="24"/>
              </w:rPr>
              <w:t>Обязательный</w:t>
            </w:r>
          </w:p>
        </w:tc>
        <w:tc>
          <w:tcPr>
            <w:tcW w:w="4848" w:type="dxa"/>
          </w:tcPr>
          <w:p w14:paraId="4A011E8B" w14:textId="77777777" w:rsidR="00D7769D" w:rsidRDefault="00D7769D" w:rsidP="00D7769D">
            <w:pPr>
              <w:ind w:right="49"/>
              <w:jc w:val="both"/>
              <w:rPr>
                <w:rFonts w:ascii="Times New Roman" w:hAnsi="Times New Roman"/>
                <w:sz w:val="24"/>
                <w:szCs w:val="24"/>
              </w:rPr>
            </w:pPr>
            <w:r>
              <w:rPr>
                <w:rFonts w:ascii="Times New Roman" w:hAnsi="Times New Roman"/>
                <w:sz w:val="24"/>
                <w:szCs w:val="24"/>
              </w:rPr>
              <w:t>Выбор объектов для оценки органов по сертификации</w:t>
            </w:r>
          </w:p>
        </w:tc>
      </w:tr>
      <w:tr w:rsidR="00D7769D" w:rsidRPr="00BB2F08" w14:paraId="0B6A89C3" w14:textId="77777777" w:rsidTr="002A7C24">
        <w:tc>
          <w:tcPr>
            <w:tcW w:w="2373" w:type="dxa"/>
          </w:tcPr>
          <w:p w14:paraId="48586015" w14:textId="77777777" w:rsidR="00D7769D" w:rsidRDefault="00D7769D" w:rsidP="00D7769D">
            <w:pPr>
              <w:pStyle w:val="ac"/>
              <w:ind w:left="0" w:right="49"/>
              <w:jc w:val="both"/>
              <w:rPr>
                <w:rFonts w:ascii="Times New Roman" w:hAnsi="Times New Roman"/>
                <w:sz w:val="24"/>
                <w:szCs w:val="24"/>
              </w:rPr>
            </w:pPr>
            <w:r>
              <w:rPr>
                <w:rFonts w:ascii="Times New Roman" w:hAnsi="Times New Roman"/>
                <w:sz w:val="24"/>
                <w:szCs w:val="24"/>
              </w:rPr>
              <w:t>ДП СМ 7.6</w:t>
            </w:r>
          </w:p>
        </w:tc>
        <w:tc>
          <w:tcPr>
            <w:tcW w:w="2418" w:type="dxa"/>
          </w:tcPr>
          <w:p w14:paraId="016AED69" w14:textId="77777777" w:rsidR="00D7769D" w:rsidRDefault="00D7769D" w:rsidP="00D7769D">
            <w:r w:rsidRPr="0092046F">
              <w:rPr>
                <w:rFonts w:ascii="Times New Roman" w:hAnsi="Times New Roman"/>
                <w:sz w:val="24"/>
                <w:szCs w:val="24"/>
              </w:rPr>
              <w:t>Обязательный</w:t>
            </w:r>
          </w:p>
        </w:tc>
        <w:tc>
          <w:tcPr>
            <w:tcW w:w="4848" w:type="dxa"/>
          </w:tcPr>
          <w:p w14:paraId="7E227835" w14:textId="77777777" w:rsidR="00D7769D" w:rsidRDefault="00D7769D" w:rsidP="00D7769D">
            <w:pPr>
              <w:ind w:right="49"/>
              <w:jc w:val="both"/>
              <w:rPr>
                <w:rFonts w:ascii="Times New Roman" w:hAnsi="Times New Roman"/>
                <w:sz w:val="24"/>
                <w:szCs w:val="24"/>
              </w:rPr>
            </w:pPr>
            <w:r>
              <w:rPr>
                <w:rFonts w:ascii="Times New Roman" w:hAnsi="Times New Roman"/>
                <w:sz w:val="24"/>
                <w:szCs w:val="24"/>
              </w:rPr>
              <w:t>Оценка</w:t>
            </w:r>
          </w:p>
        </w:tc>
      </w:tr>
      <w:tr w:rsidR="00D7769D" w:rsidRPr="00BB2F08" w14:paraId="4A74871F" w14:textId="77777777" w:rsidTr="002A7C24">
        <w:tc>
          <w:tcPr>
            <w:tcW w:w="2373" w:type="dxa"/>
          </w:tcPr>
          <w:p w14:paraId="1133AA47" w14:textId="77777777" w:rsidR="00D7769D" w:rsidRDefault="00D7769D" w:rsidP="00D7769D">
            <w:pPr>
              <w:pStyle w:val="ac"/>
              <w:ind w:left="0" w:right="49"/>
              <w:jc w:val="both"/>
              <w:rPr>
                <w:rFonts w:ascii="Times New Roman" w:hAnsi="Times New Roman"/>
                <w:sz w:val="24"/>
                <w:szCs w:val="24"/>
              </w:rPr>
            </w:pPr>
            <w:r>
              <w:rPr>
                <w:rFonts w:ascii="Times New Roman" w:hAnsi="Times New Roman"/>
                <w:sz w:val="24"/>
                <w:szCs w:val="24"/>
              </w:rPr>
              <w:t>ДП СМ 7.12</w:t>
            </w:r>
          </w:p>
        </w:tc>
        <w:tc>
          <w:tcPr>
            <w:tcW w:w="2418" w:type="dxa"/>
          </w:tcPr>
          <w:p w14:paraId="06180E42" w14:textId="77777777" w:rsidR="00D7769D" w:rsidRDefault="00D7769D" w:rsidP="00D7769D">
            <w:r w:rsidRPr="0092046F">
              <w:rPr>
                <w:rFonts w:ascii="Times New Roman" w:hAnsi="Times New Roman"/>
                <w:sz w:val="24"/>
                <w:szCs w:val="24"/>
              </w:rPr>
              <w:t>Обязательный</w:t>
            </w:r>
          </w:p>
        </w:tc>
        <w:tc>
          <w:tcPr>
            <w:tcW w:w="4848" w:type="dxa"/>
          </w:tcPr>
          <w:p w14:paraId="63E7B0BF" w14:textId="77777777" w:rsidR="00D7769D" w:rsidRDefault="00D7769D" w:rsidP="00D7769D">
            <w:pPr>
              <w:ind w:right="49"/>
              <w:jc w:val="both"/>
              <w:rPr>
                <w:rFonts w:ascii="Times New Roman" w:hAnsi="Times New Roman"/>
                <w:sz w:val="24"/>
                <w:szCs w:val="24"/>
              </w:rPr>
            </w:pPr>
            <w:r>
              <w:rPr>
                <w:rFonts w:ascii="Times New Roman" w:hAnsi="Times New Roman"/>
                <w:sz w:val="24"/>
                <w:szCs w:val="24"/>
              </w:rPr>
              <w:t>Управление обращениями</w:t>
            </w:r>
          </w:p>
        </w:tc>
      </w:tr>
      <w:tr w:rsidR="00D7769D" w:rsidRPr="00BB2F08" w14:paraId="48A43947" w14:textId="77777777" w:rsidTr="002A7C24">
        <w:tc>
          <w:tcPr>
            <w:tcW w:w="2373" w:type="dxa"/>
          </w:tcPr>
          <w:p w14:paraId="73709423" w14:textId="77777777" w:rsidR="00D7769D" w:rsidRDefault="00D7769D" w:rsidP="00D7769D">
            <w:pPr>
              <w:pStyle w:val="ac"/>
              <w:ind w:left="0" w:right="49"/>
              <w:jc w:val="both"/>
              <w:rPr>
                <w:rFonts w:ascii="Times New Roman" w:hAnsi="Times New Roman"/>
                <w:sz w:val="24"/>
                <w:szCs w:val="24"/>
              </w:rPr>
            </w:pPr>
            <w:r>
              <w:rPr>
                <w:rFonts w:ascii="Times New Roman" w:hAnsi="Times New Roman"/>
                <w:sz w:val="24"/>
                <w:szCs w:val="24"/>
              </w:rPr>
              <w:t>ДП СМ 7.13</w:t>
            </w:r>
          </w:p>
        </w:tc>
        <w:tc>
          <w:tcPr>
            <w:tcW w:w="2418" w:type="dxa"/>
          </w:tcPr>
          <w:p w14:paraId="40F007CA" w14:textId="77777777" w:rsidR="00D7769D" w:rsidRPr="0092046F" w:rsidRDefault="00D7769D" w:rsidP="00D7769D">
            <w:pPr>
              <w:rPr>
                <w:rFonts w:ascii="Times New Roman" w:hAnsi="Times New Roman"/>
                <w:sz w:val="24"/>
                <w:szCs w:val="24"/>
              </w:rPr>
            </w:pPr>
            <w:r w:rsidRPr="0092046F">
              <w:rPr>
                <w:rFonts w:ascii="Times New Roman" w:hAnsi="Times New Roman"/>
                <w:sz w:val="24"/>
                <w:szCs w:val="24"/>
              </w:rPr>
              <w:t>Обязательный</w:t>
            </w:r>
          </w:p>
        </w:tc>
        <w:tc>
          <w:tcPr>
            <w:tcW w:w="4848" w:type="dxa"/>
          </w:tcPr>
          <w:p w14:paraId="53679AA3" w14:textId="77777777" w:rsidR="00D7769D" w:rsidRDefault="00D7769D" w:rsidP="00D7769D">
            <w:pPr>
              <w:ind w:right="49"/>
              <w:jc w:val="both"/>
              <w:rPr>
                <w:rFonts w:ascii="Times New Roman" w:hAnsi="Times New Roman"/>
                <w:sz w:val="24"/>
                <w:szCs w:val="24"/>
              </w:rPr>
            </w:pPr>
            <w:r>
              <w:rPr>
                <w:rFonts w:ascii="Times New Roman" w:hAnsi="Times New Roman"/>
                <w:sz w:val="24"/>
                <w:szCs w:val="24"/>
              </w:rPr>
              <w:t>Рассмотрение апелляций</w:t>
            </w:r>
          </w:p>
        </w:tc>
      </w:tr>
      <w:tr w:rsidR="00D7769D" w:rsidRPr="00BB2F08" w14:paraId="6AE4EF69" w14:textId="77777777" w:rsidTr="002A7C24">
        <w:tc>
          <w:tcPr>
            <w:tcW w:w="2373" w:type="dxa"/>
          </w:tcPr>
          <w:p w14:paraId="2F2D56A8" w14:textId="284C2586" w:rsidR="00D7769D" w:rsidRDefault="00D7769D" w:rsidP="00D7769D">
            <w:pPr>
              <w:pStyle w:val="ac"/>
              <w:ind w:left="0" w:right="49"/>
              <w:jc w:val="both"/>
              <w:rPr>
                <w:rFonts w:ascii="Times New Roman" w:hAnsi="Times New Roman"/>
                <w:sz w:val="24"/>
                <w:szCs w:val="24"/>
              </w:rPr>
            </w:pPr>
            <w:r w:rsidRPr="00D71AAC">
              <w:rPr>
                <w:rFonts w:ascii="Times New Roman" w:eastAsiaTheme="minorEastAsia" w:hAnsi="Times New Roman"/>
                <w:sz w:val="24"/>
                <w:szCs w:val="24"/>
              </w:rPr>
              <w:t>РИ СМ 7-01</w:t>
            </w:r>
          </w:p>
        </w:tc>
        <w:tc>
          <w:tcPr>
            <w:tcW w:w="2418" w:type="dxa"/>
          </w:tcPr>
          <w:p w14:paraId="79622BFE" w14:textId="0187555C" w:rsidR="00D7769D" w:rsidRPr="0092046F" w:rsidRDefault="00D7769D" w:rsidP="00D7769D">
            <w:pPr>
              <w:rPr>
                <w:rFonts w:ascii="Times New Roman" w:hAnsi="Times New Roman"/>
                <w:sz w:val="24"/>
                <w:szCs w:val="24"/>
              </w:rPr>
            </w:pPr>
            <w:r w:rsidRPr="0092046F">
              <w:rPr>
                <w:rFonts w:ascii="Times New Roman" w:hAnsi="Times New Roman"/>
                <w:sz w:val="24"/>
                <w:szCs w:val="24"/>
              </w:rPr>
              <w:t>Обязательный</w:t>
            </w:r>
          </w:p>
        </w:tc>
        <w:tc>
          <w:tcPr>
            <w:tcW w:w="4848" w:type="dxa"/>
          </w:tcPr>
          <w:p w14:paraId="463E9B9F" w14:textId="5BEBA929" w:rsidR="00D7769D" w:rsidRDefault="00D7769D" w:rsidP="00D7769D">
            <w:pPr>
              <w:pStyle w:val="ac"/>
              <w:ind w:left="0" w:right="49"/>
              <w:jc w:val="both"/>
              <w:rPr>
                <w:rFonts w:ascii="Times New Roman" w:hAnsi="Times New Roman"/>
                <w:sz w:val="24"/>
                <w:szCs w:val="24"/>
              </w:rPr>
            </w:pPr>
            <w:r w:rsidRPr="00D71AAC">
              <w:rPr>
                <w:rFonts w:ascii="Times New Roman" w:eastAsiaTheme="minorEastAsia" w:hAnsi="Times New Roman"/>
                <w:sz w:val="24"/>
                <w:szCs w:val="24"/>
              </w:rPr>
              <w:t>Правила применения Порядка включения аккредитованных органов по оценке соответствия (в том числе органов по сертификации, испытательных лабораторий (центров)) в единый реестр ООС Евразийского экономического союза, а также его формирование и ведение</w:t>
            </w:r>
          </w:p>
        </w:tc>
      </w:tr>
      <w:tr w:rsidR="00D7769D" w:rsidRPr="00BB2F08" w14:paraId="6EBDD7B4" w14:textId="77777777" w:rsidTr="00C41664">
        <w:tc>
          <w:tcPr>
            <w:tcW w:w="2373" w:type="dxa"/>
          </w:tcPr>
          <w:p w14:paraId="6EAD31F3" w14:textId="66B38650" w:rsidR="00D7769D" w:rsidRPr="00D71AAC" w:rsidRDefault="00D7769D" w:rsidP="00D7769D">
            <w:pPr>
              <w:pStyle w:val="ac"/>
              <w:ind w:left="0" w:right="49"/>
              <w:jc w:val="both"/>
              <w:rPr>
                <w:rFonts w:ascii="Times New Roman" w:hAnsi="Times New Roman"/>
                <w:sz w:val="24"/>
                <w:szCs w:val="24"/>
              </w:rPr>
            </w:pPr>
            <w:r>
              <w:rPr>
                <w:rFonts w:ascii="Times New Roman" w:hAnsi="Times New Roman"/>
                <w:sz w:val="24"/>
                <w:szCs w:val="24"/>
              </w:rPr>
              <w:t>РИ СМ 7.6</w:t>
            </w:r>
          </w:p>
        </w:tc>
        <w:tc>
          <w:tcPr>
            <w:tcW w:w="2418" w:type="dxa"/>
          </w:tcPr>
          <w:p w14:paraId="05622AF8" w14:textId="10349EE8" w:rsidR="00D7769D" w:rsidRPr="0092046F" w:rsidRDefault="00D7769D" w:rsidP="00D7769D">
            <w:pPr>
              <w:rPr>
                <w:rFonts w:ascii="Times New Roman" w:hAnsi="Times New Roman"/>
                <w:sz w:val="24"/>
                <w:szCs w:val="24"/>
              </w:rPr>
            </w:pPr>
            <w:r w:rsidRPr="000225BC">
              <w:rPr>
                <w:rFonts w:ascii="Times New Roman" w:hAnsi="Times New Roman"/>
                <w:sz w:val="24"/>
                <w:szCs w:val="24"/>
              </w:rPr>
              <w:t>Обязательный</w:t>
            </w:r>
          </w:p>
        </w:tc>
        <w:tc>
          <w:tcPr>
            <w:tcW w:w="4848" w:type="dxa"/>
          </w:tcPr>
          <w:p w14:paraId="221730F4" w14:textId="1D35426E" w:rsidR="00D7769D" w:rsidRPr="00175349" w:rsidRDefault="00D7769D" w:rsidP="00D7769D">
            <w:pPr>
              <w:pStyle w:val="ac"/>
              <w:ind w:left="0" w:right="49"/>
              <w:jc w:val="both"/>
              <w:rPr>
                <w:rFonts w:ascii="Times New Roman" w:eastAsiaTheme="minorEastAsia" w:hAnsi="Times New Roman"/>
                <w:sz w:val="24"/>
                <w:szCs w:val="24"/>
              </w:rPr>
            </w:pPr>
            <w:r w:rsidRPr="00175349">
              <w:rPr>
                <w:rFonts w:ascii="Times New Roman" w:eastAsiaTheme="minorEastAsia" w:hAnsi="Times New Roman"/>
                <w:sz w:val="24"/>
                <w:szCs w:val="24"/>
              </w:rPr>
              <w:t>Порядок проведения удаленной оценки</w:t>
            </w:r>
          </w:p>
        </w:tc>
      </w:tr>
      <w:tr w:rsidR="00D7769D" w:rsidRPr="00BB2F08" w14:paraId="767407A0" w14:textId="77777777" w:rsidTr="00C41664">
        <w:tc>
          <w:tcPr>
            <w:tcW w:w="2373" w:type="dxa"/>
          </w:tcPr>
          <w:p w14:paraId="7A0F8371" w14:textId="0CA09D05" w:rsidR="00D7769D" w:rsidRDefault="00D7769D" w:rsidP="00D7769D">
            <w:pPr>
              <w:pStyle w:val="ac"/>
              <w:ind w:left="0" w:right="49"/>
              <w:jc w:val="both"/>
              <w:rPr>
                <w:rFonts w:ascii="Times New Roman" w:hAnsi="Times New Roman"/>
                <w:sz w:val="24"/>
                <w:szCs w:val="24"/>
              </w:rPr>
            </w:pPr>
            <w:r w:rsidRPr="00BD7ED3">
              <w:rPr>
                <w:rFonts w:ascii="Times New Roman" w:hAnsi="Times New Roman"/>
                <w:sz w:val="24"/>
                <w:szCs w:val="24"/>
              </w:rPr>
              <w:lastRenderedPageBreak/>
              <w:t>РИ СМ 7.6-04</w:t>
            </w:r>
          </w:p>
        </w:tc>
        <w:tc>
          <w:tcPr>
            <w:tcW w:w="2418" w:type="dxa"/>
          </w:tcPr>
          <w:p w14:paraId="40327BFD" w14:textId="4F63C147" w:rsidR="00D7769D" w:rsidRPr="000225BC" w:rsidRDefault="00D7769D" w:rsidP="00D7769D">
            <w:pPr>
              <w:rPr>
                <w:rFonts w:ascii="Times New Roman" w:hAnsi="Times New Roman"/>
                <w:sz w:val="24"/>
                <w:szCs w:val="24"/>
              </w:rPr>
            </w:pPr>
            <w:r w:rsidRPr="000225BC">
              <w:rPr>
                <w:rFonts w:ascii="Times New Roman" w:hAnsi="Times New Roman"/>
                <w:sz w:val="24"/>
                <w:szCs w:val="24"/>
              </w:rPr>
              <w:t>Обязательный</w:t>
            </w:r>
          </w:p>
        </w:tc>
        <w:tc>
          <w:tcPr>
            <w:tcW w:w="4848" w:type="dxa"/>
          </w:tcPr>
          <w:p w14:paraId="6BCB6F26" w14:textId="16DEEBBC" w:rsidR="00D7769D" w:rsidRPr="00175349" w:rsidRDefault="00D7769D" w:rsidP="00D7769D">
            <w:pPr>
              <w:pStyle w:val="ac"/>
              <w:ind w:left="0" w:right="49"/>
              <w:jc w:val="both"/>
              <w:rPr>
                <w:rFonts w:ascii="Times New Roman" w:hAnsi="Times New Roman"/>
                <w:sz w:val="24"/>
                <w:szCs w:val="24"/>
              </w:rPr>
            </w:pPr>
            <w:r w:rsidRPr="00BD7ED3">
              <w:rPr>
                <w:rFonts w:ascii="Times New Roman" w:hAnsi="Times New Roman"/>
                <w:sz w:val="24"/>
                <w:szCs w:val="24"/>
              </w:rPr>
              <w:t>Порядок проведения работ по расширению области аккредитации, актуализации области аккредитации органов по оценке соответствия с целью реализации требований Постановления Совета Министров Республики Беларусь от 29.04.2022 № 270 «Об особенностях подтверждения соответствия»</w:t>
            </w:r>
          </w:p>
        </w:tc>
      </w:tr>
    </w:tbl>
    <w:p w14:paraId="5F363F5E" w14:textId="77777777" w:rsidR="002E64B4" w:rsidRDefault="002E64B4" w:rsidP="002E64B4">
      <w:pPr>
        <w:pStyle w:val="af"/>
        <w:jc w:val="both"/>
        <w:rPr>
          <w:rFonts w:ascii="Times New Roman" w:hAnsi="Times New Roman"/>
          <w:i/>
          <w:sz w:val="18"/>
          <w:szCs w:val="18"/>
        </w:rPr>
      </w:pPr>
    </w:p>
    <w:p w14:paraId="3F29EC8A" w14:textId="32859ACA" w:rsidR="002C031B" w:rsidRDefault="002E64B4" w:rsidP="00D641D5">
      <w:pPr>
        <w:pStyle w:val="af"/>
        <w:jc w:val="both"/>
        <w:rPr>
          <w:rFonts w:ascii="Times New Roman" w:hAnsi="Times New Roman"/>
          <w:b/>
          <w:bCs/>
          <w:sz w:val="24"/>
          <w:szCs w:val="24"/>
        </w:rPr>
      </w:pPr>
      <w:r w:rsidRPr="00AE5FB6">
        <w:rPr>
          <w:rFonts w:ascii="Times New Roman" w:hAnsi="Times New Roman"/>
          <w:i/>
          <w:sz w:val="18"/>
          <w:szCs w:val="18"/>
        </w:rPr>
        <w:t>Примечание</w:t>
      </w:r>
      <w:proofErr w:type="gramStart"/>
      <w:r w:rsidRPr="00AE5FB6">
        <w:rPr>
          <w:rFonts w:ascii="Times New Roman" w:hAnsi="Times New Roman"/>
          <w:i/>
          <w:sz w:val="18"/>
          <w:szCs w:val="18"/>
        </w:rPr>
        <w:t>: При</w:t>
      </w:r>
      <w:proofErr w:type="gramEnd"/>
      <w:r w:rsidRPr="00AE5FB6">
        <w:rPr>
          <w:rFonts w:ascii="Times New Roman" w:hAnsi="Times New Roman"/>
          <w:i/>
          <w:sz w:val="18"/>
          <w:szCs w:val="18"/>
        </w:rPr>
        <w:t xml:space="preserve"> пользовании настоящ</w:t>
      </w:r>
      <w:r>
        <w:rPr>
          <w:rFonts w:ascii="Times New Roman" w:hAnsi="Times New Roman"/>
          <w:i/>
          <w:sz w:val="18"/>
          <w:szCs w:val="18"/>
        </w:rPr>
        <w:t>ей Политикой</w:t>
      </w:r>
      <w:r w:rsidRPr="00AE5FB6">
        <w:rPr>
          <w:rFonts w:ascii="Times New Roman" w:hAnsi="Times New Roman"/>
          <w:i/>
          <w:sz w:val="18"/>
          <w:szCs w:val="18"/>
        </w:rPr>
        <w:t xml:space="preserve"> следует применять действующие версии ссылочных документов. Если ссылочные документы заменены (изменены), то при пользовании настоящ</w:t>
      </w:r>
      <w:r>
        <w:rPr>
          <w:rFonts w:ascii="Times New Roman" w:hAnsi="Times New Roman"/>
          <w:i/>
          <w:sz w:val="18"/>
          <w:szCs w:val="18"/>
        </w:rPr>
        <w:t>ей Политикой</w:t>
      </w:r>
      <w:r w:rsidRPr="00AE5FB6">
        <w:rPr>
          <w:rFonts w:ascii="Times New Roman" w:hAnsi="Times New Roman"/>
          <w:i/>
          <w:sz w:val="18"/>
          <w:szCs w:val="18"/>
        </w:rPr>
        <w:t xml:space="preserve"> следует руководствоваться замененными (измененными) документами. Если ссылочные документы отменены без замены, то положения </w:t>
      </w:r>
      <w:r>
        <w:rPr>
          <w:rFonts w:ascii="Times New Roman" w:hAnsi="Times New Roman"/>
          <w:i/>
          <w:sz w:val="18"/>
          <w:szCs w:val="18"/>
        </w:rPr>
        <w:t>Политики</w:t>
      </w:r>
      <w:r w:rsidRPr="00AE5FB6">
        <w:rPr>
          <w:rFonts w:ascii="Times New Roman" w:hAnsi="Times New Roman"/>
          <w:i/>
          <w:sz w:val="18"/>
          <w:szCs w:val="18"/>
        </w:rPr>
        <w:t>, в которых даны ссылки на них, применяются в части, не затрагивающей эти ссылки.</w:t>
      </w:r>
      <w:r w:rsidR="002C031B">
        <w:rPr>
          <w:rFonts w:ascii="Times New Roman" w:hAnsi="Times New Roman"/>
          <w:b/>
          <w:bCs/>
          <w:sz w:val="24"/>
          <w:szCs w:val="24"/>
        </w:rPr>
        <w:br w:type="page"/>
      </w:r>
    </w:p>
    <w:p w14:paraId="4664397B" w14:textId="69F94DCE" w:rsidR="005A7384" w:rsidRDefault="005A7384" w:rsidP="005A7384">
      <w:pPr>
        <w:pStyle w:val="ac"/>
        <w:spacing w:after="0" w:line="240" w:lineRule="auto"/>
        <w:ind w:left="284" w:right="49"/>
        <w:jc w:val="right"/>
        <w:rPr>
          <w:rFonts w:ascii="Times New Roman" w:hAnsi="Times New Roman"/>
          <w:b/>
          <w:bCs/>
          <w:sz w:val="24"/>
          <w:szCs w:val="24"/>
        </w:rPr>
      </w:pPr>
      <w:r w:rsidRPr="005A7384">
        <w:rPr>
          <w:rFonts w:ascii="Times New Roman" w:hAnsi="Times New Roman"/>
          <w:b/>
          <w:bCs/>
          <w:sz w:val="24"/>
          <w:szCs w:val="24"/>
        </w:rPr>
        <w:lastRenderedPageBreak/>
        <w:t>Приложение 9</w:t>
      </w:r>
    </w:p>
    <w:p w14:paraId="1C2ACA8E" w14:textId="77777777" w:rsidR="00017669" w:rsidRDefault="00017669" w:rsidP="005A7384">
      <w:pPr>
        <w:pStyle w:val="ac"/>
        <w:spacing w:after="0" w:line="240" w:lineRule="auto"/>
        <w:ind w:left="284" w:right="49"/>
        <w:jc w:val="right"/>
        <w:rPr>
          <w:rFonts w:ascii="Times New Roman" w:hAnsi="Times New Roman"/>
          <w:b/>
          <w:bCs/>
          <w:sz w:val="24"/>
          <w:szCs w:val="24"/>
        </w:rPr>
      </w:pPr>
    </w:p>
    <w:p w14:paraId="6601D7AF" w14:textId="61B44D8C" w:rsidR="005A7384" w:rsidRDefault="00EE7DFF" w:rsidP="00954260">
      <w:pPr>
        <w:pStyle w:val="ac"/>
        <w:spacing w:before="240" w:line="240" w:lineRule="auto"/>
        <w:ind w:left="0" w:right="49"/>
        <w:jc w:val="center"/>
        <w:rPr>
          <w:rFonts w:ascii="Times New Roman" w:hAnsi="Times New Roman"/>
          <w:b/>
          <w:sz w:val="24"/>
          <w:szCs w:val="24"/>
        </w:rPr>
      </w:pPr>
      <w:r>
        <w:rPr>
          <w:rFonts w:ascii="Times New Roman" w:hAnsi="Times New Roman"/>
          <w:b/>
          <w:sz w:val="24"/>
          <w:szCs w:val="24"/>
        </w:rPr>
        <w:t>Критерии</w:t>
      </w:r>
      <w:r w:rsidR="005A7384" w:rsidRPr="00F538F8">
        <w:rPr>
          <w:rFonts w:ascii="Times New Roman" w:hAnsi="Times New Roman"/>
          <w:b/>
          <w:sz w:val="24"/>
          <w:szCs w:val="24"/>
        </w:rPr>
        <w:t xml:space="preserve"> аккредитации органов по сертификации систем менеджмента</w:t>
      </w:r>
    </w:p>
    <w:p w14:paraId="6FBC3B13" w14:textId="77777777" w:rsidR="005A7384" w:rsidRDefault="005A7384" w:rsidP="005A7384">
      <w:pPr>
        <w:pStyle w:val="ac"/>
        <w:spacing w:after="0" w:line="240" w:lineRule="auto"/>
        <w:ind w:left="0" w:right="49"/>
        <w:jc w:val="both"/>
        <w:rPr>
          <w:rFonts w:ascii="Times New Roman" w:hAnsi="Times New Roman"/>
          <w:b/>
          <w:sz w:val="24"/>
          <w:szCs w:val="24"/>
        </w:rPr>
      </w:pPr>
    </w:p>
    <w:p w14:paraId="23333453" w14:textId="77777777" w:rsidR="005A7384" w:rsidRPr="00C11660" w:rsidRDefault="0003564D" w:rsidP="00D71AAC">
      <w:pPr>
        <w:spacing w:after="0" w:line="240" w:lineRule="auto"/>
        <w:ind w:right="51" w:firstLine="567"/>
        <w:jc w:val="both"/>
        <w:rPr>
          <w:rFonts w:ascii="Times New Roman" w:hAnsi="Times New Roman"/>
          <w:sz w:val="24"/>
          <w:szCs w:val="24"/>
        </w:rPr>
      </w:pPr>
      <w:r w:rsidRPr="00CA0626">
        <w:rPr>
          <w:rFonts w:ascii="Times New Roman" w:hAnsi="Times New Roman"/>
          <w:sz w:val="24"/>
          <w:szCs w:val="24"/>
        </w:rPr>
        <w:t>БГЦА осуществляет аккредитацию юридических лиц Республики Беларусь или иностранных юридических лиц</w:t>
      </w:r>
      <w:r w:rsidRPr="00C11660">
        <w:rPr>
          <w:rFonts w:ascii="Times New Roman" w:hAnsi="Times New Roman"/>
          <w:sz w:val="24"/>
          <w:szCs w:val="24"/>
        </w:rPr>
        <w:t>, выполняющих</w:t>
      </w:r>
      <w:r>
        <w:rPr>
          <w:rFonts w:ascii="Times New Roman" w:hAnsi="Times New Roman"/>
          <w:sz w:val="24"/>
          <w:szCs w:val="24"/>
        </w:rPr>
        <w:t xml:space="preserve"> деятельность </w:t>
      </w:r>
      <w:r w:rsidR="005A7384" w:rsidRPr="00C11660">
        <w:rPr>
          <w:rFonts w:ascii="Times New Roman" w:hAnsi="Times New Roman"/>
          <w:sz w:val="24"/>
          <w:szCs w:val="24"/>
        </w:rPr>
        <w:t xml:space="preserve">по сертификации </w:t>
      </w:r>
      <w:r w:rsidR="005A7384">
        <w:rPr>
          <w:rFonts w:ascii="Times New Roman" w:hAnsi="Times New Roman"/>
          <w:sz w:val="24"/>
          <w:szCs w:val="24"/>
        </w:rPr>
        <w:t xml:space="preserve">систем менеджмента. </w:t>
      </w:r>
    </w:p>
    <w:p w14:paraId="53A31278" w14:textId="77777777" w:rsidR="00017669" w:rsidRDefault="005A7384" w:rsidP="00D71AAC">
      <w:pPr>
        <w:pStyle w:val="ac"/>
        <w:tabs>
          <w:tab w:val="left" w:pos="1134"/>
        </w:tabs>
        <w:spacing w:after="0" w:line="240" w:lineRule="auto"/>
        <w:ind w:left="567" w:right="49"/>
        <w:jc w:val="both"/>
        <w:rPr>
          <w:rFonts w:ascii="Times New Roman" w:hAnsi="Times New Roman"/>
          <w:sz w:val="24"/>
          <w:szCs w:val="24"/>
        </w:rPr>
      </w:pPr>
      <w:r>
        <w:rPr>
          <w:rFonts w:ascii="Times New Roman" w:hAnsi="Times New Roman"/>
          <w:sz w:val="24"/>
          <w:szCs w:val="24"/>
        </w:rPr>
        <w:t>Критерии аккредитации органов по сертификации систем менеджмента установлены в:</w:t>
      </w:r>
      <w:r w:rsidR="00017669" w:rsidRPr="00017669">
        <w:rPr>
          <w:rFonts w:ascii="Times New Roman" w:hAnsi="Times New Roman"/>
          <w:sz w:val="24"/>
          <w:szCs w:val="24"/>
        </w:rPr>
        <w:t xml:space="preserve"> </w:t>
      </w:r>
    </w:p>
    <w:p w14:paraId="74030B92" w14:textId="2931526A" w:rsidR="00017669" w:rsidRPr="001F6128" w:rsidRDefault="00B74CD1" w:rsidP="00017669">
      <w:pPr>
        <w:pStyle w:val="ac"/>
        <w:numPr>
          <w:ilvl w:val="1"/>
          <w:numId w:val="14"/>
        </w:numPr>
        <w:tabs>
          <w:tab w:val="left" w:pos="1134"/>
        </w:tabs>
        <w:spacing w:after="0" w:line="240" w:lineRule="auto"/>
        <w:ind w:left="0" w:right="49" w:firstLine="567"/>
        <w:jc w:val="both"/>
        <w:rPr>
          <w:rFonts w:ascii="Times New Roman" w:hAnsi="Times New Roman"/>
          <w:sz w:val="24"/>
          <w:szCs w:val="24"/>
        </w:rPr>
      </w:pPr>
      <w:r>
        <w:rPr>
          <w:rFonts w:ascii="Times New Roman" w:hAnsi="Times New Roman"/>
          <w:sz w:val="24"/>
          <w:szCs w:val="24"/>
        </w:rPr>
        <w:t>ГОСТ</w:t>
      </w:r>
      <w:r w:rsidR="00017669" w:rsidRPr="001F6128">
        <w:rPr>
          <w:rFonts w:ascii="Times New Roman" w:hAnsi="Times New Roman"/>
          <w:sz w:val="24"/>
          <w:szCs w:val="24"/>
        </w:rPr>
        <w:t xml:space="preserve"> </w:t>
      </w:r>
      <w:r w:rsidR="00017669" w:rsidRPr="002C031B">
        <w:rPr>
          <w:rFonts w:ascii="Times New Roman" w:hAnsi="Times New Roman"/>
          <w:sz w:val="24"/>
          <w:szCs w:val="24"/>
        </w:rPr>
        <w:t>ISO</w:t>
      </w:r>
      <w:r w:rsidR="00017669" w:rsidRPr="001F6128">
        <w:rPr>
          <w:rFonts w:ascii="Times New Roman" w:hAnsi="Times New Roman"/>
          <w:sz w:val="24"/>
          <w:szCs w:val="24"/>
        </w:rPr>
        <w:t>/</w:t>
      </w:r>
      <w:r w:rsidR="00017669" w:rsidRPr="002C031B">
        <w:rPr>
          <w:rFonts w:ascii="Times New Roman" w:hAnsi="Times New Roman"/>
          <w:sz w:val="24"/>
          <w:szCs w:val="24"/>
        </w:rPr>
        <w:t>IEC</w:t>
      </w:r>
      <w:r w:rsidR="00017669" w:rsidRPr="001F6128">
        <w:rPr>
          <w:rFonts w:ascii="Times New Roman" w:hAnsi="Times New Roman"/>
          <w:sz w:val="24"/>
          <w:szCs w:val="24"/>
        </w:rPr>
        <w:t xml:space="preserve"> </w:t>
      </w:r>
      <w:proofErr w:type="gramStart"/>
      <w:r w:rsidR="00017669" w:rsidRPr="001F6128">
        <w:rPr>
          <w:rFonts w:ascii="Times New Roman" w:hAnsi="Times New Roman"/>
          <w:sz w:val="24"/>
          <w:szCs w:val="24"/>
        </w:rPr>
        <w:t>17021-1</w:t>
      </w:r>
      <w:proofErr w:type="gramEnd"/>
      <w:r w:rsidR="00017669" w:rsidRPr="001F6128">
        <w:rPr>
          <w:rFonts w:ascii="Times New Roman" w:hAnsi="Times New Roman"/>
          <w:sz w:val="24"/>
          <w:szCs w:val="24"/>
        </w:rPr>
        <w:t xml:space="preserve"> (</w:t>
      </w:r>
      <w:r w:rsidR="00017669" w:rsidRPr="002C031B">
        <w:rPr>
          <w:rFonts w:ascii="Times New Roman" w:hAnsi="Times New Roman"/>
          <w:sz w:val="24"/>
          <w:szCs w:val="24"/>
        </w:rPr>
        <w:t>ISO</w:t>
      </w:r>
      <w:r w:rsidR="00017669" w:rsidRPr="001F6128">
        <w:rPr>
          <w:rFonts w:ascii="Times New Roman" w:hAnsi="Times New Roman"/>
          <w:sz w:val="24"/>
          <w:szCs w:val="24"/>
        </w:rPr>
        <w:t xml:space="preserve">/ </w:t>
      </w:r>
      <w:r w:rsidR="00017669" w:rsidRPr="002C031B">
        <w:rPr>
          <w:rFonts w:ascii="Times New Roman" w:hAnsi="Times New Roman"/>
          <w:sz w:val="24"/>
          <w:szCs w:val="24"/>
        </w:rPr>
        <w:t>IEC</w:t>
      </w:r>
      <w:r w:rsidR="00017669" w:rsidRPr="001F6128">
        <w:rPr>
          <w:rFonts w:ascii="Times New Roman" w:hAnsi="Times New Roman"/>
          <w:sz w:val="24"/>
          <w:szCs w:val="24"/>
        </w:rPr>
        <w:t xml:space="preserve"> </w:t>
      </w:r>
      <w:proofErr w:type="gramStart"/>
      <w:r w:rsidR="00017669" w:rsidRPr="001F6128">
        <w:rPr>
          <w:rFonts w:ascii="Times New Roman" w:hAnsi="Times New Roman"/>
          <w:sz w:val="24"/>
          <w:szCs w:val="24"/>
        </w:rPr>
        <w:t>17021-1</w:t>
      </w:r>
      <w:proofErr w:type="gramEnd"/>
      <w:r w:rsidR="00017669" w:rsidRPr="001F6128">
        <w:rPr>
          <w:rFonts w:ascii="Times New Roman" w:hAnsi="Times New Roman"/>
          <w:sz w:val="24"/>
          <w:szCs w:val="24"/>
        </w:rPr>
        <w:t xml:space="preserve">, </w:t>
      </w:r>
      <w:r w:rsidR="00017669" w:rsidRPr="002C031B">
        <w:rPr>
          <w:rFonts w:ascii="Times New Roman" w:hAnsi="Times New Roman"/>
          <w:sz w:val="24"/>
          <w:szCs w:val="24"/>
        </w:rPr>
        <w:t>IDT</w:t>
      </w:r>
      <w:r w:rsidR="00017669" w:rsidRPr="001F6128">
        <w:rPr>
          <w:rFonts w:ascii="Times New Roman" w:hAnsi="Times New Roman"/>
          <w:sz w:val="24"/>
          <w:szCs w:val="24"/>
        </w:rPr>
        <w:t>) Оценка соответствия. Требования к органам, проводящим аудит и сертификацию систем менеджмента. Часть 1. Требования</w:t>
      </w:r>
      <w:r w:rsidR="0011733C">
        <w:rPr>
          <w:rFonts w:ascii="Times New Roman" w:hAnsi="Times New Roman"/>
          <w:sz w:val="24"/>
          <w:szCs w:val="24"/>
        </w:rPr>
        <w:t>.</w:t>
      </w:r>
    </w:p>
    <w:p w14:paraId="6625256B" w14:textId="35E8ABD3" w:rsidR="00017669" w:rsidRDefault="00017669" w:rsidP="005E39CE">
      <w:pPr>
        <w:pStyle w:val="ac"/>
        <w:spacing w:after="0" w:line="240" w:lineRule="auto"/>
        <w:ind w:left="0" w:right="51" w:firstLine="567"/>
        <w:jc w:val="both"/>
        <w:rPr>
          <w:rFonts w:ascii="Times New Roman" w:hAnsi="Times New Roman"/>
          <w:sz w:val="24"/>
          <w:szCs w:val="24"/>
        </w:rPr>
      </w:pPr>
      <w:r w:rsidRPr="00425D48">
        <w:rPr>
          <w:rFonts w:ascii="Times New Roman" w:hAnsi="Times New Roman"/>
          <w:sz w:val="24"/>
          <w:szCs w:val="24"/>
        </w:rPr>
        <w:t>Дополнительн</w:t>
      </w:r>
      <w:r w:rsidR="006679C7" w:rsidRPr="00D71AAC">
        <w:rPr>
          <w:rFonts w:ascii="Times New Roman" w:hAnsi="Times New Roman"/>
          <w:sz w:val="24"/>
          <w:szCs w:val="24"/>
        </w:rPr>
        <w:t xml:space="preserve">ыми критериями </w:t>
      </w:r>
      <w:r w:rsidRPr="00425D48">
        <w:rPr>
          <w:rFonts w:ascii="Times New Roman" w:hAnsi="Times New Roman"/>
          <w:sz w:val="24"/>
          <w:szCs w:val="24"/>
        </w:rPr>
        <w:t xml:space="preserve">при аккредитации органов по сертификации систем менеджмента </w:t>
      </w:r>
      <w:r w:rsidR="006679C7" w:rsidRPr="00D71AAC">
        <w:rPr>
          <w:rFonts w:ascii="Times New Roman" w:hAnsi="Times New Roman"/>
          <w:sz w:val="24"/>
          <w:szCs w:val="24"/>
        </w:rPr>
        <w:t>являются стандарты</w:t>
      </w:r>
      <w:r w:rsidRPr="00425D48">
        <w:rPr>
          <w:rFonts w:ascii="Times New Roman" w:hAnsi="Times New Roman"/>
          <w:sz w:val="24"/>
          <w:szCs w:val="24"/>
        </w:rPr>
        <w:t>:</w:t>
      </w:r>
    </w:p>
    <w:p w14:paraId="731166D8" w14:textId="3068EE65" w:rsidR="006679C7" w:rsidRPr="00D71AAC" w:rsidRDefault="006679C7" w:rsidP="006679C7">
      <w:pPr>
        <w:pStyle w:val="ac"/>
        <w:numPr>
          <w:ilvl w:val="1"/>
          <w:numId w:val="14"/>
        </w:numPr>
        <w:tabs>
          <w:tab w:val="left" w:pos="1134"/>
        </w:tabs>
        <w:spacing w:after="0" w:line="240" w:lineRule="auto"/>
        <w:ind w:left="0" w:right="49" w:firstLine="567"/>
        <w:jc w:val="both"/>
        <w:rPr>
          <w:rFonts w:ascii="Times New Roman" w:hAnsi="Times New Roman"/>
          <w:sz w:val="24"/>
          <w:szCs w:val="24"/>
        </w:rPr>
      </w:pPr>
      <w:r w:rsidRPr="00D71AAC">
        <w:rPr>
          <w:rFonts w:ascii="Times New Roman" w:hAnsi="Times New Roman"/>
          <w:sz w:val="24"/>
          <w:szCs w:val="24"/>
        </w:rPr>
        <w:t>СТБ ISO</w:t>
      </w:r>
      <w:r w:rsidR="00B46596">
        <w:rPr>
          <w:rFonts w:ascii="Times New Roman" w:hAnsi="Times New Roman"/>
          <w:sz w:val="24"/>
          <w:szCs w:val="24"/>
        </w:rPr>
        <w:t>/</w:t>
      </w:r>
      <w:r w:rsidR="00B46596">
        <w:rPr>
          <w:rFonts w:ascii="Times New Roman" w:hAnsi="Times New Roman"/>
          <w:sz w:val="24"/>
          <w:szCs w:val="24"/>
          <w:lang w:val="en-US"/>
        </w:rPr>
        <w:t>IEC</w:t>
      </w:r>
      <w:r w:rsidR="00B46596">
        <w:rPr>
          <w:rFonts w:ascii="Times New Roman" w:hAnsi="Times New Roman"/>
          <w:sz w:val="24"/>
          <w:szCs w:val="24"/>
        </w:rPr>
        <w:t xml:space="preserve"> </w:t>
      </w:r>
      <w:proofErr w:type="gramStart"/>
      <w:r w:rsidRPr="00D71AAC">
        <w:rPr>
          <w:rFonts w:ascii="Times New Roman" w:hAnsi="Times New Roman"/>
          <w:sz w:val="24"/>
          <w:szCs w:val="24"/>
        </w:rPr>
        <w:t>22003</w:t>
      </w:r>
      <w:r w:rsidR="00B46596">
        <w:rPr>
          <w:rFonts w:ascii="Times New Roman" w:hAnsi="Times New Roman"/>
          <w:sz w:val="24"/>
          <w:szCs w:val="24"/>
        </w:rPr>
        <w:t>-1</w:t>
      </w:r>
      <w:proofErr w:type="gramEnd"/>
      <w:r w:rsidRPr="00D71AAC">
        <w:rPr>
          <w:rFonts w:ascii="Times New Roman" w:hAnsi="Times New Roman"/>
          <w:sz w:val="24"/>
          <w:szCs w:val="24"/>
        </w:rPr>
        <w:t xml:space="preserve"> (ISO/</w:t>
      </w:r>
      <w:r w:rsidR="00B46596">
        <w:rPr>
          <w:rFonts w:ascii="Times New Roman" w:hAnsi="Times New Roman"/>
          <w:sz w:val="24"/>
          <w:szCs w:val="24"/>
          <w:lang w:val="en-US"/>
        </w:rPr>
        <w:t>IEC</w:t>
      </w:r>
      <w:r w:rsidR="00B46596" w:rsidRPr="00D71AAC">
        <w:rPr>
          <w:rFonts w:ascii="Times New Roman" w:hAnsi="Times New Roman"/>
          <w:sz w:val="24"/>
          <w:szCs w:val="24"/>
        </w:rPr>
        <w:t xml:space="preserve"> </w:t>
      </w:r>
      <w:proofErr w:type="gramStart"/>
      <w:r w:rsidRPr="00D71AAC">
        <w:rPr>
          <w:rFonts w:ascii="Times New Roman" w:hAnsi="Times New Roman"/>
          <w:sz w:val="24"/>
          <w:szCs w:val="24"/>
        </w:rPr>
        <w:t>22003</w:t>
      </w:r>
      <w:r w:rsidR="00B46596">
        <w:rPr>
          <w:rFonts w:ascii="Times New Roman" w:hAnsi="Times New Roman"/>
          <w:sz w:val="24"/>
          <w:szCs w:val="24"/>
        </w:rPr>
        <w:t>-1</w:t>
      </w:r>
      <w:proofErr w:type="gramEnd"/>
      <w:r w:rsidRPr="00D71AAC">
        <w:rPr>
          <w:rFonts w:ascii="Times New Roman" w:hAnsi="Times New Roman"/>
          <w:sz w:val="24"/>
          <w:szCs w:val="24"/>
        </w:rPr>
        <w:t>, IDT) Системы безопасности пищевых продуктов. Требования к органам, проводящим аудит и сертификацию систем менеджмента пищев</w:t>
      </w:r>
      <w:r w:rsidR="0037520C">
        <w:rPr>
          <w:rFonts w:ascii="Times New Roman" w:hAnsi="Times New Roman"/>
          <w:sz w:val="24"/>
          <w:szCs w:val="24"/>
        </w:rPr>
        <w:t>ой продукции</w:t>
      </w:r>
      <w:r w:rsidRPr="00D71AAC">
        <w:rPr>
          <w:rFonts w:ascii="Times New Roman" w:hAnsi="Times New Roman"/>
          <w:sz w:val="24"/>
          <w:szCs w:val="24"/>
        </w:rPr>
        <w:t>»;</w:t>
      </w:r>
    </w:p>
    <w:p w14:paraId="7DA372BD" w14:textId="77777777" w:rsidR="006679C7" w:rsidRPr="00D71AAC" w:rsidRDefault="006679C7" w:rsidP="006679C7">
      <w:pPr>
        <w:pStyle w:val="ac"/>
        <w:numPr>
          <w:ilvl w:val="1"/>
          <w:numId w:val="14"/>
        </w:numPr>
        <w:tabs>
          <w:tab w:val="left" w:pos="1134"/>
        </w:tabs>
        <w:spacing w:after="0" w:line="240" w:lineRule="auto"/>
        <w:ind w:left="0" w:right="49" w:firstLine="567"/>
        <w:jc w:val="both"/>
        <w:rPr>
          <w:rFonts w:ascii="Times New Roman" w:hAnsi="Times New Roman"/>
          <w:sz w:val="24"/>
          <w:szCs w:val="24"/>
        </w:rPr>
      </w:pPr>
      <w:r w:rsidRPr="00D71AAC">
        <w:rPr>
          <w:rFonts w:ascii="Times New Roman" w:hAnsi="Times New Roman"/>
          <w:sz w:val="24"/>
          <w:szCs w:val="24"/>
        </w:rPr>
        <w:t>СТБ ISO/IEC 27006 (ISO/IEC 27006, IDT) Информационные технологии. Безопасность технологий. Требования к органам, проводящим аудит и сертификацию систем информационного менеджмента безопасности;</w:t>
      </w:r>
    </w:p>
    <w:p w14:paraId="6456CB2A" w14:textId="2761266D" w:rsidR="00425D48" w:rsidRDefault="00425D48" w:rsidP="00425D48">
      <w:pPr>
        <w:pStyle w:val="ac"/>
        <w:numPr>
          <w:ilvl w:val="1"/>
          <w:numId w:val="14"/>
        </w:numPr>
        <w:tabs>
          <w:tab w:val="left" w:pos="1134"/>
        </w:tabs>
        <w:spacing w:after="0" w:line="240" w:lineRule="auto"/>
        <w:ind w:left="0" w:right="49" w:firstLine="567"/>
        <w:jc w:val="both"/>
        <w:rPr>
          <w:rFonts w:ascii="Times New Roman" w:hAnsi="Times New Roman"/>
          <w:sz w:val="24"/>
          <w:szCs w:val="24"/>
        </w:rPr>
      </w:pPr>
      <w:r w:rsidRPr="001F6128">
        <w:rPr>
          <w:rFonts w:ascii="Times New Roman" w:hAnsi="Times New Roman"/>
          <w:sz w:val="24"/>
          <w:szCs w:val="24"/>
        </w:rPr>
        <w:t xml:space="preserve">СТБ </w:t>
      </w:r>
      <w:r w:rsidRPr="002C031B">
        <w:rPr>
          <w:rFonts w:ascii="Times New Roman" w:hAnsi="Times New Roman"/>
          <w:sz w:val="24"/>
          <w:szCs w:val="24"/>
        </w:rPr>
        <w:t>ISO</w:t>
      </w:r>
      <w:r w:rsidRPr="001F6128">
        <w:rPr>
          <w:rFonts w:ascii="Times New Roman" w:hAnsi="Times New Roman"/>
          <w:sz w:val="24"/>
          <w:szCs w:val="24"/>
        </w:rPr>
        <w:t xml:space="preserve"> 50003 (</w:t>
      </w:r>
      <w:r w:rsidRPr="002C031B">
        <w:rPr>
          <w:rFonts w:ascii="Times New Roman" w:hAnsi="Times New Roman"/>
          <w:sz w:val="24"/>
          <w:szCs w:val="24"/>
        </w:rPr>
        <w:t>ISO</w:t>
      </w:r>
      <w:r w:rsidRPr="001F6128">
        <w:rPr>
          <w:rFonts w:ascii="Times New Roman" w:hAnsi="Times New Roman"/>
          <w:sz w:val="24"/>
          <w:szCs w:val="24"/>
        </w:rPr>
        <w:t xml:space="preserve"> 50003, </w:t>
      </w:r>
      <w:r w:rsidRPr="002C031B">
        <w:rPr>
          <w:rFonts w:ascii="Times New Roman" w:hAnsi="Times New Roman"/>
          <w:sz w:val="24"/>
          <w:szCs w:val="24"/>
        </w:rPr>
        <w:t>IDT</w:t>
      </w:r>
      <w:r w:rsidRPr="001F6128">
        <w:rPr>
          <w:rFonts w:ascii="Times New Roman" w:hAnsi="Times New Roman"/>
          <w:sz w:val="24"/>
          <w:szCs w:val="24"/>
        </w:rPr>
        <w:t>) Системы энергетического менеджмента. Требования, к органам, проводящим аудит и сертификацию систем энергетического менеджмента</w:t>
      </w:r>
      <w:r>
        <w:rPr>
          <w:rFonts w:ascii="Times New Roman" w:hAnsi="Times New Roman"/>
          <w:sz w:val="24"/>
          <w:szCs w:val="24"/>
        </w:rPr>
        <w:t>.</w:t>
      </w:r>
    </w:p>
    <w:p w14:paraId="505770A3" w14:textId="00C4A076" w:rsidR="00CA6FF8" w:rsidRPr="0068397F" w:rsidRDefault="00CA6FF8" w:rsidP="00566576">
      <w:pPr>
        <w:pStyle w:val="ac"/>
        <w:numPr>
          <w:ilvl w:val="1"/>
          <w:numId w:val="14"/>
        </w:numPr>
        <w:tabs>
          <w:tab w:val="left" w:pos="1134"/>
        </w:tabs>
        <w:spacing w:after="0" w:line="240" w:lineRule="auto"/>
        <w:ind w:left="0" w:right="49" w:firstLine="567"/>
        <w:jc w:val="both"/>
        <w:rPr>
          <w:rFonts w:ascii="Times New Roman" w:hAnsi="Times New Roman"/>
          <w:sz w:val="24"/>
          <w:szCs w:val="24"/>
        </w:rPr>
      </w:pPr>
      <w:r w:rsidRPr="0068397F">
        <w:rPr>
          <w:rFonts w:ascii="Times New Roman" w:hAnsi="Times New Roman"/>
          <w:sz w:val="24"/>
          <w:szCs w:val="24"/>
        </w:rPr>
        <w:t xml:space="preserve">СТБ ISO/IEC </w:t>
      </w:r>
      <w:proofErr w:type="gramStart"/>
      <w:r w:rsidRPr="0068397F">
        <w:rPr>
          <w:rFonts w:ascii="Times New Roman" w:hAnsi="Times New Roman"/>
          <w:sz w:val="24"/>
          <w:szCs w:val="24"/>
        </w:rPr>
        <w:t>17021-2</w:t>
      </w:r>
      <w:proofErr w:type="gramEnd"/>
      <w:r w:rsidRPr="0068397F">
        <w:rPr>
          <w:rFonts w:ascii="Times New Roman" w:hAnsi="Times New Roman"/>
          <w:sz w:val="24"/>
          <w:szCs w:val="24"/>
        </w:rPr>
        <w:t xml:space="preserve"> (ISO/IEC </w:t>
      </w:r>
      <w:proofErr w:type="gramStart"/>
      <w:r w:rsidRPr="0068397F">
        <w:rPr>
          <w:rFonts w:ascii="Times New Roman" w:hAnsi="Times New Roman"/>
          <w:sz w:val="24"/>
          <w:szCs w:val="24"/>
        </w:rPr>
        <w:t>17021-2</w:t>
      </w:r>
      <w:proofErr w:type="gramEnd"/>
      <w:r w:rsidRPr="0068397F">
        <w:rPr>
          <w:rFonts w:ascii="Times New Roman" w:hAnsi="Times New Roman"/>
          <w:sz w:val="24"/>
          <w:szCs w:val="24"/>
        </w:rPr>
        <w:t xml:space="preserve">, IDT) Оценка соответствия. Требования к органам, проводящим аудит и сертификацию систем менеджмента. Часть 2. Требования к компетентности для проведения аудита и сертификации систем </w:t>
      </w:r>
      <w:r w:rsidR="009618CD">
        <w:rPr>
          <w:rFonts w:ascii="Times New Roman" w:hAnsi="Times New Roman"/>
          <w:sz w:val="24"/>
          <w:szCs w:val="24"/>
        </w:rPr>
        <w:t>менеджмента</w:t>
      </w:r>
      <w:r w:rsidR="00D916FF">
        <w:rPr>
          <w:rFonts w:ascii="Times New Roman" w:hAnsi="Times New Roman"/>
          <w:sz w:val="24"/>
          <w:szCs w:val="24"/>
        </w:rPr>
        <w:t xml:space="preserve"> </w:t>
      </w:r>
      <w:r w:rsidRPr="0068397F">
        <w:rPr>
          <w:rFonts w:ascii="Times New Roman" w:hAnsi="Times New Roman"/>
          <w:sz w:val="24"/>
          <w:szCs w:val="24"/>
        </w:rPr>
        <w:t>окружающей сред</w:t>
      </w:r>
      <w:r w:rsidR="00D916FF">
        <w:rPr>
          <w:rFonts w:ascii="Times New Roman" w:hAnsi="Times New Roman"/>
          <w:sz w:val="24"/>
          <w:szCs w:val="24"/>
        </w:rPr>
        <w:t>ы</w:t>
      </w:r>
      <w:r w:rsidRPr="0068397F">
        <w:rPr>
          <w:rFonts w:ascii="Times New Roman" w:hAnsi="Times New Roman"/>
          <w:sz w:val="24"/>
          <w:szCs w:val="24"/>
        </w:rPr>
        <w:t>;</w:t>
      </w:r>
    </w:p>
    <w:p w14:paraId="45890058" w14:textId="32338274" w:rsidR="00CA6FF8" w:rsidRDefault="000876B5" w:rsidP="00566576">
      <w:pPr>
        <w:pStyle w:val="ac"/>
        <w:numPr>
          <w:ilvl w:val="1"/>
          <w:numId w:val="14"/>
        </w:numPr>
        <w:tabs>
          <w:tab w:val="left" w:pos="1134"/>
        </w:tabs>
        <w:spacing w:after="0" w:line="240" w:lineRule="auto"/>
        <w:ind w:left="0" w:right="49" w:firstLine="567"/>
        <w:jc w:val="both"/>
        <w:rPr>
          <w:rFonts w:ascii="Times New Roman" w:hAnsi="Times New Roman"/>
          <w:sz w:val="24"/>
          <w:szCs w:val="24"/>
        </w:rPr>
      </w:pPr>
      <w:r>
        <w:rPr>
          <w:rFonts w:ascii="Times New Roman" w:hAnsi="Times New Roman"/>
          <w:sz w:val="24"/>
          <w:szCs w:val="24"/>
        </w:rPr>
        <w:t>СТБ</w:t>
      </w:r>
      <w:r w:rsidR="00A218D1">
        <w:rPr>
          <w:rFonts w:ascii="Times New Roman" w:hAnsi="Times New Roman"/>
          <w:sz w:val="24"/>
          <w:szCs w:val="24"/>
        </w:rPr>
        <w:t xml:space="preserve"> </w:t>
      </w:r>
      <w:r w:rsidR="00CA6FF8" w:rsidRPr="0068397F">
        <w:rPr>
          <w:rFonts w:ascii="Times New Roman" w:hAnsi="Times New Roman"/>
          <w:sz w:val="24"/>
          <w:szCs w:val="24"/>
        </w:rPr>
        <w:t xml:space="preserve">ISO/IEC </w:t>
      </w:r>
      <w:proofErr w:type="gramStart"/>
      <w:r w:rsidR="00CA6FF8" w:rsidRPr="0068397F">
        <w:rPr>
          <w:rFonts w:ascii="Times New Roman" w:hAnsi="Times New Roman"/>
          <w:sz w:val="24"/>
          <w:szCs w:val="24"/>
        </w:rPr>
        <w:t>17021-3</w:t>
      </w:r>
      <w:proofErr w:type="gramEnd"/>
      <w:r w:rsidR="00CA6FF8" w:rsidRPr="0068397F">
        <w:rPr>
          <w:rFonts w:ascii="Times New Roman" w:hAnsi="Times New Roman"/>
          <w:sz w:val="24"/>
          <w:szCs w:val="24"/>
        </w:rPr>
        <w:t xml:space="preserve"> Оценка соответствия. Требования к органам, проводящим аудит и сертификацию систем менеджмента. Часть 3. Требования к компетентности для проведения аудита и сертификации систем менеджмента качества</w:t>
      </w:r>
      <w:r w:rsidR="007C2A15" w:rsidRPr="0068397F">
        <w:rPr>
          <w:rFonts w:ascii="Times New Roman" w:hAnsi="Times New Roman"/>
          <w:sz w:val="24"/>
          <w:szCs w:val="24"/>
        </w:rPr>
        <w:t>;</w:t>
      </w:r>
    </w:p>
    <w:p w14:paraId="7A2BD777" w14:textId="0CABD19B" w:rsidR="005609A5" w:rsidRPr="005609A5" w:rsidRDefault="005609A5" w:rsidP="00566576">
      <w:pPr>
        <w:pStyle w:val="ac"/>
        <w:numPr>
          <w:ilvl w:val="1"/>
          <w:numId w:val="14"/>
        </w:numPr>
        <w:tabs>
          <w:tab w:val="left" w:pos="1134"/>
        </w:tabs>
        <w:spacing w:after="0" w:line="240" w:lineRule="auto"/>
        <w:ind w:left="0" w:right="49" w:firstLine="567"/>
        <w:jc w:val="both"/>
        <w:rPr>
          <w:rFonts w:ascii="Times New Roman" w:hAnsi="Times New Roman"/>
          <w:sz w:val="24"/>
          <w:szCs w:val="24"/>
        </w:rPr>
      </w:pPr>
      <w:r w:rsidRPr="00075572">
        <w:rPr>
          <w:rFonts w:ascii="Times New Roman" w:eastAsia="Times New Roman" w:hAnsi="Times New Roman"/>
          <w:iCs/>
          <w:sz w:val="24"/>
          <w:szCs w:val="24"/>
        </w:rPr>
        <w:t xml:space="preserve">ISO/IEC TS </w:t>
      </w:r>
      <w:proofErr w:type="gramStart"/>
      <w:r w:rsidRPr="00075572">
        <w:rPr>
          <w:rFonts w:ascii="Times New Roman" w:eastAsia="Times New Roman" w:hAnsi="Times New Roman"/>
          <w:iCs/>
          <w:sz w:val="24"/>
          <w:szCs w:val="24"/>
        </w:rPr>
        <w:t>17021-7</w:t>
      </w:r>
      <w:proofErr w:type="gramEnd"/>
      <w:r w:rsidRPr="00075572">
        <w:rPr>
          <w:rFonts w:ascii="Times New Roman" w:eastAsia="Times New Roman" w:hAnsi="Times New Roman"/>
          <w:iCs/>
          <w:sz w:val="24"/>
          <w:szCs w:val="24"/>
        </w:rPr>
        <w:t xml:space="preserve"> «Оценка соответствия. Требования к органам, проводящим аудит и сертификацию систем менеджмента. Часть 7. Требования к компетентности персонала для аудита и сертификации систем менеджмента безопасности дорожного движения»</w:t>
      </w:r>
      <w:r w:rsidR="00625D32">
        <w:rPr>
          <w:rFonts w:ascii="Times New Roman" w:eastAsia="Times New Roman" w:hAnsi="Times New Roman"/>
          <w:iCs/>
          <w:sz w:val="24"/>
          <w:szCs w:val="24"/>
        </w:rPr>
        <w:t>;</w:t>
      </w:r>
    </w:p>
    <w:p w14:paraId="4F93C287" w14:textId="5DE99165" w:rsidR="00E5698F" w:rsidRPr="0068397F" w:rsidRDefault="00B46596" w:rsidP="00566576">
      <w:pPr>
        <w:pStyle w:val="ac"/>
        <w:numPr>
          <w:ilvl w:val="1"/>
          <w:numId w:val="14"/>
        </w:numPr>
        <w:tabs>
          <w:tab w:val="left" w:pos="1134"/>
        </w:tabs>
        <w:spacing w:after="0" w:line="240" w:lineRule="auto"/>
        <w:ind w:left="0" w:right="49" w:firstLine="567"/>
        <w:jc w:val="both"/>
        <w:rPr>
          <w:rFonts w:ascii="Times New Roman" w:hAnsi="Times New Roman"/>
          <w:sz w:val="24"/>
          <w:szCs w:val="24"/>
        </w:rPr>
      </w:pPr>
      <w:r>
        <w:rPr>
          <w:rFonts w:ascii="Times New Roman" w:hAnsi="Times New Roman"/>
          <w:sz w:val="24"/>
          <w:szCs w:val="24"/>
        </w:rPr>
        <w:t xml:space="preserve">СТБ </w:t>
      </w:r>
      <w:r w:rsidR="00240AC8" w:rsidRPr="00240AC8">
        <w:rPr>
          <w:rFonts w:ascii="Times New Roman" w:hAnsi="Times New Roman"/>
          <w:sz w:val="24"/>
          <w:szCs w:val="24"/>
        </w:rPr>
        <w:t xml:space="preserve">ISO/IEC TS </w:t>
      </w:r>
      <w:proofErr w:type="gramStart"/>
      <w:r w:rsidR="00240AC8" w:rsidRPr="00240AC8">
        <w:rPr>
          <w:rFonts w:ascii="Times New Roman" w:hAnsi="Times New Roman"/>
          <w:sz w:val="24"/>
          <w:szCs w:val="24"/>
        </w:rPr>
        <w:t>17021-9</w:t>
      </w:r>
      <w:proofErr w:type="gramEnd"/>
      <w:r w:rsidR="00A218D1">
        <w:rPr>
          <w:rFonts w:ascii="Times New Roman" w:hAnsi="Times New Roman"/>
          <w:sz w:val="24"/>
          <w:szCs w:val="24"/>
        </w:rPr>
        <w:t xml:space="preserve"> </w:t>
      </w:r>
      <w:r w:rsidR="00240AC8">
        <w:rPr>
          <w:rFonts w:ascii="Times New Roman" w:hAnsi="Times New Roman"/>
          <w:sz w:val="24"/>
          <w:szCs w:val="24"/>
        </w:rPr>
        <w:t>«</w:t>
      </w:r>
      <w:r w:rsidR="00240AC8" w:rsidRPr="00240AC8">
        <w:rPr>
          <w:rFonts w:ascii="Times New Roman" w:hAnsi="Times New Roman"/>
          <w:sz w:val="24"/>
          <w:szCs w:val="24"/>
        </w:rPr>
        <w:t>Оценка соответствия. Требования к органам, осуществляющим аудит и сертификацию систем менеджмента. Часть 9. Требования к компетентности для проведения аудита и сертификации систем менеджмента противодействия коррупции</w:t>
      </w:r>
      <w:r w:rsidR="00240AC8">
        <w:rPr>
          <w:rFonts w:ascii="Times New Roman" w:hAnsi="Times New Roman"/>
          <w:sz w:val="24"/>
          <w:szCs w:val="24"/>
        </w:rPr>
        <w:t>»;</w:t>
      </w:r>
    </w:p>
    <w:p w14:paraId="4496AC45" w14:textId="70BD0477" w:rsidR="007C2A15" w:rsidRDefault="007C2A15" w:rsidP="00566576">
      <w:pPr>
        <w:pStyle w:val="ac"/>
        <w:numPr>
          <w:ilvl w:val="1"/>
          <w:numId w:val="14"/>
        </w:numPr>
        <w:tabs>
          <w:tab w:val="left" w:pos="1134"/>
        </w:tabs>
        <w:spacing w:after="0" w:line="240" w:lineRule="auto"/>
        <w:ind w:left="0" w:right="49" w:firstLine="567"/>
        <w:jc w:val="both"/>
        <w:rPr>
          <w:rFonts w:ascii="Times New Roman" w:hAnsi="Times New Roman"/>
          <w:sz w:val="24"/>
          <w:szCs w:val="24"/>
        </w:rPr>
      </w:pPr>
      <w:r w:rsidRPr="0068397F">
        <w:rPr>
          <w:rFonts w:ascii="Times New Roman" w:hAnsi="Times New Roman"/>
          <w:sz w:val="24"/>
          <w:szCs w:val="24"/>
        </w:rPr>
        <w:t xml:space="preserve">СТБ ISO/IEC TS </w:t>
      </w:r>
      <w:proofErr w:type="gramStart"/>
      <w:r w:rsidRPr="0068397F">
        <w:rPr>
          <w:rFonts w:ascii="Times New Roman" w:hAnsi="Times New Roman"/>
          <w:sz w:val="24"/>
          <w:szCs w:val="24"/>
        </w:rPr>
        <w:t>17021-10</w:t>
      </w:r>
      <w:proofErr w:type="gramEnd"/>
      <w:r w:rsidRPr="0068397F">
        <w:rPr>
          <w:rFonts w:ascii="Times New Roman" w:hAnsi="Times New Roman"/>
          <w:sz w:val="24"/>
          <w:szCs w:val="24"/>
        </w:rPr>
        <w:t xml:space="preserve"> (ISO/IEC TS </w:t>
      </w:r>
      <w:proofErr w:type="gramStart"/>
      <w:r w:rsidRPr="0068397F">
        <w:rPr>
          <w:rFonts w:ascii="Times New Roman" w:hAnsi="Times New Roman"/>
          <w:sz w:val="24"/>
          <w:szCs w:val="24"/>
        </w:rPr>
        <w:t>17021-10</w:t>
      </w:r>
      <w:proofErr w:type="gramEnd"/>
      <w:r w:rsidRPr="0068397F">
        <w:rPr>
          <w:rFonts w:ascii="Times New Roman" w:hAnsi="Times New Roman"/>
          <w:sz w:val="24"/>
          <w:szCs w:val="24"/>
        </w:rPr>
        <w:t xml:space="preserve">, IDT) «Оценка соответствия. Требования к органам, проводящим аудит и сертификацию систем менеджмента. Часть 10. Требования к компетентности для проведения аудита и сертификации </w:t>
      </w:r>
      <w:r w:rsidR="00095D59" w:rsidRPr="0068397F">
        <w:rPr>
          <w:rFonts w:ascii="Times New Roman" w:hAnsi="Times New Roman"/>
          <w:sz w:val="24"/>
          <w:szCs w:val="24"/>
        </w:rPr>
        <w:t>систем воздействия профессиональной деятельности на здоровье и безопасность</w:t>
      </w:r>
      <w:r w:rsidRPr="0068397F">
        <w:rPr>
          <w:rFonts w:ascii="Times New Roman" w:hAnsi="Times New Roman"/>
          <w:sz w:val="24"/>
          <w:szCs w:val="24"/>
        </w:rPr>
        <w:t>»;</w:t>
      </w:r>
    </w:p>
    <w:p w14:paraId="36C0F75F" w14:textId="3FBDF726" w:rsidR="005609A5" w:rsidRPr="005609A5" w:rsidRDefault="005609A5" w:rsidP="00566576">
      <w:pPr>
        <w:pStyle w:val="ac"/>
        <w:numPr>
          <w:ilvl w:val="1"/>
          <w:numId w:val="14"/>
        </w:numPr>
        <w:tabs>
          <w:tab w:val="left" w:pos="1134"/>
        </w:tabs>
        <w:spacing w:after="0" w:line="240" w:lineRule="auto"/>
        <w:ind w:left="0" w:right="49" w:firstLine="567"/>
        <w:jc w:val="both"/>
        <w:rPr>
          <w:rFonts w:ascii="Times New Roman" w:hAnsi="Times New Roman"/>
          <w:sz w:val="24"/>
          <w:szCs w:val="24"/>
        </w:rPr>
      </w:pPr>
      <w:r w:rsidRPr="00075572">
        <w:rPr>
          <w:rFonts w:ascii="Times New Roman" w:eastAsia="Times New Roman" w:hAnsi="Times New Roman"/>
          <w:iCs/>
          <w:sz w:val="24"/>
          <w:szCs w:val="24"/>
        </w:rPr>
        <w:t>ISO/TS 21030:2023 «Организации образования. Требования к органам, осуществляющим аудит и сертификацию систем менеджмента организаций образования»</w:t>
      </w:r>
      <w:r>
        <w:rPr>
          <w:rFonts w:ascii="Times New Roman" w:eastAsia="Times New Roman" w:hAnsi="Times New Roman"/>
          <w:iCs/>
          <w:sz w:val="24"/>
          <w:szCs w:val="24"/>
        </w:rPr>
        <w:t>;</w:t>
      </w:r>
    </w:p>
    <w:p w14:paraId="779D4A70" w14:textId="2A98AA9A" w:rsidR="00A54328" w:rsidRPr="00625D32" w:rsidRDefault="00A54328" w:rsidP="00625D32">
      <w:pPr>
        <w:pStyle w:val="ac"/>
        <w:numPr>
          <w:ilvl w:val="1"/>
          <w:numId w:val="14"/>
        </w:numPr>
        <w:tabs>
          <w:tab w:val="left" w:pos="1134"/>
        </w:tabs>
        <w:spacing w:after="0" w:line="240" w:lineRule="auto"/>
        <w:ind w:left="0" w:right="49" w:firstLine="567"/>
        <w:jc w:val="both"/>
        <w:rPr>
          <w:rFonts w:ascii="Times New Roman" w:hAnsi="Times New Roman"/>
          <w:sz w:val="24"/>
          <w:szCs w:val="24"/>
        </w:rPr>
      </w:pPr>
      <w:r w:rsidRPr="00625D32">
        <w:rPr>
          <w:rFonts w:ascii="Times New Roman" w:hAnsi="Times New Roman"/>
          <w:sz w:val="24"/>
          <w:szCs w:val="24"/>
        </w:rPr>
        <w:t>СТБ ISO/TS 23406 (</w:t>
      </w:r>
      <w:r w:rsidR="00625D32" w:rsidRPr="00625D32">
        <w:rPr>
          <w:rFonts w:ascii="Times New Roman" w:hAnsi="Times New Roman"/>
          <w:sz w:val="24"/>
          <w:szCs w:val="24"/>
        </w:rPr>
        <w:t>ISO/TS 23406, IDT</w:t>
      </w:r>
      <w:r w:rsidRPr="00625D32">
        <w:rPr>
          <w:rFonts w:ascii="Times New Roman" w:hAnsi="Times New Roman"/>
          <w:sz w:val="24"/>
          <w:szCs w:val="24"/>
        </w:rPr>
        <w:t>) Атомная энергетика. Требования к органам, проводящим аудит и сертификацию систем менеджмента качества для организаций, поставляющих продукцию и услуги, важные для ядерной безопасности</w:t>
      </w:r>
      <w:r w:rsidR="00625D32">
        <w:rPr>
          <w:rFonts w:ascii="Times New Roman" w:hAnsi="Times New Roman"/>
          <w:sz w:val="24"/>
          <w:szCs w:val="24"/>
        </w:rPr>
        <w:t>.</w:t>
      </w:r>
    </w:p>
    <w:p w14:paraId="3042F9D4" w14:textId="53CD38E9" w:rsidR="00EE7DFF" w:rsidRPr="00315E2C" w:rsidRDefault="00EE7DFF" w:rsidP="00D71AAC">
      <w:pPr>
        <w:spacing w:after="0" w:line="240" w:lineRule="auto"/>
        <w:ind w:right="51" w:firstLine="567"/>
        <w:jc w:val="both"/>
        <w:rPr>
          <w:rFonts w:ascii="Times New Roman" w:hAnsi="Times New Roman"/>
          <w:sz w:val="24"/>
          <w:szCs w:val="24"/>
        </w:rPr>
      </w:pPr>
      <w:r w:rsidRPr="00315E2C">
        <w:rPr>
          <w:rFonts w:ascii="Times New Roman" w:hAnsi="Times New Roman"/>
          <w:sz w:val="24"/>
          <w:szCs w:val="24"/>
        </w:rPr>
        <w:t>Дополнительно при аккредитации органов по сертификации систем менеджмента</w:t>
      </w:r>
      <w:r w:rsidRPr="00365F99">
        <w:rPr>
          <w:rFonts w:ascii="Times New Roman" w:hAnsi="Times New Roman"/>
          <w:sz w:val="24"/>
          <w:szCs w:val="24"/>
        </w:rPr>
        <w:t xml:space="preserve"> </w:t>
      </w:r>
      <w:r w:rsidRPr="00315E2C">
        <w:rPr>
          <w:rFonts w:ascii="Times New Roman" w:hAnsi="Times New Roman"/>
          <w:sz w:val="24"/>
          <w:szCs w:val="24"/>
        </w:rPr>
        <w:t xml:space="preserve">учитываются требования документов </w:t>
      </w:r>
      <w:r w:rsidRPr="00315E2C">
        <w:rPr>
          <w:rFonts w:ascii="Times New Roman" w:hAnsi="Times New Roman"/>
          <w:sz w:val="24"/>
          <w:szCs w:val="24"/>
          <w:lang w:val="en-US"/>
        </w:rPr>
        <w:t>IAF</w:t>
      </w:r>
      <w:r w:rsidRPr="00315E2C">
        <w:rPr>
          <w:rFonts w:ascii="Times New Roman" w:hAnsi="Times New Roman"/>
          <w:sz w:val="24"/>
          <w:szCs w:val="24"/>
        </w:rPr>
        <w:t xml:space="preserve"> и документов системы менеджмента БГЦА:</w:t>
      </w:r>
    </w:p>
    <w:p w14:paraId="3C157EA5" w14:textId="77777777" w:rsidR="002C21EC" w:rsidRDefault="002C21EC" w:rsidP="00566576">
      <w:pPr>
        <w:pStyle w:val="ac"/>
        <w:tabs>
          <w:tab w:val="left" w:pos="1134"/>
        </w:tabs>
        <w:spacing w:after="0" w:line="240" w:lineRule="auto"/>
        <w:ind w:left="284" w:right="49" w:firstLine="567"/>
        <w:jc w:val="both"/>
        <w:rPr>
          <w:rFonts w:ascii="Times New Roman" w:hAnsi="Times New Roman"/>
          <w:sz w:val="24"/>
          <w:szCs w:val="24"/>
        </w:rPr>
      </w:pPr>
    </w:p>
    <w:tbl>
      <w:tblPr>
        <w:tblStyle w:val="ab"/>
        <w:tblW w:w="9639" w:type="dxa"/>
        <w:tblInd w:w="-5" w:type="dxa"/>
        <w:tblLook w:val="04A0" w:firstRow="1" w:lastRow="0" w:firstColumn="1" w:lastColumn="0" w:noHBand="0" w:noVBand="1"/>
      </w:tblPr>
      <w:tblGrid>
        <w:gridCol w:w="2635"/>
        <w:gridCol w:w="2298"/>
        <w:gridCol w:w="4706"/>
      </w:tblGrid>
      <w:tr w:rsidR="00855070" w:rsidRPr="00FB5844" w14:paraId="2499021D" w14:textId="77777777" w:rsidTr="006A69BA">
        <w:trPr>
          <w:trHeight w:val="342"/>
          <w:tblHeader/>
        </w:trPr>
        <w:tc>
          <w:tcPr>
            <w:tcW w:w="2635" w:type="dxa"/>
            <w:shd w:val="clear" w:color="auto" w:fill="BFBFBF" w:themeFill="background1" w:themeFillShade="BF"/>
          </w:tcPr>
          <w:p w14:paraId="1FA84434" w14:textId="77777777" w:rsidR="00855070" w:rsidRPr="005A7384" w:rsidRDefault="00855070" w:rsidP="00CA6FF8">
            <w:pPr>
              <w:pStyle w:val="ac"/>
              <w:ind w:left="0" w:right="49"/>
              <w:jc w:val="center"/>
              <w:rPr>
                <w:rFonts w:ascii="Times New Roman" w:hAnsi="Times New Roman"/>
                <w:b/>
                <w:bCs/>
                <w:sz w:val="24"/>
                <w:szCs w:val="24"/>
              </w:rPr>
            </w:pPr>
            <w:r w:rsidRPr="005A7384">
              <w:rPr>
                <w:rFonts w:ascii="Times New Roman" w:hAnsi="Times New Roman"/>
                <w:b/>
                <w:bCs/>
                <w:sz w:val="24"/>
                <w:szCs w:val="24"/>
              </w:rPr>
              <w:lastRenderedPageBreak/>
              <w:t>Обозначение документа</w:t>
            </w:r>
          </w:p>
        </w:tc>
        <w:tc>
          <w:tcPr>
            <w:tcW w:w="2298" w:type="dxa"/>
            <w:shd w:val="clear" w:color="auto" w:fill="BFBFBF" w:themeFill="background1" w:themeFillShade="BF"/>
          </w:tcPr>
          <w:p w14:paraId="154D4494" w14:textId="77777777" w:rsidR="00855070" w:rsidRPr="005A7384" w:rsidRDefault="00F26A55" w:rsidP="00CA6FF8">
            <w:pPr>
              <w:pStyle w:val="ac"/>
              <w:ind w:left="0" w:right="49"/>
              <w:jc w:val="center"/>
              <w:rPr>
                <w:rFonts w:ascii="Times New Roman" w:hAnsi="Times New Roman"/>
                <w:b/>
                <w:bCs/>
                <w:sz w:val="24"/>
                <w:szCs w:val="24"/>
              </w:rPr>
            </w:pPr>
            <w:r>
              <w:rPr>
                <w:rFonts w:ascii="Times New Roman" w:hAnsi="Times New Roman"/>
                <w:b/>
                <w:bCs/>
                <w:sz w:val="24"/>
                <w:szCs w:val="24"/>
              </w:rPr>
              <w:t>Вид документа</w:t>
            </w:r>
          </w:p>
        </w:tc>
        <w:tc>
          <w:tcPr>
            <w:tcW w:w="4706" w:type="dxa"/>
            <w:shd w:val="clear" w:color="auto" w:fill="BFBFBF" w:themeFill="background1" w:themeFillShade="BF"/>
          </w:tcPr>
          <w:p w14:paraId="504C9265" w14:textId="77777777" w:rsidR="00855070" w:rsidRPr="005A7384" w:rsidRDefault="00855070" w:rsidP="00CA6FF8">
            <w:pPr>
              <w:pStyle w:val="ac"/>
              <w:ind w:left="0" w:right="49"/>
              <w:jc w:val="center"/>
              <w:rPr>
                <w:rFonts w:ascii="Times New Roman" w:hAnsi="Times New Roman"/>
                <w:b/>
                <w:bCs/>
                <w:sz w:val="24"/>
                <w:szCs w:val="24"/>
              </w:rPr>
            </w:pPr>
            <w:r w:rsidRPr="005A7384">
              <w:rPr>
                <w:rFonts w:ascii="Times New Roman" w:hAnsi="Times New Roman"/>
                <w:b/>
                <w:bCs/>
                <w:sz w:val="24"/>
                <w:szCs w:val="24"/>
              </w:rPr>
              <w:t>Наименование документа</w:t>
            </w:r>
          </w:p>
        </w:tc>
      </w:tr>
      <w:tr w:rsidR="00855070" w:rsidRPr="00FB5844" w14:paraId="290AAE1C" w14:textId="77777777" w:rsidTr="006A69BA">
        <w:trPr>
          <w:trHeight w:val="84"/>
        </w:trPr>
        <w:tc>
          <w:tcPr>
            <w:tcW w:w="9639" w:type="dxa"/>
            <w:gridSpan w:val="3"/>
            <w:shd w:val="clear" w:color="auto" w:fill="FFFFFF" w:themeFill="background1"/>
          </w:tcPr>
          <w:p w14:paraId="1CF2C8B6" w14:textId="36E1775D" w:rsidR="00855070" w:rsidRPr="005A7384" w:rsidRDefault="00855070" w:rsidP="005A7384">
            <w:pPr>
              <w:pStyle w:val="ac"/>
              <w:ind w:left="0" w:right="49"/>
              <w:rPr>
                <w:rFonts w:ascii="Times New Roman" w:hAnsi="Times New Roman"/>
                <w:b/>
                <w:bCs/>
                <w:sz w:val="24"/>
                <w:szCs w:val="24"/>
                <w:lang w:val="en-US"/>
              </w:rPr>
            </w:pPr>
            <w:r w:rsidRPr="005A7384">
              <w:rPr>
                <w:rFonts w:ascii="Times New Roman" w:hAnsi="Times New Roman"/>
                <w:b/>
                <w:bCs/>
                <w:sz w:val="24"/>
                <w:szCs w:val="24"/>
              </w:rPr>
              <w:t xml:space="preserve">Документы </w:t>
            </w:r>
            <w:r w:rsidRPr="005A7384">
              <w:rPr>
                <w:rFonts w:ascii="Times New Roman" w:hAnsi="Times New Roman"/>
                <w:b/>
                <w:bCs/>
                <w:sz w:val="24"/>
                <w:szCs w:val="24"/>
                <w:lang w:val="en-US"/>
              </w:rPr>
              <w:t>IAF</w:t>
            </w:r>
          </w:p>
        </w:tc>
      </w:tr>
      <w:tr w:rsidR="00F26A55" w:rsidRPr="00FB5844" w14:paraId="6B782F7D" w14:textId="77777777" w:rsidTr="006A69BA">
        <w:trPr>
          <w:trHeight w:val="342"/>
        </w:trPr>
        <w:tc>
          <w:tcPr>
            <w:tcW w:w="2635" w:type="dxa"/>
            <w:shd w:val="clear" w:color="auto" w:fill="FFFFFF" w:themeFill="background1"/>
          </w:tcPr>
          <w:p w14:paraId="52E4D419" w14:textId="77777777" w:rsidR="00F26A55" w:rsidRPr="00BE6323" w:rsidRDefault="00F26A55" w:rsidP="00F26A55">
            <w:pPr>
              <w:shd w:val="clear" w:color="auto" w:fill="FFFFFF"/>
              <w:jc w:val="both"/>
              <w:rPr>
                <w:rFonts w:ascii="Times New Roman" w:hAnsi="Times New Roman"/>
                <w:sz w:val="24"/>
                <w:szCs w:val="24"/>
              </w:rPr>
            </w:pPr>
            <w:r>
              <w:rPr>
                <w:rFonts w:ascii="Times New Roman" w:hAnsi="Times New Roman"/>
                <w:sz w:val="24"/>
                <w:szCs w:val="24"/>
              </w:rPr>
              <w:t>IAF MD 1</w:t>
            </w:r>
          </w:p>
          <w:p w14:paraId="2FA9A9F6" w14:textId="77777777" w:rsidR="00F26A55" w:rsidRPr="00BE6323" w:rsidRDefault="00F26A55" w:rsidP="00F26A55">
            <w:pPr>
              <w:shd w:val="clear" w:color="auto" w:fill="FFFFFF"/>
              <w:jc w:val="both"/>
              <w:rPr>
                <w:rFonts w:ascii="Times New Roman" w:hAnsi="Times New Roman"/>
                <w:sz w:val="24"/>
                <w:szCs w:val="24"/>
              </w:rPr>
            </w:pPr>
          </w:p>
        </w:tc>
        <w:tc>
          <w:tcPr>
            <w:tcW w:w="2298" w:type="dxa"/>
            <w:shd w:val="clear" w:color="auto" w:fill="FFFFFF" w:themeFill="background1"/>
          </w:tcPr>
          <w:p w14:paraId="1AEA04E8" w14:textId="77777777" w:rsidR="00F26A55" w:rsidRDefault="00F26A55" w:rsidP="00F26A55">
            <w:r w:rsidRPr="0049149D">
              <w:rPr>
                <w:rFonts w:ascii="Times New Roman" w:hAnsi="Times New Roman"/>
                <w:sz w:val="24"/>
                <w:szCs w:val="24"/>
              </w:rPr>
              <w:t>Обязательный</w:t>
            </w:r>
          </w:p>
        </w:tc>
        <w:tc>
          <w:tcPr>
            <w:tcW w:w="4706" w:type="dxa"/>
            <w:shd w:val="clear" w:color="auto" w:fill="FFFFFF" w:themeFill="background1"/>
          </w:tcPr>
          <w:p w14:paraId="1ECAF726" w14:textId="7C80A096" w:rsidR="00F26A55" w:rsidRPr="00BE6323" w:rsidRDefault="006D3315" w:rsidP="00F26A55">
            <w:pPr>
              <w:pStyle w:val="ac"/>
              <w:shd w:val="clear" w:color="auto" w:fill="FFFFFF" w:themeFill="background1"/>
              <w:ind w:left="0" w:right="49"/>
              <w:jc w:val="both"/>
              <w:rPr>
                <w:rFonts w:ascii="Times New Roman" w:hAnsi="Times New Roman"/>
                <w:sz w:val="24"/>
                <w:szCs w:val="24"/>
              </w:rPr>
            </w:pPr>
            <w:r w:rsidRPr="006D3315">
              <w:rPr>
                <w:rFonts w:ascii="Times New Roman" w:hAnsi="Times New Roman"/>
                <w:sz w:val="24"/>
                <w:szCs w:val="24"/>
              </w:rPr>
              <w:t>Обязательный документ IAF для аудита и сертификации системы менеджмента организации, имеющей несколько площадок</w:t>
            </w:r>
          </w:p>
        </w:tc>
      </w:tr>
      <w:tr w:rsidR="00F26A55" w:rsidRPr="00FB5844" w14:paraId="4F37B325" w14:textId="77777777" w:rsidTr="006A69BA">
        <w:trPr>
          <w:trHeight w:val="342"/>
        </w:trPr>
        <w:tc>
          <w:tcPr>
            <w:tcW w:w="2635" w:type="dxa"/>
            <w:shd w:val="clear" w:color="auto" w:fill="FFFFFF" w:themeFill="background1"/>
          </w:tcPr>
          <w:p w14:paraId="7CC2C192" w14:textId="77777777" w:rsidR="00F26A55" w:rsidRDefault="00F26A55" w:rsidP="00F26A55">
            <w:pPr>
              <w:shd w:val="clear" w:color="auto" w:fill="FFFFFF"/>
              <w:jc w:val="both"/>
              <w:rPr>
                <w:rFonts w:ascii="Times New Roman" w:hAnsi="Times New Roman"/>
                <w:sz w:val="24"/>
                <w:szCs w:val="24"/>
              </w:rPr>
            </w:pPr>
            <w:r w:rsidRPr="00BE6323">
              <w:rPr>
                <w:rFonts w:ascii="Times New Roman" w:hAnsi="Times New Roman"/>
                <w:sz w:val="24"/>
                <w:szCs w:val="24"/>
              </w:rPr>
              <w:t>IAF MD 2</w:t>
            </w:r>
          </w:p>
        </w:tc>
        <w:tc>
          <w:tcPr>
            <w:tcW w:w="2298" w:type="dxa"/>
            <w:shd w:val="clear" w:color="auto" w:fill="FFFFFF" w:themeFill="background1"/>
          </w:tcPr>
          <w:p w14:paraId="56890549" w14:textId="77777777" w:rsidR="00F26A55" w:rsidRDefault="00F26A55" w:rsidP="00F26A55">
            <w:r w:rsidRPr="0049149D">
              <w:rPr>
                <w:rFonts w:ascii="Times New Roman" w:hAnsi="Times New Roman"/>
                <w:sz w:val="24"/>
                <w:szCs w:val="24"/>
              </w:rPr>
              <w:t>Обязательный</w:t>
            </w:r>
          </w:p>
        </w:tc>
        <w:tc>
          <w:tcPr>
            <w:tcW w:w="4706" w:type="dxa"/>
            <w:shd w:val="clear" w:color="auto" w:fill="FFFFFF" w:themeFill="background1"/>
          </w:tcPr>
          <w:p w14:paraId="328EE081" w14:textId="77777777" w:rsidR="00F26A55" w:rsidRDefault="00F26A55" w:rsidP="00F26A55">
            <w:pPr>
              <w:pStyle w:val="ac"/>
              <w:shd w:val="clear" w:color="auto" w:fill="FFFFFF" w:themeFill="background1"/>
              <w:ind w:left="0" w:right="49"/>
              <w:jc w:val="both"/>
              <w:rPr>
                <w:rFonts w:ascii="Times New Roman" w:hAnsi="Times New Roman"/>
                <w:sz w:val="24"/>
                <w:szCs w:val="24"/>
              </w:rPr>
            </w:pPr>
            <w:r w:rsidRPr="00BE6323">
              <w:rPr>
                <w:rFonts w:ascii="Times New Roman" w:hAnsi="Times New Roman"/>
                <w:sz w:val="24"/>
                <w:szCs w:val="24"/>
              </w:rPr>
              <w:t>Передача аккредитованной сертификации систем менеджмента</w:t>
            </w:r>
          </w:p>
          <w:p w14:paraId="619C961D" w14:textId="77777777" w:rsidR="005C05BE" w:rsidRPr="00BE6323" w:rsidRDefault="005C05BE" w:rsidP="00F26A55">
            <w:pPr>
              <w:pStyle w:val="ac"/>
              <w:shd w:val="clear" w:color="auto" w:fill="FFFFFF" w:themeFill="background1"/>
              <w:ind w:left="0" w:right="49"/>
              <w:jc w:val="both"/>
              <w:rPr>
                <w:rFonts w:ascii="Times New Roman" w:hAnsi="Times New Roman"/>
                <w:sz w:val="24"/>
                <w:szCs w:val="24"/>
              </w:rPr>
            </w:pPr>
          </w:p>
        </w:tc>
      </w:tr>
      <w:tr w:rsidR="00F26A55" w:rsidRPr="00FB5844" w14:paraId="33AEE752" w14:textId="77777777" w:rsidTr="00E132FB">
        <w:trPr>
          <w:trHeight w:val="342"/>
        </w:trPr>
        <w:tc>
          <w:tcPr>
            <w:tcW w:w="2635" w:type="dxa"/>
            <w:shd w:val="clear" w:color="auto" w:fill="FFFFFF" w:themeFill="background1"/>
          </w:tcPr>
          <w:p w14:paraId="5178696B" w14:textId="77777777" w:rsidR="00F26A55" w:rsidRPr="00BE6323" w:rsidRDefault="00F26A55" w:rsidP="00F26A55">
            <w:pPr>
              <w:shd w:val="clear" w:color="auto" w:fill="FFFFFF"/>
              <w:jc w:val="both"/>
              <w:rPr>
                <w:rFonts w:ascii="Times New Roman" w:hAnsi="Times New Roman"/>
                <w:sz w:val="24"/>
                <w:szCs w:val="24"/>
              </w:rPr>
            </w:pPr>
            <w:r w:rsidRPr="00BE6323">
              <w:rPr>
                <w:rFonts w:ascii="Times New Roman" w:hAnsi="Times New Roman"/>
                <w:sz w:val="24"/>
                <w:szCs w:val="24"/>
              </w:rPr>
              <w:t>IAF MD 4</w:t>
            </w:r>
          </w:p>
        </w:tc>
        <w:tc>
          <w:tcPr>
            <w:tcW w:w="2298" w:type="dxa"/>
            <w:shd w:val="clear" w:color="auto" w:fill="FFFFFF" w:themeFill="background1"/>
          </w:tcPr>
          <w:p w14:paraId="13710757" w14:textId="77777777" w:rsidR="00F26A55" w:rsidRDefault="00F26A55" w:rsidP="00F26A55">
            <w:r w:rsidRPr="0049149D">
              <w:rPr>
                <w:rFonts w:ascii="Times New Roman" w:hAnsi="Times New Roman"/>
                <w:sz w:val="24"/>
                <w:szCs w:val="24"/>
              </w:rPr>
              <w:t>Обязательный</w:t>
            </w:r>
          </w:p>
        </w:tc>
        <w:tc>
          <w:tcPr>
            <w:tcW w:w="4706" w:type="dxa"/>
            <w:shd w:val="clear" w:color="auto" w:fill="FFFFFF" w:themeFill="background1"/>
          </w:tcPr>
          <w:p w14:paraId="7233436F" w14:textId="5844A1B3" w:rsidR="00F26A55" w:rsidRPr="00E47D40" w:rsidRDefault="00F26A55" w:rsidP="00F26A55">
            <w:pPr>
              <w:shd w:val="clear" w:color="auto" w:fill="FFFFFF"/>
              <w:jc w:val="both"/>
              <w:rPr>
                <w:rFonts w:ascii="Times New Roman" w:hAnsi="Times New Roman"/>
                <w:sz w:val="24"/>
                <w:szCs w:val="24"/>
              </w:rPr>
            </w:pPr>
            <w:r>
              <w:rPr>
                <w:rFonts w:ascii="Times New Roman" w:hAnsi="Times New Roman"/>
                <w:sz w:val="24"/>
                <w:szCs w:val="24"/>
              </w:rPr>
              <w:t xml:space="preserve">Обязательный документ </w:t>
            </w:r>
            <w:r>
              <w:rPr>
                <w:rFonts w:ascii="Times New Roman" w:hAnsi="Times New Roman"/>
                <w:sz w:val="24"/>
                <w:szCs w:val="24"/>
                <w:lang w:val="en-US"/>
              </w:rPr>
              <w:t>IAF</w:t>
            </w:r>
            <w:r w:rsidRPr="00E47D40">
              <w:rPr>
                <w:rFonts w:ascii="Times New Roman" w:hAnsi="Times New Roman"/>
                <w:sz w:val="24"/>
                <w:szCs w:val="24"/>
              </w:rPr>
              <w:t xml:space="preserve"> </w:t>
            </w:r>
            <w:r>
              <w:rPr>
                <w:rFonts w:ascii="Times New Roman" w:hAnsi="Times New Roman"/>
                <w:sz w:val="24"/>
                <w:szCs w:val="24"/>
              </w:rPr>
              <w:t>по использованию информационных и коммуникационных технологий для целей аудита/оценки</w:t>
            </w:r>
          </w:p>
        </w:tc>
      </w:tr>
      <w:tr w:rsidR="00F26A55" w:rsidRPr="00FB5844" w14:paraId="0A46E840" w14:textId="77777777" w:rsidTr="00E132FB">
        <w:trPr>
          <w:trHeight w:val="342"/>
        </w:trPr>
        <w:tc>
          <w:tcPr>
            <w:tcW w:w="2635" w:type="dxa"/>
            <w:shd w:val="clear" w:color="auto" w:fill="FFFFFF" w:themeFill="background1"/>
          </w:tcPr>
          <w:p w14:paraId="57ED0124" w14:textId="77777777" w:rsidR="00F26A55" w:rsidRPr="00BE6323" w:rsidRDefault="00F26A55" w:rsidP="00F26A55">
            <w:pPr>
              <w:shd w:val="clear" w:color="auto" w:fill="FFFFFF"/>
              <w:jc w:val="both"/>
              <w:rPr>
                <w:rFonts w:ascii="Times New Roman" w:hAnsi="Times New Roman"/>
                <w:sz w:val="24"/>
                <w:szCs w:val="24"/>
              </w:rPr>
            </w:pPr>
            <w:r w:rsidRPr="00BE6323">
              <w:rPr>
                <w:rFonts w:ascii="Times New Roman" w:hAnsi="Times New Roman"/>
                <w:sz w:val="24"/>
                <w:szCs w:val="24"/>
              </w:rPr>
              <w:t>IAF MD 5</w:t>
            </w:r>
          </w:p>
        </w:tc>
        <w:tc>
          <w:tcPr>
            <w:tcW w:w="2298" w:type="dxa"/>
            <w:shd w:val="clear" w:color="auto" w:fill="FFFFFF" w:themeFill="background1"/>
          </w:tcPr>
          <w:p w14:paraId="3A519F70" w14:textId="77777777" w:rsidR="00F26A55" w:rsidRDefault="00F26A55" w:rsidP="00F26A55">
            <w:r w:rsidRPr="0049149D">
              <w:rPr>
                <w:rFonts w:ascii="Times New Roman" w:hAnsi="Times New Roman"/>
                <w:sz w:val="24"/>
                <w:szCs w:val="24"/>
              </w:rPr>
              <w:t>Обязательный</w:t>
            </w:r>
          </w:p>
        </w:tc>
        <w:tc>
          <w:tcPr>
            <w:tcW w:w="4706" w:type="dxa"/>
            <w:shd w:val="clear" w:color="auto" w:fill="FFFFFF" w:themeFill="background1"/>
          </w:tcPr>
          <w:p w14:paraId="685E71F6" w14:textId="37C40083" w:rsidR="00F26A55" w:rsidRPr="00954260" w:rsidRDefault="00F26A55" w:rsidP="00F26A55">
            <w:pPr>
              <w:shd w:val="clear" w:color="auto" w:fill="FFFFFF"/>
              <w:jc w:val="both"/>
              <w:rPr>
                <w:rFonts w:ascii="Times New Roman" w:hAnsi="Times New Roman"/>
                <w:sz w:val="24"/>
                <w:szCs w:val="24"/>
              </w:rPr>
            </w:pPr>
            <w:r>
              <w:rPr>
                <w:rFonts w:ascii="Times New Roman" w:hAnsi="Times New Roman"/>
                <w:sz w:val="24"/>
                <w:szCs w:val="24"/>
              </w:rPr>
              <w:t>Определение времени аудита систем менеджмента качества, охраны окружающей среды и системы менеджмента охраны здоровья и безопасности труда</w:t>
            </w:r>
          </w:p>
        </w:tc>
      </w:tr>
      <w:tr w:rsidR="00F26A55" w:rsidRPr="00FB5844" w14:paraId="0A607975" w14:textId="77777777" w:rsidTr="00E132FB">
        <w:trPr>
          <w:trHeight w:val="342"/>
        </w:trPr>
        <w:tc>
          <w:tcPr>
            <w:tcW w:w="2635" w:type="dxa"/>
            <w:shd w:val="clear" w:color="auto" w:fill="FFFFFF" w:themeFill="background1"/>
          </w:tcPr>
          <w:p w14:paraId="5D4898B8" w14:textId="77777777" w:rsidR="00F26A55" w:rsidRPr="00BE6323" w:rsidRDefault="00F26A55" w:rsidP="00F26A55">
            <w:pPr>
              <w:shd w:val="clear" w:color="auto" w:fill="FFFFFF"/>
              <w:jc w:val="both"/>
              <w:rPr>
                <w:rFonts w:ascii="Times New Roman" w:hAnsi="Times New Roman"/>
                <w:sz w:val="24"/>
                <w:szCs w:val="24"/>
              </w:rPr>
            </w:pPr>
            <w:r w:rsidRPr="00BE6323">
              <w:rPr>
                <w:rFonts w:ascii="Times New Roman" w:hAnsi="Times New Roman"/>
                <w:sz w:val="24"/>
                <w:szCs w:val="24"/>
              </w:rPr>
              <w:t>IAF MD 7</w:t>
            </w:r>
          </w:p>
        </w:tc>
        <w:tc>
          <w:tcPr>
            <w:tcW w:w="2298" w:type="dxa"/>
            <w:shd w:val="clear" w:color="auto" w:fill="FFFFFF" w:themeFill="background1"/>
          </w:tcPr>
          <w:p w14:paraId="4517B0E5" w14:textId="77777777" w:rsidR="00F26A55" w:rsidRDefault="00F26A55" w:rsidP="00F26A55">
            <w:r w:rsidRPr="0049149D">
              <w:rPr>
                <w:rFonts w:ascii="Times New Roman" w:hAnsi="Times New Roman"/>
                <w:sz w:val="24"/>
                <w:szCs w:val="24"/>
              </w:rPr>
              <w:t>Обязательный</w:t>
            </w:r>
          </w:p>
        </w:tc>
        <w:tc>
          <w:tcPr>
            <w:tcW w:w="4706" w:type="dxa"/>
            <w:shd w:val="clear" w:color="auto" w:fill="FFFFFF" w:themeFill="background1"/>
          </w:tcPr>
          <w:p w14:paraId="38EA2A2B" w14:textId="77777777" w:rsidR="00F26A55" w:rsidRPr="00BE6323" w:rsidRDefault="00F26A55" w:rsidP="00F26A55">
            <w:pPr>
              <w:shd w:val="clear" w:color="auto" w:fill="FFFFFF"/>
              <w:jc w:val="both"/>
              <w:rPr>
                <w:rFonts w:ascii="Times New Roman" w:hAnsi="Times New Roman"/>
                <w:sz w:val="24"/>
                <w:szCs w:val="24"/>
              </w:rPr>
            </w:pPr>
            <w:r w:rsidRPr="00BE6323">
              <w:rPr>
                <w:rFonts w:ascii="Times New Roman" w:hAnsi="Times New Roman"/>
                <w:sz w:val="24"/>
                <w:szCs w:val="24"/>
              </w:rPr>
              <w:t>Гармонизация санкций, применяемых к органам по оценке соответствия</w:t>
            </w:r>
          </w:p>
        </w:tc>
      </w:tr>
      <w:tr w:rsidR="00F26A55" w:rsidRPr="00FB5844" w14:paraId="0211A684" w14:textId="77777777" w:rsidTr="00E132FB">
        <w:trPr>
          <w:trHeight w:val="342"/>
        </w:trPr>
        <w:tc>
          <w:tcPr>
            <w:tcW w:w="2635" w:type="dxa"/>
            <w:shd w:val="clear" w:color="auto" w:fill="FFFFFF" w:themeFill="background1"/>
          </w:tcPr>
          <w:p w14:paraId="32203C12" w14:textId="77777777" w:rsidR="00F26A55" w:rsidRPr="00BE6323" w:rsidRDefault="00F26A55" w:rsidP="00F26A55">
            <w:pPr>
              <w:shd w:val="clear" w:color="auto" w:fill="FFFFFF"/>
              <w:jc w:val="both"/>
              <w:rPr>
                <w:rFonts w:ascii="Times New Roman" w:hAnsi="Times New Roman"/>
                <w:sz w:val="24"/>
                <w:szCs w:val="24"/>
              </w:rPr>
            </w:pPr>
            <w:r w:rsidRPr="00BE6323">
              <w:rPr>
                <w:rFonts w:ascii="Times New Roman" w:hAnsi="Times New Roman"/>
                <w:sz w:val="24"/>
                <w:szCs w:val="24"/>
              </w:rPr>
              <w:t>IAF MD 8</w:t>
            </w:r>
          </w:p>
        </w:tc>
        <w:tc>
          <w:tcPr>
            <w:tcW w:w="2298" w:type="dxa"/>
            <w:shd w:val="clear" w:color="auto" w:fill="FFFFFF" w:themeFill="background1"/>
          </w:tcPr>
          <w:p w14:paraId="19AD4BB8" w14:textId="77777777" w:rsidR="00F26A55" w:rsidRDefault="00F26A55" w:rsidP="00F26A55">
            <w:r w:rsidRPr="0049149D">
              <w:rPr>
                <w:rFonts w:ascii="Times New Roman" w:hAnsi="Times New Roman"/>
                <w:sz w:val="24"/>
                <w:szCs w:val="24"/>
              </w:rPr>
              <w:t>Обязательный</w:t>
            </w:r>
          </w:p>
        </w:tc>
        <w:tc>
          <w:tcPr>
            <w:tcW w:w="4706" w:type="dxa"/>
            <w:shd w:val="clear" w:color="auto" w:fill="FFFFFF" w:themeFill="background1"/>
          </w:tcPr>
          <w:p w14:paraId="283E88C5" w14:textId="7CC96E0B" w:rsidR="00F26A55" w:rsidRPr="00BE6323" w:rsidRDefault="000A1F21" w:rsidP="00F26A55">
            <w:pPr>
              <w:shd w:val="clear" w:color="auto" w:fill="FFFFFF"/>
              <w:jc w:val="both"/>
              <w:rPr>
                <w:rFonts w:ascii="Times New Roman" w:hAnsi="Times New Roman"/>
                <w:sz w:val="24"/>
                <w:szCs w:val="24"/>
              </w:rPr>
            </w:pPr>
            <w:r w:rsidRPr="000A1F21">
              <w:rPr>
                <w:rFonts w:ascii="Times New Roman" w:hAnsi="Times New Roman"/>
                <w:sz w:val="24"/>
                <w:szCs w:val="24"/>
              </w:rPr>
              <w:t>Применение ISO/IEC 17011:2017 в сфере систем менеджмента качества медицинских изделий (ISO 13485)</w:t>
            </w:r>
          </w:p>
        </w:tc>
      </w:tr>
      <w:tr w:rsidR="00F26A55" w:rsidRPr="00FB5844" w14:paraId="7EB6F7C7" w14:textId="77777777" w:rsidTr="00E132FB">
        <w:trPr>
          <w:trHeight w:val="342"/>
        </w:trPr>
        <w:tc>
          <w:tcPr>
            <w:tcW w:w="2635" w:type="dxa"/>
            <w:shd w:val="clear" w:color="auto" w:fill="FFFFFF" w:themeFill="background1"/>
          </w:tcPr>
          <w:p w14:paraId="7A2DCB39" w14:textId="77777777" w:rsidR="00F26A55" w:rsidRPr="00BE6323" w:rsidRDefault="00F26A55" w:rsidP="00F26A55">
            <w:pPr>
              <w:shd w:val="clear" w:color="auto" w:fill="FFFFFF"/>
              <w:jc w:val="both"/>
              <w:rPr>
                <w:rFonts w:ascii="Times New Roman" w:hAnsi="Times New Roman"/>
                <w:sz w:val="24"/>
                <w:szCs w:val="24"/>
              </w:rPr>
            </w:pPr>
            <w:r w:rsidRPr="00BE6323">
              <w:rPr>
                <w:rFonts w:ascii="Times New Roman" w:hAnsi="Times New Roman"/>
                <w:sz w:val="24"/>
                <w:szCs w:val="24"/>
              </w:rPr>
              <w:t>IAF MD 9</w:t>
            </w:r>
          </w:p>
        </w:tc>
        <w:tc>
          <w:tcPr>
            <w:tcW w:w="2298" w:type="dxa"/>
            <w:shd w:val="clear" w:color="auto" w:fill="FFFFFF" w:themeFill="background1"/>
          </w:tcPr>
          <w:p w14:paraId="49DA4F88" w14:textId="77777777" w:rsidR="00F26A55" w:rsidRDefault="00F26A55" w:rsidP="00F26A55">
            <w:r w:rsidRPr="0049149D">
              <w:rPr>
                <w:rFonts w:ascii="Times New Roman" w:hAnsi="Times New Roman"/>
                <w:sz w:val="24"/>
                <w:szCs w:val="24"/>
              </w:rPr>
              <w:t>Обязательный</w:t>
            </w:r>
          </w:p>
        </w:tc>
        <w:tc>
          <w:tcPr>
            <w:tcW w:w="4706" w:type="dxa"/>
            <w:shd w:val="clear" w:color="auto" w:fill="FFFFFF" w:themeFill="background1"/>
          </w:tcPr>
          <w:p w14:paraId="5729EEB2" w14:textId="568F9DD9" w:rsidR="00F26A55" w:rsidRPr="00BE6323" w:rsidRDefault="000A1F21" w:rsidP="00F26A55">
            <w:pPr>
              <w:shd w:val="clear" w:color="auto" w:fill="FFFFFF"/>
              <w:jc w:val="both"/>
              <w:rPr>
                <w:rFonts w:ascii="Times New Roman" w:hAnsi="Times New Roman"/>
                <w:sz w:val="24"/>
                <w:szCs w:val="24"/>
              </w:rPr>
            </w:pPr>
            <w:r w:rsidRPr="000A1F21">
              <w:rPr>
                <w:rFonts w:ascii="Times New Roman" w:hAnsi="Times New Roman"/>
                <w:sz w:val="24"/>
                <w:szCs w:val="24"/>
              </w:rPr>
              <w:t xml:space="preserve">Применение ISO/IEC </w:t>
            </w:r>
            <w:proofErr w:type="gramStart"/>
            <w:r w:rsidRPr="000A1F21">
              <w:rPr>
                <w:rFonts w:ascii="Times New Roman" w:hAnsi="Times New Roman"/>
                <w:sz w:val="24"/>
                <w:szCs w:val="24"/>
              </w:rPr>
              <w:t>17021-1</w:t>
            </w:r>
            <w:proofErr w:type="gramEnd"/>
            <w:r w:rsidRPr="000A1F21">
              <w:rPr>
                <w:rFonts w:ascii="Times New Roman" w:hAnsi="Times New Roman"/>
                <w:sz w:val="24"/>
                <w:szCs w:val="24"/>
              </w:rPr>
              <w:t xml:space="preserve"> в сфере систем менеджмента качества медицинских изделий (ISO 13485)</w:t>
            </w:r>
          </w:p>
        </w:tc>
      </w:tr>
      <w:tr w:rsidR="00F26A55" w:rsidRPr="00FB5844" w14:paraId="683D9C98" w14:textId="77777777" w:rsidTr="00E132FB">
        <w:trPr>
          <w:trHeight w:val="342"/>
        </w:trPr>
        <w:tc>
          <w:tcPr>
            <w:tcW w:w="2635" w:type="dxa"/>
            <w:shd w:val="clear" w:color="auto" w:fill="FFFFFF" w:themeFill="background1"/>
          </w:tcPr>
          <w:p w14:paraId="21024D88" w14:textId="77777777" w:rsidR="00F26A55" w:rsidRPr="00E94D39" w:rsidRDefault="00F26A55" w:rsidP="00F26A55">
            <w:pPr>
              <w:shd w:val="clear" w:color="auto" w:fill="FFFFFF"/>
              <w:jc w:val="both"/>
              <w:rPr>
                <w:rFonts w:ascii="Times New Roman" w:hAnsi="Times New Roman"/>
                <w:sz w:val="24"/>
                <w:szCs w:val="24"/>
                <w:lang w:val="en-US"/>
              </w:rPr>
            </w:pPr>
            <w:r w:rsidRPr="00E94D39">
              <w:rPr>
                <w:rFonts w:ascii="Times New Roman" w:hAnsi="Times New Roman"/>
                <w:sz w:val="24"/>
                <w:szCs w:val="24"/>
              </w:rPr>
              <w:t>IAF MD 11</w:t>
            </w:r>
          </w:p>
        </w:tc>
        <w:tc>
          <w:tcPr>
            <w:tcW w:w="2298" w:type="dxa"/>
            <w:shd w:val="clear" w:color="auto" w:fill="FFFFFF" w:themeFill="background1"/>
          </w:tcPr>
          <w:p w14:paraId="70650E7B" w14:textId="77777777" w:rsidR="00F26A55" w:rsidRPr="00E94D39" w:rsidRDefault="00F26A55" w:rsidP="00F26A55">
            <w:r w:rsidRPr="00E94D39">
              <w:rPr>
                <w:rFonts w:ascii="Times New Roman" w:hAnsi="Times New Roman"/>
                <w:sz w:val="24"/>
                <w:szCs w:val="24"/>
              </w:rPr>
              <w:t>Обязательный</w:t>
            </w:r>
          </w:p>
        </w:tc>
        <w:tc>
          <w:tcPr>
            <w:tcW w:w="4706" w:type="dxa"/>
            <w:shd w:val="clear" w:color="auto" w:fill="FFFFFF" w:themeFill="background1"/>
          </w:tcPr>
          <w:p w14:paraId="6FE967BC" w14:textId="77777777" w:rsidR="00F26A55" w:rsidRPr="00E94D39" w:rsidRDefault="00F26A55" w:rsidP="00F26A55">
            <w:pPr>
              <w:shd w:val="clear" w:color="auto" w:fill="FFFFFF"/>
              <w:jc w:val="both"/>
              <w:rPr>
                <w:rFonts w:ascii="Times New Roman" w:hAnsi="Times New Roman"/>
                <w:sz w:val="24"/>
                <w:szCs w:val="24"/>
              </w:rPr>
            </w:pPr>
            <w:r w:rsidRPr="00E94D39">
              <w:rPr>
                <w:rFonts w:ascii="Times New Roman" w:hAnsi="Times New Roman"/>
                <w:sz w:val="24"/>
                <w:szCs w:val="24"/>
              </w:rPr>
              <w:t xml:space="preserve">Обязательный документ </w:t>
            </w:r>
            <w:r w:rsidRPr="00E94D39">
              <w:rPr>
                <w:rFonts w:ascii="Times New Roman" w:hAnsi="Times New Roman"/>
                <w:sz w:val="24"/>
                <w:szCs w:val="24"/>
                <w:lang w:val="en-US"/>
              </w:rPr>
              <w:t>IAF</w:t>
            </w:r>
            <w:r w:rsidRPr="00E94D39">
              <w:rPr>
                <w:rFonts w:ascii="Times New Roman" w:hAnsi="Times New Roman"/>
                <w:sz w:val="24"/>
                <w:szCs w:val="24"/>
              </w:rPr>
              <w:t xml:space="preserve"> по применению ISO/IEC 17021 для аудитов интегрированных систем менеджмента </w:t>
            </w:r>
          </w:p>
        </w:tc>
      </w:tr>
      <w:tr w:rsidR="00F26A55" w:rsidRPr="00FB5844" w14:paraId="6A789A78" w14:textId="77777777" w:rsidTr="00E132FB">
        <w:trPr>
          <w:trHeight w:val="342"/>
        </w:trPr>
        <w:tc>
          <w:tcPr>
            <w:tcW w:w="2635" w:type="dxa"/>
            <w:shd w:val="clear" w:color="auto" w:fill="FFFFFF" w:themeFill="background1"/>
          </w:tcPr>
          <w:p w14:paraId="5470B362" w14:textId="77777777" w:rsidR="00F26A55" w:rsidRPr="00BE6323" w:rsidRDefault="00F26A55" w:rsidP="00F26A55">
            <w:pPr>
              <w:shd w:val="clear" w:color="auto" w:fill="FFFFFF"/>
              <w:jc w:val="both"/>
              <w:rPr>
                <w:rFonts w:ascii="Times New Roman" w:hAnsi="Times New Roman"/>
                <w:sz w:val="24"/>
                <w:szCs w:val="24"/>
              </w:rPr>
            </w:pPr>
            <w:r w:rsidRPr="00BE6323">
              <w:rPr>
                <w:rFonts w:ascii="Times New Roman" w:hAnsi="Times New Roman"/>
                <w:sz w:val="24"/>
                <w:szCs w:val="24"/>
              </w:rPr>
              <w:t>IAF MD 15</w:t>
            </w:r>
          </w:p>
        </w:tc>
        <w:tc>
          <w:tcPr>
            <w:tcW w:w="2298" w:type="dxa"/>
            <w:shd w:val="clear" w:color="auto" w:fill="FFFFFF" w:themeFill="background1"/>
          </w:tcPr>
          <w:p w14:paraId="029E8B0D" w14:textId="77777777" w:rsidR="00F26A55" w:rsidRDefault="00F26A55" w:rsidP="00F26A55">
            <w:r w:rsidRPr="0049149D">
              <w:rPr>
                <w:rFonts w:ascii="Times New Roman" w:hAnsi="Times New Roman"/>
                <w:sz w:val="24"/>
                <w:szCs w:val="24"/>
              </w:rPr>
              <w:t>Обязательный</w:t>
            </w:r>
          </w:p>
        </w:tc>
        <w:tc>
          <w:tcPr>
            <w:tcW w:w="4706" w:type="dxa"/>
            <w:shd w:val="clear" w:color="auto" w:fill="FFFFFF" w:themeFill="background1"/>
          </w:tcPr>
          <w:p w14:paraId="17491A09" w14:textId="448E6EDC" w:rsidR="00F26A55" w:rsidRPr="00BE6323" w:rsidRDefault="001C4382" w:rsidP="00F26A55">
            <w:pPr>
              <w:shd w:val="clear" w:color="auto" w:fill="FFFFFF"/>
              <w:jc w:val="both"/>
              <w:rPr>
                <w:rFonts w:ascii="Times New Roman" w:hAnsi="Times New Roman"/>
                <w:sz w:val="24"/>
                <w:szCs w:val="24"/>
              </w:rPr>
            </w:pPr>
            <w:r w:rsidRPr="001C4382">
              <w:rPr>
                <w:rFonts w:ascii="Times New Roman" w:hAnsi="Times New Roman"/>
                <w:sz w:val="24"/>
                <w:szCs w:val="24"/>
              </w:rPr>
              <w:t xml:space="preserve">Обязательный документ IAF по </w:t>
            </w:r>
            <w:r>
              <w:rPr>
                <w:rFonts w:ascii="Times New Roman" w:hAnsi="Times New Roman"/>
                <w:sz w:val="24"/>
                <w:szCs w:val="24"/>
              </w:rPr>
              <w:t xml:space="preserve">сбору </w:t>
            </w:r>
            <w:r w:rsidR="00F26A55" w:rsidRPr="00BE6323">
              <w:rPr>
                <w:rFonts w:ascii="Times New Roman" w:hAnsi="Times New Roman"/>
                <w:sz w:val="24"/>
                <w:szCs w:val="24"/>
              </w:rPr>
              <w:t>сведений для определения эффективности деятельности органов по сертификации систем менеджмента</w:t>
            </w:r>
          </w:p>
        </w:tc>
      </w:tr>
      <w:tr w:rsidR="00F26A55" w:rsidRPr="00FB5844" w14:paraId="300E1669" w14:textId="77777777" w:rsidTr="00E132FB">
        <w:trPr>
          <w:trHeight w:val="342"/>
        </w:trPr>
        <w:tc>
          <w:tcPr>
            <w:tcW w:w="2635" w:type="dxa"/>
            <w:shd w:val="clear" w:color="auto" w:fill="FFFFFF" w:themeFill="background1"/>
          </w:tcPr>
          <w:p w14:paraId="2FCADE36" w14:textId="77777777" w:rsidR="00F26A55" w:rsidRPr="00BE6323" w:rsidRDefault="00F26A55" w:rsidP="00F26A55">
            <w:pPr>
              <w:shd w:val="clear" w:color="auto" w:fill="FFFFFF"/>
              <w:jc w:val="both"/>
              <w:rPr>
                <w:rFonts w:ascii="Times New Roman" w:hAnsi="Times New Roman"/>
                <w:sz w:val="24"/>
                <w:szCs w:val="24"/>
              </w:rPr>
            </w:pPr>
            <w:r w:rsidRPr="00BE6323">
              <w:rPr>
                <w:rFonts w:ascii="Times New Roman" w:hAnsi="Times New Roman"/>
                <w:sz w:val="24"/>
                <w:szCs w:val="24"/>
              </w:rPr>
              <w:t>IAF MD 16</w:t>
            </w:r>
          </w:p>
        </w:tc>
        <w:tc>
          <w:tcPr>
            <w:tcW w:w="2298" w:type="dxa"/>
            <w:shd w:val="clear" w:color="auto" w:fill="FFFFFF" w:themeFill="background1"/>
          </w:tcPr>
          <w:p w14:paraId="14BB97AF" w14:textId="77777777" w:rsidR="00F26A55" w:rsidRDefault="00F26A55" w:rsidP="00F26A55">
            <w:r w:rsidRPr="0049149D">
              <w:rPr>
                <w:rFonts w:ascii="Times New Roman" w:hAnsi="Times New Roman"/>
                <w:sz w:val="24"/>
                <w:szCs w:val="24"/>
              </w:rPr>
              <w:t>Обязательный</w:t>
            </w:r>
          </w:p>
        </w:tc>
        <w:tc>
          <w:tcPr>
            <w:tcW w:w="4706" w:type="dxa"/>
            <w:shd w:val="clear" w:color="auto" w:fill="FFFFFF" w:themeFill="background1"/>
          </w:tcPr>
          <w:p w14:paraId="7BB6D4C9" w14:textId="273FC36B" w:rsidR="00F26A55" w:rsidRPr="00BE6323" w:rsidRDefault="00F26A55" w:rsidP="00F26A55">
            <w:pPr>
              <w:shd w:val="clear" w:color="auto" w:fill="FFFFFF"/>
              <w:jc w:val="both"/>
              <w:rPr>
                <w:rFonts w:ascii="Times New Roman" w:hAnsi="Times New Roman"/>
                <w:sz w:val="24"/>
                <w:szCs w:val="24"/>
              </w:rPr>
            </w:pPr>
            <w:r w:rsidRPr="00BE6323">
              <w:rPr>
                <w:rFonts w:ascii="Times New Roman" w:hAnsi="Times New Roman"/>
                <w:sz w:val="24"/>
                <w:szCs w:val="24"/>
              </w:rPr>
              <w:t>Применение ISO/IEC 17011 при аккредитации органов по сертификации систем менеджмента безопасности пищев</w:t>
            </w:r>
            <w:r w:rsidR="001C4382">
              <w:rPr>
                <w:rFonts w:ascii="Times New Roman" w:hAnsi="Times New Roman"/>
                <w:sz w:val="24"/>
                <w:szCs w:val="24"/>
              </w:rPr>
              <w:t>ой продукции</w:t>
            </w:r>
          </w:p>
        </w:tc>
      </w:tr>
      <w:tr w:rsidR="00F26A55" w:rsidRPr="00FB5844" w14:paraId="7A3B2322" w14:textId="77777777" w:rsidTr="00E132FB">
        <w:trPr>
          <w:trHeight w:val="773"/>
        </w:trPr>
        <w:tc>
          <w:tcPr>
            <w:tcW w:w="2635" w:type="dxa"/>
            <w:shd w:val="clear" w:color="auto" w:fill="FFFFFF" w:themeFill="background1"/>
          </w:tcPr>
          <w:p w14:paraId="277E897F" w14:textId="77777777" w:rsidR="00F26A55" w:rsidRPr="00BE6323" w:rsidRDefault="00F26A55" w:rsidP="00F26A55">
            <w:pPr>
              <w:shd w:val="clear" w:color="auto" w:fill="FFFFFF"/>
              <w:jc w:val="both"/>
              <w:rPr>
                <w:rFonts w:ascii="Times New Roman" w:hAnsi="Times New Roman"/>
                <w:sz w:val="24"/>
                <w:szCs w:val="24"/>
              </w:rPr>
            </w:pPr>
            <w:r w:rsidRPr="00BE6323">
              <w:rPr>
                <w:rFonts w:ascii="Times New Roman" w:hAnsi="Times New Roman"/>
                <w:sz w:val="24"/>
                <w:szCs w:val="24"/>
              </w:rPr>
              <w:t>IAF MD 17</w:t>
            </w:r>
          </w:p>
        </w:tc>
        <w:tc>
          <w:tcPr>
            <w:tcW w:w="2298" w:type="dxa"/>
            <w:shd w:val="clear" w:color="auto" w:fill="FFFFFF" w:themeFill="background1"/>
          </w:tcPr>
          <w:p w14:paraId="3C6D8E53" w14:textId="77777777" w:rsidR="00F26A55" w:rsidRDefault="00F26A55" w:rsidP="00F26A55">
            <w:r w:rsidRPr="0049149D">
              <w:rPr>
                <w:rFonts w:ascii="Times New Roman" w:hAnsi="Times New Roman"/>
                <w:sz w:val="24"/>
                <w:szCs w:val="24"/>
              </w:rPr>
              <w:t>Обязательный</w:t>
            </w:r>
          </w:p>
        </w:tc>
        <w:tc>
          <w:tcPr>
            <w:tcW w:w="4706" w:type="dxa"/>
            <w:shd w:val="clear" w:color="auto" w:fill="FFFFFF" w:themeFill="background1"/>
          </w:tcPr>
          <w:p w14:paraId="51F9E10A" w14:textId="1AEC5E53" w:rsidR="00F26A55" w:rsidRPr="00BE6323" w:rsidRDefault="00F26A55" w:rsidP="00F26A55">
            <w:pPr>
              <w:shd w:val="clear" w:color="auto" w:fill="FFFFFF"/>
              <w:jc w:val="both"/>
              <w:rPr>
                <w:rFonts w:ascii="Times New Roman" w:hAnsi="Times New Roman"/>
                <w:sz w:val="24"/>
                <w:szCs w:val="24"/>
              </w:rPr>
            </w:pPr>
            <w:r w:rsidRPr="00BE6323">
              <w:rPr>
                <w:rFonts w:ascii="Times New Roman" w:hAnsi="Times New Roman"/>
                <w:sz w:val="24"/>
                <w:szCs w:val="24"/>
              </w:rPr>
              <w:t xml:space="preserve">Наблюдение за </w:t>
            </w:r>
            <w:r w:rsidR="002C21EC" w:rsidRPr="002C21EC">
              <w:rPr>
                <w:rFonts w:ascii="Times New Roman" w:hAnsi="Times New Roman"/>
                <w:sz w:val="24"/>
                <w:szCs w:val="24"/>
              </w:rPr>
              <w:t>аккредитаци</w:t>
            </w:r>
            <w:r w:rsidR="00E0657F">
              <w:rPr>
                <w:rFonts w:ascii="Times New Roman" w:hAnsi="Times New Roman"/>
                <w:sz w:val="24"/>
                <w:szCs w:val="24"/>
              </w:rPr>
              <w:t>ей</w:t>
            </w:r>
            <w:r w:rsidR="002C21EC" w:rsidRPr="002C21EC">
              <w:rPr>
                <w:rFonts w:ascii="Times New Roman" w:hAnsi="Times New Roman"/>
                <w:sz w:val="24"/>
                <w:szCs w:val="24"/>
              </w:rPr>
              <w:t xml:space="preserve"> органов по сертификации систем менеджмента</w:t>
            </w:r>
          </w:p>
        </w:tc>
      </w:tr>
      <w:tr w:rsidR="00F26A55" w:rsidRPr="00FB5844" w14:paraId="41DBD915" w14:textId="77777777" w:rsidTr="00E132FB">
        <w:trPr>
          <w:trHeight w:val="342"/>
        </w:trPr>
        <w:tc>
          <w:tcPr>
            <w:tcW w:w="2635" w:type="dxa"/>
            <w:shd w:val="clear" w:color="auto" w:fill="FFFFFF" w:themeFill="background1"/>
          </w:tcPr>
          <w:p w14:paraId="7E0B3B88" w14:textId="77777777" w:rsidR="00F26A55" w:rsidRPr="00BE6323" w:rsidRDefault="00F26A55" w:rsidP="00F26A55">
            <w:pPr>
              <w:shd w:val="clear" w:color="auto" w:fill="FFFFFF"/>
              <w:jc w:val="both"/>
              <w:rPr>
                <w:rFonts w:ascii="Times New Roman" w:hAnsi="Times New Roman"/>
                <w:sz w:val="24"/>
                <w:szCs w:val="24"/>
              </w:rPr>
            </w:pPr>
            <w:r w:rsidRPr="00C00895">
              <w:rPr>
                <w:rFonts w:ascii="Times New Roman" w:hAnsi="Times New Roman"/>
                <w:sz w:val="24"/>
                <w:szCs w:val="24"/>
              </w:rPr>
              <w:t>IAF MD 22</w:t>
            </w:r>
          </w:p>
          <w:p w14:paraId="0FF7C73F" w14:textId="77777777" w:rsidR="00F26A55" w:rsidRPr="00C00895" w:rsidRDefault="00F26A55" w:rsidP="00F26A55">
            <w:pPr>
              <w:shd w:val="clear" w:color="auto" w:fill="FFFFFF"/>
              <w:ind w:firstLine="567"/>
              <w:jc w:val="both"/>
              <w:rPr>
                <w:rFonts w:ascii="Times New Roman" w:hAnsi="Times New Roman"/>
                <w:sz w:val="24"/>
                <w:szCs w:val="24"/>
              </w:rPr>
            </w:pPr>
          </w:p>
        </w:tc>
        <w:tc>
          <w:tcPr>
            <w:tcW w:w="2298" w:type="dxa"/>
            <w:shd w:val="clear" w:color="auto" w:fill="FFFFFF" w:themeFill="background1"/>
          </w:tcPr>
          <w:p w14:paraId="2FA372A9" w14:textId="77777777" w:rsidR="00F26A55" w:rsidRDefault="00F26A55" w:rsidP="00F26A55">
            <w:r w:rsidRPr="00185F0C">
              <w:rPr>
                <w:rFonts w:ascii="Times New Roman" w:hAnsi="Times New Roman"/>
                <w:sz w:val="24"/>
                <w:szCs w:val="24"/>
              </w:rPr>
              <w:t>Обязательный</w:t>
            </w:r>
          </w:p>
        </w:tc>
        <w:tc>
          <w:tcPr>
            <w:tcW w:w="4706" w:type="dxa"/>
            <w:shd w:val="clear" w:color="auto" w:fill="FFFFFF" w:themeFill="background1"/>
          </w:tcPr>
          <w:p w14:paraId="2C728EC5" w14:textId="76350E7E" w:rsidR="00F26A55" w:rsidRPr="00BE6323" w:rsidRDefault="00F26A55" w:rsidP="00F26A55">
            <w:pPr>
              <w:pStyle w:val="ac"/>
              <w:shd w:val="clear" w:color="auto" w:fill="FFFFFF" w:themeFill="background1"/>
              <w:ind w:left="0" w:right="49"/>
              <w:jc w:val="both"/>
              <w:rPr>
                <w:rFonts w:ascii="Times New Roman" w:hAnsi="Times New Roman"/>
                <w:sz w:val="24"/>
                <w:szCs w:val="24"/>
              </w:rPr>
            </w:pPr>
            <w:r w:rsidRPr="00C00895">
              <w:rPr>
                <w:rFonts w:ascii="Times New Roman" w:hAnsi="Times New Roman"/>
                <w:sz w:val="24"/>
                <w:szCs w:val="24"/>
              </w:rPr>
              <w:t xml:space="preserve">Применение ISO/IEC </w:t>
            </w:r>
            <w:proofErr w:type="gramStart"/>
            <w:r w:rsidRPr="00C00895">
              <w:rPr>
                <w:rFonts w:ascii="Times New Roman" w:hAnsi="Times New Roman"/>
                <w:sz w:val="24"/>
                <w:szCs w:val="24"/>
              </w:rPr>
              <w:t>17021</w:t>
            </w:r>
            <w:r>
              <w:rPr>
                <w:rFonts w:ascii="Times New Roman" w:hAnsi="Times New Roman"/>
                <w:sz w:val="24"/>
                <w:szCs w:val="24"/>
              </w:rPr>
              <w:t>-1</w:t>
            </w:r>
            <w:proofErr w:type="gramEnd"/>
            <w:r w:rsidRPr="00C00895">
              <w:rPr>
                <w:rFonts w:ascii="Times New Roman" w:hAnsi="Times New Roman"/>
                <w:sz w:val="24"/>
                <w:szCs w:val="24"/>
              </w:rPr>
              <w:t xml:space="preserve"> для сертификации систем менеджмента охраны здоровья </w:t>
            </w:r>
            <w:r w:rsidR="00E0657F">
              <w:rPr>
                <w:rFonts w:ascii="Times New Roman" w:hAnsi="Times New Roman"/>
                <w:sz w:val="24"/>
                <w:szCs w:val="24"/>
              </w:rPr>
              <w:t xml:space="preserve">и </w:t>
            </w:r>
            <w:r w:rsidR="00E0657F" w:rsidRPr="00C00895">
              <w:rPr>
                <w:rFonts w:ascii="Times New Roman" w:hAnsi="Times New Roman"/>
                <w:sz w:val="24"/>
                <w:szCs w:val="24"/>
              </w:rPr>
              <w:t xml:space="preserve">безопасности труда </w:t>
            </w:r>
            <w:r w:rsidRPr="00C00895">
              <w:rPr>
                <w:rFonts w:ascii="Times New Roman" w:hAnsi="Times New Roman"/>
                <w:sz w:val="24"/>
                <w:szCs w:val="24"/>
              </w:rPr>
              <w:t>(OH&amp;SMS)</w:t>
            </w:r>
          </w:p>
        </w:tc>
      </w:tr>
      <w:tr w:rsidR="00E132FB" w:rsidRPr="00FB5844" w14:paraId="3291DF14" w14:textId="77777777" w:rsidTr="00E132FB">
        <w:trPr>
          <w:trHeight w:val="342"/>
        </w:trPr>
        <w:tc>
          <w:tcPr>
            <w:tcW w:w="2635" w:type="dxa"/>
          </w:tcPr>
          <w:p w14:paraId="4443E923" w14:textId="77777777" w:rsidR="00E132FB" w:rsidRPr="00C00895" w:rsidRDefault="00E132FB" w:rsidP="0003384F">
            <w:pPr>
              <w:shd w:val="clear" w:color="auto" w:fill="FFFFFF"/>
              <w:jc w:val="both"/>
              <w:rPr>
                <w:rFonts w:ascii="Times New Roman" w:hAnsi="Times New Roman"/>
                <w:sz w:val="24"/>
                <w:szCs w:val="24"/>
              </w:rPr>
            </w:pPr>
            <w:r w:rsidRPr="00C00895">
              <w:rPr>
                <w:rFonts w:ascii="Times New Roman" w:hAnsi="Times New Roman"/>
                <w:sz w:val="24"/>
                <w:szCs w:val="24"/>
              </w:rPr>
              <w:t>IAF MD 2</w:t>
            </w:r>
            <w:r>
              <w:rPr>
                <w:rFonts w:ascii="Times New Roman" w:hAnsi="Times New Roman"/>
                <w:sz w:val="24"/>
                <w:szCs w:val="24"/>
              </w:rPr>
              <w:t>3</w:t>
            </w:r>
          </w:p>
        </w:tc>
        <w:tc>
          <w:tcPr>
            <w:tcW w:w="2298" w:type="dxa"/>
          </w:tcPr>
          <w:p w14:paraId="7C53BDDA" w14:textId="77777777" w:rsidR="00E132FB" w:rsidRDefault="00E132FB" w:rsidP="0003384F">
            <w:r w:rsidRPr="00185F0C">
              <w:rPr>
                <w:rFonts w:ascii="Times New Roman" w:hAnsi="Times New Roman"/>
                <w:sz w:val="24"/>
                <w:szCs w:val="24"/>
              </w:rPr>
              <w:t>Обязательный</w:t>
            </w:r>
          </w:p>
        </w:tc>
        <w:tc>
          <w:tcPr>
            <w:tcW w:w="4706" w:type="dxa"/>
          </w:tcPr>
          <w:p w14:paraId="33A741BE" w14:textId="77777777" w:rsidR="00E132FB" w:rsidRPr="00C00895" w:rsidRDefault="00E132FB" w:rsidP="0003384F">
            <w:pPr>
              <w:pStyle w:val="ac"/>
              <w:shd w:val="clear" w:color="auto" w:fill="FFFFFF" w:themeFill="background1"/>
              <w:ind w:left="0" w:right="49"/>
              <w:jc w:val="both"/>
              <w:rPr>
                <w:rFonts w:ascii="Times New Roman" w:hAnsi="Times New Roman"/>
                <w:sz w:val="24"/>
                <w:szCs w:val="24"/>
              </w:rPr>
            </w:pPr>
            <w:r>
              <w:rPr>
                <w:rFonts w:ascii="Times New Roman" w:hAnsi="Times New Roman"/>
                <w:sz w:val="24"/>
                <w:szCs w:val="24"/>
              </w:rPr>
              <w:t>Управление организациями, функционирующими от имени аккредитованных органов по сертификации систем менеджмента</w:t>
            </w:r>
          </w:p>
        </w:tc>
      </w:tr>
      <w:tr w:rsidR="00E0657F" w:rsidRPr="00FB5844" w14:paraId="6C25FFA7" w14:textId="77777777" w:rsidTr="00E132FB">
        <w:trPr>
          <w:trHeight w:val="148"/>
        </w:trPr>
        <w:tc>
          <w:tcPr>
            <w:tcW w:w="2635" w:type="dxa"/>
          </w:tcPr>
          <w:p w14:paraId="290929B6" w14:textId="38B66A87" w:rsidR="00E0657F" w:rsidRPr="005163F3" w:rsidRDefault="00E0657F" w:rsidP="00E0657F">
            <w:pPr>
              <w:shd w:val="clear" w:color="auto" w:fill="FFFFFF"/>
              <w:jc w:val="both"/>
              <w:rPr>
                <w:rFonts w:ascii="Times New Roman" w:hAnsi="Times New Roman"/>
                <w:sz w:val="24"/>
                <w:szCs w:val="24"/>
              </w:rPr>
            </w:pPr>
            <w:r w:rsidRPr="005163F3">
              <w:rPr>
                <w:rFonts w:ascii="Times New Roman" w:hAnsi="Times New Roman"/>
                <w:sz w:val="24"/>
                <w:szCs w:val="24"/>
              </w:rPr>
              <w:t>IAF MD 2</w:t>
            </w:r>
            <w:r>
              <w:rPr>
                <w:rFonts w:ascii="Times New Roman" w:hAnsi="Times New Roman"/>
                <w:sz w:val="24"/>
                <w:szCs w:val="24"/>
              </w:rPr>
              <w:t>9</w:t>
            </w:r>
          </w:p>
        </w:tc>
        <w:tc>
          <w:tcPr>
            <w:tcW w:w="2298" w:type="dxa"/>
          </w:tcPr>
          <w:p w14:paraId="5F91FA64" w14:textId="49218BB8" w:rsidR="00E0657F" w:rsidRPr="00F07C3A" w:rsidRDefault="00E0657F" w:rsidP="00E0657F">
            <w:pPr>
              <w:rPr>
                <w:rFonts w:ascii="Times New Roman" w:hAnsi="Times New Roman"/>
                <w:sz w:val="24"/>
                <w:szCs w:val="24"/>
              </w:rPr>
            </w:pPr>
            <w:r w:rsidRPr="00F07C3A">
              <w:rPr>
                <w:rFonts w:ascii="Times New Roman" w:hAnsi="Times New Roman"/>
                <w:sz w:val="24"/>
                <w:szCs w:val="24"/>
              </w:rPr>
              <w:t>Обязательный</w:t>
            </w:r>
          </w:p>
        </w:tc>
        <w:tc>
          <w:tcPr>
            <w:tcW w:w="4706" w:type="dxa"/>
          </w:tcPr>
          <w:p w14:paraId="7E3FAEE8" w14:textId="26F9EC82" w:rsidR="00E0657F" w:rsidRPr="005163F3" w:rsidRDefault="00E0657F" w:rsidP="00E0657F">
            <w:pPr>
              <w:pStyle w:val="ac"/>
              <w:shd w:val="clear" w:color="auto" w:fill="FFFFFF" w:themeFill="background1"/>
              <w:ind w:left="0" w:right="49"/>
              <w:jc w:val="both"/>
              <w:rPr>
                <w:rFonts w:ascii="Times New Roman" w:hAnsi="Times New Roman"/>
                <w:bCs/>
                <w:sz w:val="24"/>
                <w:szCs w:val="24"/>
              </w:rPr>
            </w:pPr>
            <w:r w:rsidRPr="005163F3">
              <w:rPr>
                <w:rFonts w:ascii="Times New Roman" w:hAnsi="Times New Roman"/>
                <w:bCs/>
                <w:sz w:val="24"/>
                <w:szCs w:val="24"/>
              </w:rPr>
              <w:t xml:space="preserve">Требования к переходу на ISO/IEC </w:t>
            </w:r>
            <w:proofErr w:type="gramStart"/>
            <w:r w:rsidRPr="005163F3">
              <w:rPr>
                <w:rFonts w:ascii="Times New Roman" w:hAnsi="Times New Roman"/>
                <w:bCs/>
                <w:sz w:val="24"/>
                <w:szCs w:val="24"/>
              </w:rPr>
              <w:t>2700</w:t>
            </w:r>
            <w:r>
              <w:rPr>
                <w:rFonts w:ascii="Times New Roman" w:hAnsi="Times New Roman"/>
                <w:bCs/>
                <w:sz w:val="24"/>
                <w:szCs w:val="24"/>
              </w:rPr>
              <w:t>6-1</w:t>
            </w:r>
            <w:proofErr w:type="gramEnd"/>
            <w:r w:rsidRPr="005163F3">
              <w:rPr>
                <w:rFonts w:ascii="Times New Roman" w:hAnsi="Times New Roman"/>
                <w:bCs/>
                <w:sz w:val="24"/>
                <w:szCs w:val="24"/>
              </w:rPr>
              <w:t>:202</w:t>
            </w:r>
            <w:r>
              <w:rPr>
                <w:rFonts w:ascii="Times New Roman" w:hAnsi="Times New Roman"/>
                <w:bCs/>
                <w:sz w:val="24"/>
                <w:szCs w:val="24"/>
              </w:rPr>
              <w:t>4</w:t>
            </w:r>
          </w:p>
        </w:tc>
      </w:tr>
    </w:tbl>
    <w:p w14:paraId="08680FC0" w14:textId="77777777" w:rsidR="00E132FB" w:rsidRDefault="00E132FB" w:rsidP="00E132FB">
      <w:pPr>
        <w:pStyle w:val="af"/>
        <w:jc w:val="both"/>
        <w:rPr>
          <w:rFonts w:ascii="Times New Roman" w:hAnsi="Times New Roman"/>
          <w:b/>
          <w:bCs/>
          <w:sz w:val="24"/>
          <w:szCs w:val="24"/>
        </w:rPr>
      </w:pPr>
      <w:r>
        <w:rPr>
          <w:rFonts w:ascii="Times New Roman" w:hAnsi="Times New Roman"/>
          <w:b/>
          <w:bCs/>
          <w:sz w:val="24"/>
          <w:szCs w:val="24"/>
        </w:rPr>
        <w:br w:type="page"/>
      </w:r>
    </w:p>
    <w:tbl>
      <w:tblPr>
        <w:tblStyle w:val="ab"/>
        <w:tblW w:w="9639" w:type="dxa"/>
        <w:tblInd w:w="-5" w:type="dxa"/>
        <w:tblLook w:val="04A0" w:firstRow="1" w:lastRow="0" w:firstColumn="1" w:lastColumn="0" w:noHBand="0" w:noVBand="1"/>
      </w:tblPr>
      <w:tblGrid>
        <w:gridCol w:w="2635"/>
        <w:gridCol w:w="2298"/>
        <w:gridCol w:w="4706"/>
      </w:tblGrid>
      <w:tr w:rsidR="0068397F" w:rsidRPr="00FB5844" w14:paraId="0B332D4E" w14:textId="77777777" w:rsidTr="00E132FB">
        <w:trPr>
          <w:trHeight w:val="342"/>
          <w:tblHeader/>
        </w:trPr>
        <w:tc>
          <w:tcPr>
            <w:tcW w:w="2635" w:type="dxa"/>
            <w:shd w:val="clear" w:color="auto" w:fill="BFBFBF" w:themeFill="background1" w:themeFillShade="BF"/>
          </w:tcPr>
          <w:p w14:paraId="6400673F" w14:textId="77777777" w:rsidR="0068397F" w:rsidRPr="005A7384" w:rsidRDefault="0068397F" w:rsidP="00296531">
            <w:pPr>
              <w:pStyle w:val="ac"/>
              <w:ind w:left="0" w:right="49"/>
              <w:jc w:val="center"/>
              <w:rPr>
                <w:rFonts w:ascii="Times New Roman" w:hAnsi="Times New Roman"/>
                <w:b/>
                <w:bCs/>
                <w:sz w:val="24"/>
                <w:szCs w:val="24"/>
              </w:rPr>
            </w:pPr>
            <w:r w:rsidRPr="005A7384">
              <w:rPr>
                <w:rFonts w:ascii="Times New Roman" w:hAnsi="Times New Roman"/>
                <w:b/>
                <w:bCs/>
                <w:sz w:val="24"/>
                <w:szCs w:val="24"/>
              </w:rPr>
              <w:lastRenderedPageBreak/>
              <w:t>Обозначение документа</w:t>
            </w:r>
          </w:p>
        </w:tc>
        <w:tc>
          <w:tcPr>
            <w:tcW w:w="2298" w:type="dxa"/>
            <w:shd w:val="clear" w:color="auto" w:fill="BFBFBF" w:themeFill="background1" w:themeFillShade="BF"/>
          </w:tcPr>
          <w:p w14:paraId="7E85D5B7" w14:textId="77777777" w:rsidR="0068397F" w:rsidRPr="005A7384" w:rsidRDefault="0068397F" w:rsidP="00296531">
            <w:pPr>
              <w:pStyle w:val="ac"/>
              <w:ind w:left="0" w:right="49"/>
              <w:jc w:val="center"/>
              <w:rPr>
                <w:rFonts w:ascii="Times New Roman" w:hAnsi="Times New Roman"/>
                <w:b/>
                <w:bCs/>
                <w:sz w:val="24"/>
                <w:szCs w:val="24"/>
              </w:rPr>
            </w:pPr>
            <w:r>
              <w:rPr>
                <w:rFonts w:ascii="Times New Roman" w:hAnsi="Times New Roman"/>
                <w:b/>
                <w:bCs/>
                <w:sz w:val="24"/>
                <w:szCs w:val="24"/>
              </w:rPr>
              <w:t>Вид документа</w:t>
            </w:r>
          </w:p>
        </w:tc>
        <w:tc>
          <w:tcPr>
            <w:tcW w:w="4706" w:type="dxa"/>
            <w:shd w:val="clear" w:color="auto" w:fill="BFBFBF" w:themeFill="background1" w:themeFillShade="BF"/>
          </w:tcPr>
          <w:p w14:paraId="6F64DB04" w14:textId="77777777" w:rsidR="0068397F" w:rsidRPr="005A7384" w:rsidRDefault="0068397F" w:rsidP="00296531">
            <w:pPr>
              <w:pStyle w:val="ac"/>
              <w:ind w:left="0" w:right="49"/>
              <w:jc w:val="center"/>
              <w:rPr>
                <w:rFonts w:ascii="Times New Roman" w:hAnsi="Times New Roman"/>
                <w:b/>
                <w:bCs/>
                <w:sz w:val="24"/>
                <w:szCs w:val="24"/>
              </w:rPr>
            </w:pPr>
            <w:r w:rsidRPr="005A7384">
              <w:rPr>
                <w:rFonts w:ascii="Times New Roman" w:hAnsi="Times New Roman"/>
                <w:b/>
                <w:bCs/>
                <w:sz w:val="24"/>
                <w:szCs w:val="24"/>
              </w:rPr>
              <w:t>Наименование документа</w:t>
            </w:r>
          </w:p>
        </w:tc>
      </w:tr>
      <w:tr w:rsidR="00F26A55" w:rsidRPr="00FB5844" w14:paraId="324811F4" w14:textId="77777777" w:rsidTr="00E132FB">
        <w:trPr>
          <w:trHeight w:val="87"/>
        </w:trPr>
        <w:tc>
          <w:tcPr>
            <w:tcW w:w="9639" w:type="dxa"/>
            <w:gridSpan w:val="3"/>
            <w:shd w:val="clear" w:color="auto" w:fill="FFFFFF" w:themeFill="background1"/>
          </w:tcPr>
          <w:p w14:paraId="3F2CBC7E" w14:textId="77777777" w:rsidR="00F26A55" w:rsidRPr="005A7384" w:rsidRDefault="00F26A55" w:rsidP="00F26A55">
            <w:pPr>
              <w:pStyle w:val="ac"/>
              <w:shd w:val="clear" w:color="auto" w:fill="FFFFFF" w:themeFill="background1"/>
              <w:ind w:left="0" w:right="49"/>
              <w:jc w:val="both"/>
              <w:rPr>
                <w:rFonts w:ascii="Times New Roman" w:hAnsi="Times New Roman"/>
                <w:b/>
                <w:bCs/>
                <w:sz w:val="24"/>
                <w:szCs w:val="24"/>
              </w:rPr>
            </w:pPr>
            <w:r>
              <w:rPr>
                <w:rFonts w:ascii="Times New Roman" w:hAnsi="Times New Roman"/>
                <w:b/>
                <w:bCs/>
                <w:sz w:val="24"/>
                <w:szCs w:val="24"/>
              </w:rPr>
              <w:t>Документы системы менеджмента БГЦА</w:t>
            </w:r>
          </w:p>
        </w:tc>
      </w:tr>
      <w:tr w:rsidR="00C11F11" w:rsidRPr="00FB5844" w14:paraId="44E72AD8" w14:textId="77777777" w:rsidTr="00E132FB">
        <w:trPr>
          <w:trHeight w:val="342"/>
        </w:trPr>
        <w:tc>
          <w:tcPr>
            <w:tcW w:w="2635" w:type="dxa"/>
            <w:shd w:val="clear" w:color="auto" w:fill="FFFFFF" w:themeFill="background1"/>
          </w:tcPr>
          <w:p w14:paraId="7253696A" w14:textId="3ECEFABE" w:rsidR="00C11F11" w:rsidRDefault="00C11F11" w:rsidP="00C11F11">
            <w:pPr>
              <w:pStyle w:val="ac"/>
              <w:ind w:left="0" w:right="49"/>
              <w:jc w:val="both"/>
              <w:rPr>
                <w:rFonts w:ascii="Times New Roman" w:hAnsi="Times New Roman"/>
                <w:sz w:val="24"/>
                <w:szCs w:val="24"/>
              </w:rPr>
            </w:pPr>
            <w:r>
              <w:rPr>
                <w:rFonts w:ascii="Times New Roman" w:hAnsi="Times New Roman"/>
                <w:sz w:val="24"/>
                <w:szCs w:val="24"/>
              </w:rPr>
              <w:t>ПЛ СМ 7.6</w:t>
            </w:r>
          </w:p>
        </w:tc>
        <w:tc>
          <w:tcPr>
            <w:tcW w:w="2298" w:type="dxa"/>
            <w:shd w:val="clear" w:color="auto" w:fill="FFFFFF" w:themeFill="background1"/>
          </w:tcPr>
          <w:p w14:paraId="04FFFCB3" w14:textId="25763161" w:rsidR="00C11F11" w:rsidRPr="00907D6A" w:rsidRDefault="00C11F11" w:rsidP="00C11F11">
            <w:pPr>
              <w:rPr>
                <w:rFonts w:ascii="Times New Roman" w:hAnsi="Times New Roman"/>
                <w:sz w:val="24"/>
                <w:szCs w:val="24"/>
              </w:rPr>
            </w:pPr>
            <w:r w:rsidRPr="000225BC">
              <w:rPr>
                <w:rFonts w:ascii="Times New Roman" w:hAnsi="Times New Roman"/>
                <w:sz w:val="24"/>
                <w:szCs w:val="24"/>
              </w:rPr>
              <w:t>Обязательный</w:t>
            </w:r>
          </w:p>
        </w:tc>
        <w:tc>
          <w:tcPr>
            <w:tcW w:w="4706" w:type="dxa"/>
            <w:shd w:val="clear" w:color="auto" w:fill="FFFFFF" w:themeFill="background1"/>
          </w:tcPr>
          <w:p w14:paraId="6B8E15CC" w14:textId="42510E5C" w:rsidR="00C11F11" w:rsidRDefault="00C11F11" w:rsidP="00C11F11">
            <w:pPr>
              <w:ind w:right="49"/>
              <w:jc w:val="both"/>
              <w:rPr>
                <w:rFonts w:ascii="Times New Roman" w:hAnsi="Times New Roman"/>
                <w:sz w:val="24"/>
                <w:szCs w:val="24"/>
              </w:rPr>
            </w:pPr>
            <w:r w:rsidRPr="00631200">
              <w:rPr>
                <w:rFonts w:ascii="Times New Roman" w:hAnsi="Times New Roman"/>
                <w:sz w:val="24"/>
                <w:szCs w:val="24"/>
              </w:rPr>
              <w:t>Политика в отношении проведения удаленной оценки</w:t>
            </w:r>
          </w:p>
        </w:tc>
      </w:tr>
      <w:tr w:rsidR="00627D97" w:rsidRPr="00FB5844" w14:paraId="3506C9CC" w14:textId="77777777" w:rsidTr="00717354">
        <w:trPr>
          <w:trHeight w:val="342"/>
        </w:trPr>
        <w:tc>
          <w:tcPr>
            <w:tcW w:w="2635" w:type="dxa"/>
          </w:tcPr>
          <w:p w14:paraId="11E591DD" w14:textId="3261D764" w:rsidR="00627D97" w:rsidRPr="00DD5E18" w:rsidRDefault="00627D97" w:rsidP="00627D97">
            <w:pPr>
              <w:pStyle w:val="ac"/>
              <w:ind w:left="0" w:right="49"/>
              <w:jc w:val="both"/>
              <w:rPr>
                <w:rFonts w:ascii="Times New Roman" w:hAnsi="Times New Roman"/>
                <w:sz w:val="24"/>
                <w:szCs w:val="24"/>
              </w:rPr>
            </w:pPr>
            <w:r>
              <w:rPr>
                <w:rFonts w:ascii="Times New Roman" w:hAnsi="Times New Roman"/>
                <w:sz w:val="24"/>
                <w:szCs w:val="24"/>
              </w:rPr>
              <w:t>ДП СМ 4.3</w:t>
            </w:r>
          </w:p>
        </w:tc>
        <w:tc>
          <w:tcPr>
            <w:tcW w:w="2298" w:type="dxa"/>
          </w:tcPr>
          <w:p w14:paraId="2F19850E" w14:textId="4897FAC5" w:rsidR="00627D97" w:rsidRDefault="00627D97" w:rsidP="00627D97">
            <w:r w:rsidRPr="00907D6A">
              <w:rPr>
                <w:rFonts w:ascii="Times New Roman" w:hAnsi="Times New Roman"/>
                <w:sz w:val="24"/>
                <w:szCs w:val="24"/>
              </w:rPr>
              <w:t>Обязательный</w:t>
            </w:r>
          </w:p>
        </w:tc>
        <w:tc>
          <w:tcPr>
            <w:tcW w:w="4706" w:type="dxa"/>
          </w:tcPr>
          <w:p w14:paraId="011245A7" w14:textId="7ABA08E2" w:rsidR="00627D97" w:rsidRPr="0005661F" w:rsidRDefault="00627D97" w:rsidP="00627D97">
            <w:pPr>
              <w:ind w:right="49"/>
              <w:jc w:val="both"/>
              <w:rPr>
                <w:rFonts w:ascii="Times New Roman" w:hAnsi="Times New Roman"/>
                <w:sz w:val="24"/>
                <w:szCs w:val="24"/>
              </w:rPr>
            </w:pPr>
            <w:r>
              <w:rPr>
                <w:rFonts w:ascii="Times New Roman" w:hAnsi="Times New Roman"/>
                <w:sz w:val="24"/>
                <w:szCs w:val="24"/>
              </w:rPr>
              <w:t xml:space="preserve">Правила применения знака аккредитации, комбинированных знаков </w:t>
            </w:r>
            <w:r>
              <w:rPr>
                <w:rFonts w:ascii="Times New Roman" w:hAnsi="Times New Roman"/>
                <w:sz w:val="24"/>
                <w:szCs w:val="24"/>
                <w:lang w:val="en-US"/>
              </w:rPr>
              <w:t>ILAC</w:t>
            </w:r>
            <w:r w:rsidRPr="00DD5E18">
              <w:rPr>
                <w:rFonts w:ascii="Times New Roman" w:hAnsi="Times New Roman"/>
                <w:sz w:val="24"/>
                <w:szCs w:val="24"/>
              </w:rPr>
              <w:t xml:space="preserve"> </w:t>
            </w:r>
            <w:r>
              <w:rPr>
                <w:rFonts w:ascii="Times New Roman" w:hAnsi="Times New Roman"/>
                <w:sz w:val="24"/>
                <w:szCs w:val="24"/>
                <w:lang w:val="en-US"/>
              </w:rPr>
              <w:t>MRA</w:t>
            </w:r>
            <w:r w:rsidRPr="00DD5E18">
              <w:rPr>
                <w:rFonts w:ascii="Times New Roman" w:hAnsi="Times New Roman"/>
                <w:sz w:val="24"/>
                <w:szCs w:val="24"/>
              </w:rPr>
              <w:t xml:space="preserve">, </w:t>
            </w:r>
            <w:r>
              <w:rPr>
                <w:rFonts w:ascii="Times New Roman" w:hAnsi="Times New Roman"/>
                <w:sz w:val="24"/>
                <w:szCs w:val="24"/>
              </w:rPr>
              <w:t xml:space="preserve">текстовых ссылок на аккредитацию и на статус подписанта </w:t>
            </w:r>
            <w:r>
              <w:rPr>
                <w:rFonts w:ascii="Times New Roman" w:hAnsi="Times New Roman"/>
                <w:sz w:val="24"/>
                <w:szCs w:val="24"/>
                <w:lang w:val="en-US"/>
              </w:rPr>
              <w:t>ILAC</w:t>
            </w:r>
            <w:r w:rsidRPr="0005661F">
              <w:rPr>
                <w:rFonts w:ascii="Times New Roman" w:hAnsi="Times New Roman"/>
                <w:sz w:val="24"/>
                <w:szCs w:val="24"/>
              </w:rPr>
              <w:t xml:space="preserve"> </w:t>
            </w:r>
            <w:r>
              <w:rPr>
                <w:rFonts w:ascii="Times New Roman" w:hAnsi="Times New Roman"/>
                <w:sz w:val="24"/>
                <w:szCs w:val="24"/>
                <w:lang w:val="en-US"/>
              </w:rPr>
              <w:t>MRA</w:t>
            </w:r>
          </w:p>
        </w:tc>
      </w:tr>
      <w:tr w:rsidR="00C11F11" w:rsidRPr="00FB5844" w14:paraId="3DA6D46A" w14:textId="77777777" w:rsidTr="00E132FB">
        <w:trPr>
          <w:trHeight w:val="184"/>
        </w:trPr>
        <w:tc>
          <w:tcPr>
            <w:tcW w:w="2635" w:type="dxa"/>
            <w:shd w:val="clear" w:color="auto" w:fill="FFFFFF" w:themeFill="background1"/>
          </w:tcPr>
          <w:p w14:paraId="60785E71" w14:textId="77777777" w:rsidR="00C11F11" w:rsidRPr="00717D79" w:rsidRDefault="00C11F11" w:rsidP="00C11F11">
            <w:pPr>
              <w:pStyle w:val="ac"/>
              <w:ind w:left="0" w:right="49"/>
              <w:jc w:val="both"/>
              <w:rPr>
                <w:rFonts w:ascii="Times New Roman" w:hAnsi="Times New Roman"/>
                <w:sz w:val="24"/>
                <w:szCs w:val="24"/>
              </w:rPr>
            </w:pPr>
            <w:r>
              <w:rPr>
                <w:rFonts w:ascii="Times New Roman" w:hAnsi="Times New Roman"/>
                <w:sz w:val="24"/>
                <w:szCs w:val="24"/>
              </w:rPr>
              <w:t>ДП СМ 7</w:t>
            </w:r>
          </w:p>
        </w:tc>
        <w:tc>
          <w:tcPr>
            <w:tcW w:w="2298" w:type="dxa"/>
            <w:shd w:val="clear" w:color="auto" w:fill="FFFFFF" w:themeFill="background1"/>
          </w:tcPr>
          <w:p w14:paraId="04CBF766" w14:textId="77777777" w:rsidR="00C11F11" w:rsidRDefault="00C11F11" w:rsidP="00C11F11">
            <w:r w:rsidRPr="00F46D12">
              <w:rPr>
                <w:rFonts w:ascii="Times New Roman" w:hAnsi="Times New Roman"/>
                <w:sz w:val="24"/>
                <w:szCs w:val="24"/>
              </w:rPr>
              <w:t>Обязательный</w:t>
            </w:r>
          </w:p>
        </w:tc>
        <w:tc>
          <w:tcPr>
            <w:tcW w:w="4706" w:type="dxa"/>
            <w:shd w:val="clear" w:color="auto" w:fill="FFFFFF" w:themeFill="background1"/>
          </w:tcPr>
          <w:p w14:paraId="1FDEB3DC" w14:textId="77777777" w:rsidR="00C11F11" w:rsidRDefault="00C11F11" w:rsidP="00C11F11">
            <w:pPr>
              <w:ind w:right="49"/>
              <w:jc w:val="both"/>
              <w:rPr>
                <w:rFonts w:ascii="Times New Roman" w:hAnsi="Times New Roman"/>
                <w:sz w:val="24"/>
                <w:szCs w:val="24"/>
              </w:rPr>
            </w:pPr>
            <w:r>
              <w:rPr>
                <w:rFonts w:ascii="Times New Roman" w:hAnsi="Times New Roman"/>
                <w:sz w:val="24"/>
                <w:szCs w:val="24"/>
              </w:rPr>
              <w:t>Процесс аккредитации</w:t>
            </w:r>
          </w:p>
        </w:tc>
      </w:tr>
      <w:tr w:rsidR="00C11F11" w:rsidRPr="00FB5844" w14:paraId="5830EFA5" w14:textId="77777777" w:rsidTr="00E132FB">
        <w:trPr>
          <w:trHeight w:val="342"/>
        </w:trPr>
        <w:tc>
          <w:tcPr>
            <w:tcW w:w="2635" w:type="dxa"/>
            <w:shd w:val="clear" w:color="auto" w:fill="FFFFFF" w:themeFill="background1"/>
          </w:tcPr>
          <w:p w14:paraId="442FCA03" w14:textId="77777777" w:rsidR="00C11F11" w:rsidRDefault="00C11F11" w:rsidP="00C11F11">
            <w:pPr>
              <w:pStyle w:val="ac"/>
              <w:ind w:left="0" w:right="49"/>
              <w:jc w:val="both"/>
              <w:rPr>
                <w:rFonts w:ascii="Times New Roman" w:hAnsi="Times New Roman"/>
                <w:sz w:val="24"/>
                <w:szCs w:val="24"/>
              </w:rPr>
            </w:pPr>
            <w:r>
              <w:rPr>
                <w:rFonts w:ascii="Times New Roman" w:hAnsi="Times New Roman"/>
                <w:sz w:val="24"/>
                <w:szCs w:val="24"/>
              </w:rPr>
              <w:t>ДП СМ 7.4-02</w:t>
            </w:r>
          </w:p>
        </w:tc>
        <w:tc>
          <w:tcPr>
            <w:tcW w:w="2298" w:type="dxa"/>
            <w:shd w:val="clear" w:color="auto" w:fill="FFFFFF" w:themeFill="background1"/>
          </w:tcPr>
          <w:p w14:paraId="7865B751" w14:textId="77777777" w:rsidR="00C11F11" w:rsidRDefault="00C11F11" w:rsidP="00C11F11">
            <w:r w:rsidRPr="00F46D12">
              <w:rPr>
                <w:rFonts w:ascii="Times New Roman" w:hAnsi="Times New Roman"/>
                <w:sz w:val="24"/>
                <w:szCs w:val="24"/>
              </w:rPr>
              <w:t>Обязательный</w:t>
            </w:r>
          </w:p>
        </w:tc>
        <w:tc>
          <w:tcPr>
            <w:tcW w:w="4706" w:type="dxa"/>
            <w:shd w:val="clear" w:color="auto" w:fill="FFFFFF" w:themeFill="background1"/>
          </w:tcPr>
          <w:p w14:paraId="7136A3A5" w14:textId="77777777" w:rsidR="00C11F11" w:rsidRDefault="00C11F11" w:rsidP="00C11F11">
            <w:pPr>
              <w:ind w:right="49"/>
              <w:jc w:val="both"/>
              <w:rPr>
                <w:rFonts w:ascii="Times New Roman" w:hAnsi="Times New Roman"/>
                <w:sz w:val="24"/>
                <w:szCs w:val="24"/>
              </w:rPr>
            </w:pPr>
            <w:r>
              <w:rPr>
                <w:rFonts w:ascii="Times New Roman" w:hAnsi="Times New Roman"/>
                <w:sz w:val="24"/>
                <w:szCs w:val="24"/>
              </w:rPr>
              <w:t>Выбор объектов для оценки органов по сертификации</w:t>
            </w:r>
          </w:p>
        </w:tc>
      </w:tr>
      <w:tr w:rsidR="00C11F11" w:rsidRPr="00FB5844" w14:paraId="7F2A8DB9" w14:textId="77777777" w:rsidTr="00E132FB">
        <w:trPr>
          <w:trHeight w:val="50"/>
        </w:trPr>
        <w:tc>
          <w:tcPr>
            <w:tcW w:w="2635" w:type="dxa"/>
            <w:shd w:val="clear" w:color="auto" w:fill="FFFFFF" w:themeFill="background1"/>
          </w:tcPr>
          <w:p w14:paraId="68666CC6" w14:textId="77777777" w:rsidR="00C11F11" w:rsidRDefault="00C11F11" w:rsidP="00C11F11">
            <w:pPr>
              <w:pStyle w:val="ac"/>
              <w:ind w:left="0" w:right="49"/>
              <w:jc w:val="both"/>
              <w:rPr>
                <w:rFonts w:ascii="Times New Roman" w:hAnsi="Times New Roman"/>
                <w:sz w:val="24"/>
                <w:szCs w:val="24"/>
              </w:rPr>
            </w:pPr>
            <w:r>
              <w:rPr>
                <w:rFonts w:ascii="Times New Roman" w:hAnsi="Times New Roman"/>
                <w:sz w:val="24"/>
                <w:szCs w:val="24"/>
              </w:rPr>
              <w:t>ДП СМ 7.6</w:t>
            </w:r>
          </w:p>
        </w:tc>
        <w:tc>
          <w:tcPr>
            <w:tcW w:w="2298" w:type="dxa"/>
            <w:shd w:val="clear" w:color="auto" w:fill="FFFFFF" w:themeFill="background1"/>
          </w:tcPr>
          <w:p w14:paraId="3C67CDFC" w14:textId="77777777" w:rsidR="00C11F11" w:rsidRDefault="00C11F11" w:rsidP="00C11F11">
            <w:r w:rsidRPr="00F46D12">
              <w:rPr>
                <w:rFonts w:ascii="Times New Roman" w:hAnsi="Times New Roman"/>
                <w:sz w:val="24"/>
                <w:szCs w:val="24"/>
              </w:rPr>
              <w:t>Обязательный</w:t>
            </w:r>
          </w:p>
        </w:tc>
        <w:tc>
          <w:tcPr>
            <w:tcW w:w="4706" w:type="dxa"/>
            <w:shd w:val="clear" w:color="auto" w:fill="FFFFFF" w:themeFill="background1"/>
          </w:tcPr>
          <w:p w14:paraId="7555FF28" w14:textId="77777777" w:rsidR="00C11F11" w:rsidRDefault="00C11F11" w:rsidP="00C11F11">
            <w:pPr>
              <w:ind w:right="49"/>
              <w:jc w:val="both"/>
              <w:rPr>
                <w:rFonts w:ascii="Times New Roman" w:hAnsi="Times New Roman"/>
                <w:sz w:val="24"/>
                <w:szCs w:val="24"/>
              </w:rPr>
            </w:pPr>
            <w:r>
              <w:rPr>
                <w:rFonts w:ascii="Times New Roman" w:hAnsi="Times New Roman"/>
                <w:sz w:val="24"/>
                <w:szCs w:val="24"/>
              </w:rPr>
              <w:t>Оценка</w:t>
            </w:r>
          </w:p>
        </w:tc>
      </w:tr>
      <w:tr w:rsidR="00C11F11" w:rsidRPr="00FB5844" w14:paraId="533AC7B3" w14:textId="77777777" w:rsidTr="00E132FB">
        <w:trPr>
          <w:trHeight w:val="50"/>
        </w:trPr>
        <w:tc>
          <w:tcPr>
            <w:tcW w:w="2635" w:type="dxa"/>
            <w:shd w:val="clear" w:color="auto" w:fill="FFFFFF" w:themeFill="background1"/>
          </w:tcPr>
          <w:p w14:paraId="1E8BFD80" w14:textId="77777777" w:rsidR="00C11F11" w:rsidRDefault="00C11F11" w:rsidP="00C11F11">
            <w:pPr>
              <w:pStyle w:val="ac"/>
              <w:ind w:left="0" w:right="49"/>
              <w:jc w:val="both"/>
              <w:rPr>
                <w:rFonts w:ascii="Times New Roman" w:hAnsi="Times New Roman"/>
                <w:sz w:val="24"/>
                <w:szCs w:val="24"/>
              </w:rPr>
            </w:pPr>
            <w:r>
              <w:rPr>
                <w:rFonts w:ascii="Times New Roman" w:hAnsi="Times New Roman"/>
                <w:sz w:val="24"/>
                <w:szCs w:val="24"/>
              </w:rPr>
              <w:t>ДП СМ 7.12</w:t>
            </w:r>
          </w:p>
        </w:tc>
        <w:tc>
          <w:tcPr>
            <w:tcW w:w="2298" w:type="dxa"/>
            <w:shd w:val="clear" w:color="auto" w:fill="FFFFFF" w:themeFill="background1"/>
          </w:tcPr>
          <w:p w14:paraId="7B88E4BF" w14:textId="77777777" w:rsidR="00C11F11" w:rsidRDefault="00C11F11" w:rsidP="00C11F11">
            <w:r w:rsidRPr="00F46D12">
              <w:rPr>
                <w:rFonts w:ascii="Times New Roman" w:hAnsi="Times New Roman"/>
                <w:sz w:val="24"/>
                <w:szCs w:val="24"/>
              </w:rPr>
              <w:t>Обязательный</w:t>
            </w:r>
          </w:p>
        </w:tc>
        <w:tc>
          <w:tcPr>
            <w:tcW w:w="4706" w:type="dxa"/>
            <w:shd w:val="clear" w:color="auto" w:fill="FFFFFF" w:themeFill="background1"/>
          </w:tcPr>
          <w:p w14:paraId="4DBC7E01" w14:textId="77777777" w:rsidR="00C11F11" w:rsidRDefault="00C11F11" w:rsidP="00C11F11">
            <w:pPr>
              <w:ind w:right="49"/>
              <w:jc w:val="both"/>
              <w:rPr>
                <w:rFonts w:ascii="Times New Roman" w:hAnsi="Times New Roman"/>
                <w:sz w:val="24"/>
                <w:szCs w:val="24"/>
              </w:rPr>
            </w:pPr>
            <w:r>
              <w:rPr>
                <w:rFonts w:ascii="Times New Roman" w:hAnsi="Times New Roman"/>
                <w:sz w:val="24"/>
                <w:szCs w:val="24"/>
              </w:rPr>
              <w:t>Управление обращениями</w:t>
            </w:r>
          </w:p>
        </w:tc>
      </w:tr>
      <w:tr w:rsidR="00C11F11" w:rsidRPr="00FB5844" w14:paraId="7E1FDE87" w14:textId="77777777" w:rsidTr="00E132FB">
        <w:trPr>
          <w:trHeight w:val="50"/>
        </w:trPr>
        <w:tc>
          <w:tcPr>
            <w:tcW w:w="2635" w:type="dxa"/>
            <w:shd w:val="clear" w:color="auto" w:fill="FFFFFF" w:themeFill="background1"/>
          </w:tcPr>
          <w:p w14:paraId="110C07FB" w14:textId="77777777" w:rsidR="00C11F11" w:rsidRDefault="00C11F11" w:rsidP="00C11F11">
            <w:pPr>
              <w:pStyle w:val="ac"/>
              <w:ind w:left="0" w:right="49"/>
              <w:jc w:val="both"/>
              <w:rPr>
                <w:rFonts w:ascii="Times New Roman" w:hAnsi="Times New Roman"/>
                <w:sz w:val="24"/>
                <w:szCs w:val="24"/>
              </w:rPr>
            </w:pPr>
            <w:r>
              <w:rPr>
                <w:rFonts w:ascii="Times New Roman" w:hAnsi="Times New Roman"/>
                <w:sz w:val="24"/>
                <w:szCs w:val="24"/>
              </w:rPr>
              <w:t>ДП СМ 7.13</w:t>
            </w:r>
          </w:p>
        </w:tc>
        <w:tc>
          <w:tcPr>
            <w:tcW w:w="2298" w:type="dxa"/>
            <w:shd w:val="clear" w:color="auto" w:fill="FFFFFF" w:themeFill="background1"/>
          </w:tcPr>
          <w:p w14:paraId="159AD585" w14:textId="77777777" w:rsidR="00C11F11" w:rsidRPr="00F46D12" w:rsidRDefault="00C11F11" w:rsidP="00C11F11">
            <w:pPr>
              <w:rPr>
                <w:rFonts w:ascii="Times New Roman" w:hAnsi="Times New Roman"/>
                <w:sz w:val="24"/>
                <w:szCs w:val="24"/>
              </w:rPr>
            </w:pPr>
            <w:r w:rsidRPr="00F46D12">
              <w:rPr>
                <w:rFonts w:ascii="Times New Roman" w:hAnsi="Times New Roman"/>
                <w:sz w:val="24"/>
                <w:szCs w:val="24"/>
              </w:rPr>
              <w:t>Обязательный</w:t>
            </w:r>
          </w:p>
        </w:tc>
        <w:tc>
          <w:tcPr>
            <w:tcW w:w="4706" w:type="dxa"/>
            <w:shd w:val="clear" w:color="auto" w:fill="FFFFFF" w:themeFill="background1"/>
          </w:tcPr>
          <w:p w14:paraId="6FFDFEAB" w14:textId="77777777" w:rsidR="00C11F11" w:rsidRDefault="00C11F11" w:rsidP="00C11F11">
            <w:pPr>
              <w:ind w:right="49"/>
              <w:jc w:val="both"/>
              <w:rPr>
                <w:rFonts w:ascii="Times New Roman" w:hAnsi="Times New Roman"/>
                <w:sz w:val="24"/>
                <w:szCs w:val="24"/>
              </w:rPr>
            </w:pPr>
            <w:r>
              <w:rPr>
                <w:rFonts w:ascii="Times New Roman" w:hAnsi="Times New Roman"/>
                <w:sz w:val="24"/>
                <w:szCs w:val="24"/>
              </w:rPr>
              <w:t>Рассмотрение апелляций</w:t>
            </w:r>
          </w:p>
        </w:tc>
      </w:tr>
      <w:tr w:rsidR="00C11F11" w:rsidRPr="00FB5844" w14:paraId="25C8D408" w14:textId="77777777" w:rsidTr="00E132FB">
        <w:trPr>
          <w:trHeight w:val="50"/>
        </w:trPr>
        <w:tc>
          <w:tcPr>
            <w:tcW w:w="2635" w:type="dxa"/>
            <w:shd w:val="clear" w:color="auto" w:fill="FFFFFF" w:themeFill="background1"/>
          </w:tcPr>
          <w:p w14:paraId="2FD83BA2" w14:textId="18AB048A" w:rsidR="00C11F11" w:rsidRDefault="00C11F11" w:rsidP="00C11F11">
            <w:pPr>
              <w:pStyle w:val="ac"/>
              <w:ind w:left="0" w:right="49"/>
              <w:jc w:val="both"/>
              <w:rPr>
                <w:rFonts w:ascii="Times New Roman" w:hAnsi="Times New Roman"/>
                <w:sz w:val="24"/>
                <w:szCs w:val="24"/>
              </w:rPr>
            </w:pPr>
            <w:r>
              <w:rPr>
                <w:rFonts w:ascii="Times New Roman" w:hAnsi="Times New Roman"/>
                <w:sz w:val="24"/>
                <w:szCs w:val="24"/>
              </w:rPr>
              <w:t>РИ СМ 7.6</w:t>
            </w:r>
          </w:p>
        </w:tc>
        <w:tc>
          <w:tcPr>
            <w:tcW w:w="2298" w:type="dxa"/>
            <w:shd w:val="clear" w:color="auto" w:fill="FFFFFF" w:themeFill="background1"/>
          </w:tcPr>
          <w:p w14:paraId="1574849B" w14:textId="73D9EC0B" w:rsidR="00C11F11" w:rsidRPr="00F46D12" w:rsidRDefault="00C11F11" w:rsidP="00C11F11">
            <w:pPr>
              <w:rPr>
                <w:rFonts w:ascii="Times New Roman" w:hAnsi="Times New Roman"/>
                <w:sz w:val="24"/>
                <w:szCs w:val="24"/>
              </w:rPr>
            </w:pPr>
            <w:r w:rsidRPr="000225BC">
              <w:rPr>
                <w:rFonts w:ascii="Times New Roman" w:hAnsi="Times New Roman"/>
                <w:sz w:val="24"/>
                <w:szCs w:val="24"/>
              </w:rPr>
              <w:t>Обязательный</w:t>
            </w:r>
          </w:p>
        </w:tc>
        <w:tc>
          <w:tcPr>
            <w:tcW w:w="4706" w:type="dxa"/>
            <w:shd w:val="clear" w:color="auto" w:fill="FFFFFF" w:themeFill="background1"/>
          </w:tcPr>
          <w:p w14:paraId="320FDE1D" w14:textId="52C80A3A" w:rsidR="00C11F11" w:rsidRPr="0037157D" w:rsidRDefault="0007331A" w:rsidP="0037157D">
            <w:pPr>
              <w:ind w:right="49"/>
              <w:jc w:val="both"/>
              <w:rPr>
                <w:rFonts w:ascii="Times New Roman" w:hAnsi="Times New Roman"/>
                <w:sz w:val="24"/>
                <w:szCs w:val="24"/>
              </w:rPr>
            </w:pPr>
            <w:r w:rsidRPr="0037157D">
              <w:rPr>
                <w:rFonts w:ascii="Times New Roman" w:hAnsi="Times New Roman"/>
                <w:sz w:val="24"/>
                <w:szCs w:val="24"/>
              </w:rPr>
              <w:t>Порядок проведения удаленной оценки</w:t>
            </w:r>
          </w:p>
        </w:tc>
      </w:tr>
      <w:tr w:rsidR="00BD7ED3" w:rsidRPr="00FB5844" w14:paraId="18FB8E7C" w14:textId="77777777" w:rsidTr="00884956">
        <w:trPr>
          <w:trHeight w:val="50"/>
        </w:trPr>
        <w:tc>
          <w:tcPr>
            <w:tcW w:w="2635" w:type="dxa"/>
          </w:tcPr>
          <w:p w14:paraId="5CEB2EC5" w14:textId="4E1E764B" w:rsidR="00BD7ED3" w:rsidRDefault="00BD7ED3" w:rsidP="00BD7ED3">
            <w:pPr>
              <w:pStyle w:val="ac"/>
              <w:ind w:left="0" w:right="49"/>
              <w:jc w:val="both"/>
              <w:rPr>
                <w:rFonts w:ascii="Times New Roman" w:hAnsi="Times New Roman"/>
                <w:sz w:val="24"/>
                <w:szCs w:val="24"/>
              </w:rPr>
            </w:pPr>
            <w:r w:rsidRPr="00BD7ED3">
              <w:rPr>
                <w:rFonts w:ascii="Times New Roman" w:hAnsi="Times New Roman"/>
                <w:sz w:val="24"/>
                <w:szCs w:val="24"/>
              </w:rPr>
              <w:t>РИ СМ 7.6-04</w:t>
            </w:r>
          </w:p>
        </w:tc>
        <w:tc>
          <w:tcPr>
            <w:tcW w:w="2298" w:type="dxa"/>
          </w:tcPr>
          <w:p w14:paraId="456E3447" w14:textId="01ACFB02" w:rsidR="00BD7ED3" w:rsidRPr="000225BC" w:rsidRDefault="00BD7ED3" w:rsidP="00BD7ED3">
            <w:pPr>
              <w:rPr>
                <w:rFonts w:ascii="Times New Roman" w:hAnsi="Times New Roman"/>
                <w:sz w:val="24"/>
                <w:szCs w:val="24"/>
              </w:rPr>
            </w:pPr>
            <w:r w:rsidRPr="000225BC">
              <w:rPr>
                <w:rFonts w:ascii="Times New Roman" w:hAnsi="Times New Roman"/>
                <w:sz w:val="24"/>
                <w:szCs w:val="24"/>
              </w:rPr>
              <w:t>Обязательный</w:t>
            </w:r>
          </w:p>
        </w:tc>
        <w:tc>
          <w:tcPr>
            <w:tcW w:w="4706" w:type="dxa"/>
          </w:tcPr>
          <w:p w14:paraId="2FD8532C" w14:textId="64263472" w:rsidR="00BD7ED3" w:rsidRPr="0037157D" w:rsidRDefault="00BD7ED3" w:rsidP="00BD7ED3">
            <w:pPr>
              <w:ind w:right="49"/>
              <w:jc w:val="both"/>
              <w:rPr>
                <w:rFonts w:ascii="Times New Roman" w:hAnsi="Times New Roman"/>
                <w:sz w:val="24"/>
                <w:szCs w:val="24"/>
              </w:rPr>
            </w:pPr>
            <w:r w:rsidRPr="00BD7ED3">
              <w:rPr>
                <w:rFonts w:ascii="Times New Roman" w:hAnsi="Times New Roman"/>
                <w:sz w:val="24"/>
                <w:szCs w:val="24"/>
              </w:rPr>
              <w:t>Порядок проведения работ по расширению области аккредитации, актуализации области аккредитации органов по оценке соответствия с целью реализации требований Постановления Совета Министров Республики Беларусь от 29.04.2022 № 270 «Об особенностях подтверждения соответствия»</w:t>
            </w:r>
          </w:p>
        </w:tc>
      </w:tr>
    </w:tbl>
    <w:p w14:paraId="27A8DD5A" w14:textId="77777777" w:rsidR="00D641D5" w:rsidRDefault="00D641D5" w:rsidP="00D641D5">
      <w:pPr>
        <w:pStyle w:val="af"/>
        <w:jc w:val="both"/>
        <w:rPr>
          <w:rFonts w:ascii="Times New Roman" w:hAnsi="Times New Roman"/>
          <w:i/>
          <w:sz w:val="18"/>
          <w:szCs w:val="18"/>
        </w:rPr>
      </w:pPr>
    </w:p>
    <w:p w14:paraId="1440865D" w14:textId="77777777" w:rsidR="00D641D5" w:rsidRPr="00AE5FB6" w:rsidRDefault="00D641D5" w:rsidP="00D641D5">
      <w:pPr>
        <w:pStyle w:val="af"/>
        <w:jc w:val="both"/>
        <w:rPr>
          <w:rFonts w:ascii="Times New Roman" w:hAnsi="Times New Roman"/>
          <w:i/>
          <w:sz w:val="18"/>
          <w:szCs w:val="18"/>
        </w:rPr>
      </w:pPr>
      <w:r w:rsidRPr="00AE5FB6">
        <w:rPr>
          <w:rFonts w:ascii="Times New Roman" w:hAnsi="Times New Roman"/>
          <w:i/>
          <w:sz w:val="18"/>
          <w:szCs w:val="18"/>
        </w:rPr>
        <w:t>Примечание</w:t>
      </w:r>
      <w:proofErr w:type="gramStart"/>
      <w:r w:rsidRPr="00AE5FB6">
        <w:rPr>
          <w:rFonts w:ascii="Times New Roman" w:hAnsi="Times New Roman"/>
          <w:i/>
          <w:sz w:val="18"/>
          <w:szCs w:val="18"/>
        </w:rPr>
        <w:t>: При</w:t>
      </w:r>
      <w:proofErr w:type="gramEnd"/>
      <w:r w:rsidRPr="00AE5FB6">
        <w:rPr>
          <w:rFonts w:ascii="Times New Roman" w:hAnsi="Times New Roman"/>
          <w:i/>
          <w:sz w:val="18"/>
          <w:szCs w:val="18"/>
        </w:rPr>
        <w:t xml:space="preserve"> пользовании настоящ</w:t>
      </w:r>
      <w:r>
        <w:rPr>
          <w:rFonts w:ascii="Times New Roman" w:hAnsi="Times New Roman"/>
          <w:i/>
          <w:sz w:val="18"/>
          <w:szCs w:val="18"/>
        </w:rPr>
        <w:t>ей Политикой</w:t>
      </w:r>
      <w:r w:rsidRPr="00AE5FB6">
        <w:rPr>
          <w:rFonts w:ascii="Times New Roman" w:hAnsi="Times New Roman"/>
          <w:i/>
          <w:sz w:val="18"/>
          <w:szCs w:val="18"/>
        </w:rPr>
        <w:t xml:space="preserve"> следует применять действующие версии ссылочных документов. Если ссылочные документы заменены (изменены), то при пользовании настоящ</w:t>
      </w:r>
      <w:r>
        <w:rPr>
          <w:rFonts w:ascii="Times New Roman" w:hAnsi="Times New Roman"/>
          <w:i/>
          <w:sz w:val="18"/>
          <w:szCs w:val="18"/>
        </w:rPr>
        <w:t>ей Политикой</w:t>
      </w:r>
      <w:r w:rsidRPr="00AE5FB6">
        <w:rPr>
          <w:rFonts w:ascii="Times New Roman" w:hAnsi="Times New Roman"/>
          <w:i/>
          <w:sz w:val="18"/>
          <w:szCs w:val="18"/>
        </w:rPr>
        <w:t xml:space="preserve"> следует руководствоваться замененными (измененными) документами. Если ссылочные документы отменены без замены, то положения </w:t>
      </w:r>
      <w:r>
        <w:rPr>
          <w:rFonts w:ascii="Times New Roman" w:hAnsi="Times New Roman"/>
          <w:i/>
          <w:sz w:val="18"/>
          <w:szCs w:val="18"/>
        </w:rPr>
        <w:t>Политики</w:t>
      </w:r>
      <w:r w:rsidRPr="00AE5FB6">
        <w:rPr>
          <w:rFonts w:ascii="Times New Roman" w:hAnsi="Times New Roman"/>
          <w:i/>
          <w:sz w:val="18"/>
          <w:szCs w:val="18"/>
        </w:rPr>
        <w:t>, в которых даны ссылки на них, применяются в части, не затрагивающей эти ссылки.</w:t>
      </w:r>
    </w:p>
    <w:p w14:paraId="382C0C93" w14:textId="77777777" w:rsidR="0068397F" w:rsidRDefault="0068397F" w:rsidP="00F734FB">
      <w:pPr>
        <w:rPr>
          <w:rFonts w:ascii="Times New Roman" w:hAnsi="Times New Roman"/>
          <w:sz w:val="24"/>
          <w:szCs w:val="24"/>
        </w:rPr>
      </w:pPr>
    </w:p>
    <w:p w14:paraId="4803A122" w14:textId="77777777" w:rsidR="001A26AC" w:rsidRDefault="00F734FB" w:rsidP="00884956">
      <w:pPr>
        <w:tabs>
          <w:tab w:val="left" w:pos="1964"/>
          <w:tab w:val="left" w:pos="3116"/>
          <w:tab w:val="right" w:pos="9638"/>
        </w:tabs>
        <w:rPr>
          <w:rFonts w:ascii="Times New Roman" w:hAnsi="Times New Roman"/>
          <w:sz w:val="24"/>
          <w:szCs w:val="24"/>
        </w:rPr>
      </w:pPr>
      <w:r>
        <w:rPr>
          <w:rFonts w:ascii="Times New Roman" w:hAnsi="Times New Roman"/>
          <w:sz w:val="24"/>
          <w:szCs w:val="24"/>
        </w:rPr>
        <w:tab/>
      </w:r>
    </w:p>
    <w:p w14:paraId="70E28BFD" w14:textId="77777777" w:rsidR="001A26AC" w:rsidRDefault="001A26AC" w:rsidP="00884956">
      <w:pPr>
        <w:tabs>
          <w:tab w:val="left" w:pos="1964"/>
          <w:tab w:val="left" w:pos="3116"/>
          <w:tab w:val="right" w:pos="9638"/>
        </w:tabs>
        <w:rPr>
          <w:rFonts w:ascii="Times New Roman" w:hAnsi="Times New Roman"/>
          <w:sz w:val="24"/>
          <w:szCs w:val="24"/>
        </w:rPr>
      </w:pPr>
    </w:p>
    <w:p w14:paraId="2218174D" w14:textId="77777777" w:rsidR="001A26AC" w:rsidRDefault="001A26AC" w:rsidP="00884956">
      <w:pPr>
        <w:tabs>
          <w:tab w:val="left" w:pos="1964"/>
          <w:tab w:val="left" w:pos="3116"/>
          <w:tab w:val="right" w:pos="9638"/>
        </w:tabs>
        <w:rPr>
          <w:rFonts w:ascii="Times New Roman" w:hAnsi="Times New Roman"/>
          <w:sz w:val="24"/>
          <w:szCs w:val="24"/>
        </w:rPr>
      </w:pPr>
    </w:p>
    <w:p w14:paraId="47A4EE7C" w14:textId="77777777" w:rsidR="001A26AC" w:rsidRDefault="001A26AC" w:rsidP="00884956">
      <w:pPr>
        <w:tabs>
          <w:tab w:val="left" w:pos="1964"/>
          <w:tab w:val="left" w:pos="3116"/>
          <w:tab w:val="right" w:pos="9638"/>
        </w:tabs>
        <w:rPr>
          <w:rFonts w:ascii="Times New Roman" w:hAnsi="Times New Roman"/>
          <w:sz w:val="24"/>
          <w:szCs w:val="24"/>
        </w:rPr>
      </w:pPr>
    </w:p>
    <w:p w14:paraId="380E3406" w14:textId="77777777" w:rsidR="001A26AC" w:rsidRDefault="001A26AC" w:rsidP="00884956">
      <w:pPr>
        <w:tabs>
          <w:tab w:val="left" w:pos="1964"/>
          <w:tab w:val="left" w:pos="3116"/>
          <w:tab w:val="right" w:pos="9638"/>
        </w:tabs>
        <w:rPr>
          <w:rFonts w:ascii="Times New Roman" w:hAnsi="Times New Roman"/>
          <w:sz w:val="24"/>
          <w:szCs w:val="24"/>
        </w:rPr>
      </w:pPr>
    </w:p>
    <w:p w14:paraId="42E69EB5" w14:textId="77777777" w:rsidR="001A26AC" w:rsidRDefault="001A26AC" w:rsidP="00884956">
      <w:pPr>
        <w:tabs>
          <w:tab w:val="left" w:pos="1964"/>
          <w:tab w:val="left" w:pos="3116"/>
          <w:tab w:val="right" w:pos="9638"/>
        </w:tabs>
        <w:rPr>
          <w:rFonts w:ascii="Times New Roman" w:hAnsi="Times New Roman"/>
          <w:sz w:val="24"/>
          <w:szCs w:val="24"/>
        </w:rPr>
      </w:pPr>
    </w:p>
    <w:p w14:paraId="12F84029" w14:textId="77777777" w:rsidR="001A26AC" w:rsidRDefault="001A26AC" w:rsidP="00884956">
      <w:pPr>
        <w:tabs>
          <w:tab w:val="left" w:pos="1964"/>
          <w:tab w:val="left" w:pos="3116"/>
          <w:tab w:val="right" w:pos="9638"/>
        </w:tabs>
        <w:rPr>
          <w:rFonts w:ascii="Times New Roman" w:hAnsi="Times New Roman"/>
          <w:sz w:val="24"/>
          <w:szCs w:val="24"/>
        </w:rPr>
      </w:pPr>
    </w:p>
    <w:p w14:paraId="2C3E82E1" w14:textId="77777777" w:rsidR="001A26AC" w:rsidRDefault="001A26AC" w:rsidP="00884956">
      <w:pPr>
        <w:tabs>
          <w:tab w:val="left" w:pos="1964"/>
          <w:tab w:val="left" w:pos="3116"/>
          <w:tab w:val="right" w:pos="9638"/>
        </w:tabs>
        <w:rPr>
          <w:rFonts w:ascii="Times New Roman" w:hAnsi="Times New Roman"/>
          <w:sz w:val="24"/>
          <w:szCs w:val="24"/>
        </w:rPr>
      </w:pPr>
    </w:p>
    <w:p w14:paraId="43B074D0" w14:textId="77777777" w:rsidR="001A26AC" w:rsidRDefault="001A26AC" w:rsidP="00884956">
      <w:pPr>
        <w:tabs>
          <w:tab w:val="left" w:pos="1964"/>
          <w:tab w:val="left" w:pos="3116"/>
          <w:tab w:val="right" w:pos="9638"/>
        </w:tabs>
        <w:rPr>
          <w:rFonts w:ascii="Times New Roman" w:hAnsi="Times New Roman"/>
          <w:sz w:val="24"/>
          <w:szCs w:val="24"/>
        </w:rPr>
      </w:pPr>
    </w:p>
    <w:p w14:paraId="77948248" w14:textId="77777777" w:rsidR="001A26AC" w:rsidRDefault="001A26AC" w:rsidP="00884956">
      <w:pPr>
        <w:tabs>
          <w:tab w:val="left" w:pos="1964"/>
          <w:tab w:val="left" w:pos="3116"/>
          <w:tab w:val="right" w:pos="9638"/>
        </w:tabs>
        <w:rPr>
          <w:rFonts w:ascii="Times New Roman" w:hAnsi="Times New Roman"/>
          <w:sz w:val="24"/>
          <w:szCs w:val="24"/>
        </w:rPr>
      </w:pPr>
    </w:p>
    <w:p w14:paraId="09BD7409" w14:textId="637E1911" w:rsidR="001A26AC" w:rsidRDefault="00D71AAC" w:rsidP="00884956">
      <w:pPr>
        <w:tabs>
          <w:tab w:val="left" w:pos="1964"/>
          <w:tab w:val="left" w:pos="3116"/>
          <w:tab w:val="right" w:pos="9638"/>
        </w:tabs>
        <w:rPr>
          <w:rFonts w:ascii="Times New Roman" w:hAnsi="Times New Roman"/>
          <w:b/>
          <w:bCs/>
          <w:sz w:val="24"/>
          <w:szCs w:val="24"/>
        </w:rPr>
      </w:pPr>
      <w:r>
        <w:rPr>
          <w:rFonts w:ascii="Times New Roman" w:hAnsi="Times New Roman"/>
          <w:sz w:val="24"/>
          <w:szCs w:val="24"/>
        </w:rPr>
        <w:tab/>
      </w:r>
      <w:bookmarkStart w:id="5" w:name="_Hlk97214054"/>
      <w:bookmarkStart w:id="6" w:name="_Hlk124511702"/>
      <w:r w:rsidR="00A84CC6">
        <w:rPr>
          <w:rFonts w:ascii="Times New Roman" w:hAnsi="Times New Roman"/>
          <w:b/>
          <w:bCs/>
          <w:sz w:val="24"/>
          <w:szCs w:val="24"/>
        </w:rPr>
        <w:t xml:space="preserve">                                                                                                                                    </w:t>
      </w:r>
      <w:r w:rsidR="001A26AC">
        <w:rPr>
          <w:rFonts w:ascii="Times New Roman" w:hAnsi="Times New Roman"/>
          <w:b/>
          <w:bCs/>
          <w:sz w:val="24"/>
          <w:szCs w:val="24"/>
        </w:rPr>
        <w:t xml:space="preserve">      </w:t>
      </w:r>
    </w:p>
    <w:p w14:paraId="7DE1C150" w14:textId="02A993AE" w:rsidR="00A045A2" w:rsidRDefault="001A26AC" w:rsidP="00884956">
      <w:pPr>
        <w:tabs>
          <w:tab w:val="left" w:pos="1964"/>
          <w:tab w:val="left" w:pos="3116"/>
          <w:tab w:val="right" w:pos="9638"/>
        </w:tabs>
        <w:rPr>
          <w:rFonts w:ascii="Times New Roman" w:hAnsi="Times New Roman"/>
          <w:b/>
          <w:bCs/>
          <w:sz w:val="24"/>
          <w:szCs w:val="24"/>
        </w:rPr>
      </w:pPr>
      <w:r>
        <w:rPr>
          <w:rFonts w:ascii="Times New Roman" w:hAnsi="Times New Roman"/>
          <w:b/>
          <w:bCs/>
          <w:sz w:val="24"/>
          <w:szCs w:val="24"/>
        </w:rPr>
        <w:lastRenderedPageBreak/>
        <w:t xml:space="preserve">                                                                                                                                   П</w:t>
      </w:r>
      <w:r w:rsidR="00A045A2" w:rsidRPr="00171F15">
        <w:rPr>
          <w:rFonts w:ascii="Times New Roman" w:hAnsi="Times New Roman"/>
          <w:b/>
          <w:bCs/>
          <w:sz w:val="24"/>
          <w:szCs w:val="24"/>
        </w:rPr>
        <w:t xml:space="preserve">риложение </w:t>
      </w:r>
      <w:r w:rsidR="00A045A2">
        <w:rPr>
          <w:rFonts w:ascii="Times New Roman" w:hAnsi="Times New Roman"/>
          <w:b/>
          <w:bCs/>
          <w:sz w:val="24"/>
          <w:szCs w:val="24"/>
        </w:rPr>
        <w:t>10</w:t>
      </w:r>
    </w:p>
    <w:p w14:paraId="58C206B5" w14:textId="77777777" w:rsidR="00A045A2" w:rsidRDefault="00A045A2" w:rsidP="00A045A2">
      <w:pPr>
        <w:pStyle w:val="ac"/>
        <w:spacing w:after="0" w:line="240" w:lineRule="auto"/>
        <w:ind w:left="284" w:right="49"/>
        <w:jc w:val="right"/>
        <w:rPr>
          <w:rFonts w:ascii="Times New Roman" w:hAnsi="Times New Roman"/>
          <w:b/>
          <w:bCs/>
          <w:sz w:val="24"/>
          <w:szCs w:val="24"/>
        </w:rPr>
      </w:pPr>
    </w:p>
    <w:p w14:paraId="268841AB" w14:textId="77777777" w:rsidR="00A045A2" w:rsidRPr="00C412F7" w:rsidRDefault="00A045A2" w:rsidP="00A045A2">
      <w:pPr>
        <w:pStyle w:val="af"/>
        <w:jc w:val="center"/>
        <w:rPr>
          <w:rFonts w:ascii="Times New Roman" w:hAnsi="Times New Roman"/>
          <w:b/>
          <w:bCs/>
          <w:sz w:val="24"/>
          <w:szCs w:val="24"/>
        </w:rPr>
      </w:pPr>
      <w:r w:rsidRPr="00C412F7">
        <w:rPr>
          <w:rFonts w:ascii="Times New Roman" w:hAnsi="Times New Roman"/>
          <w:b/>
          <w:bCs/>
          <w:sz w:val="24"/>
          <w:szCs w:val="24"/>
        </w:rPr>
        <w:t>Критерии аккредитации органов по сертификации Халяль</w:t>
      </w:r>
    </w:p>
    <w:p w14:paraId="544C16E2" w14:textId="77777777" w:rsidR="00A045A2" w:rsidRPr="00C412F7" w:rsidRDefault="00A045A2" w:rsidP="00A045A2">
      <w:pPr>
        <w:pStyle w:val="af"/>
        <w:jc w:val="center"/>
        <w:rPr>
          <w:rFonts w:ascii="Times New Roman" w:hAnsi="Times New Roman"/>
          <w:b/>
          <w:bCs/>
          <w:sz w:val="24"/>
          <w:szCs w:val="24"/>
        </w:rPr>
      </w:pPr>
    </w:p>
    <w:p w14:paraId="0616CD2C" w14:textId="77777777" w:rsidR="00A045A2" w:rsidRDefault="00A045A2" w:rsidP="00A045A2">
      <w:pPr>
        <w:pStyle w:val="af"/>
        <w:ind w:firstLine="426"/>
        <w:jc w:val="both"/>
        <w:rPr>
          <w:rFonts w:ascii="Times New Roman" w:hAnsi="Times New Roman"/>
          <w:sz w:val="24"/>
          <w:szCs w:val="24"/>
        </w:rPr>
      </w:pPr>
      <w:r w:rsidRPr="00CA0626">
        <w:rPr>
          <w:rFonts w:ascii="Times New Roman" w:hAnsi="Times New Roman"/>
          <w:sz w:val="24"/>
          <w:szCs w:val="24"/>
        </w:rPr>
        <w:t>БГЦА осуществляет аккредитацию юридических лиц Республики Беларусь или иностранных юридических лиц</w:t>
      </w:r>
      <w:r w:rsidRPr="00C11660">
        <w:rPr>
          <w:rFonts w:ascii="Times New Roman" w:hAnsi="Times New Roman"/>
          <w:sz w:val="24"/>
          <w:szCs w:val="24"/>
        </w:rPr>
        <w:t>, выполняющих</w:t>
      </w:r>
      <w:r>
        <w:rPr>
          <w:rFonts w:ascii="Times New Roman" w:hAnsi="Times New Roman"/>
          <w:sz w:val="24"/>
          <w:szCs w:val="24"/>
        </w:rPr>
        <w:t xml:space="preserve"> деятельность </w:t>
      </w:r>
      <w:r w:rsidRPr="00C11660">
        <w:rPr>
          <w:rFonts w:ascii="Times New Roman" w:hAnsi="Times New Roman"/>
          <w:sz w:val="24"/>
          <w:szCs w:val="24"/>
        </w:rPr>
        <w:t>по сертификации</w:t>
      </w:r>
      <w:r>
        <w:rPr>
          <w:rFonts w:ascii="Times New Roman" w:hAnsi="Times New Roman"/>
          <w:sz w:val="24"/>
          <w:szCs w:val="24"/>
        </w:rPr>
        <w:t xml:space="preserve"> продукции Халяль.</w:t>
      </w:r>
    </w:p>
    <w:p w14:paraId="33C9C822" w14:textId="77777777" w:rsidR="00A045A2" w:rsidRPr="000A3BB7" w:rsidRDefault="00A045A2" w:rsidP="00A045A2">
      <w:pPr>
        <w:spacing w:after="0" w:line="240" w:lineRule="auto"/>
        <w:ind w:right="-1" w:firstLine="426"/>
        <w:jc w:val="both"/>
        <w:rPr>
          <w:rFonts w:ascii="Times New Roman" w:hAnsi="Times New Roman"/>
          <w:color w:val="000000" w:themeColor="text1"/>
          <w:sz w:val="24"/>
          <w:szCs w:val="24"/>
        </w:rPr>
      </w:pPr>
      <w:r w:rsidRPr="002258DD">
        <w:rPr>
          <w:rFonts w:ascii="Times New Roman" w:hAnsi="Times New Roman"/>
          <w:sz w:val="24"/>
          <w:szCs w:val="24"/>
        </w:rPr>
        <w:t xml:space="preserve">Критерии </w:t>
      </w:r>
      <w:r w:rsidRPr="000A3BB7">
        <w:rPr>
          <w:rFonts w:ascii="Times New Roman" w:hAnsi="Times New Roman"/>
          <w:color w:val="000000" w:themeColor="text1"/>
          <w:sz w:val="24"/>
          <w:szCs w:val="24"/>
        </w:rPr>
        <w:t>аккредитации органов по сертификации продукции Халяль установлены в</w:t>
      </w:r>
    </w:p>
    <w:p w14:paraId="5F0F8E33" w14:textId="77777777" w:rsidR="00A045A2" w:rsidRDefault="00A045A2" w:rsidP="00A045A2">
      <w:pPr>
        <w:pStyle w:val="ac"/>
        <w:numPr>
          <w:ilvl w:val="1"/>
          <w:numId w:val="14"/>
        </w:numPr>
        <w:tabs>
          <w:tab w:val="left" w:pos="1134"/>
        </w:tabs>
        <w:spacing w:after="0" w:line="240" w:lineRule="auto"/>
        <w:ind w:left="0" w:right="49" w:firstLine="426"/>
        <w:jc w:val="both"/>
        <w:rPr>
          <w:rFonts w:ascii="Times New Roman" w:hAnsi="Times New Roman"/>
          <w:color w:val="000000" w:themeColor="text1"/>
          <w:sz w:val="24"/>
          <w:szCs w:val="24"/>
        </w:rPr>
      </w:pPr>
      <w:bookmarkStart w:id="7" w:name="_Hlk97200852"/>
      <w:r w:rsidRPr="000A3BB7">
        <w:rPr>
          <w:rFonts w:ascii="Times New Roman" w:hAnsi="Times New Roman"/>
          <w:color w:val="000000" w:themeColor="text1"/>
          <w:sz w:val="24"/>
          <w:szCs w:val="24"/>
          <w:lang w:val="en-US"/>
        </w:rPr>
        <w:t>GSO</w:t>
      </w:r>
      <w:r w:rsidRPr="000A3BB7">
        <w:rPr>
          <w:rFonts w:ascii="Times New Roman" w:hAnsi="Times New Roman"/>
          <w:color w:val="000000" w:themeColor="text1"/>
          <w:sz w:val="24"/>
          <w:szCs w:val="24"/>
        </w:rPr>
        <w:t xml:space="preserve"> 2055-2 Продукция халяль. Часть 2. Общие требования к органам по сертификации Халяль.</w:t>
      </w:r>
    </w:p>
    <w:p w14:paraId="304A41FE" w14:textId="5AF1F3C7" w:rsidR="001C4382" w:rsidRPr="000A3BB7" w:rsidRDefault="00E44A2F" w:rsidP="00A045A2">
      <w:pPr>
        <w:pStyle w:val="ac"/>
        <w:numPr>
          <w:ilvl w:val="1"/>
          <w:numId w:val="14"/>
        </w:numPr>
        <w:tabs>
          <w:tab w:val="left" w:pos="1134"/>
        </w:tabs>
        <w:spacing w:after="0" w:line="240" w:lineRule="auto"/>
        <w:ind w:left="0" w:right="49" w:firstLine="426"/>
        <w:jc w:val="both"/>
        <w:rPr>
          <w:rFonts w:ascii="Times New Roman" w:hAnsi="Times New Roman"/>
          <w:color w:val="000000" w:themeColor="text1"/>
          <w:sz w:val="24"/>
          <w:szCs w:val="24"/>
        </w:rPr>
      </w:pPr>
      <w:r>
        <w:rPr>
          <w:rFonts w:ascii="Times New Roman" w:hAnsi="Times New Roman"/>
          <w:color w:val="000000" w:themeColor="text1"/>
          <w:sz w:val="24"/>
          <w:szCs w:val="24"/>
          <w:lang w:val="en-US"/>
        </w:rPr>
        <w:t>UAE</w:t>
      </w:r>
      <w:r>
        <w:rPr>
          <w:rFonts w:ascii="Times New Roman" w:hAnsi="Times New Roman"/>
          <w:color w:val="000000" w:themeColor="text1"/>
          <w:sz w:val="24"/>
          <w:szCs w:val="24"/>
        </w:rPr>
        <w:t>.</w:t>
      </w:r>
      <w:r>
        <w:rPr>
          <w:rFonts w:ascii="Times New Roman" w:hAnsi="Times New Roman"/>
          <w:color w:val="000000" w:themeColor="text1"/>
          <w:sz w:val="24"/>
          <w:szCs w:val="24"/>
          <w:lang w:val="en-US"/>
        </w:rPr>
        <w:t>S</w:t>
      </w:r>
      <w:r>
        <w:rPr>
          <w:rFonts w:ascii="Times New Roman" w:hAnsi="Times New Roman"/>
          <w:color w:val="000000" w:themeColor="text1"/>
          <w:sz w:val="24"/>
          <w:szCs w:val="24"/>
        </w:rPr>
        <w:t xml:space="preserve"> </w:t>
      </w:r>
      <w:r w:rsidR="001C4382" w:rsidRPr="000A3BB7">
        <w:rPr>
          <w:rFonts w:ascii="Times New Roman" w:hAnsi="Times New Roman"/>
          <w:color w:val="000000" w:themeColor="text1"/>
          <w:sz w:val="24"/>
          <w:szCs w:val="24"/>
          <w:lang w:val="en-US"/>
        </w:rPr>
        <w:t>GSO</w:t>
      </w:r>
      <w:r w:rsidR="001C4382" w:rsidRPr="000A3BB7">
        <w:rPr>
          <w:rFonts w:ascii="Times New Roman" w:hAnsi="Times New Roman"/>
          <w:color w:val="000000" w:themeColor="text1"/>
          <w:sz w:val="24"/>
          <w:szCs w:val="24"/>
        </w:rPr>
        <w:t xml:space="preserve"> 2055-2 Продукция халяль. Часть 2. Общие требования к органам по сертификации Халяль</w:t>
      </w:r>
    </w:p>
    <w:p w14:paraId="72CF3029" w14:textId="77777777" w:rsidR="00A045A2" w:rsidRPr="000A3BB7" w:rsidRDefault="00A045A2" w:rsidP="00A045A2">
      <w:pPr>
        <w:pStyle w:val="ac"/>
        <w:numPr>
          <w:ilvl w:val="1"/>
          <w:numId w:val="14"/>
        </w:numPr>
        <w:tabs>
          <w:tab w:val="left" w:pos="1134"/>
        </w:tabs>
        <w:spacing w:after="0" w:line="240" w:lineRule="auto"/>
        <w:ind w:left="0" w:right="49" w:firstLine="567"/>
        <w:jc w:val="both"/>
        <w:rPr>
          <w:rFonts w:ascii="Times New Roman" w:hAnsi="Times New Roman"/>
          <w:color w:val="000000" w:themeColor="text1"/>
          <w:sz w:val="24"/>
          <w:szCs w:val="24"/>
        </w:rPr>
      </w:pPr>
      <w:r w:rsidRPr="000A3BB7">
        <w:rPr>
          <w:rFonts w:ascii="Times New Roman" w:hAnsi="Times New Roman"/>
          <w:color w:val="000000" w:themeColor="text1"/>
          <w:sz w:val="24"/>
          <w:szCs w:val="24"/>
        </w:rPr>
        <w:t xml:space="preserve">ГОСТ ISO/IEC </w:t>
      </w:r>
      <w:proofErr w:type="gramStart"/>
      <w:r w:rsidRPr="000A3BB7">
        <w:rPr>
          <w:rFonts w:ascii="Times New Roman" w:hAnsi="Times New Roman"/>
          <w:color w:val="000000" w:themeColor="text1"/>
          <w:sz w:val="24"/>
          <w:szCs w:val="24"/>
        </w:rPr>
        <w:t>17021-1</w:t>
      </w:r>
      <w:proofErr w:type="gramEnd"/>
      <w:r w:rsidRPr="000A3BB7">
        <w:rPr>
          <w:rFonts w:ascii="Times New Roman" w:hAnsi="Times New Roman"/>
          <w:color w:val="000000" w:themeColor="text1"/>
          <w:sz w:val="24"/>
          <w:szCs w:val="24"/>
        </w:rPr>
        <w:t xml:space="preserve"> (ISO/ IEC </w:t>
      </w:r>
      <w:proofErr w:type="gramStart"/>
      <w:r w:rsidRPr="000A3BB7">
        <w:rPr>
          <w:rFonts w:ascii="Times New Roman" w:hAnsi="Times New Roman"/>
          <w:color w:val="000000" w:themeColor="text1"/>
          <w:sz w:val="24"/>
          <w:szCs w:val="24"/>
        </w:rPr>
        <w:t>17021-1</w:t>
      </w:r>
      <w:proofErr w:type="gramEnd"/>
      <w:r w:rsidRPr="000A3BB7">
        <w:rPr>
          <w:rFonts w:ascii="Times New Roman" w:hAnsi="Times New Roman"/>
          <w:color w:val="000000" w:themeColor="text1"/>
          <w:sz w:val="24"/>
          <w:szCs w:val="24"/>
        </w:rPr>
        <w:t>, IDT) Оценка соответствия. Требования к органам, проводящим аудит и сертификацию систем менеджмента. Часть 1. Требования.</w:t>
      </w:r>
    </w:p>
    <w:p w14:paraId="11779BD8" w14:textId="77777777" w:rsidR="00A045A2" w:rsidRPr="00365F99" w:rsidRDefault="00A045A2" w:rsidP="00A045A2">
      <w:pPr>
        <w:pStyle w:val="ac"/>
        <w:numPr>
          <w:ilvl w:val="1"/>
          <w:numId w:val="14"/>
        </w:numPr>
        <w:tabs>
          <w:tab w:val="left" w:pos="1134"/>
        </w:tabs>
        <w:spacing w:after="0" w:line="240" w:lineRule="auto"/>
        <w:ind w:left="0" w:right="49" w:firstLine="426"/>
        <w:jc w:val="both"/>
        <w:rPr>
          <w:rFonts w:ascii="Times New Roman" w:hAnsi="Times New Roman"/>
          <w:sz w:val="24"/>
          <w:szCs w:val="24"/>
        </w:rPr>
      </w:pPr>
      <w:r w:rsidRPr="000A3BB7">
        <w:rPr>
          <w:rFonts w:ascii="Times New Roman" w:hAnsi="Times New Roman"/>
          <w:color w:val="000000" w:themeColor="text1"/>
          <w:sz w:val="24"/>
          <w:szCs w:val="24"/>
        </w:rPr>
        <w:t xml:space="preserve">ГОСТ </w:t>
      </w:r>
      <w:r w:rsidRPr="000A3BB7">
        <w:rPr>
          <w:rFonts w:ascii="Times New Roman" w:hAnsi="Times New Roman"/>
          <w:color w:val="000000" w:themeColor="text1"/>
          <w:sz w:val="24"/>
          <w:szCs w:val="24"/>
          <w:lang w:val="en-US"/>
        </w:rPr>
        <w:t>ISO</w:t>
      </w:r>
      <w:r w:rsidRPr="000A3BB7">
        <w:rPr>
          <w:rFonts w:ascii="Times New Roman" w:hAnsi="Times New Roman"/>
          <w:color w:val="000000" w:themeColor="text1"/>
          <w:sz w:val="24"/>
          <w:szCs w:val="24"/>
        </w:rPr>
        <w:t>/</w:t>
      </w:r>
      <w:r w:rsidRPr="000A3BB7">
        <w:rPr>
          <w:rFonts w:ascii="Times New Roman" w:hAnsi="Times New Roman"/>
          <w:color w:val="000000" w:themeColor="text1"/>
          <w:sz w:val="24"/>
          <w:szCs w:val="24"/>
          <w:lang w:val="en-US"/>
        </w:rPr>
        <w:t>IEC</w:t>
      </w:r>
      <w:r w:rsidRPr="000A3BB7">
        <w:rPr>
          <w:rFonts w:ascii="Times New Roman" w:hAnsi="Times New Roman"/>
          <w:color w:val="000000" w:themeColor="text1"/>
          <w:sz w:val="24"/>
          <w:szCs w:val="24"/>
        </w:rPr>
        <w:t xml:space="preserve"> 17065 (</w:t>
      </w:r>
      <w:r w:rsidRPr="000A3BB7">
        <w:rPr>
          <w:rFonts w:ascii="Times New Roman" w:hAnsi="Times New Roman"/>
          <w:color w:val="000000" w:themeColor="text1"/>
          <w:sz w:val="24"/>
          <w:szCs w:val="24"/>
          <w:lang w:val="en-US"/>
        </w:rPr>
        <w:t>ISO</w:t>
      </w:r>
      <w:r w:rsidRPr="000A3BB7">
        <w:rPr>
          <w:rFonts w:ascii="Times New Roman" w:hAnsi="Times New Roman"/>
          <w:color w:val="000000" w:themeColor="text1"/>
          <w:sz w:val="24"/>
          <w:szCs w:val="24"/>
        </w:rPr>
        <w:t>/</w:t>
      </w:r>
      <w:r w:rsidRPr="000A3BB7">
        <w:rPr>
          <w:rFonts w:ascii="Times New Roman" w:hAnsi="Times New Roman"/>
          <w:color w:val="000000" w:themeColor="text1"/>
          <w:sz w:val="24"/>
          <w:szCs w:val="24"/>
          <w:lang w:val="en-US"/>
        </w:rPr>
        <w:t>IEC</w:t>
      </w:r>
      <w:r w:rsidRPr="000A3BB7">
        <w:rPr>
          <w:rFonts w:ascii="Times New Roman" w:hAnsi="Times New Roman"/>
          <w:color w:val="000000" w:themeColor="text1"/>
          <w:sz w:val="24"/>
          <w:szCs w:val="24"/>
        </w:rPr>
        <w:t xml:space="preserve"> 17065, </w:t>
      </w:r>
      <w:r w:rsidRPr="000A3BB7">
        <w:rPr>
          <w:rFonts w:ascii="Times New Roman" w:hAnsi="Times New Roman"/>
          <w:color w:val="000000" w:themeColor="text1"/>
          <w:sz w:val="24"/>
          <w:szCs w:val="24"/>
          <w:lang w:val="en-US"/>
        </w:rPr>
        <w:t>IDT</w:t>
      </w:r>
      <w:r w:rsidRPr="000A3BB7">
        <w:rPr>
          <w:rFonts w:ascii="Times New Roman" w:hAnsi="Times New Roman"/>
          <w:color w:val="000000" w:themeColor="text1"/>
          <w:sz w:val="24"/>
          <w:szCs w:val="24"/>
        </w:rPr>
        <w:t xml:space="preserve">) Оценка соответствия. Требования к органам по сертификации продукции, услуг </w:t>
      </w:r>
      <w:r w:rsidRPr="00957FAB">
        <w:rPr>
          <w:rFonts w:ascii="Times New Roman" w:hAnsi="Times New Roman"/>
          <w:sz w:val="24"/>
          <w:szCs w:val="24"/>
        </w:rPr>
        <w:t>и процессов</w:t>
      </w:r>
      <w:r>
        <w:rPr>
          <w:rFonts w:ascii="Times New Roman" w:hAnsi="Times New Roman"/>
          <w:sz w:val="24"/>
          <w:szCs w:val="24"/>
        </w:rPr>
        <w:t>;</w:t>
      </w:r>
    </w:p>
    <w:bookmarkEnd w:id="7"/>
    <w:p w14:paraId="34A26631" w14:textId="77777777" w:rsidR="00A045A2" w:rsidRPr="00315E2C" w:rsidRDefault="00A045A2" w:rsidP="00A045A2">
      <w:pPr>
        <w:pStyle w:val="ac"/>
        <w:spacing w:after="0" w:line="240" w:lineRule="auto"/>
        <w:ind w:left="0" w:right="51" w:firstLine="709"/>
        <w:jc w:val="both"/>
        <w:rPr>
          <w:rFonts w:ascii="Times New Roman" w:hAnsi="Times New Roman"/>
          <w:sz w:val="24"/>
          <w:szCs w:val="24"/>
        </w:rPr>
      </w:pPr>
      <w:r w:rsidRPr="00315E2C">
        <w:rPr>
          <w:rFonts w:ascii="Times New Roman" w:hAnsi="Times New Roman"/>
          <w:sz w:val="24"/>
          <w:szCs w:val="24"/>
        </w:rPr>
        <w:t xml:space="preserve">Дополнительно при аккредитации </w:t>
      </w:r>
      <w:r>
        <w:rPr>
          <w:rFonts w:ascii="Times New Roman" w:hAnsi="Times New Roman"/>
          <w:sz w:val="24"/>
          <w:szCs w:val="24"/>
        </w:rPr>
        <w:t>органов по сертификации продукции Халяль</w:t>
      </w:r>
      <w:r w:rsidRPr="00315E2C">
        <w:rPr>
          <w:rFonts w:ascii="Times New Roman" w:hAnsi="Times New Roman"/>
          <w:sz w:val="24"/>
          <w:szCs w:val="24"/>
        </w:rPr>
        <w:t xml:space="preserve"> учитываются требования документов системы менеджмента БГЦА:</w:t>
      </w:r>
    </w:p>
    <w:p w14:paraId="55372C88" w14:textId="77777777" w:rsidR="00A045A2" w:rsidRDefault="00A045A2" w:rsidP="00A045A2">
      <w:pPr>
        <w:pStyle w:val="ac"/>
        <w:spacing w:after="0" w:line="240" w:lineRule="auto"/>
        <w:ind w:left="284" w:right="49"/>
        <w:jc w:val="both"/>
        <w:rPr>
          <w:rFonts w:ascii="Times New Roman" w:hAnsi="Times New Roman"/>
          <w:sz w:val="24"/>
          <w:szCs w:val="24"/>
        </w:rPr>
      </w:pPr>
    </w:p>
    <w:tbl>
      <w:tblPr>
        <w:tblStyle w:val="ab"/>
        <w:tblW w:w="9639" w:type="dxa"/>
        <w:tblInd w:w="-5" w:type="dxa"/>
        <w:tblLook w:val="04A0" w:firstRow="1" w:lastRow="0" w:firstColumn="1" w:lastColumn="0" w:noHBand="0" w:noVBand="1"/>
      </w:tblPr>
      <w:tblGrid>
        <w:gridCol w:w="2373"/>
        <w:gridCol w:w="2418"/>
        <w:gridCol w:w="4848"/>
      </w:tblGrid>
      <w:tr w:rsidR="00A045A2" w:rsidRPr="00C412F7" w14:paraId="7953B87E" w14:textId="77777777" w:rsidTr="00CE49C4">
        <w:trPr>
          <w:trHeight w:val="342"/>
        </w:trPr>
        <w:tc>
          <w:tcPr>
            <w:tcW w:w="2373" w:type="dxa"/>
            <w:shd w:val="clear" w:color="auto" w:fill="BFBFBF" w:themeFill="background1" w:themeFillShade="BF"/>
            <w:vAlign w:val="center"/>
          </w:tcPr>
          <w:p w14:paraId="40B4493A" w14:textId="77777777" w:rsidR="00A045A2" w:rsidRPr="00C412F7" w:rsidRDefault="00A045A2" w:rsidP="00CE49C4">
            <w:pPr>
              <w:pStyle w:val="af"/>
              <w:jc w:val="center"/>
              <w:rPr>
                <w:rFonts w:ascii="Times New Roman" w:hAnsi="Times New Roman"/>
                <w:b/>
                <w:bCs/>
                <w:sz w:val="24"/>
                <w:szCs w:val="24"/>
              </w:rPr>
            </w:pPr>
            <w:r w:rsidRPr="00C412F7">
              <w:rPr>
                <w:rFonts w:ascii="Times New Roman" w:hAnsi="Times New Roman"/>
                <w:b/>
                <w:bCs/>
                <w:sz w:val="24"/>
                <w:szCs w:val="24"/>
              </w:rPr>
              <w:t>Обозначение документа</w:t>
            </w:r>
          </w:p>
        </w:tc>
        <w:tc>
          <w:tcPr>
            <w:tcW w:w="2418" w:type="dxa"/>
            <w:shd w:val="clear" w:color="auto" w:fill="BFBFBF" w:themeFill="background1" w:themeFillShade="BF"/>
            <w:vAlign w:val="center"/>
          </w:tcPr>
          <w:p w14:paraId="5F6A1E85" w14:textId="77777777" w:rsidR="00A045A2" w:rsidRPr="00C412F7" w:rsidRDefault="00A045A2" w:rsidP="00CE49C4">
            <w:pPr>
              <w:pStyle w:val="af"/>
              <w:jc w:val="center"/>
              <w:rPr>
                <w:rFonts w:ascii="Times New Roman" w:hAnsi="Times New Roman"/>
                <w:b/>
                <w:bCs/>
                <w:sz w:val="24"/>
                <w:szCs w:val="24"/>
              </w:rPr>
            </w:pPr>
            <w:r w:rsidRPr="00C412F7">
              <w:rPr>
                <w:rFonts w:ascii="Times New Roman" w:hAnsi="Times New Roman"/>
                <w:b/>
                <w:bCs/>
                <w:sz w:val="24"/>
                <w:szCs w:val="24"/>
              </w:rPr>
              <w:t>Вид документа</w:t>
            </w:r>
          </w:p>
        </w:tc>
        <w:tc>
          <w:tcPr>
            <w:tcW w:w="4848" w:type="dxa"/>
            <w:shd w:val="clear" w:color="auto" w:fill="BFBFBF" w:themeFill="background1" w:themeFillShade="BF"/>
            <w:vAlign w:val="center"/>
          </w:tcPr>
          <w:p w14:paraId="0521B61A" w14:textId="77777777" w:rsidR="00A045A2" w:rsidRPr="00C412F7" w:rsidRDefault="00A045A2" w:rsidP="00CE49C4">
            <w:pPr>
              <w:pStyle w:val="af"/>
              <w:jc w:val="center"/>
              <w:rPr>
                <w:rFonts w:ascii="Times New Roman" w:hAnsi="Times New Roman"/>
                <w:b/>
                <w:bCs/>
                <w:sz w:val="24"/>
                <w:szCs w:val="24"/>
              </w:rPr>
            </w:pPr>
            <w:r w:rsidRPr="00C412F7">
              <w:rPr>
                <w:rFonts w:ascii="Times New Roman" w:hAnsi="Times New Roman"/>
                <w:b/>
                <w:bCs/>
                <w:sz w:val="24"/>
                <w:szCs w:val="24"/>
              </w:rPr>
              <w:t>Наименование документа</w:t>
            </w:r>
          </w:p>
        </w:tc>
      </w:tr>
      <w:tr w:rsidR="00A045A2" w:rsidRPr="002C29BE" w14:paraId="087617F4" w14:textId="77777777" w:rsidTr="00CE49C4">
        <w:tc>
          <w:tcPr>
            <w:tcW w:w="9639" w:type="dxa"/>
            <w:gridSpan w:val="3"/>
            <w:shd w:val="clear" w:color="auto" w:fill="FFFFFF" w:themeFill="background1"/>
          </w:tcPr>
          <w:p w14:paraId="1BD9AAB1" w14:textId="77777777" w:rsidR="00A045A2" w:rsidRPr="002C29BE" w:rsidRDefault="00A045A2" w:rsidP="00CE49C4">
            <w:pPr>
              <w:pStyle w:val="af"/>
              <w:rPr>
                <w:rFonts w:ascii="Times New Roman" w:hAnsi="Times New Roman"/>
                <w:b/>
                <w:bCs/>
                <w:sz w:val="24"/>
                <w:szCs w:val="24"/>
              </w:rPr>
            </w:pPr>
            <w:r w:rsidRPr="002C29BE">
              <w:rPr>
                <w:rFonts w:ascii="Times New Roman" w:hAnsi="Times New Roman"/>
                <w:b/>
                <w:bCs/>
                <w:sz w:val="24"/>
                <w:szCs w:val="24"/>
              </w:rPr>
              <w:t>Документы системы менеджмента БГЦА</w:t>
            </w:r>
          </w:p>
        </w:tc>
      </w:tr>
      <w:tr w:rsidR="00A045A2" w:rsidRPr="00BB2F08" w14:paraId="41903FE8" w14:textId="77777777" w:rsidTr="00CE49C4">
        <w:tc>
          <w:tcPr>
            <w:tcW w:w="2373" w:type="dxa"/>
          </w:tcPr>
          <w:p w14:paraId="3581A257" w14:textId="77777777" w:rsidR="00A045A2" w:rsidRPr="00432F74" w:rsidRDefault="00A045A2" w:rsidP="00CE49C4">
            <w:pPr>
              <w:pStyle w:val="af"/>
              <w:rPr>
                <w:rFonts w:ascii="Times New Roman" w:hAnsi="Times New Roman"/>
                <w:sz w:val="24"/>
                <w:szCs w:val="24"/>
              </w:rPr>
            </w:pPr>
            <w:r>
              <w:rPr>
                <w:rFonts w:ascii="Times New Roman" w:hAnsi="Times New Roman"/>
                <w:sz w:val="24"/>
                <w:szCs w:val="24"/>
              </w:rPr>
              <w:t>ПЛ СМ 7.6</w:t>
            </w:r>
          </w:p>
        </w:tc>
        <w:tc>
          <w:tcPr>
            <w:tcW w:w="2418" w:type="dxa"/>
          </w:tcPr>
          <w:p w14:paraId="493DAE02" w14:textId="77777777" w:rsidR="00A045A2" w:rsidRPr="00432F74" w:rsidRDefault="00A045A2" w:rsidP="00CE49C4">
            <w:pPr>
              <w:pStyle w:val="af"/>
              <w:rPr>
                <w:rFonts w:ascii="Times New Roman" w:hAnsi="Times New Roman"/>
                <w:sz w:val="24"/>
                <w:szCs w:val="24"/>
              </w:rPr>
            </w:pPr>
            <w:r w:rsidRPr="000225BC">
              <w:rPr>
                <w:rFonts w:ascii="Times New Roman" w:hAnsi="Times New Roman"/>
                <w:sz w:val="24"/>
                <w:szCs w:val="24"/>
              </w:rPr>
              <w:t>Обязательный</w:t>
            </w:r>
          </w:p>
        </w:tc>
        <w:tc>
          <w:tcPr>
            <w:tcW w:w="4848" w:type="dxa"/>
          </w:tcPr>
          <w:p w14:paraId="5E496ABA" w14:textId="77777777" w:rsidR="00A045A2" w:rsidRPr="00432F74" w:rsidRDefault="00A045A2" w:rsidP="00CE49C4">
            <w:pPr>
              <w:pStyle w:val="af"/>
              <w:rPr>
                <w:rFonts w:ascii="Times New Roman" w:hAnsi="Times New Roman"/>
                <w:sz w:val="24"/>
                <w:szCs w:val="24"/>
              </w:rPr>
            </w:pPr>
            <w:r w:rsidRPr="00631200">
              <w:rPr>
                <w:rFonts w:ascii="Times New Roman" w:hAnsi="Times New Roman"/>
                <w:sz w:val="24"/>
                <w:szCs w:val="24"/>
              </w:rPr>
              <w:t>Политика в отношении проведения удаленной оценки</w:t>
            </w:r>
          </w:p>
        </w:tc>
      </w:tr>
      <w:tr w:rsidR="00A045A2" w:rsidRPr="00BB2F08" w14:paraId="364E8890" w14:textId="77777777" w:rsidTr="00CE49C4">
        <w:tc>
          <w:tcPr>
            <w:tcW w:w="2373" w:type="dxa"/>
          </w:tcPr>
          <w:p w14:paraId="55F0750E" w14:textId="77777777" w:rsidR="00A045A2" w:rsidRPr="00432F74" w:rsidRDefault="00A045A2" w:rsidP="00CE49C4">
            <w:pPr>
              <w:pStyle w:val="af"/>
              <w:rPr>
                <w:rFonts w:ascii="Times New Roman" w:hAnsi="Times New Roman"/>
                <w:sz w:val="24"/>
                <w:szCs w:val="24"/>
              </w:rPr>
            </w:pPr>
            <w:r w:rsidRPr="00432F74">
              <w:rPr>
                <w:rFonts w:ascii="Times New Roman" w:hAnsi="Times New Roman"/>
                <w:sz w:val="24"/>
                <w:szCs w:val="24"/>
              </w:rPr>
              <w:t>ДП СМ 7</w:t>
            </w:r>
          </w:p>
        </w:tc>
        <w:tc>
          <w:tcPr>
            <w:tcW w:w="2418" w:type="dxa"/>
          </w:tcPr>
          <w:p w14:paraId="04C788C2" w14:textId="77777777" w:rsidR="00A045A2" w:rsidRPr="00432F74" w:rsidRDefault="00A045A2" w:rsidP="00CE49C4">
            <w:pPr>
              <w:pStyle w:val="af"/>
              <w:rPr>
                <w:rFonts w:ascii="Times New Roman" w:hAnsi="Times New Roman"/>
                <w:sz w:val="24"/>
                <w:szCs w:val="24"/>
              </w:rPr>
            </w:pPr>
            <w:r w:rsidRPr="00432F74">
              <w:rPr>
                <w:rFonts w:ascii="Times New Roman" w:hAnsi="Times New Roman"/>
                <w:sz w:val="24"/>
                <w:szCs w:val="24"/>
              </w:rPr>
              <w:t>Обязательный</w:t>
            </w:r>
          </w:p>
        </w:tc>
        <w:tc>
          <w:tcPr>
            <w:tcW w:w="4848" w:type="dxa"/>
          </w:tcPr>
          <w:p w14:paraId="75D638D0" w14:textId="77777777" w:rsidR="00A045A2" w:rsidRPr="00432F74" w:rsidRDefault="00A045A2" w:rsidP="00CE49C4">
            <w:pPr>
              <w:pStyle w:val="af"/>
              <w:rPr>
                <w:rFonts w:ascii="Times New Roman" w:hAnsi="Times New Roman"/>
                <w:sz w:val="24"/>
                <w:szCs w:val="24"/>
              </w:rPr>
            </w:pPr>
            <w:r w:rsidRPr="00432F74">
              <w:rPr>
                <w:rFonts w:ascii="Times New Roman" w:hAnsi="Times New Roman"/>
                <w:sz w:val="24"/>
                <w:szCs w:val="24"/>
              </w:rPr>
              <w:t>Процесс аккредитации</w:t>
            </w:r>
          </w:p>
        </w:tc>
      </w:tr>
      <w:tr w:rsidR="00A045A2" w:rsidRPr="00BB2F08" w14:paraId="7379A545" w14:textId="77777777" w:rsidTr="00CE49C4">
        <w:tc>
          <w:tcPr>
            <w:tcW w:w="2373" w:type="dxa"/>
          </w:tcPr>
          <w:p w14:paraId="7DD9BFAB" w14:textId="77777777" w:rsidR="00A045A2" w:rsidRPr="00432F74" w:rsidRDefault="00A045A2" w:rsidP="00CE49C4">
            <w:pPr>
              <w:pStyle w:val="af"/>
              <w:rPr>
                <w:rFonts w:ascii="Times New Roman" w:hAnsi="Times New Roman"/>
                <w:sz w:val="24"/>
                <w:szCs w:val="24"/>
              </w:rPr>
            </w:pPr>
            <w:r w:rsidRPr="00432F74">
              <w:rPr>
                <w:rFonts w:ascii="Times New Roman" w:hAnsi="Times New Roman"/>
                <w:sz w:val="24"/>
                <w:szCs w:val="24"/>
              </w:rPr>
              <w:t>ДП СМ 7.4-02</w:t>
            </w:r>
          </w:p>
        </w:tc>
        <w:tc>
          <w:tcPr>
            <w:tcW w:w="2418" w:type="dxa"/>
          </w:tcPr>
          <w:p w14:paraId="259B0EA4" w14:textId="77777777" w:rsidR="00A045A2" w:rsidRPr="00432F74" w:rsidRDefault="00A045A2" w:rsidP="00CE49C4">
            <w:pPr>
              <w:pStyle w:val="af"/>
              <w:rPr>
                <w:rFonts w:ascii="Times New Roman" w:hAnsi="Times New Roman"/>
                <w:sz w:val="24"/>
                <w:szCs w:val="24"/>
              </w:rPr>
            </w:pPr>
            <w:r w:rsidRPr="00432F74">
              <w:rPr>
                <w:rFonts w:ascii="Times New Roman" w:hAnsi="Times New Roman"/>
                <w:sz w:val="24"/>
                <w:szCs w:val="24"/>
              </w:rPr>
              <w:t>Обязательный</w:t>
            </w:r>
          </w:p>
        </w:tc>
        <w:tc>
          <w:tcPr>
            <w:tcW w:w="4848" w:type="dxa"/>
          </w:tcPr>
          <w:p w14:paraId="488D6572" w14:textId="77777777" w:rsidR="00A045A2" w:rsidRPr="00432F74" w:rsidRDefault="00A045A2" w:rsidP="00CE49C4">
            <w:pPr>
              <w:pStyle w:val="af"/>
              <w:rPr>
                <w:rFonts w:ascii="Times New Roman" w:hAnsi="Times New Roman"/>
                <w:sz w:val="24"/>
                <w:szCs w:val="24"/>
              </w:rPr>
            </w:pPr>
            <w:r w:rsidRPr="00432F74">
              <w:rPr>
                <w:rFonts w:ascii="Times New Roman" w:hAnsi="Times New Roman"/>
                <w:sz w:val="24"/>
                <w:szCs w:val="24"/>
              </w:rPr>
              <w:t>Выбор объектов для оценки органов по сертификации</w:t>
            </w:r>
          </w:p>
        </w:tc>
      </w:tr>
      <w:tr w:rsidR="00A045A2" w:rsidRPr="00BB2F08" w14:paraId="41191261" w14:textId="77777777" w:rsidTr="00CE49C4">
        <w:tc>
          <w:tcPr>
            <w:tcW w:w="2373" w:type="dxa"/>
          </w:tcPr>
          <w:p w14:paraId="1CC6469F" w14:textId="77777777" w:rsidR="00A045A2" w:rsidRPr="00432F74" w:rsidRDefault="00A045A2" w:rsidP="00CE49C4">
            <w:pPr>
              <w:pStyle w:val="af"/>
              <w:rPr>
                <w:rFonts w:ascii="Times New Roman" w:hAnsi="Times New Roman"/>
                <w:sz w:val="24"/>
                <w:szCs w:val="24"/>
              </w:rPr>
            </w:pPr>
            <w:r w:rsidRPr="00432F74">
              <w:rPr>
                <w:rFonts w:ascii="Times New Roman" w:hAnsi="Times New Roman"/>
                <w:sz w:val="24"/>
                <w:szCs w:val="24"/>
              </w:rPr>
              <w:t>ДП СМ 7.6</w:t>
            </w:r>
          </w:p>
        </w:tc>
        <w:tc>
          <w:tcPr>
            <w:tcW w:w="2418" w:type="dxa"/>
          </w:tcPr>
          <w:p w14:paraId="7D9013A8" w14:textId="77777777" w:rsidR="00A045A2" w:rsidRPr="00432F74" w:rsidRDefault="00A045A2" w:rsidP="00CE49C4">
            <w:pPr>
              <w:pStyle w:val="af"/>
              <w:rPr>
                <w:rFonts w:ascii="Times New Roman" w:hAnsi="Times New Roman"/>
                <w:sz w:val="24"/>
                <w:szCs w:val="24"/>
              </w:rPr>
            </w:pPr>
            <w:r w:rsidRPr="00432F74">
              <w:rPr>
                <w:rFonts w:ascii="Times New Roman" w:hAnsi="Times New Roman"/>
                <w:sz w:val="24"/>
                <w:szCs w:val="24"/>
              </w:rPr>
              <w:t>Обязательный</w:t>
            </w:r>
          </w:p>
        </w:tc>
        <w:tc>
          <w:tcPr>
            <w:tcW w:w="4848" w:type="dxa"/>
          </w:tcPr>
          <w:p w14:paraId="1B4F0254" w14:textId="77777777" w:rsidR="00A045A2" w:rsidRPr="00432F74" w:rsidRDefault="00A045A2" w:rsidP="00CE49C4">
            <w:pPr>
              <w:pStyle w:val="af"/>
              <w:rPr>
                <w:rFonts w:ascii="Times New Roman" w:hAnsi="Times New Roman"/>
                <w:sz w:val="24"/>
                <w:szCs w:val="24"/>
              </w:rPr>
            </w:pPr>
            <w:r w:rsidRPr="00432F74">
              <w:rPr>
                <w:rFonts w:ascii="Times New Roman" w:hAnsi="Times New Roman"/>
                <w:sz w:val="24"/>
                <w:szCs w:val="24"/>
              </w:rPr>
              <w:t>Оценка</w:t>
            </w:r>
          </w:p>
        </w:tc>
      </w:tr>
      <w:tr w:rsidR="00A045A2" w:rsidRPr="00BB2F08" w14:paraId="1DC029C9" w14:textId="77777777" w:rsidTr="00CE49C4">
        <w:tc>
          <w:tcPr>
            <w:tcW w:w="2373" w:type="dxa"/>
          </w:tcPr>
          <w:p w14:paraId="79E2E01D" w14:textId="77777777" w:rsidR="00A045A2" w:rsidRPr="00432F74" w:rsidRDefault="00A045A2" w:rsidP="00CE49C4">
            <w:pPr>
              <w:pStyle w:val="af"/>
              <w:rPr>
                <w:rFonts w:ascii="Times New Roman" w:hAnsi="Times New Roman"/>
                <w:sz w:val="24"/>
                <w:szCs w:val="24"/>
              </w:rPr>
            </w:pPr>
            <w:r w:rsidRPr="00432F74">
              <w:rPr>
                <w:rFonts w:ascii="Times New Roman" w:hAnsi="Times New Roman"/>
                <w:sz w:val="24"/>
                <w:szCs w:val="24"/>
              </w:rPr>
              <w:t>ДП СМ 7.12</w:t>
            </w:r>
          </w:p>
        </w:tc>
        <w:tc>
          <w:tcPr>
            <w:tcW w:w="2418" w:type="dxa"/>
          </w:tcPr>
          <w:p w14:paraId="0FBCA050" w14:textId="77777777" w:rsidR="00A045A2" w:rsidRPr="00432F74" w:rsidRDefault="00A045A2" w:rsidP="00CE49C4">
            <w:pPr>
              <w:pStyle w:val="af"/>
              <w:rPr>
                <w:rFonts w:ascii="Times New Roman" w:hAnsi="Times New Roman"/>
                <w:sz w:val="24"/>
                <w:szCs w:val="24"/>
              </w:rPr>
            </w:pPr>
            <w:r w:rsidRPr="00432F74">
              <w:rPr>
                <w:rFonts w:ascii="Times New Roman" w:hAnsi="Times New Roman"/>
                <w:sz w:val="24"/>
                <w:szCs w:val="24"/>
              </w:rPr>
              <w:t>Обязательный</w:t>
            </w:r>
          </w:p>
        </w:tc>
        <w:tc>
          <w:tcPr>
            <w:tcW w:w="4848" w:type="dxa"/>
          </w:tcPr>
          <w:p w14:paraId="525EE691" w14:textId="77777777" w:rsidR="00A045A2" w:rsidRPr="00432F74" w:rsidRDefault="00A045A2" w:rsidP="00CE49C4">
            <w:pPr>
              <w:pStyle w:val="af"/>
              <w:rPr>
                <w:rFonts w:ascii="Times New Roman" w:hAnsi="Times New Roman"/>
                <w:sz w:val="24"/>
                <w:szCs w:val="24"/>
              </w:rPr>
            </w:pPr>
            <w:r w:rsidRPr="00432F74">
              <w:rPr>
                <w:rFonts w:ascii="Times New Roman" w:hAnsi="Times New Roman"/>
                <w:sz w:val="24"/>
                <w:szCs w:val="24"/>
              </w:rPr>
              <w:t>Управление обращениями</w:t>
            </w:r>
          </w:p>
        </w:tc>
      </w:tr>
      <w:tr w:rsidR="00A045A2" w:rsidRPr="00BB2F08" w14:paraId="2D8AF300" w14:textId="77777777" w:rsidTr="00CE49C4">
        <w:tc>
          <w:tcPr>
            <w:tcW w:w="2373" w:type="dxa"/>
          </w:tcPr>
          <w:p w14:paraId="700FC714" w14:textId="77777777" w:rsidR="00A045A2" w:rsidRPr="00432F74" w:rsidRDefault="00A045A2" w:rsidP="00CE49C4">
            <w:pPr>
              <w:pStyle w:val="af"/>
              <w:rPr>
                <w:rFonts w:ascii="Times New Roman" w:hAnsi="Times New Roman"/>
                <w:sz w:val="24"/>
                <w:szCs w:val="24"/>
              </w:rPr>
            </w:pPr>
            <w:r w:rsidRPr="00432F74">
              <w:rPr>
                <w:rFonts w:ascii="Times New Roman" w:hAnsi="Times New Roman"/>
                <w:sz w:val="24"/>
                <w:szCs w:val="24"/>
              </w:rPr>
              <w:t>ДП СМ 7.13</w:t>
            </w:r>
          </w:p>
        </w:tc>
        <w:tc>
          <w:tcPr>
            <w:tcW w:w="2418" w:type="dxa"/>
          </w:tcPr>
          <w:p w14:paraId="285539E9" w14:textId="77777777" w:rsidR="00A045A2" w:rsidRPr="00432F74" w:rsidRDefault="00A045A2" w:rsidP="00CE49C4">
            <w:pPr>
              <w:pStyle w:val="af"/>
              <w:rPr>
                <w:rFonts w:ascii="Times New Roman" w:hAnsi="Times New Roman"/>
                <w:sz w:val="24"/>
                <w:szCs w:val="24"/>
              </w:rPr>
            </w:pPr>
            <w:r w:rsidRPr="00432F74">
              <w:rPr>
                <w:rFonts w:ascii="Times New Roman" w:hAnsi="Times New Roman"/>
                <w:sz w:val="24"/>
                <w:szCs w:val="24"/>
              </w:rPr>
              <w:t>Обязательный</w:t>
            </w:r>
          </w:p>
        </w:tc>
        <w:tc>
          <w:tcPr>
            <w:tcW w:w="4848" w:type="dxa"/>
          </w:tcPr>
          <w:p w14:paraId="689B6BFF" w14:textId="77777777" w:rsidR="00A045A2" w:rsidRPr="00432F74" w:rsidRDefault="00A045A2" w:rsidP="00CE49C4">
            <w:pPr>
              <w:pStyle w:val="af"/>
              <w:rPr>
                <w:rFonts w:ascii="Times New Roman" w:hAnsi="Times New Roman"/>
                <w:sz w:val="24"/>
                <w:szCs w:val="24"/>
              </w:rPr>
            </w:pPr>
            <w:r w:rsidRPr="00432F74">
              <w:rPr>
                <w:rFonts w:ascii="Times New Roman" w:hAnsi="Times New Roman"/>
                <w:sz w:val="24"/>
                <w:szCs w:val="24"/>
              </w:rPr>
              <w:t>Рассмотрение апелляций</w:t>
            </w:r>
          </w:p>
        </w:tc>
      </w:tr>
      <w:tr w:rsidR="00A045A2" w:rsidRPr="00BB2F08" w14:paraId="08E371B9" w14:textId="77777777" w:rsidTr="00CE49C4">
        <w:tc>
          <w:tcPr>
            <w:tcW w:w="2373" w:type="dxa"/>
          </w:tcPr>
          <w:p w14:paraId="469906EA" w14:textId="77777777" w:rsidR="00A045A2" w:rsidRPr="00432F74" w:rsidRDefault="00A045A2" w:rsidP="00CE49C4">
            <w:pPr>
              <w:pStyle w:val="af"/>
              <w:rPr>
                <w:rFonts w:ascii="Times New Roman" w:hAnsi="Times New Roman"/>
                <w:sz w:val="24"/>
                <w:szCs w:val="24"/>
              </w:rPr>
            </w:pPr>
            <w:r>
              <w:rPr>
                <w:rFonts w:ascii="Times New Roman" w:hAnsi="Times New Roman"/>
                <w:sz w:val="24"/>
                <w:szCs w:val="24"/>
              </w:rPr>
              <w:t>РИ СМ 7.6</w:t>
            </w:r>
          </w:p>
        </w:tc>
        <w:tc>
          <w:tcPr>
            <w:tcW w:w="2418" w:type="dxa"/>
          </w:tcPr>
          <w:p w14:paraId="77AB1685" w14:textId="77777777" w:rsidR="00A045A2" w:rsidRPr="00432F74" w:rsidRDefault="00A045A2" w:rsidP="00CE49C4">
            <w:pPr>
              <w:pStyle w:val="af"/>
              <w:rPr>
                <w:rFonts w:ascii="Times New Roman" w:hAnsi="Times New Roman"/>
                <w:sz w:val="24"/>
                <w:szCs w:val="24"/>
              </w:rPr>
            </w:pPr>
            <w:r w:rsidRPr="000225BC">
              <w:rPr>
                <w:rFonts w:ascii="Times New Roman" w:hAnsi="Times New Roman"/>
                <w:sz w:val="24"/>
                <w:szCs w:val="24"/>
              </w:rPr>
              <w:t>Обязательный</w:t>
            </w:r>
          </w:p>
        </w:tc>
        <w:tc>
          <w:tcPr>
            <w:tcW w:w="4848" w:type="dxa"/>
          </w:tcPr>
          <w:p w14:paraId="798BF283" w14:textId="77777777" w:rsidR="00A045A2" w:rsidRPr="00175349" w:rsidRDefault="00A045A2" w:rsidP="00CE49C4">
            <w:pPr>
              <w:pStyle w:val="af"/>
              <w:rPr>
                <w:rFonts w:ascii="Times New Roman" w:hAnsi="Times New Roman"/>
                <w:color w:val="000000" w:themeColor="text1"/>
                <w:sz w:val="24"/>
                <w:szCs w:val="24"/>
              </w:rPr>
            </w:pPr>
            <w:r w:rsidRPr="00175349">
              <w:rPr>
                <w:rFonts w:ascii="Times New Roman" w:hAnsi="Times New Roman"/>
                <w:color w:val="000000" w:themeColor="text1"/>
                <w:sz w:val="24"/>
                <w:szCs w:val="24"/>
              </w:rPr>
              <w:t>Порядок проведения удаленной оценки</w:t>
            </w:r>
          </w:p>
        </w:tc>
      </w:tr>
    </w:tbl>
    <w:p w14:paraId="188E6980" w14:textId="77777777" w:rsidR="00A045A2" w:rsidRDefault="00A045A2" w:rsidP="00A045A2">
      <w:pPr>
        <w:pStyle w:val="af"/>
        <w:jc w:val="both"/>
        <w:rPr>
          <w:rFonts w:ascii="Times New Roman" w:hAnsi="Times New Roman"/>
          <w:i/>
          <w:sz w:val="18"/>
          <w:szCs w:val="18"/>
        </w:rPr>
      </w:pPr>
    </w:p>
    <w:p w14:paraId="2A721C2F" w14:textId="77777777" w:rsidR="00A045A2" w:rsidRDefault="00A045A2" w:rsidP="00A045A2">
      <w:pPr>
        <w:pStyle w:val="af"/>
        <w:jc w:val="both"/>
        <w:rPr>
          <w:rFonts w:ascii="Times New Roman" w:hAnsi="Times New Roman"/>
          <w:i/>
          <w:sz w:val="18"/>
          <w:szCs w:val="18"/>
        </w:rPr>
      </w:pPr>
      <w:r w:rsidRPr="00AE5FB6">
        <w:rPr>
          <w:rFonts w:ascii="Times New Roman" w:hAnsi="Times New Roman"/>
          <w:i/>
          <w:sz w:val="18"/>
          <w:szCs w:val="18"/>
        </w:rPr>
        <w:t>Примечание</w:t>
      </w:r>
      <w:proofErr w:type="gramStart"/>
      <w:r w:rsidRPr="00AE5FB6">
        <w:rPr>
          <w:rFonts w:ascii="Times New Roman" w:hAnsi="Times New Roman"/>
          <w:i/>
          <w:sz w:val="18"/>
          <w:szCs w:val="18"/>
        </w:rPr>
        <w:t>: При</w:t>
      </w:r>
      <w:proofErr w:type="gramEnd"/>
      <w:r w:rsidRPr="00AE5FB6">
        <w:rPr>
          <w:rFonts w:ascii="Times New Roman" w:hAnsi="Times New Roman"/>
          <w:i/>
          <w:sz w:val="18"/>
          <w:szCs w:val="18"/>
        </w:rPr>
        <w:t xml:space="preserve"> пользовании настоящ</w:t>
      </w:r>
      <w:r>
        <w:rPr>
          <w:rFonts w:ascii="Times New Roman" w:hAnsi="Times New Roman"/>
          <w:i/>
          <w:sz w:val="18"/>
          <w:szCs w:val="18"/>
        </w:rPr>
        <w:t>ей Политикой</w:t>
      </w:r>
      <w:r w:rsidRPr="00AE5FB6">
        <w:rPr>
          <w:rFonts w:ascii="Times New Roman" w:hAnsi="Times New Roman"/>
          <w:i/>
          <w:sz w:val="18"/>
          <w:szCs w:val="18"/>
        </w:rPr>
        <w:t xml:space="preserve"> следует применять действующие версии ссылочных документов. Если ссылочные документы заменены (изменены), то при пользовании настоящ</w:t>
      </w:r>
      <w:r>
        <w:rPr>
          <w:rFonts w:ascii="Times New Roman" w:hAnsi="Times New Roman"/>
          <w:i/>
          <w:sz w:val="18"/>
          <w:szCs w:val="18"/>
        </w:rPr>
        <w:t>ей Политикой</w:t>
      </w:r>
      <w:r w:rsidRPr="00AE5FB6">
        <w:rPr>
          <w:rFonts w:ascii="Times New Roman" w:hAnsi="Times New Roman"/>
          <w:i/>
          <w:sz w:val="18"/>
          <w:szCs w:val="18"/>
        </w:rPr>
        <w:t xml:space="preserve"> следует руководствоваться замененными (измененными) документами. Если ссылочные документы отменены без замены, то положения </w:t>
      </w:r>
      <w:r>
        <w:rPr>
          <w:rFonts w:ascii="Times New Roman" w:hAnsi="Times New Roman"/>
          <w:i/>
          <w:sz w:val="18"/>
          <w:szCs w:val="18"/>
        </w:rPr>
        <w:t>Политики</w:t>
      </w:r>
      <w:r w:rsidRPr="00AE5FB6">
        <w:rPr>
          <w:rFonts w:ascii="Times New Roman" w:hAnsi="Times New Roman"/>
          <w:i/>
          <w:sz w:val="18"/>
          <w:szCs w:val="18"/>
        </w:rPr>
        <w:t>, в которых даны ссылки на них, применяются в части, не затрагивающей эти ссылки.</w:t>
      </w:r>
    </w:p>
    <w:bookmarkEnd w:id="5"/>
    <w:p w14:paraId="5CA48408" w14:textId="77777777" w:rsidR="00A52615" w:rsidRDefault="00A52615" w:rsidP="002A7C24">
      <w:pPr>
        <w:spacing w:after="0" w:line="240" w:lineRule="auto"/>
        <w:ind w:right="51"/>
        <w:jc w:val="both"/>
        <w:rPr>
          <w:rFonts w:ascii="Times New Roman" w:hAnsi="Times New Roman"/>
          <w:sz w:val="24"/>
          <w:szCs w:val="24"/>
        </w:rPr>
      </w:pPr>
    </w:p>
    <w:bookmarkEnd w:id="6"/>
    <w:p w14:paraId="5333816A" w14:textId="77777777" w:rsidR="00A52615" w:rsidRDefault="00A52615" w:rsidP="00472332">
      <w:pPr>
        <w:pStyle w:val="af"/>
        <w:ind w:firstLine="426"/>
        <w:jc w:val="both"/>
        <w:rPr>
          <w:rFonts w:ascii="Times New Roman" w:hAnsi="Times New Roman"/>
          <w:sz w:val="24"/>
          <w:szCs w:val="24"/>
        </w:rPr>
      </w:pPr>
    </w:p>
    <w:p w14:paraId="5D22795A" w14:textId="5CEEBB5E" w:rsidR="00163CD9" w:rsidRDefault="00163CD9" w:rsidP="00472332">
      <w:pPr>
        <w:pStyle w:val="af"/>
        <w:ind w:firstLine="426"/>
        <w:jc w:val="both"/>
        <w:rPr>
          <w:rFonts w:ascii="Times New Roman" w:hAnsi="Times New Roman"/>
          <w:sz w:val="24"/>
          <w:szCs w:val="24"/>
        </w:rPr>
      </w:pPr>
    </w:p>
    <w:p w14:paraId="4D96ED00" w14:textId="1497D8BF" w:rsidR="00163CD9" w:rsidRDefault="00163CD9">
      <w:pPr>
        <w:pStyle w:val="af"/>
        <w:ind w:firstLine="426"/>
        <w:jc w:val="both"/>
        <w:rPr>
          <w:rFonts w:ascii="Times New Roman" w:hAnsi="Times New Roman"/>
          <w:b/>
          <w:bCs/>
          <w:sz w:val="24"/>
          <w:szCs w:val="24"/>
        </w:rPr>
      </w:pPr>
    </w:p>
    <w:p w14:paraId="2062DBA6" w14:textId="5BB90929" w:rsidR="0042478A" w:rsidRDefault="0042478A">
      <w:pPr>
        <w:pStyle w:val="af"/>
        <w:ind w:firstLine="426"/>
        <w:jc w:val="both"/>
        <w:rPr>
          <w:rFonts w:ascii="Times New Roman" w:hAnsi="Times New Roman"/>
          <w:b/>
          <w:bCs/>
          <w:sz w:val="24"/>
          <w:szCs w:val="24"/>
        </w:rPr>
      </w:pPr>
    </w:p>
    <w:p w14:paraId="64A1496D" w14:textId="436490EA" w:rsidR="0042478A" w:rsidRDefault="0042478A">
      <w:pPr>
        <w:pStyle w:val="af"/>
        <w:ind w:firstLine="426"/>
        <w:jc w:val="both"/>
        <w:rPr>
          <w:rFonts w:ascii="Times New Roman" w:hAnsi="Times New Roman"/>
          <w:b/>
          <w:bCs/>
          <w:sz w:val="24"/>
          <w:szCs w:val="24"/>
        </w:rPr>
      </w:pPr>
    </w:p>
    <w:p w14:paraId="041849B0" w14:textId="22C22F0C" w:rsidR="0042478A" w:rsidRDefault="0042478A">
      <w:pPr>
        <w:pStyle w:val="af"/>
        <w:ind w:firstLine="426"/>
        <w:jc w:val="both"/>
        <w:rPr>
          <w:rFonts w:ascii="Times New Roman" w:hAnsi="Times New Roman"/>
          <w:b/>
          <w:bCs/>
          <w:sz w:val="24"/>
          <w:szCs w:val="24"/>
        </w:rPr>
      </w:pPr>
    </w:p>
    <w:p w14:paraId="0E939B88" w14:textId="230C7EB7" w:rsidR="0042478A" w:rsidRDefault="0042478A">
      <w:pPr>
        <w:pStyle w:val="af"/>
        <w:ind w:firstLine="426"/>
        <w:jc w:val="both"/>
        <w:rPr>
          <w:rFonts w:ascii="Times New Roman" w:hAnsi="Times New Roman"/>
          <w:b/>
          <w:bCs/>
          <w:sz w:val="24"/>
          <w:szCs w:val="24"/>
        </w:rPr>
      </w:pPr>
    </w:p>
    <w:p w14:paraId="3165F432" w14:textId="6C494462" w:rsidR="0042478A" w:rsidRDefault="0042478A">
      <w:pPr>
        <w:pStyle w:val="af"/>
        <w:ind w:firstLine="426"/>
        <w:jc w:val="both"/>
        <w:rPr>
          <w:rFonts w:ascii="Times New Roman" w:hAnsi="Times New Roman"/>
          <w:b/>
          <w:bCs/>
          <w:sz w:val="24"/>
          <w:szCs w:val="24"/>
        </w:rPr>
      </w:pPr>
    </w:p>
    <w:p w14:paraId="51D14E86" w14:textId="65BE4C4F" w:rsidR="005C0CAC" w:rsidRDefault="005C0CAC">
      <w:pPr>
        <w:pStyle w:val="af"/>
        <w:ind w:firstLine="426"/>
        <w:jc w:val="both"/>
        <w:rPr>
          <w:rFonts w:ascii="Times New Roman" w:hAnsi="Times New Roman"/>
          <w:b/>
          <w:bCs/>
          <w:sz w:val="24"/>
          <w:szCs w:val="24"/>
        </w:rPr>
      </w:pPr>
    </w:p>
    <w:p w14:paraId="5082668A" w14:textId="35A48EEE" w:rsidR="005C0CAC" w:rsidRDefault="005C0CAC">
      <w:pPr>
        <w:pStyle w:val="af"/>
        <w:ind w:firstLine="426"/>
        <w:jc w:val="both"/>
        <w:rPr>
          <w:rFonts w:ascii="Times New Roman" w:hAnsi="Times New Roman"/>
          <w:b/>
          <w:bCs/>
          <w:sz w:val="24"/>
          <w:szCs w:val="24"/>
        </w:rPr>
      </w:pPr>
    </w:p>
    <w:p w14:paraId="050C0F4A" w14:textId="3AB340A8" w:rsidR="005C0CAC" w:rsidRDefault="005C0CAC">
      <w:pPr>
        <w:pStyle w:val="af"/>
        <w:ind w:firstLine="426"/>
        <w:jc w:val="both"/>
        <w:rPr>
          <w:rFonts w:ascii="Times New Roman" w:hAnsi="Times New Roman"/>
          <w:b/>
          <w:bCs/>
          <w:sz w:val="24"/>
          <w:szCs w:val="24"/>
        </w:rPr>
      </w:pPr>
    </w:p>
    <w:p w14:paraId="09C43E68" w14:textId="489AD94C" w:rsidR="005C0CAC" w:rsidRDefault="005C0CAC">
      <w:pPr>
        <w:pStyle w:val="af"/>
        <w:ind w:firstLine="426"/>
        <w:jc w:val="both"/>
        <w:rPr>
          <w:rFonts w:ascii="Times New Roman" w:hAnsi="Times New Roman"/>
          <w:b/>
          <w:bCs/>
          <w:sz w:val="24"/>
          <w:szCs w:val="24"/>
        </w:rPr>
      </w:pPr>
    </w:p>
    <w:p w14:paraId="778F1751" w14:textId="477E6F0B" w:rsidR="005C0CAC" w:rsidRDefault="005C0CAC">
      <w:pPr>
        <w:pStyle w:val="af"/>
        <w:ind w:firstLine="426"/>
        <w:jc w:val="both"/>
        <w:rPr>
          <w:rFonts w:ascii="Times New Roman" w:hAnsi="Times New Roman"/>
          <w:b/>
          <w:bCs/>
          <w:sz w:val="24"/>
          <w:szCs w:val="24"/>
        </w:rPr>
      </w:pPr>
    </w:p>
    <w:p w14:paraId="5876D322" w14:textId="618EACE5" w:rsidR="005C0CAC" w:rsidRDefault="005C0CAC">
      <w:pPr>
        <w:pStyle w:val="af"/>
        <w:ind w:firstLine="426"/>
        <w:jc w:val="both"/>
        <w:rPr>
          <w:rFonts w:ascii="Times New Roman" w:hAnsi="Times New Roman"/>
          <w:b/>
          <w:bCs/>
          <w:sz w:val="24"/>
          <w:szCs w:val="24"/>
        </w:rPr>
      </w:pPr>
    </w:p>
    <w:p w14:paraId="398BBC76" w14:textId="40C9CA97" w:rsidR="005C0CAC" w:rsidRDefault="005C0CAC">
      <w:pPr>
        <w:pStyle w:val="af"/>
        <w:ind w:firstLine="426"/>
        <w:jc w:val="both"/>
        <w:rPr>
          <w:rFonts w:ascii="Times New Roman" w:hAnsi="Times New Roman"/>
          <w:b/>
          <w:bCs/>
          <w:sz w:val="24"/>
          <w:szCs w:val="24"/>
        </w:rPr>
      </w:pPr>
    </w:p>
    <w:p w14:paraId="4317F4F9" w14:textId="77777777" w:rsidR="00A045A2" w:rsidRPr="00A045A2" w:rsidRDefault="00A045A2" w:rsidP="00A045A2">
      <w:pPr>
        <w:pStyle w:val="af"/>
        <w:ind w:firstLine="426"/>
        <w:jc w:val="right"/>
        <w:rPr>
          <w:rFonts w:ascii="Times New Roman" w:hAnsi="Times New Roman"/>
          <w:b/>
          <w:bCs/>
          <w:color w:val="000000" w:themeColor="text1"/>
          <w:sz w:val="24"/>
          <w:szCs w:val="24"/>
        </w:rPr>
      </w:pPr>
      <w:r w:rsidRPr="00A045A2">
        <w:rPr>
          <w:rFonts w:ascii="Times New Roman" w:hAnsi="Times New Roman"/>
          <w:b/>
          <w:bCs/>
          <w:color w:val="000000" w:themeColor="text1"/>
          <w:sz w:val="24"/>
          <w:szCs w:val="24"/>
        </w:rPr>
        <w:t>Приложение 11</w:t>
      </w:r>
    </w:p>
    <w:p w14:paraId="091DDDA9" w14:textId="77777777" w:rsidR="00A045A2" w:rsidRPr="00A045A2" w:rsidRDefault="00A045A2" w:rsidP="00A045A2">
      <w:pPr>
        <w:pStyle w:val="ac"/>
        <w:spacing w:before="240" w:line="240" w:lineRule="auto"/>
        <w:ind w:left="0" w:right="49"/>
        <w:jc w:val="center"/>
        <w:rPr>
          <w:rFonts w:ascii="Times New Roman" w:hAnsi="Times New Roman"/>
          <w:b/>
          <w:color w:val="000000" w:themeColor="text1"/>
          <w:sz w:val="24"/>
          <w:szCs w:val="24"/>
        </w:rPr>
      </w:pPr>
      <w:r w:rsidRPr="00A045A2">
        <w:rPr>
          <w:rFonts w:ascii="Times New Roman" w:hAnsi="Times New Roman"/>
          <w:b/>
          <w:color w:val="000000" w:themeColor="text1"/>
          <w:sz w:val="24"/>
          <w:szCs w:val="24"/>
        </w:rPr>
        <w:t xml:space="preserve">Критерии аккредитации органов по лесной сертификации </w:t>
      </w:r>
    </w:p>
    <w:p w14:paraId="59CD50C5" w14:textId="77777777" w:rsidR="00A045A2" w:rsidRPr="00A045A2" w:rsidRDefault="00A045A2" w:rsidP="00A045A2">
      <w:pPr>
        <w:pStyle w:val="ac"/>
        <w:spacing w:before="240" w:line="240" w:lineRule="auto"/>
        <w:ind w:left="0" w:right="49"/>
        <w:jc w:val="center"/>
        <w:rPr>
          <w:rFonts w:ascii="Times New Roman" w:hAnsi="Times New Roman"/>
          <w:b/>
          <w:color w:val="000000" w:themeColor="text1"/>
          <w:sz w:val="24"/>
          <w:szCs w:val="24"/>
        </w:rPr>
      </w:pPr>
    </w:p>
    <w:p w14:paraId="34A06E22" w14:textId="77777777" w:rsidR="00A045A2" w:rsidRPr="00A045A2" w:rsidRDefault="00A045A2" w:rsidP="00A045A2">
      <w:pPr>
        <w:pStyle w:val="ac"/>
        <w:spacing w:after="0" w:line="240" w:lineRule="auto"/>
        <w:ind w:left="0" w:right="51" w:firstLine="709"/>
        <w:jc w:val="both"/>
        <w:rPr>
          <w:rFonts w:ascii="Times New Roman" w:hAnsi="Times New Roman"/>
          <w:color w:val="000000" w:themeColor="text1"/>
          <w:sz w:val="24"/>
          <w:szCs w:val="24"/>
        </w:rPr>
      </w:pPr>
      <w:r w:rsidRPr="00A045A2">
        <w:rPr>
          <w:rFonts w:ascii="Times New Roman" w:hAnsi="Times New Roman"/>
          <w:color w:val="000000" w:themeColor="text1"/>
          <w:sz w:val="24"/>
          <w:szCs w:val="24"/>
        </w:rPr>
        <w:t>БГЦА осуществляет аккредитацию органов по лесной сертификации.</w:t>
      </w:r>
    </w:p>
    <w:p w14:paraId="09ADDCA8" w14:textId="77777777" w:rsidR="00A045A2" w:rsidRPr="00A045A2" w:rsidRDefault="00A045A2" w:rsidP="00A045A2">
      <w:pPr>
        <w:pStyle w:val="ac"/>
        <w:spacing w:after="0" w:line="240" w:lineRule="auto"/>
        <w:ind w:left="0" w:right="51" w:firstLine="709"/>
        <w:jc w:val="both"/>
        <w:rPr>
          <w:rFonts w:ascii="Times New Roman" w:hAnsi="Times New Roman"/>
          <w:color w:val="000000" w:themeColor="text1"/>
          <w:sz w:val="24"/>
          <w:szCs w:val="24"/>
        </w:rPr>
      </w:pPr>
      <w:r w:rsidRPr="00A045A2">
        <w:rPr>
          <w:rFonts w:ascii="Times New Roman" w:hAnsi="Times New Roman"/>
          <w:color w:val="000000" w:themeColor="text1"/>
          <w:sz w:val="24"/>
          <w:szCs w:val="24"/>
        </w:rPr>
        <w:t>Проведение лесной сертификации осуществляется в рамках Национальной системы подтверждения соответствия Республики Беларусь.</w:t>
      </w:r>
      <w:r w:rsidRPr="00A045A2">
        <w:rPr>
          <w:rFonts w:ascii="Times New Roman" w:hAnsi="Times New Roman"/>
          <w:b/>
          <w:bCs/>
          <w:color w:val="000000" w:themeColor="text1"/>
          <w:sz w:val="24"/>
          <w:szCs w:val="24"/>
        </w:rPr>
        <w:t xml:space="preserve"> </w:t>
      </w:r>
      <w:r w:rsidRPr="00A045A2">
        <w:rPr>
          <w:rFonts w:ascii="Times New Roman" w:hAnsi="Times New Roman"/>
          <w:color w:val="000000" w:themeColor="text1"/>
          <w:sz w:val="24"/>
          <w:szCs w:val="24"/>
        </w:rPr>
        <w:t xml:space="preserve">Лесная сертификация Республики Беларусь в 2010 году признана Советом РЕFС соответствующей требованиям РЕFС (Program </w:t>
      </w:r>
      <w:proofErr w:type="spellStart"/>
      <w:r w:rsidRPr="00A045A2">
        <w:rPr>
          <w:rFonts w:ascii="Times New Roman" w:hAnsi="Times New Roman"/>
          <w:color w:val="000000" w:themeColor="text1"/>
          <w:sz w:val="24"/>
          <w:szCs w:val="24"/>
        </w:rPr>
        <w:t>for</w:t>
      </w:r>
      <w:proofErr w:type="spellEnd"/>
      <w:r w:rsidRPr="00A045A2">
        <w:rPr>
          <w:rFonts w:ascii="Times New Roman" w:hAnsi="Times New Roman"/>
          <w:color w:val="000000" w:themeColor="text1"/>
          <w:sz w:val="24"/>
          <w:szCs w:val="24"/>
        </w:rPr>
        <w:t xml:space="preserve"> </w:t>
      </w:r>
      <w:proofErr w:type="spellStart"/>
      <w:r w:rsidRPr="00A045A2">
        <w:rPr>
          <w:rFonts w:ascii="Times New Roman" w:hAnsi="Times New Roman"/>
          <w:color w:val="000000" w:themeColor="text1"/>
          <w:sz w:val="24"/>
          <w:szCs w:val="24"/>
        </w:rPr>
        <w:t>Endorsement</w:t>
      </w:r>
      <w:proofErr w:type="spellEnd"/>
      <w:r w:rsidRPr="00A045A2">
        <w:rPr>
          <w:rFonts w:ascii="Times New Roman" w:hAnsi="Times New Roman"/>
          <w:color w:val="000000" w:themeColor="text1"/>
          <w:sz w:val="24"/>
          <w:szCs w:val="24"/>
        </w:rPr>
        <w:t xml:space="preserve"> </w:t>
      </w:r>
      <w:proofErr w:type="spellStart"/>
      <w:r w:rsidRPr="00A045A2">
        <w:rPr>
          <w:rFonts w:ascii="Times New Roman" w:hAnsi="Times New Roman"/>
          <w:color w:val="000000" w:themeColor="text1"/>
          <w:sz w:val="24"/>
          <w:szCs w:val="24"/>
        </w:rPr>
        <w:t>of</w:t>
      </w:r>
      <w:proofErr w:type="spellEnd"/>
      <w:r w:rsidRPr="00A045A2">
        <w:rPr>
          <w:rFonts w:ascii="Times New Roman" w:hAnsi="Times New Roman"/>
          <w:color w:val="000000" w:themeColor="text1"/>
          <w:sz w:val="24"/>
          <w:szCs w:val="24"/>
        </w:rPr>
        <w:t xml:space="preserve"> </w:t>
      </w:r>
      <w:proofErr w:type="spellStart"/>
      <w:r w:rsidRPr="00A045A2">
        <w:rPr>
          <w:rFonts w:ascii="Times New Roman" w:hAnsi="Times New Roman"/>
          <w:color w:val="000000" w:themeColor="text1"/>
          <w:sz w:val="24"/>
          <w:szCs w:val="24"/>
        </w:rPr>
        <w:t>Forest</w:t>
      </w:r>
      <w:proofErr w:type="spellEnd"/>
      <w:r w:rsidRPr="00A045A2">
        <w:rPr>
          <w:rFonts w:ascii="Times New Roman" w:hAnsi="Times New Roman"/>
          <w:color w:val="000000" w:themeColor="text1"/>
          <w:sz w:val="24"/>
          <w:szCs w:val="24"/>
        </w:rPr>
        <w:t xml:space="preserve"> </w:t>
      </w:r>
      <w:proofErr w:type="spellStart"/>
      <w:r w:rsidRPr="00A045A2">
        <w:rPr>
          <w:rFonts w:ascii="Times New Roman" w:hAnsi="Times New Roman"/>
          <w:color w:val="000000" w:themeColor="text1"/>
          <w:sz w:val="24"/>
          <w:szCs w:val="24"/>
        </w:rPr>
        <w:t>Certification</w:t>
      </w:r>
      <w:proofErr w:type="spellEnd"/>
      <w:r w:rsidRPr="00A045A2">
        <w:rPr>
          <w:rFonts w:ascii="Times New Roman" w:hAnsi="Times New Roman"/>
          <w:color w:val="000000" w:themeColor="text1"/>
          <w:sz w:val="24"/>
          <w:szCs w:val="24"/>
        </w:rPr>
        <w:t xml:space="preserve"> </w:t>
      </w:r>
      <w:proofErr w:type="spellStart"/>
      <w:r w:rsidRPr="00A045A2">
        <w:rPr>
          <w:rFonts w:ascii="Times New Roman" w:hAnsi="Times New Roman"/>
          <w:color w:val="000000" w:themeColor="text1"/>
          <w:sz w:val="24"/>
          <w:szCs w:val="24"/>
        </w:rPr>
        <w:t>schemes</w:t>
      </w:r>
      <w:proofErr w:type="spellEnd"/>
      <w:r w:rsidRPr="00A045A2">
        <w:rPr>
          <w:rFonts w:ascii="Times New Roman" w:hAnsi="Times New Roman"/>
          <w:color w:val="000000" w:themeColor="text1"/>
          <w:sz w:val="24"/>
          <w:szCs w:val="24"/>
        </w:rPr>
        <w:t xml:space="preserve">) — международной организацией по признанию национальных систем лесной сертификации. </w:t>
      </w:r>
    </w:p>
    <w:p w14:paraId="6DF6C563" w14:textId="77777777" w:rsidR="00A045A2" w:rsidRPr="00A045A2" w:rsidRDefault="00A045A2" w:rsidP="00A045A2">
      <w:pPr>
        <w:pStyle w:val="ac"/>
        <w:spacing w:after="0" w:line="240" w:lineRule="auto"/>
        <w:ind w:left="0" w:right="51" w:firstLine="709"/>
        <w:jc w:val="both"/>
        <w:rPr>
          <w:rFonts w:ascii="Times New Roman" w:hAnsi="Times New Roman"/>
          <w:color w:val="000000" w:themeColor="text1"/>
          <w:sz w:val="24"/>
          <w:szCs w:val="24"/>
        </w:rPr>
      </w:pPr>
      <w:r w:rsidRPr="00A045A2">
        <w:rPr>
          <w:rFonts w:ascii="Times New Roman" w:hAnsi="Times New Roman"/>
          <w:color w:val="000000" w:themeColor="text1"/>
          <w:sz w:val="24"/>
          <w:szCs w:val="24"/>
        </w:rPr>
        <w:t>Критерии аккредитации органов по сертификации продукции, услуг и процессов установлены в:</w:t>
      </w:r>
    </w:p>
    <w:p w14:paraId="2EFF5530" w14:textId="77777777" w:rsidR="00A045A2" w:rsidRPr="00A045A2" w:rsidRDefault="00A045A2" w:rsidP="00A045A2">
      <w:pPr>
        <w:pStyle w:val="ac"/>
        <w:numPr>
          <w:ilvl w:val="1"/>
          <w:numId w:val="14"/>
        </w:numPr>
        <w:tabs>
          <w:tab w:val="left" w:pos="1134"/>
        </w:tabs>
        <w:spacing w:after="0" w:line="240" w:lineRule="auto"/>
        <w:ind w:left="0" w:right="49" w:firstLine="567"/>
        <w:jc w:val="both"/>
        <w:rPr>
          <w:rFonts w:ascii="Times New Roman" w:hAnsi="Times New Roman"/>
          <w:color w:val="000000" w:themeColor="text1"/>
          <w:sz w:val="24"/>
          <w:szCs w:val="24"/>
        </w:rPr>
      </w:pPr>
      <w:r w:rsidRPr="00A045A2">
        <w:rPr>
          <w:rFonts w:ascii="Times New Roman" w:hAnsi="Times New Roman"/>
          <w:color w:val="000000" w:themeColor="text1"/>
          <w:sz w:val="24"/>
          <w:szCs w:val="24"/>
        </w:rPr>
        <w:t xml:space="preserve">ГОСТ ISO/IEC </w:t>
      </w:r>
      <w:proofErr w:type="gramStart"/>
      <w:r w:rsidRPr="00A045A2">
        <w:rPr>
          <w:rFonts w:ascii="Times New Roman" w:hAnsi="Times New Roman"/>
          <w:color w:val="000000" w:themeColor="text1"/>
          <w:sz w:val="24"/>
          <w:szCs w:val="24"/>
        </w:rPr>
        <w:t>17021-1</w:t>
      </w:r>
      <w:proofErr w:type="gramEnd"/>
      <w:r w:rsidRPr="00A045A2">
        <w:rPr>
          <w:rFonts w:ascii="Times New Roman" w:hAnsi="Times New Roman"/>
          <w:color w:val="000000" w:themeColor="text1"/>
          <w:sz w:val="24"/>
          <w:szCs w:val="24"/>
        </w:rPr>
        <w:t xml:space="preserve"> (ISO/ IEC </w:t>
      </w:r>
      <w:proofErr w:type="gramStart"/>
      <w:r w:rsidRPr="00A045A2">
        <w:rPr>
          <w:rFonts w:ascii="Times New Roman" w:hAnsi="Times New Roman"/>
          <w:color w:val="000000" w:themeColor="text1"/>
          <w:sz w:val="24"/>
          <w:szCs w:val="24"/>
        </w:rPr>
        <w:t>17021-1</w:t>
      </w:r>
      <w:proofErr w:type="gramEnd"/>
      <w:r w:rsidRPr="00A045A2">
        <w:rPr>
          <w:rFonts w:ascii="Times New Roman" w:hAnsi="Times New Roman"/>
          <w:color w:val="000000" w:themeColor="text1"/>
          <w:sz w:val="24"/>
          <w:szCs w:val="24"/>
        </w:rPr>
        <w:t>, IDT) Оценка соответствия. Требования к органам, проводящим аудит и сертификацию систем менеджмента. Часть 1. Требования;</w:t>
      </w:r>
    </w:p>
    <w:p w14:paraId="1473CD69" w14:textId="77777777" w:rsidR="00A045A2" w:rsidRPr="00A045A2" w:rsidRDefault="00A045A2" w:rsidP="00A045A2">
      <w:pPr>
        <w:pStyle w:val="ac"/>
        <w:numPr>
          <w:ilvl w:val="1"/>
          <w:numId w:val="14"/>
        </w:numPr>
        <w:tabs>
          <w:tab w:val="left" w:pos="1134"/>
        </w:tabs>
        <w:spacing w:after="0" w:line="240" w:lineRule="auto"/>
        <w:ind w:left="0" w:right="49" w:firstLine="567"/>
        <w:jc w:val="both"/>
        <w:rPr>
          <w:rFonts w:ascii="Times New Roman" w:hAnsi="Times New Roman"/>
          <w:color w:val="000000" w:themeColor="text1"/>
          <w:sz w:val="24"/>
          <w:szCs w:val="24"/>
        </w:rPr>
      </w:pPr>
      <w:r w:rsidRPr="00A045A2">
        <w:rPr>
          <w:rFonts w:ascii="Times New Roman" w:hAnsi="Times New Roman"/>
          <w:color w:val="000000" w:themeColor="text1"/>
          <w:sz w:val="24"/>
          <w:szCs w:val="24"/>
        </w:rPr>
        <w:t xml:space="preserve">ГОСТ </w:t>
      </w:r>
      <w:r w:rsidRPr="00A045A2">
        <w:rPr>
          <w:rFonts w:ascii="Times New Roman" w:hAnsi="Times New Roman"/>
          <w:color w:val="000000" w:themeColor="text1"/>
          <w:sz w:val="24"/>
          <w:szCs w:val="24"/>
          <w:lang w:val="en-US"/>
        </w:rPr>
        <w:t>ISO</w:t>
      </w:r>
      <w:r w:rsidRPr="00A045A2">
        <w:rPr>
          <w:rFonts w:ascii="Times New Roman" w:hAnsi="Times New Roman"/>
          <w:color w:val="000000" w:themeColor="text1"/>
          <w:sz w:val="24"/>
          <w:szCs w:val="24"/>
        </w:rPr>
        <w:t>/</w:t>
      </w:r>
      <w:r w:rsidRPr="00A045A2">
        <w:rPr>
          <w:rFonts w:ascii="Times New Roman" w:hAnsi="Times New Roman"/>
          <w:color w:val="000000" w:themeColor="text1"/>
          <w:sz w:val="24"/>
          <w:szCs w:val="24"/>
          <w:lang w:val="en-US"/>
        </w:rPr>
        <w:t>IEC</w:t>
      </w:r>
      <w:r w:rsidRPr="00A045A2">
        <w:rPr>
          <w:rFonts w:ascii="Times New Roman" w:hAnsi="Times New Roman"/>
          <w:color w:val="000000" w:themeColor="text1"/>
          <w:sz w:val="24"/>
          <w:szCs w:val="24"/>
        </w:rPr>
        <w:t xml:space="preserve"> 17065 (</w:t>
      </w:r>
      <w:r w:rsidRPr="00A045A2">
        <w:rPr>
          <w:rFonts w:ascii="Times New Roman" w:hAnsi="Times New Roman"/>
          <w:color w:val="000000" w:themeColor="text1"/>
          <w:sz w:val="24"/>
          <w:szCs w:val="24"/>
          <w:lang w:val="en-US"/>
        </w:rPr>
        <w:t>ISO</w:t>
      </w:r>
      <w:r w:rsidRPr="00A045A2">
        <w:rPr>
          <w:rFonts w:ascii="Times New Roman" w:hAnsi="Times New Roman"/>
          <w:color w:val="000000" w:themeColor="text1"/>
          <w:sz w:val="24"/>
          <w:szCs w:val="24"/>
        </w:rPr>
        <w:t>/</w:t>
      </w:r>
      <w:r w:rsidRPr="00A045A2">
        <w:rPr>
          <w:rFonts w:ascii="Times New Roman" w:hAnsi="Times New Roman"/>
          <w:color w:val="000000" w:themeColor="text1"/>
          <w:sz w:val="24"/>
          <w:szCs w:val="24"/>
          <w:lang w:val="en-US"/>
        </w:rPr>
        <w:t>IEC</w:t>
      </w:r>
      <w:r w:rsidRPr="00A045A2">
        <w:rPr>
          <w:rFonts w:ascii="Times New Roman" w:hAnsi="Times New Roman"/>
          <w:color w:val="000000" w:themeColor="text1"/>
          <w:sz w:val="24"/>
          <w:szCs w:val="24"/>
        </w:rPr>
        <w:t xml:space="preserve"> 17065, </w:t>
      </w:r>
      <w:r w:rsidRPr="00A045A2">
        <w:rPr>
          <w:rFonts w:ascii="Times New Roman" w:hAnsi="Times New Roman"/>
          <w:color w:val="000000" w:themeColor="text1"/>
          <w:sz w:val="24"/>
          <w:szCs w:val="24"/>
          <w:lang w:val="en-US"/>
        </w:rPr>
        <w:t>IDT</w:t>
      </w:r>
      <w:r w:rsidRPr="00A045A2">
        <w:rPr>
          <w:rFonts w:ascii="Times New Roman" w:hAnsi="Times New Roman"/>
          <w:color w:val="000000" w:themeColor="text1"/>
          <w:sz w:val="24"/>
          <w:szCs w:val="24"/>
        </w:rPr>
        <w:t>) Оценка соответствия. Требования к органам по сертификации продукции, услуг и процессов;</w:t>
      </w:r>
    </w:p>
    <w:p w14:paraId="399BE6BF" w14:textId="6FE346F3" w:rsidR="00A045A2" w:rsidRPr="00A045A2" w:rsidRDefault="00A045A2" w:rsidP="00A045A2">
      <w:pPr>
        <w:pStyle w:val="ac"/>
        <w:numPr>
          <w:ilvl w:val="1"/>
          <w:numId w:val="14"/>
        </w:numPr>
        <w:tabs>
          <w:tab w:val="left" w:pos="1134"/>
        </w:tabs>
        <w:spacing w:after="0" w:line="240" w:lineRule="auto"/>
        <w:ind w:left="0" w:right="49" w:firstLine="709"/>
        <w:jc w:val="both"/>
        <w:rPr>
          <w:rFonts w:ascii="Times New Roman" w:hAnsi="Times New Roman"/>
          <w:color w:val="000000" w:themeColor="text1"/>
          <w:sz w:val="24"/>
          <w:szCs w:val="24"/>
        </w:rPr>
      </w:pPr>
      <w:r w:rsidRPr="00A045A2">
        <w:rPr>
          <w:rFonts w:ascii="Times New Roman" w:hAnsi="Times New Roman"/>
          <w:color w:val="000000" w:themeColor="text1"/>
          <w:sz w:val="24"/>
          <w:szCs w:val="24"/>
        </w:rPr>
        <w:t>PEFC ST 2003 Требования к органам по сертификации, осуществляющим сертификацию по международному стандарту цепочки поставок PEFC.</w:t>
      </w:r>
    </w:p>
    <w:p w14:paraId="2CF010AB" w14:textId="77777777" w:rsidR="00A045A2" w:rsidRPr="00A045A2" w:rsidRDefault="00A045A2" w:rsidP="00A045A2">
      <w:pPr>
        <w:pStyle w:val="ac"/>
        <w:spacing w:after="0" w:line="240" w:lineRule="auto"/>
        <w:ind w:left="0" w:right="51" w:firstLine="709"/>
        <w:jc w:val="both"/>
        <w:rPr>
          <w:rFonts w:ascii="Times New Roman" w:hAnsi="Times New Roman"/>
          <w:color w:val="000000" w:themeColor="text1"/>
          <w:sz w:val="24"/>
          <w:szCs w:val="24"/>
        </w:rPr>
      </w:pPr>
      <w:r w:rsidRPr="00A045A2">
        <w:rPr>
          <w:rFonts w:ascii="Times New Roman" w:hAnsi="Times New Roman"/>
          <w:color w:val="000000" w:themeColor="text1"/>
          <w:sz w:val="24"/>
          <w:szCs w:val="24"/>
        </w:rPr>
        <w:t>Дополнительно при аккредитации органов по сертификации продукции Халяль учитываются требования документов системы менеджмента БГЦА:</w:t>
      </w:r>
    </w:p>
    <w:p w14:paraId="10BC3D73" w14:textId="77777777" w:rsidR="00A045A2" w:rsidRPr="00A045A2" w:rsidRDefault="00A045A2" w:rsidP="00A045A2">
      <w:pPr>
        <w:pStyle w:val="ac"/>
        <w:spacing w:after="0" w:line="240" w:lineRule="auto"/>
        <w:ind w:left="284" w:right="49"/>
        <w:jc w:val="both"/>
        <w:rPr>
          <w:rFonts w:ascii="Times New Roman" w:hAnsi="Times New Roman"/>
          <w:color w:val="000000" w:themeColor="text1"/>
          <w:sz w:val="24"/>
          <w:szCs w:val="24"/>
        </w:rPr>
      </w:pPr>
    </w:p>
    <w:tbl>
      <w:tblPr>
        <w:tblStyle w:val="ab"/>
        <w:tblW w:w="9639" w:type="dxa"/>
        <w:tblInd w:w="-5" w:type="dxa"/>
        <w:tblLook w:val="04A0" w:firstRow="1" w:lastRow="0" w:firstColumn="1" w:lastColumn="0" w:noHBand="0" w:noVBand="1"/>
      </w:tblPr>
      <w:tblGrid>
        <w:gridCol w:w="2373"/>
        <w:gridCol w:w="2418"/>
        <w:gridCol w:w="4848"/>
      </w:tblGrid>
      <w:tr w:rsidR="00A045A2" w:rsidRPr="00A045A2" w14:paraId="02A22BEA" w14:textId="77777777" w:rsidTr="00CE49C4">
        <w:trPr>
          <w:trHeight w:val="342"/>
        </w:trPr>
        <w:tc>
          <w:tcPr>
            <w:tcW w:w="2373" w:type="dxa"/>
            <w:shd w:val="clear" w:color="auto" w:fill="BFBFBF" w:themeFill="background1" w:themeFillShade="BF"/>
            <w:vAlign w:val="center"/>
          </w:tcPr>
          <w:p w14:paraId="208E29A4" w14:textId="77777777" w:rsidR="00A045A2" w:rsidRPr="00A045A2" w:rsidRDefault="00A045A2" w:rsidP="00CE49C4">
            <w:pPr>
              <w:pStyle w:val="af"/>
              <w:jc w:val="center"/>
              <w:rPr>
                <w:rFonts w:ascii="Times New Roman" w:hAnsi="Times New Roman"/>
                <w:b/>
                <w:bCs/>
                <w:color w:val="000000" w:themeColor="text1"/>
                <w:sz w:val="24"/>
                <w:szCs w:val="24"/>
              </w:rPr>
            </w:pPr>
            <w:r w:rsidRPr="00A045A2">
              <w:rPr>
                <w:rFonts w:ascii="Times New Roman" w:hAnsi="Times New Roman"/>
                <w:b/>
                <w:bCs/>
                <w:color w:val="000000" w:themeColor="text1"/>
                <w:sz w:val="24"/>
                <w:szCs w:val="24"/>
              </w:rPr>
              <w:t>Обозначение документа</w:t>
            </w:r>
          </w:p>
        </w:tc>
        <w:tc>
          <w:tcPr>
            <w:tcW w:w="2418" w:type="dxa"/>
            <w:shd w:val="clear" w:color="auto" w:fill="BFBFBF" w:themeFill="background1" w:themeFillShade="BF"/>
            <w:vAlign w:val="center"/>
          </w:tcPr>
          <w:p w14:paraId="08E02949" w14:textId="77777777" w:rsidR="00A045A2" w:rsidRPr="00A045A2" w:rsidRDefault="00A045A2" w:rsidP="00CE49C4">
            <w:pPr>
              <w:pStyle w:val="af"/>
              <w:jc w:val="center"/>
              <w:rPr>
                <w:rFonts w:ascii="Times New Roman" w:hAnsi="Times New Roman"/>
                <w:b/>
                <w:bCs/>
                <w:color w:val="000000" w:themeColor="text1"/>
                <w:sz w:val="24"/>
                <w:szCs w:val="24"/>
              </w:rPr>
            </w:pPr>
            <w:r w:rsidRPr="00A045A2">
              <w:rPr>
                <w:rFonts w:ascii="Times New Roman" w:hAnsi="Times New Roman"/>
                <w:b/>
                <w:bCs/>
                <w:color w:val="000000" w:themeColor="text1"/>
                <w:sz w:val="24"/>
                <w:szCs w:val="24"/>
              </w:rPr>
              <w:t>Вид документа</w:t>
            </w:r>
          </w:p>
        </w:tc>
        <w:tc>
          <w:tcPr>
            <w:tcW w:w="4848" w:type="dxa"/>
            <w:shd w:val="clear" w:color="auto" w:fill="BFBFBF" w:themeFill="background1" w:themeFillShade="BF"/>
            <w:vAlign w:val="center"/>
          </w:tcPr>
          <w:p w14:paraId="1A9C8B8C" w14:textId="77777777" w:rsidR="00A045A2" w:rsidRPr="00A045A2" w:rsidRDefault="00A045A2" w:rsidP="00CE49C4">
            <w:pPr>
              <w:pStyle w:val="af"/>
              <w:jc w:val="center"/>
              <w:rPr>
                <w:rFonts w:ascii="Times New Roman" w:hAnsi="Times New Roman"/>
                <w:b/>
                <w:bCs/>
                <w:color w:val="000000" w:themeColor="text1"/>
                <w:sz w:val="24"/>
                <w:szCs w:val="24"/>
              </w:rPr>
            </w:pPr>
            <w:r w:rsidRPr="00A045A2">
              <w:rPr>
                <w:rFonts w:ascii="Times New Roman" w:hAnsi="Times New Roman"/>
                <w:b/>
                <w:bCs/>
                <w:color w:val="000000" w:themeColor="text1"/>
                <w:sz w:val="24"/>
                <w:szCs w:val="24"/>
              </w:rPr>
              <w:t>Наименование документа</w:t>
            </w:r>
          </w:p>
        </w:tc>
      </w:tr>
      <w:tr w:rsidR="00A045A2" w:rsidRPr="00A045A2" w14:paraId="7492C779" w14:textId="77777777" w:rsidTr="00CE49C4">
        <w:tc>
          <w:tcPr>
            <w:tcW w:w="9639" w:type="dxa"/>
            <w:gridSpan w:val="3"/>
            <w:shd w:val="clear" w:color="auto" w:fill="FFFFFF" w:themeFill="background1"/>
          </w:tcPr>
          <w:p w14:paraId="227B7060" w14:textId="77777777" w:rsidR="00A045A2" w:rsidRPr="00A045A2" w:rsidRDefault="00A045A2" w:rsidP="00CE49C4">
            <w:pPr>
              <w:pStyle w:val="af"/>
              <w:rPr>
                <w:rFonts w:ascii="Times New Roman" w:hAnsi="Times New Roman"/>
                <w:b/>
                <w:bCs/>
                <w:color w:val="000000" w:themeColor="text1"/>
                <w:sz w:val="24"/>
                <w:szCs w:val="24"/>
              </w:rPr>
            </w:pPr>
            <w:r w:rsidRPr="00A045A2">
              <w:rPr>
                <w:rFonts w:ascii="Times New Roman" w:hAnsi="Times New Roman"/>
                <w:b/>
                <w:bCs/>
                <w:color w:val="000000" w:themeColor="text1"/>
                <w:sz w:val="24"/>
                <w:szCs w:val="24"/>
              </w:rPr>
              <w:t>Документы системы менеджмента БГЦА</w:t>
            </w:r>
          </w:p>
        </w:tc>
      </w:tr>
      <w:tr w:rsidR="00A045A2" w:rsidRPr="00A045A2" w14:paraId="1A27411C" w14:textId="77777777" w:rsidTr="00CE49C4">
        <w:tc>
          <w:tcPr>
            <w:tcW w:w="2373" w:type="dxa"/>
          </w:tcPr>
          <w:p w14:paraId="3DFB716E" w14:textId="77777777" w:rsidR="00A045A2" w:rsidRPr="00A045A2" w:rsidRDefault="00A045A2" w:rsidP="00CE49C4">
            <w:pPr>
              <w:pStyle w:val="af"/>
              <w:rPr>
                <w:rFonts w:ascii="Times New Roman" w:hAnsi="Times New Roman"/>
                <w:color w:val="000000" w:themeColor="text1"/>
                <w:sz w:val="24"/>
                <w:szCs w:val="24"/>
              </w:rPr>
            </w:pPr>
            <w:r w:rsidRPr="00A045A2">
              <w:rPr>
                <w:rFonts w:ascii="Times New Roman" w:hAnsi="Times New Roman"/>
                <w:color w:val="000000" w:themeColor="text1"/>
                <w:sz w:val="24"/>
                <w:szCs w:val="24"/>
              </w:rPr>
              <w:t>ПЛ СМ 7.6</w:t>
            </w:r>
          </w:p>
        </w:tc>
        <w:tc>
          <w:tcPr>
            <w:tcW w:w="2418" w:type="dxa"/>
          </w:tcPr>
          <w:p w14:paraId="723B6831" w14:textId="77777777" w:rsidR="00A045A2" w:rsidRPr="00A045A2" w:rsidRDefault="00A045A2" w:rsidP="00CE49C4">
            <w:pPr>
              <w:pStyle w:val="af"/>
              <w:rPr>
                <w:rFonts w:ascii="Times New Roman" w:hAnsi="Times New Roman"/>
                <w:color w:val="000000" w:themeColor="text1"/>
                <w:sz w:val="24"/>
                <w:szCs w:val="24"/>
              </w:rPr>
            </w:pPr>
            <w:r w:rsidRPr="00A045A2">
              <w:rPr>
                <w:rFonts w:ascii="Times New Roman" w:hAnsi="Times New Roman"/>
                <w:color w:val="000000" w:themeColor="text1"/>
                <w:sz w:val="24"/>
                <w:szCs w:val="24"/>
              </w:rPr>
              <w:t>Обязательный</w:t>
            </w:r>
          </w:p>
        </w:tc>
        <w:tc>
          <w:tcPr>
            <w:tcW w:w="4848" w:type="dxa"/>
          </w:tcPr>
          <w:p w14:paraId="6C191AD5" w14:textId="77777777" w:rsidR="00A045A2" w:rsidRPr="00A045A2" w:rsidRDefault="00A045A2" w:rsidP="00CE49C4">
            <w:pPr>
              <w:pStyle w:val="af"/>
              <w:rPr>
                <w:rFonts w:ascii="Times New Roman" w:hAnsi="Times New Roman"/>
                <w:color w:val="000000" w:themeColor="text1"/>
                <w:sz w:val="24"/>
                <w:szCs w:val="24"/>
              </w:rPr>
            </w:pPr>
            <w:r w:rsidRPr="00A045A2">
              <w:rPr>
                <w:rFonts w:ascii="Times New Roman" w:hAnsi="Times New Roman"/>
                <w:color w:val="000000" w:themeColor="text1"/>
                <w:sz w:val="24"/>
                <w:szCs w:val="24"/>
              </w:rPr>
              <w:t>Политика в отношении проведения удаленной оценки</w:t>
            </w:r>
          </w:p>
        </w:tc>
      </w:tr>
      <w:tr w:rsidR="00A045A2" w:rsidRPr="00A045A2" w14:paraId="72D10824" w14:textId="77777777" w:rsidTr="00CE49C4">
        <w:tc>
          <w:tcPr>
            <w:tcW w:w="2373" w:type="dxa"/>
          </w:tcPr>
          <w:p w14:paraId="6EF9A004" w14:textId="77777777" w:rsidR="00A045A2" w:rsidRPr="00A045A2" w:rsidRDefault="00A045A2" w:rsidP="00CE49C4">
            <w:pPr>
              <w:pStyle w:val="af"/>
              <w:rPr>
                <w:rFonts w:ascii="Times New Roman" w:hAnsi="Times New Roman"/>
                <w:color w:val="000000" w:themeColor="text1"/>
                <w:sz w:val="24"/>
                <w:szCs w:val="24"/>
              </w:rPr>
            </w:pPr>
            <w:r w:rsidRPr="00A045A2">
              <w:rPr>
                <w:rFonts w:ascii="Times New Roman" w:hAnsi="Times New Roman"/>
                <w:color w:val="000000" w:themeColor="text1"/>
                <w:sz w:val="24"/>
                <w:szCs w:val="24"/>
              </w:rPr>
              <w:t>ДП СМ 7</w:t>
            </w:r>
          </w:p>
        </w:tc>
        <w:tc>
          <w:tcPr>
            <w:tcW w:w="2418" w:type="dxa"/>
          </w:tcPr>
          <w:p w14:paraId="797CB947" w14:textId="77777777" w:rsidR="00A045A2" w:rsidRPr="00A045A2" w:rsidRDefault="00A045A2" w:rsidP="00CE49C4">
            <w:pPr>
              <w:pStyle w:val="af"/>
              <w:rPr>
                <w:rFonts w:ascii="Times New Roman" w:hAnsi="Times New Roman"/>
                <w:color w:val="000000" w:themeColor="text1"/>
                <w:sz w:val="24"/>
                <w:szCs w:val="24"/>
              </w:rPr>
            </w:pPr>
            <w:r w:rsidRPr="00A045A2">
              <w:rPr>
                <w:rFonts w:ascii="Times New Roman" w:hAnsi="Times New Roman"/>
                <w:color w:val="000000" w:themeColor="text1"/>
                <w:sz w:val="24"/>
                <w:szCs w:val="24"/>
              </w:rPr>
              <w:t>Обязательный</w:t>
            </w:r>
          </w:p>
        </w:tc>
        <w:tc>
          <w:tcPr>
            <w:tcW w:w="4848" w:type="dxa"/>
          </w:tcPr>
          <w:p w14:paraId="40DCD480" w14:textId="77777777" w:rsidR="00A045A2" w:rsidRPr="00A045A2" w:rsidRDefault="00A045A2" w:rsidP="00CE49C4">
            <w:pPr>
              <w:pStyle w:val="af"/>
              <w:rPr>
                <w:rFonts w:ascii="Times New Roman" w:hAnsi="Times New Roman"/>
                <w:color w:val="000000" w:themeColor="text1"/>
                <w:sz w:val="24"/>
                <w:szCs w:val="24"/>
              </w:rPr>
            </w:pPr>
            <w:r w:rsidRPr="00A045A2">
              <w:rPr>
                <w:rFonts w:ascii="Times New Roman" w:hAnsi="Times New Roman"/>
                <w:color w:val="000000" w:themeColor="text1"/>
                <w:sz w:val="24"/>
                <w:szCs w:val="24"/>
              </w:rPr>
              <w:t>Процесс аккредитации</w:t>
            </w:r>
          </w:p>
        </w:tc>
      </w:tr>
      <w:tr w:rsidR="00A045A2" w:rsidRPr="00A045A2" w14:paraId="40B419D8" w14:textId="77777777" w:rsidTr="00CE49C4">
        <w:tc>
          <w:tcPr>
            <w:tcW w:w="2373" w:type="dxa"/>
          </w:tcPr>
          <w:p w14:paraId="58323E85" w14:textId="77777777" w:rsidR="00A045A2" w:rsidRPr="00A045A2" w:rsidRDefault="00A045A2" w:rsidP="00CE49C4">
            <w:pPr>
              <w:pStyle w:val="af"/>
              <w:rPr>
                <w:rFonts w:ascii="Times New Roman" w:hAnsi="Times New Roman"/>
                <w:color w:val="000000" w:themeColor="text1"/>
                <w:sz w:val="24"/>
                <w:szCs w:val="24"/>
              </w:rPr>
            </w:pPr>
            <w:r w:rsidRPr="00A045A2">
              <w:rPr>
                <w:rFonts w:ascii="Times New Roman" w:hAnsi="Times New Roman"/>
                <w:color w:val="000000" w:themeColor="text1"/>
                <w:sz w:val="24"/>
                <w:szCs w:val="24"/>
              </w:rPr>
              <w:t>ДП СМ 7.4-02</w:t>
            </w:r>
          </w:p>
        </w:tc>
        <w:tc>
          <w:tcPr>
            <w:tcW w:w="2418" w:type="dxa"/>
          </w:tcPr>
          <w:p w14:paraId="1A954E75" w14:textId="77777777" w:rsidR="00A045A2" w:rsidRPr="00A045A2" w:rsidRDefault="00A045A2" w:rsidP="00CE49C4">
            <w:pPr>
              <w:pStyle w:val="af"/>
              <w:rPr>
                <w:rFonts w:ascii="Times New Roman" w:hAnsi="Times New Roman"/>
                <w:color w:val="000000" w:themeColor="text1"/>
                <w:sz w:val="24"/>
                <w:szCs w:val="24"/>
              </w:rPr>
            </w:pPr>
            <w:r w:rsidRPr="00A045A2">
              <w:rPr>
                <w:rFonts w:ascii="Times New Roman" w:hAnsi="Times New Roman"/>
                <w:color w:val="000000" w:themeColor="text1"/>
                <w:sz w:val="24"/>
                <w:szCs w:val="24"/>
              </w:rPr>
              <w:t>Обязательный</w:t>
            </w:r>
          </w:p>
        </w:tc>
        <w:tc>
          <w:tcPr>
            <w:tcW w:w="4848" w:type="dxa"/>
          </w:tcPr>
          <w:p w14:paraId="6CEFA5AF" w14:textId="77777777" w:rsidR="00A045A2" w:rsidRPr="00A045A2" w:rsidRDefault="00A045A2" w:rsidP="00CE49C4">
            <w:pPr>
              <w:pStyle w:val="af"/>
              <w:rPr>
                <w:rFonts w:ascii="Times New Roman" w:hAnsi="Times New Roman"/>
                <w:color w:val="000000" w:themeColor="text1"/>
                <w:sz w:val="24"/>
                <w:szCs w:val="24"/>
              </w:rPr>
            </w:pPr>
            <w:r w:rsidRPr="00A045A2">
              <w:rPr>
                <w:rFonts w:ascii="Times New Roman" w:hAnsi="Times New Roman"/>
                <w:color w:val="000000" w:themeColor="text1"/>
                <w:sz w:val="24"/>
                <w:szCs w:val="24"/>
              </w:rPr>
              <w:t>Выбор объектов для оценки органов по сертификации</w:t>
            </w:r>
          </w:p>
        </w:tc>
      </w:tr>
      <w:tr w:rsidR="00A045A2" w:rsidRPr="00A045A2" w14:paraId="7E4F7AF8" w14:textId="77777777" w:rsidTr="00CE49C4">
        <w:tc>
          <w:tcPr>
            <w:tcW w:w="2373" w:type="dxa"/>
          </w:tcPr>
          <w:p w14:paraId="58504344" w14:textId="77777777" w:rsidR="00A045A2" w:rsidRPr="00A045A2" w:rsidRDefault="00A045A2" w:rsidP="00CE49C4">
            <w:pPr>
              <w:pStyle w:val="af"/>
              <w:rPr>
                <w:rFonts w:ascii="Times New Roman" w:hAnsi="Times New Roman"/>
                <w:color w:val="000000" w:themeColor="text1"/>
                <w:sz w:val="24"/>
                <w:szCs w:val="24"/>
              </w:rPr>
            </w:pPr>
            <w:r w:rsidRPr="00A045A2">
              <w:rPr>
                <w:rFonts w:ascii="Times New Roman" w:hAnsi="Times New Roman"/>
                <w:color w:val="000000" w:themeColor="text1"/>
                <w:sz w:val="24"/>
                <w:szCs w:val="24"/>
              </w:rPr>
              <w:t>ДП СМ 7.6</w:t>
            </w:r>
          </w:p>
        </w:tc>
        <w:tc>
          <w:tcPr>
            <w:tcW w:w="2418" w:type="dxa"/>
          </w:tcPr>
          <w:p w14:paraId="1A3172B4" w14:textId="77777777" w:rsidR="00A045A2" w:rsidRPr="00A045A2" w:rsidRDefault="00A045A2" w:rsidP="00CE49C4">
            <w:pPr>
              <w:pStyle w:val="af"/>
              <w:rPr>
                <w:rFonts w:ascii="Times New Roman" w:hAnsi="Times New Roman"/>
                <w:color w:val="000000" w:themeColor="text1"/>
                <w:sz w:val="24"/>
                <w:szCs w:val="24"/>
              </w:rPr>
            </w:pPr>
            <w:r w:rsidRPr="00A045A2">
              <w:rPr>
                <w:rFonts w:ascii="Times New Roman" w:hAnsi="Times New Roman"/>
                <w:color w:val="000000" w:themeColor="text1"/>
                <w:sz w:val="24"/>
                <w:szCs w:val="24"/>
              </w:rPr>
              <w:t>Обязательный</w:t>
            </w:r>
          </w:p>
        </w:tc>
        <w:tc>
          <w:tcPr>
            <w:tcW w:w="4848" w:type="dxa"/>
          </w:tcPr>
          <w:p w14:paraId="760A258D" w14:textId="77777777" w:rsidR="00A045A2" w:rsidRPr="00A045A2" w:rsidRDefault="00A045A2" w:rsidP="00CE49C4">
            <w:pPr>
              <w:pStyle w:val="af"/>
              <w:rPr>
                <w:rFonts w:ascii="Times New Roman" w:hAnsi="Times New Roman"/>
                <w:color w:val="000000" w:themeColor="text1"/>
                <w:sz w:val="24"/>
                <w:szCs w:val="24"/>
              </w:rPr>
            </w:pPr>
            <w:r w:rsidRPr="00A045A2">
              <w:rPr>
                <w:rFonts w:ascii="Times New Roman" w:hAnsi="Times New Roman"/>
                <w:color w:val="000000" w:themeColor="text1"/>
                <w:sz w:val="24"/>
                <w:szCs w:val="24"/>
              </w:rPr>
              <w:t>Оценка</w:t>
            </w:r>
          </w:p>
        </w:tc>
      </w:tr>
      <w:tr w:rsidR="00A045A2" w:rsidRPr="00A045A2" w14:paraId="598C6C7C" w14:textId="77777777" w:rsidTr="00CE49C4">
        <w:tc>
          <w:tcPr>
            <w:tcW w:w="2373" w:type="dxa"/>
          </w:tcPr>
          <w:p w14:paraId="4A2D79E6" w14:textId="77777777" w:rsidR="00A045A2" w:rsidRPr="00A045A2" w:rsidRDefault="00A045A2" w:rsidP="00CE49C4">
            <w:pPr>
              <w:pStyle w:val="af"/>
              <w:rPr>
                <w:rFonts w:ascii="Times New Roman" w:hAnsi="Times New Roman"/>
                <w:color w:val="000000" w:themeColor="text1"/>
                <w:sz w:val="24"/>
                <w:szCs w:val="24"/>
              </w:rPr>
            </w:pPr>
            <w:r w:rsidRPr="00A045A2">
              <w:rPr>
                <w:rFonts w:ascii="Times New Roman" w:hAnsi="Times New Roman"/>
                <w:color w:val="000000" w:themeColor="text1"/>
                <w:sz w:val="24"/>
                <w:szCs w:val="24"/>
              </w:rPr>
              <w:t>ДП СМ 7.12</w:t>
            </w:r>
          </w:p>
        </w:tc>
        <w:tc>
          <w:tcPr>
            <w:tcW w:w="2418" w:type="dxa"/>
          </w:tcPr>
          <w:p w14:paraId="4DAA457E" w14:textId="77777777" w:rsidR="00A045A2" w:rsidRPr="00A045A2" w:rsidRDefault="00A045A2" w:rsidP="00CE49C4">
            <w:pPr>
              <w:pStyle w:val="af"/>
              <w:rPr>
                <w:rFonts w:ascii="Times New Roman" w:hAnsi="Times New Roman"/>
                <w:color w:val="000000" w:themeColor="text1"/>
                <w:sz w:val="24"/>
                <w:szCs w:val="24"/>
              </w:rPr>
            </w:pPr>
            <w:r w:rsidRPr="00A045A2">
              <w:rPr>
                <w:rFonts w:ascii="Times New Roman" w:hAnsi="Times New Roman"/>
                <w:color w:val="000000" w:themeColor="text1"/>
                <w:sz w:val="24"/>
                <w:szCs w:val="24"/>
              </w:rPr>
              <w:t>Обязательный</w:t>
            </w:r>
          </w:p>
        </w:tc>
        <w:tc>
          <w:tcPr>
            <w:tcW w:w="4848" w:type="dxa"/>
          </w:tcPr>
          <w:p w14:paraId="1838E3EB" w14:textId="77777777" w:rsidR="00A045A2" w:rsidRPr="00A045A2" w:rsidRDefault="00A045A2" w:rsidP="00CE49C4">
            <w:pPr>
              <w:pStyle w:val="af"/>
              <w:rPr>
                <w:rFonts w:ascii="Times New Roman" w:hAnsi="Times New Roman"/>
                <w:color w:val="000000" w:themeColor="text1"/>
                <w:sz w:val="24"/>
                <w:szCs w:val="24"/>
              </w:rPr>
            </w:pPr>
            <w:r w:rsidRPr="00A045A2">
              <w:rPr>
                <w:rFonts w:ascii="Times New Roman" w:hAnsi="Times New Roman"/>
                <w:color w:val="000000" w:themeColor="text1"/>
                <w:sz w:val="24"/>
                <w:szCs w:val="24"/>
              </w:rPr>
              <w:t>Управление обращениями</w:t>
            </w:r>
          </w:p>
        </w:tc>
      </w:tr>
      <w:tr w:rsidR="00A045A2" w:rsidRPr="00A045A2" w14:paraId="6428D620" w14:textId="77777777" w:rsidTr="00CE49C4">
        <w:tc>
          <w:tcPr>
            <w:tcW w:w="2373" w:type="dxa"/>
          </w:tcPr>
          <w:p w14:paraId="7B2AC123" w14:textId="77777777" w:rsidR="00A045A2" w:rsidRPr="00A045A2" w:rsidRDefault="00A045A2" w:rsidP="00CE49C4">
            <w:pPr>
              <w:pStyle w:val="af"/>
              <w:rPr>
                <w:rFonts w:ascii="Times New Roman" w:hAnsi="Times New Roman"/>
                <w:color w:val="000000" w:themeColor="text1"/>
                <w:sz w:val="24"/>
                <w:szCs w:val="24"/>
              </w:rPr>
            </w:pPr>
            <w:r w:rsidRPr="00A045A2">
              <w:rPr>
                <w:rFonts w:ascii="Times New Roman" w:hAnsi="Times New Roman"/>
                <w:color w:val="000000" w:themeColor="text1"/>
                <w:sz w:val="24"/>
                <w:szCs w:val="24"/>
              </w:rPr>
              <w:t>ДП СМ 7.13</w:t>
            </w:r>
          </w:p>
        </w:tc>
        <w:tc>
          <w:tcPr>
            <w:tcW w:w="2418" w:type="dxa"/>
          </w:tcPr>
          <w:p w14:paraId="324051BA" w14:textId="77777777" w:rsidR="00A045A2" w:rsidRPr="00A045A2" w:rsidRDefault="00A045A2" w:rsidP="00CE49C4">
            <w:pPr>
              <w:pStyle w:val="af"/>
              <w:rPr>
                <w:rFonts w:ascii="Times New Roman" w:hAnsi="Times New Roman"/>
                <w:color w:val="000000" w:themeColor="text1"/>
                <w:sz w:val="24"/>
                <w:szCs w:val="24"/>
              </w:rPr>
            </w:pPr>
            <w:r w:rsidRPr="00A045A2">
              <w:rPr>
                <w:rFonts w:ascii="Times New Roman" w:hAnsi="Times New Roman"/>
                <w:color w:val="000000" w:themeColor="text1"/>
                <w:sz w:val="24"/>
                <w:szCs w:val="24"/>
              </w:rPr>
              <w:t>Обязательный</w:t>
            </w:r>
          </w:p>
        </w:tc>
        <w:tc>
          <w:tcPr>
            <w:tcW w:w="4848" w:type="dxa"/>
          </w:tcPr>
          <w:p w14:paraId="688C29B4" w14:textId="77777777" w:rsidR="00A045A2" w:rsidRPr="00A045A2" w:rsidRDefault="00A045A2" w:rsidP="00CE49C4">
            <w:pPr>
              <w:pStyle w:val="af"/>
              <w:rPr>
                <w:rFonts w:ascii="Times New Roman" w:hAnsi="Times New Roman"/>
                <w:color w:val="000000" w:themeColor="text1"/>
                <w:sz w:val="24"/>
                <w:szCs w:val="24"/>
              </w:rPr>
            </w:pPr>
            <w:r w:rsidRPr="00A045A2">
              <w:rPr>
                <w:rFonts w:ascii="Times New Roman" w:hAnsi="Times New Roman"/>
                <w:color w:val="000000" w:themeColor="text1"/>
                <w:sz w:val="24"/>
                <w:szCs w:val="24"/>
              </w:rPr>
              <w:t>Рассмотрение апелляций</w:t>
            </w:r>
          </w:p>
        </w:tc>
      </w:tr>
      <w:tr w:rsidR="00A045A2" w:rsidRPr="00A045A2" w14:paraId="49422018" w14:textId="77777777" w:rsidTr="00CE49C4">
        <w:tc>
          <w:tcPr>
            <w:tcW w:w="2373" w:type="dxa"/>
          </w:tcPr>
          <w:p w14:paraId="0DAB6D82" w14:textId="77777777" w:rsidR="00A045A2" w:rsidRPr="00A045A2" w:rsidRDefault="00A045A2" w:rsidP="00CE49C4">
            <w:pPr>
              <w:pStyle w:val="af"/>
              <w:rPr>
                <w:rFonts w:ascii="Times New Roman" w:hAnsi="Times New Roman"/>
                <w:color w:val="000000" w:themeColor="text1"/>
                <w:sz w:val="24"/>
                <w:szCs w:val="24"/>
              </w:rPr>
            </w:pPr>
            <w:r w:rsidRPr="00A045A2">
              <w:rPr>
                <w:rFonts w:ascii="Times New Roman" w:hAnsi="Times New Roman"/>
                <w:color w:val="000000" w:themeColor="text1"/>
                <w:sz w:val="24"/>
                <w:szCs w:val="24"/>
              </w:rPr>
              <w:t>РИ СМ 7.6</w:t>
            </w:r>
          </w:p>
        </w:tc>
        <w:tc>
          <w:tcPr>
            <w:tcW w:w="2418" w:type="dxa"/>
          </w:tcPr>
          <w:p w14:paraId="0494CC94" w14:textId="77777777" w:rsidR="00A045A2" w:rsidRPr="00A045A2" w:rsidRDefault="00A045A2" w:rsidP="00CE49C4">
            <w:pPr>
              <w:pStyle w:val="af"/>
              <w:rPr>
                <w:rFonts w:ascii="Times New Roman" w:hAnsi="Times New Roman"/>
                <w:color w:val="000000" w:themeColor="text1"/>
                <w:sz w:val="24"/>
                <w:szCs w:val="24"/>
              </w:rPr>
            </w:pPr>
            <w:r w:rsidRPr="00A045A2">
              <w:rPr>
                <w:rFonts w:ascii="Times New Roman" w:hAnsi="Times New Roman"/>
                <w:color w:val="000000" w:themeColor="text1"/>
                <w:sz w:val="24"/>
                <w:szCs w:val="24"/>
              </w:rPr>
              <w:t>Обязательный</w:t>
            </w:r>
          </w:p>
        </w:tc>
        <w:tc>
          <w:tcPr>
            <w:tcW w:w="4848" w:type="dxa"/>
          </w:tcPr>
          <w:p w14:paraId="5B78EDA8" w14:textId="77777777" w:rsidR="00A045A2" w:rsidRPr="00A045A2" w:rsidRDefault="00A045A2" w:rsidP="00CE49C4">
            <w:pPr>
              <w:pStyle w:val="af"/>
              <w:rPr>
                <w:rFonts w:ascii="Times New Roman" w:hAnsi="Times New Roman"/>
                <w:color w:val="000000" w:themeColor="text1"/>
                <w:sz w:val="24"/>
                <w:szCs w:val="24"/>
              </w:rPr>
            </w:pPr>
            <w:r w:rsidRPr="00175349">
              <w:rPr>
                <w:rFonts w:ascii="Times New Roman" w:hAnsi="Times New Roman"/>
                <w:color w:val="000000" w:themeColor="text1"/>
                <w:sz w:val="24"/>
                <w:szCs w:val="24"/>
              </w:rPr>
              <w:t>Порядок проведения удаленной оценки</w:t>
            </w:r>
          </w:p>
        </w:tc>
      </w:tr>
    </w:tbl>
    <w:p w14:paraId="08D61F4D" w14:textId="77777777" w:rsidR="00A045A2" w:rsidRPr="00A045A2" w:rsidRDefault="00A045A2" w:rsidP="00A045A2">
      <w:pPr>
        <w:pStyle w:val="af"/>
        <w:jc w:val="both"/>
        <w:rPr>
          <w:rFonts w:ascii="Times New Roman" w:hAnsi="Times New Roman"/>
          <w:i/>
          <w:color w:val="000000" w:themeColor="text1"/>
          <w:sz w:val="18"/>
          <w:szCs w:val="18"/>
        </w:rPr>
      </w:pPr>
    </w:p>
    <w:p w14:paraId="16352F7D" w14:textId="4A67618E" w:rsidR="008161C3" w:rsidRPr="000C7B6E" w:rsidRDefault="00A045A2" w:rsidP="004200F7">
      <w:pPr>
        <w:pStyle w:val="af"/>
        <w:jc w:val="both"/>
      </w:pPr>
      <w:r w:rsidRPr="00A045A2">
        <w:rPr>
          <w:rFonts w:ascii="Times New Roman" w:hAnsi="Times New Roman"/>
          <w:i/>
          <w:color w:val="000000" w:themeColor="text1"/>
          <w:sz w:val="18"/>
          <w:szCs w:val="18"/>
        </w:rPr>
        <w:t>Примечание</w:t>
      </w:r>
      <w:proofErr w:type="gramStart"/>
      <w:r w:rsidRPr="00A045A2">
        <w:rPr>
          <w:rFonts w:ascii="Times New Roman" w:hAnsi="Times New Roman"/>
          <w:i/>
          <w:color w:val="000000" w:themeColor="text1"/>
          <w:sz w:val="18"/>
          <w:szCs w:val="18"/>
        </w:rPr>
        <w:t>: При</w:t>
      </w:r>
      <w:proofErr w:type="gramEnd"/>
      <w:r w:rsidRPr="00A045A2">
        <w:rPr>
          <w:rFonts w:ascii="Times New Roman" w:hAnsi="Times New Roman"/>
          <w:i/>
          <w:color w:val="000000" w:themeColor="text1"/>
          <w:sz w:val="18"/>
          <w:szCs w:val="18"/>
        </w:rPr>
        <w:t xml:space="preserve"> пользовании настоящей Политикой следует применять действующие версии ссылочных документов. Если ссылочные документы заменены (изменены), то при пользовании настоящей Политикой следует руководствоваться замененными (измененными) документами. Если ссылочные документы отменены без замены, то положения Политики, в которых даны ссылки на них, применяются в части, не затрагивающей эти ссылки.</w:t>
      </w:r>
    </w:p>
    <w:sectPr w:rsidR="008161C3" w:rsidRPr="000C7B6E" w:rsidSect="00AF4E9A">
      <w:headerReference w:type="default" r:id="rId10"/>
      <w:footerReference w:type="default" r:id="rId11"/>
      <w:headerReference w:type="first" r:id="rId12"/>
      <w:footerReference w:type="first" r:id="rId13"/>
      <w:pgSz w:w="11906" w:h="16838" w:code="9"/>
      <w:pgMar w:top="1134" w:right="567" w:bottom="1134" w:left="1701" w:header="568" w:footer="7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0AB61" w14:textId="77777777" w:rsidR="007E7912" w:rsidRDefault="007E7912" w:rsidP="00D25291">
      <w:pPr>
        <w:spacing w:after="0" w:line="240" w:lineRule="auto"/>
      </w:pPr>
      <w:r>
        <w:separator/>
      </w:r>
    </w:p>
  </w:endnote>
  <w:endnote w:type="continuationSeparator" w:id="0">
    <w:p w14:paraId="1F605176" w14:textId="77777777" w:rsidR="007E7912" w:rsidRDefault="007E7912" w:rsidP="00D25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812"/>
    </w:tblGrid>
    <w:tr w:rsidR="00B676D9" w:rsidRPr="00087C62" w14:paraId="4195A623" w14:textId="77777777" w:rsidTr="00340534">
      <w:tc>
        <w:tcPr>
          <w:tcW w:w="4927" w:type="dxa"/>
          <w:tcBorders>
            <w:top w:val="single" w:sz="4" w:space="0" w:color="auto"/>
          </w:tcBorders>
        </w:tcPr>
        <w:p w14:paraId="23F8FE26" w14:textId="6979DE05" w:rsidR="00B676D9" w:rsidRPr="00FC5E71" w:rsidRDefault="0073668D" w:rsidP="00D764A7">
          <w:pPr>
            <w:pStyle w:val="a6"/>
            <w:rPr>
              <w:sz w:val="18"/>
              <w:szCs w:val="18"/>
            </w:rPr>
          </w:pPr>
          <w:r w:rsidRPr="0073668D">
            <w:rPr>
              <w:rFonts w:ascii="Times New Roman" w:hAnsi="Times New Roman"/>
              <w:color w:val="000000" w:themeColor="text1"/>
              <w:sz w:val="18"/>
              <w:szCs w:val="18"/>
            </w:rPr>
            <w:t xml:space="preserve">Редакция 06 c 01.04.2022, изм. </w:t>
          </w:r>
          <w:r w:rsidR="00A920B5" w:rsidRPr="00075572">
            <w:rPr>
              <w:rFonts w:ascii="Times New Roman" w:hAnsi="Times New Roman"/>
              <w:color w:val="000000" w:themeColor="text1"/>
              <w:sz w:val="18"/>
              <w:szCs w:val="18"/>
            </w:rPr>
            <w:t>4 с 10.04.2025</w:t>
          </w:r>
        </w:p>
      </w:tc>
      <w:tc>
        <w:tcPr>
          <w:tcW w:w="4927" w:type="dxa"/>
          <w:tcBorders>
            <w:top w:val="single" w:sz="4" w:space="0" w:color="auto"/>
          </w:tcBorders>
        </w:tcPr>
        <w:p w14:paraId="223AB745" w14:textId="77777777" w:rsidR="00B676D9" w:rsidRPr="00087C62" w:rsidRDefault="00B676D9" w:rsidP="002E64B4">
          <w:pPr>
            <w:pStyle w:val="a6"/>
            <w:jc w:val="right"/>
          </w:pPr>
          <w:r>
            <w:rPr>
              <w:rFonts w:ascii="Times New Roman" w:hAnsi="Times New Roman"/>
              <w:sz w:val="18"/>
              <w:szCs w:val="18"/>
            </w:rPr>
            <w:t>Стр.</w:t>
          </w:r>
          <w:r w:rsidRPr="00BC1DE6">
            <w:rPr>
              <w:rFonts w:ascii="Times New Roman" w:hAnsi="Times New Roman"/>
              <w:sz w:val="18"/>
              <w:szCs w:val="18"/>
            </w:rPr>
            <w:t xml:space="preserve"> </w:t>
          </w:r>
          <w:r w:rsidRPr="00BC1DE6">
            <w:rPr>
              <w:rFonts w:ascii="Times New Roman" w:hAnsi="Times New Roman"/>
              <w:sz w:val="18"/>
              <w:szCs w:val="18"/>
            </w:rPr>
            <w:fldChar w:fldCharType="begin"/>
          </w:r>
          <w:r w:rsidRPr="00BC1DE6">
            <w:rPr>
              <w:rFonts w:ascii="Times New Roman" w:hAnsi="Times New Roman"/>
              <w:sz w:val="18"/>
              <w:szCs w:val="18"/>
            </w:rPr>
            <w:instrText xml:space="preserve"> PAGE </w:instrText>
          </w:r>
          <w:r w:rsidRPr="00BC1DE6">
            <w:rPr>
              <w:rFonts w:ascii="Times New Roman" w:hAnsi="Times New Roman"/>
              <w:sz w:val="18"/>
              <w:szCs w:val="18"/>
            </w:rPr>
            <w:fldChar w:fldCharType="separate"/>
          </w:r>
          <w:r w:rsidR="00930DB0">
            <w:rPr>
              <w:rFonts w:ascii="Times New Roman" w:hAnsi="Times New Roman"/>
              <w:noProof/>
              <w:sz w:val="18"/>
              <w:szCs w:val="18"/>
            </w:rPr>
            <w:t>14</w:t>
          </w:r>
          <w:r w:rsidRPr="00BC1DE6">
            <w:rPr>
              <w:rFonts w:ascii="Times New Roman" w:hAnsi="Times New Roman"/>
              <w:sz w:val="18"/>
              <w:szCs w:val="18"/>
            </w:rPr>
            <w:fldChar w:fldCharType="end"/>
          </w:r>
          <w:r w:rsidRPr="00BC1DE6">
            <w:rPr>
              <w:rFonts w:ascii="Times New Roman" w:hAnsi="Times New Roman"/>
              <w:sz w:val="18"/>
              <w:szCs w:val="18"/>
            </w:rPr>
            <w:t xml:space="preserve"> из </w:t>
          </w:r>
          <w:r w:rsidRPr="00BC1DE6">
            <w:rPr>
              <w:rFonts w:ascii="Times New Roman" w:hAnsi="Times New Roman"/>
              <w:sz w:val="18"/>
              <w:szCs w:val="18"/>
            </w:rPr>
            <w:fldChar w:fldCharType="begin"/>
          </w:r>
          <w:r w:rsidRPr="00BC1DE6">
            <w:rPr>
              <w:rFonts w:ascii="Times New Roman" w:hAnsi="Times New Roman"/>
              <w:sz w:val="18"/>
              <w:szCs w:val="18"/>
            </w:rPr>
            <w:instrText xml:space="preserve"> NUMPAGES </w:instrText>
          </w:r>
          <w:r w:rsidRPr="00BC1DE6">
            <w:rPr>
              <w:rFonts w:ascii="Times New Roman" w:hAnsi="Times New Roman"/>
              <w:sz w:val="18"/>
              <w:szCs w:val="18"/>
            </w:rPr>
            <w:fldChar w:fldCharType="separate"/>
          </w:r>
          <w:r w:rsidR="00930DB0">
            <w:rPr>
              <w:rFonts w:ascii="Times New Roman" w:hAnsi="Times New Roman"/>
              <w:noProof/>
              <w:sz w:val="18"/>
              <w:szCs w:val="18"/>
            </w:rPr>
            <w:t>26</w:t>
          </w:r>
          <w:r w:rsidRPr="00BC1DE6">
            <w:rPr>
              <w:rFonts w:ascii="Times New Roman" w:hAnsi="Times New Roman"/>
              <w:sz w:val="18"/>
              <w:szCs w:val="18"/>
            </w:rPr>
            <w:fldChar w:fldCharType="end"/>
          </w:r>
        </w:p>
      </w:tc>
    </w:tr>
  </w:tbl>
  <w:p w14:paraId="25135EEA" w14:textId="77777777" w:rsidR="00B676D9" w:rsidRPr="004F707C" w:rsidRDefault="00B676D9" w:rsidP="004F707C">
    <w:pPr>
      <w:pStyle w:val="a6"/>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812"/>
    </w:tblGrid>
    <w:tr w:rsidR="00B676D9" w:rsidRPr="00BC1DE6" w14:paraId="72E34FE0" w14:textId="77777777" w:rsidTr="00087C62">
      <w:tc>
        <w:tcPr>
          <w:tcW w:w="4927" w:type="dxa"/>
          <w:tcBorders>
            <w:top w:val="single" w:sz="4" w:space="0" w:color="auto"/>
          </w:tcBorders>
        </w:tcPr>
        <w:p w14:paraId="04923A24" w14:textId="478B1568" w:rsidR="00B676D9" w:rsidRPr="00515B24" w:rsidRDefault="00B676D9" w:rsidP="00D764A7">
          <w:pPr>
            <w:pStyle w:val="a6"/>
            <w:rPr>
              <w:sz w:val="18"/>
              <w:szCs w:val="18"/>
            </w:rPr>
          </w:pPr>
          <w:r w:rsidRPr="00BC1DE6">
            <w:rPr>
              <w:rFonts w:ascii="Times New Roman" w:hAnsi="Times New Roman"/>
              <w:color w:val="000000" w:themeColor="text1"/>
              <w:sz w:val="18"/>
              <w:szCs w:val="18"/>
            </w:rPr>
            <w:t>Редакция 0</w:t>
          </w:r>
          <w:r w:rsidR="00DB461F">
            <w:rPr>
              <w:rFonts w:ascii="Times New Roman" w:hAnsi="Times New Roman"/>
              <w:color w:val="000000" w:themeColor="text1"/>
              <w:sz w:val="18"/>
              <w:szCs w:val="18"/>
            </w:rPr>
            <w:t>6</w:t>
          </w:r>
          <w:r w:rsidR="00D56106" w:rsidRPr="00075572">
            <w:rPr>
              <w:rFonts w:ascii="Times New Roman" w:hAnsi="Times New Roman"/>
              <w:color w:val="000000" w:themeColor="text1"/>
              <w:sz w:val="18"/>
              <w:szCs w:val="18"/>
            </w:rPr>
            <w:t xml:space="preserve"> </w:t>
          </w:r>
          <w:r w:rsidR="00D56106">
            <w:rPr>
              <w:rFonts w:ascii="Times New Roman" w:hAnsi="Times New Roman"/>
              <w:color w:val="000000" w:themeColor="text1"/>
              <w:sz w:val="18"/>
              <w:szCs w:val="18"/>
              <w:lang w:val="en-US"/>
            </w:rPr>
            <w:t>c</w:t>
          </w:r>
          <w:r w:rsidR="00D56106" w:rsidRPr="00075572">
            <w:rPr>
              <w:rFonts w:ascii="Times New Roman" w:hAnsi="Times New Roman"/>
              <w:color w:val="000000" w:themeColor="text1"/>
              <w:sz w:val="18"/>
              <w:szCs w:val="18"/>
            </w:rPr>
            <w:t xml:space="preserve"> </w:t>
          </w:r>
          <w:r w:rsidR="00D9649F">
            <w:rPr>
              <w:rFonts w:ascii="Times New Roman" w:hAnsi="Times New Roman"/>
              <w:color w:val="000000" w:themeColor="text1"/>
              <w:sz w:val="18"/>
              <w:szCs w:val="18"/>
            </w:rPr>
            <w:t>01</w:t>
          </w:r>
          <w:r w:rsidR="00D56106">
            <w:rPr>
              <w:rFonts w:ascii="Times New Roman" w:hAnsi="Times New Roman"/>
              <w:color w:val="000000" w:themeColor="text1"/>
              <w:sz w:val="18"/>
              <w:szCs w:val="18"/>
            </w:rPr>
            <w:t>.</w:t>
          </w:r>
          <w:r w:rsidR="00DB461F">
            <w:rPr>
              <w:rFonts w:ascii="Times New Roman" w:hAnsi="Times New Roman"/>
              <w:color w:val="000000" w:themeColor="text1"/>
              <w:sz w:val="18"/>
              <w:szCs w:val="18"/>
            </w:rPr>
            <w:t>0</w:t>
          </w:r>
          <w:r w:rsidR="00D9649F">
            <w:rPr>
              <w:rFonts w:ascii="Times New Roman" w:hAnsi="Times New Roman"/>
              <w:color w:val="000000" w:themeColor="text1"/>
              <w:sz w:val="18"/>
              <w:szCs w:val="18"/>
            </w:rPr>
            <w:t>4</w:t>
          </w:r>
          <w:r w:rsidR="00D56106">
            <w:rPr>
              <w:rFonts w:ascii="Times New Roman" w:hAnsi="Times New Roman"/>
              <w:color w:val="000000" w:themeColor="text1"/>
              <w:sz w:val="18"/>
              <w:szCs w:val="18"/>
            </w:rPr>
            <w:t>.</w:t>
          </w:r>
          <w:r w:rsidR="00DB461F">
            <w:rPr>
              <w:rFonts w:ascii="Times New Roman" w:hAnsi="Times New Roman"/>
              <w:color w:val="000000" w:themeColor="text1"/>
              <w:sz w:val="18"/>
              <w:szCs w:val="18"/>
            </w:rPr>
            <w:t>2022</w:t>
          </w:r>
          <w:r w:rsidR="00332E66">
            <w:rPr>
              <w:rFonts w:ascii="Times New Roman" w:hAnsi="Times New Roman"/>
              <w:color w:val="000000" w:themeColor="text1"/>
              <w:sz w:val="18"/>
              <w:szCs w:val="18"/>
            </w:rPr>
            <w:t xml:space="preserve">, изм. </w:t>
          </w:r>
          <w:r w:rsidR="00A920B5" w:rsidRPr="00075572">
            <w:rPr>
              <w:rFonts w:ascii="Times New Roman" w:hAnsi="Times New Roman"/>
              <w:color w:val="000000" w:themeColor="text1"/>
              <w:sz w:val="18"/>
              <w:szCs w:val="18"/>
            </w:rPr>
            <w:t>4 с 10.04.2025</w:t>
          </w:r>
        </w:p>
      </w:tc>
      <w:tc>
        <w:tcPr>
          <w:tcW w:w="4927" w:type="dxa"/>
          <w:tcBorders>
            <w:top w:val="single" w:sz="4" w:space="0" w:color="auto"/>
          </w:tcBorders>
        </w:tcPr>
        <w:p w14:paraId="78CD3125" w14:textId="77777777" w:rsidR="00B676D9" w:rsidRPr="00BC1DE6" w:rsidRDefault="00B676D9" w:rsidP="00E6593C">
          <w:pPr>
            <w:pStyle w:val="a6"/>
            <w:jc w:val="right"/>
            <w:rPr>
              <w:rFonts w:ascii="Times New Roman" w:hAnsi="Times New Roman"/>
              <w:sz w:val="18"/>
              <w:szCs w:val="18"/>
            </w:rPr>
          </w:pPr>
          <w:r>
            <w:rPr>
              <w:rFonts w:ascii="Times New Roman" w:hAnsi="Times New Roman"/>
              <w:sz w:val="18"/>
              <w:szCs w:val="18"/>
            </w:rPr>
            <w:t>Стр.</w:t>
          </w:r>
          <w:r w:rsidRPr="00BC1DE6">
            <w:rPr>
              <w:rFonts w:ascii="Times New Roman" w:hAnsi="Times New Roman"/>
              <w:sz w:val="18"/>
              <w:szCs w:val="18"/>
            </w:rPr>
            <w:t xml:space="preserve"> </w:t>
          </w:r>
          <w:r w:rsidRPr="00BC1DE6">
            <w:rPr>
              <w:rFonts w:ascii="Times New Roman" w:hAnsi="Times New Roman"/>
              <w:sz w:val="18"/>
              <w:szCs w:val="18"/>
            </w:rPr>
            <w:fldChar w:fldCharType="begin"/>
          </w:r>
          <w:r w:rsidRPr="00BC1DE6">
            <w:rPr>
              <w:rFonts w:ascii="Times New Roman" w:hAnsi="Times New Roman"/>
              <w:sz w:val="18"/>
              <w:szCs w:val="18"/>
            </w:rPr>
            <w:instrText xml:space="preserve"> PAGE </w:instrText>
          </w:r>
          <w:r w:rsidRPr="00BC1DE6">
            <w:rPr>
              <w:rFonts w:ascii="Times New Roman" w:hAnsi="Times New Roman"/>
              <w:sz w:val="18"/>
              <w:szCs w:val="18"/>
            </w:rPr>
            <w:fldChar w:fldCharType="separate"/>
          </w:r>
          <w:r w:rsidR="00930DB0">
            <w:rPr>
              <w:rFonts w:ascii="Times New Roman" w:hAnsi="Times New Roman"/>
              <w:noProof/>
              <w:sz w:val="18"/>
              <w:szCs w:val="18"/>
            </w:rPr>
            <w:t>2</w:t>
          </w:r>
          <w:r w:rsidRPr="00BC1DE6">
            <w:rPr>
              <w:rFonts w:ascii="Times New Roman" w:hAnsi="Times New Roman"/>
              <w:sz w:val="18"/>
              <w:szCs w:val="18"/>
            </w:rPr>
            <w:fldChar w:fldCharType="end"/>
          </w:r>
          <w:r w:rsidRPr="00BC1DE6">
            <w:rPr>
              <w:rFonts w:ascii="Times New Roman" w:hAnsi="Times New Roman"/>
              <w:sz w:val="18"/>
              <w:szCs w:val="18"/>
            </w:rPr>
            <w:t xml:space="preserve"> из </w:t>
          </w:r>
          <w:r w:rsidRPr="00BC1DE6">
            <w:rPr>
              <w:rFonts w:ascii="Times New Roman" w:hAnsi="Times New Roman"/>
              <w:sz w:val="18"/>
              <w:szCs w:val="18"/>
            </w:rPr>
            <w:fldChar w:fldCharType="begin"/>
          </w:r>
          <w:r w:rsidRPr="00BC1DE6">
            <w:rPr>
              <w:rFonts w:ascii="Times New Roman" w:hAnsi="Times New Roman"/>
              <w:sz w:val="18"/>
              <w:szCs w:val="18"/>
            </w:rPr>
            <w:instrText xml:space="preserve"> NUMPAGES </w:instrText>
          </w:r>
          <w:r w:rsidRPr="00BC1DE6">
            <w:rPr>
              <w:rFonts w:ascii="Times New Roman" w:hAnsi="Times New Roman"/>
              <w:sz w:val="18"/>
              <w:szCs w:val="18"/>
            </w:rPr>
            <w:fldChar w:fldCharType="separate"/>
          </w:r>
          <w:r w:rsidR="00930DB0">
            <w:rPr>
              <w:rFonts w:ascii="Times New Roman" w:hAnsi="Times New Roman"/>
              <w:noProof/>
              <w:sz w:val="18"/>
              <w:szCs w:val="18"/>
            </w:rPr>
            <w:t>25</w:t>
          </w:r>
          <w:r w:rsidRPr="00BC1DE6">
            <w:rPr>
              <w:rFonts w:ascii="Times New Roman" w:hAnsi="Times New Roman"/>
              <w:sz w:val="18"/>
              <w:szCs w:val="18"/>
            </w:rPr>
            <w:fldChar w:fldCharType="end"/>
          </w:r>
        </w:p>
      </w:tc>
    </w:tr>
  </w:tbl>
  <w:p w14:paraId="157C32E6" w14:textId="77777777" w:rsidR="00B676D9" w:rsidRPr="00087C62" w:rsidRDefault="00B676D9">
    <w:pPr>
      <w:pStyle w:val="a6"/>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E2400" w14:textId="77777777" w:rsidR="007E7912" w:rsidRDefault="007E7912" w:rsidP="00D25291">
      <w:pPr>
        <w:spacing w:after="0" w:line="240" w:lineRule="auto"/>
      </w:pPr>
      <w:r>
        <w:separator/>
      </w:r>
    </w:p>
  </w:footnote>
  <w:footnote w:type="continuationSeparator" w:id="0">
    <w:p w14:paraId="767BE89C" w14:textId="77777777" w:rsidR="007E7912" w:rsidRDefault="007E7912" w:rsidP="00D25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b"/>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8964"/>
    </w:tblGrid>
    <w:tr w:rsidR="00B676D9" w14:paraId="561CE912" w14:textId="77777777" w:rsidTr="007D7AD6">
      <w:tc>
        <w:tcPr>
          <w:tcW w:w="675" w:type="dxa"/>
        </w:tcPr>
        <w:p w14:paraId="570C2251" w14:textId="77777777" w:rsidR="00B676D9" w:rsidRDefault="00B676D9" w:rsidP="00D56106">
          <w:pPr>
            <w:pStyle w:val="a4"/>
            <w:tabs>
              <w:tab w:val="left" w:pos="7797"/>
            </w:tabs>
            <w:spacing w:after="120"/>
            <w:rPr>
              <w:rFonts w:ascii="Times New Roman" w:hAnsi="Times New Roman"/>
              <w:b/>
              <w:sz w:val="24"/>
              <w:szCs w:val="24"/>
            </w:rPr>
          </w:pPr>
          <w:r w:rsidRPr="0085239C">
            <w:rPr>
              <w:noProof/>
            </w:rPr>
            <w:drawing>
              <wp:inline distT="0" distB="0" distL="0" distR="0" wp14:anchorId="3CECD000" wp14:editId="63F459E1">
                <wp:extent cx="252294" cy="316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srcRect/>
                        <a:stretch>
                          <a:fillRect/>
                        </a:stretch>
                      </pic:blipFill>
                      <pic:spPr bwMode="auto">
                        <a:xfrm>
                          <a:off x="0" y="0"/>
                          <a:ext cx="263372" cy="330710"/>
                        </a:xfrm>
                        <a:prstGeom prst="rect">
                          <a:avLst/>
                        </a:prstGeom>
                        <a:noFill/>
                        <a:ln w="9525">
                          <a:noFill/>
                          <a:miter lim="800000"/>
                          <a:headEnd/>
                          <a:tailEnd/>
                        </a:ln>
                      </pic:spPr>
                    </pic:pic>
                  </a:graphicData>
                </a:graphic>
              </wp:inline>
            </w:drawing>
          </w:r>
        </w:p>
      </w:tc>
      <w:tc>
        <w:tcPr>
          <w:tcW w:w="9179" w:type="dxa"/>
          <w:vAlign w:val="bottom"/>
        </w:tcPr>
        <w:p w14:paraId="078D6308" w14:textId="59F24017" w:rsidR="00B676D9" w:rsidRDefault="00B676D9" w:rsidP="00340534">
          <w:pPr>
            <w:pStyle w:val="a4"/>
            <w:tabs>
              <w:tab w:val="left" w:pos="7797"/>
            </w:tabs>
            <w:jc w:val="right"/>
            <w:rPr>
              <w:rFonts w:ascii="Times New Roman" w:hAnsi="Times New Roman"/>
              <w:b/>
              <w:sz w:val="24"/>
              <w:szCs w:val="24"/>
            </w:rPr>
          </w:pPr>
          <w:r w:rsidRPr="00997A9E">
            <w:rPr>
              <w:rFonts w:ascii="Times New Roman" w:hAnsi="Times New Roman"/>
              <w:b/>
              <w:sz w:val="24"/>
              <w:szCs w:val="24"/>
            </w:rPr>
            <w:t>ПЛ СМ</w:t>
          </w:r>
          <w:r>
            <w:rPr>
              <w:rFonts w:ascii="Times New Roman" w:hAnsi="Times New Roman"/>
              <w:b/>
              <w:sz w:val="24"/>
              <w:szCs w:val="24"/>
            </w:rPr>
            <w:t xml:space="preserve"> </w:t>
          </w:r>
          <w:proofErr w:type="gramStart"/>
          <w:r>
            <w:rPr>
              <w:rFonts w:ascii="Times New Roman" w:hAnsi="Times New Roman"/>
              <w:b/>
              <w:sz w:val="24"/>
              <w:szCs w:val="24"/>
            </w:rPr>
            <w:t>4.6.1</w:t>
          </w:r>
          <w:r w:rsidRPr="00997A9E">
            <w:rPr>
              <w:rFonts w:ascii="Times New Roman" w:hAnsi="Times New Roman"/>
              <w:b/>
              <w:sz w:val="24"/>
              <w:szCs w:val="24"/>
            </w:rPr>
            <w:t>-</w:t>
          </w:r>
          <w:r w:rsidR="00E86F28" w:rsidRPr="00997A9E">
            <w:rPr>
              <w:rFonts w:ascii="Times New Roman" w:hAnsi="Times New Roman"/>
              <w:b/>
              <w:sz w:val="24"/>
              <w:szCs w:val="24"/>
            </w:rPr>
            <w:t>20</w:t>
          </w:r>
          <w:r w:rsidR="00E86F28">
            <w:rPr>
              <w:rFonts w:ascii="Times New Roman" w:hAnsi="Times New Roman"/>
              <w:b/>
              <w:sz w:val="24"/>
              <w:szCs w:val="24"/>
            </w:rPr>
            <w:t>22</w:t>
          </w:r>
          <w:proofErr w:type="gramEnd"/>
        </w:p>
      </w:tc>
    </w:tr>
  </w:tbl>
  <w:p w14:paraId="2E26361A" w14:textId="77777777" w:rsidR="00B676D9" w:rsidRPr="00324DC7" w:rsidRDefault="00B676D9" w:rsidP="007C78DA">
    <w:pPr>
      <w:pStyle w:val="a4"/>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b"/>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
      <w:gridCol w:w="8965"/>
    </w:tblGrid>
    <w:tr w:rsidR="00B676D9" w14:paraId="781B3ADC" w14:textId="77777777" w:rsidTr="007D7AD6">
      <w:tc>
        <w:tcPr>
          <w:tcW w:w="675" w:type="dxa"/>
        </w:tcPr>
        <w:p w14:paraId="1EAAB785" w14:textId="77777777" w:rsidR="00B676D9" w:rsidRDefault="00B676D9" w:rsidP="00910736">
          <w:pPr>
            <w:pStyle w:val="a4"/>
            <w:tabs>
              <w:tab w:val="left" w:pos="7797"/>
            </w:tabs>
            <w:spacing w:after="120"/>
            <w:rPr>
              <w:rFonts w:ascii="Times New Roman" w:hAnsi="Times New Roman"/>
              <w:b/>
              <w:sz w:val="24"/>
              <w:szCs w:val="24"/>
            </w:rPr>
          </w:pPr>
          <w:r>
            <w:rPr>
              <w:noProof/>
              <w:sz w:val="2"/>
              <w:szCs w:val="2"/>
            </w:rPr>
            <w:drawing>
              <wp:inline distT="0" distB="0" distL="0" distR="0" wp14:anchorId="3028EA53" wp14:editId="2CB246F9">
                <wp:extent cx="253365" cy="3149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 cy="314960"/>
                        </a:xfrm>
                        <a:prstGeom prst="rect">
                          <a:avLst/>
                        </a:prstGeom>
                        <a:noFill/>
                        <a:ln>
                          <a:noFill/>
                        </a:ln>
                      </pic:spPr>
                    </pic:pic>
                  </a:graphicData>
                </a:graphic>
              </wp:inline>
            </w:drawing>
          </w:r>
        </w:p>
      </w:tc>
      <w:tc>
        <w:tcPr>
          <w:tcW w:w="9179" w:type="dxa"/>
          <w:vAlign w:val="bottom"/>
        </w:tcPr>
        <w:p w14:paraId="164F37C5" w14:textId="054954FC" w:rsidR="00B676D9" w:rsidRDefault="00B676D9" w:rsidP="004E6944">
          <w:pPr>
            <w:pStyle w:val="a4"/>
            <w:tabs>
              <w:tab w:val="left" w:pos="7797"/>
            </w:tabs>
            <w:jc w:val="right"/>
            <w:rPr>
              <w:rFonts w:ascii="Times New Roman" w:hAnsi="Times New Roman"/>
              <w:b/>
              <w:sz w:val="24"/>
              <w:szCs w:val="24"/>
            </w:rPr>
          </w:pPr>
          <w:r w:rsidRPr="00997A9E">
            <w:rPr>
              <w:rFonts w:ascii="Times New Roman" w:hAnsi="Times New Roman"/>
              <w:b/>
              <w:sz w:val="24"/>
              <w:szCs w:val="24"/>
            </w:rPr>
            <w:t>ПЛ СМ</w:t>
          </w:r>
          <w:r>
            <w:rPr>
              <w:rFonts w:ascii="Times New Roman" w:hAnsi="Times New Roman"/>
              <w:b/>
              <w:sz w:val="24"/>
              <w:szCs w:val="24"/>
            </w:rPr>
            <w:t xml:space="preserve"> </w:t>
          </w:r>
          <w:proofErr w:type="gramStart"/>
          <w:r>
            <w:rPr>
              <w:rFonts w:ascii="Times New Roman" w:hAnsi="Times New Roman"/>
              <w:b/>
              <w:sz w:val="24"/>
              <w:szCs w:val="24"/>
            </w:rPr>
            <w:t>4.6.1</w:t>
          </w:r>
          <w:r w:rsidRPr="00997A9E">
            <w:rPr>
              <w:rFonts w:ascii="Times New Roman" w:hAnsi="Times New Roman"/>
              <w:b/>
              <w:sz w:val="24"/>
              <w:szCs w:val="24"/>
            </w:rPr>
            <w:t>-</w:t>
          </w:r>
          <w:r w:rsidR="00E86F28" w:rsidRPr="00997A9E">
            <w:rPr>
              <w:rFonts w:ascii="Times New Roman" w:hAnsi="Times New Roman"/>
              <w:b/>
              <w:sz w:val="24"/>
              <w:szCs w:val="24"/>
            </w:rPr>
            <w:t>20</w:t>
          </w:r>
          <w:r w:rsidR="00E86F28">
            <w:rPr>
              <w:rFonts w:ascii="Times New Roman" w:hAnsi="Times New Roman"/>
              <w:b/>
              <w:sz w:val="24"/>
              <w:szCs w:val="24"/>
            </w:rPr>
            <w:t>22</w:t>
          </w:r>
          <w:proofErr w:type="gramEnd"/>
        </w:p>
      </w:tc>
    </w:tr>
  </w:tbl>
  <w:p w14:paraId="47ADEFE6" w14:textId="77777777" w:rsidR="00B676D9" w:rsidRDefault="00B676D9" w:rsidP="00D76BD2">
    <w:pPr>
      <w:pStyle w:val="a4"/>
      <w:tabs>
        <w:tab w:val="left" w:pos="7797"/>
      </w:tabs>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9075E"/>
    <w:multiLevelType w:val="hybridMultilevel"/>
    <w:tmpl w:val="C19636BA"/>
    <w:lvl w:ilvl="0" w:tplc="5672DEAC">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 w15:restartNumberingAfterBreak="0">
    <w:nsid w:val="16F85E19"/>
    <w:multiLevelType w:val="hybridMultilevel"/>
    <w:tmpl w:val="147C4536"/>
    <w:lvl w:ilvl="0" w:tplc="5672DEA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A323041"/>
    <w:multiLevelType w:val="hybridMultilevel"/>
    <w:tmpl w:val="4A2263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D566FF"/>
    <w:multiLevelType w:val="hybridMultilevel"/>
    <w:tmpl w:val="39FCCF88"/>
    <w:lvl w:ilvl="0" w:tplc="794E0E1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1BE021A7"/>
    <w:multiLevelType w:val="multilevel"/>
    <w:tmpl w:val="7FF68E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6A4C87"/>
    <w:multiLevelType w:val="multilevel"/>
    <w:tmpl w:val="63227ABA"/>
    <w:lvl w:ilvl="0">
      <w:start w:val="1"/>
      <w:numFmt w:val="decimal"/>
      <w:lvlText w:val="%1."/>
      <w:lvlJc w:val="left"/>
      <w:pPr>
        <w:ind w:left="810" w:hanging="360"/>
      </w:pPr>
      <w:rPr>
        <w:rFonts w:hint="default"/>
        <w:b/>
      </w:rPr>
    </w:lvl>
    <w:lvl w:ilvl="1">
      <w:start w:val="1"/>
      <w:numFmt w:val="decimal"/>
      <w:isLgl/>
      <w:lvlText w:val="%1.%2"/>
      <w:lvlJc w:val="left"/>
      <w:pPr>
        <w:ind w:left="928" w:hanging="360"/>
      </w:pPr>
      <w:rPr>
        <w:rFonts w:hint="default"/>
        <w:b w:val="0"/>
      </w:rPr>
    </w:lvl>
    <w:lvl w:ilvl="2">
      <w:start w:val="1"/>
      <w:numFmt w:val="decimal"/>
      <w:isLgl/>
      <w:lvlText w:val="%1.%2.%3"/>
      <w:lvlJc w:val="left"/>
      <w:pPr>
        <w:ind w:left="147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940" w:hanging="1440"/>
      </w:pPr>
      <w:rPr>
        <w:rFonts w:hint="default"/>
      </w:rPr>
    </w:lvl>
    <w:lvl w:ilvl="8">
      <w:start w:val="1"/>
      <w:numFmt w:val="decimal"/>
      <w:isLgl/>
      <w:lvlText w:val="%1.%2.%3.%4.%5.%6.%7.%8.%9"/>
      <w:lvlJc w:val="left"/>
      <w:pPr>
        <w:ind w:left="3450" w:hanging="1800"/>
      </w:pPr>
      <w:rPr>
        <w:rFonts w:hint="default"/>
      </w:rPr>
    </w:lvl>
  </w:abstractNum>
  <w:abstractNum w:abstractNumId="6" w15:restartNumberingAfterBreak="0">
    <w:nsid w:val="2C556C46"/>
    <w:multiLevelType w:val="hybridMultilevel"/>
    <w:tmpl w:val="24D0A95C"/>
    <w:lvl w:ilvl="0" w:tplc="5672DEAC">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7" w15:restartNumberingAfterBreak="0">
    <w:nsid w:val="33115B4C"/>
    <w:multiLevelType w:val="hybridMultilevel"/>
    <w:tmpl w:val="549ECA74"/>
    <w:lvl w:ilvl="0" w:tplc="794E0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196E30"/>
    <w:multiLevelType w:val="hybridMultilevel"/>
    <w:tmpl w:val="FD46F986"/>
    <w:lvl w:ilvl="0" w:tplc="794E0E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6ED69ED"/>
    <w:multiLevelType w:val="hybridMultilevel"/>
    <w:tmpl w:val="0322771C"/>
    <w:lvl w:ilvl="0" w:tplc="5672DEA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394B3219"/>
    <w:multiLevelType w:val="hybridMultilevel"/>
    <w:tmpl w:val="585C2DEE"/>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7379AA"/>
    <w:multiLevelType w:val="hybridMultilevel"/>
    <w:tmpl w:val="433CCDBA"/>
    <w:lvl w:ilvl="0" w:tplc="D42ACB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8496D2C"/>
    <w:multiLevelType w:val="hybridMultilevel"/>
    <w:tmpl w:val="E9B6943C"/>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BF07EE"/>
    <w:multiLevelType w:val="multilevel"/>
    <w:tmpl w:val="2668DB4C"/>
    <w:lvl w:ilvl="0">
      <w:start w:val="1"/>
      <w:numFmt w:val="decimal"/>
      <w:lvlText w:val="%1."/>
      <w:lvlJc w:val="left"/>
      <w:pPr>
        <w:ind w:left="450" w:hanging="450"/>
      </w:pPr>
      <w:rPr>
        <w:rFonts w:ascii="Times New Roman" w:eastAsiaTheme="minorHAnsi" w:hAnsi="Times New Roman" w:cstheme="minorBidi"/>
        <w:b/>
      </w:rPr>
    </w:lvl>
    <w:lvl w:ilvl="1">
      <w:start w:val="1"/>
      <w:numFmt w:val="decimal"/>
      <w:lvlText w:val="%1.%2"/>
      <w:lvlJc w:val="left"/>
      <w:pPr>
        <w:ind w:left="733" w:hanging="450"/>
      </w:pPr>
      <w:rPr>
        <w:rFonts w:hint="default"/>
        <w:b w:val="0"/>
        <w:lang w:val="en-U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54E7727E"/>
    <w:multiLevelType w:val="hybridMultilevel"/>
    <w:tmpl w:val="36B08398"/>
    <w:lvl w:ilvl="0" w:tplc="794E0E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53C28BD"/>
    <w:multiLevelType w:val="hybridMultilevel"/>
    <w:tmpl w:val="C7A6C3FA"/>
    <w:lvl w:ilvl="0" w:tplc="794E0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02D6DE1"/>
    <w:multiLevelType w:val="hybridMultilevel"/>
    <w:tmpl w:val="E36C22D2"/>
    <w:lvl w:ilvl="0" w:tplc="5EA67F02">
      <w:start w:val="1"/>
      <w:numFmt w:val="decimal"/>
      <w:lvlText w:val="%1."/>
      <w:lvlJc w:val="left"/>
      <w:pPr>
        <w:ind w:left="928"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2A0044"/>
    <w:multiLevelType w:val="hybridMultilevel"/>
    <w:tmpl w:val="E2BE28CA"/>
    <w:lvl w:ilvl="0" w:tplc="887C97FC">
      <w:start w:val="1"/>
      <w:numFmt w:val="decimal"/>
      <w:lvlText w:val="%1."/>
      <w:lvlJc w:val="left"/>
      <w:pPr>
        <w:ind w:left="360" w:hanging="360"/>
      </w:pPr>
      <w:rPr>
        <w:rFonts w:hint="default"/>
        <w:b/>
      </w:rPr>
    </w:lvl>
    <w:lvl w:ilvl="1" w:tplc="B81475CE">
      <w:start w:val="1"/>
      <w:numFmt w:val="bullet"/>
      <w:lvlText w:val=""/>
      <w:lvlJc w:val="left"/>
      <w:pPr>
        <w:ind w:left="360" w:hanging="360"/>
      </w:pPr>
      <w:rPr>
        <w:rFonts w:ascii="Symbol" w:hAnsi="Symbol" w:hint="default"/>
      </w:rPr>
    </w:lvl>
    <w:lvl w:ilvl="2" w:tplc="04190001">
      <w:start w:val="1"/>
      <w:numFmt w:val="bullet"/>
      <w:lvlText w:val=""/>
      <w:lvlJc w:val="left"/>
      <w:pPr>
        <w:ind w:left="2160" w:hanging="180"/>
      </w:pPr>
      <w:rPr>
        <w:rFonts w:ascii="Symbol" w:hAnsi="Symbo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F1663D"/>
    <w:multiLevelType w:val="hybridMultilevel"/>
    <w:tmpl w:val="51024468"/>
    <w:lvl w:ilvl="0" w:tplc="1256E6D0">
      <w:numFmt w:val="bullet"/>
      <w:lvlText w:val=""/>
      <w:lvlJc w:val="left"/>
      <w:pPr>
        <w:ind w:left="720" w:hanging="360"/>
      </w:pPr>
      <w:rPr>
        <w:rFonts w:ascii="Symbol" w:eastAsiaTheme="minorEastAsia"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8253237"/>
    <w:multiLevelType w:val="hybridMultilevel"/>
    <w:tmpl w:val="34C247EE"/>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A47868"/>
    <w:multiLevelType w:val="hybridMultilevel"/>
    <w:tmpl w:val="186E79A8"/>
    <w:lvl w:ilvl="0" w:tplc="794E0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82446DC"/>
    <w:multiLevelType w:val="hybridMultilevel"/>
    <w:tmpl w:val="0B063BCE"/>
    <w:lvl w:ilvl="0" w:tplc="2F7620EE">
      <w:start w:val="1"/>
      <w:numFmt w:val="bullet"/>
      <w:lvlText w:val="—"/>
      <w:lvlJc w:val="left"/>
      <w:pPr>
        <w:ind w:left="1070" w:hanging="360"/>
      </w:pPr>
      <w:rPr>
        <w:rFonts w:ascii="Times New Roman" w:hAnsi="Times New Roman" w:cs="Times New Roman" w:hint="default"/>
        <w:lang w:val="cs-CZ"/>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7C6E6C8D"/>
    <w:multiLevelType w:val="multilevel"/>
    <w:tmpl w:val="2A68467E"/>
    <w:lvl w:ilvl="0">
      <w:start w:val="2"/>
      <w:numFmt w:val="decimal"/>
      <w:lvlText w:val="%1"/>
      <w:lvlJc w:val="left"/>
      <w:pPr>
        <w:ind w:left="360" w:hanging="360"/>
      </w:pPr>
      <w:rPr>
        <w:rFonts w:hint="default"/>
        <w:b/>
      </w:rPr>
    </w:lvl>
    <w:lvl w:ilvl="1">
      <w:start w:val="1"/>
      <w:numFmt w:val="bullet"/>
      <w:lvlText w:val=""/>
      <w:lvlJc w:val="left"/>
      <w:pPr>
        <w:ind w:left="644" w:hanging="360"/>
      </w:pPr>
      <w:rPr>
        <w:rFonts w:ascii="Symbol" w:hAnsi="Symbol" w:hint="default"/>
      </w:rPr>
    </w:lvl>
    <w:lvl w:ilvl="2">
      <w:start w:val="1"/>
      <w:numFmt w:val="bullet"/>
      <w:lvlText w:val=""/>
      <w:lvlJc w:val="left"/>
      <w:pPr>
        <w:ind w:left="1288" w:hanging="720"/>
      </w:pPr>
      <w:rPr>
        <w:rFonts w:ascii="Symbol" w:hAnsi="Symbol"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825827622">
    <w:abstractNumId w:val="21"/>
  </w:num>
  <w:num w:numId="2" w16cid:durableId="172692622">
    <w:abstractNumId w:val="16"/>
  </w:num>
  <w:num w:numId="3" w16cid:durableId="1680498778">
    <w:abstractNumId w:val="11"/>
  </w:num>
  <w:num w:numId="4" w16cid:durableId="289095592">
    <w:abstractNumId w:val="19"/>
  </w:num>
  <w:num w:numId="5" w16cid:durableId="487095900">
    <w:abstractNumId w:val="10"/>
  </w:num>
  <w:num w:numId="6" w16cid:durableId="180321100">
    <w:abstractNumId w:val="12"/>
  </w:num>
  <w:num w:numId="7" w16cid:durableId="1459491743">
    <w:abstractNumId w:val="9"/>
  </w:num>
  <w:num w:numId="8" w16cid:durableId="490020872">
    <w:abstractNumId w:val="1"/>
  </w:num>
  <w:num w:numId="9" w16cid:durableId="1448548131">
    <w:abstractNumId w:val="13"/>
  </w:num>
  <w:num w:numId="10" w16cid:durableId="583299886">
    <w:abstractNumId w:val="5"/>
  </w:num>
  <w:num w:numId="11" w16cid:durableId="1372026693">
    <w:abstractNumId w:val="4"/>
  </w:num>
  <w:num w:numId="12" w16cid:durableId="419526487">
    <w:abstractNumId w:val="2"/>
  </w:num>
  <w:num w:numId="13" w16cid:durableId="1283801061">
    <w:abstractNumId w:val="17"/>
  </w:num>
  <w:num w:numId="14" w16cid:durableId="137232744">
    <w:abstractNumId w:val="22"/>
  </w:num>
  <w:num w:numId="15" w16cid:durableId="141043576">
    <w:abstractNumId w:val="6"/>
  </w:num>
  <w:num w:numId="16" w16cid:durableId="779761353">
    <w:abstractNumId w:val="20"/>
  </w:num>
  <w:num w:numId="17" w16cid:durableId="314073897">
    <w:abstractNumId w:val="8"/>
  </w:num>
  <w:num w:numId="18" w16cid:durableId="1368752031">
    <w:abstractNumId w:val="14"/>
  </w:num>
  <w:num w:numId="19" w16cid:durableId="677463106">
    <w:abstractNumId w:val="15"/>
  </w:num>
  <w:num w:numId="20" w16cid:durableId="1297757321">
    <w:abstractNumId w:val="7"/>
  </w:num>
  <w:num w:numId="21" w16cid:durableId="1291323424">
    <w:abstractNumId w:val="0"/>
  </w:num>
  <w:num w:numId="22" w16cid:durableId="81610438">
    <w:abstractNumId w:val="3"/>
  </w:num>
  <w:num w:numId="23" w16cid:durableId="6629739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99"/>
    <w:rsid w:val="0000056C"/>
    <w:rsid w:val="0000791D"/>
    <w:rsid w:val="000130C0"/>
    <w:rsid w:val="0001367C"/>
    <w:rsid w:val="00016193"/>
    <w:rsid w:val="000166CC"/>
    <w:rsid w:val="0001724E"/>
    <w:rsid w:val="00017669"/>
    <w:rsid w:val="00017FA7"/>
    <w:rsid w:val="00023822"/>
    <w:rsid w:val="00025C7D"/>
    <w:rsid w:val="0002685A"/>
    <w:rsid w:val="0002769D"/>
    <w:rsid w:val="000277B7"/>
    <w:rsid w:val="0003564D"/>
    <w:rsid w:val="000405B9"/>
    <w:rsid w:val="00042D30"/>
    <w:rsid w:val="00044583"/>
    <w:rsid w:val="00054D3B"/>
    <w:rsid w:val="0005661F"/>
    <w:rsid w:val="00060A4D"/>
    <w:rsid w:val="000618CB"/>
    <w:rsid w:val="00061BBD"/>
    <w:rsid w:val="0006532B"/>
    <w:rsid w:val="00065369"/>
    <w:rsid w:val="0007331A"/>
    <w:rsid w:val="00073915"/>
    <w:rsid w:val="00074136"/>
    <w:rsid w:val="00075572"/>
    <w:rsid w:val="00077103"/>
    <w:rsid w:val="00077559"/>
    <w:rsid w:val="000819EB"/>
    <w:rsid w:val="00082FF0"/>
    <w:rsid w:val="00083A4D"/>
    <w:rsid w:val="00083B97"/>
    <w:rsid w:val="000842A1"/>
    <w:rsid w:val="00084EBE"/>
    <w:rsid w:val="000876B5"/>
    <w:rsid w:val="00087A2C"/>
    <w:rsid w:val="00087C62"/>
    <w:rsid w:val="00090033"/>
    <w:rsid w:val="000931E6"/>
    <w:rsid w:val="00095D59"/>
    <w:rsid w:val="00096FAC"/>
    <w:rsid w:val="000A1F21"/>
    <w:rsid w:val="000A3BB7"/>
    <w:rsid w:val="000A7CB6"/>
    <w:rsid w:val="000B080A"/>
    <w:rsid w:val="000B11A9"/>
    <w:rsid w:val="000B5701"/>
    <w:rsid w:val="000B7910"/>
    <w:rsid w:val="000B7AC3"/>
    <w:rsid w:val="000C034A"/>
    <w:rsid w:val="000C05D4"/>
    <w:rsid w:val="000C1018"/>
    <w:rsid w:val="000C129F"/>
    <w:rsid w:val="000C7B6E"/>
    <w:rsid w:val="000D16F6"/>
    <w:rsid w:val="000D3F60"/>
    <w:rsid w:val="000D63EC"/>
    <w:rsid w:val="000D7822"/>
    <w:rsid w:val="000E3A83"/>
    <w:rsid w:val="000E7B31"/>
    <w:rsid w:val="000F11C4"/>
    <w:rsid w:val="000F3032"/>
    <w:rsid w:val="000F5A44"/>
    <w:rsid w:val="0010066E"/>
    <w:rsid w:val="0010087A"/>
    <w:rsid w:val="00101276"/>
    <w:rsid w:val="001036FB"/>
    <w:rsid w:val="00103D21"/>
    <w:rsid w:val="00106E0B"/>
    <w:rsid w:val="0011576B"/>
    <w:rsid w:val="00115DC0"/>
    <w:rsid w:val="0011733C"/>
    <w:rsid w:val="0012122D"/>
    <w:rsid w:val="001222A2"/>
    <w:rsid w:val="00122C95"/>
    <w:rsid w:val="0012667A"/>
    <w:rsid w:val="00127CDF"/>
    <w:rsid w:val="00127D0E"/>
    <w:rsid w:val="00135628"/>
    <w:rsid w:val="0013706D"/>
    <w:rsid w:val="0014148C"/>
    <w:rsid w:val="00145E67"/>
    <w:rsid w:val="0014612B"/>
    <w:rsid w:val="00147A32"/>
    <w:rsid w:val="00150177"/>
    <w:rsid w:val="001524C3"/>
    <w:rsid w:val="001547C8"/>
    <w:rsid w:val="00156494"/>
    <w:rsid w:val="0015711C"/>
    <w:rsid w:val="001619FF"/>
    <w:rsid w:val="00163284"/>
    <w:rsid w:val="00163CD9"/>
    <w:rsid w:val="00166425"/>
    <w:rsid w:val="00167EC1"/>
    <w:rsid w:val="00171F15"/>
    <w:rsid w:val="00175349"/>
    <w:rsid w:val="00175FC0"/>
    <w:rsid w:val="00180095"/>
    <w:rsid w:val="00180316"/>
    <w:rsid w:val="00182719"/>
    <w:rsid w:val="0018652F"/>
    <w:rsid w:val="00186E19"/>
    <w:rsid w:val="0019068D"/>
    <w:rsid w:val="0019231B"/>
    <w:rsid w:val="00192B1E"/>
    <w:rsid w:val="001946A3"/>
    <w:rsid w:val="0019648E"/>
    <w:rsid w:val="00197A8C"/>
    <w:rsid w:val="001A26AC"/>
    <w:rsid w:val="001A601C"/>
    <w:rsid w:val="001A7D5F"/>
    <w:rsid w:val="001A7E4E"/>
    <w:rsid w:val="001A7E9F"/>
    <w:rsid w:val="001B0251"/>
    <w:rsid w:val="001B1555"/>
    <w:rsid w:val="001B4ABF"/>
    <w:rsid w:val="001B4D39"/>
    <w:rsid w:val="001B681C"/>
    <w:rsid w:val="001C3220"/>
    <w:rsid w:val="001C385D"/>
    <w:rsid w:val="001C3C4A"/>
    <w:rsid w:val="001C4382"/>
    <w:rsid w:val="001D00DE"/>
    <w:rsid w:val="001D1CDD"/>
    <w:rsid w:val="001D28EA"/>
    <w:rsid w:val="001D3429"/>
    <w:rsid w:val="001D379C"/>
    <w:rsid w:val="001D585A"/>
    <w:rsid w:val="001E0581"/>
    <w:rsid w:val="001E793E"/>
    <w:rsid w:val="001F1B1F"/>
    <w:rsid w:val="001F264E"/>
    <w:rsid w:val="001F4D40"/>
    <w:rsid w:val="001F5237"/>
    <w:rsid w:val="001F5E76"/>
    <w:rsid w:val="00204F5A"/>
    <w:rsid w:val="00205B8F"/>
    <w:rsid w:val="0021089E"/>
    <w:rsid w:val="00213764"/>
    <w:rsid w:val="002163DB"/>
    <w:rsid w:val="0022064B"/>
    <w:rsid w:val="002211C1"/>
    <w:rsid w:val="0022373C"/>
    <w:rsid w:val="00224DFA"/>
    <w:rsid w:val="00226EDD"/>
    <w:rsid w:val="00231B66"/>
    <w:rsid w:val="00240AC8"/>
    <w:rsid w:val="00240D4E"/>
    <w:rsid w:val="002423A1"/>
    <w:rsid w:val="0025037E"/>
    <w:rsid w:val="0025223C"/>
    <w:rsid w:val="00252FB3"/>
    <w:rsid w:val="00253122"/>
    <w:rsid w:val="00257D11"/>
    <w:rsid w:val="00260514"/>
    <w:rsid w:val="002638C5"/>
    <w:rsid w:val="00265175"/>
    <w:rsid w:val="0026751E"/>
    <w:rsid w:val="00267A1D"/>
    <w:rsid w:val="00273F18"/>
    <w:rsid w:val="00281660"/>
    <w:rsid w:val="002817C5"/>
    <w:rsid w:val="0029091E"/>
    <w:rsid w:val="00294900"/>
    <w:rsid w:val="00297B0B"/>
    <w:rsid w:val="002A0864"/>
    <w:rsid w:val="002A09B1"/>
    <w:rsid w:val="002A3BCD"/>
    <w:rsid w:val="002A4A02"/>
    <w:rsid w:val="002A667A"/>
    <w:rsid w:val="002A7433"/>
    <w:rsid w:val="002A7C24"/>
    <w:rsid w:val="002B3EF9"/>
    <w:rsid w:val="002B4C87"/>
    <w:rsid w:val="002B5A50"/>
    <w:rsid w:val="002C031B"/>
    <w:rsid w:val="002C21EC"/>
    <w:rsid w:val="002C29BE"/>
    <w:rsid w:val="002C3AED"/>
    <w:rsid w:val="002C4241"/>
    <w:rsid w:val="002C59BB"/>
    <w:rsid w:val="002C61ED"/>
    <w:rsid w:val="002D1409"/>
    <w:rsid w:val="002D354D"/>
    <w:rsid w:val="002D3805"/>
    <w:rsid w:val="002D5550"/>
    <w:rsid w:val="002D7836"/>
    <w:rsid w:val="002E1281"/>
    <w:rsid w:val="002E1AD9"/>
    <w:rsid w:val="002E3EBB"/>
    <w:rsid w:val="002E4788"/>
    <w:rsid w:val="002E64B4"/>
    <w:rsid w:val="002F01EC"/>
    <w:rsid w:val="002F2C71"/>
    <w:rsid w:val="002F36FC"/>
    <w:rsid w:val="002F70F8"/>
    <w:rsid w:val="00303DE7"/>
    <w:rsid w:val="00304B4D"/>
    <w:rsid w:val="003062AC"/>
    <w:rsid w:val="00315E2C"/>
    <w:rsid w:val="0032088B"/>
    <w:rsid w:val="00324DC7"/>
    <w:rsid w:val="0033011D"/>
    <w:rsid w:val="00330E48"/>
    <w:rsid w:val="00330EE5"/>
    <w:rsid w:val="00331DF5"/>
    <w:rsid w:val="00332E66"/>
    <w:rsid w:val="00335B5C"/>
    <w:rsid w:val="00340534"/>
    <w:rsid w:val="00347C03"/>
    <w:rsid w:val="0035032D"/>
    <w:rsid w:val="0035264C"/>
    <w:rsid w:val="003536A9"/>
    <w:rsid w:val="00354C1A"/>
    <w:rsid w:val="00356154"/>
    <w:rsid w:val="00365F5C"/>
    <w:rsid w:val="00365F99"/>
    <w:rsid w:val="0037157D"/>
    <w:rsid w:val="0037450B"/>
    <w:rsid w:val="0037520C"/>
    <w:rsid w:val="0037724A"/>
    <w:rsid w:val="0038194E"/>
    <w:rsid w:val="00381B20"/>
    <w:rsid w:val="0038420A"/>
    <w:rsid w:val="00384CBD"/>
    <w:rsid w:val="0038630D"/>
    <w:rsid w:val="00396078"/>
    <w:rsid w:val="003A62F0"/>
    <w:rsid w:val="003A6A95"/>
    <w:rsid w:val="003B3090"/>
    <w:rsid w:val="003C2279"/>
    <w:rsid w:val="003C2564"/>
    <w:rsid w:val="003C2713"/>
    <w:rsid w:val="003C30E2"/>
    <w:rsid w:val="003C7BD9"/>
    <w:rsid w:val="003D4F2F"/>
    <w:rsid w:val="003E17EB"/>
    <w:rsid w:val="003E70B7"/>
    <w:rsid w:val="003F00A4"/>
    <w:rsid w:val="003F068F"/>
    <w:rsid w:val="003F19A7"/>
    <w:rsid w:val="003F724C"/>
    <w:rsid w:val="00401331"/>
    <w:rsid w:val="004047B7"/>
    <w:rsid w:val="00406ED2"/>
    <w:rsid w:val="00414038"/>
    <w:rsid w:val="004200F7"/>
    <w:rsid w:val="004204AC"/>
    <w:rsid w:val="00424062"/>
    <w:rsid w:val="0042478A"/>
    <w:rsid w:val="004247BB"/>
    <w:rsid w:val="00425D48"/>
    <w:rsid w:val="00430DCF"/>
    <w:rsid w:val="004311A9"/>
    <w:rsid w:val="00433D88"/>
    <w:rsid w:val="00441277"/>
    <w:rsid w:val="00446035"/>
    <w:rsid w:val="00446D79"/>
    <w:rsid w:val="00446DE2"/>
    <w:rsid w:val="00453AE7"/>
    <w:rsid w:val="004573D0"/>
    <w:rsid w:val="00457457"/>
    <w:rsid w:val="00460D9E"/>
    <w:rsid w:val="00467842"/>
    <w:rsid w:val="0047125B"/>
    <w:rsid w:val="00472332"/>
    <w:rsid w:val="00477D33"/>
    <w:rsid w:val="0048052C"/>
    <w:rsid w:val="0048240E"/>
    <w:rsid w:val="0048303A"/>
    <w:rsid w:val="0048400B"/>
    <w:rsid w:val="004A209C"/>
    <w:rsid w:val="004A4942"/>
    <w:rsid w:val="004A59AB"/>
    <w:rsid w:val="004A5D3C"/>
    <w:rsid w:val="004A6D09"/>
    <w:rsid w:val="004B002F"/>
    <w:rsid w:val="004B0FBA"/>
    <w:rsid w:val="004B587F"/>
    <w:rsid w:val="004B5DC1"/>
    <w:rsid w:val="004B72CB"/>
    <w:rsid w:val="004C1346"/>
    <w:rsid w:val="004C2CE7"/>
    <w:rsid w:val="004C47FD"/>
    <w:rsid w:val="004C480E"/>
    <w:rsid w:val="004D106D"/>
    <w:rsid w:val="004D1CB8"/>
    <w:rsid w:val="004D2F05"/>
    <w:rsid w:val="004D3762"/>
    <w:rsid w:val="004D4119"/>
    <w:rsid w:val="004D4C9F"/>
    <w:rsid w:val="004D6D43"/>
    <w:rsid w:val="004D7616"/>
    <w:rsid w:val="004E2B01"/>
    <w:rsid w:val="004E6944"/>
    <w:rsid w:val="004F0CB5"/>
    <w:rsid w:val="004F3A94"/>
    <w:rsid w:val="004F3BEC"/>
    <w:rsid w:val="004F4F9C"/>
    <w:rsid w:val="004F707C"/>
    <w:rsid w:val="0050332C"/>
    <w:rsid w:val="00505AFF"/>
    <w:rsid w:val="00510199"/>
    <w:rsid w:val="005108C7"/>
    <w:rsid w:val="00510BB4"/>
    <w:rsid w:val="00515B24"/>
    <w:rsid w:val="005163F3"/>
    <w:rsid w:val="00517CA0"/>
    <w:rsid w:val="00520628"/>
    <w:rsid w:val="005320BF"/>
    <w:rsid w:val="0053330D"/>
    <w:rsid w:val="00536177"/>
    <w:rsid w:val="00536800"/>
    <w:rsid w:val="00536A80"/>
    <w:rsid w:val="00536B6A"/>
    <w:rsid w:val="00541E08"/>
    <w:rsid w:val="0055006F"/>
    <w:rsid w:val="00552CC3"/>
    <w:rsid w:val="00552FD9"/>
    <w:rsid w:val="00555FFD"/>
    <w:rsid w:val="005609A5"/>
    <w:rsid w:val="00562EF3"/>
    <w:rsid w:val="00566576"/>
    <w:rsid w:val="00572C9E"/>
    <w:rsid w:val="00575EC9"/>
    <w:rsid w:val="00575F47"/>
    <w:rsid w:val="00580480"/>
    <w:rsid w:val="00582334"/>
    <w:rsid w:val="005848F4"/>
    <w:rsid w:val="0058537D"/>
    <w:rsid w:val="00586C78"/>
    <w:rsid w:val="005A16AD"/>
    <w:rsid w:val="005A1D66"/>
    <w:rsid w:val="005A3039"/>
    <w:rsid w:val="005A7384"/>
    <w:rsid w:val="005A7A98"/>
    <w:rsid w:val="005B1F90"/>
    <w:rsid w:val="005B3CA6"/>
    <w:rsid w:val="005B3F44"/>
    <w:rsid w:val="005B66CC"/>
    <w:rsid w:val="005B6C0C"/>
    <w:rsid w:val="005C059E"/>
    <w:rsid w:val="005C05BE"/>
    <w:rsid w:val="005C0CAC"/>
    <w:rsid w:val="005C111F"/>
    <w:rsid w:val="005C22E8"/>
    <w:rsid w:val="005C68D7"/>
    <w:rsid w:val="005C6BC3"/>
    <w:rsid w:val="005E1979"/>
    <w:rsid w:val="005E2984"/>
    <w:rsid w:val="005E2EFD"/>
    <w:rsid w:val="005E2F03"/>
    <w:rsid w:val="005E39CE"/>
    <w:rsid w:val="005F65F3"/>
    <w:rsid w:val="00604B91"/>
    <w:rsid w:val="00605A3C"/>
    <w:rsid w:val="006074C3"/>
    <w:rsid w:val="00611D18"/>
    <w:rsid w:val="00612E52"/>
    <w:rsid w:val="00621F67"/>
    <w:rsid w:val="00624564"/>
    <w:rsid w:val="00625B62"/>
    <w:rsid w:val="00625D32"/>
    <w:rsid w:val="00627D97"/>
    <w:rsid w:val="00631200"/>
    <w:rsid w:val="006378BD"/>
    <w:rsid w:val="00643BEE"/>
    <w:rsid w:val="00645441"/>
    <w:rsid w:val="00651BB3"/>
    <w:rsid w:val="0065230D"/>
    <w:rsid w:val="00653483"/>
    <w:rsid w:val="00653E14"/>
    <w:rsid w:val="00654E4F"/>
    <w:rsid w:val="00657726"/>
    <w:rsid w:val="00665243"/>
    <w:rsid w:val="006679C7"/>
    <w:rsid w:val="00670CC8"/>
    <w:rsid w:val="00672FCA"/>
    <w:rsid w:val="006762FB"/>
    <w:rsid w:val="00676A52"/>
    <w:rsid w:val="00680D41"/>
    <w:rsid w:val="00682646"/>
    <w:rsid w:val="0068397F"/>
    <w:rsid w:val="00685513"/>
    <w:rsid w:val="00686B33"/>
    <w:rsid w:val="0068766F"/>
    <w:rsid w:val="00692B5B"/>
    <w:rsid w:val="006975A5"/>
    <w:rsid w:val="006A0B3C"/>
    <w:rsid w:val="006A10A4"/>
    <w:rsid w:val="006A33B0"/>
    <w:rsid w:val="006A3DF7"/>
    <w:rsid w:val="006A4ACC"/>
    <w:rsid w:val="006A69BA"/>
    <w:rsid w:val="006B2A71"/>
    <w:rsid w:val="006B696D"/>
    <w:rsid w:val="006C5825"/>
    <w:rsid w:val="006C5D6D"/>
    <w:rsid w:val="006C7A0F"/>
    <w:rsid w:val="006D3301"/>
    <w:rsid w:val="006D3315"/>
    <w:rsid w:val="006D395A"/>
    <w:rsid w:val="006D69D7"/>
    <w:rsid w:val="006E3F08"/>
    <w:rsid w:val="006F5A6F"/>
    <w:rsid w:val="007001B1"/>
    <w:rsid w:val="00700A18"/>
    <w:rsid w:val="00702227"/>
    <w:rsid w:val="007035D1"/>
    <w:rsid w:val="007041FB"/>
    <w:rsid w:val="00705557"/>
    <w:rsid w:val="00710AD2"/>
    <w:rsid w:val="00714FDF"/>
    <w:rsid w:val="00717D79"/>
    <w:rsid w:val="00720207"/>
    <w:rsid w:val="00721D13"/>
    <w:rsid w:val="00723934"/>
    <w:rsid w:val="007248EA"/>
    <w:rsid w:val="00725338"/>
    <w:rsid w:val="007266B9"/>
    <w:rsid w:val="00727D7C"/>
    <w:rsid w:val="007318B4"/>
    <w:rsid w:val="00732018"/>
    <w:rsid w:val="00732D03"/>
    <w:rsid w:val="0073668D"/>
    <w:rsid w:val="00742F64"/>
    <w:rsid w:val="00743396"/>
    <w:rsid w:val="00745A8F"/>
    <w:rsid w:val="00750132"/>
    <w:rsid w:val="00755A4E"/>
    <w:rsid w:val="0075656A"/>
    <w:rsid w:val="007606CD"/>
    <w:rsid w:val="007613F5"/>
    <w:rsid w:val="007616B2"/>
    <w:rsid w:val="00764C49"/>
    <w:rsid w:val="0077107E"/>
    <w:rsid w:val="0077121F"/>
    <w:rsid w:val="00773E50"/>
    <w:rsid w:val="00781114"/>
    <w:rsid w:val="00785DAF"/>
    <w:rsid w:val="00792AFF"/>
    <w:rsid w:val="007A03DA"/>
    <w:rsid w:val="007A3BE5"/>
    <w:rsid w:val="007A4708"/>
    <w:rsid w:val="007A4D89"/>
    <w:rsid w:val="007B0122"/>
    <w:rsid w:val="007B012F"/>
    <w:rsid w:val="007B0F25"/>
    <w:rsid w:val="007B1886"/>
    <w:rsid w:val="007B2F64"/>
    <w:rsid w:val="007C0D59"/>
    <w:rsid w:val="007C1ECB"/>
    <w:rsid w:val="007C2A15"/>
    <w:rsid w:val="007C2B67"/>
    <w:rsid w:val="007C763E"/>
    <w:rsid w:val="007C78DA"/>
    <w:rsid w:val="007D0C66"/>
    <w:rsid w:val="007D134A"/>
    <w:rsid w:val="007D250E"/>
    <w:rsid w:val="007D282F"/>
    <w:rsid w:val="007D772F"/>
    <w:rsid w:val="007D7AD6"/>
    <w:rsid w:val="007E123E"/>
    <w:rsid w:val="007E3899"/>
    <w:rsid w:val="007E4337"/>
    <w:rsid w:val="007E52C9"/>
    <w:rsid w:val="007E6444"/>
    <w:rsid w:val="007E7912"/>
    <w:rsid w:val="007E7ADB"/>
    <w:rsid w:val="007F0A0C"/>
    <w:rsid w:val="007F1753"/>
    <w:rsid w:val="007F1AB8"/>
    <w:rsid w:val="007F740A"/>
    <w:rsid w:val="008023EF"/>
    <w:rsid w:val="00803EB8"/>
    <w:rsid w:val="00805C34"/>
    <w:rsid w:val="008105E0"/>
    <w:rsid w:val="00814ACC"/>
    <w:rsid w:val="008161C3"/>
    <w:rsid w:val="00816D7E"/>
    <w:rsid w:val="00817CEA"/>
    <w:rsid w:val="00822F51"/>
    <w:rsid w:val="00823B34"/>
    <w:rsid w:val="00830436"/>
    <w:rsid w:val="00830B6B"/>
    <w:rsid w:val="00834FD8"/>
    <w:rsid w:val="008416AD"/>
    <w:rsid w:val="00841C6A"/>
    <w:rsid w:val="0084261B"/>
    <w:rsid w:val="0084447D"/>
    <w:rsid w:val="008462D3"/>
    <w:rsid w:val="00846826"/>
    <w:rsid w:val="00855070"/>
    <w:rsid w:val="0086612E"/>
    <w:rsid w:val="008732AA"/>
    <w:rsid w:val="00875018"/>
    <w:rsid w:val="00877D07"/>
    <w:rsid w:val="008819E2"/>
    <w:rsid w:val="00882550"/>
    <w:rsid w:val="008839BD"/>
    <w:rsid w:val="0088417F"/>
    <w:rsid w:val="00884956"/>
    <w:rsid w:val="008901E9"/>
    <w:rsid w:val="0089126A"/>
    <w:rsid w:val="008927E1"/>
    <w:rsid w:val="00892CC2"/>
    <w:rsid w:val="00894260"/>
    <w:rsid w:val="008950ED"/>
    <w:rsid w:val="00896EC4"/>
    <w:rsid w:val="00897F12"/>
    <w:rsid w:val="008A239A"/>
    <w:rsid w:val="008A2599"/>
    <w:rsid w:val="008A5FFE"/>
    <w:rsid w:val="008A7A82"/>
    <w:rsid w:val="008B418B"/>
    <w:rsid w:val="008B5CD9"/>
    <w:rsid w:val="008C419A"/>
    <w:rsid w:val="008C5992"/>
    <w:rsid w:val="008D06B7"/>
    <w:rsid w:val="008D1CFF"/>
    <w:rsid w:val="008D2589"/>
    <w:rsid w:val="008D33B7"/>
    <w:rsid w:val="008D68DF"/>
    <w:rsid w:val="008D69D9"/>
    <w:rsid w:val="008D79E5"/>
    <w:rsid w:val="008E21FB"/>
    <w:rsid w:val="008E4DD6"/>
    <w:rsid w:val="008F0674"/>
    <w:rsid w:val="008F3631"/>
    <w:rsid w:val="009021C5"/>
    <w:rsid w:val="009064C0"/>
    <w:rsid w:val="0090738A"/>
    <w:rsid w:val="009101AA"/>
    <w:rsid w:val="00910736"/>
    <w:rsid w:val="00911402"/>
    <w:rsid w:val="00916963"/>
    <w:rsid w:val="00917FC0"/>
    <w:rsid w:val="0092075F"/>
    <w:rsid w:val="00926DA6"/>
    <w:rsid w:val="00930DB0"/>
    <w:rsid w:val="00940042"/>
    <w:rsid w:val="00941E48"/>
    <w:rsid w:val="00944DDF"/>
    <w:rsid w:val="009502CB"/>
    <w:rsid w:val="00950CB6"/>
    <w:rsid w:val="00952A07"/>
    <w:rsid w:val="00954260"/>
    <w:rsid w:val="009549A1"/>
    <w:rsid w:val="009551AE"/>
    <w:rsid w:val="00961477"/>
    <w:rsid w:val="009618CD"/>
    <w:rsid w:val="009719A7"/>
    <w:rsid w:val="009735C8"/>
    <w:rsid w:val="00975767"/>
    <w:rsid w:val="00975E0B"/>
    <w:rsid w:val="00976705"/>
    <w:rsid w:val="00981348"/>
    <w:rsid w:val="009819D4"/>
    <w:rsid w:val="00983135"/>
    <w:rsid w:val="00987183"/>
    <w:rsid w:val="0098745D"/>
    <w:rsid w:val="00994C0F"/>
    <w:rsid w:val="00994C86"/>
    <w:rsid w:val="00997A9E"/>
    <w:rsid w:val="009A10FD"/>
    <w:rsid w:val="009A2C35"/>
    <w:rsid w:val="009A6C2A"/>
    <w:rsid w:val="009A7864"/>
    <w:rsid w:val="009B448B"/>
    <w:rsid w:val="009B5D31"/>
    <w:rsid w:val="009C0B7C"/>
    <w:rsid w:val="009C1D8B"/>
    <w:rsid w:val="009C5618"/>
    <w:rsid w:val="009D25C8"/>
    <w:rsid w:val="009E2317"/>
    <w:rsid w:val="009E5929"/>
    <w:rsid w:val="009E7642"/>
    <w:rsid w:val="009F0B93"/>
    <w:rsid w:val="009F0C27"/>
    <w:rsid w:val="009F3EAF"/>
    <w:rsid w:val="009F50C3"/>
    <w:rsid w:val="009F73A4"/>
    <w:rsid w:val="00A02813"/>
    <w:rsid w:val="00A045A2"/>
    <w:rsid w:val="00A13E03"/>
    <w:rsid w:val="00A14756"/>
    <w:rsid w:val="00A14FA3"/>
    <w:rsid w:val="00A218D1"/>
    <w:rsid w:val="00A236E8"/>
    <w:rsid w:val="00A2477E"/>
    <w:rsid w:val="00A2605B"/>
    <w:rsid w:val="00A338CB"/>
    <w:rsid w:val="00A35A1E"/>
    <w:rsid w:val="00A35D49"/>
    <w:rsid w:val="00A35D4F"/>
    <w:rsid w:val="00A3699D"/>
    <w:rsid w:val="00A37BA7"/>
    <w:rsid w:val="00A4267D"/>
    <w:rsid w:val="00A44FE1"/>
    <w:rsid w:val="00A46434"/>
    <w:rsid w:val="00A46936"/>
    <w:rsid w:val="00A47611"/>
    <w:rsid w:val="00A52615"/>
    <w:rsid w:val="00A534B0"/>
    <w:rsid w:val="00A54328"/>
    <w:rsid w:val="00A556EA"/>
    <w:rsid w:val="00A579BB"/>
    <w:rsid w:val="00A57F05"/>
    <w:rsid w:val="00A600C8"/>
    <w:rsid w:val="00A62B50"/>
    <w:rsid w:val="00A663A8"/>
    <w:rsid w:val="00A72317"/>
    <w:rsid w:val="00A72F83"/>
    <w:rsid w:val="00A74CEE"/>
    <w:rsid w:val="00A82D09"/>
    <w:rsid w:val="00A837EF"/>
    <w:rsid w:val="00A84CC6"/>
    <w:rsid w:val="00A8578C"/>
    <w:rsid w:val="00A85A43"/>
    <w:rsid w:val="00A85F2B"/>
    <w:rsid w:val="00A920B5"/>
    <w:rsid w:val="00A926CD"/>
    <w:rsid w:val="00A94D8E"/>
    <w:rsid w:val="00A97E38"/>
    <w:rsid w:val="00AA42D2"/>
    <w:rsid w:val="00AA68BF"/>
    <w:rsid w:val="00AB3A21"/>
    <w:rsid w:val="00AB48A4"/>
    <w:rsid w:val="00AB6047"/>
    <w:rsid w:val="00AC481E"/>
    <w:rsid w:val="00AC6416"/>
    <w:rsid w:val="00AD48FE"/>
    <w:rsid w:val="00AD4B82"/>
    <w:rsid w:val="00AE100D"/>
    <w:rsid w:val="00AE1CA9"/>
    <w:rsid w:val="00AE2CF0"/>
    <w:rsid w:val="00AE4FFB"/>
    <w:rsid w:val="00AE5FB6"/>
    <w:rsid w:val="00AE6199"/>
    <w:rsid w:val="00AF4E9A"/>
    <w:rsid w:val="00AF7C9D"/>
    <w:rsid w:val="00B0065B"/>
    <w:rsid w:val="00B01220"/>
    <w:rsid w:val="00B03DC5"/>
    <w:rsid w:val="00B0562F"/>
    <w:rsid w:val="00B10AAB"/>
    <w:rsid w:val="00B12142"/>
    <w:rsid w:val="00B155A0"/>
    <w:rsid w:val="00B17B9D"/>
    <w:rsid w:val="00B203D7"/>
    <w:rsid w:val="00B25115"/>
    <w:rsid w:val="00B32D1D"/>
    <w:rsid w:val="00B3693C"/>
    <w:rsid w:val="00B36F45"/>
    <w:rsid w:val="00B41161"/>
    <w:rsid w:val="00B4356F"/>
    <w:rsid w:val="00B435C3"/>
    <w:rsid w:val="00B43A50"/>
    <w:rsid w:val="00B46596"/>
    <w:rsid w:val="00B519A1"/>
    <w:rsid w:val="00B52B25"/>
    <w:rsid w:val="00B658B1"/>
    <w:rsid w:val="00B676D9"/>
    <w:rsid w:val="00B67B77"/>
    <w:rsid w:val="00B74CD1"/>
    <w:rsid w:val="00B760C8"/>
    <w:rsid w:val="00B76AA0"/>
    <w:rsid w:val="00B841D7"/>
    <w:rsid w:val="00B879DF"/>
    <w:rsid w:val="00B91CD9"/>
    <w:rsid w:val="00B91D06"/>
    <w:rsid w:val="00B93140"/>
    <w:rsid w:val="00B93E41"/>
    <w:rsid w:val="00B941EB"/>
    <w:rsid w:val="00B94547"/>
    <w:rsid w:val="00B948B4"/>
    <w:rsid w:val="00B974F1"/>
    <w:rsid w:val="00BA0A54"/>
    <w:rsid w:val="00BA48C8"/>
    <w:rsid w:val="00BB02EF"/>
    <w:rsid w:val="00BB47EF"/>
    <w:rsid w:val="00BC1DE6"/>
    <w:rsid w:val="00BC3D0B"/>
    <w:rsid w:val="00BC54F4"/>
    <w:rsid w:val="00BC681C"/>
    <w:rsid w:val="00BD316C"/>
    <w:rsid w:val="00BD5C3D"/>
    <w:rsid w:val="00BD7ED3"/>
    <w:rsid w:val="00BE1438"/>
    <w:rsid w:val="00BE2BE8"/>
    <w:rsid w:val="00BE4F29"/>
    <w:rsid w:val="00BE7F91"/>
    <w:rsid w:val="00BF0403"/>
    <w:rsid w:val="00BF2594"/>
    <w:rsid w:val="00BF2E7D"/>
    <w:rsid w:val="00BF7FA1"/>
    <w:rsid w:val="00C03671"/>
    <w:rsid w:val="00C049FD"/>
    <w:rsid w:val="00C11660"/>
    <w:rsid w:val="00C11F11"/>
    <w:rsid w:val="00C12E3A"/>
    <w:rsid w:val="00C15F48"/>
    <w:rsid w:val="00C16193"/>
    <w:rsid w:val="00C2073F"/>
    <w:rsid w:val="00C219EA"/>
    <w:rsid w:val="00C256FB"/>
    <w:rsid w:val="00C258E9"/>
    <w:rsid w:val="00C25A41"/>
    <w:rsid w:val="00C2628A"/>
    <w:rsid w:val="00C27B8D"/>
    <w:rsid w:val="00C332F0"/>
    <w:rsid w:val="00C37862"/>
    <w:rsid w:val="00C41664"/>
    <w:rsid w:val="00C4234C"/>
    <w:rsid w:val="00C42B64"/>
    <w:rsid w:val="00C44D78"/>
    <w:rsid w:val="00C453EA"/>
    <w:rsid w:val="00C4773A"/>
    <w:rsid w:val="00C477AA"/>
    <w:rsid w:val="00C51CB8"/>
    <w:rsid w:val="00C54099"/>
    <w:rsid w:val="00C61FA6"/>
    <w:rsid w:val="00C629D2"/>
    <w:rsid w:val="00C64AC3"/>
    <w:rsid w:val="00C66C88"/>
    <w:rsid w:val="00C674B3"/>
    <w:rsid w:val="00C67704"/>
    <w:rsid w:val="00C71155"/>
    <w:rsid w:val="00C72821"/>
    <w:rsid w:val="00C73ED9"/>
    <w:rsid w:val="00C76199"/>
    <w:rsid w:val="00C76ECD"/>
    <w:rsid w:val="00C808B1"/>
    <w:rsid w:val="00C828CD"/>
    <w:rsid w:val="00C84C63"/>
    <w:rsid w:val="00C85D5E"/>
    <w:rsid w:val="00C92940"/>
    <w:rsid w:val="00C95CFA"/>
    <w:rsid w:val="00CA0626"/>
    <w:rsid w:val="00CA19AD"/>
    <w:rsid w:val="00CA6FF8"/>
    <w:rsid w:val="00CB0CC0"/>
    <w:rsid w:val="00CB4B3C"/>
    <w:rsid w:val="00CB52ED"/>
    <w:rsid w:val="00CC1893"/>
    <w:rsid w:val="00CC25F8"/>
    <w:rsid w:val="00CC4F6B"/>
    <w:rsid w:val="00CD0D70"/>
    <w:rsid w:val="00CE2384"/>
    <w:rsid w:val="00CE7B23"/>
    <w:rsid w:val="00CF34FA"/>
    <w:rsid w:val="00CF3C9A"/>
    <w:rsid w:val="00CF533C"/>
    <w:rsid w:val="00CF62A8"/>
    <w:rsid w:val="00D0490F"/>
    <w:rsid w:val="00D05292"/>
    <w:rsid w:val="00D0599C"/>
    <w:rsid w:val="00D14B55"/>
    <w:rsid w:val="00D17337"/>
    <w:rsid w:val="00D238CF"/>
    <w:rsid w:val="00D24C00"/>
    <w:rsid w:val="00D25291"/>
    <w:rsid w:val="00D3512A"/>
    <w:rsid w:val="00D3578C"/>
    <w:rsid w:val="00D370F9"/>
    <w:rsid w:val="00D422A9"/>
    <w:rsid w:val="00D42B6E"/>
    <w:rsid w:val="00D454D4"/>
    <w:rsid w:val="00D4778C"/>
    <w:rsid w:val="00D534F5"/>
    <w:rsid w:val="00D53A40"/>
    <w:rsid w:val="00D53A5F"/>
    <w:rsid w:val="00D56106"/>
    <w:rsid w:val="00D60992"/>
    <w:rsid w:val="00D641D5"/>
    <w:rsid w:val="00D70A6B"/>
    <w:rsid w:val="00D70C56"/>
    <w:rsid w:val="00D71AAC"/>
    <w:rsid w:val="00D764A7"/>
    <w:rsid w:val="00D76BD2"/>
    <w:rsid w:val="00D7769D"/>
    <w:rsid w:val="00D816FB"/>
    <w:rsid w:val="00D916FF"/>
    <w:rsid w:val="00D9649F"/>
    <w:rsid w:val="00D9691D"/>
    <w:rsid w:val="00D97D76"/>
    <w:rsid w:val="00DA43A9"/>
    <w:rsid w:val="00DA47B8"/>
    <w:rsid w:val="00DA71EF"/>
    <w:rsid w:val="00DB09B8"/>
    <w:rsid w:val="00DB2E59"/>
    <w:rsid w:val="00DB38E5"/>
    <w:rsid w:val="00DB461F"/>
    <w:rsid w:val="00DB7996"/>
    <w:rsid w:val="00DC410E"/>
    <w:rsid w:val="00DD1B92"/>
    <w:rsid w:val="00DD3424"/>
    <w:rsid w:val="00DD5E18"/>
    <w:rsid w:val="00DE22E3"/>
    <w:rsid w:val="00DE37AB"/>
    <w:rsid w:val="00DE4E8E"/>
    <w:rsid w:val="00DE7A42"/>
    <w:rsid w:val="00DF0D88"/>
    <w:rsid w:val="00DF75C9"/>
    <w:rsid w:val="00E0040E"/>
    <w:rsid w:val="00E0060B"/>
    <w:rsid w:val="00E00F00"/>
    <w:rsid w:val="00E05361"/>
    <w:rsid w:val="00E056AE"/>
    <w:rsid w:val="00E0657F"/>
    <w:rsid w:val="00E0758B"/>
    <w:rsid w:val="00E132FB"/>
    <w:rsid w:val="00E14B42"/>
    <w:rsid w:val="00E22F13"/>
    <w:rsid w:val="00E23102"/>
    <w:rsid w:val="00E24CB8"/>
    <w:rsid w:val="00E25AC2"/>
    <w:rsid w:val="00E3140E"/>
    <w:rsid w:val="00E32546"/>
    <w:rsid w:val="00E3390D"/>
    <w:rsid w:val="00E34A4C"/>
    <w:rsid w:val="00E3554D"/>
    <w:rsid w:val="00E35998"/>
    <w:rsid w:val="00E3670B"/>
    <w:rsid w:val="00E36951"/>
    <w:rsid w:val="00E36DAF"/>
    <w:rsid w:val="00E43F23"/>
    <w:rsid w:val="00E445F6"/>
    <w:rsid w:val="00E4463B"/>
    <w:rsid w:val="00E44A2F"/>
    <w:rsid w:val="00E45C16"/>
    <w:rsid w:val="00E47D40"/>
    <w:rsid w:val="00E52001"/>
    <w:rsid w:val="00E524BA"/>
    <w:rsid w:val="00E54BB3"/>
    <w:rsid w:val="00E5698F"/>
    <w:rsid w:val="00E5702A"/>
    <w:rsid w:val="00E63A19"/>
    <w:rsid w:val="00E6593C"/>
    <w:rsid w:val="00E82318"/>
    <w:rsid w:val="00E82EB7"/>
    <w:rsid w:val="00E856DD"/>
    <w:rsid w:val="00E86F28"/>
    <w:rsid w:val="00E91A24"/>
    <w:rsid w:val="00E94703"/>
    <w:rsid w:val="00E94D39"/>
    <w:rsid w:val="00E9539A"/>
    <w:rsid w:val="00EA3726"/>
    <w:rsid w:val="00EA5232"/>
    <w:rsid w:val="00EB102F"/>
    <w:rsid w:val="00EB2BCB"/>
    <w:rsid w:val="00EB4848"/>
    <w:rsid w:val="00EB5BD7"/>
    <w:rsid w:val="00EC12A0"/>
    <w:rsid w:val="00EC1BE4"/>
    <w:rsid w:val="00EC1D58"/>
    <w:rsid w:val="00EC2721"/>
    <w:rsid w:val="00EC2EF8"/>
    <w:rsid w:val="00EC38F9"/>
    <w:rsid w:val="00EC413C"/>
    <w:rsid w:val="00EC494A"/>
    <w:rsid w:val="00EC584B"/>
    <w:rsid w:val="00EC7C87"/>
    <w:rsid w:val="00ED338E"/>
    <w:rsid w:val="00ED5795"/>
    <w:rsid w:val="00ED7E01"/>
    <w:rsid w:val="00EE3093"/>
    <w:rsid w:val="00EE33A1"/>
    <w:rsid w:val="00EE7DFF"/>
    <w:rsid w:val="00EF68C9"/>
    <w:rsid w:val="00F01F48"/>
    <w:rsid w:val="00F036C0"/>
    <w:rsid w:val="00F05ADB"/>
    <w:rsid w:val="00F06069"/>
    <w:rsid w:val="00F10ADC"/>
    <w:rsid w:val="00F15E42"/>
    <w:rsid w:val="00F162EF"/>
    <w:rsid w:val="00F163D5"/>
    <w:rsid w:val="00F24EFD"/>
    <w:rsid w:val="00F26A55"/>
    <w:rsid w:val="00F26B3A"/>
    <w:rsid w:val="00F46465"/>
    <w:rsid w:val="00F46DD9"/>
    <w:rsid w:val="00F51203"/>
    <w:rsid w:val="00F538F8"/>
    <w:rsid w:val="00F55D75"/>
    <w:rsid w:val="00F60B85"/>
    <w:rsid w:val="00F615E8"/>
    <w:rsid w:val="00F62312"/>
    <w:rsid w:val="00F63762"/>
    <w:rsid w:val="00F66FDA"/>
    <w:rsid w:val="00F72A2E"/>
    <w:rsid w:val="00F734FB"/>
    <w:rsid w:val="00F73EF9"/>
    <w:rsid w:val="00F7616C"/>
    <w:rsid w:val="00F82BB9"/>
    <w:rsid w:val="00F8456C"/>
    <w:rsid w:val="00F862C3"/>
    <w:rsid w:val="00F86C28"/>
    <w:rsid w:val="00F9100E"/>
    <w:rsid w:val="00F9238D"/>
    <w:rsid w:val="00F93387"/>
    <w:rsid w:val="00F935A2"/>
    <w:rsid w:val="00F94B4F"/>
    <w:rsid w:val="00F95DD9"/>
    <w:rsid w:val="00F979C7"/>
    <w:rsid w:val="00FA1205"/>
    <w:rsid w:val="00FA6ABA"/>
    <w:rsid w:val="00FB386B"/>
    <w:rsid w:val="00FB5701"/>
    <w:rsid w:val="00FB5EFE"/>
    <w:rsid w:val="00FC3116"/>
    <w:rsid w:val="00FC5E71"/>
    <w:rsid w:val="00FC664D"/>
    <w:rsid w:val="00FC70C7"/>
    <w:rsid w:val="00FD0AF8"/>
    <w:rsid w:val="00FD0EA6"/>
    <w:rsid w:val="00FD2989"/>
    <w:rsid w:val="00FD4424"/>
    <w:rsid w:val="00FD6096"/>
    <w:rsid w:val="00FE0D54"/>
    <w:rsid w:val="00FE3C66"/>
    <w:rsid w:val="00FE477B"/>
    <w:rsid w:val="00FE55FF"/>
    <w:rsid w:val="00FE575A"/>
    <w:rsid w:val="00FF274D"/>
    <w:rsid w:val="00FF7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5C0106A1"/>
  <w15:docId w15:val="{5A3FEC36-FCF3-4FEF-B49E-EC87486E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F538F8"/>
    <w:pPr>
      <w:keepNext/>
      <w:spacing w:after="0" w:line="240" w:lineRule="auto"/>
      <w:ind w:firstLine="426"/>
      <w:outlineLvl w:val="0"/>
    </w:pPr>
    <w:rPr>
      <w:rFonts w:ascii="Arial" w:eastAsia="Times New Roman" w:hAnsi="Arial"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ãëàâëÌÝÊ"/>
    <w:basedOn w:val="a"/>
    <w:rsid w:val="00AE6199"/>
    <w:pPr>
      <w:tabs>
        <w:tab w:val="left" w:pos="9639"/>
      </w:tabs>
      <w:spacing w:after="0" w:line="360" w:lineRule="auto"/>
      <w:jc w:val="both"/>
    </w:pPr>
    <w:rPr>
      <w:rFonts w:ascii="Times New Roman" w:eastAsia="Times New Roman" w:hAnsi="Times New Roman" w:cs="Times New Roman"/>
      <w:noProof/>
      <w:spacing w:val="20"/>
      <w:sz w:val="28"/>
      <w:szCs w:val="20"/>
    </w:rPr>
  </w:style>
  <w:style w:type="paragraph" w:customStyle="1" w:styleId="Default">
    <w:name w:val="Default"/>
    <w:rsid w:val="00AE6199"/>
    <w:pPr>
      <w:autoSpaceDE w:val="0"/>
      <w:autoSpaceDN w:val="0"/>
      <w:adjustRightInd w:val="0"/>
      <w:spacing w:after="0" w:line="240" w:lineRule="auto"/>
    </w:pPr>
    <w:rPr>
      <w:rFonts w:ascii="Arial" w:eastAsia="Times New Roman" w:hAnsi="Arial" w:cs="Arial"/>
      <w:color w:val="000000"/>
      <w:sz w:val="24"/>
      <w:szCs w:val="24"/>
    </w:rPr>
  </w:style>
  <w:style w:type="paragraph" w:styleId="a4">
    <w:name w:val="header"/>
    <w:basedOn w:val="a"/>
    <w:link w:val="a5"/>
    <w:uiPriority w:val="99"/>
    <w:unhideWhenUsed/>
    <w:rsid w:val="00D252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25291"/>
  </w:style>
  <w:style w:type="paragraph" w:styleId="a6">
    <w:name w:val="footer"/>
    <w:basedOn w:val="a"/>
    <w:link w:val="a7"/>
    <w:uiPriority w:val="99"/>
    <w:unhideWhenUsed/>
    <w:rsid w:val="00D252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25291"/>
  </w:style>
  <w:style w:type="paragraph" w:styleId="a8">
    <w:name w:val="Balloon Text"/>
    <w:basedOn w:val="a"/>
    <w:link w:val="a9"/>
    <w:uiPriority w:val="99"/>
    <w:semiHidden/>
    <w:unhideWhenUsed/>
    <w:rsid w:val="00D2529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25291"/>
    <w:rPr>
      <w:rFonts w:ascii="Tahoma" w:hAnsi="Tahoma" w:cs="Tahoma"/>
      <w:sz w:val="16"/>
      <w:szCs w:val="16"/>
    </w:rPr>
  </w:style>
  <w:style w:type="character" w:styleId="aa">
    <w:name w:val="Hyperlink"/>
    <w:basedOn w:val="a0"/>
    <w:uiPriority w:val="99"/>
    <w:unhideWhenUsed/>
    <w:rsid w:val="00BE1438"/>
    <w:rPr>
      <w:color w:val="0000FF" w:themeColor="hyperlink"/>
      <w:u w:val="single"/>
    </w:rPr>
  </w:style>
  <w:style w:type="table" w:styleId="ab">
    <w:name w:val="Table Grid"/>
    <w:basedOn w:val="a1"/>
    <w:uiPriority w:val="59"/>
    <w:rsid w:val="00D76BD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1C3C4A"/>
    <w:pPr>
      <w:autoSpaceDE w:val="0"/>
      <w:autoSpaceDN w:val="0"/>
      <w:adjustRightInd w:val="0"/>
      <w:spacing w:after="0" w:line="240" w:lineRule="auto"/>
    </w:pPr>
    <w:rPr>
      <w:rFonts w:ascii="Arial" w:eastAsia="Times New Roman" w:hAnsi="Arial" w:cs="Arial"/>
      <w:sz w:val="20"/>
      <w:szCs w:val="20"/>
    </w:rPr>
  </w:style>
  <w:style w:type="paragraph" w:styleId="ac">
    <w:name w:val="List Paragraph"/>
    <w:basedOn w:val="a"/>
    <w:uiPriority w:val="99"/>
    <w:qFormat/>
    <w:rsid w:val="001C3C4A"/>
    <w:pPr>
      <w:ind w:left="720"/>
      <w:contextualSpacing/>
    </w:pPr>
  </w:style>
  <w:style w:type="paragraph" w:styleId="ad">
    <w:name w:val="Plain Text"/>
    <w:basedOn w:val="a"/>
    <w:link w:val="ae"/>
    <w:rsid w:val="00575F47"/>
    <w:pPr>
      <w:spacing w:after="0" w:line="240" w:lineRule="auto"/>
    </w:pPr>
    <w:rPr>
      <w:rFonts w:ascii="Courier New" w:eastAsia="Times New Roman" w:hAnsi="Courier New" w:cs="Times New Roman"/>
      <w:sz w:val="20"/>
      <w:szCs w:val="20"/>
    </w:rPr>
  </w:style>
  <w:style w:type="character" w:customStyle="1" w:styleId="ae">
    <w:name w:val="Текст Знак"/>
    <w:basedOn w:val="a0"/>
    <w:link w:val="ad"/>
    <w:rsid w:val="00575F47"/>
    <w:rPr>
      <w:rFonts w:ascii="Courier New" w:eastAsia="Times New Roman" w:hAnsi="Courier New" w:cs="Times New Roman"/>
      <w:sz w:val="20"/>
      <w:szCs w:val="20"/>
    </w:rPr>
  </w:style>
  <w:style w:type="paragraph" w:styleId="af">
    <w:name w:val="No Spacing"/>
    <w:uiPriority w:val="1"/>
    <w:qFormat/>
    <w:rsid w:val="00575F47"/>
    <w:pPr>
      <w:spacing w:after="0" w:line="240" w:lineRule="auto"/>
    </w:pPr>
    <w:rPr>
      <w:rFonts w:ascii="Calibri" w:eastAsia="Calibri" w:hAnsi="Calibri" w:cs="Times New Roman"/>
    </w:rPr>
  </w:style>
  <w:style w:type="character" w:customStyle="1" w:styleId="10">
    <w:name w:val="Заголовок 1 Знак"/>
    <w:basedOn w:val="a0"/>
    <w:link w:val="1"/>
    <w:uiPriority w:val="99"/>
    <w:rsid w:val="00F538F8"/>
    <w:rPr>
      <w:rFonts w:ascii="Arial" w:eastAsia="Times New Roman" w:hAnsi="Arial" w:cs="Times New Roman"/>
      <w:sz w:val="24"/>
      <w:szCs w:val="20"/>
      <w:lang w:eastAsia="ru-RU"/>
    </w:rPr>
  </w:style>
  <w:style w:type="character" w:customStyle="1" w:styleId="breadcrumb-last">
    <w:name w:val="breadcrumb-last"/>
    <w:basedOn w:val="a0"/>
    <w:rsid w:val="009101AA"/>
  </w:style>
  <w:style w:type="paragraph" w:styleId="af0">
    <w:name w:val="Normal (Web)"/>
    <w:basedOn w:val="a"/>
    <w:uiPriority w:val="99"/>
    <w:semiHidden/>
    <w:unhideWhenUsed/>
    <w:rsid w:val="00910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0"/>
    <w:rsid w:val="00127CDF"/>
    <w:rPr>
      <w:rFonts w:ascii="TimesNewRomanPSMT" w:hAnsi="TimesNewRomanPSMT" w:hint="default"/>
      <w:b w:val="0"/>
      <w:bCs w:val="0"/>
      <w:i w:val="0"/>
      <w:iCs w:val="0"/>
      <w:color w:val="000000"/>
      <w:sz w:val="24"/>
      <w:szCs w:val="24"/>
    </w:rPr>
  </w:style>
  <w:style w:type="paragraph" w:styleId="af1">
    <w:name w:val="Revision"/>
    <w:hidden/>
    <w:uiPriority w:val="99"/>
    <w:semiHidden/>
    <w:rsid w:val="00D71AAC"/>
    <w:pPr>
      <w:spacing w:after="0" w:line="240" w:lineRule="auto"/>
    </w:pPr>
  </w:style>
  <w:style w:type="character" w:styleId="af2">
    <w:name w:val="annotation reference"/>
    <w:basedOn w:val="a0"/>
    <w:uiPriority w:val="99"/>
    <w:semiHidden/>
    <w:unhideWhenUsed/>
    <w:rsid w:val="00BC681C"/>
    <w:rPr>
      <w:sz w:val="16"/>
      <w:szCs w:val="16"/>
    </w:rPr>
  </w:style>
  <w:style w:type="paragraph" w:styleId="af3">
    <w:name w:val="annotation text"/>
    <w:basedOn w:val="a"/>
    <w:link w:val="af4"/>
    <w:uiPriority w:val="99"/>
    <w:unhideWhenUsed/>
    <w:rsid w:val="00BC681C"/>
    <w:pPr>
      <w:spacing w:line="240" w:lineRule="auto"/>
    </w:pPr>
    <w:rPr>
      <w:sz w:val="20"/>
      <w:szCs w:val="20"/>
    </w:rPr>
  </w:style>
  <w:style w:type="character" w:customStyle="1" w:styleId="af4">
    <w:name w:val="Текст примечания Знак"/>
    <w:basedOn w:val="a0"/>
    <w:link w:val="af3"/>
    <w:uiPriority w:val="99"/>
    <w:rsid w:val="00BC681C"/>
    <w:rPr>
      <w:sz w:val="20"/>
      <w:szCs w:val="20"/>
    </w:rPr>
  </w:style>
  <w:style w:type="paragraph" w:styleId="af5">
    <w:name w:val="annotation subject"/>
    <w:basedOn w:val="af3"/>
    <w:next w:val="af3"/>
    <w:link w:val="af6"/>
    <w:uiPriority w:val="99"/>
    <w:semiHidden/>
    <w:unhideWhenUsed/>
    <w:rsid w:val="00BC681C"/>
    <w:rPr>
      <w:b/>
      <w:bCs/>
    </w:rPr>
  </w:style>
  <w:style w:type="character" w:customStyle="1" w:styleId="af6">
    <w:name w:val="Тема примечания Знак"/>
    <w:basedOn w:val="af4"/>
    <w:link w:val="af5"/>
    <w:uiPriority w:val="99"/>
    <w:semiHidden/>
    <w:rsid w:val="00BC681C"/>
    <w:rPr>
      <w:b/>
      <w:bCs/>
      <w:sz w:val="20"/>
      <w:szCs w:val="20"/>
    </w:rPr>
  </w:style>
  <w:style w:type="character" w:styleId="af7">
    <w:name w:val="Strong"/>
    <w:basedOn w:val="a0"/>
    <w:uiPriority w:val="22"/>
    <w:qFormat/>
    <w:rsid w:val="005C0C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15044">
      <w:bodyDiv w:val="1"/>
      <w:marLeft w:val="0"/>
      <w:marRight w:val="0"/>
      <w:marTop w:val="0"/>
      <w:marBottom w:val="0"/>
      <w:divBdr>
        <w:top w:val="none" w:sz="0" w:space="0" w:color="auto"/>
        <w:left w:val="none" w:sz="0" w:space="0" w:color="auto"/>
        <w:bottom w:val="none" w:sz="0" w:space="0" w:color="auto"/>
        <w:right w:val="none" w:sz="0" w:space="0" w:color="auto"/>
      </w:divBdr>
    </w:div>
    <w:div w:id="362562601">
      <w:bodyDiv w:val="1"/>
      <w:marLeft w:val="0"/>
      <w:marRight w:val="0"/>
      <w:marTop w:val="0"/>
      <w:marBottom w:val="0"/>
      <w:divBdr>
        <w:top w:val="none" w:sz="0" w:space="0" w:color="auto"/>
        <w:left w:val="none" w:sz="0" w:space="0" w:color="auto"/>
        <w:bottom w:val="none" w:sz="0" w:space="0" w:color="auto"/>
        <w:right w:val="none" w:sz="0" w:space="0" w:color="auto"/>
      </w:divBdr>
    </w:div>
    <w:div w:id="405612529">
      <w:bodyDiv w:val="1"/>
      <w:marLeft w:val="0"/>
      <w:marRight w:val="0"/>
      <w:marTop w:val="0"/>
      <w:marBottom w:val="0"/>
      <w:divBdr>
        <w:top w:val="none" w:sz="0" w:space="0" w:color="auto"/>
        <w:left w:val="none" w:sz="0" w:space="0" w:color="auto"/>
        <w:bottom w:val="none" w:sz="0" w:space="0" w:color="auto"/>
        <w:right w:val="none" w:sz="0" w:space="0" w:color="auto"/>
      </w:divBdr>
    </w:div>
    <w:div w:id="410466995">
      <w:bodyDiv w:val="1"/>
      <w:marLeft w:val="0"/>
      <w:marRight w:val="0"/>
      <w:marTop w:val="0"/>
      <w:marBottom w:val="0"/>
      <w:divBdr>
        <w:top w:val="none" w:sz="0" w:space="0" w:color="auto"/>
        <w:left w:val="none" w:sz="0" w:space="0" w:color="auto"/>
        <w:bottom w:val="none" w:sz="0" w:space="0" w:color="auto"/>
        <w:right w:val="none" w:sz="0" w:space="0" w:color="auto"/>
      </w:divBdr>
    </w:div>
    <w:div w:id="444233016">
      <w:bodyDiv w:val="1"/>
      <w:marLeft w:val="0"/>
      <w:marRight w:val="0"/>
      <w:marTop w:val="0"/>
      <w:marBottom w:val="0"/>
      <w:divBdr>
        <w:top w:val="none" w:sz="0" w:space="0" w:color="auto"/>
        <w:left w:val="none" w:sz="0" w:space="0" w:color="auto"/>
        <w:bottom w:val="none" w:sz="0" w:space="0" w:color="auto"/>
        <w:right w:val="none" w:sz="0" w:space="0" w:color="auto"/>
      </w:divBdr>
      <w:divsChild>
        <w:div w:id="1817061488">
          <w:marLeft w:val="0"/>
          <w:marRight w:val="0"/>
          <w:marTop w:val="0"/>
          <w:marBottom w:val="0"/>
          <w:divBdr>
            <w:top w:val="none" w:sz="0" w:space="0" w:color="auto"/>
            <w:left w:val="none" w:sz="0" w:space="0" w:color="auto"/>
            <w:bottom w:val="none" w:sz="0" w:space="0" w:color="auto"/>
            <w:right w:val="none" w:sz="0" w:space="0" w:color="auto"/>
          </w:divBdr>
        </w:div>
        <w:div w:id="1419014730">
          <w:marLeft w:val="0"/>
          <w:marRight w:val="0"/>
          <w:marTop w:val="0"/>
          <w:marBottom w:val="0"/>
          <w:divBdr>
            <w:top w:val="none" w:sz="0" w:space="0" w:color="auto"/>
            <w:left w:val="none" w:sz="0" w:space="0" w:color="auto"/>
            <w:bottom w:val="none" w:sz="0" w:space="0" w:color="auto"/>
            <w:right w:val="none" w:sz="0" w:space="0" w:color="auto"/>
          </w:divBdr>
          <w:divsChild>
            <w:div w:id="182014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6105">
      <w:bodyDiv w:val="1"/>
      <w:marLeft w:val="0"/>
      <w:marRight w:val="0"/>
      <w:marTop w:val="0"/>
      <w:marBottom w:val="0"/>
      <w:divBdr>
        <w:top w:val="none" w:sz="0" w:space="0" w:color="auto"/>
        <w:left w:val="none" w:sz="0" w:space="0" w:color="auto"/>
        <w:bottom w:val="none" w:sz="0" w:space="0" w:color="auto"/>
        <w:right w:val="none" w:sz="0" w:space="0" w:color="auto"/>
      </w:divBdr>
    </w:div>
    <w:div w:id="581763157">
      <w:bodyDiv w:val="1"/>
      <w:marLeft w:val="0"/>
      <w:marRight w:val="0"/>
      <w:marTop w:val="0"/>
      <w:marBottom w:val="0"/>
      <w:divBdr>
        <w:top w:val="none" w:sz="0" w:space="0" w:color="auto"/>
        <w:left w:val="none" w:sz="0" w:space="0" w:color="auto"/>
        <w:bottom w:val="none" w:sz="0" w:space="0" w:color="auto"/>
        <w:right w:val="none" w:sz="0" w:space="0" w:color="auto"/>
      </w:divBdr>
    </w:div>
    <w:div w:id="788664257">
      <w:bodyDiv w:val="1"/>
      <w:marLeft w:val="0"/>
      <w:marRight w:val="0"/>
      <w:marTop w:val="0"/>
      <w:marBottom w:val="0"/>
      <w:divBdr>
        <w:top w:val="none" w:sz="0" w:space="0" w:color="auto"/>
        <w:left w:val="none" w:sz="0" w:space="0" w:color="auto"/>
        <w:bottom w:val="none" w:sz="0" w:space="0" w:color="auto"/>
        <w:right w:val="none" w:sz="0" w:space="0" w:color="auto"/>
      </w:divBdr>
    </w:div>
    <w:div w:id="1092124584">
      <w:bodyDiv w:val="1"/>
      <w:marLeft w:val="0"/>
      <w:marRight w:val="0"/>
      <w:marTop w:val="0"/>
      <w:marBottom w:val="0"/>
      <w:divBdr>
        <w:top w:val="none" w:sz="0" w:space="0" w:color="auto"/>
        <w:left w:val="none" w:sz="0" w:space="0" w:color="auto"/>
        <w:bottom w:val="none" w:sz="0" w:space="0" w:color="auto"/>
        <w:right w:val="none" w:sz="0" w:space="0" w:color="auto"/>
      </w:divBdr>
    </w:div>
    <w:div w:id="1160149347">
      <w:bodyDiv w:val="1"/>
      <w:marLeft w:val="0"/>
      <w:marRight w:val="0"/>
      <w:marTop w:val="0"/>
      <w:marBottom w:val="0"/>
      <w:divBdr>
        <w:top w:val="none" w:sz="0" w:space="0" w:color="auto"/>
        <w:left w:val="none" w:sz="0" w:space="0" w:color="auto"/>
        <w:bottom w:val="none" w:sz="0" w:space="0" w:color="auto"/>
        <w:right w:val="none" w:sz="0" w:space="0" w:color="auto"/>
      </w:divBdr>
    </w:div>
    <w:div w:id="1164782896">
      <w:bodyDiv w:val="1"/>
      <w:marLeft w:val="0"/>
      <w:marRight w:val="0"/>
      <w:marTop w:val="0"/>
      <w:marBottom w:val="0"/>
      <w:divBdr>
        <w:top w:val="none" w:sz="0" w:space="0" w:color="auto"/>
        <w:left w:val="none" w:sz="0" w:space="0" w:color="auto"/>
        <w:bottom w:val="none" w:sz="0" w:space="0" w:color="auto"/>
        <w:right w:val="none" w:sz="0" w:space="0" w:color="auto"/>
      </w:divBdr>
    </w:div>
    <w:div w:id="1607957929">
      <w:bodyDiv w:val="1"/>
      <w:marLeft w:val="0"/>
      <w:marRight w:val="0"/>
      <w:marTop w:val="0"/>
      <w:marBottom w:val="0"/>
      <w:divBdr>
        <w:top w:val="none" w:sz="0" w:space="0" w:color="auto"/>
        <w:left w:val="none" w:sz="0" w:space="0" w:color="auto"/>
        <w:bottom w:val="none" w:sz="0" w:space="0" w:color="auto"/>
        <w:right w:val="none" w:sz="0" w:space="0" w:color="auto"/>
      </w:divBdr>
    </w:div>
    <w:div w:id="1856454373">
      <w:bodyDiv w:val="1"/>
      <w:marLeft w:val="0"/>
      <w:marRight w:val="0"/>
      <w:marTop w:val="0"/>
      <w:marBottom w:val="0"/>
      <w:divBdr>
        <w:top w:val="none" w:sz="0" w:space="0" w:color="auto"/>
        <w:left w:val="none" w:sz="0" w:space="0" w:color="auto"/>
        <w:bottom w:val="none" w:sz="0" w:space="0" w:color="auto"/>
        <w:right w:val="none" w:sz="0" w:space="0" w:color="auto"/>
      </w:divBdr>
    </w:div>
    <w:div w:id="18632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sca.by/upload/images/5e428da353824.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sca.by/upload/images/5e42895fa8b11.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ADD68-5EEE-4E15-BC06-E31CCD79C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6075</Words>
  <Characters>34629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Государственное предприятие "БГЦА"</Company>
  <LinksUpToDate>false</LinksUpToDate>
  <CharactersWithSpaces>40623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Левданская Наталья Петровна</cp:lastModifiedBy>
  <cp:revision>8</cp:revision>
  <cp:lastPrinted>2025-04-23T14:55:00Z</cp:lastPrinted>
  <dcterms:created xsi:type="dcterms:W3CDTF">2025-04-23T14:47:00Z</dcterms:created>
  <dcterms:modified xsi:type="dcterms:W3CDTF">2025-04-23T15:20:00Z</dcterms:modified>
</cp:coreProperties>
</file>