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93"/>
      </w:tblGrid>
      <w:tr w:rsidR="008B56A1" w:rsidRPr="00242AB6" w14:paraId="7257C0B7" w14:textId="77777777" w:rsidTr="008B56A1">
        <w:trPr>
          <w:trHeight w:val="765"/>
        </w:trPr>
        <w:tc>
          <w:tcPr>
            <w:tcW w:w="10893" w:type="dxa"/>
            <w:vAlign w:val="center"/>
          </w:tcPr>
          <w:p w14:paraId="4BAFF6E9" w14:textId="77777777" w:rsidR="008B56A1" w:rsidRPr="00242AB6" w:rsidRDefault="008B56A1" w:rsidP="008B56A1">
            <w:pPr>
              <w:jc w:val="center"/>
              <w:rPr>
                <w:b/>
                <w:sz w:val="20"/>
              </w:rPr>
            </w:pPr>
          </w:p>
          <w:p w14:paraId="38A0227C" w14:textId="77777777" w:rsidR="008B56A1" w:rsidRPr="00242AB6" w:rsidRDefault="008B56A1" w:rsidP="008B56A1">
            <w:pPr>
              <w:jc w:val="center"/>
              <w:rPr>
                <w:b/>
              </w:rPr>
            </w:pPr>
            <w:r w:rsidRPr="00242AB6">
              <w:rPr>
                <w:b/>
              </w:rPr>
              <w:t>СОГЛАШЕНИЕ</w:t>
            </w:r>
            <w:r w:rsidRPr="00242AB6">
              <w:rPr>
                <w:b/>
                <w:lang w:val="en-US"/>
              </w:rPr>
              <w:t xml:space="preserve"> </w:t>
            </w:r>
            <w:r w:rsidRPr="00242AB6">
              <w:rPr>
                <w:b/>
              </w:rPr>
              <w:t>С АККРЕДИТОВАННЫМ СУБЪЕКТОМ</w:t>
            </w:r>
          </w:p>
        </w:tc>
      </w:tr>
    </w:tbl>
    <w:p w14:paraId="2B892C3C" w14:textId="77777777" w:rsidR="003815C9" w:rsidRPr="006C2911" w:rsidRDefault="003815C9" w:rsidP="008B56A1">
      <w:pPr>
        <w:ind w:right="-1"/>
        <w:jc w:val="both"/>
        <w:rPr>
          <w:sz w:val="16"/>
          <w:szCs w:val="16"/>
        </w:rPr>
      </w:pPr>
      <w:r w:rsidRPr="006C2911">
        <w:rPr>
          <w:sz w:val="16"/>
          <w:szCs w:val="16"/>
        </w:rPr>
        <w:t xml:space="preserve">  №____________ </w:t>
      </w:r>
      <w:r w:rsidRPr="006C2911">
        <w:rPr>
          <w:sz w:val="16"/>
          <w:szCs w:val="16"/>
        </w:rPr>
        <w:tab/>
      </w:r>
      <w:r w:rsidRPr="006C2911">
        <w:rPr>
          <w:sz w:val="16"/>
          <w:szCs w:val="16"/>
        </w:rPr>
        <w:tab/>
        <w:t xml:space="preserve">             </w:t>
      </w:r>
      <w:r w:rsidRPr="006C2911">
        <w:rPr>
          <w:sz w:val="16"/>
          <w:szCs w:val="16"/>
        </w:rPr>
        <w:tab/>
      </w:r>
      <w:r w:rsidRPr="006C2911">
        <w:rPr>
          <w:sz w:val="16"/>
          <w:szCs w:val="16"/>
        </w:rPr>
        <w:tab/>
        <w:t xml:space="preserve"> </w:t>
      </w:r>
      <w:r w:rsidR="006C2911">
        <w:rPr>
          <w:sz w:val="16"/>
          <w:szCs w:val="16"/>
        </w:rPr>
        <w:t xml:space="preserve">                                                                                 </w:t>
      </w:r>
      <w:r w:rsidRPr="006C2911">
        <w:rPr>
          <w:sz w:val="16"/>
          <w:szCs w:val="16"/>
        </w:rPr>
        <w:t xml:space="preserve">    «_____»_________________20_____ г.</w:t>
      </w:r>
    </w:p>
    <w:p w14:paraId="4872C819" w14:textId="23F1A0F4" w:rsidR="006C2911" w:rsidRDefault="003815C9" w:rsidP="00C920ED">
      <w:pPr>
        <w:pStyle w:val="ac"/>
        <w:pBdr>
          <w:bottom w:val="none" w:sz="0" w:space="0" w:color="auto"/>
        </w:pBdr>
        <w:spacing w:before="120"/>
        <w:ind w:firstLine="465"/>
        <w:jc w:val="left"/>
        <w:rPr>
          <w:rFonts w:ascii="Times New Roman" w:hAnsi="Times New Roman"/>
          <w:sz w:val="16"/>
          <w:szCs w:val="16"/>
        </w:rPr>
      </w:pPr>
      <w:r w:rsidRPr="006C2911">
        <w:rPr>
          <w:rFonts w:ascii="Times New Roman" w:hAnsi="Times New Roman"/>
          <w:sz w:val="16"/>
          <w:szCs w:val="16"/>
        </w:rPr>
        <w:t xml:space="preserve">Республиканское унитарное предприятие «Белорусский государственный центр аккредитации» (Государственное предприятие «БГЦА»), именуемое в дальнейшем «Орган по аккредитации», в лице </w:t>
      </w:r>
      <w:r w:rsidRPr="000C1C0D">
        <w:rPr>
          <w:rFonts w:ascii="Times New Roman" w:hAnsi="Times New Roman"/>
          <w:sz w:val="16"/>
          <w:szCs w:val="16"/>
        </w:rPr>
        <w:t xml:space="preserve">директора </w:t>
      </w:r>
      <w:r w:rsidR="00726DC4" w:rsidRPr="000C1C0D">
        <w:rPr>
          <w:rFonts w:ascii="Times New Roman" w:hAnsi="Times New Roman"/>
          <w:sz w:val="16"/>
          <w:szCs w:val="16"/>
        </w:rPr>
        <w:t xml:space="preserve"> Николаевой Татьяны Александровны</w:t>
      </w:r>
      <w:r w:rsidRPr="000C1C0D">
        <w:rPr>
          <w:rFonts w:ascii="Times New Roman" w:hAnsi="Times New Roman"/>
          <w:sz w:val="16"/>
          <w:szCs w:val="16"/>
        </w:rPr>
        <w:t>, действующего</w:t>
      </w:r>
      <w:r w:rsidRPr="006C2911">
        <w:rPr>
          <w:rFonts w:ascii="Times New Roman" w:hAnsi="Times New Roman"/>
          <w:sz w:val="16"/>
          <w:szCs w:val="16"/>
        </w:rPr>
        <w:t xml:space="preserve"> на основании Устава, с одной стороны, и</w:t>
      </w:r>
      <w:r w:rsidR="00C920ED">
        <w:rPr>
          <w:rFonts w:ascii="Times New Roman" w:hAnsi="Times New Roman"/>
          <w:sz w:val="16"/>
          <w:szCs w:val="16"/>
        </w:rPr>
        <w:t xml:space="preserve"> </w:t>
      </w:r>
      <w:r w:rsidRPr="006C291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</w:t>
      </w:r>
      <w:r w:rsidR="00E505EE">
        <w:rPr>
          <w:rFonts w:ascii="Times New Roman" w:hAnsi="Times New Roman"/>
          <w:sz w:val="16"/>
          <w:szCs w:val="16"/>
        </w:rPr>
        <w:t>______</w:t>
      </w:r>
      <w:r w:rsidR="00A45512">
        <w:rPr>
          <w:rFonts w:ascii="Times New Roman" w:hAnsi="Times New Roman"/>
          <w:sz w:val="16"/>
          <w:szCs w:val="16"/>
        </w:rPr>
        <w:t>________________</w:t>
      </w:r>
    </w:p>
    <w:p w14:paraId="767339CD" w14:textId="77777777" w:rsidR="006C2911" w:rsidRDefault="006C2911" w:rsidP="008B56A1">
      <w:pPr>
        <w:pStyle w:val="ac"/>
        <w:pBdr>
          <w:bottom w:val="none" w:sz="0" w:space="0" w:color="auto"/>
        </w:pBdr>
        <w:ind w:right="-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  <w:r w:rsidR="00E505EE">
        <w:rPr>
          <w:rFonts w:ascii="Times New Roman" w:hAnsi="Times New Roman"/>
          <w:sz w:val="16"/>
          <w:szCs w:val="16"/>
        </w:rPr>
        <w:t>_____________</w:t>
      </w:r>
      <w:r w:rsidR="00EF27A2">
        <w:rPr>
          <w:rFonts w:ascii="Times New Roman" w:hAnsi="Times New Roman"/>
          <w:sz w:val="16"/>
          <w:szCs w:val="16"/>
        </w:rPr>
        <w:t>_</w:t>
      </w:r>
    </w:p>
    <w:p w14:paraId="3D7D5BB1" w14:textId="77777777" w:rsidR="008B56A1" w:rsidRPr="006C2911" w:rsidRDefault="008B56A1" w:rsidP="008B56A1">
      <w:pPr>
        <w:pStyle w:val="ac"/>
        <w:pBdr>
          <w:bottom w:val="none" w:sz="0" w:space="0" w:color="auto"/>
        </w:pBdr>
        <w:ind w:right="-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  <w:r w:rsidR="00E505EE">
        <w:rPr>
          <w:rFonts w:ascii="Times New Roman" w:hAnsi="Times New Roman"/>
          <w:sz w:val="16"/>
          <w:szCs w:val="16"/>
        </w:rPr>
        <w:t>_____________</w:t>
      </w:r>
      <w:r w:rsidR="00EF27A2">
        <w:rPr>
          <w:rFonts w:ascii="Times New Roman" w:hAnsi="Times New Roman"/>
          <w:sz w:val="16"/>
          <w:szCs w:val="16"/>
        </w:rPr>
        <w:t>_</w:t>
      </w:r>
    </w:p>
    <w:p w14:paraId="0D3376A3" w14:textId="77777777" w:rsidR="003815C9" w:rsidRPr="006C2911" w:rsidRDefault="003815C9" w:rsidP="008B56A1">
      <w:pPr>
        <w:pStyle w:val="ac"/>
        <w:pBdr>
          <w:bottom w:val="none" w:sz="0" w:space="0" w:color="auto"/>
        </w:pBdr>
        <w:ind w:right="90"/>
        <w:jc w:val="center"/>
        <w:rPr>
          <w:rFonts w:ascii="Times New Roman" w:hAnsi="Times New Roman"/>
          <w:sz w:val="12"/>
          <w:szCs w:val="12"/>
        </w:rPr>
      </w:pPr>
      <w:r w:rsidRPr="006C2911">
        <w:rPr>
          <w:rFonts w:ascii="Times New Roman" w:hAnsi="Times New Roman"/>
          <w:sz w:val="12"/>
          <w:szCs w:val="12"/>
        </w:rPr>
        <w:t>(наименование юридического лица, с которым заключается Соглашение)</w:t>
      </w:r>
    </w:p>
    <w:p w14:paraId="0A5AFCD2" w14:textId="77777777" w:rsidR="006C2911" w:rsidRDefault="003815C9" w:rsidP="008B56A1">
      <w:pPr>
        <w:tabs>
          <w:tab w:val="left" w:pos="720"/>
        </w:tabs>
        <w:ind w:right="-1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именуемое в дальнейшем Аккредитованный субъект, в лице</w:t>
      </w:r>
      <w:r w:rsidR="00E505EE"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>_______________________________</w:t>
      </w:r>
      <w:r w:rsidR="006C2911">
        <w:rPr>
          <w:sz w:val="16"/>
          <w:szCs w:val="16"/>
        </w:rPr>
        <w:t>_______</w:t>
      </w:r>
      <w:r w:rsidRPr="006C2911">
        <w:rPr>
          <w:sz w:val="16"/>
          <w:szCs w:val="16"/>
        </w:rPr>
        <w:t>___________________________</w:t>
      </w:r>
      <w:r w:rsidR="00193DCA">
        <w:rPr>
          <w:sz w:val="16"/>
          <w:szCs w:val="16"/>
        </w:rPr>
        <w:t>____________</w:t>
      </w:r>
    </w:p>
    <w:p w14:paraId="5FA1C134" w14:textId="77777777" w:rsidR="006C2911" w:rsidRDefault="003815C9" w:rsidP="008B56A1">
      <w:pPr>
        <w:tabs>
          <w:tab w:val="left" w:pos="720"/>
        </w:tabs>
        <w:ind w:right="-1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___________________________</w:t>
      </w:r>
      <w:r w:rsidR="00EC5191">
        <w:rPr>
          <w:sz w:val="16"/>
          <w:szCs w:val="16"/>
        </w:rPr>
        <w:t>______________________________________________________________________________</w:t>
      </w:r>
      <w:r w:rsidRPr="006C2911">
        <w:rPr>
          <w:sz w:val="16"/>
          <w:szCs w:val="16"/>
        </w:rPr>
        <w:t>__________</w:t>
      </w:r>
      <w:r w:rsidR="00193DCA">
        <w:rPr>
          <w:sz w:val="16"/>
          <w:szCs w:val="16"/>
        </w:rPr>
        <w:t>______________</w:t>
      </w:r>
    </w:p>
    <w:p w14:paraId="5B7DDB94" w14:textId="77777777" w:rsidR="003815C9" w:rsidRPr="00EC5191" w:rsidRDefault="003815C9" w:rsidP="008B56A1">
      <w:pPr>
        <w:tabs>
          <w:tab w:val="left" w:pos="720"/>
        </w:tabs>
        <w:ind w:right="-1"/>
        <w:jc w:val="center"/>
        <w:rPr>
          <w:sz w:val="12"/>
          <w:szCs w:val="12"/>
        </w:rPr>
      </w:pPr>
      <w:r w:rsidRPr="00EC5191">
        <w:rPr>
          <w:sz w:val="12"/>
          <w:szCs w:val="12"/>
        </w:rPr>
        <w:t>(должность, фамилия, собственное имя, отчество (если таковое имеется) руководителя юридического лица)</w:t>
      </w:r>
    </w:p>
    <w:p w14:paraId="065DA7FE" w14:textId="77777777" w:rsidR="003815C9" w:rsidRPr="006C2911" w:rsidRDefault="003815C9" w:rsidP="008B56A1">
      <w:pPr>
        <w:pStyle w:val="ac"/>
        <w:pBdr>
          <w:bottom w:val="none" w:sz="0" w:space="0" w:color="auto"/>
        </w:pBdr>
        <w:ind w:right="-1" w:firstLine="0"/>
        <w:rPr>
          <w:rFonts w:ascii="Times New Roman" w:hAnsi="Times New Roman"/>
          <w:sz w:val="16"/>
          <w:szCs w:val="16"/>
        </w:rPr>
      </w:pPr>
      <w:r w:rsidRPr="006C2911">
        <w:rPr>
          <w:rFonts w:ascii="Times New Roman" w:hAnsi="Times New Roman"/>
          <w:sz w:val="16"/>
          <w:szCs w:val="16"/>
        </w:rPr>
        <w:t>действующего на основании  ____________________________________________________</w:t>
      </w:r>
      <w:r w:rsidR="00EC5191">
        <w:rPr>
          <w:rFonts w:ascii="Times New Roman" w:hAnsi="Times New Roman"/>
          <w:sz w:val="16"/>
          <w:szCs w:val="16"/>
        </w:rPr>
        <w:t>______________________________________</w:t>
      </w:r>
      <w:r w:rsidRPr="006C2911">
        <w:rPr>
          <w:rFonts w:ascii="Times New Roman" w:hAnsi="Times New Roman"/>
          <w:sz w:val="16"/>
          <w:szCs w:val="16"/>
        </w:rPr>
        <w:t>_</w:t>
      </w:r>
      <w:r w:rsidR="00193DCA">
        <w:rPr>
          <w:rFonts w:ascii="Times New Roman" w:hAnsi="Times New Roman"/>
          <w:sz w:val="16"/>
          <w:szCs w:val="16"/>
        </w:rPr>
        <w:t>____________</w:t>
      </w:r>
    </w:p>
    <w:p w14:paraId="52026BFA" w14:textId="77777777" w:rsidR="003815C9" w:rsidRPr="00EC5191" w:rsidRDefault="003815C9" w:rsidP="008B56A1">
      <w:pPr>
        <w:pStyle w:val="ac"/>
        <w:pBdr>
          <w:bottom w:val="none" w:sz="0" w:space="0" w:color="auto"/>
        </w:pBdr>
        <w:ind w:right="90" w:firstLine="0"/>
        <w:rPr>
          <w:rFonts w:ascii="Times New Roman" w:hAnsi="Times New Roman"/>
          <w:sz w:val="12"/>
          <w:szCs w:val="12"/>
        </w:rPr>
      </w:pPr>
      <w:r w:rsidRPr="00EC5191">
        <w:rPr>
          <w:rFonts w:ascii="Times New Roman" w:hAnsi="Times New Roman"/>
          <w:sz w:val="12"/>
          <w:szCs w:val="12"/>
        </w:rPr>
        <w:t xml:space="preserve">                                          </w:t>
      </w:r>
      <w:r w:rsidR="00EC5191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</w:t>
      </w:r>
      <w:r w:rsidRPr="00EC5191">
        <w:rPr>
          <w:rFonts w:ascii="Times New Roman" w:hAnsi="Times New Roman"/>
          <w:sz w:val="12"/>
          <w:szCs w:val="12"/>
        </w:rPr>
        <w:t xml:space="preserve">       (наименование документа, которым уполномочено действие руководителя)</w:t>
      </w:r>
    </w:p>
    <w:p w14:paraId="41F53235" w14:textId="77777777" w:rsidR="003815C9" w:rsidRPr="006C2911" w:rsidRDefault="003815C9" w:rsidP="008B56A1">
      <w:pPr>
        <w:tabs>
          <w:tab w:val="left" w:pos="720"/>
        </w:tabs>
        <w:ind w:right="90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__________________</w:t>
      </w:r>
      <w:r w:rsidR="00EC5191">
        <w:rPr>
          <w:sz w:val="16"/>
          <w:szCs w:val="16"/>
        </w:rPr>
        <w:t>_______________</w:t>
      </w:r>
      <w:r w:rsidRPr="006C2911">
        <w:rPr>
          <w:sz w:val="16"/>
          <w:szCs w:val="16"/>
        </w:rPr>
        <w:t>_______________________с другой стороны, заключили настоящее Соглашение о нижеследующем.</w:t>
      </w:r>
    </w:p>
    <w:p w14:paraId="7693F3AB" w14:textId="77777777" w:rsidR="008B56A1" w:rsidRDefault="008B56A1" w:rsidP="008B56A1">
      <w:pPr>
        <w:ind w:right="90"/>
        <w:jc w:val="center"/>
        <w:rPr>
          <w:b/>
          <w:sz w:val="16"/>
          <w:szCs w:val="16"/>
        </w:rPr>
      </w:pPr>
    </w:p>
    <w:p w14:paraId="24F7CDDA" w14:textId="77777777" w:rsidR="003815C9" w:rsidRPr="006C2911" w:rsidRDefault="003815C9" w:rsidP="008B56A1">
      <w:pPr>
        <w:ind w:right="90"/>
        <w:jc w:val="center"/>
        <w:rPr>
          <w:b/>
          <w:sz w:val="16"/>
          <w:szCs w:val="16"/>
        </w:rPr>
      </w:pPr>
      <w:r w:rsidRPr="006C2911">
        <w:rPr>
          <w:b/>
          <w:sz w:val="16"/>
          <w:szCs w:val="16"/>
        </w:rPr>
        <w:t>1. ПРЕДМЕТ СОГЛАШЕНИЯ</w:t>
      </w:r>
    </w:p>
    <w:p w14:paraId="51A0D8DF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1.1.</w:t>
      </w:r>
      <w:r w:rsidRPr="006C2911">
        <w:rPr>
          <w:sz w:val="16"/>
          <w:szCs w:val="16"/>
        </w:rPr>
        <w:t xml:space="preserve"> Орган по аккредитации на основании аттестата аккредитации, регистрационный номер </w:t>
      </w:r>
      <w:r w:rsidRPr="006C2911">
        <w:rPr>
          <w:b/>
          <w:sz w:val="16"/>
          <w:szCs w:val="16"/>
          <w:lang w:val="en-US"/>
        </w:rPr>
        <w:t>BY</w:t>
      </w:r>
      <w:r w:rsidRPr="006C2911">
        <w:rPr>
          <w:b/>
          <w:sz w:val="16"/>
          <w:szCs w:val="16"/>
        </w:rPr>
        <w:t>/112</w:t>
      </w:r>
      <w:r w:rsidRPr="006C2911">
        <w:rPr>
          <w:sz w:val="16"/>
          <w:szCs w:val="16"/>
        </w:rPr>
        <w:t>_________________________</w:t>
      </w:r>
      <w:r w:rsidR="00193DCA">
        <w:rPr>
          <w:sz w:val="16"/>
          <w:szCs w:val="16"/>
        </w:rPr>
        <w:t>____</w:t>
      </w:r>
      <w:r w:rsidRPr="006C2911">
        <w:rPr>
          <w:sz w:val="16"/>
          <w:szCs w:val="16"/>
        </w:rPr>
        <w:t xml:space="preserve"> от ____________________________________, подтверждает компетентность ____________________________________________________</w:t>
      </w:r>
      <w:r w:rsidR="00193DCA">
        <w:rPr>
          <w:sz w:val="16"/>
          <w:szCs w:val="16"/>
        </w:rPr>
        <w:t>_____________</w:t>
      </w:r>
    </w:p>
    <w:p w14:paraId="22ACB117" w14:textId="77777777" w:rsidR="00EC5191" w:rsidRDefault="00193DCA" w:rsidP="008B56A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</w:t>
      </w:r>
      <w:r w:rsidR="003815C9" w:rsidRPr="006C2911">
        <w:rPr>
          <w:sz w:val="16"/>
          <w:szCs w:val="16"/>
        </w:rPr>
        <w:t>____________________________________________________</w:t>
      </w:r>
      <w:r w:rsidR="00EC5191">
        <w:rPr>
          <w:sz w:val="16"/>
          <w:szCs w:val="16"/>
        </w:rPr>
        <w:t>____________________________________</w:t>
      </w:r>
      <w:r w:rsidR="003815C9" w:rsidRPr="006C2911">
        <w:rPr>
          <w:sz w:val="16"/>
          <w:szCs w:val="16"/>
        </w:rPr>
        <w:t>__________________________</w:t>
      </w:r>
    </w:p>
    <w:p w14:paraId="56127D2C" w14:textId="77777777" w:rsidR="003815C9" w:rsidRPr="00EC5191" w:rsidRDefault="003815C9" w:rsidP="008B56A1">
      <w:pPr>
        <w:jc w:val="center"/>
        <w:rPr>
          <w:sz w:val="12"/>
          <w:szCs w:val="12"/>
        </w:rPr>
      </w:pPr>
      <w:r w:rsidRPr="00EC5191">
        <w:rPr>
          <w:sz w:val="12"/>
          <w:szCs w:val="12"/>
        </w:rPr>
        <w:t xml:space="preserve">(наименование структурного </w:t>
      </w:r>
      <w:r w:rsidR="0043377B" w:rsidRPr="00EC5191">
        <w:rPr>
          <w:sz w:val="12"/>
          <w:szCs w:val="12"/>
        </w:rPr>
        <w:t>подразделения, аккредитованного</w:t>
      </w:r>
      <w:r w:rsidRPr="00EC5191">
        <w:rPr>
          <w:sz w:val="12"/>
          <w:szCs w:val="12"/>
        </w:rPr>
        <w:t xml:space="preserve"> юридического лица)</w:t>
      </w:r>
    </w:p>
    <w:p w14:paraId="1E58D535" w14:textId="77777777" w:rsidR="003815C9" w:rsidRPr="006C2911" w:rsidRDefault="003815C9" w:rsidP="008B56A1">
      <w:pPr>
        <w:ind w:right="90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в прилагаемой к аттестату аккредитации области аккредитации.</w:t>
      </w:r>
    </w:p>
    <w:p w14:paraId="50F80C06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 xml:space="preserve">1.2. </w:t>
      </w:r>
      <w:r w:rsidRPr="006C2911">
        <w:rPr>
          <w:sz w:val="16"/>
          <w:szCs w:val="16"/>
        </w:rPr>
        <w:t xml:space="preserve">В течение </w:t>
      </w:r>
      <w:r w:rsidR="009E6112">
        <w:rPr>
          <w:sz w:val="16"/>
          <w:szCs w:val="16"/>
        </w:rPr>
        <w:t>цикла</w:t>
      </w:r>
      <w:r w:rsidRPr="006C2911">
        <w:rPr>
          <w:sz w:val="16"/>
          <w:szCs w:val="16"/>
        </w:rPr>
        <w:t xml:space="preserve"> аккредитации Орган по аккредитации в отношении Аккредитованного субъекта осуществляет:</w:t>
      </w:r>
    </w:p>
    <w:p w14:paraId="56F21DBE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1.2.1.</w:t>
      </w:r>
      <w:r w:rsidRPr="006C2911">
        <w:rPr>
          <w:sz w:val="16"/>
          <w:szCs w:val="16"/>
        </w:rPr>
        <w:t xml:space="preserve">  </w:t>
      </w:r>
      <w:r w:rsidR="0043377B" w:rsidRPr="006C2911">
        <w:rPr>
          <w:sz w:val="16"/>
          <w:szCs w:val="16"/>
        </w:rPr>
        <w:t>периодическую оценку</w:t>
      </w:r>
      <w:r w:rsidRPr="006C2911">
        <w:rPr>
          <w:sz w:val="16"/>
          <w:szCs w:val="16"/>
        </w:rPr>
        <w:t xml:space="preserve"> компетентности:</w:t>
      </w:r>
    </w:p>
    <w:p w14:paraId="216BDA84" w14:textId="77777777" w:rsidR="00516F0F" w:rsidRPr="006C2911" w:rsidRDefault="00516F0F" w:rsidP="008B56A1">
      <w:pPr>
        <w:ind w:firstLine="567"/>
        <w:jc w:val="both"/>
        <w:rPr>
          <w:sz w:val="16"/>
          <w:szCs w:val="16"/>
        </w:rPr>
      </w:pPr>
      <w:r w:rsidRPr="006C2911">
        <w:rPr>
          <w:sz w:val="16"/>
          <w:szCs w:val="16"/>
        </w:rPr>
        <w:t xml:space="preserve">- первая периодическая оценка компетентности </w:t>
      </w:r>
      <w:r w:rsidR="0043377B">
        <w:rPr>
          <w:sz w:val="16"/>
          <w:szCs w:val="16"/>
        </w:rPr>
        <w:t>осуществляется</w:t>
      </w:r>
      <w:r w:rsidRPr="006C2911">
        <w:rPr>
          <w:sz w:val="16"/>
          <w:szCs w:val="16"/>
        </w:rPr>
        <w:t xml:space="preserve"> не позднее двенадцати месяцев после принятия решения о</w:t>
      </w:r>
      <w:r w:rsidR="0056718D">
        <w:rPr>
          <w:sz w:val="16"/>
          <w:szCs w:val="16"/>
        </w:rPr>
        <w:t xml:space="preserve"> предоставлении</w:t>
      </w:r>
      <w:r w:rsidRPr="006C2911">
        <w:rPr>
          <w:sz w:val="16"/>
          <w:szCs w:val="16"/>
        </w:rPr>
        <w:t xml:space="preserve"> аккредитации;</w:t>
      </w:r>
    </w:p>
    <w:p w14:paraId="41AAC149" w14:textId="4CFA1626" w:rsidR="00516F0F" w:rsidRPr="006C2911" w:rsidRDefault="00516F0F" w:rsidP="008B56A1">
      <w:pPr>
        <w:ind w:firstLine="567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-</w:t>
      </w:r>
      <w:r w:rsidR="001A0BF5">
        <w:rPr>
          <w:sz w:val="16"/>
          <w:szCs w:val="16"/>
        </w:rPr>
        <w:t xml:space="preserve"> </w:t>
      </w:r>
      <w:r w:rsidR="001A0BF5" w:rsidRPr="001A0BF5">
        <w:rPr>
          <w:sz w:val="16"/>
          <w:szCs w:val="16"/>
        </w:rPr>
        <w:t>последующие периодические оценки компетентности осуществляются в течение</w:t>
      </w:r>
      <w:r w:rsidR="001A0BF5">
        <w:rPr>
          <w:sz w:val="16"/>
          <w:szCs w:val="16"/>
        </w:rPr>
        <w:t xml:space="preserve"> </w:t>
      </w:r>
      <w:r w:rsidR="001A0BF5" w:rsidRPr="001A0BF5">
        <w:rPr>
          <w:sz w:val="16"/>
          <w:szCs w:val="16"/>
        </w:rPr>
        <w:t>срока действия аттестата аккредитации с интервалом не более двадцати четырех месяцев</w:t>
      </w:r>
      <w:r w:rsidR="00C56BC5">
        <w:rPr>
          <w:sz w:val="16"/>
          <w:szCs w:val="16"/>
        </w:rPr>
        <w:t>.</w:t>
      </w:r>
    </w:p>
    <w:p w14:paraId="4EC5E45C" w14:textId="4446E6C3" w:rsidR="003815C9" w:rsidRPr="006C2911" w:rsidRDefault="00C56BC5" w:rsidP="008B56A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815C9" w:rsidRPr="006C2911">
        <w:rPr>
          <w:sz w:val="16"/>
          <w:szCs w:val="16"/>
        </w:rPr>
        <w:t xml:space="preserve">нтервал </w:t>
      </w:r>
      <w:r w:rsidR="0053608B">
        <w:rPr>
          <w:sz w:val="16"/>
          <w:szCs w:val="16"/>
        </w:rPr>
        <w:t>двадцать четыре месяца</w:t>
      </w:r>
      <w:r w:rsidR="003815C9" w:rsidRPr="006C2911">
        <w:rPr>
          <w:sz w:val="16"/>
          <w:szCs w:val="16"/>
        </w:rPr>
        <w:t xml:space="preserve"> </w:t>
      </w:r>
      <w:r w:rsidR="0043377B">
        <w:rPr>
          <w:sz w:val="16"/>
          <w:szCs w:val="16"/>
        </w:rPr>
        <w:t>устанавливается</w:t>
      </w:r>
      <w:r w:rsidR="003815C9" w:rsidRPr="006C2911">
        <w:rPr>
          <w:sz w:val="16"/>
          <w:szCs w:val="16"/>
        </w:rPr>
        <w:t xml:space="preserve"> при выполнении следующих условий:</w:t>
      </w:r>
    </w:p>
    <w:p w14:paraId="18D68B45" w14:textId="77777777" w:rsidR="00E40F10" w:rsidRDefault="003815C9" w:rsidP="00032B36">
      <w:pPr>
        <w:jc w:val="both"/>
        <w:rPr>
          <w:sz w:val="16"/>
          <w:szCs w:val="16"/>
        </w:rPr>
      </w:pPr>
      <w:r w:rsidRPr="006C2911">
        <w:rPr>
          <w:sz w:val="16"/>
          <w:szCs w:val="16"/>
        </w:rPr>
        <w:t>- при отсутствии несоответствий при проведении предыдущей оценки;</w:t>
      </w:r>
    </w:p>
    <w:p w14:paraId="79B21848" w14:textId="77777777" w:rsidR="003815C9" w:rsidRPr="006C2911" w:rsidRDefault="003815C9" w:rsidP="00032B36">
      <w:pPr>
        <w:jc w:val="both"/>
        <w:rPr>
          <w:sz w:val="16"/>
          <w:szCs w:val="16"/>
        </w:rPr>
      </w:pPr>
      <w:r w:rsidRPr="006C2911">
        <w:rPr>
          <w:sz w:val="16"/>
          <w:szCs w:val="16"/>
        </w:rPr>
        <w:t>- при отсутствии жалоб к деятельности Аккредитованного субъекта.</w:t>
      </w:r>
    </w:p>
    <w:p w14:paraId="405A8E0C" w14:textId="77777777" w:rsidR="003815C9" w:rsidRPr="006C2911" w:rsidRDefault="003815C9" w:rsidP="0069092A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1.2.2.</w:t>
      </w:r>
      <w:r w:rsidRPr="006C2911">
        <w:rPr>
          <w:sz w:val="16"/>
          <w:szCs w:val="16"/>
        </w:rPr>
        <w:t xml:space="preserve"> </w:t>
      </w:r>
      <w:r w:rsidR="004C2B97" w:rsidRPr="005D4954">
        <w:rPr>
          <w:sz w:val="16"/>
          <w:szCs w:val="16"/>
        </w:rPr>
        <w:t>вне</w:t>
      </w:r>
      <w:r w:rsidR="00E40F10" w:rsidRPr="005D4954">
        <w:rPr>
          <w:sz w:val="16"/>
          <w:szCs w:val="16"/>
        </w:rPr>
        <w:t xml:space="preserve">плановую периодическую </w:t>
      </w:r>
      <w:r w:rsidRPr="005D4954">
        <w:rPr>
          <w:sz w:val="16"/>
          <w:szCs w:val="16"/>
        </w:rPr>
        <w:t>оценку</w:t>
      </w:r>
      <w:r w:rsidRPr="006C2911">
        <w:rPr>
          <w:sz w:val="16"/>
          <w:szCs w:val="16"/>
        </w:rPr>
        <w:t xml:space="preserve"> компетентности </w:t>
      </w:r>
      <w:r w:rsidR="0043377B">
        <w:rPr>
          <w:sz w:val="16"/>
          <w:szCs w:val="16"/>
        </w:rPr>
        <w:t xml:space="preserve">для </w:t>
      </w:r>
      <w:r w:rsidR="0069092A">
        <w:rPr>
          <w:sz w:val="16"/>
          <w:szCs w:val="16"/>
        </w:rPr>
        <w:t xml:space="preserve">рассмотрения </w:t>
      </w:r>
      <w:r w:rsidR="0043377B">
        <w:rPr>
          <w:sz w:val="16"/>
          <w:szCs w:val="16"/>
        </w:rPr>
        <w:t xml:space="preserve">фактов, изложенных в </w:t>
      </w:r>
      <w:r w:rsidR="0069092A">
        <w:rPr>
          <w:sz w:val="16"/>
          <w:szCs w:val="16"/>
        </w:rPr>
        <w:t xml:space="preserve">поступивших </w:t>
      </w:r>
      <w:r w:rsidR="0043377B">
        <w:rPr>
          <w:sz w:val="16"/>
          <w:szCs w:val="16"/>
        </w:rPr>
        <w:t xml:space="preserve">обращениях граждан, индивидуальных предпринимателей и юридических лиц, </w:t>
      </w:r>
      <w:r w:rsidR="0069092A">
        <w:rPr>
          <w:sz w:val="16"/>
          <w:szCs w:val="16"/>
        </w:rPr>
        <w:t xml:space="preserve">а также в </w:t>
      </w:r>
      <w:r w:rsidR="0043377B">
        <w:rPr>
          <w:sz w:val="16"/>
          <w:szCs w:val="16"/>
        </w:rPr>
        <w:t>информации</w:t>
      </w:r>
      <w:r w:rsidR="0069092A">
        <w:rPr>
          <w:sz w:val="16"/>
          <w:szCs w:val="16"/>
        </w:rPr>
        <w:t>, поступившей от</w:t>
      </w:r>
      <w:r w:rsidR="0043377B">
        <w:rPr>
          <w:sz w:val="16"/>
          <w:szCs w:val="16"/>
        </w:rPr>
        <w:t xml:space="preserve"> государственных органов и иных государственных организаций</w:t>
      </w:r>
      <w:r w:rsidRPr="006C2911">
        <w:rPr>
          <w:sz w:val="16"/>
          <w:szCs w:val="16"/>
        </w:rPr>
        <w:t>;</w:t>
      </w:r>
    </w:p>
    <w:p w14:paraId="6D0840FE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1.2.</w:t>
      </w:r>
      <w:r w:rsidR="00032B36">
        <w:rPr>
          <w:b/>
          <w:sz w:val="16"/>
          <w:szCs w:val="16"/>
        </w:rPr>
        <w:t>3</w:t>
      </w:r>
      <w:r w:rsidRPr="006C2911">
        <w:rPr>
          <w:b/>
          <w:sz w:val="16"/>
          <w:szCs w:val="16"/>
        </w:rPr>
        <w:t xml:space="preserve">. </w:t>
      </w:r>
      <w:r w:rsidRPr="006C2911">
        <w:rPr>
          <w:sz w:val="16"/>
          <w:szCs w:val="16"/>
        </w:rPr>
        <w:t>внесение изменений и (или) дополнений в аттестат аккредитации по заявлению Аккредитованного субъекта;</w:t>
      </w:r>
    </w:p>
    <w:p w14:paraId="70B239EB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1.2.</w:t>
      </w:r>
      <w:r w:rsidR="00032B36">
        <w:rPr>
          <w:b/>
          <w:sz w:val="16"/>
          <w:szCs w:val="16"/>
        </w:rPr>
        <w:t>4</w:t>
      </w:r>
      <w:r w:rsidRPr="006C2911">
        <w:rPr>
          <w:b/>
          <w:sz w:val="16"/>
          <w:szCs w:val="16"/>
        </w:rPr>
        <w:t xml:space="preserve">. </w:t>
      </w:r>
      <w:r w:rsidR="00D05585" w:rsidRPr="00D05585">
        <w:rPr>
          <w:sz w:val="16"/>
          <w:szCs w:val="16"/>
        </w:rPr>
        <w:t>изменение</w:t>
      </w:r>
      <w:r w:rsidR="00D05585">
        <w:rPr>
          <w:b/>
          <w:sz w:val="16"/>
          <w:szCs w:val="16"/>
        </w:rPr>
        <w:t xml:space="preserve"> </w:t>
      </w:r>
      <w:r w:rsidR="00D05585">
        <w:rPr>
          <w:sz w:val="16"/>
          <w:szCs w:val="16"/>
        </w:rPr>
        <w:t xml:space="preserve">области аккредитации, в том числе </w:t>
      </w:r>
      <w:r w:rsidR="0056718D">
        <w:rPr>
          <w:sz w:val="16"/>
          <w:szCs w:val="16"/>
        </w:rPr>
        <w:t>расширение</w:t>
      </w:r>
      <w:r w:rsidRPr="006C2911">
        <w:rPr>
          <w:sz w:val="16"/>
          <w:szCs w:val="16"/>
        </w:rPr>
        <w:t xml:space="preserve"> </w:t>
      </w:r>
      <w:r w:rsidR="00D05585">
        <w:rPr>
          <w:sz w:val="16"/>
          <w:szCs w:val="16"/>
        </w:rPr>
        <w:t xml:space="preserve">или сокращение, </w:t>
      </w:r>
      <w:r w:rsidRPr="006C2911">
        <w:rPr>
          <w:sz w:val="16"/>
          <w:szCs w:val="16"/>
        </w:rPr>
        <w:t>по заявке Аккредитованного субъекта;</w:t>
      </w:r>
    </w:p>
    <w:p w14:paraId="0064F113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1.2.</w:t>
      </w:r>
      <w:r w:rsidR="00032B36">
        <w:rPr>
          <w:b/>
          <w:sz w:val="16"/>
          <w:szCs w:val="16"/>
        </w:rPr>
        <w:t>5</w:t>
      </w:r>
      <w:r w:rsidRPr="006C2911">
        <w:rPr>
          <w:b/>
          <w:sz w:val="16"/>
          <w:szCs w:val="16"/>
        </w:rPr>
        <w:t xml:space="preserve">. </w:t>
      </w:r>
      <w:r w:rsidRPr="006C2911">
        <w:rPr>
          <w:sz w:val="16"/>
          <w:szCs w:val="16"/>
        </w:rPr>
        <w:t>актуализацию области аккредитации с целью внесения изменений в аттестат аккредитации по заявке Аккредитованного субъекта;</w:t>
      </w:r>
    </w:p>
    <w:p w14:paraId="3B810D64" w14:textId="77777777" w:rsidR="003815C9" w:rsidRPr="006C2911" w:rsidRDefault="003815C9" w:rsidP="008B56A1">
      <w:pPr>
        <w:ind w:firstLine="567"/>
        <w:jc w:val="both"/>
        <w:rPr>
          <w:b/>
          <w:sz w:val="16"/>
          <w:szCs w:val="16"/>
        </w:rPr>
      </w:pPr>
      <w:r w:rsidRPr="006C2911">
        <w:rPr>
          <w:b/>
          <w:sz w:val="16"/>
          <w:szCs w:val="16"/>
        </w:rPr>
        <w:t>1.2.</w:t>
      </w:r>
      <w:r w:rsidR="00032B36">
        <w:rPr>
          <w:b/>
          <w:sz w:val="16"/>
          <w:szCs w:val="16"/>
        </w:rPr>
        <w:t>6</w:t>
      </w:r>
      <w:r w:rsidRPr="006C2911">
        <w:rPr>
          <w:b/>
          <w:sz w:val="16"/>
          <w:szCs w:val="16"/>
        </w:rPr>
        <w:t xml:space="preserve">. </w:t>
      </w:r>
      <w:r w:rsidRPr="006C2911">
        <w:rPr>
          <w:sz w:val="16"/>
          <w:szCs w:val="16"/>
        </w:rPr>
        <w:t>выдачу дубликата аттестата аккредитации</w:t>
      </w:r>
      <w:r w:rsidRPr="006C2911">
        <w:rPr>
          <w:b/>
          <w:sz w:val="16"/>
          <w:szCs w:val="16"/>
        </w:rPr>
        <w:t xml:space="preserve"> </w:t>
      </w:r>
      <w:r w:rsidRPr="006C2911">
        <w:rPr>
          <w:sz w:val="16"/>
          <w:szCs w:val="16"/>
        </w:rPr>
        <w:t>по заявлению Аккредитованного субъекта;</w:t>
      </w:r>
    </w:p>
    <w:p w14:paraId="60EB849A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1.2.</w:t>
      </w:r>
      <w:r w:rsidR="00032B36">
        <w:rPr>
          <w:b/>
          <w:sz w:val="16"/>
          <w:szCs w:val="16"/>
        </w:rPr>
        <w:t>7</w:t>
      </w:r>
      <w:r w:rsidRPr="006C2911">
        <w:rPr>
          <w:b/>
          <w:sz w:val="16"/>
          <w:szCs w:val="16"/>
        </w:rPr>
        <w:t xml:space="preserve">. </w:t>
      </w:r>
      <w:r w:rsidRPr="006C2911">
        <w:rPr>
          <w:sz w:val="16"/>
          <w:szCs w:val="16"/>
        </w:rPr>
        <w:t>иные действия, находящиеся в его компетенции и в соответствии с требованиями Национальной системы аккредитации Республики Беларусь.</w:t>
      </w:r>
    </w:p>
    <w:p w14:paraId="464AF6EA" w14:textId="0731CD0F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bookmarkStart w:id="0" w:name="_Hlk8398519"/>
      <w:r w:rsidRPr="006C2911">
        <w:rPr>
          <w:b/>
          <w:sz w:val="16"/>
          <w:szCs w:val="16"/>
        </w:rPr>
        <w:t>1.2.</w:t>
      </w:r>
      <w:r w:rsidR="00032B36">
        <w:rPr>
          <w:b/>
          <w:sz w:val="16"/>
          <w:szCs w:val="16"/>
        </w:rPr>
        <w:t>8</w:t>
      </w:r>
      <w:r w:rsidRPr="006C2911">
        <w:rPr>
          <w:b/>
          <w:sz w:val="16"/>
          <w:szCs w:val="16"/>
        </w:rPr>
        <w:t>.</w:t>
      </w:r>
      <w:r w:rsidRPr="006C2911">
        <w:rPr>
          <w:sz w:val="16"/>
          <w:szCs w:val="16"/>
        </w:rPr>
        <w:t xml:space="preserve"> Орган по аккредитации осуществляет оценку компетентности </w:t>
      </w:r>
      <w:r w:rsidR="00697319">
        <w:rPr>
          <w:sz w:val="16"/>
          <w:szCs w:val="16"/>
        </w:rPr>
        <w:t xml:space="preserve">Аккредитованного субъекта </w:t>
      </w:r>
      <w:r w:rsidRPr="006C2911">
        <w:rPr>
          <w:sz w:val="16"/>
          <w:szCs w:val="16"/>
        </w:rPr>
        <w:t>на основании разработанн</w:t>
      </w:r>
      <w:r w:rsidR="00E40F10">
        <w:rPr>
          <w:sz w:val="16"/>
          <w:szCs w:val="16"/>
        </w:rPr>
        <w:t>ых</w:t>
      </w:r>
      <w:r w:rsidRPr="006C2911">
        <w:rPr>
          <w:sz w:val="16"/>
          <w:szCs w:val="16"/>
        </w:rPr>
        <w:t xml:space="preserve"> </w:t>
      </w:r>
      <w:r w:rsidR="00697319" w:rsidRPr="005D4954">
        <w:rPr>
          <w:sz w:val="16"/>
          <w:szCs w:val="16"/>
        </w:rPr>
        <w:t>п</w:t>
      </w:r>
      <w:r w:rsidR="00E40F10" w:rsidRPr="005D4954">
        <w:rPr>
          <w:sz w:val="16"/>
          <w:szCs w:val="16"/>
        </w:rPr>
        <w:t>ланов</w:t>
      </w:r>
      <w:r w:rsidR="00697319" w:rsidRPr="005D4954">
        <w:rPr>
          <w:sz w:val="16"/>
          <w:szCs w:val="16"/>
        </w:rPr>
        <w:t xml:space="preserve"> </w:t>
      </w:r>
      <w:r w:rsidR="005D4954" w:rsidRPr="005D4954">
        <w:rPr>
          <w:sz w:val="16"/>
          <w:szCs w:val="16"/>
        </w:rPr>
        <w:t>проведения периодической оценки компетентности</w:t>
      </w:r>
      <w:bookmarkEnd w:id="0"/>
      <w:r w:rsidR="00093FA5">
        <w:rPr>
          <w:sz w:val="16"/>
          <w:szCs w:val="16"/>
        </w:rPr>
        <w:t>.</w:t>
      </w:r>
    </w:p>
    <w:p w14:paraId="44EF4939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 xml:space="preserve">1.3. </w:t>
      </w:r>
      <w:r w:rsidRPr="006C2911">
        <w:rPr>
          <w:sz w:val="16"/>
          <w:szCs w:val="16"/>
        </w:rPr>
        <w:t>Все работы в отношении Аккредитованного субъекта выполняются на основании заключенных договоров на выполнение работ по аккредитации</w:t>
      </w:r>
      <w:r w:rsidR="0069092A">
        <w:rPr>
          <w:sz w:val="16"/>
          <w:szCs w:val="16"/>
        </w:rPr>
        <w:t xml:space="preserve"> согласно</w:t>
      </w:r>
      <w:r w:rsidR="007E16FB">
        <w:rPr>
          <w:sz w:val="16"/>
          <w:szCs w:val="16"/>
        </w:rPr>
        <w:t xml:space="preserve"> п. 4 </w:t>
      </w:r>
      <w:r w:rsidR="00380D80">
        <w:rPr>
          <w:sz w:val="16"/>
          <w:szCs w:val="16"/>
        </w:rPr>
        <w:t>Главы</w:t>
      </w:r>
      <w:r w:rsidR="007E16FB">
        <w:rPr>
          <w:sz w:val="16"/>
          <w:szCs w:val="16"/>
        </w:rPr>
        <w:t xml:space="preserve"> 1 Правил аккредитации</w:t>
      </w:r>
      <w:r w:rsidR="0043377B">
        <w:rPr>
          <w:sz w:val="16"/>
          <w:szCs w:val="16"/>
        </w:rPr>
        <w:t>.</w:t>
      </w:r>
    </w:p>
    <w:p w14:paraId="2AD8DDDC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1.4.</w:t>
      </w:r>
      <w:r w:rsidRPr="006C2911">
        <w:rPr>
          <w:sz w:val="16"/>
          <w:szCs w:val="16"/>
        </w:rPr>
        <w:t xml:space="preserve"> Орган по аккредитации в отношении Аккредитованного субъекта вправе</w:t>
      </w:r>
      <w:r w:rsidR="00AC712E" w:rsidRPr="006C2911"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>приостановить, отменить</w:t>
      </w:r>
      <w:r w:rsidR="0056718D">
        <w:rPr>
          <w:sz w:val="16"/>
          <w:szCs w:val="16"/>
        </w:rPr>
        <w:t xml:space="preserve"> аккредитацию</w:t>
      </w:r>
      <w:r w:rsidRPr="006C2911">
        <w:rPr>
          <w:sz w:val="16"/>
          <w:szCs w:val="16"/>
        </w:rPr>
        <w:t xml:space="preserve"> по решению Технической комиссии по аккредитации. Основаниями для</w:t>
      </w:r>
      <w:r w:rsidR="00AC712E"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>приостановления, отмены аккредитации, не связанными с инициативой Аккредитованного субъекта, являются выявленные нарушения или обстоятельства (</w:t>
      </w:r>
      <w:r w:rsidR="00AC712E">
        <w:rPr>
          <w:sz w:val="16"/>
          <w:szCs w:val="16"/>
        </w:rPr>
        <w:t>несоответствия</w:t>
      </w:r>
      <w:r w:rsidRPr="006C2911">
        <w:rPr>
          <w:sz w:val="16"/>
          <w:szCs w:val="16"/>
        </w:rPr>
        <w:t>), указанные в Законе Республики Беларусь от</w:t>
      </w:r>
      <w:r w:rsidR="001664ED">
        <w:rPr>
          <w:sz w:val="16"/>
          <w:szCs w:val="16"/>
        </w:rPr>
        <w:t> </w:t>
      </w:r>
      <w:r w:rsidRPr="006C2911">
        <w:rPr>
          <w:sz w:val="16"/>
          <w:szCs w:val="16"/>
        </w:rPr>
        <w:t>24</w:t>
      </w:r>
      <w:r w:rsidR="001664ED">
        <w:rPr>
          <w:sz w:val="16"/>
          <w:szCs w:val="16"/>
        </w:rPr>
        <w:t> </w:t>
      </w:r>
      <w:r w:rsidRPr="006C2911">
        <w:rPr>
          <w:sz w:val="16"/>
          <w:szCs w:val="16"/>
        </w:rPr>
        <w:t xml:space="preserve">октября 2016 года № 437-З «Об оценке соответствия техническим требованиям и аккредитации органов по оценке соответствия» и </w:t>
      </w:r>
      <w:r w:rsidR="001664ED">
        <w:rPr>
          <w:sz w:val="16"/>
          <w:szCs w:val="16"/>
        </w:rPr>
        <w:t xml:space="preserve">в </w:t>
      </w:r>
      <w:r w:rsidRPr="006C2911">
        <w:rPr>
          <w:sz w:val="16"/>
          <w:szCs w:val="16"/>
        </w:rPr>
        <w:t>Правила</w:t>
      </w:r>
      <w:r w:rsidR="001664ED">
        <w:rPr>
          <w:sz w:val="16"/>
          <w:szCs w:val="16"/>
        </w:rPr>
        <w:t>х</w:t>
      </w:r>
      <w:r w:rsidRPr="006C2911">
        <w:rPr>
          <w:sz w:val="16"/>
          <w:szCs w:val="16"/>
        </w:rPr>
        <w:t xml:space="preserve"> аккредитации, утвержденны</w:t>
      </w:r>
      <w:r w:rsidR="001664ED">
        <w:rPr>
          <w:sz w:val="16"/>
          <w:szCs w:val="16"/>
        </w:rPr>
        <w:t>х</w:t>
      </w:r>
      <w:r w:rsidRPr="006C2911">
        <w:rPr>
          <w:sz w:val="16"/>
          <w:szCs w:val="16"/>
        </w:rPr>
        <w:t xml:space="preserve"> постановлением Государственного комитета по стандартизации 31 мая 2011 г. №27.</w:t>
      </w:r>
    </w:p>
    <w:p w14:paraId="5CC405B4" w14:textId="77777777" w:rsidR="003815C9" w:rsidRPr="005D4954" w:rsidRDefault="003815C9" w:rsidP="008B56A1">
      <w:pPr>
        <w:ind w:right="-1"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1.5.</w:t>
      </w:r>
      <w:r w:rsidRPr="006C2911">
        <w:rPr>
          <w:sz w:val="16"/>
          <w:szCs w:val="16"/>
        </w:rPr>
        <w:t xml:space="preserve"> </w:t>
      </w:r>
      <w:r w:rsidR="00A1433F">
        <w:rPr>
          <w:sz w:val="16"/>
          <w:szCs w:val="16"/>
        </w:rPr>
        <w:t xml:space="preserve">Возобновление </w:t>
      </w:r>
      <w:r w:rsidRPr="006C2911">
        <w:rPr>
          <w:sz w:val="16"/>
          <w:szCs w:val="16"/>
        </w:rPr>
        <w:t xml:space="preserve">аккредитации осуществляется по решению Технической комиссии по </w:t>
      </w:r>
      <w:r w:rsidRPr="005D4954">
        <w:rPr>
          <w:sz w:val="16"/>
          <w:szCs w:val="16"/>
        </w:rPr>
        <w:t>аккредитации</w:t>
      </w:r>
      <w:r w:rsidR="00E40F10" w:rsidRPr="005D4954">
        <w:rPr>
          <w:sz w:val="16"/>
          <w:szCs w:val="16"/>
        </w:rPr>
        <w:t xml:space="preserve"> на основании Статьи 56 Закона Республики Беларусь от 24 октября 2016 года № 437-З «Об оценке соответствия техническим требованиям и аккредитации органов по оценке соответствия».</w:t>
      </w:r>
    </w:p>
    <w:p w14:paraId="671BC0DA" w14:textId="77777777" w:rsidR="003815C9" w:rsidRPr="006C2911" w:rsidRDefault="003815C9" w:rsidP="008B56A1">
      <w:pPr>
        <w:ind w:right="141" w:firstLine="567"/>
        <w:jc w:val="both"/>
        <w:rPr>
          <w:sz w:val="16"/>
          <w:szCs w:val="16"/>
        </w:rPr>
      </w:pPr>
      <w:r w:rsidRPr="005D4954">
        <w:rPr>
          <w:b/>
          <w:sz w:val="16"/>
          <w:szCs w:val="16"/>
        </w:rPr>
        <w:t>1.6.</w:t>
      </w:r>
      <w:r w:rsidRPr="005D4954">
        <w:rPr>
          <w:sz w:val="16"/>
          <w:szCs w:val="16"/>
        </w:rPr>
        <w:t xml:space="preserve"> Орган по аккредитации отменяет </w:t>
      </w:r>
      <w:r w:rsidR="00456F54">
        <w:rPr>
          <w:sz w:val="16"/>
          <w:szCs w:val="16"/>
        </w:rPr>
        <w:t xml:space="preserve">действие аттестата аккредитации </w:t>
      </w:r>
      <w:r w:rsidRPr="005D4954">
        <w:rPr>
          <w:sz w:val="16"/>
          <w:szCs w:val="16"/>
        </w:rPr>
        <w:t>в случае ликвидации или реорганизации Аккредитованного</w:t>
      </w:r>
      <w:r w:rsidRPr="006C2911">
        <w:rPr>
          <w:sz w:val="16"/>
          <w:szCs w:val="16"/>
        </w:rPr>
        <w:t xml:space="preserve"> субъекта (за исключением преобразования).</w:t>
      </w:r>
    </w:p>
    <w:p w14:paraId="2EC24BB4" w14:textId="77777777" w:rsidR="003815C9" w:rsidRPr="006C2911" w:rsidRDefault="003815C9" w:rsidP="008B56A1">
      <w:pPr>
        <w:ind w:right="90"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 xml:space="preserve">1.7. </w:t>
      </w:r>
      <w:r w:rsidRPr="006C2911">
        <w:rPr>
          <w:sz w:val="16"/>
          <w:szCs w:val="16"/>
        </w:rPr>
        <w:t>Орган по аккредитации не несет ответственности и не возмещает Аккредитованному субъекту убыток (в том числе упущенную выгоду), причиненный в результате приостановления или отмены аккредитации.</w:t>
      </w:r>
    </w:p>
    <w:p w14:paraId="6EDF106E" w14:textId="77777777" w:rsidR="008B56A1" w:rsidRDefault="003815C9" w:rsidP="00832BCB">
      <w:pPr>
        <w:ind w:right="90"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1.8.</w:t>
      </w:r>
      <w:r w:rsidRPr="006C2911">
        <w:rPr>
          <w:sz w:val="16"/>
          <w:szCs w:val="16"/>
        </w:rPr>
        <w:t xml:space="preserve"> Обмен информацией и документами между Органом по аккредитации и Аккредитованным субъектом осуществляется </w:t>
      </w:r>
      <w:r w:rsidR="0043377B">
        <w:rPr>
          <w:sz w:val="16"/>
          <w:szCs w:val="16"/>
        </w:rPr>
        <w:t xml:space="preserve">посредством почтовых отправлений с описью вложений, нарочным, посредством </w:t>
      </w:r>
      <w:r w:rsidR="006062AD">
        <w:rPr>
          <w:sz w:val="16"/>
          <w:szCs w:val="16"/>
        </w:rPr>
        <w:t>электронных каналов связи, в том числе</w:t>
      </w:r>
      <w:r w:rsidR="006062AD" w:rsidRPr="006C2911">
        <w:rPr>
          <w:sz w:val="16"/>
          <w:szCs w:val="16"/>
        </w:rPr>
        <w:t xml:space="preserve"> с </w:t>
      </w:r>
      <w:r w:rsidR="000D4A22">
        <w:rPr>
          <w:sz w:val="16"/>
          <w:szCs w:val="16"/>
        </w:rPr>
        <w:t>использованием информационной</w:t>
      </w:r>
      <w:r w:rsidR="006062AD" w:rsidRPr="005D4954">
        <w:rPr>
          <w:sz w:val="16"/>
          <w:szCs w:val="16"/>
        </w:rPr>
        <w:t xml:space="preserve"> системы «Аккредитация»</w:t>
      </w:r>
      <w:r w:rsidR="006062AD">
        <w:rPr>
          <w:sz w:val="16"/>
          <w:szCs w:val="16"/>
        </w:rPr>
        <w:t xml:space="preserve"> (далее – ИС)</w:t>
      </w:r>
      <w:r w:rsidR="006062AD" w:rsidRPr="005D4954">
        <w:rPr>
          <w:sz w:val="16"/>
          <w:szCs w:val="16"/>
        </w:rPr>
        <w:t>.</w:t>
      </w:r>
    </w:p>
    <w:p w14:paraId="7E863635" w14:textId="77777777" w:rsidR="00537E3E" w:rsidRPr="005D4954" w:rsidRDefault="00537E3E" w:rsidP="00832BCB">
      <w:pPr>
        <w:ind w:right="90" w:firstLine="567"/>
        <w:jc w:val="both"/>
        <w:rPr>
          <w:sz w:val="16"/>
          <w:szCs w:val="16"/>
        </w:rPr>
      </w:pPr>
      <w:r w:rsidRPr="00537E3E">
        <w:rPr>
          <w:b/>
          <w:sz w:val="16"/>
          <w:szCs w:val="16"/>
        </w:rPr>
        <w:t>1.9</w:t>
      </w:r>
      <w:r>
        <w:rPr>
          <w:sz w:val="16"/>
          <w:szCs w:val="16"/>
        </w:rPr>
        <w:t xml:space="preserve"> </w:t>
      </w:r>
      <w:r w:rsidRPr="00537E3E">
        <w:rPr>
          <w:sz w:val="16"/>
          <w:szCs w:val="16"/>
        </w:rPr>
        <w:t>Ответственность за содержание информации, размещаемой (передаваемой) посредством элект</w:t>
      </w:r>
      <w:r w:rsidR="000D4A22">
        <w:rPr>
          <w:sz w:val="16"/>
          <w:szCs w:val="16"/>
        </w:rPr>
        <w:t xml:space="preserve">ронных каналов связи, несут </w:t>
      </w:r>
      <w:r w:rsidR="006803FC">
        <w:rPr>
          <w:sz w:val="16"/>
          <w:szCs w:val="16"/>
        </w:rPr>
        <w:t>А</w:t>
      </w:r>
      <w:r w:rsidR="000D4A22">
        <w:rPr>
          <w:sz w:val="16"/>
          <w:szCs w:val="16"/>
        </w:rPr>
        <w:t>ккредитованные субъекты</w:t>
      </w:r>
      <w:r w:rsidRPr="00537E3E">
        <w:rPr>
          <w:sz w:val="16"/>
          <w:szCs w:val="16"/>
        </w:rPr>
        <w:t>, разместившие (передавшие) эту информацию</w:t>
      </w:r>
      <w:r>
        <w:rPr>
          <w:sz w:val="16"/>
          <w:szCs w:val="16"/>
        </w:rPr>
        <w:t>.</w:t>
      </w:r>
    </w:p>
    <w:p w14:paraId="7DDA7EF8" w14:textId="77777777" w:rsidR="003815C9" w:rsidRPr="005D4954" w:rsidRDefault="003815C9" w:rsidP="00E505EE">
      <w:pPr>
        <w:spacing w:before="120"/>
        <w:ind w:right="91"/>
        <w:jc w:val="center"/>
        <w:rPr>
          <w:b/>
          <w:sz w:val="16"/>
          <w:szCs w:val="16"/>
        </w:rPr>
      </w:pPr>
      <w:r w:rsidRPr="005D4954">
        <w:rPr>
          <w:b/>
          <w:sz w:val="16"/>
          <w:szCs w:val="16"/>
        </w:rPr>
        <w:t>2. ОБЯЗАТЕЛЬСТВА СТОРОН</w:t>
      </w:r>
    </w:p>
    <w:p w14:paraId="4245E9B4" w14:textId="7B5CB394" w:rsidR="003815C9" w:rsidRPr="006C2911" w:rsidRDefault="003815C9" w:rsidP="00FE475F">
      <w:pPr>
        <w:tabs>
          <w:tab w:val="left" w:pos="7433"/>
        </w:tabs>
        <w:ind w:right="90" w:firstLine="567"/>
        <w:jc w:val="both"/>
        <w:rPr>
          <w:sz w:val="16"/>
          <w:szCs w:val="16"/>
        </w:rPr>
      </w:pPr>
      <w:r w:rsidRPr="005D4954">
        <w:rPr>
          <w:b/>
          <w:sz w:val="16"/>
          <w:szCs w:val="16"/>
        </w:rPr>
        <w:t>2.1. Орган по аккредитации обязуется:</w:t>
      </w:r>
      <w:r w:rsidR="00FE475F">
        <w:rPr>
          <w:b/>
          <w:sz w:val="16"/>
          <w:szCs w:val="16"/>
        </w:rPr>
        <w:tab/>
      </w:r>
    </w:p>
    <w:p w14:paraId="0F2370BD" w14:textId="77777777" w:rsidR="003815C9" w:rsidRPr="006C2911" w:rsidRDefault="003815C9" w:rsidP="008B56A1">
      <w:pPr>
        <w:ind w:right="90"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2.1.1.</w:t>
      </w:r>
      <w:r w:rsidRPr="006C2911">
        <w:rPr>
          <w:sz w:val="16"/>
          <w:szCs w:val="16"/>
        </w:rPr>
        <w:t xml:space="preserve"> </w:t>
      </w:r>
      <w:bookmarkStart w:id="1" w:name="_Hlk8398161"/>
      <w:r w:rsidR="009767BD">
        <w:rPr>
          <w:sz w:val="16"/>
          <w:szCs w:val="16"/>
        </w:rPr>
        <w:t xml:space="preserve">осуществлять оценку компетентности Аккредитованного субъекта </w:t>
      </w:r>
      <w:r w:rsidR="00697319">
        <w:rPr>
          <w:sz w:val="16"/>
          <w:szCs w:val="16"/>
        </w:rPr>
        <w:t>беспристрастно</w:t>
      </w:r>
      <w:r w:rsidR="009767BD">
        <w:rPr>
          <w:sz w:val="16"/>
          <w:szCs w:val="16"/>
        </w:rPr>
        <w:t xml:space="preserve"> </w:t>
      </w:r>
      <w:r w:rsidR="00697319">
        <w:rPr>
          <w:sz w:val="16"/>
          <w:szCs w:val="16"/>
        </w:rPr>
        <w:t>и не допускать любого коммерческого, финансового или иного давления, которое могло бы поставить под угрозу беспристрастность</w:t>
      </w:r>
      <w:bookmarkEnd w:id="1"/>
      <w:r w:rsidRPr="006C2911">
        <w:rPr>
          <w:sz w:val="16"/>
          <w:szCs w:val="16"/>
        </w:rPr>
        <w:t>;</w:t>
      </w:r>
    </w:p>
    <w:p w14:paraId="5DA8CE09" w14:textId="77777777" w:rsidR="00D82BB4" w:rsidRDefault="003815C9" w:rsidP="008B56A1">
      <w:pPr>
        <w:ind w:right="90"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2.1.2.</w:t>
      </w:r>
      <w:r w:rsidRPr="006C2911">
        <w:rPr>
          <w:sz w:val="16"/>
          <w:szCs w:val="16"/>
        </w:rPr>
        <w:t xml:space="preserve"> </w:t>
      </w:r>
      <w:bookmarkStart w:id="2" w:name="_Hlk8398897"/>
      <w:bookmarkStart w:id="3" w:name="_Hlk8399864"/>
      <w:r w:rsidR="001D2511">
        <w:rPr>
          <w:sz w:val="16"/>
          <w:szCs w:val="16"/>
        </w:rPr>
        <w:t>нести ответственность за управление всей информацией, полученной или созданной в процессе аккредитации</w:t>
      </w:r>
      <w:bookmarkEnd w:id="2"/>
      <w:r w:rsidR="00D82BB4">
        <w:rPr>
          <w:sz w:val="16"/>
          <w:szCs w:val="16"/>
        </w:rPr>
        <w:t>, уведомлять Аккредитованный субъект об информации, которую орган по аккредитации намерен сделать общедоступной;</w:t>
      </w:r>
    </w:p>
    <w:p w14:paraId="2FF52522" w14:textId="77777777" w:rsidR="003815C9" w:rsidRDefault="00D82BB4" w:rsidP="008B56A1">
      <w:pPr>
        <w:ind w:right="90" w:firstLine="567"/>
        <w:jc w:val="both"/>
        <w:rPr>
          <w:sz w:val="16"/>
          <w:szCs w:val="16"/>
        </w:rPr>
      </w:pPr>
      <w:r w:rsidRPr="00D82BB4">
        <w:rPr>
          <w:b/>
          <w:sz w:val="16"/>
          <w:szCs w:val="16"/>
        </w:rPr>
        <w:t>2.1.3.</w:t>
      </w:r>
      <w:r>
        <w:rPr>
          <w:sz w:val="16"/>
          <w:szCs w:val="16"/>
        </w:rPr>
        <w:t xml:space="preserve"> </w:t>
      </w:r>
      <w:r w:rsidR="008D1B90">
        <w:rPr>
          <w:sz w:val="16"/>
          <w:szCs w:val="16"/>
        </w:rPr>
        <w:t xml:space="preserve">уведомлять Аккредитованный субъект о </w:t>
      </w:r>
      <w:r>
        <w:rPr>
          <w:sz w:val="16"/>
          <w:szCs w:val="16"/>
        </w:rPr>
        <w:t>разглашении</w:t>
      </w:r>
      <w:r w:rsidR="008D1B90">
        <w:rPr>
          <w:sz w:val="16"/>
          <w:szCs w:val="16"/>
        </w:rPr>
        <w:t xml:space="preserve"> конфиденциальной информации</w:t>
      </w:r>
      <w:r w:rsidR="00176641">
        <w:rPr>
          <w:sz w:val="16"/>
          <w:szCs w:val="16"/>
        </w:rPr>
        <w:t xml:space="preserve">, в т.ч. </w:t>
      </w:r>
      <w:r w:rsidR="007B4E49">
        <w:rPr>
          <w:sz w:val="16"/>
          <w:szCs w:val="16"/>
        </w:rPr>
        <w:t xml:space="preserve">касающейся </w:t>
      </w:r>
      <w:r w:rsidR="00176641">
        <w:rPr>
          <w:sz w:val="16"/>
          <w:szCs w:val="16"/>
        </w:rPr>
        <w:t xml:space="preserve">результатов внеплановых </w:t>
      </w:r>
      <w:r w:rsidR="00290034">
        <w:rPr>
          <w:sz w:val="16"/>
          <w:szCs w:val="16"/>
        </w:rPr>
        <w:t xml:space="preserve">периодических </w:t>
      </w:r>
      <w:r w:rsidR="00176641">
        <w:rPr>
          <w:sz w:val="16"/>
          <w:szCs w:val="16"/>
        </w:rPr>
        <w:t>оценок</w:t>
      </w:r>
      <w:r>
        <w:rPr>
          <w:sz w:val="16"/>
          <w:szCs w:val="16"/>
        </w:rPr>
        <w:t xml:space="preserve">, если это требуется законодательством или по запросу </w:t>
      </w:r>
      <w:r w:rsidRPr="00D82BB4">
        <w:rPr>
          <w:sz w:val="16"/>
          <w:szCs w:val="16"/>
        </w:rPr>
        <w:t xml:space="preserve">органа государственной власти, иного государственного органа, органа местного самоуправления, если такие действия не противоречат нормативным правовым актам </w:t>
      </w:r>
      <w:r>
        <w:rPr>
          <w:sz w:val="16"/>
          <w:szCs w:val="16"/>
        </w:rPr>
        <w:t>Республики Беларусь</w:t>
      </w:r>
      <w:bookmarkEnd w:id="3"/>
      <w:r w:rsidR="008D1B90">
        <w:rPr>
          <w:sz w:val="16"/>
          <w:szCs w:val="16"/>
        </w:rPr>
        <w:t>;</w:t>
      </w:r>
    </w:p>
    <w:p w14:paraId="6A9E5879" w14:textId="77777777" w:rsidR="007B4E49" w:rsidRDefault="007B4E49" w:rsidP="008B56A1">
      <w:pPr>
        <w:ind w:right="90" w:firstLine="567"/>
        <w:jc w:val="both"/>
        <w:rPr>
          <w:sz w:val="16"/>
          <w:szCs w:val="16"/>
        </w:rPr>
      </w:pPr>
      <w:r w:rsidRPr="007B4E49">
        <w:rPr>
          <w:b/>
          <w:sz w:val="16"/>
          <w:szCs w:val="16"/>
        </w:rPr>
        <w:t>2.1.</w:t>
      </w:r>
      <w:r w:rsidR="009767BD">
        <w:rPr>
          <w:b/>
          <w:sz w:val="16"/>
          <w:szCs w:val="16"/>
        </w:rPr>
        <w:t>4</w:t>
      </w:r>
      <w:r w:rsidRPr="007B4E49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уведомлять Аккредитованный субъект о любых изменениях в </w:t>
      </w:r>
      <w:r w:rsidR="009767BD">
        <w:rPr>
          <w:sz w:val="16"/>
          <w:szCs w:val="16"/>
        </w:rPr>
        <w:t xml:space="preserve">документах, устанавливающих </w:t>
      </w:r>
      <w:r>
        <w:rPr>
          <w:sz w:val="16"/>
          <w:szCs w:val="16"/>
        </w:rPr>
        <w:t>требования</w:t>
      </w:r>
      <w:r w:rsidR="009767BD">
        <w:rPr>
          <w:sz w:val="16"/>
          <w:szCs w:val="16"/>
        </w:rPr>
        <w:t xml:space="preserve"> к Аккредитованному субъекту,</w:t>
      </w:r>
      <w:r>
        <w:rPr>
          <w:sz w:val="16"/>
          <w:szCs w:val="16"/>
        </w:rPr>
        <w:t xml:space="preserve"> посредством печатных, электронных и других средств массовой информации; </w:t>
      </w:r>
    </w:p>
    <w:p w14:paraId="57B512F7" w14:textId="77777777" w:rsidR="00832BCB" w:rsidRPr="00832BCB" w:rsidRDefault="00832BCB" w:rsidP="008B56A1">
      <w:pPr>
        <w:ind w:right="90" w:firstLine="567"/>
        <w:jc w:val="both"/>
        <w:rPr>
          <w:b/>
          <w:sz w:val="16"/>
          <w:szCs w:val="16"/>
        </w:rPr>
      </w:pPr>
      <w:r w:rsidRPr="00832BCB">
        <w:rPr>
          <w:b/>
          <w:sz w:val="16"/>
          <w:szCs w:val="16"/>
        </w:rPr>
        <w:t>2.1.5.</w:t>
      </w:r>
      <w:r>
        <w:rPr>
          <w:b/>
          <w:sz w:val="16"/>
          <w:szCs w:val="16"/>
        </w:rPr>
        <w:t xml:space="preserve"> </w:t>
      </w:r>
      <w:r w:rsidRPr="00832BCB">
        <w:rPr>
          <w:sz w:val="16"/>
          <w:szCs w:val="16"/>
        </w:rPr>
        <w:t>информировать Аккредитованный субъект о полном или частичном прекращении применения соответствующей схемы аккредитации;</w:t>
      </w:r>
    </w:p>
    <w:p w14:paraId="58A574FB" w14:textId="57156FA7" w:rsidR="003815C9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2.1.</w:t>
      </w:r>
      <w:r w:rsidR="00832BCB">
        <w:rPr>
          <w:b/>
          <w:sz w:val="16"/>
          <w:szCs w:val="16"/>
        </w:rPr>
        <w:t>6</w:t>
      </w:r>
      <w:r w:rsidRPr="006C2911">
        <w:rPr>
          <w:b/>
          <w:sz w:val="16"/>
          <w:szCs w:val="16"/>
        </w:rPr>
        <w:t xml:space="preserve">. </w:t>
      </w:r>
      <w:bookmarkStart w:id="4" w:name="_Hlk8397989"/>
      <w:r w:rsidR="009767BD">
        <w:rPr>
          <w:sz w:val="16"/>
          <w:szCs w:val="16"/>
        </w:rPr>
        <w:t>осуществлять мониторинг</w:t>
      </w:r>
      <w:r w:rsidR="0043377B">
        <w:rPr>
          <w:sz w:val="16"/>
          <w:szCs w:val="16"/>
        </w:rPr>
        <w:t xml:space="preserve"> </w:t>
      </w:r>
      <w:r w:rsidR="009767BD">
        <w:rPr>
          <w:sz w:val="16"/>
          <w:szCs w:val="16"/>
        </w:rPr>
        <w:t xml:space="preserve">применения Аккредитованным субъектом </w:t>
      </w:r>
      <w:r w:rsidR="0043377B">
        <w:rPr>
          <w:sz w:val="16"/>
          <w:szCs w:val="16"/>
        </w:rPr>
        <w:t xml:space="preserve">знака аккредитации, </w:t>
      </w:r>
      <w:r w:rsidR="00FE475F">
        <w:rPr>
          <w:sz w:val="16"/>
          <w:szCs w:val="16"/>
        </w:rPr>
        <w:t xml:space="preserve">комбинированного знака </w:t>
      </w:r>
      <w:r w:rsidR="007B4E49">
        <w:rPr>
          <w:sz w:val="16"/>
          <w:szCs w:val="16"/>
        </w:rPr>
        <w:t>ILAC</w:t>
      </w:r>
      <w:r w:rsidR="0043377B" w:rsidRPr="0043377B">
        <w:rPr>
          <w:sz w:val="16"/>
          <w:szCs w:val="16"/>
        </w:rPr>
        <w:t xml:space="preserve"> </w:t>
      </w:r>
      <w:r w:rsidR="0043377B">
        <w:rPr>
          <w:sz w:val="16"/>
          <w:szCs w:val="16"/>
          <w:lang w:val="en-US"/>
        </w:rPr>
        <w:t>MRA</w:t>
      </w:r>
      <w:r w:rsidR="0043377B" w:rsidRPr="0043377B">
        <w:rPr>
          <w:sz w:val="16"/>
          <w:szCs w:val="16"/>
        </w:rPr>
        <w:t xml:space="preserve"> </w:t>
      </w:r>
      <w:r w:rsidR="006803FC">
        <w:rPr>
          <w:sz w:val="16"/>
          <w:szCs w:val="16"/>
        </w:rPr>
        <w:t>А</w:t>
      </w:r>
      <w:r w:rsidR="0043377B">
        <w:rPr>
          <w:sz w:val="16"/>
          <w:szCs w:val="16"/>
        </w:rPr>
        <w:t xml:space="preserve">ккредитованного субъекта, ссылок на аккредитацию и на статус подписанта </w:t>
      </w:r>
      <w:r w:rsidR="00697319">
        <w:rPr>
          <w:sz w:val="16"/>
          <w:szCs w:val="16"/>
          <w:lang w:val="en-US"/>
        </w:rPr>
        <w:t>ILAC</w:t>
      </w:r>
      <w:r w:rsidR="00697319" w:rsidRPr="00697319">
        <w:rPr>
          <w:sz w:val="16"/>
          <w:szCs w:val="16"/>
        </w:rPr>
        <w:t xml:space="preserve"> </w:t>
      </w:r>
      <w:r w:rsidR="00697319">
        <w:rPr>
          <w:sz w:val="16"/>
          <w:szCs w:val="16"/>
          <w:lang w:val="en-US"/>
        </w:rPr>
        <w:t>MRA</w:t>
      </w:r>
      <w:r w:rsidRPr="006C2911">
        <w:rPr>
          <w:sz w:val="16"/>
          <w:szCs w:val="16"/>
        </w:rPr>
        <w:t>;</w:t>
      </w:r>
    </w:p>
    <w:bookmarkEnd w:id="4"/>
    <w:p w14:paraId="5492B6E6" w14:textId="77777777" w:rsidR="00775F8F" w:rsidRDefault="00775F8F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5E85A68F" w14:textId="2D709F0E" w:rsidR="003815C9" w:rsidRPr="006C2911" w:rsidRDefault="003815C9" w:rsidP="008B56A1">
      <w:pPr>
        <w:tabs>
          <w:tab w:val="left" w:pos="10260"/>
        </w:tabs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lastRenderedPageBreak/>
        <w:t>2.2.</w:t>
      </w:r>
      <w:r w:rsidRPr="006C2911">
        <w:rPr>
          <w:sz w:val="16"/>
          <w:szCs w:val="16"/>
        </w:rPr>
        <w:t xml:space="preserve"> </w:t>
      </w:r>
      <w:r w:rsidRPr="006C2911">
        <w:rPr>
          <w:b/>
          <w:sz w:val="16"/>
          <w:szCs w:val="16"/>
        </w:rPr>
        <w:t>Аккредитованный субъект обязуется:</w:t>
      </w:r>
    </w:p>
    <w:p w14:paraId="4853B2EF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 xml:space="preserve">2.2.1. </w:t>
      </w:r>
      <w:r w:rsidRPr="006C2911">
        <w:rPr>
          <w:sz w:val="16"/>
          <w:szCs w:val="16"/>
        </w:rPr>
        <w:t>соблюдать область аккредитации;</w:t>
      </w:r>
    </w:p>
    <w:p w14:paraId="4E0465BF" w14:textId="77777777" w:rsidR="003815C9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 xml:space="preserve">2.2.2. </w:t>
      </w:r>
      <w:r w:rsidRPr="006C2911">
        <w:rPr>
          <w:sz w:val="16"/>
          <w:szCs w:val="16"/>
        </w:rPr>
        <w:t>компетентно проводить работы (оказывать услуги), на которые распространяется область аккредитации;</w:t>
      </w:r>
    </w:p>
    <w:p w14:paraId="19C031F2" w14:textId="77777777" w:rsidR="00BF2C8A" w:rsidRDefault="00BF2C8A" w:rsidP="008B56A1">
      <w:pPr>
        <w:ind w:firstLine="567"/>
        <w:jc w:val="both"/>
        <w:rPr>
          <w:sz w:val="16"/>
          <w:szCs w:val="16"/>
        </w:rPr>
      </w:pPr>
      <w:r w:rsidRPr="00BF2C8A">
        <w:rPr>
          <w:b/>
          <w:sz w:val="16"/>
          <w:szCs w:val="16"/>
        </w:rPr>
        <w:t>2.2.3.</w:t>
      </w:r>
      <w:r w:rsidR="00A302AF">
        <w:rPr>
          <w:b/>
          <w:sz w:val="16"/>
          <w:szCs w:val="16"/>
        </w:rPr>
        <w:t xml:space="preserve"> </w:t>
      </w:r>
      <w:r w:rsidRPr="00BF2C8A">
        <w:rPr>
          <w:sz w:val="16"/>
          <w:szCs w:val="16"/>
        </w:rPr>
        <w:t xml:space="preserve">непрерывно выполнять требования аккредитации в </w:t>
      </w:r>
      <w:r>
        <w:rPr>
          <w:sz w:val="16"/>
          <w:szCs w:val="16"/>
        </w:rPr>
        <w:t>рамках предоставленной области аккредитации и представлять свидетельства их выполнения</w:t>
      </w:r>
      <w:r w:rsidR="00A302AF">
        <w:rPr>
          <w:sz w:val="16"/>
          <w:szCs w:val="16"/>
        </w:rPr>
        <w:t>;</w:t>
      </w:r>
    </w:p>
    <w:p w14:paraId="7D48D76B" w14:textId="77777777" w:rsidR="00B43424" w:rsidRPr="006C2911" w:rsidRDefault="00B43424" w:rsidP="00B43424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2.2.</w:t>
      </w:r>
      <w:r>
        <w:rPr>
          <w:b/>
          <w:sz w:val="16"/>
          <w:szCs w:val="16"/>
        </w:rPr>
        <w:t>4</w:t>
      </w:r>
      <w:r w:rsidRPr="006C2911">
        <w:rPr>
          <w:b/>
          <w:sz w:val="16"/>
          <w:szCs w:val="16"/>
        </w:rPr>
        <w:t xml:space="preserve">. </w:t>
      </w:r>
      <w:r w:rsidRPr="006C2911">
        <w:rPr>
          <w:sz w:val="16"/>
          <w:szCs w:val="16"/>
        </w:rPr>
        <w:t>обеспечивать беспрепятственный доступ представителям Органа по аккредитации, включая привлекаемых экспертов</w:t>
      </w:r>
      <w:r w:rsidR="00045A62">
        <w:rPr>
          <w:sz w:val="16"/>
          <w:szCs w:val="16"/>
        </w:rPr>
        <w:t xml:space="preserve"> и наблюдателей</w:t>
      </w:r>
      <w:r w:rsidRPr="006C2911">
        <w:rPr>
          <w:sz w:val="16"/>
          <w:szCs w:val="16"/>
        </w:rPr>
        <w:t xml:space="preserve">, к информации, документам и записям, помещениям, оборудованию, необходимым для оценки компетентности Аккредитованного субъекта </w:t>
      </w:r>
      <w:r w:rsidR="00F60F40">
        <w:rPr>
          <w:sz w:val="16"/>
          <w:szCs w:val="16"/>
        </w:rPr>
        <w:t>с целью</w:t>
      </w:r>
      <w:r w:rsidR="00045A62"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 xml:space="preserve">аккредитации, </w:t>
      </w:r>
      <w:r w:rsidR="00045A62">
        <w:rPr>
          <w:sz w:val="16"/>
          <w:szCs w:val="16"/>
        </w:rPr>
        <w:t>повторной</w:t>
      </w:r>
      <w:r w:rsidR="00045A62" w:rsidRPr="006C2911"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 xml:space="preserve">аккредитации, </w:t>
      </w:r>
      <w:r w:rsidR="00F60F40">
        <w:rPr>
          <w:sz w:val="16"/>
          <w:szCs w:val="16"/>
        </w:rPr>
        <w:t xml:space="preserve">изменения области аккредитации, </w:t>
      </w:r>
      <w:r w:rsidRPr="006C2911">
        <w:rPr>
          <w:sz w:val="16"/>
          <w:szCs w:val="16"/>
        </w:rPr>
        <w:t>периодической оценки компетентности</w:t>
      </w:r>
      <w:r w:rsidR="00FC1B02">
        <w:rPr>
          <w:sz w:val="16"/>
          <w:szCs w:val="16"/>
        </w:rPr>
        <w:t>, внеплановой периодической оценки компетентности</w:t>
      </w:r>
      <w:r w:rsidRPr="006C2911">
        <w:rPr>
          <w:sz w:val="16"/>
          <w:szCs w:val="16"/>
        </w:rPr>
        <w:t xml:space="preserve"> с применением наблюдений-оценок (для органов по сертификации), межлабораторных сличительных испытаний,   контрольных испытаний (для лабораторий), дополнительных оценок на месте, повторных экспертиз документов, иных мер наблюдения, в том числе организовывать условия, необходимые для их проведения, оказывать им иное необходимое содействие;</w:t>
      </w:r>
    </w:p>
    <w:p w14:paraId="6E7D2126" w14:textId="77777777" w:rsidR="00B43424" w:rsidRDefault="00B43424" w:rsidP="008B56A1">
      <w:pPr>
        <w:ind w:firstLine="567"/>
        <w:jc w:val="both"/>
        <w:rPr>
          <w:sz w:val="16"/>
          <w:szCs w:val="16"/>
        </w:rPr>
      </w:pPr>
      <w:r w:rsidRPr="00B43424">
        <w:rPr>
          <w:b/>
          <w:sz w:val="16"/>
          <w:szCs w:val="16"/>
        </w:rPr>
        <w:t>2.2.</w:t>
      </w:r>
      <w:r w:rsidR="00FC1B02">
        <w:rPr>
          <w:b/>
          <w:sz w:val="16"/>
          <w:szCs w:val="16"/>
        </w:rPr>
        <w:t>5</w:t>
      </w:r>
      <w:r w:rsidRPr="00B43424">
        <w:rPr>
          <w:b/>
          <w:sz w:val="16"/>
          <w:szCs w:val="16"/>
        </w:rPr>
        <w:t xml:space="preserve">. </w:t>
      </w:r>
      <w:r w:rsidR="0021030D">
        <w:rPr>
          <w:sz w:val="16"/>
          <w:szCs w:val="16"/>
        </w:rPr>
        <w:t xml:space="preserve">при необходимости </w:t>
      </w:r>
      <w:r w:rsidR="00296BB9">
        <w:rPr>
          <w:sz w:val="16"/>
          <w:szCs w:val="16"/>
        </w:rPr>
        <w:t xml:space="preserve">включать в договор </w:t>
      </w:r>
      <w:r w:rsidR="0021030D">
        <w:rPr>
          <w:sz w:val="16"/>
          <w:szCs w:val="16"/>
        </w:rPr>
        <w:t xml:space="preserve">со своими клиентами </w:t>
      </w:r>
      <w:r w:rsidR="00296BB9">
        <w:rPr>
          <w:sz w:val="16"/>
          <w:szCs w:val="16"/>
        </w:rPr>
        <w:t>обязательств</w:t>
      </w:r>
      <w:r w:rsidR="001664ED">
        <w:rPr>
          <w:sz w:val="16"/>
          <w:szCs w:val="16"/>
        </w:rPr>
        <w:t>а</w:t>
      </w:r>
      <w:r w:rsidR="00296BB9">
        <w:rPr>
          <w:sz w:val="16"/>
          <w:szCs w:val="16"/>
        </w:rPr>
        <w:t xml:space="preserve"> </w:t>
      </w:r>
      <w:r w:rsidR="0021030D">
        <w:rPr>
          <w:sz w:val="16"/>
          <w:szCs w:val="16"/>
        </w:rPr>
        <w:t>по запросу предоставлять доступ группе по оценке Органа по аккредитации для оценки работы Аккредитованного субъекта при осуществлении деятельности по оценке соответствия на территории клиента;</w:t>
      </w:r>
    </w:p>
    <w:p w14:paraId="516DA39E" w14:textId="77777777" w:rsidR="0021030D" w:rsidRDefault="0021030D" w:rsidP="0021030D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2.2.</w:t>
      </w:r>
      <w:r w:rsidR="00FC1B02">
        <w:rPr>
          <w:b/>
          <w:sz w:val="16"/>
          <w:szCs w:val="16"/>
        </w:rPr>
        <w:t>6</w:t>
      </w:r>
      <w:r w:rsidRPr="006C2911">
        <w:rPr>
          <w:b/>
          <w:sz w:val="16"/>
          <w:szCs w:val="16"/>
        </w:rPr>
        <w:t>.</w:t>
      </w:r>
      <w:r w:rsidRPr="006C2911">
        <w:rPr>
          <w:sz w:val="16"/>
          <w:szCs w:val="16"/>
        </w:rPr>
        <w:t xml:space="preserve"> ссылаться на аккредитаци</w:t>
      </w:r>
      <w:r w:rsidR="00A1433F">
        <w:rPr>
          <w:sz w:val="16"/>
          <w:szCs w:val="16"/>
        </w:rPr>
        <w:t>ю</w:t>
      </w:r>
      <w:r w:rsidRPr="006C2911">
        <w:rPr>
          <w:sz w:val="16"/>
          <w:szCs w:val="16"/>
        </w:rPr>
        <w:t xml:space="preserve"> либо иным образом заявлять о своей аккредитации только в отношении работ (услуг), на которые распространяется область аккредитации</w:t>
      </w:r>
      <w:r>
        <w:rPr>
          <w:sz w:val="16"/>
          <w:szCs w:val="16"/>
        </w:rPr>
        <w:t>;</w:t>
      </w:r>
    </w:p>
    <w:p w14:paraId="762AC521" w14:textId="77777777" w:rsidR="00FC4930" w:rsidRDefault="00FC4930" w:rsidP="00FC4930">
      <w:pPr>
        <w:ind w:firstLine="567"/>
        <w:jc w:val="both"/>
        <w:rPr>
          <w:sz w:val="16"/>
          <w:szCs w:val="16"/>
        </w:rPr>
      </w:pPr>
      <w:r w:rsidRPr="00AC12AD">
        <w:rPr>
          <w:b/>
          <w:sz w:val="16"/>
          <w:szCs w:val="16"/>
        </w:rPr>
        <w:t>2.2.</w:t>
      </w:r>
      <w:r w:rsidR="00FC1B02">
        <w:rPr>
          <w:b/>
          <w:sz w:val="16"/>
          <w:szCs w:val="16"/>
        </w:rPr>
        <w:t>7</w:t>
      </w:r>
      <w:r w:rsidR="00AC12AD"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использовать в приоритетном порядке электронные каналы связи</w:t>
      </w:r>
      <w:r w:rsidR="00537E3E">
        <w:rPr>
          <w:sz w:val="16"/>
          <w:szCs w:val="16"/>
        </w:rPr>
        <w:t xml:space="preserve"> (в первую очередь ИС)</w:t>
      </w:r>
      <w:r>
        <w:rPr>
          <w:sz w:val="16"/>
          <w:szCs w:val="16"/>
        </w:rPr>
        <w:t>;</w:t>
      </w:r>
    </w:p>
    <w:p w14:paraId="61D96FEF" w14:textId="77777777" w:rsidR="00FC4930" w:rsidRDefault="00FC4930" w:rsidP="00FC4930">
      <w:pPr>
        <w:ind w:firstLine="567"/>
        <w:jc w:val="both"/>
        <w:rPr>
          <w:sz w:val="16"/>
          <w:szCs w:val="16"/>
        </w:rPr>
      </w:pPr>
      <w:r w:rsidRPr="00AC12AD">
        <w:rPr>
          <w:b/>
          <w:sz w:val="16"/>
          <w:szCs w:val="16"/>
        </w:rPr>
        <w:t>2.2.</w:t>
      </w:r>
      <w:r w:rsidR="00FC1B02">
        <w:rPr>
          <w:b/>
          <w:sz w:val="16"/>
          <w:szCs w:val="16"/>
        </w:rPr>
        <w:t>8</w:t>
      </w:r>
      <w:r w:rsidR="00AC12AD"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223A2">
        <w:rPr>
          <w:sz w:val="16"/>
          <w:szCs w:val="16"/>
        </w:rPr>
        <w:t>обеспечива</w:t>
      </w:r>
      <w:r>
        <w:rPr>
          <w:sz w:val="16"/>
          <w:szCs w:val="16"/>
        </w:rPr>
        <w:t>ть:</w:t>
      </w:r>
    </w:p>
    <w:p w14:paraId="6DA801DB" w14:textId="77777777" w:rsidR="00FC4930" w:rsidRDefault="00FC4930" w:rsidP="00FC4930">
      <w:pPr>
        <w:ind w:firstLine="567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-</w:t>
      </w:r>
      <w:r>
        <w:rPr>
          <w:sz w:val="16"/>
          <w:szCs w:val="16"/>
        </w:rPr>
        <w:t xml:space="preserve"> конфиденциальность информации, полученной посредством </w:t>
      </w:r>
      <w:r w:rsidR="00537E3E">
        <w:rPr>
          <w:sz w:val="16"/>
          <w:szCs w:val="16"/>
        </w:rPr>
        <w:t>электронных каналов связи</w:t>
      </w:r>
      <w:r>
        <w:rPr>
          <w:sz w:val="16"/>
          <w:szCs w:val="16"/>
        </w:rPr>
        <w:t xml:space="preserve"> (за исключением общедоступной);</w:t>
      </w:r>
    </w:p>
    <w:p w14:paraId="615C2D30" w14:textId="77777777" w:rsidR="00FC4930" w:rsidRPr="00F223A2" w:rsidRDefault="00FC4930" w:rsidP="00FC4930">
      <w:pPr>
        <w:ind w:firstLine="567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F223A2">
        <w:rPr>
          <w:sz w:val="16"/>
          <w:szCs w:val="16"/>
        </w:rPr>
        <w:t xml:space="preserve">достоверность </w:t>
      </w:r>
      <w:r>
        <w:rPr>
          <w:sz w:val="16"/>
          <w:szCs w:val="16"/>
        </w:rPr>
        <w:t xml:space="preserve">вносимых </w:t>
      </w:r>
      <w:r w:rsidR="00537E3E">
        <w:rPr>
          <w:sz w:val="16"/>
          <w:szCs w:val="16"/>
        </w:rPr>
        <w:t xml:space="preserve">в ИС </w:t>
      </w:r>
      <w:r>
        <w:rPr>
          <w:sz w:val="16"/>
          <w:szCs w:val="16"/>
        </w:rPr>
        <w:t xml:space="preserve">сведений и </w:t>
      </w:r>
      <w:r w:rsidR="001664ED">
        <w:rPr>
          <w:sz w:val="16"/>
          <w:szCs w:val="16"/>
        </w:rPr>
        <w:t xml:space="preserve">информации, </w:t>
      </w:r>
      <w:r>
        <w:rPr>
          <w:sz w:val="16"/>
          <w:szCs w:val="16"/>
        </w:rPr>
        <w:t xml:space="preserve">загружаемой </w:t>
      </w:r>
      <w:r w:rsidR="00537E3E">
        <w:rPr>
          <w:sz w:val="16"/>
          <w:szCs w:val="16"/>
        </w:rPr>
        <w:t>(передаваемой) посредством электронных каналов связи</w:t>
      </w:r>
      <w:r>
        <w:rPr>
          <w:sz w:val="16"/>
          <w:szCs w:val="16"/>
        </w:rPr>
        <w:t>;</w:t>
      </w:r>
    </w:p>
    <w:p w14:paraId="283E6361" w14:textId="77777777" w:rsidR="00FC4930" w:rsidRPr="00F223A2" w:rsidRDefault="00FC4930" w:rsidP="00FC4930">
      <w:pPr>
        <w:ind w:firstLine="567"/>
        <w:jc w:val="both"/>
        <w:rPr>
          <w:sz w:val="16"/>
          <w:szCs w:val="16"/>
        </w:rPr>
      </w:pPr>
      <w:r w:rsidRPr="006C2911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F223A2">
        <w:rPr>
          <w:sz w:val="16"/>
          <w:szCs w:val="16"/>
        </w:rPr>
        <w:t>идентичность</w:t>
      </w:r>
      <w:r>
        <w:rPr>
          <w:sz w:val="16"/>
          <w:szCs w:val="16"/>
        </w:rPr>
        <w:t xml:space="preserve"> и актуальность</w:t>
      </w:r>
      <w:r w:rsidRPr="00F223A2">
        <w:rPr>
          <w:sz w:val="16"/>
          <w:szCs w:val="16"/>
        </w:rPr>
        <w:t xml:space="preserve"> сведений, внесенных в </w:t>
      </w:r>
      <w:r>
        <w:rPr>
          <w:sz w:val="16"/>
          <w:szCs w:val="16"/>
        </w:rPr>
        <w:t>ИС</w:t>
      </w:r>
      <w:r w:rsidR="00537E3E">
        <w:rPr>
          <w:sz w:val="16"/>
          <w:szCs w:val="16"/>
        </w:rPr>
        <w:t xml:space="preserve"> и переданных посредством электронных каналов связи</w:t>
      </w:r>
      <w:r w:rsidR="00D243D7">
        <w:rPr>
          <w:sz w:val="16"/>
          <w:szCs w:val="16"/>
        </w:rPr>
        <w:t>, данным, указанным</w:t>
      </w:r>
      <w:r w:rsidRPr="00F223A2">
        <w:rPr>
          <w:sz w:val="16"/>
          <w:szCs w:val="16"/>
        </w:rPr>
        <w:t xml:space="preserve"> в соответствующих документах;</w:t>
      </w:r>
    </w:p>
    <w:p w14:paraId="7C774B03" w14:textId="77777777" w:rsidR="00FC4930" w:rsidRDefault="00FC4930" w:rsidP="00FC4930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F223A2">
        <w:rPr>
          <w:sz w:val="16"/>
          <w:szCs w:val="16"/>
        </w:rPr>
        <w:t xml:space="preserve">своевременность внесения сведений в </w:t>
      </w:r>
      <w:r w:rsidR="00EB29B5">
        <w:rPr>
          <w:sz w:val="16"/>
          <w:szCs w:val="16"/>
        </w:rPr>
        <w:t>ИС;</w:t>
      </w:r>
    </w:p>
    <w:p w14:paraId="0785BCF0" w14:textId="1E90971A" w:rsidR="0021030D" w:rsidRPr="006C2911" w:rsidRDefault="0021030D" w:rsidP="0021030D">
      <w:pPr>
        <w:ind w:firstLine="567"/>
        <w:jc w:val="both"/>
        <w:rPr>
          <w:sz w:val="16"/>
          <w:szCs w:val="16"/>
        </w:rPr>
      </w:pPr>
      <w:r w:rsidRPr="00B43424">
        <w:rPr>
          <w:b/>
          <w:sz w:val="16"/>
          <w:szCs w:val="16"/>
        </w:rPr>
        <w:t>2.2.</w:t>
      </w:r>
      <w:r w:rsidR="00FC1B02">
        <w:rPr>
          <w:b/>
          <w:sz w:val="16"/>
          <w:szCs w:val="16"/>
        </w:rPr>
        <w:t>9</w:t>
      </w:r>
      <w:r w:rsidRPr="00B43424"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 xml:space="preserve">применять знак аккредитации, </w:t>
      </w:r>
      <w:r>
        <w:rPr>
          <w:sz w:val="16"/>
          <w:szCs w:val="16"/>
        </w:rPr>
        <w:t xml:space="preserve">комбинированный знак </w:t>
      </w:r>
      <w:r>
        <w:rPr>
          <w:sz w:val="16"/>
          <w:szCs w:val="16"/>
          <w:lang w:val="en-US"/>
        </w:rPr>
        <w:t>ILAC</w:t>
      </w:r>
      <w:r w:rsidRPr="00A302A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MRA</w:t>
      </w:r>
      <w:r w:rsidRPr="00A302AF">
        <w:rPr>
          <w:sz w:val="16"/>
          <w:szCs w:val="16"/>
        </w:rPr>
        <w:t xml:space="preserve"> </w:t>
      </w:r>
      <w:r w:rsidR="006803FC">
        <w:rPr>
          <w:sz w:val="16"/>
          <w:szCs w:val="16"/>
        </w:rPr>
        <w:t>А</w:t>
      </w:r>
      <w:r>
        <w:rPr>
          <w:sz w:val="16"/>
          <w:szCs w:val="16"/>
        </w:rPr>
        <w:t xml:space="preserve">ккредитованного субъекта, </w:t>
      </w:r>
      <w:r w:rsidR="00EB29B5">
        <w:rPr>
          <w:sz w:val="16"/>
          <w:szCs w:val="16"/>
        </w:rPr>
        <w:t xml:space="preserve">текстовую </w:t>
      </w:r>
      <w:r w:rsidRPr="006C2911">
        <w:rPr>
          <w:sz w:val="16"/>
          <w:szCs w:val="16"/>
        </w:rPr>
        <w:t xml:space="preserve">ссылку на аккредитацию </w:t>
      </w:r>
      <w:r>
        <w:rPr>
          <w:sz w:val="16"/>
          <w:szCs w:val="16"/>
        </w:rPr>
        <w:t xml:space="preserve">и на статус подписанта </w:t>
      </w:r>
      <w:r>
        <w:rPr>
          <w:sz w:val="16"/>
          <w:szCs w:val="16"/>
          <w:lang w:val="en-US"/>
        </w:rPr>
        <w:t>ILAC</w:t>
      </w:r>
      <w:r w:rsidRPr="00A302AF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MRA</w:t>
      </w:r>
      <w:r w:rsidR="00DB65A9" w:rsidRPr="00B24D49"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>в соответствии с порядком, установленным Правилами аккредитации</w:t>
      </w:r>
      <w:r>
        <w:rPr>
          <w:sz w:val="16"/>
          <w:szCs w:val="16"/>
        </w:rPr>
        <w:t xml:space="preserve"> и ДП СМ 4.3, </w:t>
      </w:r>
      <w:r w:rsidRPr="006C2911">
        <w:rPr>
          <w:sz w:val="16"/>
          <w:szCs w:val="16"/>
        </w:rPr>
        <w:t xml:space="preserve">с соблюдением области аккредитации. </w:t>
      </w:r>
      <w:r w:rsidR="00EA7BFC">
        <w:rPr>
          <w:sz w:val="16"/>
          <w:szCs w:val="16"/>
        </w:rPr>
        <w:t xml:space="preserve">Предоставлять Органу по аккредитации </w:t>
      </w:r>
      <w:r w:rsidR="00F66023">
        <w:rPr>
          <w:sz w:val="16"/>
          <w:szCs w:val="16"/>
        </w:rPr>
        <w:t>информацию</w:t>
      </w:r>
      <w:r w:rsidR="00EA7BFC">
        <w:rPr>
          <w:sz w:val="16"/>
          <w:szCs w:val="16"/>
        </w:rPr>
        <w:t xml:space="preserve"> о применении комбинированного знака </w:t>
      </w:r>
      <w:r w:rsidR="00EA7BFC">
        <w:rPr>
          <w:sz w:val="16"/>
          <w:szCs w:val="16"/>
          <w:lang w:val="en-US"/>
        </w:rPr>
        <w:t>ILAC</w:t>
      </w:r>
      <w:r w:rsidR="00EA7BFC" w:rsidRPr="00EA7BFC">
        <w:rPr>
          <w:sz w:val="16"/>
          <w:szCs w:val="16"/>
        </w:rPr>
        <w:t xml:space="preserve"> </w:t>
      </w:r>
      <w:r w:rsidR="00EA7BFC">
        <w:rPr>
          <w:sz w:val="16"/>
          <w:szCs w:val="16"/>
          <w:lang w:val="en-US"/>
        </w:rPr>
        <w:t>MRA</w:t>
      </w:r>
      <w:r w:rsidR="00EA7BFC" w:rsidRPr="00EA7BFC">
        <w:rPr>
          <w:sz w:val="16"/>
          <w:szCs w:val="16"/>
        </w:rPr>
        <w:t xml:space="preserve"> </w:t>
      </w:r>
      <w:r w:rsidR="006803FC">
        <w:rPr>
          <w:sz w:val="16"/>
          <w:szCs w:val="16"/>
        </w:rPr>
        <w:t>А</w:t>
      </w:r>
      <w:r w:rsidR="00EA7BFC">
        <w:rPr>
          <w:sz w:val="16"/>
          <w:szCs w:val="16"/>
        </w:rPr>
        <w:t xml:space="preserve">ккредитованного субъекта, </w:t>
      </w:r>
      <w:r w:rsidR="00F66023">
        <w:rPr>
          <w:sz w:val="16"/>
          <w:szCs w:val="16"/>
        </w:rPr>
        <w:t xml:space="preserve">текстовой </w:t>
      </w:r>
      <w:r w:rsidR="00EA7BFC">
        <w:rPr>
          <w:sz w:val="16"/>
          <w:szCs w:val="16"/>
        </w:rPr>
        <w:t>ссылки на статус подписанта</w:t>
      </w:r>
      <w:r w:rsidR="00FE475F">
        <w:rPr>
          <w:sz w:val="16"/>
          <w:szCs w:val="16"/>
        </w:rPr>
        <w:t xml:space="preserve"> </w:t>
      </w:r>
      <w:r w:rsidR="00EA7BFC">
        <w:rPr>
          <w:sz w:val="16"/>
          <w:szCs w:val="16"/>
          <w:lang w:val="en-US"/>
        </w:rPr>
        <w:t>ILAC</w:t>
      </w:r>
      <w:r w:rsidR="00EA7BFC" w:rsidRPr="00A302AF">
        <w:rPr>
          <w:sz w:val="16"/>
          <w:szCs w:val="16"/>
        </w:rPr>
        <w:t xml:space="preserve"> </w:t>
      </w:r>
      <w:r w:rsidR="00EA7BFC">
        <w:rPr>
          <w:sz w:val="16"/>
          <w:szCs w:val="16"/>
          <w:lang w:val="en-US"/>
        </w:rPr>
        <w:t>MRA</w:t>
      </w:r>
      <w:r w:rsidR="00EA7BFC" w:rsidRPr="00A302AF">
        <w:rPr>
          <w:sz w:val="16"/>
          <w:szCs w:val="16"/>
        </w:rPr>
        <w:t xml:space="preserve"> </w:t>
      </w:r>
      <w:r w:rsidR="00EA7BFC">
        <w:rPr>
          <w:sz w:val="16"/>
          <w:szCs w:val="16"/>
        </w:rPr>
        <w:t>1 раз в месяц (</w:t>
      </w:r>
      <w:r w:rsidR="00035BB8" w:rsidRPr="00035BB8">
        <w:rPr>
          <w:sz w:val="16"/>
          <w:szCs w:val="16"/>
        </w:rPr>
        <w:t>не позднее 5-го рабочего дня месяца, следующего за отчетным</w:t>
      </w:r>
      <w:r w:rsidR="00EA7BFC">
        <w:rPr>
          <w:sz w:val="16"/>
          <w:szCs w:val="16"/>
        </w:rPr>
        <w:t>) посредством заполнения формы, размещенной во вкладке «</w:t>
      </w:r>
      <w:r w:rsidR="007C5C7E" w:rsidRPr="00E35B1C">
        <w:rPr>
          <w:sz w:val="16"/>
          <w:szCs w:val="16"/>
        </w:rPr>
        <w:t>Знак аккредитации/Комбинированный знак/Текстовая ссылка</w:t>
      </w:r>
      <w:r w:rsidR="00EA7BFC">
        <w:rPr>
          <w:sz w:val="16"/>
          <w:szCs w:val="16"/>
        </w:rPr>
        <w:t xml:space="preserve">» в кабинете </w:t>
      </w:r>
      <w:r w:rsidR="000E2087">
        <w:rPr>
          <w:sz w:val="16"/>
          <w:szCs w:val="16"/>
        </w:rPr>
        <w:t>А</w:t>
      </w:r>
      <w:r w:rsidR="00EA7BFC">
        <w:rPr>
          <w:sz w:val="16"/>
          <w:szCs w:val="16"/>
        </w:rPr>
        <w:t xml:space="preserve">ккредитованного субъекта информационной системы «Аккредитация». </w:t>
      </w:r>
      <w:r w:rsidRPr="006C2911">
        <w:rPr>
          <w:sz w:val="16"/>
          <w:szCs w:val="16"/>
        </w:rPr>
        <w:t>При приостановлении или отмене действия аттестата аккредитации полностью либо в части области аккредитации не ссылаться на область аккредитации в части приостановления или отмены</w:t>
      </w:r>
      <w:r w:rsidR="00EA7BFC">
        <w:rPr>
          <w:sz w:val="16"/>
          <w:szCs w:val="16"/>
        </w:rPr>
        <w:t>;</w:t>
      </w:r>
    </w:p>
    <w:p w14:paraId="30ADE6A1" w14:textId="77777777" w:rsidR="00A52EAE" w:rsidRPr="006C2911" w:rsidRDefault="0021030D" w:rsidP="00A52EAE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2.2.</w:t>
      </w:r>
      <w:r w:rsidR="00FC1B02">
        <w:rPr>
          <w:b/>
          <w:sz w:val="16"/>
          <w:szCs w:val="16"/>
        </w:rPr>
        <w:t>10</w:t>
      </w:r>
      <w:r w:rsidRPr="006C2911">
        <w:rPr>
          <w:b/>
          <w:sz w:val="16"/>
          <w:szCs w:val="16"/>
        </w:rPr>
        <w:t>.</w:t>
      </w:r>
      <w:r w:rsidRPr="006C2911">
        <w:rPr>
          <w:sz w:val="16"/>
          <w:szCs w:val="16"/>
        </w:rPr>
        <w:t xml:space="preserve"> не предпринимать действия, </w:t>
      </w:r>
      <w:r>
        <w:rPr>
          <w:sz w:val="16"/>
          <w:szCs w:val="16"/>
        </w:rPr>
        <w:t>наносящие вред репутации</w:t>
      </w:r>
      <w:r w:rsidRPr="006C2911">
        <w:rPr>
          <w:sz w:val="16"/>
          <w:szCs w:val="16"/>
        </w:rPr>
        <w:t xml:space="preserve"> Орган</w:t>
      </w:r>
      <w:r>
        <w:rPr>
          <w:sz w:val="16"/>
          <w:szCs w:val="16"/>
        </w:rPr>
        <w:t>а</w:t>
      </w:r>
      <w:r w:rsidRPr="006C2911">
        <w:rPr>
          <w:sz w:val="16"/>
          <w:szCs w:val="16"/>
        </w:rPr>
        <w:t xml:space="preserve"> по аккредитации;</w:t>
      </w:r>
    </w:p>
    <w:p w14:paraId="1A75851C" w14:textId="77777777" w:rsidR="0021030D" w:rsidRPr="006C2911" w:rsidRDefault="0021030D" w:rsidP="0021030D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2.2.1</w:t>
      </w:r>
      <w:r w:rsidR="00FC1B02">
        <w:rPr>
          <w:b/>
          <w:sz w:val="16"/>
          <w:szCs w:val="16"/>
        </w:rPr>
        <w:t>1</w:t>
      </w:r>
      <w:r w:rsidRPr="006C2911">
        <w:rPr>
          <w:b/>
          <w:sz w:val="16"/>
          <w:szCs w:val="16"/>
        </w:rPr>
        <w:t>.</w:t>
      </w:r>
      <w:r w:rsidRPr="006C2911">
        <w:rPr>
          <w:sz w:val="16"/>
          <w:szCs w:val="16"/>
        </w:rPr>
        <w:t xml:space="preserve"> письменно уведомлять Орган по аккредитации в срок не позднее десяти дней о любых изменениях, которые могут повлиять на возможности Аккредитованного субъекта выполнять установленные требования аккредитации (в том числе об изменении адреса местонахождения, в случаях предстоящей реорганизации, предстоящей ликвидации, предстоящего банкротства, а также об изменении коммерческого, имущественного статуса, изменении статуса высшего руководителя, структуры юридического лица, состава и квалификации персонала, общей политики Аккредитованного субъекта, ресурсов и их размещения, технической оснащенности, изменениях в документации, связанной с аккредитацией)</w:t>
      </w:r>
      <w:r w:rsidR="005C3B69">
        <w:rPr>
          <w:sz w:val="16"/>
          <w:szCs w:val="16"/>
        </w:rPr>
        <w:t xml:space="preserve"> и предоставлять свидетельства таких изменений</w:t>
      </w:r>
      <w:r w:rsidRPr="006C2911">
        <w:rPr>
          <w:sz w:val="16"/>
          <w:szCs w:val="16"/>
        </w:rPr>
        <w:t>;</w:t>
      </w:r>
    </w:p>
    <w:p w14:paraId="298035C0" w14:textId="77777777" w:rsidR="003815C9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2.2.</w:t>
      </w:r>
      <w:r w:rsidR="0021030D">
        <w:rPr>
          <w:b/>
          <w:sz w:val="16"/>
          <w:szCs w:val="16"/>
        </w:rPr>
        <w:t>1</w:t>
      </w:r>
      <w:r w:rsidR="00FC1B02">
        <w:rPr>
          <w:b/>
          <w:sz w:val="16"/>
          <w:szCs w:val="16"/>
        </w:rPr>
        <w:t>2</w:t>
      </w:r>
      <w:r w:rsidRPr="006C2911">
        <w:rPr>
          <w:b/>
          <w:sz w:val="16"/>
          <w:szCs w:val="16"/>
        </w:rPr>
        <w:t xml:space="preserve">. </w:t>
      </w:r>
      <w:r w:rsidRPr="006C2911">
        <w:rPr>
          <w:sz w:val="16"/>
          <w:szCs w:val="16"/>
        </w:rPr>
        <w:t xml:space="preserve">принимать и оплачивать работы, связанные </w:t>
      </w:r>
      <w:r w:rsidR="004D5CBA">
        <w:rPr>
          <w:sz w:val="16"/>
          <w:szCs w:val="16"/>
        </w:rPr>
        <w:t>с расширением</w:t>
      </w:r>
      <w:r w:rsidR="00A1433F">
        <w:rPr>
          <w:sz w:val="16"/>
          <w:szCs w:val="16"/>
        </w:rPr>
        <w:t xml:space="preserve"> </w:t>
      </w:r>
      <w:r w:rsidRPr="006C2911">
        <w:rPr>
          <w:sz w:val="16"/>
          <w:szCs w:val="16"/>
        </w:rPr>
        <w:t>аккредитации</w:t>
      </w:r>
      <w:r w:rsidR="00CF5446">
        <w:rPr>
          <w:sz w:val="16"/>
          <w:szCs w:val="16"/>
        </w:rPr>
        <w:t xml:space="preserve">, </w:t>
      </w:r>
      <w:r w:rsidRPr="006C2911">
        <w:rPr>
          <w:sz w:val="16"/>
          <w:szCs w:val="16"/>
        </w:rPr>
        <w:t xml:space="preserve">возобновлением аккредитации, актуализацией области аккредитации с целью внесения изменения в аттестат аккредитации, </w:t>
      </w:r>
      <w:r w:rsidR="0017487C" w:rsidRPr="0017487C">
        <w:rPr>
          <w:sz w:val="16"/>
          <w:szCs w:val="16"/>
        </w:rPr>
        <w:t>повторной аккредитацией</w:t>
      </w:r>
      <w:r w:rsidRPr="006C2911">
        <w:rPr>
          <w:sz w:val="16"/>
          <w:szCs w:val="16"/>
        </w:rPr>
        <w:t>, проводимые Органом по аккредитации по заявке Аккредитованного субъекта</w:t>
      </w:r>
      <w:r w:rsidR="0021030D">
        <w:rPr>
          <w:sz w:val="16"/>
          <w:szCs w:val="16"/>
        </w:rPr>
        <w:t xml:space="preserve">, в том числе </w:t>
      </w:r>
      <w:r w:rsidR="0021030D" w:rsidRPr="006C2911">
        <w:rPr>
          <w:sz w:val="16"/>
          <w:szCs w:val="16"/>
        </w:rPr>
        <w:t>принимать и оплачивать работы по периодической оценке компетентности</w:t>
      </w:r>
      <w:r w:rsidRPr="00032B36">
        <w:rPr>
          <w:sz w:val="16"/>
          <w:szCs w:val="16"/>
        </w:rPr>
        <w:t>;</w:t>
      </w:r>
    </w:p>
    <w:p w14:paraId="369AD188" w14:textId="77777777" w:rsidR="0021030D" w:rsidRDefault="0021030D" w:rsidP="0021030D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2.2.</w:t>
      </w:r>
      <w:r>
        <w:rPr>
          <w:b/>
          <w:sz w:val="16"/>
          <w:szCs w:val="16"/>
        </w:rPr>
        <w:t>1</w:t>
      </w:r>
      <w:r w:rsidR="00FC1B02">
        <w:rPr>
          <w:b/>
          <w:sz w:val="16"/>
          <w:szCs w:val="16"/>
        </w:rPr>
        <w:t>3</w:t>
      </w:r>
      <w:r w:rsidRPr="006C2911">
        <w:rPr>
          <w:b/>
          <w:sz w:val="16"/>
          <w:szCs w:val="16"/>
        </w:rPr>
        <w:t>.</w:t>
      </w:r>
      <w:r w:rsidRPr="006C2911">
        <w:rPr>
          <w:sz w:val="16"/>
          <w:szCs w:val="16"/>
        </w:rPr>
        <w:t xml:space="preserve"> регистрировать поступающие в его адрес жалобы, апелляции, фиксировать результаты их рассмотрения;</w:t>
      </w:r>
    </w:p>
    <w:p w14:paraId="6C650C85" w14:textId="77777777" w:rsidR="0021030D" w:rsidRPr="006C2911" w:rsidRDefault="0021030D" w:rsidP="006803FC">
      <w:pPr>
        <w:ind w:firstLine="567"/>
        <w:jc w:val="both"/>
        <w:rPr>
          <w:sz w:val="16"/>
          <w:szCs w:val="16"/>
        </w:rPr>
      </w:pPr>
      <w:r w:rsidRPr="00A302AF">
        <w:rPr>
          <w:b/>
          <w:sz w:val="16"/>
          <w:szCs w:val="16"/>
        </w:rPr>
        <w:t>2.2.</w:t>
      </w:r>
      <w:r>
        <w:rPr>
          <w:b/>
          <w:sz w:val="16"/>
          <w:szCs w:val="16"/>
        </w:rPr>
        <w:t>1</w:t>
      </w:r>
      <w:r w:rsidR="00FC1B02">
        <w:rPr>
          <w:b/>
          <w:sz w:val="16"/>
          <w:szCs w:val="16"/>
        </w:rPr>
        <w:t>4</w:t>
      </w:r>
      <w:r w:rsidRPr="0021030D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оказывать содействие в рассмотрении и разрешении любых относящихся к аккредитации жалоб на Аккредитованный субъект, направленных ему Органом по аккредитации</w:t>
      </w:r>
      <w:r w:rsidR="006803FC">
        <w:rPr>
          <w:sz w:val="16"/>
          <w:szCs w:val="16"/>
        </w:rPr>
        <w:t>, а также в проверке фактов в отношении Аккредитованного субъекта, изложенных в поступивших обращениях граждан, индивидуальных предпринимателей и юридических лиц, информации, поступившей от государственных органов и иных государственных организаций в целях определения обоснованности таких обращений</w:t>
      </w:r>
      <w:r>
        <w:rPr>
          <w:sz w:val="16"/>
          <w:szCs w:val="16"/>
        </w:rPr>
        <w:t>;</w:t>
      </w:r>
    </w:p>
    <w:p w14:paraId="7B9E3A68" w14:textId="77777777" w:rsidR="0021030D" w:rsidRDefault="0021030D" w:rsidP="008B56A1">
      <w:pPr>
        <w:ind w:firstLine="567"/>
        <w:jc w:val="both"/>
        <w:rPr>
          <w:sz w:val="16"/>
          <w:szCs w:val="16"/>
        </w:rPr>
      </w:pPr>
      <w:r w:rsidRPr="0021030D">
        <w:rPr>
          <w:b/>
          <w:sz w:val="16"/>
          <w:szCs w:val="16"/>
        </w:rPr>
        <w:t>2.2.1</w:t>
      </w:r>
      <w:r w:rsidR="00FC1B02">
        <w:rPr>
          <w:b/>
          <w:sz w:val="16"/>
          <w:szCs w:val="16"/>
        </w:rPr>
        <w:t>5</w:t>
      </w:r>
      <w:r w:rsidRPr="0021030D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 w:rsidR="006B7CCE">
        <w:rPr>
          <w:sz w:val="16"/>
          <w:szCs w:val="16"/>
        </w:rPr>
        <w:t xml:space="preserve">без излишней задержки </w:t>
      </w:r>
      <w:r w:rsidRPr="0021030D">
        <w:rPr>
          <w:sz w:val="16"/>
          <w:szCs w:val="16"/>
        </w:rPr>
        <w:t xml:space="preserve">информировать своих клиентов о </w:t>
      </w:r>
      <w:r w:rsidR="00574A7C" w:rsidRPr="0021030D">
        <w:rPr>
          <w:sz w:val="16"/>
          <w:szCs w:val="16"/>
        </w:rPr>
        <w:t>сокращении</w:t>
      </w:r>
      <w:r w:rsidR="00574A7C">
        <w:rPr>
          <w:sz w:val="16"/>
          <w:szCs w:val="16"/>
        </w:rPr>
        <w:t>,</w:t>
      </w:r>
      <w:r w:rsidR="00574A7C" w:rsidRPr="0021030D">
        <w:rPr>
          <w:sz w:val="16"/>
          <w:szCs w:val="16"/>
        </w:rPr>
        <w:t xml:space="preserve"> </w:t>
      </w:r>
      <w:r w:rsidRPr="0021030D">
        <w:rPr>
          <w:sz w:val="16"/>
          <w:szCs w:val="16"/>
        </w:rPr>
        <w:t>приостановлении и отмене</w:t>
      </w:r>
      <w:r w:rsidR="00574A7C">
        <w:rPr>
          <w:sz w:val="16"/>
          <w:szCs w:val="16"/>
        </w:rPr>
        <w:t xml:space="preserve"> </w:t>
      </w:r>
      <w:r w:rsidRPr="0021030D">
        <w:rPr>
          <w:sz w:val="16"/>
          <w:szCs w:val="16"/>
        </w:rPr>
        <w:t>аккредитации и связанных с этим последствиях;</w:t>
      </w:r>
    </w:p>
    <w:p w14:paraId="00339DCC" w14:textId="77777777" w:rsidR="00FF254D" w:rsidRDefault="00BF0F2A" w:rsidP="008B56A1">
      <w:pPr>
        <w:ind w:firstLine="567"/>
        <w:jc w:val="both"/>
        <w:rPr>
          <w:sz w:val="16"/>
          <w:szCs w:val="16"/>
        </w:rPr>
      </w:pPr>
      <w:r w:rsidRPr="00BF0F2A">
        <w:rPr>
          <w:b/>
          <w:sz w:val="16"/>
          <w:szCs w:val="16"/>
        </w:rPr>
        <w:t>2.2.1</w:t>
      </w:r>
      <w:r w:rsidR="00FC1B02">
        <w:rPr>
          <w:b/>
          <w:sz w:val="16"/>
          <w:szCs w:val="16"/>
        </w:rPr>
        <w:t>6</w:t>
      </w:r>
      <w:r w:rsidRPr="00BF0F2A">
        <w:rPr>
          <w:b/>
          <w:sz w:val="16"/>
          <w:szCs w:val="16"/>
        </w:rPr>
        <w:t xml:space="preserve">. </w:t>
      </w:r>
      <w:r w:rsidR="00FF254D" w:rsidRPr="00FF254D">
        <w:rPr>
          <w:sz w:val="16"/>
          <w:szCs w:val="16"/>
        </w:rPr>
        <w:t>приним</w:t>
      </w:r>
      <w:r w:rsidR="00FF254D">
        <w:rPr>
          <w:sz w:val="16"/>
          <w:szCs w:val="16"/>
        </w:rPr>
        <w:t xml:space="preserve">ать </w:t>
      </w:r>
      <w:r w:rsidR="00FF254D" w:rsidRPr="00FF254D">
        <w:rPr>
          <w:sz w:val="16"/>
          <w:szCs w:val="16"/>
        </w:rPr>
        <w:t>соответствующие меры (например, страхование или создание резервов) для реализации ответственности в связи со своей деятельностью</w:t>
      </w:r>
      <w:r w:rsidR="00FF254D">
        <w:rPr>
          <w:sz w:val="16"/>
          <w:szCs w:val="16"/>
        </w:rPr>
        <w:t>;</w:t>
      </w:r>
    </w:p>
    <w:p w14:paraId="573951E2" w14:textId="77777777" w:rsidR="00A52EAE" w:rsidRDefault="00FF254D" w:rsidP="008B56A1">
      <w:pPr>
        <w:ind w:firstLine="567"/>
        <w:jc w:val="both"/>
        <w:rPr>
          <w:color w:val="2D2D2D"/>
          <w:spacing w:val="2"/>
          <w:sz w:val="16"/>
          <w:szCs w:val="16"/>
          <w:shd w:val="clear" w:color="auto" w:fill="FFFFFF"/>
        </w:rPr>
      </w:pPr>
      <w:r w:rsidRPr="00FF254D">
        <w:rPr>
          <w:b/>
          <w:sz w:val="16"/>
          <w:szCs w:val="16"/>
        </w:rPr>
        <w:t>2.2.1</w:t>
      </w:r>
      <w:r w:rsidR="00FC1B02">
        <w:rPr>
          <w:b/>
          <w:sz w:val="16"/>
          <w:szCs w:val="16"/>
        </w:rPr>
        <w:t>7</w:t>
      </w:r>
      <w:r w:rsidRPr="00FF254D">
        <w:rPr>
          <w:b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F254D">
        <w:rPr>
          <w:color w:val="2D2D2D"/>
          <w:spacing w:val="2"/>
          <w:sz w:val="16"/>
          <w:szCs w:val="16"/>
          <w:shd w:val="clear" w:color="auto" w:fill="FFFFFF"/>
        </w:rPr>
        <w:t>обладать финансовой стабильностью и ресурсами, необходимыми для выполнения своей деятельности;</w:t>
      </w:r>
    </w:p>
    <w:p w14:paraId="4D071C7A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>2.2.1</w:t>
      </w:r>
      <w:r w:rsidR="00FC1B02">
        <w:rPr>
          <w:b/>
          <w:sz w:val="16"/>
          <w:szCs w:val="16"/>
        </w:rPr>
        <w:t>8</w:t>
      </w:r>
      <w:r w:rsidRPr="006C2911">
        <w:rPr>
          <w:b/>
          <w:sz w:val="16"/>
          <w:szCs w:val="16"/>
        </w:rPr>
        <w:t xml:space="preserve">. </w:t>
      </w:r>
      <w:r w:rsidRPr="006C2911">
        <w:rPr>
          <w:sz w:val="16"/>
          <w:szCs w:val="16"/>
        </w:rPr>
        <w:t>соблюдать все условия настоящего Соглашения и требования Национальной системы аккредитации Республики Беларусь.</w:t>
      </w:r>
    </w:p>
    <w:p w14:paraId="24DC403A" w14:textId="77777777" w:rsidR="008B56A1" w:rsidRDefault="008B56A1" w:rsidP="008B56A1">
      <w:pPr>
        <w:ind w:firstLine="322"/>
        <w:jc w:val="center"/>
        <w:rPr>
          <w:b/>
          <w:sz w:val="16"/>
          <w:szCs w:val="16"/>
        </w:rPr>
      </w:pPr>
    </w:p>
    <w:p w14:paraId="3098A49F" w14:textId="77777777" w:rsidR="003815C9" w:rsidRPr="006C2911" w:rsidRDefault="003815C9" w:rsidP="008B56A1">
      <w:pPr>
        <w:ind w:firstLine="322"/>
        <w:jc w:val="center"/>
        <w:rPr>
          <w:sz w:val="16"/>
          <w:szCs w:val="16"/>
        </w:rPr>
      </w:pPr>
      <w:r w:rsidRPr="006C2911">
        <w:rPr>
          <w:b/>
          <w:sz w:val="16"/>
          <w:szCs w:val="16"/>
        </w:rPr>
        <w:t>3. СРОК ДЕЙСТВИЯ СОГЛАШЕНИЯ</w:t>
      </w:r>
    </w:p>
    <w:p w14:paraId="6AF04066" w14:textId="77777777" w:rsidR="003815C9" w:rsidRPr="006C2911" w:rsidRDefault="003815C9" w:rsidP="008B56A1">
      <w:pPr>
        <w:ind w:firstLine="567"/>
        <w:jc w:val="both"/>
        <w:rPr>
          <w:b/>
          <w:sz w:val="16"/>
          <w:szCs w:val="16"/>
        </w:rPr>
      </w:pPr>
      <w:r w:rsidRPr="006C2911">
        <w:rPr>
          <w:b/>
          <w:sz w:val="16"/>
          <w:szCs w:val="16"/>
        </w:rPr>
        <w:t xml:space="preserve">3.1. </w:t>
      </w:r>
      <w:r w:rsidRPr="006C2911">
        <w:rPr>
          <w:sz w:val="16"/>
          <w:szCs w:val="16"/>
        </w:rPr>
        <w:t>Соглашение вступает в силу с момента его подписания обеими сторонами и действует в течение срока действия аттестата аккредитации. При выдаче аттестата аккредитации на новый срок (при повторной аккредитации) срок действия Соглашения продлевается</w:t>
      </w:r>
      <w:r w:rsidRPr="006C2911">
        <w:rPr>
          <w:b/>
          <w:sz w:val="16"/>
          <w:szCs w:val="16"/>
        </w:rPr>
        <w:t xml:space="preserve"> </w:t>
      </w:r>
      <w:r w:rsidRPr="006C2911">
        <w:rPr>
          <w:sz w:val="16"/>
          <w:szCs w:val="16"/>
        </w:rPr>
        <w:t>на такой же срок на прежних условиях.</w:t>
      </w:r>
    </w:p>
    <w:p w14:paraId="1DE384B0" w14:textId="77777777" w:rsidR="003815C9" w:rsidRPr="006C2911" w:rsidRDefault="003815C9" w:rsidP="008B56A1">
      <w:pPr>
        <w:ind w:firstLine="567"/>
        <w:jc w:val="both"/>
        <w:rPr>
          <w:sz w:val="16"/>
          <w:szCs w:val="16"/>
        </w:rPr>
      </w:pPr>
      <w:r w:rsidRPr="006C2911">
        <w:rPr>
          <w:b/>
          <w:sz w:val="16"/>
          <w:szCs w:val="16"/>
        </w:rPr>
        <w:t xml:space="preserve">3.2. </w:t>
      </w:r>
      <w:r w:rsidRPr="006C2911">
        <w:rPr>
          <w:sz w:val="16"/>
          <w:szCs w:val="16"/>
        </w:rPr>
        <w:t>Споры по настоящему Соглашению разрешаются в соответствии с законодательством Республики Беларусь.</w:t>
      </w:r>
    </w:p>
    <w:p w14:paraId="3C6622B0" w14:textId="77777777" w:rsidR="008B56A1" w:rsidRDefault="008B56A1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p w14:paraId="354D901B" w14:textId="77777777" w:rsidR="003815C9" w:rsidRPr="006C2911" w:rsidRDefault="003815C9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  <w:r w:rsidRPr="006C2911">
        <w:rPr>
          <w:b/>
          <w:sz w:val="16"/>
          <w:szCs w:val="16"/>
        </w:rPr>
        <w:t>4. РЕКВИЗИТЫ СТОРОН</w:t>
      </w:r>
    </w:p>
    <w:p w14:paraId="7B9E314C" w14:textId="77777777" w:rsidR="003815C9" w:rsidRPr="006C2911" w:rsidRDefault="003815C9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4819"/>
      </w:tblGrid>
      <w:tr w:rsidR="003815C9" w:rsidRPr="00EC5191" w14:paraId="16839995" w14:textId="77777777" w:rsidTr="008B56A1">
        <w:trPr>
          <w:trHeight w:val="2750"/>
        </w:trPr>
        <w:tc>
          <w:tcPr>
            <w:tcW w:w="5245" w:type="dxa"/>
          </w:tcPr>
          <w:p w14:paraId="7C88E4D9" w14:textId="77777777" w:rsidR="00DE718C" w:rsidRPr="00EC5191" w:rsidRDefault="00DE718C" w:rsidP="00DE718C">
            <w:pPr>
              <w:ind w:right="90"/>
              <w:rPr>
                <w:b/>
                <w:sz w:val="16"/>
                <w:szCs w:val="16"/>
              </w:rPr>
            </w:pPr>
            <w:r w:rsidRPr="00EC5191">
              <w:rPr>
                <w:b/>
                <w:sz w:val="16"/>
                <w:szCs w:val="16"/>
              </w:rPr>
              <w:t>Республиканское унитарное предприятие</w:t>
            </w:r>
          </w:p>
          <w:p w14:paraId="2AC04BA0" w14:textId="77777777" w:rsidR="00DE718C" w:rsidRPr="00EC5191" w:rsidRDefault="00DE718C" w:rsidP="00DE718C">
            <w:pPr>
              <w:ind w:right="90"/>
              <w:rPr>
                <w:b/>
                <w:sz w:val="16"/>
                <w:szCs w:val="16"/>
              </w:rPr>
            </w:pPr>
            <w:r w:rsidRPr="00EC5191">
              <w:rPr>
                <w:b/>
                <w:sz w:val="16"/>
                <w:szCs w:val="16"/>
              </w:rPr>
              <w:t>«Белорусский государственный центр аккредитации» (Государственное предприятие «БГЦА»)</w:t>
            </w:r>
          </w:p>
          <w:p w14:paraId="2E21F718" w14:textId="77777777" w:rsidR="00DE718C" w:rsidRPr="00EC5191" w:rsidRDefault="00DE718C" w:rsidP="00DE718C">
            <w:pPr>
              <w:ind w:right="90"/>
              <w:rPr>
                <w:sz w:val="16"/>
                <w:szCs w:val="16"/>
              </w:rPr>
            </w:pPr>
            <w:r w:rsidRPr="00EC5191">
              <w:rPr>
                <w:sz w:val="16"/>
                <w:szCs w:val="16"/>
              </w:rPr>
              <w:t>220033, г. Минск, ул.</w:t>
            </w:r>
            <w:r>
              <w:rPr>
                <w:sz w:val="16"/>
                <w:szCs w:val="16"/>
              </w:rPr>
              <w:t xml:space="preserve"> </w:t>
            </w:r>
            <w:r w:rsidRPr="00EC5191">
              <w:rPr>
                <w:sz w:val="16"/>
                <w:szCs w:val="16"/>
              </w:rPr>
              <w:t>Велозаводская, д.6, п.2</w:t>
            </w:r>
          </w:p>
          <w:p w14:paraId="68535A3F" w14:textId="1F74E39B" w:rsidR="00E0451F" w:rsidRPr="00E0451F" w:rsidRDefault="00E0451F" w:rsidP="00E0451F">
            <w:pPr>
              <w:ind w:right="90"/>
              <w:rPr>
                <w:sz w:val="16"/>
                <w:szCs w:val="16"/>
              </w:rPr>
            </w:pPr>
            <w:r w:rsidRPr="00E0451F">
              <w:rPr>
                <w:sz w:val="16"/>
                <w:szCs w:val="16"/>
              </w:rPr>
              <w:t>УНП 191318134, ОКПО 379375985000</w:t>
            </w:r>
          </w:p>
          <w:p w14:paraId="60BA1CA5" w14:textId="4283D7E9" w:rsidR="00E0451F" w:rsidRPr="00E0451F" w:rsidRDefault="00E0451F" w:rsidP="00E0451F">
            <w:pPr>
              <w:ind w:right="90"/>
              <w:rPr>
                <w:sz w:val="16"/>
                <w:szCs w:val="16"/>
              </w:rPr>
            </w:pPr>
            <w:r w:rsidRPr="00E0451F">
              <w:rPr>
                <w:sz w:val="16"/>
                <w:szCs w:val="16"/>
              </w:rPr>
              <w:t>BY05 AKBB 3012 0000 9335 1000 0000</w:t>
            </w:r>
          </w:p>
          <w:p w14:paraId="3ED1F813" w14:textId="35C75CE9" w:rsidR="00E0451F" w:rsidRDefault="00E0451F" w:rsidP="00E0451F">
            <w:pPr>
              <w:ind w:right="90"/>
              <w:rPr>
                <w:sz w:val="16"/>
                <w:szCs w:val="16"/>
              </w:rPr>
            </w:pPr>
            <w:r w:rsidRPr="00E0451F">
              <w:rPr>
                <w:sz w:val="16"/>
                <w:szCs w:val="16"/>
              </w:rPr>
              <w:t>в ОАО "АСБ Беларусбанк" (адрес: 220037,</w:t>
            </w:r>
          </w:p>
          <w:p w14:paraId="49638256" w14:textId="3C441729" w:rsidR="00E0451F" w:rsidRPr="00E0451F" w:rsidRDefault="00E0451F" w:rsidP="00E0451F">
            <w:pPr>
              <w:ind w:right="90"/>
              <w:rPr>
                <w:sz w:val="16"/>
                <w:szCs w:val="16"/>
              </w:rPr>
            </w:pPr>
            <w:proofErr w:type="spellStart"/>
            <w:r w:rsidRPr="00E0451F">
              <w:rPr>
                <w:sz w:val="16"/>
                <w:szCs w:val="16"/>
              </w:rPr>
              <w:t>г.Минск</w:t>
            </w:r>
            <w:proofErr w:type="spellEnd"/>
            <w:r w:rsidRPr="00E0451F">
              <w:rPr>
                <w:sz w:val="16"/>
                <w:szCs w:val="16"/>
              </w:rPr>
              <w:t xml:space="preserve">, </w:t>
            </w:r>
            <w:proofErr w:type="spellStart"/>
            <w:r w:rsidRPr="00E0451F">
              <w:rPr>
                <w:sz w:val="16"/>
                <w:szCs w:val="16"/>
              </w:rPr>
              <w:t>ул.Долгобродская</w:t>
            </w:r>
            <w:proofErr w:type="spellEnd"/>
            <w:r w:rsidRPr="00E0451F">
              <w:rPr>
                <w:sz w:val="16"/>
                <w:szCs w:val="16"/>
              </w:rPr>
              <w:t>, д.1)</w:t>
            </w:r>
          </w:p>
          <w:p w14:paraId="75FD262F" w14:textId="1B39426F" w:rsidR="00E0451F" w:rsidRPr="00E0451F" w:rsidRDefault="00E0451F" w:rsidP="00E0451F">
            <w:pPr>
              <w:ind w:right="90"/>
              <w:rPr>
                <w:sz w:val="16"/>
                <w:szCs w:val="16"/>
                <w:lang w:val="en-US"/>
              </w:rPr>
            </w:pPr>
            <w:r w:rsidRPr="00E0451F">
              <w:rPr>
                <w:sz w:val="16"/>
                <w:szCs w:val="16"/>
                <w:lang w:val="en-US"/>
              </w:rPr>
              <w:t>SWIFT: AKBBBY2X</w:t>
            </w:r>
          </w:p>
          <w:p w14:paraId="29D79823" w14:textId="34D5297D" w:rsidR="00E0451F" w:rsidRPr="00E0451F" w:rsidRDefault="00DE718C" w:rsidP="00DE718C">
            <w:pPr>
              <w:ind w:right="90"/>
              <w:rPr>
                <w:sz w:val="16"/>
                <w:szCs w:val="16"/>
                <w:lang w:val="en-US"/>
              </w:rPr>
            </w:pPr>
            <w:r w:rsidRPr="00EC5191">
              <w:rPr>
                <w:sz w:val="16"/>
                <w:szCs w:val="16"/>
                <w:lang w:val="en-US"/>
              </w:rPr>
              <w:t>www</w:t>
            </w:r>
            <w:r w:rsidRPr="00E0451F">
              <w:rPr>
                <w:sz w:val="16"/>
                <w:szCs w:val="16"/>
                <w:lang w:val="en-US"/>
              </w:rPr>
              <w:t>.</w:t>
            </w:r>
            <w:r w:rsidRPr="00EC5191">
              <w:rPr>
                <w:sz w:val="16"/>
                <w:szCs w:val="16"/>
                <w:lang w:val="en-US"/>
              </w:rPr>
              <w:t>bsca</w:t>
            </w:r>
            <w:r w:rsidRPr="00E0451F">
              <w:rPr>
                <w:sz w:val="16"/>
                <w:szCs w:val="16"/>
                <w:lang w:val="en-US"/>
              </w:rPr>
              <w:t>.</w:t>
            </w:r>
            <w:r w:rsidRPr="00EC5191">
              <w:rPr>
                <w:sz w:val="16"/>
                <w:szCs w:val="16"/>
                <w:lang w:val="en-US"/>
              </w:rPr>
              <w:t>by</w:t>
            </w:r>
            <w:r w:rsidRPr="00E0451F">
              <w:rPr>
                <w:sz w:val="16"/>
                <w:szCs w:val="16"/>
                <w:lang w:val="en-US"/>
              </w:rPr>
              <w:t xml:space="preserve">; </w:t>
            </w:r>
            <w:r w:rsidRPr="00EC5191">
              <w:rPr>
                <w:sz w:val="16"/>
                <w:szCs w:val="16"/>
                <w:lang w:val="en-US"/>
              </w:rPr>
              <w:t>e</w:t>
            </w:r>
            <w:r w:rsidRPr="00E0451F">
              <w:rPr>
                <w:sz w:val="16"/>
                <w:szCs w:val="16"/>
                <w:lang w:val="en-US"/>
              </w:rPr>
              <w:t>-</w:t>
            </w:r>
            <w:r w:rsidRPr="00EC5191">
              <w:rPr>
                <w:sz w:val="16"/>
                <w:szCs w:val="16"/>
                <w:lang w:val="en-US"/>
              </w:rPr>
              <w:t>mail</w:t>
            </w:r>
            <w:r w:rsidRPr="00E0451F">
              <w:rPr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="00E0451F" w:rsidRPr="0035188C">
                <w:rPr>
                  <w:rStyle w:val="ad"/>
                  <w:sz w:val="16"/>
                  <w:szCs w:val="16"/>
                  <w:lang w:val="en-US"/>
                </w:rPr>
                <w:t>bsca</w:t>
              </w:r>
              <w:r w:rsidR="00E0451F" w:rsidRPr="00E0451F">
                <w:rPr>
                  <w:rStyle w:val="ad"/>
                  <w:sz w:val="16"/>
                  <w:szCs w:val="16"/>
                  <w:lang w:val="en-US"/>
                </w:rPr>
                <w:t>@</w:t>
              </w:r>
              <w:r w:rsidR="00E0451F" w:rsidRPr="0035188C">
                <w:rPr>
                  <w:rStyle w:val="ad"/>
                  <w:sz w:val="16"/>
                  <w:szCs w:val="16"/>
                  <w:lang w:val="en-US"/>
                </w:rPr>
                <w:t>bsca</w:t>
              </w:r>
              <w:r w:rsidR="00E0451F" w:rsidRPr="00E0451F">
                <w:rPr>
                  <w:rStyle w:val="ad"/>
                  <w:sz w:val="16"/>
                  <w:szCs w:val="16"/>
                  <w:lang w:val="en-US"/>
                </w:rPr>
                <w:t>.</w:t>
              </w:r>
              <w:r w:rsidR="00E0451F" w:rsidRPr="0035188C">
                <w:rPr>
                  <w:rStyle w:val="ad"/>
                  <w:sz w:val="16"/>
                  <w:szCs w:val="16"/>
                  <w:lang w:val="en-US"/>
                </w:rPr>
                <w:t>by</w:t>
              </w:r>
            </w:hyperlink>
          </w:p>
          <w:p w14:paraId="7F1DAE79" w14:textId="0A595094" w:rsidR="00DE718C" w:rsidRPr="007B05D4" w:rsidRDefault="00DE718C" w:rsidP="00DE718C">
            <w:pPr>
              <w:ind w:right="90"/>
              <w:rPr>
                <w:sz w:val="16"/>
                <w:szCs w:val="16"/>
              </w:rPr>
            </w:pPr>
            <w:r w:rsidRPr="00EC5191">
              <w:rPr>
                <w:sz w:val="16"/>
                <w:szCs w:val="16"/>
              </w:rPr>
              <w:t>тел/факс 8</w:t>
            </w:r>
            <w:r w:rsidRPr="00EC5191">
              <w:rPr>
                <w:sz w:val="16"/>
                <w:szCs w:val="16"/>
                <w:lang w:val="en-US"/>
              </w:rPr>
              <w:t> </w:t>
            </w:r>
            <w:r w:rsidRPr="00EC5191">
              <w:rPr>
                <w:sz w:val="16"/>
                <w:szCs w:val="16"/>
              </w:rPr>
              <w:t>017</w:t>
            </w:r>
            <w:r w:rsidR="0095320E">
              <w:rPr>
                <w:sz w:val="16"/>
                <w:szCs w:val="16"/>
              </w:rPr>
              <w:t> 310 12 52</w:t>
            </w:r>
            <w:r w:rsidRPr="00EC5191">
              <w:rPr>
                <w:sz w:val="16"/>
                <w:szCs w:val="16"/>
              </w:rPr>
              <w:t>;</w:t>
            </w:r>
            <w:r w:rsidR="00E0451F">
              <w:rPr>
                <w:sz w:val="16"/>
                <w:szCs w:val="16"/>
              </w:rPr>
              <w:t xml:space="preserve"> </w:t>
            </w:r>
            <w:r w:rsidRPr="00EC5191">
              <w:rPr>
                <w:sz w:val="16"/>
                <w:szCs w:val="16"/>
              </w:rPr>
              <w:t>тел. 8 017</w:t>
            </w:r>
            <w:r w:rsidR="0095320E">
              <w:rPr>
                <w:sz w:val="16"/>
                <w:szCs w:val="16"/>
              </w:rPr>
              <w:t> 352 46 05</w:t>
            </w:r>
          </w:p>
          <w:p w14:paraId="30BB58E9" w14:textId="77777777" w:rsidR="00DE718C" w:rsidRDefault="00DE718C" w:rsidP="00DE718C">
            <w:pPr>
              <w:ind w:right="90"/>
              <w:jc w:val="both"/>
              <w:rPr>
                <w:sz w:val="16"/>
                <w:szCs w:val="16"/>
              </w:rPr>
            </w:pPr>
          </w:p>
          <w:p w14:paraId="1E4EAD5A" w14:textId="77777777" w:rsidR="00DE718C" w:rsidRPr="00EC5191" w:rsidRDefault="00DE718C" w:rsidP="00DE718C">
            <w:pPr>
              <w:ind w:right="90"/>
              <w:jc w:val="both"/>
              <w:rPr>
                <w:sz w:val="16"/>
                <w:szCs w:val="16"/>
              </w:rPr>
            </w:pPr>
          </w:p>
          <w:p w14:paraId="4B5D0CD8" w14:textId="2B2B5FF5" w:rsidR="00DE718C" w:rsidRPr="00726DC4" w:rsidRDefault="000C5B04" w:rsidP="00DE718C">
            <w:pPr>
              <w:ind w:right="9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518BB">
              <w:rPr>
                <w:b/>
                <w:sz w:val="16"/>
                <w:szCs w:val="16"/>
              </w:rPr>
              <w:t>иректор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E718C" w:rsidRPr="00EC5191">
              <w:rPr>
                <w:sz w:val="16"/>
                <w:szCs w:val="16"/>
              </w:rPr>
              <w:t xml:space="preserve">___________   </w:t>
            </w:r>
            <w:r w:rsidR="00726DC4" w:rsidRPr="000C1C0D">
              <w:rPr>
                <w:b/>
                <w:sz w:val="16"/>
                <w:szCs w:val="16"/>
              </w:rPr>
              <w:t>Т.А. Николаева</w:t>
            </w:r>
          </w:p>
          <w:p w14:paraId="4BC28852" w14:textId="6FF02C7E" w:rsidR="00DE718C" w:rsidRPr="00EC5191" w:rsidRDefault="00DE718C" w:rsidP="00DE718C">
            <w:pPr>
              <w:ind w:right="90"/>
              <w:jc w:val="both"/>
              <w:rPr>
                <w:sz w:val="12"/>
                <w:szCs w:val="12"/>
              </w:rPr>
            </w:pPr>
            <w:r w:rsidRPr="00EC5191">
              <w:rPr>
                <w:sz w:val="12"/>
                <w:szCs w:val="12"/>
              </w:rPr>
              <w:t xml:space="preserve">       </w:t>
            </w:r>
            <w:r w:rsidR="000518BB">
              <w:rPr>
                <w:sz w:val="12"/>
                <w:szCs w:val="12"/>
              </w:rPr>
              <w:t xml:space="preserve">                    </w:t>
            </w:r>
            <w:r>
              <w:rPr>
                <w:sz w:val="12"/>
                <w:szCs w:val="12"/>
              </w:rPr>
              <w:t xml:space="preserve">    </w:t>
            </w:r>
            <w:r w:rsidRPr="00EC5191">
              <w:rPr>
                <w:sz w:val="12"/>
                <w:szCs w:val="12"/>
              </w:rPr>
              <w:t xml:space="preserve">подпись              </w:t>
            </w:r>
          </w:p>
          <w:p w14:paraId="00F48111" w14:textId="77777777" w:rsidR="00DE718C" w:rsidRPr="00EC5191" w:rsidRDefault="00DE718C" w:rsidP="00DE718C">
            <w:pPr>
              <w:ind w:right="90"/>
              <w:jc w:val="both"/>
              <w:rPr>
                <w:sz w:val="12"/>
                <w:szCs w:val="12"/>
              </w:rPr>
            </w:pPr>
            <w:r w:rsidRPr="00EC5191">
              <w:rPr>
                <w:sz w:val="12"/>
                <w:szCs w:val="12"/>
              </w:rPr>
              <w:t xml:space="preserve">                   М.П.</w:t>
            </w:r>
          </w:p>
          <w:p w14:paraId="3F082365" w14:textId="77777777" w:rsidR="00DE718C" w:rsidRPr="00EC5191" w:rsidRDefault="00DE718C" w:rsidP="00DE718C">
            <w:pPr>
              <w:ind w:right="90"/>
              <w:jc w:val="both"/>
              <w:rPr>
                <w:sz w:val="16"/>
                <w:szCs w:val="16"/>
              </w:rPr>
            </w:pPr>
            <w:r w:rsidRPr="00EC5191">
              <w:rPr>
                <w:sz w:val="16"/>
                <w:szCs w:val="16"/>
              </w:rPr>
              <w:t>«____» _________________ 20____ г</w:t>
            </w:r>
          </w:p>
          <w:p w14:paraId="1843D240" w14:textId="6A633F86" w:rsidR="003815C9" w:rsidRPr="00EC5191" w:rsidRDefault="003815C9" w:rsidP="008B56A1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CE59938" w14:textId="77777777" w:rsidR="003815C9" w:rsidRPr="00EC5191" w:rsidRDefault="003815C9" w:rsidP="008B56A1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F33ED7C" w14:textId="77777777" w:rsidR="003815C9" w:rsidRDefault="003815C9" w:rsidP="008B56A1">
            <w:pPr>
              <w:ind w:right="90"/>
              <w:jc w:val="both"/>
              <w:rPr>
                <w:sz w:val="16"/>
                <w:szCs w:val="16"/>
              </w:rPr>
            </w:pPr>
            <w:r w:rsidRPr="00EC5191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C5191">
              <w:rPr>
                <w:sz w:val="16"/>
                <w:szCs w:val="16"/>
              </w:rPr>
              <w:t>____________________________________________________________________</w:t>
            </w:r>
            <w:r w:rsidR="0001389A">
              <w:rPr>
                <w:sz w:val="16"/>
                <w:szCs w:val="16"/>
              </w:rPr>
              <w:t>_____</w:t>
            </w:r>
          </w:p>
          <w:p w14:paraId="562A7680" w14:textId="77777777" w:rsidR="003815C9" w:rsidRDefault="003815C9" w:rsidP="008B56A1">
            <w:pPr>
              <w:ind w:right="90"/>
              <w:jc w:val="both"/>
              <w:rPr>
                <w:sz w:val="16"/>
                <w:szCs w:val="16"/>
              </w:rPr>
            </w:pPr>
          </w:p>
          <w:p w14:paraId="3610FF24" w14:textId="77777777" w:rsidR="003D4A70" w:rsidRPr="00EC5191" w:rsidRDefault="003D4A70" w:rsidP="008B56A1">
            <w:pPr>
              <w:ind w:right="90"/>
              <w:jc w:val="both"/>
              <w:rPr>
                <w:sz w:val="16"/>
                <w:szCs w:val="16"/>
              </w:rPr>
            </w:pPr>
          </w:p>
          <w:p w14:paraId="4518DE78" w14:textId="77777777" w:rsidR="003815C9" w:rsidRPr="00EC5191" w:rsidRDefault="003815C9" w:rsidP="008B56A1">
            <w:pPr>
              <w:ind w:right="90"/>
              <w:jc w:val="both"/>
              <w:rPr>
                <w:sz w:val="16"/>
                <w:szCs w:val="16"/>
              </w:rPr>
            </w:pPr>
            <w:r w:rsidRPr="00EC5191">
              <w:rPr>
                <w:sz w:val="16"/>
                <w:szCs w:val="16"/>
              </w:rPr>
              <w:t>_____</w:t>
            </w:r>
            <w:r w:rsidR="00A645D2">
              <w:rPr>
                <w:sz w:val="16"/>
                <w:szCs w:val="16"/>
              </w:rPr>
              <w:t>______</w:t>
            </w:r>
            <w:r w:rsidRPr="00EC5191">
              <w:rPr>
                <w:sz w:val="16"/>
                <w:szCs w:val="16"/>
              </w:rPr>
              <w:t>____   __</w:t>
            </w:r>
            <w:r w:rsidR="00EC5191">
              <w:rPr>
                <w:sz w:val="16"/>
                <w:szCs w:val="16"/>
              </w:rPr>
              <w:t>_______</w:t>
            </w:r>
            <w:r w:rsidRPr="00EC5191">
              <w:rPr>
                <w:sz w:val="16"/>
                <w:szCs w:val="16"/>
              </w:rPr>
              <w:t>_____   ______</w:t>
            </w:r>
            <w:r w:rsidR="00EC5191">
              <w:rPr>
                <w:sz w:val="16"/>
                <w:szCs w:val="16"/>
              </w:rPr>
              <w:t>___</w:t>
            </w:r>
            <w:r w:rsidRPr="00EC5191">
              <w:rPr>
                <w:sz w:val="16"/>
                <w:szCs w:val="16"/>
              </w:rPr>
              <w:t>_________</w:t>
            </w:r>
            <w:r w:rsidR="00193DCA">
              <w:rPr>
                <w:sz w:val="16"/>
                <w:szCs w:val="16"/>
              </w:rPr>
              <w:t>______</w:t>
            </w:r>
          </w:p>
          <w:p w14:paraId="661B8BFD" w14:textId="77777777" w:rsidR="003815C9" w:rsidRPr="00EC5191" w:rsidRDefault="003815C9" w:rsidP="008B56A1">
            <w:pPr>
              <w:ind w:right="90"/>
              <w:jc w:val="both"/>
              <w:rPr>
                <w:sz w:val="12"/>
                <w:szCs w:val="12"/>
              </w:rPr>
            </w:pPr>
            <w:r w:rsidRPr="00EC5191">
              <w:rPr>
                <w:sz w:val="12"/>
                <w:szCs w:val="12"/>
              </w:rPr>
              <w:t xml:space="preserve">Должность     </w:t>
            </w:r>
            <w:r w:rsidR="00EC5191">
              <w:rPr>
                <w:sz w:val="12"/>
                <w:szCs w:val="12"/>
              </w:rPr>
              <w:t xml:space="preserve">           </w:t>
            </w:r>
            <w:r w:rsidR="00A645D2">
              <w:rPr>
                <w:sz w:val="12"/>
                <w:szCs w:val="12"/>
              </w:rPr>
              <w:t xml:space="preserve">                     </w:t>
            </w:r>
            <w:r w:rsidRPr="00EC5191">
              <w:rPr>
                <w:sz w:val="12"/>
                <w:szCs w:val="12"/>
              </w:rPr>
              <w:t xml:space="preserve">подпись     </w:t>
            </w:r>
            <w:r w:rsidR="00EC5191">
              <w:rPr>
                <w:sz w:val="12"/>
                <w:szCs w:val="12"/>
              </w:rPr>
              <w:t xml:space="preserve">                          </w:t>
            </w:r>
            <w:r w:rsidRPr="00EC5191">
              <w:rPr>
                <w:sz w:val="12"/>
                <w:szCs w:val="12"/>
              </w:rPr>
              <w:t xml:space="preserve"> инициалы, фамилия</w:t>
            </w:r>
          </w:p>
          <w:p w14:paraId="49D6666A" w14:textId="77777777" w:rsidR="003815C9" w:rsidRPr="00EC5191" w:rsidRDefault="003815C9" w:rsidP="008B56A1">
            <w:pPr>
              <w:ind w:right="90"/>
              <w:jc w:val="both"/>
              <w:rPr>
                <w:sz w:val="12"/>
                <w:szCs w:val="12"/>
              </w:rPr>
            </w:pPr>
            <w:r w:rsidRPr="00EC5191">
              <w:rPr>
                <w:sz w:val="12"/>
                <w:szCs w:val="12"/>
              </w:rPr>
              <w:t xml:space="preserve">                М.П.</w:t>
            </w:r>
          </w:p>
          <w:p w14:paraId="4123D3DD" w14:textId="77777777" w:rsidR="003815C9" w:rsidRPr="00EC5191" w:rsidRDefault="003815C9" w:rsidP="008B56A1">
            <w:pPr>
              <w:ind w:right="90"/>
              <w:jc w:val="both"/>
              <w:rPr>
                <w:sz w:val="16"/>
                <w:szCs w:val="16"/>
              </w:rPr>
            </w:pPr>
            <w:r w:rsidRPr="00EC5191">
              <w:rPr>
                <w:sz w:val="16"/>
                <w:szCs w:val="16"/>
              </w:rPr>
              <w:t>«____» _________________ 20____ г.</w:t>
            </w:r>
          </w:p>
        </w:tc>
      </w:tr>
    </w:tbl>
    <w:p w14:paraId="51A7A9DE" w14:textId="69C7B694" w:rsidR="00553E7A" w:rsidRDefault="00553E7A" w:rsidP="008B56A1"/>
    <w:p w14:paraId="52B74604" w14:textId="4AF4BBD6" w:rsidR="004858A4" w:rsidRPr="004858A4" w:rsidRDefault="004858A4" w:rsidP="004858A4">
      <w:pPr>
        <w:tabs>
          <w:tab w:val="left" w:pos="990"/>
        </w:tabs>
      </w:pPr>
    </w:p>
    <w:sectPr w:rsidR="004858A4" w:rsidRPr="004858A4" w:rsidSect="00775F8F">
      <w:headerReference w:type="default" r:id="rId8"/>
      <w:footerReference w:type="default" r:id="rId9"/>
      <w:pgSz w:w="11906" w:h="16838"/>
      <w:pgMar w:top="1276" w:right="424" w:bottom="568" w:left="1134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B1E2" w14:textId="77777777" w:rsidR="00AD62E0" w:rsidRDefault="00AD62E0" w:rsidP="004121B7">
      <w:r>
        <w:separator/>
      </w:r>
    </w:p>
  </w:endnote>
  <w:endnote w:type="continuationSeparator" w:id="0">
    <w:p w14:paraId="2837D330" w14:textId="77777777" w:rsidR="00AD62E0" w:rsidRDefault="00AD62E0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CDD1" w14:textId="220F60BA" w:rsidR="004121B7" w:rsidRPr="00775F8F" w:rsidRDefault="008B56A1" w:rsidP="001E4BF3">
    <w:pPr>
      <w:rPr>
        <w:iCs/>
        <w:sz w:val="18"/>
        <w:szCs w:val="18"/>
      </w:rPr>
    </w:pPr>
    <w:r w:rsidRPr="00775F8F">
      <w:rPr>
        <w:iCs/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714EA61" wp14:editId="36F7624C">
              <wp:simplePos x="0" y="0"/>
              <wp:positionH relativeFrom="column">
                <wp:posOffset>-81915</wp:posOffset>
              </wp:positionH>
              <wp:positionV relativeFrom="paragraph">
                <wp:posOffset>3810</wp:posOffset>
              </wp:positionV>
              <wp:extent cx="6638925" cy="0"/>
              <wp:effectExtent l="0" t="0" r="952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CB32F" id="Прямая соединительная линия 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" strokecolor="black [3213]"/>
          </w:pict>
        </mc:Fallback>
      </mc:AlternateContent>
    </w:r>
    <w:r w:rsidR="0092365D" w:rsidRPr="00775F8F">
      <w:rPr>
        <w:iCs/>
        <w:sz w:val="18"/>
        <w:szCs w:val="18"/>
      </w:rPr>
      <w:t>Ф 4.2 р</w:t>
    </w:r>
    <w:r w:rsidR="00032B36" w:rsidRPr="00775F8F">
      <w:rPr>
        <w:iCs/>
        <w:sz w:val="18"/>
        <w:szCs w:val="18"/>
      </w:rPr>
      <w:t xml:space="preserve">едакция </w:t>
    </w:r>
    <w:r w:rsidR="00EA7BFC" w:rsidRPr="00775F8F">
      <w:rPr>
        <w:iCs/>
        <w:sz w:val="18"/>
        <w:szCs w:val="18"/>
      </w:rPr>
      <w:t>0</w:t>
    </w:r>
    <w:r w:rsidR="004858A4" w:rsidRPr="00775F8F">
      <w:rPr>
        <w:iCs/>
        <w:sz w:val="18"/>
        <w:szCs w:val="18"/>
      </w:rPr>
      <w:t>4</w:t>
    </w:r>
    <w:r w:rsidR="00EA7BFC" w:rsidRPr="00775F8F">
      <w:rPr>
        <w:iCs/>
        <w:sz w:val="18"/>
        <w:szCs w:val="18"/>
      </w:rPr>
      <w:t xml:space="preserve"> </w:t>
    </w:r>
    <w:r w:rsidR="006477FE" w:rsidRPr="00775F8F">
      <w:rPr>
        <w:iCs/>
        <w:sz w:val="18"/>
        <w:szCs w:val="18"/>
      </w:rPr>
      <w:t>с</w:t>
    </w:r>
    <w:r w:rsidR="00D55ECF" w:rsidRPr="00775F8F">
      <w:rPr>
        <w:iCs/>
        <w:sz w:val="18"/>
        <w:szCs w:val="18"/>
      </w:rPr>
      <w:t xml:space="preserve"> </w:t>
    </w:r>
    <w:r w:rsidR="004858A4" w:rsidRPr="00775F8F">
      <w:rPr>
        <w:iCs/>
        <w:sz w:val="18"/>
        <w:szCs w:val="18"/>
      </w:rPr>
      <w:t>12</w:t>
    </w:r>
    <w:r w:rsidR="00762E54" w:rsidRPr="00775F8F">
      <w:rPr>
        <w:iCs/>
        <w:sz w:val="18"/>
        <w:szCs w:val="18"/>
      </w:rPr>
      <w:t>.0</w:t>
    </w:r>
    <w:r w:rsidR="004858A4" w:rsidRPr="00775F8F">
      <w:rPr>
        <w:iCs/>
        <w:sz w:val="18"/>
        <w:szCs w:val="18"/>
      </w:rPr>
      <w:t>6</w:t>
    </w:r>
    <w:r w:rsidR="00762E54" w:rsidRPr="00775F8F">
      <w:rPr>
        <w:iCs/>
        <w:sz w:val="18"/>
        <w:szCs w:val="18"/>
      </w:rPr>
      <w:t>.2020</w:t>
    </w:r>
    <w:r w:rsidR="00023170" w:rsidRPr="00775F8F">
      <w:rPr>
        <w:iCs/>
        <w:sz w:val="18"/>
        <w:szCs w:val="18"/>
      </w:rPr>
      <w:t>, изм.</w:t>
    </w:r>
    <w:r w:rsidR="00E0451F">
      <w:rPr>
        <w:iCs/>
        <w:sz w:val="18"/>
        <w:szCs w:val="18"/>
      </w:rPr>
      <w:t xml:space="preserve"> </w:t>
    </w:r>
    <w:r w:rsidR="00726DC4" w:rsidRPr="000C1C0D">
      <w:rPr>
        <w:iCs/>
        <w:sz w:val="18"/>
        <w:szCs w:val="18"/>
      </w:rPr>
      <w:t>9 с 17.01.2025</w:t>
    </w:r>
    <w:r w:rsidR="00032B36" w:rsidRPr="00726DC4">
      <w:rPr>
        <w:iCs/>
        <w:sz w:val="18"/>
        <w:szCs w:val="18"/>
      </w:rPr>
      <w:t xml:space="preserve">                                                 </w:t>
    </w:r>
    <w:r w:rsidR="00DC3CC3" w:rsidRPr="00726DC4">
      <w:rPr>
        <w:iCs/>
        <w:sz w:val="18"/>
        <w:szCs w:val="18"/>
      </w:rPr>
      <w:t xml:space="preserve">                </w:t>
    </w:r>
    <w:r w:rsidR="00CF324D" w:rsidRPr="00726DC4">
      <w:rPr>
        <w:iCs/>
        <w:sz w:val="18"/>
        <w:szCs w:val="18"/>
      </w:rPr>
      <w:t xml:space="preserve">                     </w:t>
    </w:r>
    <w:r w:rsidRPr="00726DC4">
      <w:rPr>
        <w:iCs/>
        <w:sz w:val="18"/>
        <w:szCs w:val="18"/>
      </w:rPr>
      <w:t xml:space="preserve">                               </w:t>
    </w:r>
    <w:r w:rsidR="00CF324D" w:rsidRPr="00726DC4">
      <w:rPr>
        <w:iCs/>
        <w:sz w:val="18"/>
        <w:szCs w:val="18"/>
      </w:rPr>
      <w:t xml:space="preserve">  </w:t>
    </w:r>
    <w:r w:rsidR="006477FE" w:rsidRPr="00775F8F">
      <w:rPr>
        <w:iCs/>
        <w:sz w:val="18"/>
        <w:szCs w:val="18"/>
      </w:rPr>
      <w:t>Стр.</w:t>
    </w:r>
    <w:r w:rsidR="00CF324D" w:rsidRPr="00775F8F">
      <w:rPr>
        <w:iCs/>
        <w:sz w:val="18"/>
        <w:szCs w:val="18"/>
      </w:rPr>
      <w:t xml:space="preserve"> </w:t>
    </w:r>
    <w:r w:rsidR="00CF324D" w:rsidRPr="00775F8F">
      <w:rPr>
        <w:bCs/>
        <w:iCs/>
        <w:sz w:val="18"/>
        <w:szCs w:val="18"/>
      </w:rPr>
      <w:fldChar w:fldCharType="begin"/>
    </w:r>
    <w:r w:rsidR="00CF324D" w:rsidRPr="00775F8F">
      <w:rPr>
        <w:bCs/>
        <w:iCs/>
        <w:sz w:val="18"/>
        <w:szCs w:val="18"/>
      </w:rPr>
      <w:instrText>PAGE</w:instrText>
    </w:r>
    <w:r w:rsidR="00CF324D" w:rsidRPr="00775F8F">
      <w:rPr>
        <w:bCs/>
        <w:iCs/>
        <w:sz w:val="18"/>
        <w:szCs w:val="18"/>
      </w:rPr>
      <w:fldChar w:fldCharType="separate"/>
    </w:r>
    <w:r w:rsidR="00E505EE" w:rsidRPr="00775F8F">
      <w:rPr>
        <w:bCs/>
        <w:iCs/>
        <w:noProof/>
        <w:sz w:val="18"/>
        <w:szCs w:val="18"/>
      </w:rPr>
      <w:t>2</w:t>
    </w:r>
    <w:r w:rsidR="00CF324D" w:rsidRPr="00775F8F">
      <w:rPr>
        <w:bCs/>
        <w:iCs/>
        <w:sz w:val="18"/>
        <w:szCs w:val="18"/>
      </w:rPr>
      <w:fldChar w:fldCharType="end"/>
    </w:r>
    <w:r w:rsidR="00CF324D" w:rsidRPr="00775F8F">
      <w:rPr>
        <w:iCs/>
        <w:sz w:val="18"/>
        <w:szCs w:val="18"/>
      </w:rPr>
      <w:t xml:space="preserve"> из </w:t>
    </w:r>
    <w:r w:rsidR="00CF324D" w:rsidRPr="00775F8F">
      <w:rPr>
        <w:bCs/>
        <w:iCs/>
        <w:sz w:val="18"/>
        <w:szCs w:val="18"/>
      </w:rPr>
      <w:fldChar w:fldCharType="begin"/>
    </w:r>
    <w:r w:rsidR="00CF324D" w:rsidRPr="00775F8F">
      <w:rPr>
        <w:bCs/>
        <w:iCs/>
        <w:sz w:val="18"/>
        <w:szCs w:val="18"/>
      </w:rPr>
      <w:instrText>NUMPAGES</w:instrText>
    </w:r>
    <w:r w:rsidR="00CF324D" w:rsidRPr="00775F8F">
      <w:rPr>
        <w:bCs/>
        <w:iCs/>
        <w:sz w:val="18"/>
        <w:szCs w:val="18"/>
      </w:rPr>
      <w:fldChar w:fldCharType="separate"/>
    </w:r>
    <w:r w:rsidR="00E505EE" w:rsidRPr="00775F8F">
      <w:rPr>
        <w:bCs/>
        <w:iCs/>
        <w:noProof/>
        <w:sz w:val="18"/>
        <w:szCs w:val="18"/>
      </w:rPr>
      <w:t>2</w:t>
    </w:r>
    <w:r w:rsidR="00CF324D" w:rsidRPr="00775F8F">
      <w:rPr>
        <w:bCs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D9D6" w14:textId="77777777" w:rsidR="00AD62E0" w:rsidRDefault="00AD62E0" w:rsidP="004121B7">
      <w:r>
        <w:separator/>
      </w:r>
    </w:p>
  </w:footnote>
  <w:footnote w:type="continuationSeparator" w:id="0">
    <w:p w14:paraId="4D12F457" w14:textId="77777777" w:rsidR="00AD62E0" w:rsidRDefault="00AD62E0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5B71" w14:textId="77777777" w:rsidR="008B56A1" w:rsidRPr="00032B36" w:rsidRDefault="00CF324D" w:rsidP="00032B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5D4BB" wp14:editId="0ECAE296">
              <wp:simplePos x="0" y="0"/>
              <wp:positionH relativeFrom="column">
                <wp:posOffset>-5715</wp:posOffset>
              </wp:positionH>
              <wp:positionV relativeFrom="paragraph">
                <wp:posOffset>495935</wp:posOffset>
              </wp:positionV>
              <wp:extent cx="65627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D8C52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9.05pt" to="51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S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" strokecolor="black [3040]"/>
          </w:pict>
        </mc:Fallback>
      </mc:AlternateContent>
    </w:r>
    <w:r w:rsidR="004121B7">
      <w:rPr>
        <w:noProof/>
      </w:rPr>
      <w:drawing>
        <wp:inline distT="0" distB="0" distL="0" distR="0" wp14:anchorId="0F016CD8" wp14:editId="18635D1A">
          <wp:extent cx="438150" cy="491629"/>
          <wp:effectExtent l="0" t="0" r="0" b="3810"/>
          <wp:docPr id="10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14" cy="500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2B36">
      <w:t xml:space="preserve">                                                                                                                                         </w:t>
    </w:r>
    <w:r w:rsidR="00730153">
      <w:t xml:space="preserve">          </w:t>
    </w:r>
    <w:r w:rsidR="00032B3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7"/>
    <w:rsid w:val="0001389A"/>
    <w:rsid w:val="00023170"/>
    <w:rsid w:val="00032B36"/>
    <w:rsid w:val="00035BB8"/>
    <w:rsid w:val="00045A62"/>
    <w:rsid w:val="000518BB"/>
    <w:rsid w:val="00054C69"/>
    <w:rsid w:val="0006304C"/>
    <w:rsid w:val="00084EBE"/>
    <w:rsid w:val="00087BB8"/>
    <w:rsid w:val="00093FA5"/>
    <w:rsid w:val="00094E8E"/>
    <w:rsid w:val="000C1C0D"/>
    <w:rsid w:val="000C30A1"/>
    <w:rsid w:val="000C3297"/>
    <w:rsid w:val="000C5B04"/>
    <w:rsid w:val="000D3D3D"/>
    <w:rsid w:val="000D4A22"/>
    <w:rsid w:val="000E2087"/>
    <w:rsid w:val="000F4B65"/>
    <w:rsid w:val="00130CA1"/>
    <w:rsid w:val="001664ED"/>
    <w:rsid w:val="0017487C"/>
    <w:rsid w:val="00176641"/>
    <w:rsid w:val="00181A0F"/>
    <w:rsid w:val="00190223"/>
    <w:rsid w:val="00193DCA"/>
    <w:rsid w:val="00194B5B"/>
    <w:rsid w:val="001A0BF5"/>
    <w:rsid w:val="001D1E28"/>
    <w:rsid w:val="001D2511"/>
    <w:rsid w:val="001E4BF3"/>
    <w:rsid w:val="0021030D"/>
    <w:rsid w:val="002745EE"/>
    <w:rsid w:val="00290034"/>
    <w:rsid w:val="002931C1"/>
    <w:rsid w:val="00295E48"/>
    <w:rsid w:val="00296BB9"/>
    <w:rsid w:val="002A08F5"/>
    <w:rsid w:val="002A1010"/>
    <w:rsid w:val="003176F9"/>
    <w:rsid w:val="003208AB"/>
    <w:rsid w:val="00341088"/>
    <w:rsid w:val="00367AB3"/>
    <w:rsid w:val="00380D80"/>
    <w:rsid w:val="003815C9"/>
    <w:rsid w:val="00381690"/>
    <w:rsid w:val="003B4598"/>
    <w:rsid w:val="003D4A70"/>
    <w:rsid w:val="00410987"/>
    <w:rsid w:val="004121B7"/>
    <w:rsid w:val="00421643"/>
    <w:rsid w:val="0043377B"/>
    <w:rsid w:val="004364ED"/>
    <w:rsid w:val="00456F54"/>
    <w:rsid w:val="004662DC"/>
    <w:rsid w:val="00477D33"/>
    <w:rsid w:val="0048346E"/>
    <w:rsid w:val="004858A4"/>
    <w:rsid w:val="004A6447"/>
    <w:rsid w:val="004C0F4F"/>
    <w:rsid w:val="004C2B97"/>
    <w:rsid w:val="004D397A"/>
    <w:rsid w:val="004D5CBA"/>
    <w:rsid w:val="004E6031"/>
    <w:rsid w:val="004E7CF9"/>
    <w:rsid w:val="00516F0F"/>
    <w:rsid w:val="00526C96"/>
    <w:rsid w:val="0053608B"/>
    <w:rsid w:val="00537205"/>
    <w:rsid w:val="00537E3E"/>
    <w:rsid w:val="00553AD5"/>
    <w:rsid w:val="00553E7A"/>
    <w:rsid w:val="00565E24"/>
    <w:rsid w:val="0056718D"/>
    <w:rsid w:val="00574A7C"/>
    <w:rsid w:val="005842E3"/>
    <w:rsid w:val="00587044"/>
    <w:rsid w:val="005C3B69"/>
    <w:rsid w:val="005C7D2E"/>
    <w:rsid w:val="005D4954"/>
    <w:rsid w:val="006062AD"/>
    <w:rsid w:val="00621176"/>
    <w:rsid w:val="00634B2D"/>
    <w:rsid w:val="006406CD"/>
    <w:rsid w:val="006477FE"/>
    <w:rsid w:val="006574BE"/>
    <w:rsid w:val="006803FC"/>
    <w:rsid w:val="0069092A"/>
    <w:rsid w:val="006944BB"/>
    <w:rsid w:val="00697319"/>
    <w:rsid w:val="006A01ED"/>
    <w:rsid w:val="006B0532"/>
    <w:rsid w:val="006B7CCE"/>
    <w:rsid w:val="006C2911"/>
    <w:rsid w:val="007008EE"/>
    <w:rsid w:val="00726DC4"/>
    <w:rsid w:val="00730153"/>
    <w:rsid w:val="00733CBF"/>
    <w:rsid w:val="0075539F"/>
    <w:rsid w:val="00756D02"/>
    <w:rsid w:val="00762E54"/>
    <w:rsid w:val="00771B23"/>
    <w:rsid w:val="00775F8F"/>
    <w:rsid w:val="00793525"/>
    <w:rsid w:val="007B05D4"/>
    <w:rsid w:val="007B1573"/>
    <w:rsid w:val="007B4E49"/>
    <w:rsid w:val="007C5C7E"/>
    <w:rsid w:val="007E16FB"/>
    <w:rsid w:val="00806855"/>
    <w:rsid w:val="00832BCB"/>
    <w:rsid w:val="008362C7"/>
    <w:rsid w:val="00840EE3"/>
    <w:rsid w:val="0085249C"/>
    <w:rsid w:val="00870C59"/>
    <w:rsid w:val="008830E8"/>
    <w:rsid w:val="008A0F3C"/>
    <w:rsid w:val="008A1A9C"/>
    <w:rsid w:val="008B56A1"/>
    <w:rsid w:val="008D1B90"/>
    <w:rsid w:val="008D2E05"/>
    <w:rsid w:val="008E470C"/>
    <w:rsid w:val="0092189B"/>
    <w:rsid w:val="0092365D"/>
    <w:rsid w:val="00933D27"/>
    <w:rsid w:val="0095320E"/>
    <w:rsid w:val="009767BD"/>
    <w:rsid w:val="0099448A"/>
    <w:rsid w:val="00995154"/>
    <w:rsid w:val="009B4D69"/>
    <w:rsid w:val="009D045F"/>
    <w:rsid w:val="009E6112"/>
    <w:rsid w:val="00A03E96"/>
    <w:rsid w:val="00A1433F"/>
    <w:rsid w:val="00A302AF"/>
    <w:rsid w:val="00A408E9"/>
    <w:rsid w:val="00A45512"/>
    <w:rsid w:val="00A52EAE"/>
    <w:rsid w:val="00A543A8"/>
    <w:rsid w:val="00A645D2"/>
    <w:rsid w:val="00A829FD"/>
    <w:rsid w:val="00A978B3"/>
    <w:rsid w:val="00AA7A38"/>
    <w:rsid w:val="00AC12AD"/>
    <w:rsid w:val="00AC3A02"/>
    <w:rsid w:val="00AC712E"/>
    <w:rsid w:val="00AD2E15"/>
    <w:rsid w:val="00AD62E0"/>
    <w:rsid w:val="00AE25E3"/>
    <w:rsid w:val="00AF4F9E"/>
    <w:rsid w:val="00B24D49"/>
    <w:rsid w:val="00B43424"/>
    <w:rsid w:val="00B4409A"/>
    <w:rsid w:val="00B63F07"/>
    <w:rsid w:val="00B77931"/>
    <w:rsid w:val="00BB692D"/>
    <w:rsid w:val="00BB791C"/>
    <w:rsid w:val="00BC5072"/>
    <w:rsid w:val="00BC7790"/>
    <w:rsid w:val="00BD76C0"/>
    <w:rsid w:val="00BE2224"/>
    <w:rsid w:val="00BF0F2A"/>
    <w:rsid w:val="00BF2C8A"/>
    <w:rsid w:val="00C33DE2"/>
    <w:rsid w:val="00C4296F"/>
    <w:rsid w:val="00C56BC5"/>
    <w:rsid w:val="00C920ED"/>
    <w:rsid w:val="00CB20E0"/>
    <w:rsid w:val="00CC469D"/>
    <w:rsid w:val="00CE435C"/>
    <w:rsid w:val="00CF136E"/>
    <w:rsid w:val="00CF324D"/>
    <w:rsid w:val="00CF5446"/>
    <w:rsid w:val="00D05585"/>
    <w:rsid w:val="00D243D7"/>
    <w:rsid w:val="00D468A5"/>
    <w:rsid w:val="00D55ECF"/>
    <w:rsid w:val="00D82BB4"/>
    <w:rsid w:val="00DB65A9"/>
    <w:rsid w:val="00DC3CC3"/>
    <w:rsid w:val="00DD181B"/>
    <w:rsid w:val="00DE718C"/>
    <w:rsid w:val="00DF2A80"/>
    <w:rsid w:val="00DF709B"/>
    <w:rsid w:val="00E0451F"/>
    <w:rsid w:val="00E30ACA"/>
    <w:rsid w:val="00E40F10"/>
    <w:rsid w:val="00E505EE"/>
    <w:rsid w:val="00E610D0"/>
    <w:rsid w:val="00E6351B"/>
    <w:rsid w:val="00E93FC6"/>
    <w:rsid w:val="00EA4A5E"/>
    <w:rsid w:val="00EA7BFC"/>
    <w:rsid w:val="00EB29B5"/>
    <w:rsid w:val="00EC5191"/>
    <w:rsid w:val="00EE1FF0"/>
    <w:rsid w:val="00EE3019"/>
    <w:rsid w:val="00EF27A2"/>
    <w:rsid w:val="00F062E4"/>
    <w:rsid w:val="00F30378"/>
    <w:rsid w:val="00F60F40"/>
    <w:rsid w:val="00F66023"/>
    <w:rsid w:val="00F93DE1"/>
    <w:rsid w:val="00F96703"/>
    <w:rsid w:val="00FC1B02"/>
    <w:rsid w:val="00FC4930"/>
    <w:rsid w:val="00FC6A1B"/>
    <w:rsid w:val="00FE47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DE96"/>
  <w15:docId w15:val="{07B811DA-137D-44E7-9CCB-968F15F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E3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42E3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paragraph" w:customStyle="1" w:styleId="FR3">
    <w:name w:val="FR3"/>
    <w:link w:val="FR30"/>
    <w:rsid w:val="005842E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5842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84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53E7A"/>
    <w:pPr>
      <w:jc w:val="both"/>
    </w:pPr>
    <w:rPr>
      <w:rFonts w:ascii="Arial" w:hAnsi="Arial"/>
      <w:sz w:val="18"/>
      <w:szCs w:val="20"/>
    </w:rPr>
  </w:style>
  <w:style w:type="character" w:customStyle="1" w:styleId="ab">
    <w:name w:val="Основной текст Знак"/>
    <w:basedOn w:val="a0"/>
    <w:link w:val="aa"/>
    <w:rsid w:val="00553E7A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Нижн. линия"/>
    <w:basedOn w:val="a"/>
    <w:rsid w:val="003815C9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character" w:styleId="ad">
    <w:name w:val="Hyperlink"/>
    <w:basedOn w:val="a0"/>
    <w:uiPriority w:val="99"/>
    <w:unhideWhenUsed/>
    <w:rsid w:val="00832BC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32BC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03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Revision"/>
    <w:hidden/>
    <w:uiPriority w:val="99"/>
    <w:semiHidden/>
    <w:rsid w:val="0009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E0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ca@bsc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Левданская Наталья Петровна</cp:lastModifiedBy>
  <cp:revision>10</cp:revision>
  <cp:lastPrinted>2021-11-08T05:55:00Z</cp:lastPrinted>
  <dcterms:created xsi:type="dcterms:W3CDTF">2023-07-14T05:33:00Z</dcterms:created>
  <dcterms:modified xsi:type="dcterms:W3CDTF">2025-01-30T06:42:00Z</dcterms:modified>
</cp:coreProperties>
</file>