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B02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Hlk5712867"/>
      <w:bookmarkStart w:id="1" w:name="_Toc484683398"/>
    </w:p>
    <w:p w14:paraId="6727FCB3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416422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4F4DE48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100639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5F125F2" w14:textId="77777777" w:rsidR="00D91DF9" w:rsidRDefault="00D91DF9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F495D74" w14:textId="77777777" w:rsidR="00D91DF9" w:rsidRDefault="00D91DF9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6FAA115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8025FB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E1E0AE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196093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3ECDBD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FE1DFFC" w14:textId="77777777" w:rsidR="0056582E" w:rsidRDefault="0056582E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AC4E7C4" w14:textId="77777777" w:rsidR="0056582E" w:rsidRDefault="0056582E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A8C6555" w14:textId="77777777" w:rsidR="0056582E" w:rsidRDefault="0056582E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7EEE1C1" w14:textId="77777777" w:rsidR="0056582E" w:rsidRDefault="0056582E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9D5946E" w14:textId="1AED928A" w:rsidR="00D020ED" w:rsidRPr="00034BC9" w:rsidRDefault="00EB0588" w:rsidP="00D020E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bookmarkStart w:id="2" w:name="_Hlk5712954"/>
      <w:r w:rsidRPr="00034BC9">
        <w:rPr>
          <w:rFonts w:ascii="Times New Roman" w:hAnsi="Times New Roman"/>
          <w:b/>
          <w:sz w:val="32"/>
          <w:szCs w:val="32"/>
        </w:rPr>
        <w:t>П</w:t>
      </w:r>
      <w:r w:rsidR="00D020ED" w:rsidRPr="00034BC9">
        <w:rPr>
          <w:rFonts w:ascii="Times New Roman" w:hAnsi="Times New Roman"/>
          <w:b/>
          <w:sz w:val="32"/>
          <w:szCs w:val="32"/>
        </w:rPr>
        <w:t>Л СМ 4.6.2</w:t>
      </w:r>
      <w:r w:rsidR="00D020ED" w:rsidRPr="003124E5">
        <w:rPr>
          <w:rFonts w:ascii="Times New Roman" w:hAnsi="Times New Roman"/>
          <w:b/>
          <w:sz w:val="32"/>
          <w:szCs w:val="32"/>
        </w:rPr>
        <w:t>-</w:t>
      </w:r>
      <w:r w:rsidR="003124E5" w:rsidRPr="003124E5">
        <w:rPr>
          <w:rFonts w:ascii="Times New Roman" w:hAnsi="Times New Roman"/>
          <w:b/>
          <w:sz w:val="32"/>
          <w:szCs w:val="32"/>
        </w:rPr>
        <w:t>13</w:t>
      </w:r>
      <w:r w:rsidR="0048053E" w:rsidRPr="003124E5">
        <w:rPr>
          <w:rFonts w:ascii="Times New Roman" w:hAnsi="Times New Roman"/>
          <w:b/>
          <w:sz w:val="32"/>
          <w:szCs w:val="32"/>
        </w:rPr>
        <w:t>-</w:t>
      </w:r>
      <w:r w:rsidR="00D020ED" w:rsidRPr="003124E5">
        <w:rPr>
          <w:rFonts w:ascii="Times New Roman" w:hAnsi="Times New Roman"/>
          <w:b/>
          <w:sz w:val="32"/>
          <w:szCs w:val="32"/>
        </w:rPr>
        <w:t>20</w:t>
      </w:r>
      <w:r w:rsidR="00DD5486" w:rsidRPr="003124E5">
        <w:rPr>
          <w:rFonts w:ascii="Times New Roman" w:hAnsi="Times New Roman"/>
          <w:b/>
          <w:sz w:val="32"/>
          <w:szCs w:val="32"/>
        </w:rPr>
        <w:t>2</w:t>
      </w:r>
      <w:r w:rsidR="00F87149" w:rsidRPr="003124E5">
        <w:rPr>
          <w:rFonts w:ascii="Times New Roman" w:hAnsi="Times New Roman"/>
          <w:b/>
          <w:sz w:val="32"/>
          <w:szCs w:val="32"/>
        </w:rPr>
        <w:t>4</w:t>
      </w:r>
    </w:p>
    <w:p w14:paraId="21AC2365" w14:textId="77777777" w:rsidR="00D020ED" w:rsidRPr="00034BC9" w:rsidRDefault="00D020ED" w:rsidP="00D020ED">
      <w:pPr>
        <w:pStyle w:val="af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110D7E91" w14:textId="5597BC19" w:rsidR="00850243" w:rsidRPr="00034BC9" w:rsidRDefault="00850243" w:rsidP="008502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3" w:name="_Hlk34318573"/>
      <w:r w:rsidRPr="00034BC9">
        <w:rPr>
          <w:rFonts w:ascii="Times New Roman" w:hAnsi="Times New Roman"/>
          <w:b/>
          <w:sz w:val="32"/>
          <w:szCs w:val="32"/>
        </w:rPr>
        <w:t xml:space="preserve">ПОЛИТИКА </w:t>
      </w:r>
      <w:bookmarkStart w:id="4" w:name="_Hlk106963763"/>
      <w:r w:rsidRPr="00034BC9">
        <w:rPr>
          <w:rFonts w:ascii="Times New Roman" w:hAnsi="Times New Roman"/>
          <w:b/>
          <w:sz w:val="32"/>
          <w:szCs w:val="32"/>
        </w:rPr>
        <w:t xml:space="preserve">ПО ПЕРЕХОДУ НА </w:t>
      </w:r>
      <w:r w:rsidR="007854B7">
        <w:rPr>
          <w:rFonts w:ascii="Times New Roman" w:hAnsi="Times New Roman"/>
          <w:b/>
          <w:sz w:val="32"/>
          <w:szCs w:val="32"/>
        </w:rPr>
        <w:t xml:space="preserve">СТБ </w:t>
      </w:r>
      <w:r w:rsidRPr="00034BC9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ISO 22003-1</w:t>
      </w:r>
      <w:r w:rsidR="00D7133F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-</w:t>
      </w:r>
      <w:r w:rsidRPr="00034BC9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202</w:t>
      </w:r>
      <w:bookmarkEnd w:id="4"/>
      <w:r w:rsidR="007854B7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4</w:t>
      </w:r>
    </w:p>
    <w:p w14:paraId="11876AAC" w14:textId="6645916E" w:rsidR="00850243" w:rsidRPr="00034BC9" w:rsidRDefault="00850243" w:rsidP="00850243">
      <w:pPr>
        <w:pStyle w:val="af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>«Безопасность пищев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ой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 xml:space="preserve"> продук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ции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 xml:space="preserve">. </w:t>
      </w:r>
    </w:p>
    <w:p w14:paraId="4DBD3C05" w14:textId="1886877D" w:rsidR="00850243" w:rsidRPr="00034BC9" w:rsidRDefault="00850243" w:rsidP="00850243">
      <w:pPr>
        <w:pStyle w:val="af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>Часть 1. Требования к органам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, проводящим аудит и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 xml:space="preserve"> сертификаци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ю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 xml:space="preserve"> систем менеджмента безопасности пищев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ой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 xml:space="preserve"> продук</w:t>
      </w:r>
      <w:r w:rsidR="007854B7">
        <w:rPr>
          <w:rFonts w:ascii="Times New Roman" w:eastAsiaTheme="minorHAnsi" w:hAnsi="Times New Roman"/>
          <w:b/>
          <w:bCs/>
          <w:sz w:val="32"/>
          <w:szCs w:val="32"/>
        </w:rPr>
        <w:t>ции</w:t>
      </w:r>
      <w:r w:rsidRPr="00034BC9">
        <w:rPr>
          <w:rFonts w:ascii="Times New Roman" w:eastAsiaTheme="minorHAnsi" w:hAnsi="Times New Roman"/>
          <w:b/>
          <w:bCs/>
          <w:sz w:val="32"/>
          <w:szCs w:val="32"/>
        </w:rPr>
        <w:t>»</w:t>
      </w:r>
    </w:p>
    <w:p w14:paraId="78D0FE8E" w14:textId="77777777" w:rsidR="00D76BD2" w:rsidRPr="00504403" w:rsidRDefault="00D76BD2" w:rsidP="0048053E">
      <w:pPr>
        <w:pStyle w:val="af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bookmarkEnd w:id="2"/>
    <w:bookmarkEnd w:id="3"/>
    <w:p w14:paraId="04C2894C" w14:textId="77777777" w:rsidR="00D76BD2" w:rsidRPr="00504403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3619D7E4" w14:textId="77777777" w:rsidR="00D76BD2" w:rsidRPr="00504403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87C10E9" w14:textId="77777777" w:rsidR="00D76BD2" w:rsidRPr="00504403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5D8EB9FE" w14:textId="5FE8FB56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07FEEB43" w14:textId="77777777" w:rsidR="00780343" w:rsidRPr="00504403" w:rsidRDefault="00780343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47823A9C" w14:textId="77777777" w:rsidR="00D76BD2" w:rsidRPr="00504403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2B5A2B81" w14:textId="77777777" w:rsidR="001917AD" w:rsidRPr="00504403" w:rsidRDefault="001917AD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65652CFD" w14:textId="757BC571" w:rsidR="00CE1DD5" w:rsidRPr="00504403" w:rsidRDefault="00CE1DD5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6A8C3184" w14:textId="77777777" w:rsidR="00D76BD2" w:rsidRPr="00504403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1F547996" w14:textId="5E876298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0ADE3D4F" w14:textId="77777777" w:rsidR="001917AD" w:rsidRPr="00504403" w:rsidRDefault="001917AD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06C920CC" w14:textId="77777777" w:rsidR="00D76BD2" w:rsidRPr="00504403" w:rsidRDefault="00D76BD2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p w14:paraId="6CFBF983" w14:textId="77777777" w:rsidR="00B841D7" w:rsidRPr="00504403" w:rsidRDefault="00B841D7" w:rsidP="00D76BD2">
      <w:pPr>
        <w:spacing w:after="0" w:line="240" w:lineRule="auto"/>
        <w:rPr>
          <w:rFonts w:ascii="Times New Roman" w:hAnsi="Times New Roman"/>
          <w:b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736"/>
      </w:tblGrid>
      <w:tr w:rsidR="00FF64FA" w:rsidRPr="00FF64FA" w14:paraId="72633D77" w14:textId="77777777" w:rsidTr="007D26FA">
        <w:trPr>
          <w:trHeight w:val="99"/>
        </w:trPr>
        <w:tc>
          <w:tcPr>
            <w:tcW w:w="1977" w:type="pct"/>
          </w:tcPr>
          <w:p w14:paraId="19A01AC4" w14:textId="77777777" w:rsidR="007D26FA" w:rsidRPr="00FF64FA" w:rsidRDefault="007D26FA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23" w:type="pct"/>
          </w:tcPr>
          <w:p w14:paraId="3B6A0AC9" w14:textId="0A077F2B" w:rsidR="007D26FA" w:rsidRPr="00FF64FA" w:rsidRDefault="00CF6BD4" w:rsidP="0048053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аккредитации органов по сертификации</w:t>
            </w:r>
          </w:p>
        </w:tc>
      </w:tr>
      <w:tr w:rsidR="00FF64FA" w:rsidRPr="00FF64FA" w14:paraId="2D76DCDA" w14:textId="77777777" w:rsidTr="007D26FA">
        <w:trPr>
          <w:trHeight w:val="99"/>
        </w:trPr>
        <w:tc>
          <w:tcPr>
            <w:tcW w:w="1977" w:type="pct"/>
          </w:tcPr>
          <w:p w14:paraId="6439E04F" w14:textId="77777777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Ответственный за пересмотр</w:t>
            </w:r>
          </w:p>
        </w:tc>
        <w:tc>
          <w:tcPr>
            <w:tcW w:w="3023" w:type="pct"/>
          </w:tcPr>
          <w:p w14:paraId="4229457B" w14:textId="1A34D9AE" w:rsidR="007D26FA" w:rsidRPr="00FF64FA" w:rsidRDefault="00147D45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Отдел аккредитации органов по сертификации</w:t>
            </w:r>
            <w:r w:rsidR="001917AD" w:rsidRPr="00FF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4FA" w:rsidRPr="00FF64FA" w14:paraId="3263CCBF" w14:textId="77777777" w:rsidTr="007D26FA">
        <w:trPr>
          <w:trHeight w:val="141"/>
        </w:trPr>
        <w:tc>
          <w:tcPr>
            <w:tcW w:w="1977" w:type="pct"/>
          </w:tcPr>
          <w:p w14:paraId="44036426" w14:textId="77777777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23" w:type="pct"/>
          </w:tcPr>
          <w:p w14:paraId="7D589470" w14:textId="70232751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Приказом от</w:t>
            </w:r>
            <w:r w:rsidR="00CF6BD4">
              <w:rPr>
                <w:rFonts w:ascii="Times New Roman" w:hAnsi="Times New Roman"/>
                <w:sz w:val="24"/>
                <w:szCs w:val="24"/>
              </w:rPr>
              <w:t xml:space="preserve"> 06.11</w:t>
            </w:r>
            <w:r w:rsidR="003124E5">
              <w:rPr>
                <w:rFonts w:ascii="Times New Roman" w:hAnsi="Times New Roman"/>
                <w:sz w:val="24"/>
                <w:szCs w:val="24"/>
              </w:rPr>
              <w:t>.</w:t>
            </w:r>
            <w:r w:rsidR="00E8017C" w:rsidRPr="00FF64FA">
              <w:rPr>
                <w:rFonts w:ascii="Times New Roman" w:hAnsi="Times New Roman"/>
                <w:sz w:val="24"/>
                <w:szCs w:val="24"/>
              </w:rPr>
              <w:t>202</w:t>
            </w:r>
            <w:r w:rsidR="00F87149">
              <w:rPr>
                <w:rFonts w:ascii="Times New Roman" w:hAnsi="Times New Roman"/>
                <w:sz w:val="24"/>
                <w:szCs w:val="24"/>
              </w:rPr>
              <w:t>4</w:t>
            </w:r>
            <w:r w:rsidR="00982CE6" w:rsidRPr="00FF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3D6" w:rsidRPr="00FF64FA">
              <w:rPr>
                <w:rFonts w:ascii="Times New Roman" w:hAnsi="Times New Roman"/>
                <w:sz w:val="24"/>
                <w:szCs w:val="24"/>
              </w:rPr>
              <w:t>№</w:t>
            </w:r>
            <w:r w:rsidR="00E8017C" w:rsidRPr="00FF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BD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F64FA" w:rsidRPr="00FF64FA" w14:paraId="53F7426E" w14:textId="77777777" w:rsidTr="007D26FA">
        <w:trPr>
          <w:trHeight w:val="141"/>
        </w:trPr>
        <w:tc>
          <w:tcPr>
            <w:tcW w:w="1977" w:type="pct"/>
          </w:tcPr>
          <w:p w14:paraId="39B295E7" w14:textId="77777777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23" w:type="pct"/>
          </w:tcPr>
          <w:p w14:paraId="1B83E3F5" w14:textId="008D7BDC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F6BD4">
              <w:rPr>
                <w:rFonts w:ascii="Times New Roman" w:hAnsi="Times New Roman"/>
                <w:sz w:val="24"/>
                <w:szCs w:val="24"/>
              </w:rPr>
              <w:t>11.11.</w:t>
            </w:r>
            <w:r w:rsidR="00E8017C" w:rsidRPr="00FF64FA">
              <w:rPr>
                <w:rFonts w:ascii="Times New Roman" w:hAnsi="Times New Roman"/>
                <w:sz w:val="24"/>
                <w:szCs w:val="24"/>
              </w:rPr>
              <w:t>202</w:t>
            </w:r>
            <w:r w:rsidR="00F87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64FA" w:rsidRPr="00FF64FA" w14:paraId="204B0DDC" w14:textId="77777777" w:rsidTr="007D26FA">
        <w:trPr>
          <w:trHeight w:val="141"/>
        </w:trPr>
        <w:tc>
          <w:tcPr>
            <w:tcW w:w="1977" w:type="pct"/>
          </w:tcPr>
          <w:p w14:paraId="4FBC478F" w14:textId="77777777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23" w:type="pct"/>
          </w:tcPr>
          <w:p w14:paraId="2B87F41A" w14:textId="7A7DF16B" w:rsidR="007D26FA" w:rsidRPr="00FF64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FF64FA" w:rsidRPr="00FF64FA" w14:paraId="27B1A228" w14:textId="77777777" w:rsidTr="007D26FA">
        <w:trPr>
          <w:trHeight w:val="141"/>
        </w:trPr>
        <w:tc>
          <w:tcPr>
            <w:tcW w:w="1977" w:type="pct"/>
          </w:tcPr>
          <w:p w14:paraId="7A5F7C4C" w14:textId="78314C9E" w:rsidR="00C76D17" w:rsidRPr="00FF64FA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3023" w:type="pct"/>
          </w:tcPr>
          <w:p w14:paraId="03CEABB0" w14:textId="04069A9B" w:rsidR="00C76D17" w:rsidRPr="00FF64FA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FA" w:rsidRPr="00FF64FA" w14:paraId="13747ECB" w14:textId="77777777" w:rsidTr="007D26FA">
        <w:trPr>
          <w:trHeight w:val="141"/>
        </w:trPr>
        <w:tc>
          <w:tcPr>
            <w:tcW w:w="1977" w:type="pct"/>
          </w:tcPr>
          <w:p w14:paraId="64A6B225" w14:textId="77777777" w:rsidR="00C76D17" w:rsidRPr="00FF64FA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23" w:type="pct"/>
          </w:tcPr>
          <w:p w14:paraId="6DA66707" w14:textId="18514E6A" w:rsidR="00C76D17" w:rsidRPr="00FF64FA" w:rsidRDefault="00147D45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C76D17" w:rsidRPr="00FF64FA" w14:paraId="790C123B" w14:textId="77777777" w:rsidTr="007D26FA">
        <w:trPr>
          <w:trHeight w:val="141"/>
        </w:trPr>
        <w:tc>
          <w:tcPr>
            <w:tcW w:w="1977" w:type="pct"/>
          </w:tcPr>
          <w:p w14:paraId="7730FED8" w14:textId="77777777" w:rsidR="00C76D17" w:rsidRPr="00FF64FA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F64FA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23" w:type="pct"/>
          </w:tcPr>
          <w:p w14:paraId="4E5C1BF7" w14:textId="77777777" w:rsidR="00C76D17" w:rsidRPr="00FF64FA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4DF3E0A7" w14:textId="77777777" w:rsidR="00F40877" w:rsidRPr="00FF64FA" w:rsidRDefault="00F40877" w:rsidP="005044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A05F89" w14:textId="492B8047" w:rsidR="00313377" w:rsidRPr="00FF64FA" w:rsidRDefault="00780343" w:rsidP="005044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64FA">
        <w:rPr>
          <w:rFonts w:ascii="Times New Roman" w:hAnsi="Times New Roman"/>
          <w:b/>
          <w:bCs/>
          <w:sz w:val="24"/>
          <w:szCs w:val="24"/>
        </w:rPr>
        <w:t>Минск, 202</w:t>
      </w:r>
      <w:r w:rsidR="00F87149">
        <w:rPr>
          <w:rFonts w:ascii="Times New Roman" w:hAnsi="Times New Roman"/>
          <w:b/>
          <w:bCs/>
          <w:sz w:val="24"/>
          <w:szCs w:val="24"/>
        </w:rPr>
        <w:t>4</w:t>
      </w:r>
      <w:r w:rsidR="00313377" w:rsidRPr="00FF64FA">
        <w:rPr>
          <w:rFonts w:ascii="Times New Roman" w:hAnsi="Times New Roman"/>
          <w:b/>
          <w:bCs/>
          <w:sz w:val="24"/>
          <w:szCs w:val="24"/>
        </w:rPr>
        <w:br w:type="page"/>
      </w:r>
    </w:p>
    <w:bookmarkEnd w:id="1"/>
    <w:p w14:paraId="0947D9C7" w14:textId="1EC5C6D3" w:rsidR="00850243" w:rsidRPr="00FF64FA" w:rsidRDefault="00850243" w:rsidP="00BC6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4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Настоящий документ определяет политику органа по аккредитации – Государственного предприятия «БГЦА» (далее – БГЦА) в отношении </w:t>
      </w:r>
      <w:r w:rsidR="00DA4484" w:rsidRPr="00FF64FA">
        <w:rPr>
          <w:rFonts w:ascii="Times New Roman" w:hAnsi="Times New Roman" w:cs="Times New Roman"/>
          <w:i/>
          <w:sz w:val="28"/>
          <w:szCs w:val="28"/>
        </w:rPr>
        <w:t>действий</w:t>
      </w:r>
      <w:r w:rsidRPr="00FF64FA">
        <w:rPr>
          <w:rFonts w:ascii="Times New Roman" w:hAnsi="Times New Roman" w:cs="Times New Roman"/>
          <w:i/>
          <w:sz w:val="28"/>
          <w:szCs w:val="28"/>
        </w:rPr>
        <w:t xml:space="preserve"> органов по сертификации систем менеджмента</w:t>
      </w:r>
      <w:r w:rsidR="00BC2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4FA">
        <w:rPr>
          <w:rFonts w:ascii="Times New Roman" w:hAnsi="Times New Roman" w:cs="Times New Roman"/>
          <w:i/>
          <w:sz w:val="28"/>
          <w:szCs w:val="28"/>
        </w:rPr>
        <w:t>(далее – органы по сертификации), осуществляем</w:t>
      </w:r>
      <w:r w:rsidR="00DA4484" w:rsidRPr="00FF64FA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Pr="00FF64FA">
        <w:rPr>
          <w:rFonts w:ascii="Times New Roman" w:hAnsi="Times New Roman" w:cs="Times New Roman"/>
          <w:i/>
          <w:sz w:val="28"/>
          <w:szCs w:val="28"/>
        </w:rPr>
        <w:t xml:space="preserve">с целью перехода с 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 xml:space="preserve">СТБ </w:t>
      </w:r>
      <w:r w:rsidRPr="00FF64FA">
        <w:rPr>
          <w:rFonts w:ascii="Times New Roman" w:hAnsi="Times New Roman" w:cs="Times New Roman"/>
          <w:i/>
          <w:iCs/>
          <w:sz w:val="28"/>
          <w:szCs w:val="28"/>
          <w:lang w:val="en-US"/>
        </w:rPr>
        <w:t>ISO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F64FA">
        <w:rPr>
          <w:rFonts w:ascii="Times New Roman" w:hAnsi="Times New Roman" w:cs="Times New Roman"/>
          <w:i/>
          <w:iCs/>
          <w:sz w:val="28"/>
          <w:szCs w:val="28"/>
          <w:lang w:val="en-US"/>
        </w:rPr>
        <w:t>TS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 xml:space="preserve"> 22003-2015 (</w:t>
      </w:r>
      <w:r w:rsidRPr="00FF64FA">
        <w:rPr>
          <w:rFonts w:ascii="Times New Roman" w:hAnsi="Times New Roman" w:cs="Times New Roman"/>
          <w:i/>
          <w:iCs/>
          <w:sz w:val="28"/>
          <w:szCs w:val="28"/>
          <w:lang w:val="en-US"/>
        </w:rPr>
        <w:t>ISO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F64FA">
        <w:rPr>
          <w:rFonts w:ascii="Times New Roman" w:hAnsi="Times New Roman" w:cs="Times New Roman"/>
          <w:i/>
          <w:iCs/>
          <w:sz w:val="28"/>
          <w:szCs w:val="28"/>
          <w:lang w:val="en-US"/>
        </w:rPr>
        <w:t>TS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 xml:space="preserve"> 22003:2013, </w:t>
      </w:r>
      <w:r w:rsidRPr="00FF64FA">
        <w:rPr>
          <w:rFonts w:ascii="Times New Roman" w:hAnsi="Times New Roman" w:cs="Times New Roman"/>
          <w:i/>
          <w:iCs/>
          <w:sz w:val="28"/>
          <w:szCs w:val="28"/>
          <w:lang w:val="en-US"/>
        </w:rPr>
        <w:t>IDT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>) «</w:t>
      </w:r>
      <w:r w:rsidRPr="00FF64FA">
        <w:rPr>
          <w:rFonts w:ascii="Times New Roman" w:hAnsi="Times New Roman" w:cs="Times New Roman"/>
          <w:i/>
          <w:sz w:val="28"/>
          <w:szCs w:val="28"/>
        </w:rPr>
        <w:t xml:space="preserve">Системы менеджмента безопасности пищевой продукции. Требования к органам, проводящим аудит и сертификацию систем менеджмента безопасности пищевой продукции» на </w:t>
      </w:r>
      <w:r w:rsidR="00AE0FFD">
        <w:rPr>
          <w:rFonts w:ascii="Times New Roman" w:hAnsi="Times New Roman" w:cs="Times New Roman"/>
          <w:i/>
          <w:sz w:val="28"/>
          <w:szCs w:val="28"/>
        </w:rPr>
        <w:t xml:space="preserve">СТБ </w:t>
      </w:r>
      <w:r w:rsidRPr="00FF64FA">
        <w:rPr>
          <w:rFonts w:ascii="Times New Roman" w:hAnsi="Times New Roman" w:cs="Times New Roman"/>
          <w:i/>
          <w:sz w:val="28"/>
          <w:szCs w:val="28"/>
        </w:rPr>
        <w:t>ISO 22003-1</w:t>
      </w:r>
      <w:r w:rsidR="00D7133F">
        <w:rPr>
          <w:rFonts w:ascii="Times New Roman" w:hAnsi="Times New Roman" w:cs="Times New Roman"/>
          <w:i/>
          <w:sz w:val="28"/>
          <w:szCs w:val="28"/>
        </w:rPr>
        <w:t>-</w:t>
      </w:r>
      <w:r w:rsidRPr="00FF64FA">
        <w:rPr>
          <w:rFonts w:ascii="Times New Roman" w:hAnsi="Times New Roman" w:cs="Times New Roman"/>
          <w:i/>
          <w:sz w:val="28"/>
          <w:szCs w:val="28"/>
        </w:rPr>
        <w:t>202</w:t>
      </w:r>
      <w:r w:rsidR="00AE0FFD">
        <w:rPr>
          <w:rFonts w:ascii="Times New Roman" w:hAnsi="Times New Roman" w:cs="Times New Roman"/>
          <w:i/>
          <w:sz w:val="28"/>
          <w:szCs w:val="28"/>
        </w:rPr>
        <w:t>4</w:t>
      </w:r>
      <w:r w:rsidRPr="00FF6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3F5" w:rsidRPr="00D863F5">
        <w:rPr>
          <w:rFonts w:ascii="Times New Roman" w:hAnsi="Times New Roman" w:cs="Times New Roman"/>
          <w:i/>
          <w:sz w:val="28"/>
          <w:szCs w:val="28"/>
        </w:rPr>
        <w:t xml:space="preserve">(ISO 22003-1:2022, IDT) </w:t>
      </w:r>
      <w:r w:rsidRPr="00FF64FA">
        <w:rPr>
          <w:rFonts w:ascii="Times New Roman" w:hAnsi="Times New Roman" w:cs="Times New Roman"/>
          <w:i/>
          <w:sz w:val="28"/>
          <w:szCs w:val="28"/>
        </w:rPr>
        <w:t>«</w:t>
      </w:r>
      <w:r w:rsidR="00BC6A13" w:rsidRPr="00BC6A13">
        <w:rPr>
          <w:rFonts w:ascii="Times New Roman" w:hAnsi="Times New Roman" w:cs="Times New Roman"/>
          <w:i/>
          <w:sz w:val="28"/>
          <w:szCs w:val="28"/>
        </w:rPr>
        <w:t>Безопасность пищевой продукции. Часть 1. Требования к органам, проводящим аудит и сертификацию систем менеджмента безопасности пищевой продукции</w:t>
      </w:r>
      <w:r w:rsidRPr="00FF64FA">
        <w:rPr>
          <w:rFonts w:ascii="Times New Roman" w:hAnsi="Times New Roman" w:cs="Times New Roman"/>
          <w:i/>
          <w:sz w:val="28"/>
          <w:szCs w:val="28"/>
        </w:rPr>
        <w:t>»</w:t>
      </w:r>
    </w:p>
    <w:p w14:paraId="352007CE" w14:textId="77777777" w:rsidR="00850243" w:rsidRPr="00FF64FA" w:rsidRDefault="00850243" w:rsidP="00034B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0102B9" w14:textId="221C6CE4" w:rsidR="004F76DC" w:rsidRDefault="00850243" w:rsidP="00034BC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64FA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В июне 2022 года опубликован международный стандарт </w:t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F64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ISO 22003-1:2022,</w:t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заменяющий предыдущую версию стандарта </w:t>
      </w:r>
      <w:r w:rsidR="00531660" w:rsidRPr="00FF64F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t>ISO/TS 22003:2013.</w:t>
      </w:r>
    </w:p>
    <w:p w14:paraId="2FAF4E35" w14:textId="36CDF178" w:rsidR="00850243" w:rsidRPr="00FF64FA" w:rsidRDefault="00BC6A13" w:rsidP="0003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Постановлением</w:t>
      </w:r>
      <w:r w:rsidR="00850243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6732" w:rsidRPr="00FF64FA">
        <w:rPr>
          <w:rFonts w:ascii="Times New Roman" w:hAnsi="Times New Roman" w:cs="Times New Roman"/>
          <w:spacing w:val="-2"/>
          <w:sz w:val="28"/>
          <w:szCs w:val="28"/>
        </w:rPr>
        <w:t>Госстандарт</w:t>
      </w:r>
      <w:r w:rsidR="004F76D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06732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от 25</w:t>
      </w:r>
      <w:r w:rsidR="004F76DC">
        <w:rPr>
          <w:rFonts w:ascii="Times New Roman" w:hAnsi="Times New Roman" w:cs="Times New Roman"/>
          <w:spacing w:val="-2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pacing w:val="-2"/>
          <w:sz w:val="28"/>
          <w:szCs w:val="28"/>
        </w:rPr>
        <w:t>2024</w:t>
      </w:r>
      <w:r w:rsidR="004F76DC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№ 116 </w:t>
      </w:r>
      <w:r w:rsidR="00AE0FFD">
        <w:rPr>
          <w:rFonts w:ascii="Times New Roman" w:hAnsi="Times New Roman" w:cs="Times New Roman"/>
          <w:spacing w:val="-2"/>
          <w:sz w:val="28"/>
          <w:szCs w:val="28"/>
        </w:rPr>
        <w:t>утвержден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введен в действие</w:t>
      </w:r>
      <w:r w:rsidR="007600C1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0243" w:rsidRPr="00FF64FA">
        <w:rPr>
          <w:rFonts w:ascii="Times New Roman" w:hAnsi="Times New Roman" w:cs="Times New Roman"/>
          <w:spacing w:val="-2"/>
          <w:sz w:val="28"/>
          <w:szCs w:val="28"/>
        </w:rPr>
        <w:t>государственн</w:t>
      </w:r>
      <w:r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="00850243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стандарт</w:t>
      </w:r>
      <w:r w:rsidR="004A763C" w:rsidRPr="004A76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763C">
        <w:rPr>
          <w:rFonts w:ascii="Times New Roman" w:hAnsi="Times New Roman" w:cs="Times New Roman"/>
          <w:spacing w:val="-2"/>
          <w:sz w:val="28"/>
          <w:szCs w:val="28"/>
        </w:rPr>
        <w:t xml:space="preserve">СТБ </w:t>
      </w:r>
      <w:r w:rsidR="004A763C" w:rsidRPr="00FF64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ISO 22003-1</w:t>
      </w:r>
      <w:r w:rsidR="00D7133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 w:rsidR="004A763C" w:rsidRPr="00FF64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202</w:t>
      </w:r>
      <w:r w:rsidR="004A763C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4</w:t>
      </w:r>
      <w:r w:rsidR="00850243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t>идентичн</w:t>
      </w:r>
      <w:r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0243" w:rsidRPr="00FF64FA"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международному стандарту </w:t>
      </w:r>
      <w:r w:rsidR="00DA4484" w:rsidRPr="00FF64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ISO 22003-1:202</w:t>
      </w:r>
      <w:r w:rsidR="004A763C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</w:t>
      </w:r>
      <w:r w:rsidR="00850243" w:rsidRPr="00FF64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.</w:t>
      </w:r>
    </w:p>
    <w:p w14:paraId="631D0C84" w14:textId="330B39EA" w:rsidR="00106732" w:rsidRPr="00FF64FA" w:rsidRDefault="000D5B1F" w:rsidP="00034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64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 Международным форумом по аккредитации (IAF) 30 августа 2023 года опубликован </w:t>
      </w:r>
      <w:r w:rsidR="00106732" w:rsidRPr="00FF64FA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документ IAF MD 27:2023, </w:t>
      </w:r>
      <w:r w:rsidR="00DD07BE" w:rsidRPr="00FF64FA">
        <w:rPr>
          <w:rFonts w:ascii="Times New Roman" w:hAnsi="Times New Roman" w:cs="Times New Roman"/>
          <w:sz w:val="28"/>
          <w:szCs w:val="28"/>
        </w:rPr>
        <w:t xml:space="preserve">устанавливающий 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требования по переходу на </w:t>
      </w:r>
      <w:r w:rsidR="00850243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ISO 22003-1:2022</w:t>
      </w:r>
      <w:r w:rsidR="00106732" w:rsidRPr="00FF6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7566341" w14:textId="0DCCF55B" w:rsidR="00850243" w:rsidRPr="00FF64FA" w:rsidRDefault="00106732" w:rsidP="0003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F6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DA4484" w:rsidRPr="00FF6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 переходе </w:t>
      </w:r>
      <w:bookmarkStart w:id="5" w:name="_Hlk34318907"/>
      <w:r w:rsidR="00850243" w:rsidRPr="00FF64FA">
        <w:rPr>
          <w:rFonts w:ascii="Times New Roman" w:hAnsi="Times New Roman" w:cs="Times New Roman"/>
          <w:sz w:val="28"/>
          <w:szCs w:val="28"/>
        </w:rPr>
        <w:t xml:space="preserve">с </w:t>
      </w:r>
      <w:bookmarkStart w:id="6" w:name="_Hlk151540317"/>
      <w:r w:rsidR="00850243" w:rsidRPr="00FF64FA">
        <w:rPr>
          <w:rFonts w:ascii="Times New Roman" w:hAnsi="Times New Roman" w:cs="Times New Roman"/>
          <w:sz w:val="28"/>
          <w:szCs w:val="28"/>
        </w:rPr>
        <w:t xml:space="preserve">СТБ </w:t>
      </w:r>
      <w:r w:rsidR="00850243"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50243" w:rsidRPr="00FF64FA">
        <w:rPr>
          <w:rFonts w:ascii="Times New Roman" w:hAnsi="Times New Roman" w:cs="Times New Roman"/>
          <w:sz w:val="28"/>
          <w:szCs w:val="28"/>
        </w:rPr>
        <w:t>/</w:t>
      </w:r>
      <w:r w:rsidR="00850243"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 22003-2015 (</w:t>
      </w:r>
      <w:r w:rsidR="00850243"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50243" w:rsidRPr="00FF64FA">
        <w:rPr>
          <w:rFonts w:ascii="Times New Roman" w:hAnsi="Times New Roman" w:cs="Times New Roman"/>
          <w:sz w:val="28"/>
          <w:szCs w:val="28"/>
        </w:rPr>
        <w:t>/</w:t>
      </w:r>
      <w:r w:rsidR="00850243"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 22003:2013, </w:t>
      </w:r>
      <w:r w:rsidR="00850243" w:rsidRPr="00FF64FA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="00850243" w:rsidRPr="00FF64FA">
        <w:rPr>
          <w:rFonts w:ascii="Times New Roman" w:hAnsi="Times New Roman" w:cs="Times New Roman"/>
          <w:sz w:val="28"/>
          <w:szCs w:val="28"/>
        </w:rPr>
        <w:t>)</w:t>
      </w:r>
      <w:r w:rsidR="00850243" w:rsidRPr="00FF64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6"/>
      <w:r w:rsidR="00850243" w:rsidRPr="00FF64FA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7" w:name="_Hlk151540233"/>
      <w:r w:rsidR="005A4D24" w:rsidRPr="00FF64FA">
        <w:rPr>
          <w:rFonts w:ascii="Times New Roman" w:hAnsi="Times New Roman" w:cs="Times New Roman"/>
          <w:sz w:val="28"/>
          <w:szCs w:val="28"/>
        </w:rPr>
        <w:br/>
      </w:r>
      <w:r w:rsidR="0062749C">
        <w:rPr>
          <w:rFonts w:ascii="Times New Roman" w:hAnsi="Times New Roman" w:cs="Times New Roman"/>
          <w:iCs/>
          <w:sz w:val="28"/>
          <w:szCs w:val="28"/>
        </w:rPr>
        <w:t xml:space="preserve">СТБ </w:t>
      </w:r>
      <w:r w:rsidR="00850243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D7133F">
        <w:rPr>
          <w:rFonts w:ascii="Times New Roman" w:hAnsi="Times New Roman" w:cs="Times New Roman"/>
          <w:iCs/>
          <w:sz w:val="28"/>
          <w:szCs w:val="28"/>
        </w:rPr>
        <w:t>-</w:t>
      </w:r>
      <w:r w:rsidR="00850243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62749C">
        <w:rPr>
          <w:rFonts w:ascii="Times New Roman" w:hAnsi="Times New Roman" w:cs="Times New Roman"/>
          <w:iCs/>
          <w:sz w:val="28"/>
          <w:szCs w:val="28"/>
        </w:rPr>
        <w:t>4</w:t>
      </w:r>
      <w:r w:rsidRPr="00FF6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33F">
        <w:rPr>
          <w:rFonts w:ascii="Times New Roman" w:hAnsi="Times New Roman" w:cs="Times New Roman"/>
          <w:iCs/>
          <w:sz w:val="28"/>
          <w:szCs w:val="28"/>
        </w:rPr>
        <w:t>(</w:t>
      </w:r>
      <w:r w:rsidR="00D7133F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ISO 22003-1:2022</w:t>
      </w:r>
      <w:r w:rsidR="00D71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7133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IDT</w:t>
      </w:r>
      <w:r w:rsidR="00D71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B840E0">
        <w:rPr>
          <w:rFonts w:ascii="Times New Roman" w:hAnsi="Times New Roman" w:cs="Times New Roman"/>
          <w:iCs/>
          <w:sz w:val="28"/>
          <w:szCs w:val="28"/>
        </w:rPr>
        <w:t>следует</w:t>
      </w:r>
      <w:r w:rsidR="00B840E0" w:rsidRPr="00FF6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64FA">
        <w:rPr>
          <w:rFonts w:ascii="Times New Roman" w:hAnsi="Times New Roman" w:cs="Times New Roman"/>
          <w:iCs/>
          <w:sz w:val="28"/>
          <w:szCs w:val="28"/>
        </w:rPr>
        <w:t>руководствоваться требованиями, установленными</w:t>
      </w:r>
      <w:r w:rsidR="00850243" w:rsidRPr="00FF64F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7"/>
      <w:r w:rsidR="00DD07BE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IAF MD 27:2023</w:t>
      </w:r>
      <w:r w:rsidR="00850243" w:rsidRPr="00FF64FA">
        <w:rPr>
          <w:rFonts w:ascii="Times New Roman" w:hAnsi="Times New Roman" w:cs="Times New Roman"/>
          <w:sz w:val="28"/>
          <w:szCs w:val="28"/>
        </w:rPr>
        <w:t>.</w:t>
      </w:r>
    </w:p>
    <w:p w14:paraId="46BE92F8" w14:textId="4F57E807" w:rsidR="004F76DC" w:rsidRDefault="00DA4484" w:rsidP="0003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 </w:t>
      </w:r>
      <w:r w:rsidR="00A84467" w:rsidRPr="00FF64FA">
        <w:rPr>
          <w:rFonts w:ascii="Times New Roman" w:hAnsi="Times New Roman" w:cs="Times New Roman"/>
          <w:sz w:val="28"/>
          <w:szCs w:val="28"/>
        </w:rPr>
        <w:t xml:space="preserve">Для перехода на </w:t>
      </w:r>
      <w:r w:rsidR="0062749C">
        <w:rPr>
          <w:rFonts w:ascii="Times New Roman" w:hAnsi="Times New Roman" w:cs="Times New Roman"/>
          <w:sz w:val="28"/>
          <w:szCs w:val="28"/>
        </w:rPr>
        <w:t xml:space="preserve">СТБ </w:t>
      </w:r>
      <w:r w:rsidR="00A84467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4F76DC">
        <w:rPr>
          <w:rFonts w:ascii="Times New Roman" w:hAnsi="Times New Roman" w:cs="Times New Roman"/>
          <w:iCs/>
          <w:sz w:val="28"/>
          <w:szCs w:val="28"/>
        </w:rPr>
        <w:t>-</w:t>
      </w:r>
      <w:r w:rsidR="00A84467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4A763C">
        <w:rPr>
          <w:rFonts w:ascii="Times New Roman" w:hAnsi="Times New Roman" w:cs="Times New Roman"/>
          <w:iCs/>
          <w:sz w:val="28"/>
          <w:szCs w:val="28"/>
        </w:rPr>
        <w:t>4</w:t>
      </w:r>
      <w:r w:rsidR="00A84467" w:rsidRPr="00FF64FA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8" w:name="_Hlk151541073"/>
      <w:r w:rsidR="00AC1D7F" w:rsidRPr="00AC1D7F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="00AC1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4467" w:rsidRPr="00FF64FA">
        <w:rPr>
          <w:rFonts w:ascii="Times New Roman" w:hAnsi="Times New Roman" w:cs="Times New Roman"/>
          <w:sz w:val="28"/>
          <w:szCs w:val="28"/>
        </w:rPr>
        <w:t>БГЦА</w:t>
      </w:r>
      <w:r w:rsidR="00850243" w:rsidRPr="00FF64FA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850243" w:rsidRPr="00FF64FA">
        <w:rPr>
          <w:rFonts w:ascii="Times New Roman" w:hAnsi="Times New Roman" w:cs="Times New Roman"/>
          <w:sz w:val="28"/>
          <w:szCs w:val="28"/>
        </w:rPr>
        <w:t xml:space="preserve">устанавливает порядок действий органа по аккредитации (БГЦА) и органов по сертификации. </w:t>
      </w:r>
    </w:p>
    <w:p w14:paraId="682A7D5E" w14:textId="6214F373" w:rsidR="00850243" w:rsidRPr="00FF64FA" w:rsidRDefault="00850243" w:rsidP="00034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 xml:space="preserve">Срок перехода </w:t>
      </w:r>
      <w:bookmarkStart w:id="9" w:name="_Hlk151541521"/>
      <w:r w:rsidRPr="00FF64FA">
        <w:rPr>
          <w:rFonts w:ascii="Times New Roman" w:hAnsi="Times New Roman" w:cs="Times New Roman"/>
          <w:sz w:val="28"/>
          <w:szCs w:val="28"/>
        </w:rPr>
        <w:t xml:space="preserve">СТБ </w:t>
      </w:r>
      <w:r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FF64FA">
        <w:rPr>
          <w:rFonts w:ascii="Times New Roman" w:hAnsi="Times New Roman" w:cs="Times New Roman"/>
          <w:sz w:val="28"/>
          <w:szCs w:val="28"/>
        </w:rPr>
        <w:t>/</w:t>
      </w:r>
      <w:r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FF64FA">
        <w:rPr>
          <w:rFonts w:ascii="Times New Roman" w:hAnsi="Times New Roman" w:cs="Times New Roman"/>
          <w:sz w:val="28"/>
          <w:szCs w:val="28"/>
        </w:rPr>
        <w:t xml:space="preserve"> 22003-2015 (</w:t>
      </w:r>
      <w:r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FF64FA">
        <w:rPr>
          <w:rFonts w:ascii="Times New Roman" w:hAnsi="Times New Roman" w:cs="Times New Roman"/>
          <w:sz w:val="28"/>
          <w:szCs w:val="28"/>
        </w:rPr>
        <w:t>/</w:t>
      </w:r>
      <w:r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FF64FA">
        <w:rPr>
          <w:rFonts w:ascii="Times New Roman" w:hAnsi="Times New Roman" w:cs="Times New Roman"/>
          <w:sz w:val="28"/>
          <w:szCs w:val="28"/>
        </w:rPr>
        <w:t xml:space="preserve"> 22003:2013, </w:t>
      </w:r>
      <w:r w:rsidRPr="00FF64FA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Pr="00FF64FA">
        <w:rPr>
          <w:rFonts w:ascii="Times New Roman" w:hAnsi="Times New Roman" w:cs="Times New Roman"/>
          <w:sz w:val="28"/>
          <w:szCs w:val="28"/>
        </w:rPr>
        <w:t>)</w:t>
      </w:r>
      <w:r w:rsidRPr="00FF64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9"/>
      <w:r w:rsidRPr="00FF64FA">
        <w:rPr>
          <w:rFonts w:ascii="Times New Roman" w:hAnsi="Times New Roman" w:cs="Times New Roman"/>
          <w:sz w:val="28"/>
          <w:szCs w:val="28"/>
        </w:rPr>
        <w:t xml:space="preserve">на </w:t>
      </w:r>
      <w:r w:rsidR="004F76DC">
        <w:rPr>
          <w:rFonts w:ascii="Times New Roman" w:hAnsi="Times New Roman" w:cs="Times New Roman"/>
          <w:sz w:val="28"/>
          <w:szCs w:val="28"/>
        </w:rPr>
        <w:br/>
      </w:r>
      <w:r w:rsidR="0062749C">
        <w:rPr>
          <w:rFonts w:ascii="Times New Roman" w:hAnsi="Times New Roman" w:cs="Times New Roman"/>
          <w:sz w:val="28"/>
          <w:szCs w:val="28"/>
        </w:rPr>
        <w:t xml:space="preserve">СТБ </w:t>
      </w:r>
      <w:r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4F76DC">
        <w:rPr>
          <w:rFonts w:ascii="Times New Roman" w:hAnsi="Times New Roman" w:cs="Times New Roman"/>
          <w:iCs/>
          <w:sz w:val="28"/>
          <w:szCs w:val="28"/>
        </w:rPr>
        <w:t>-</w:t>
      </w:r>
      <w:r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62749C">
        <w:rPr>
          <w:rFonts w:ascii="Times New Roman" w:hAnsi="Times New Roman" w:cs="Times New Roman"/>
          <w:iCs/>
          <w:sz w:val="28"/>
          <w:szCs w:val="28"/>
        </w:rPr>
        <w:t>4</w:t>
      </w:r>
      <w:r w:rsidR="004F76D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4F76DC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ISO 22003-1:2022</w:t>
      </w:r>
      <w:r w:rsidR="004F7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F76D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IDT</w:t>
      </w:r>
      <w:r w:rsidR="004F7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FF64FA">
        <w:rPr>
          <w:rFonts w:ascii="Times New Roman" w:hAnsi="Times New Roman" w:cs="Times New Roman"/>
          <w:sz w:val="28"/>
          <w:szCs w:val="28"/>
        </w:rPr>
        <w:t xml:space="preserve">для всех аккредитованных субъектов </w:t>
      </w:r>
      <w:r w:rsidR="00B840E0">
        <w:rPr>
          <w:rFonts w:ascii="Times New Roman" w:hAnsi="Times New Roman" w:cs="Times New Roman"/>
          <w:sz w:val="28"/>
          <w:szCs w:val="28"/>
        </w:rPr>
        <w:t>–</w:t>
      </w:r>
      <w:r w:rsidRPr="00FF64FA">
        <w:rPr>
          <w:rFonts w:ascii="Times New Roman" w:hAnsi="Times New Roman" w:cs="Times New Roman"/>
          <w:sz w:val="28"/>
          <w:szCs w:val="28"/>
        </w:rPr>
        <w:t xml:space="preserve"> </w:t>
      </w:r>
      <w:r w:rsidR="00B840E0">
        <w:rPr>
          <w:rFonts w:ascii="Times New Roman" w:hAnsi="Times New Roman" w:cs="Times New Roman"/>
          <w:b/>
          <w:bCs/>
          <w:sz w:val="28"/>
          <w:szCs w:val="28"/>
        </w:rPr>
        <w:t>31.12.2024</w:t>
      </w:r>
      <w:r w:rsidRPr="00FF64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8C4789" w14:textId="77777777" w:rsidR="00034BC9" w:rsidRPr="00FF64FA" w:rsidRDefault="00034BC9" w:rsidP="00034BC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5148" w14:textId="37A1962D" w:rsidR="00421A8A" w:rsidRPr="00FF64FA" w:rsidRDefault="00AC766D" w:rsidP="00034BC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64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ДЕЙСТВИЙ ОРГАНОВ ПО СЕРТИФИКАЦИИ ПО ПЕРЕХОДУ НА</w:t>
      </w:r>
      <w:r w:rsidR="0062749C">
        <w:rPr>
          <w:rFonts w:ascii="Times New Roman" w:hAnsi="Times New Roman" w:cs="Times New Roman"/>
          <w:b/>
          <w:bCs/>
          <w:sz w:val="28"/>
          <w:szCs w:val="28"/>
        </w:rPr>
        <w:t xml:space="preserve"> СТБ</w:t>
      </w:r>
      <w:r w:rsidR="00421A8A" w:rsidRPr="00FF6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1A8A" w:rsidRPr="00FF64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ISO 22003-1</w:t>
      </w:r>
      <w:r w:rsidR="007D5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21A8A" w:rsidRPr="00FF64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6274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AC1D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C1D7F" w:rsidRPr="00AC1D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(ISO 22003-1:2022, IDT)</w:t>
      </w:r>
      <w:r w:rsidR="00421A8A" w:rsidRPr="00FF64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40C0AFD9" w14:textId="07EC9B3F" w:rsidR="00421A8A" w:rsidRPr="00FF64FA" w:rsidRDefault="00AC766D" w:rsidP="00034BC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.1 Разработать план перехода на </w:t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="00421A8A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7D535D">
        <w:rPr>
          <w:rFonts w:ascii="Times New Roman" w:hAnsi="Times New Roman" w:cs="Times New Roman"/>
          <w:iCs/>
          <w:sz w:val="28"/>
          <w:szCs w:val="28"/>
        </w:rPr>
        <w:t>-</w:t>
      </w:r>
      <w:r w:rsidR="00421A8A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с учетом положений п. 4.2 IAF MD 27:2023 и настоящей Политики, </w:t>
      </w:r>
      <w:r w:rsidR="00EA202E" w:rsidRPr="00FF64FA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421A8A" w:rsidRPr="00FF64F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B26DFFD" w14:textId="7FFF95B8" w:rsidR="00421A8A" w:rsidRPr="00FF64FA" w:rsidRDefault="00421A8A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 xml:space="preserve">- </w:t>
      </w:r>
      <w:r w:rsidR="00971E72" w:rsidRPr="00FF64FA">
        <w:rPr>
          <w:rFonts w:ascii="Times New Roman" w:hAnsi="Times New Roman" w:cs="Times New Roman"/>
          <w:sz w:val="28"/>
          <w:szCs w:val="28"/>
        </w:rPr>
        <w:t>определение</w:t>
      </w:r>
      <w:r w:rsidRPr="00FF64FA">
        <w:rPr>
          <w:rFonts w:ascii="Times New Roman" w:hAnsi="Times New Roman" w:cs="Times New Roman"/>
          <w:sz w:val="28"/>
          <w:szCs w:val="28"/>
        </w:rPr>
        <w:t xml:space="preserve"> изменений требовани</w:t>
      </w:r>
      <w:r w:rsidR="00572EA2" w:rsidRPr="00FF64FA">
        <w:rPr>
          <w:rFonts w:ascii="Times New Roman" w:hAnsi="Times New Roman" w:cs="Times New Roman"/>
          <w:sz w:val="28"/>
          <w:szCs w:val="28"/>
        </w:rPr>
        <w:t>й</w:t>
      </w:r>
      <w:r w:rsidRPr="00FF64FA">
        <w:rPr>
          <w:rFonts w:ascii="Times New Roman" w:hAnsi="Times New Roman" w:cs="Times New Roman"/>
          <w:sz w:val="28"/>
          <w:szCs w:val="28"/>
        </w:rPr>
        <w:t xml:space="preserve"> </w:t>
      </w:r>
      <w:r w:rsidR="00E1341C" w:rsidRPr="00E1341C">
        <w:rPr>
          <w:rFonts w:ascii="Times New Roman" w:hAnsi="Times New Roman" w:cs="Times New Roman"/>
          <w:sz w:val="28"/>
          <w:szCs w:val="28"/>
        </w:rPr>
        <w:t>СТБ ISO 22003-1-2024 (ISO 22003-1:2022, IDT)</w:t>
      </w:r>
      <w:r w:rsidR="00E1341C">
        <w:rPr>
          <w:rFonts w:ascii="Times New Roman" w:hAnsi="Times New Roman" w:cs="Times New Roman"/>
          <w:sz w:val="28"/>
          <w:szCs w:val="28"/>
        </w:rPr>
        <w:t xml:space="preserve"> </w:t>
      </w:r>
      <w:r w:rsidR="00572EA2" w:rsidRPr="00FF64FA">
        <w:rPr>
          <w:rFonts w:ascii="Times New Roman" w:hAnsi="Times New Roman" w:cs="Times New Roman"/>
          <w:iCs/>
          <w:sz w:val="28"/>
          <w:szCs w:val="28"/>
        </w:rPr>
        <w:t>по отношению к требованиям</w:t>
      </w:r>
      <w:r w:rsidR="00E1341C" w:rsidRPr="00E1341C">
        <w:rPr>
          <w:rFonts w:ascii="Times New Roman" w:hAnsi="Times New Roman" w:cs="Times New Roman"/>
          <w:sz w:val="28"/>
          <w:szCs w:val="28"/>
        </w:rPr>
        <w:t xml:space="preserve"> </w:t>
      </w:r>
      <w:r w:rsidR="00E1341C" w:rsidRPr="00FF64FA">
        <w:rPr>
          <w:rFonts w:ascii="Times New Roman" w:hAnsi="Times New Roman" w:cs="Times New Roman"/>
          <w:sz w:val="28"/>
          <w:szCs w:val="28"/>
        </w:rPr>
        <w:t xml:space="preserve">СТБ </w:t>
      </w:r>
      <w:r w:rsidR="00E1341C"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1341C" w:rsidRPr="00FF64FA">
        <w:rPr>
          <w:rFonts w:ascii="Times New Roman" w:hAnsi="Times New Roman" w:cs="Times New Roman"/>
          <w:sz w:val="28"/>
          <w:szCs w:val="28"/>
        </w:rPr>
        <w:t>/</w:t>
      </w:r>
      <w:r w:rsidR="00E1341C"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E1341C" w:rsidRPr="00FF64FA">
        <w:rPr>
          <w:rFonts w:ascii="Times New Roman" w:hAnsi="Times New Roman" w:cs="Times New Roman"/>
          <w:sz w:val="28"/>
          <w:szCs w:val="28"/>
        </w:rPr>
        <w:t xml:space="preserve"> 22003-2015 </w:t>
      </w:r>
      <w:r w:rsidR="00E1341C" w:rsidRPr="00FF64FA">
        <w:rPr>
          <w:rFonts w:ascii="Times New Roman" w:hAnsi="Times New Roman" w:cs="Times New Roman"/>
          <w:sz w:val="28"/>
          <w:szCs w:val="28"/>
        </w:rPr>
        <w:br/>
        <w:t>(</w:t>
      </w:r>
      <w:r w:rsidR="00E1341C" w:rsidRPr="00FF64F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1341C" w:rsidRPr="00FF64FA">
        <w:rPr>
          <w:rFonts w:ascii="Times New Roman" w:hAnsi="Times New Roman" w:cs="Times New Roman"/>
          <w:sz w:val="28"/>
          <w:szCs w:val="28"/>
        </w:rPr>
        <w:t>/</w:t>
      </w:r>
      <w:r w:rsidR="00E1341C" w:rsidRPr="00FF64F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E1341C" w:rsidRPr="00FF64FA">
        <w:rPr>
          <w:rFonts w:ascii="Times New Roman" w:hAnsi="Times New Roman" w:cs="Times New Roman"/>
          <w:sz w:val="28"/>
          <w:szCs w:val="28"/>
        </w:rPr>
        <w:t xml:space="preserve"> 22003:2013, </w:t>
      </w:r>
      <w:r w:rsidR="00E1341C" w:rsidRPr="00FF64FA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="00E1341C" w:rsidRPr="00FF64FA">
        <w:rPr>
          <w:rFonts w:ascii="Times New Roman" w:hAnsi="Times New Roman" w:cs="Times New Roman"/>
          <w:sz w:val="28"/>
          <w:szCs w:val="28"/>
        </w:rPr>
        <w:t>)</w:t>
      </w:r>
      <w:r w:rsidRPr="00FF64FA">
        <w:rPr>
          <w:rFonts w:ascii="Times New Roman" w:hAnsi="Times New Roman" w:cs="Times New Roman"/>
          <w:sz w:val="28"/>
          <w:szCs w:val="28"/>
        </w:rPr>
        <w:t>;</w:t>
      </w:r>
    </w:p>
    <w:p w14:paraId="5D6BC3AD" w14:textId="63932B50" w:rsidR="00421A8A" w:rsidRPr="00FF64FA" w:rsidRDefault="00421A8A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 xml:space="preserve">- анализ влияния изменений на соответствующие </w:t>
      </w:r>
      <w:r w:rsidR="0029628E" w:rsidRPr="00FF64FA">
        <w:rPr>
          <w:rFonts w:ascii="Times New Roman" w:hAnsi="Times New Roman" w:cs="Times New Roman"/>
          <w:sz w:val="28"/>
          <w:szCs w:val="28"/>
        </w:rPr>
        <w:t>деятельность или процессы</w:t>
      </w:r>
      <w:r w:rsidRPr="00FF64FA">
        <w:rPr>
          <w:rFonts w:ascii="Times New Roman" w:hAnsi="Times New Roman" w:cs="Times New Roman"/>
          <w:sz w:val="28"/>
          <w:szCs w:val="28"/>
        </w:rPr>
        <w:t>;</w:t>
      </w:r>
    </w:p>
    <w:p w14:paraId="0A3EAABA" w14:textId="68031CF9" w:rsidR="00421A8A" w:rsidRPr="00FF64FA" w:rsidRDefault="00421A8A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4FA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необходимых </w:t>
      </w:r>
      <w:r w:rsidR="003E7264" w:rsidRPr="00FF64FA">
        <w:rPr>
          <w:rFonts w:ascii="Times New Roman" w:hAnsi="Times New Roman" w:cs="Times New Roman"/>
          <w:sz w:val="28"/>
          <w:szCs w:val="28"/>
        </w:rPr>
        <w:t xml:space="preserve">действий для обеспечения соответствия </w:t>
      </w:r>
      <w:r w:rsidR="005A4D24" w:rsidRPr="00FF64FA">
        <w:rPr>
          <w:rFonts w:ascii="Times New Roman" w:hAnsi="Times New Roman" w:cs="Times New Roman"/>
          <w:sz w:val="28"/>
          <w:szCs w:val="28"/>
        </w:rPr>
        <w:br/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="003E7264" w:rsidRPr="00FF64FA">
        <w:rPr>
          <w:rFonts w:ascii="Times New Roman" w:hAnsi="Times New Roman" w:cs="Times New Roman"/>
          <w:sz w:val="28"/>
          <w:szCs w:val="28"/>
        </w:rPr>
        <w:t>ISO 22003-1</w:t>
      </w:r>
      <w:r w:rsidR="007D535D">
        <w:rPr>
          <w:rFonts w:ascii="Times New Roman" w:hAnsi="Times New Roman" w:cs="Times New Roman"/>
          <w:sz w:val="28"/>
          <w:szCs w:val="28"/>
        </w:rPr>
        <w:t>-</w:t>
      </w:r>
      <w:r w:rsidR="003E7264" w:rsidRPr="00FF64FA">
        <w:rPr>
          <w:rFonts w:ascii="Times New Roman" w:hAnsi="Times New Roman" w:cs="Times New Roman"/>
          <w:sz w:val="28"/>
          <w:szCs w:val="28"/>
        </w:rPr>
        <w:t>202</w:t>
      </w:r>
      <w:r w:rsidR="008813B9">
        <w:rPr>
          <w:rFonts w:ascii="Times New Roman" w:hAnsi="Times New Roman" w:cs="Times New Roman"/>
          <w:sz w:val="28"/>
          <w:szCs w:val="28"/>
        </w:rPr>
        <w:t>4</w:t>
      </w:r>
      <w:r w:rsidR="007D535D">
        <w:rPr>
          <w:rFonts w:ascii="Times New Roman" w:hAnsi="Times New Roman" w:cs="Times New Roman"/>
          <w:sz w:val="28"/>
          <w:szCs w:val="28"/>
        </w:rPr>
        <w:t xml:space="preserve"> </w:t>
      </w:r>
      <w:r w:rsidR="007D535D" w:rsidRPr="007D535D">
        <w:rPr>
          <w:rFonts w:ascii="Times New Roman" w:hAnsi="Times New Roman" w:cs="Times New Roman"/>
          <w:sz w:val="28"/>
          <w:szCs w:val="28"/>
        </w:rPr>
        <w:t>(ISO 22003-1:2022, IDT)</w:t>
      </w:r>
      <w:r w:rsidR="0034572B">
        <w:rPr>
          <w:rFonts w:ascii="Times New Roman" w:hAnsi="Times New Roman" w:cs="Times New Roman"/>
          <w:sz w:val="28"/>
          <w:szCs w:val="28"/>
        </w:rPr>
        <w:t>, в том числе информирование заказчиков, которых затронут изменения.</w:t>
      </w:r>
    </w:p>
    <w:p w14:paraId="2128641C" w14:textId="6767B429" w:rsidR="00421A8A" w:rsidRPr="00FF64FA" w:rsidRDefault="00AC766D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80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Определить критерии компетентности персонала органа по сертификации (штатного и привлекаемого), осуществляющего работы по сертификации</w:t>
      </w:r>
      <w:r w:rsidR="007A5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5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</w:t>
      </w:r>
      <w:r w:rsidR="007A5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п.7.1.2 </w:t>
      </w:r>
      <w:r w:rsidR="00421A8A" w:rsidRPr="00FF64FA">
        <w:rPr>
          <w:rFonts w:ascii="Times New Roman" w:hAnsi="Times New Roman" w:cs="Times New Roman"/>
          <w:sz w:val="28"/>
          <w:szCs w:val="28"/>
        </w:rPr>
        <w:t>ГОСТ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ISO</w:t>
      </w:r>
      <w:r w:rsidR="00421A8A" w:rsidRPr="00FF64FA">
        <w:rPr>
          <w:rFonts w:ascii="Times New Roman" w:hAnsi="Times New Roman" w:cs="Times New Roman"/>
          <w:iCs/>
          <w:sz w:val="28"/>
          <w:szCs w:val="28"/>
        </w:rPr>
        <w:t>/</w:t>
      </w:r>
      <w:r w:rsidR="00421A8A" w:rsidRPr="00FF64FA">
        <w:rPr>
          <w:rFonts w:ascii="Times New Roman" w:hAnsi="Times New Roman" w:cs="Times New Roman"/>
          <w:iCs/>
          <w:sz w:val="28"/>
          <w:szCs w:val="28"/>
          <w:lang w:val="en-US"/>
        </w:rPr>
        <w:t>IEC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17021-1-2020</w:t>
      </w:r>
      <w:r w:rsidR="00EA202E" w:rsidRPr="00FF64FA">
        <w:rPr>
          <w:rFonts w:ascii="Times New Roman" w:hAnsi="Times New Roman" w:cs="Times New Roman"/>
          <w:sz w:val="28"/>
          <w:szCs w:val="28"/>
        </w:rPr>
        <w:t xml:space="preserve"> </w:t>
      </w:r>
      <w:r w:rsidR="007A5DCC">
        <w:rPr>
          <w:rFonts w:ascii="Times New Roman" w:hAnsi="Times New Roman" w:cs="Times New Roman"/>
          <w:sz w:val="28"/>
          <w:szCs w:val="28"/>
        </w:rPr>
        <w:br/>
      </w:r>
      <w:r w:rsidR="007D535D" w:rsidRPr="008347FF">
        <w:rPr>
          <w:rFonts w:ascii="Times New Roman" w:hAnsi="Times New Roman" w:cs="Times New Roman"/>
          <w:spacing w:val="-10"/>
          <w:sz w:val="28"/>
          <w:szCs w:val="28"/>
        </w:rPr>
        <w:t>(</w:t>
      </w:r>
      <w:r w:rsidR="007D535D" w:rsidRPr="008347FF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ISO</w:t>
      </w:r>
      <w:r w:rsidR="007D535D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/</w:t>
      </w:r>
      <w:r w:rsidR="007D535D" w:rsidRPr="008347FF">
        <w:rPr>
          <w:rFonts w:ascii="Times New Roman" w:hAnsi="Times New Roman" w:cs="Times New Roman"/>
          <w:iCs/>
          <w:spacing w:val="-10"/>
          <w:sz w:val="28"/>
          <w:szCs w:val="28"/>
          <w:lang w:val="en-US"/>
        </w:rPr>
        <w:t>IEC</w:t>
      </w:r>
      <w:r w:rsidR="007D535D" w:rsidRPr="008347FF">
        <w:rPr>
          <w:rFonts w:ascii="Times New Roman" w:hAnsi="Times New Roman" w:cs="Times New Roman"/>
          <w:spacing w:val="-10"/>
          <w:sz w:val="28"/>
          <w:szCs w:val="28"/>
        </w:rPr>
        <w:t xml:space="preserve"> 17021-1:2015, </w:t>
      </w:r>
      <w:r w:rsidR="007D535D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IDT</w:t>
      </w:r>
      <w:r w:rsidR="007D535D" w:rsidRPr="008347FF">
        <w:rPr>
          <w:rFonts w:ascii="Times New Roman" w:hAnsi="Times New Roman" w:cs="Times New Roman"/>
          <w:spacing w:val="-10"/>
          <w:sz w:val="28"/>
          <w:szCs w:val="28"/>
        </w:rPr>
        <w:t xml:space="preserve">) </w:t>
      </w:r>
      <w:r w:rsidR="00EA202E" w:rsidRPr="008347FF">
        <w:rPr>
          <w:rFonts w:ascii="Times New Roman" w:hAnsi="Times New Roman" w:cs="Times New Roman"/>
          <w:spacing w:val="-10"/>
          <w:sz w:val="28"/>
          <w:szCs w:val="28"/>
        </w:rPr>
        <w:t>с учетом</w:t>
      </w:r>
      <w:r w:rsidR="00EA202E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D7133F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СТБ </w:t>
      </w:r>
      <w:r w:rsidR="00EA202E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ISO 22003-1</w:t>
      </w:r>
      <w:r w:rsidR="007D535D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-</w:t>
      </w:r>
      <w:r w:rsidR="00EA202E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202</w:t>
      </w:r>
      <w:r w:rsidR="00D7133F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4</w:t>
      </w:r>
      <w:r w:rsidR="007D535D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(ISO 22003-1:2022, IDT)</w:t>
      </w:r>
      <w:r w:rsidR="005A4D24" w:rsidRPr="008347FF">
        <w:rPr>
          <w:rFonts w:ascii="Times New Roman" w:hAnsi="Times New Roman" w:cs="Times New Roman"/>
          <w:iCs/>
          <w:spacing w:val="-10"/>
          <w:sz w:val="28"/>
          <w:szCs w:val="28"/>
        </w:rPr>
        <w:t>.</w:t>
      </w:r>
    </w:p>
    <w:p w14:paraId="2595450A" w14:textId="7157F062" w:rsidR="00421A8A" w:rsidRPr="00FF64FA" w:rsidRDefault="00AC766D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4FA">
        <w:rPr>
          <w:rFonts w:ascii="Times New Roman" w:hAnsi="Times New Roman" w:cs="Times New Roman"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sz w:val="28"/>
          <w:szCs w:val="28"/>
        </w:rPr>
        <w:t>.</w:t>
      </w:r>
      <w:r w:rsidR="00180B6E">
        <w:rPr>
          <w:rFonts w:ascii="Times New Roman" w:hAnsi="Times New Roman" w:cs="Times New Roman"/>
          <w:sz w:val="28"/>
          <w:szCs w:val="28"/>
        </w:rPr>
        <w:t>3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п.7.1.3, 7.2 </w:t>
      </w:r>
      <w:r w:rsidR="00421A8A" w:rsidRPr="00FF64FA">
        <w:rPr>
          <w:rFonts w:ascii="Times New Roman" w:hAnsi="Times New Roman" w:cs="Times New Roman"/>
          <w:sz w:val="28"/>
          <w:szCs w:val="28"/>
        </w:rPr>
        <w:t>ГОСТ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ISO</w:t>
      </w:r>
      <w:r w:rsidR="00421A8A" w:rsidRPr="00FF64FA">
        <w:rPr>
          <w:rFonts w:ascii="Times New Roman" w:hAnsi="Times New Roman" w:cs="Times New Roman"/>
          <w:iCs/>
          <w:sz w:val="28"/>
          <w:szCs w:val="28"/>
        </w:rPr>
        <w:t>/</w:t>
      </w:r>
      <w:r w:rsidR="00421A8A" w:rsidRPr="00FF64FA">
        <w:rPr>
          <w:rFonts w:ascii="Times New Roman" w:hAnsi="Times New Roman" w:cs="Times New Roman"/>
          <w:iCs/>
          <w:sz w:val="28"/>
          <w:szCs w:val="28"/>
          <w:lang w:val="en-US"/>
        </w:rPr>
        <w:t>IEC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17021-1-2020 проведение обучения и оценивания персонала (штатного и привлекаемого) органа по сертификации, осуществляющего работы по сертификации</w:t>
      </w:r>
      <w:r w:rsidR="00807F9B">
        <w:rPr>
          <w:rFonts w:ascii="Times New Roman" w:hAnsi="Times New Roman" w:cs="Times New Roman"/>
          <w:sz w:val="28"/>
          <w:szCs w:val="28"/>
        </w:rPr>
        <w:t>,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="006402E9" w:rsidRPr="006402E9">
        <w:rPr>
          <w:rFonts w:ascii="Times New Roman" w:hAnsi="Times New Roman" w:cs="Times New Roman"/>
          <w:sz w:val="28"/>
          <w:szCs w:val="28"/>
        </w:rPr>
        <w:t>СТБ ISO 2200</w:t>
      </w:r>
      <w:r w:rsidR="00B807CD">
        <w:rPr>
          <w:rFonts w:ascii="Times New Roman" w:hAnsi="Times New Roman" w:cs="Times New Roman"/>
          <w:sz w:val="28"/>
          <w:szCs w:val="28"/>
        </w:rPr>
        <w:t>3-1-2024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A865351" w14:textId="55ADE6C5" w:rsidR="00421A8A" w:rsidRPr="00FF64FA" w:rsidRDefault="00AC766D" w:rsidP="00034BC9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sz w:val="28"/>
          <w:szCs w:val="28"/>
        </w:rPr>
        <w:t>.</w:t>
      </w:r>
      <w:r w:rsidR="00180B6E">
        <w:rPr>
          <w:rFonts w:ascii="Times New Roman" w:hAnsi="Times New Roman" w:cs="Times New Roman"/>
          <w:sz w:val="28"/>
          <w:szCs w:val="28"/>
        </w:rPr>
        <w:t>4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Провести мероприятия по переходу на </w:t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="00EA202E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7D535D">
        <w:rPr>
          <w:rFonts w:ascii="Times New Roman" w:hAnsi="Times New Roman" w:cs="Times New Roman"/>
          <w:iCs/>
          <w:sz w:val="28"/>
          <w:szCs w:val="28"/>
        </w:rPr>
        <w:t>-</w:t>
      </w:r>
      <w:r w:rsidR="00EA202E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7D535D" w:rsidRPr="007D535D">
        <w:rPr>
          <w:rFonts w:ascii="Times New Roman" w:hAnsi="Times New Roman" w:cs="Times New Roman"/>
          <w:iCs/>
          <w:sz w:val="28"/>
          <w:szCs w:val="28"/>
        </w:rPr>
        <w:t xml:space="preserve"> (ISO 22003-1:2022, IDT)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включая предоставление в БГЦА посредством цифровой платформы «ИС «Аккредитация»: </w:t>
      </w:r>
    </w:p>
    <w:p w14:paraId="3E373D97" w14:textId="1023724C" w:rsidR="00421A8A" w:rsidRPr="00FF64FA" w:rsidRDefault="00421A8A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1550319"/>
      <w:r w:rsidRPr="00FF64FA">
        <w:rPr>
          <w:rFonts w:ascii="Times New Roman" w:hAnsi="Times New Roman" w:cs="Times New Roman"/>
          <w:sz w:val="28"/>
          <w:szCs w:val="28"/>
        </w:rPr>
        <w:t xml:space="preserve">– </w:t>
      </w:r>
      <w:bookmarkEnd w:id="10"/>
      <w:r w:rsidRPr="00FF64FA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1D2F32" w:rsidRPr="00FF64FA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313D98">
        <w:rPr>
          <w:rFonts w:ascii="Times New Roman" w:hAnsi="Times New Roman" w:cs="Times New Roman"/>
          <w:sz w:val="28"/>
          <w:szCs w:val="28"/>
        </w:rPr>
        <w:t xml:space="preserve">на новую версию основополагающего стандарта </w:t>
      </w:r>
      <w:r w:rsidR="001D2F32" w:rsidRPr="00FF64FA">
        <w:rPr>
          <w:rFonts w:ascii="Times New Roman" w:hAnsi="Times New Roman" w:cs="Times New Roman"/>
          <w:sz w:val="28"/>
          <w:szCs w:val="28"/>
        </w:rPr>
        <w:t>(приложение 1 Правил аккредитации)</w:t>
      </w:r>
      <w:r w:rsidR="00E1341C">
        <w:rPr>
          <w:rFonts w:ascii="Times New Roman" w:hAnsi="Times New Roman" w:cs="Times New Roman"/>
          <w:sz w:val="28"/>
          <w:szCs w:val="28"/>
        </w:rPr>
        <w:t>, в т.ч. проект области аккредитации</w:t>
      </w:r>
      <w:r w:rsidRPr="00FF64FA">
        <w:rPr>
          <w:rFonts w:ascii="Times New Roman" w:hAnsi="Times New Roman" w:cs="Times New Roman"/>
          <w:sz w:val="28"/>
          <w:szCs w:val="28"/>
        </w:rPr>
        <w:t>;</w:t>
      </w:r>
    </w:p>
    <w:p w14:paraId="68087221" w14:textId="40CAC3BA" w:rsidR="0035400C" w:rsidRPr="00FF64FA" w:rsidRDefault="0035400C" w:rsidP="00034BC9">
      <w:pPr>
        <w:pStyle w:val="ac"/>
        <w:tabs>
          <w:tab w:val="left" w:pos="993"/>
        </w:tabs>
        <w:spacing w:before="80" w:after="8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 xml:space="preserve">– </w:t>
      </w:r>
      <w:r w:rsidRPr="00FF64FA">
        <w:rPr>
          <w:rFonts w:ascii="Times New Roman" w:hAnsi="Times New Roman"/>
          <w:sz w:val="28"/>
          <w:szCs w:val="28"/>
        </w:rPr>
        <w:t>актуального паспорта технической компетентности, в том числе результаты самооценки готовности по переходу на новую версию основополагающего стандарта</w:t>
      </w:r>
      <w:r w:rsidR="00B833B7" w:rsidRPr="00FF6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3B9">
        <w:rPr>
          <w:rFonts w:ascii="Times New Roman" w:hAnsi="Times New Roman" w:cs="Times New Roman"/>
          <w:iCs/>
          <w:sz w:val="28"/>
          <w:szCs w:val="28"/>
        </w:rPr>
        <w:t xml:space="preserve">СТБ </w:t>
      </w:r>
      <w:r w:rsidR="00B833B7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D863F5">
        <w:rPr>
          <w:rFonts w:ascii="Times New Roman" w:hAnsi="Times New Roman" w:cs="Times New Roman"/>
          <w:iCs/>
          <w:sz w:val="28"/>
          <w:szCs w:val="28"/>
        </w:rPr>
        <w:t>-2024</w:t>
      </w:r>
      <w:r w:rsidR="00B833B7" w:rsidRPr="00FF64FA">
        <w:rPr>
          <w:rFonts w:ascii="Times New Roman" w:hAnsi="Times New Roman"/>
          <w:sz w:val="28"/>
          <w:szCs w:val="28"/>
        </w:rPr>
        <w:t xml:space="preserve"> </w:t>
      </w:r>
      <w:r w:rsidRPr="00FF64FA">
        <w:rPr>
          <w:rFonts w:ascii="Times New Roman" w:hAnsi="Times New Roman"/>
          <w:sz w:val="28"/>
          <w:szCs w:val="28"/>
        </w:rPr>
        <w:t>(</w:t>
      </w:r>
      <w:r w:rsidR="00B833B7" w:rsidRPr="00FF64FA">
        <w:rPr>
          <w:rFonts w:ascii="Times New Roman" w:hAnsi="Times New Roman"/>
          <w:sz w:val="28"/>
          <w:szCs w:val="28"/>
        </w:rPr>
        <w:t>т</w:t>
      </w:r>
      <w:r w:rsidRPr="00FF64FA">
        <w:rPr>
          <w:rFonts w:ascii="Times New Roman" w:hAnsi="Times New Roman"/>
          <w:sz w:val="28"/>
          <w:szCs w:val="28"/>
        </w:rPr>
        <w:t>аблица паспорта технической компетентности «Информация о самооценке заявителя на аккредитацию, аккредитованного субъекта по выполнению требований основополагающего стандарта(</w:t>
      </w:r>
      <w:proofErr w:type="spellStart"/>
      <w:r w:rsidRPr="00FF64FA">
        <w:rPr>
          <w:rFonts w:ascii="Times New Roman" w:hAnsi="Times New Roman"/>
          <w:sz w:val="28"/>
          <w:szCs w:val="28"/>
        </w:rPr>
        <w:t>ов</w:t>
      </w:r>
      <w:proofErr w:type="spellEnd"/>
      <w:r w:rsidRPr="00FF64FA">
        <w:rPr>
          <w:rFonts w:ascii="Times New Roman" w:hAnsi="Times New Roman"/>
          <w:sz w:val="28"/>
          <w:szCs w:val="28"/>
        </w:rPr>
        <w:t>)»</w:t>
      </w:r>
      <w:r w:rsidRPr="00FF64FA">
        <w:rPr>
          <w:rFonts w:ascii="Times New Roman" w:hAnsi="Times New Roman" w:cs="Times New Roman"/>
          <w:sz w:val="28"/>
          <w:szCs w:val="28"/>
        </w:rPr>
        <w:t>);</w:t>
      </w:r>
    </w:p>
    <w:p w14:paraId="270F5B98" w14:textId="77777777" w:rsidR="0035400C" w:rsidRPr="00FF64FA" w:rsidRDefault="0035400C" w:rsidP="00034BC9">
      <w:pPr>
        <w:spacing w:before="80"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64FA">
        <w:rPr>
          <w:rFonts w:ascii="Times New Roman" w:hAnsi="Times New Roman"/>
          <w:sz w:val="28"/>
          <w:szCs w:val="28"/>
        </w:rPr>
        <w:t>– документов, описывающих систему менеджмента (с изменениями, демонстрирующими выполнение новых или измененных требований);</w:t>
      </w:r>
    </w:p>
    <w:p w14:paraId="6842AAA9" w14:textId="0B7B077C" w:rsidR="00421A8A" w:rsidRPr="00FF64FA" w:rsidRDefault="00421A8A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 xml:space="preserve">– </w:t>
      </w:r>
      <w:r w:rsidR="001D2F32" w:rsidRPr="00FF64FA">
        <w:rPr>
          <w:rFonts w:ascii="Times New Roman" w:hAnsi="Times New Roman" w:cs="Times New Roman"/>
          <w:sz w:val="28"/>
          <w:szCs w:val="28"/>
        </w:rPr>
        <w:t>документированной информации о</w:t>
      </w:r>
      <w:r w:rsidRPr="00FF64FA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1D2F32" w:rsidRPr="00FF64FA">
        <w:rPr>
          <w:rFonts w:ascii="Times New Roman" w:hAnsi="Times New Roman" w:cs="Times New Roman"/>
          <w:sz w:val="28"/>
          <w:szCs w:val="28"/>
        </w:rPr>
        <w:t>и</w:t>
      </w:r>
      <w:r w:rsidRPr="00FF64FA">
        <w:rPr>
          <w:rFonts w:ascii="Times New Roman" w:hAnsi="Times New Roman" w:cs="Times New Roman"/>
          <w:sz w:val="28"/>
          <w:szCs w:val="28"/>
        </w:rPr>
        <w:t xml:space="preserve"> органом по сертификации </w:t>
      </w:r>
      <w:proofErr w:type="spellStart"/>
      <w:r w:rsidRPr="00FF64FA">
        <w:rPr>
          <w:rFonts w:ascii="Times New Roman" w:hAnsi="Times New Roman" w:cs="Times New Roman"/>
          <w:sz w:val="28"/>
          <w:szCs w:val="28"/>
        </w:rPr>
        <w:t>п</w:t>
      </w:r>
      <w:r w:rsidR="00EA202E" w:rsidRPr="00FF64FA">
        <w:rPr>
          <w:rFonts w:ascii="Times New Roman" w:hAnsi="Times New Roman" w:cs="Times New Roman"/>
          <w:sz w:val="28"/>
          <w:szCs w:val="28"/>
        </w:rPr>
        <w:t>.</w:t>
      </w:r>
      <w:r w:rsidRPr="00FF64F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F64FA">
        <w:rPr>
          <w:rFonts w:ascii="Times New Roman" w:hAnsi="Times New Roman" w:cs="Times New Roman"/>
          <w:sz w:val="28"/>
          <w:szCs w:val="28"/>
        </w:rPr>
        <w:t xml:space="preserve">. </w:t>
      </w:r>
      <w:r w:rsidR="00550E96" w:rsidRPr="00FF64FA">
        <w:rPr>
          <w:rFonts w:ascii="Times New Roman" w:hAnsi="Times New Roman" w:cs="Times New Roman"/>
          <w:sz w:val="28"/>
          <w:szCs w:val="28"/>
        </w:rPr>
        <w:t>5</w:t>
      </w:r>
      <w:r w:rsidRPr="00FF64FA">
        <w:rPr>
          <w:rFonts w:ascii="Times New Roman" w:hAnsi="Times New Roman" w:cs="Times New Roman"/>
          <w:sz w:val="28"/>
          <w:szCs w:val="28"/>
        </w:rPr>
        <w:t>.1-</w:t>
      </w:r>
      <w:r w:rsidR="00550E96" w:rsidRPr="00FF64FA">
        <w:rPr>
          <w:rFonts w:ascii="Times New Roman" w:hAnsi="Times New Roman" w:cs="Times New Roman"/>
          <w:sz w:val="28"/>
          <w:szCs w:val="28"/>
        </w:rPr>
        <w:t>5</w:t>
      </w:r>
      <w:r w:rsidRPr="00FF64FA">
        <w:rPr>
          <w:rFonts w:ascii="Times New Roman" w:hAnsi="Times New Roman" w:cs="Times New Roman"/>
          <w:sz w:val="28"/>
          <w:szCs w:val="28"/>
        </w:rPr>
        <w:t>.4 настоящей Политики.</w:t>
      </w:r>
    </w:p>
    <w:p w14:paraId="0F590CD8" w14:textId="2FC5ECED" w:rsidR="00045B30" w:rsidRPr="00FF64FA" w:rsidRDefault="00AC766D" w:rsidP="00FF64FA">
      <w:pPr>
        <w:tabs>
          <w:tab w:val="left" w:pos="709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FA">
        <w:rPr>
          <w:rFonts w:ascii="Times New Roman" w:hAnsi="Times New Roman" w:cs="Times New Roman"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sz w:val="28"/>
          <w:szCs w:val="28"/>
        </w:rPr>
        <w:t>.</w:t>
      </w:r>
      <w:r w:rsidR="00180B6E">
        <w:rPr>
          <w:rFonts w:ascii="Times New Roman" w:hAnsi="Times New Roman" w:cs="Times New Roman"/>
          <w:sz w:val="28"/>
          <w:szCs w:val="28"/>
        </w:rPr>
        <w:t>5</w:t>
      </w:r>
      <w:r w:rsidR="00421A8A" w:rsidRPr="00FF64FA">
        <w:rPr>
          <w:rFonts w:ascii="Times New Roman" w:hAnsi="Times New Roman" w:cs="Times New Roman"/>
          <w:sz w:val="28"/>
          <w:szCs w:val="28"/>
        </w:rPr>
        <w:t xml:space="preserve"> </w:t>
      </w:r>
      <w:r w:rsidR="00045B30" w:rsidRPr="00045B30">
        <w:rPr>
          <w:rFonts w:ascii="Times New Roman" w:hAnsi="Times New Roman" w:cs="Times New Roman"/>
          <w:bCs/>
          <w:sz w:val="28"/>
          <w:szCs w:val="28"/>
        </w:rPr>
        <w:t>Переход на новую версию стандарта СТБ ISO 22003-1-2024 для всех сертифицированных заказчиков органов по сертификации, а также все мероприятия по переходу на новые требования в отношении «выбора объектов сертификации», «определения времени аудита» и «области сертификации» должны быть завершены до 30.06.2025.</w:t>
      </w:r>
      <w:r w:rsidR="00045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30" w:rsidRPr="008347FF">
        <w:rPr>
          <w:rFonts w:ascii="Times New Roman" w:hAnsi="Times New Roman" w:cs="Times New Roman"/>
          <w:bCs/>
          <w:sz w:val="28"/>
          <w:szCs w:val="28"/>
        </w:rPr>
        <w:t>Необходимые мероприятия могут быть осуществлены в рамках плановых периодических аудитов, повторной сертификации либо внеплановых аудитов.</w:t>
      </w:r>
    </w:p>
    <w:p w14:paraId="65CCA0EF" w14:textId="14877418" w:rsidR="00421A8A" w:rsidRDefault="00AC766D" w:rsidP="00550E96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80B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421A8A" w:rsidRPr="00FF6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5400C" w:rsidRPr="00FF64FA">
        <w:rPr>
          <w:rFonts w:ascii="Times New Roman" w:hAnsi="Times New Roman"/>
          <w:sz w:val="28"/>
          <w:szCs w:val="28"/>
        </w:rPr>
        <w:t xml:space="preserve">После аккредитации </w:t>
      </w:r>
      <w:r w:rsidR="00B833B7" w:rsidRPr="00FF64FA">
        <w:rPr>
          <w:rFonts w:ascii="Times New Roman" w:hAnsi="Times New Roman"/>
          <w:sz w:val="28"/>
          <w:szCs w:val="28"/>
        </w:rPr>
        <w:t xml:space="preserve">на соответствие требованиям </w:t>
      </w:r>
      <w:r w:rsidR="008813B9">
        <w:rPr>
          <w:rFonts w:ascii="Times New Roman" w:hAnsi="Times New Roman"/>
          <w:sz w:val="28"/>
          <w:szCs w:val="28"/>
        </w:rPr>
        <w:t xml:space="preserve">СТБ </w:t>
      </w:r>
      <w:r w:rsidR="00B833B7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D863F5">
        <w:rPr>
          <w:rFonts w:ascii="Times New Roman" w:hAnsi="Times New Roman" w:cs="Times New Roman"/>
          <w:iCs/>
          <w:sz w:val="28"/>
          <w:szCs w:val="28"/>
        </w:rPr>
        <w:t>-</w:t>
      </w:r>
      <w:r w:rsidR="00B833B7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B833B7" w:rsidRPr="00FF64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63F5" w:rsidRPr="00D863F5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="00D863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78C0">
        <w:rPr>
          <w:rFonts w:ascii="Times New Roman" w:hAnsi="Times New Roman" w:cs="Times New Roman"/>
          <w:iCs/>
          <w:sz w:val="28"/>
          <w:szCs w:val="28"/>
        </w:rPr>
        <w:t xml:space="preserve">орган по сертификации </w:t>
      </w:r>
      <w:r w:rsidR="00594E76" w:rsidRPr="00FF64FA">
        <w:rPr>
          <w:rFonts w:ascii="Times New Roman" w:hAnsi="Times New Roman"/>
          <w:sz w:val="28"/>
          <w:szCs w:val="28"/>
        </w:rPr>
        <w:t xml:space="preserve">в отношении всех своих </w:t>
      </w:r>
      <w:r w:rsidR="00594E76" w:rsidRPr="00FF64FA">
        <w:rPr>
          <w:rFonts w:ascii="Times New Roman" w:hAnsi="Times New Roman"/>
          <w:i/>
          <w:iCs/>
          <w:sz w:val="28"/>
          <w:szCs w:val="28"/>
        </w:rPr>
        <w:t>первичных</w:t>
      </w:r>
      <w:r w:rsidR="00594E76" w:rsidRPr="00FF64FA">
        <w:rPr>
          <w:rFonts w:ascii="Times New Roman" w:hAnsi="Times New Roman"/>
          <w:sz w:val="28"/>
          <w:szCs w:val="28"/>
        </w:rPr>
        <w:t xml:space="preserve"> заказчиков </w:t>
      </w:r>
      <w:r w:rsidR="00594E76">
        <w:rPr>
          <w:rFonts w:ascii="Times New Roman" w:hAnsi="Times New Roman"/>
          <w:sz w:val="28"/>
          <w:szCs w:val="28"/>
        </w:rPr>
        <w:t>может использовать</w:t>
      </w:r>
      <w:r w:rsidR="00AC3FBE" w:rsidRPr="00FF64FA">
        <w:rPr>
          <w:rFonts w:ascii="Times New Roman" w:hAnsi="Times New Roman"/>
          <w:sz w:val="28"/>
          <w:szCs w:val="28"/>
        </w:rPr>
        <w:t xml:space="preserve"> </w:t>
      </w:r>
      <w:r w:rsidR="00594E76" w:rsidRPr="00FF64FA">
        <w:rPr>
          <w:rFonts w:ascii="Times New Roman" w:hAnsi="Times New Roman"/>
          <w:sz w:val="28"/>
          <w:szCs w:val="28"/>
        </w:rPr>
        <w:t>нов</w:t>
      </w:r>
      <w:r w:rsidR="002C78C0">
        <w:rPr>
          <w:rFonts w:ascii="Times New Roman" w:hAnsi="Times New Roman"/>
          <w:sz w:val="28"/>
          <w:szCs w:val="28"/>
        </w:rPr>
        <w:t>ую</w:t>
      </w:r>
      <w:r w:rsidR="00594E76" w:rsidRPr="00FF64FA">
        <w:rPr>
          <w:rFonts w:ascii="Times New Roman" w:hAnsi="Times New Roman"/>
          <w:sz w:val="28"/>
          <w:szCs w:val="28"/>
        </w:rPr>
        <w:t xml:space="preserve"> </w:t>
      </w:r>
      <w:r w:rsidR="0035400C" w:rsidRPr="00FF64FA">
        <w:rPr>
          <w:rFonts w:ascii="Times New Roman" w:hAnsi="Times New Roman"/>
          <w:sz w:val="28"/>
          <w:szCs w:val="28"/>
        </w:rPr>
        <w:t>верси</w:t>
      </w:r>
      <w:r w:rsidR="002C78C0">
        <w:rPr>
          <w:rFonts w:ascii="Times New Roman" w:hAnsi="Times New Roman"/>
          <w:sz w:val="28"/>
          <w:szCs w:val="28"/>
        </w:rPr>
        <w:t>ю</w:t>
      </w:r>
      <w:r w:rsidR="0035400C" w:rsidRPr="00FF64FA">
        <w:rPr>
          <w:rFonts w:ascii="Times New Roman" w:hAnsi="Times New Roman"/>
          <w:sz w:val="28"/>
          <w:szCs w:val="28"/>
        </w:rPr>
        <w:t xml:space="preserve"> </w:t>
      </w:r>
      <w:r w:rsidR="000C73FD" w:rsidRPr="00FF64FA">
        <w:rPr>
          <w:rFonts w:ascii="Times New Roman" w:hAnsi="Times New Roman"/>
          <w:sz w:val="28"/>
          <w:szCs w:val="28"/>
        </w:rPr>
        <w:t xml:space="preserve">стандарта </w:t>
      </w:r>
      <w:r w:rsidR="002C78C0">
        <w:rPr>
          <w:rFonts w:ascii="Times New Roman" w:hAnsi="Times New Roman"/>
          <w:sz w:val="28"/>
          <w:szCs w:val="28"/>
        </w:rPr>
        <w:br/>
      </w:r>
      <w:r w:rsidR="008813B9">
        <w:rPr>
          <w:rFonts w:ascii="Times New Roman" w:hAnsi="Times New Roman"/>
          <w:sz w:val="28"/>
          <w:szCs w:val="28"/>
        </w:rPr>
        <w:t xml:space="preserve">СТБ </w:t>
      </w:r>
      <w:r w:rsidR="00AC3FBE" w:rsidRPr="00FF64FA">
        <w:rPr>
          <w:rFonts w:ascii="Times New Roman" w:hAnsi="Times New Roman" w:cs="Times New Roman"/>
          <w:iCs/>
          <w:sz w:val="28"/>
          <w:szCs w:val="28"/>
        </w:rPr>
        <w:t>ISO 22003-1</w:t>
      </w:r>
      <w:r w:rsidR="00D863F5">
        <w:rPr>
          <w:rFonts w:ascii="Times New Roman" w:hAnsi="Times New Roman" w:cs="Times New Roman"/>
          <w:iCs/>
          <w:sz w:val="28"/>
          <w:szCs w:val="28"/>
        </w:rPr>
        <w:t>-</w:t>
      </w:r>
      <w:r w:rsidR="00AC3FBE" w:rsidRPr="00FF64FA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D863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63F5" w:rsidRPr="00D863F5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="0035400C" w:rsidRPr="00FF64FA">
        <w:rPr>
          <w:rFonts w:ascii="Times New Roman" w:hAnsi="Times New Roman"/>
          <w:sz w:val="28"/>
          <w:szCs w:val="28"/>
        </w:rPr>
        <w:t>.</w:t>
      </w:r>
    </w:p>
    <w:p w14:paraId="612B7C01" w14:textId="26A0DDE5" w:rsidR="00936DE6" w:rsidRDefault="00936DE6" w:rsidP="00FF6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5"/>
    <w:p w14:paraId="1B262D93" w14:textId="734FD1A8" w:rsidR="00AC766D" w:rsidRPr="00034BC9" w:rsidRDefault="00AC766D" w:rsidP="00034BC9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ПОРЯДОК ДЕЙСТВИЙ БГЦА </w:t>
      </w:r>
      <w:r w:rsidRPr="00034BC9">
        <w:rPr>
          <w:rFonts w:ascii="Times New Roman" w:hAnsi="Times New Roman" w:cs="Times New Roman"/>
          <w:b/>
          <w:bCs/>
          <w:sz w:val="28"/>
          <w:szCs w:val="28"/>
        </w:rPr>
        <w:t xml:space="preserve">ПО ПЕРЕХОДУ НА </w:t>
      </w:r>
      <w:r w:rsidR="008813B9">
        <w:rPr>
          <w:rFonts w:ascii="Times New Roman" w:hAnsi="Times New Roman" w:cs="Times New Roman"/>
          <w:b/>
          <w:bCs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b/>
          <w:bCs/>
          <w:iCs/>
          <w:sz w:val="28"/>
          <w:szCs w:val="28"/>
        </w:rPr>
        <w:t>ISO 22003-1</w:t>
      </w:r>
      <w:r w:rsidR="00D863F5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AC1D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C1D7F" w:rsidRPr="00AC1D7F">
        <w:rPr>
          <w:rFonts w:ascii="Times New Roman" w:hAnsi="Times New Roman" w:cs="Times New Roman"/>
          <w:b/>
          <w:bCs/>
          <w:iCs/>
          <w:sz w:val="28"/>
          <w:szCs w:val="28"/>
        </w:rPr>
        <w:t>(ISO 22003-1:2022, IDT)</w:t>
      </w:r>
    </w:p>
    <w:p w14:paraId="22AF2C02" w14:textId="09357A90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6.1 Информировать органы по сертификации систем пищевой безопасности о положениях Политики по переходу на </w:t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D863F5">
        <w:rPr>
          <w:rFonts w:ascii="Times New Roman" w:hAnsi="Times New Roman" w:cs="Times New Roman"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Pr="00034BC9">
        <w:rPr>
          <w:rFonts w:ascii="Times New Roman" w:hAnsi="Times New Roman" w:cs="Times New Roman"/>
          <w:sz w:val="28"/>
          <w:szCs w:val="28"/>
        </w:rPr>
        <w:t xml:space="preserve"> </w:t>
      </w:r>
      <w:r w:rsidR="00AC1D7F" w:rsidRPr="00AC1D7F">
        <w:rPr>
          <w:rFonts w:ascii="Times New Roman" w:hAnsi="Times New Roman" w:cs="Times New Roman"/>
          <w:sz w:val="28"/>
          <w:szCs w:val="28"/>
        </w:rPr>
        <w:t>(ISO 22003-1:2022, IDT)</w:t>
      </w:r>
      <w:r w:rsidR="00AC1D7F">
        <w:rPr>
          <w:rFonts w:ascii="Times New Roman" w:hAnsi="Times New Roman" w:cs="Times New Roman"/>
          <w:sz w:val="28"/>
          <w:szCs w:val="28"/>
        </w:rPr>
        <w:t xml:space="preserve"> </w:t>
      </w:r>
      <w:r w:rsidRPr="00034BC9">
        <w:rPr>
          <w:rFonts w:ascii="Times New Roman" w:hAnsi="Times New Roman" w:cs="Times New Roman"/>
          <w:sz w:val="28"/>
          <w:szCs w:val="28"/>
        </w:rPr>
        <w:t xml:space="preserve">путем размещения Политики на сайте </w:t>
      </w:r>
      <w:hyperlink r:id="rId8" w:history="1">
        <w:r w:rsidRPr="00034BC9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034BC9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034BC9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bsca</w:t>
        </w:r>
        <w:proofErr w:type="spellEnd"/>
        <w:r w:rsidRPr="00034BC9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034BC9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by</w:t>
        </w:r>
      </w:hyperlink>
      <w:r w:rsidRPr="00034BC9">
        <w:rPr>
          <w:rFonts w:ascii="Times New Roman" w:hAnsi="Times New Roman" w:cs="Times New Roman"/>
          <w:sz w:val="28"/>
          <w:szCs w:val="28"/>
        </w:rPr>
        <w:t>.</w:t>
      </w:r>
    </w:p>
    <w:p w14:paraId="353806C5" w14:textId="3A6FD58E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6.2 Провести сравнительный анализ </w:t>
      </w:r>
      <w:bookmarkStart w:id="11" w:name="_Hlk151550002"/>
      <w:r w:rsidR="008A5482">
        <w:rPr>
          <w:rFonts w:ascii="Times New Roman" w:hAnsi="Times New Roman" w:cs="Times New Roman"/>
          <w:sz w:val="28"/>
          <w:szCs w:val="28"/>
        </w:rPr>
        <w:t xml:space="preserve">СТБ </w:t>
      </w:r>
      <w:r w:rsidR="008A5482"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8A5482">
        <w:rPr>
          <w:rFonts w:ascii="Times New Roman" w:hAnsi="Times New Roman" w:cs="Times New Roman"/>
          <w:iCs/>
          <w:sz w:val="28"/>
          <w:szCs w:val="28"/>
        </w:rPr>
        <w:t>-</w:t>
      </w:r>
      <w:r w:rsidR="008A5482"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A5482">
        <w:rPr>
          <w:rFonts w:ascii="Times New Roman" w:hAnsi="Times New Roman" w:cs="Times New Roman"/>
          <w:iCs/>
          <w:sz w:val="28"/>
          <w:szCs w:val="28"/>
        </w:rPr>
        <w:t xml:space="preserve">4 </w:t>
      </w:r>
      <w:r w:rsidR="008A5482" w:rsidRPr="00AC1D7F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="008A5482" w:rsidRPr="008347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5482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034BC9">
        <w:rPr>
          <w:rFonts w:ascii="Times New Roman" w:hAnsi="Times New Roman" w:cs="Times New Roman"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34BC9">
        <w:rPr>
          <w:rFonts w:ascii="Times New Roman" w:hAnsi="Times New Roman" w:cs="Times New Roman"/>
          <w:sz w:val="28"/>
          <w:szCs w:val="28"/>
        </w:rPr>
        <w:t>/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034BC9">
        <w:rPr>
          <w:rFonts w:ascii="Times New Roman" w:hAnsi="Times New Roman" w:cs="Times New Roman"/>
          <w:sz w:val="28"/>
          <w:szCs w:val="28"/>
        </w:rPr>
        <w:t xml:space="preserve"> 22003-2015 (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34BC9">
        <w:rPr>
          <w:rFonts w:ascii="Times New Roman" w:hAnsi="Times New Roman" w:cs="Times New Roman"/>
          <w:sz w:val="28"/>
          <w:szCs w:val="28"/>
        </w:rPr>
        <w:t>/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034BC9">
        <w:rPr>
          <w:rFonts w:ascii="Times New Roman" w:hAnsi="Times New Roman" w:cs="Times New Roman"/>
          <w:sz w:val="28"/>
          <w:szCs w:val="28"/>
        </w:rPr>
        <w:t xml:space="preserve"> 22003:2013, 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Pr="00034BC9">
        <w:rPr>
          <w:rFonts w:ascii="Times New Roman" w:hAnsi="Times New Roman" w:cs="Times New Roman"/>
          <w:sz w:val="28"/>
          <w:szCs w:val="28"/>
        </w:rPr>
        <w:t>)</w:t>
      </w:r>
      <w:bookmarkEnd w:id="11"/>
      <w:r w:rsidRPr="00034BC9">
        <w:rPr>
          <w:rFonts w:ascii="Times New Roman" w:hAnsi="Times New Roman" w:cs="Times New Roman"/>
          <w:sz w:val="28"/>
          <w:szCs w:val="28"/>
        </w:rPr>
        <w:t>.</w:t>
      </w:r>
    </w:p>
    <w:p w14:paraId="41687654" w14:textId="018242DF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6.3 Обеспечить обучение экспертов по аккредитации требованиям </w:t>
      </w:r>
      <w:r w:rsidRPr="00034BC9">
        <w:rPr>
          <w:rFonts w:ascii="Times New Roman" w:hAnsi="Times New Roman" w:cs="Times New Roman"/>
          <w:sz w:val="28"/>
          <w:szCs w:val="28"/>
        </w:rPr>
        <w:br/>
      </w:r>
      <w:r w:rsidR="008813B9">
        <w:rPr>
          <w:rFonts w:ascii="Times New Roman" w:hAnsi="Times New Roman" w:cs="Times New Roman"/>
          <w:iCs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AC1D7F">
        <w:rPr>
          <w:rFonts w:ascii="Times New Roman" w:hAnsi="Times New Roman" w:cs="Times New Roman"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AC1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1D7F" w:rsidRPr="00AC1D7F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Pr="00034BC9">
        <w:rPr>
          <w:rFonts w:ascii="Times New Roman" w:hAnsi="Times New Roman" w:cs="Times New Roman"/>
          <w:sz w:val="28"/>
          <w:szCs w:val="28"/>
        </w:rPr>
        <w:t>.</w:t>
      </w:r>
    </w:p>
    <w:p w14:paraId="5F904849" w14:textId="6CF51254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6.4 Организовать обучение органов по сертификации требованиям </w:t>
      </w:r>
      <w:r w:rsidRPr="00034BC9">
        <w:rPr>
          <w:rFonts w:ascii="Times New Roman" w:hAnsi="Times New Roman" w:cs="Times New Roman"/>
          <w:sz w:val="28"/>
          <w:szCs w:val="28"/>
        </w:rPr>
        <w:br/>
      </w:r>
      <w:r w:rsidR="008813B9">
        <w:rPr>
          <w:rFonts w:ascii="Times New Roman" w:hAnsi="Times New Roman" w:cs="Times New Roman"/>
          <w:iCs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AC1D7F">
        <w:rPr>
          <w:rFonts w:ascii="Times New Roman" w:hAnsi="Times New Roman" w:cs="Times New Roman"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="00AC1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1D7F" w:rsidRPr="00AC1D7F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Pr="00034BC9">
        <w:rPr>
          <w:rFonts w:ascii="Times New Roman" w:hAnsi="Times New Roman" w:cs="Times New Roman"/>
          <w:sz w:val="28"/>
          <w:szCs w:val="28"/>
        </w:rPr>
        <w:t>.</w:t>
      </w:r>
    </w:p>
    <w:p w14:paraId="3D31F535" w14:textId="6F607E74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6.5 Работы по переходу органов по сертификации на соответствие требованиям </w:t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A70E75">
        <w:rPr>
          <w:rFonts w:ascii="Times New Roman" w:hAnsi="Times New Roman" w:cs="Times New Roman"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Pr="00034B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1D7F" w:rsidRPr="00AC1D7F">
        <w:rPr>
          <w:rFonts w:ascii="Times New Roman" w:hAnsi="Times New Roman" w:cs="Times New Roman"/>
          <w:iCs/>
          <w:sz w:val="28"/>
          <w:szCs w:val="28"/>
        </w:rPr>
        <w:t>(ISO 22003-1:2022, IDT)</w:t>
      </w:r>
      <w:r w:rsidR="00AC1D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4BC9">
        <w:rPr>
          <w:rFonts w:ascii="Times New Roman" w:hAnsi="Times New Roman" w:cs="Times New Roman"/>
          <w:sz w:val="28"/>
          <w:szCs w:val="28"/>
        </w:rPr>
        <w:t xml:space="preserve">провести по представленным органами по сертификации заявкам и комплектам документов, определенных настоящей Политикой (п. </w:t>
      </w:r>
      <w:r w:rsidR="00034BC9" w:rsidRPr="00034BC9">
        <w:rPr>
          <w:rFonts w:ascii="Times New Roman" w:hAnsi="Times New Roman" w:cs="Times New Roman"/>
          <w:sz w:val="28"/>
          <w:szCs w:val="28"/>
        </w:rPr>
        <w:t>5</w:t>
      </w:r>
      <w:r w:rsidRPr="00034BC9">
        <w:rPr>
          <w:rFonts w:ascii="Times New Roman" w:hAnsi="Times New Roman" w:cs="Times New Roman"/>
          <w:sz w:val="28"/>
          <w:szCs w:val="28"/>
        </w:rPr>
        <w:t>.</w:t>
      </w:r>
      <w:r w:rsidR="008A5482">
        <w:rPr>
          <w:rFonts w:ascii="Times New Roman" w:hAnsi="Times New Roman" w:cs="Times New Roman"/>
          <w:sz w:val="28"/>
          <w:szCs w:val="28"/>
        </w:rPr>
        <w:t>4</w:t>
      </w:r>
      <w:r w:rsidRPr="00034BC9">
        <w:rPr>
          <w:rFonts w:ascii="Times New Roman" w:hAnsi="Times New Roman" w:cs="Times New Roman"/>
          <w:sz w:val="28"/>
          <w:szCs w:val="28"/>
        </w:rPr>
        <w:t xml:space="preserve">) техникой анализа документов, подтверждающих актуальность системы менеджмента и компетентность персонала органа по сертификации в заявленной области, а также результатов оценки реализации органом по сертификации требований, установленных настоящей Политикой (р. </w:t>
      </w:r>
      <w:r w:rsidR="00034BC9" w:rsidRPr="00034BC9">
        <w:rPr>
          <w:rFonts w:ascii="Times New Roman" w:hAnsi="Times New Roman" w:cs="Times New Roman"/>
          <w:sz w:val="28"/>
          <w:szCs w:val="28"/>
        </w:rPr>
        <w:t>5</w:t>
      </w:r>
      <w:r w:rsidRPr="00034BC9">
        <w:rPr>
          <w:rFonts w:ascii="Times New Roman" w:hAnsi="Times New Roman" w:cs="Times New Roman"/>
          <w:sz w:val="28"/>
          <w:szCs w:val="28"/>
        </w:rPr>
        <w:t>).</w:t>
      </w:r>
    </w:p>
    <w:p w14:paraId="4098C02E" w14:textId="4E87893F" w:rsidR="00AC766D" w:rsidRPr="00034BC9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BC9">
        <w:rPr>
          <w:rFonts w:ascii="Times New Roman" w:hAnsi="Times New Roman" w:cs="Times New Roman"/>
          <w:sz w:val="28"/>
          <w:szCs w:val="28"/>
        </w:rPr>
        <w:t xml:space="preserve">6.6 Работы по переходу аккредитованных органов по сертификации на соответствие требованиям </w:t>
      </w:r>
      <w:r w:rsidR="008813B9">
        <w:rPr>
          <w:rFonts w:ascii="Times New Roman" w:hAnsi="Times New Roman" w:cs="Times New Roman"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iCs/>
          <w:sz w:val="28"/>
          <w:szCs w:val="28"/>
        </w:rPr>
        <w:t>ISO 22003-1</w:t>
      </w:r>
      <w:r w:rsidR="00A70E75">
        <w:rPr>
          <w:rFonts w:ascii="Times New Roman" w:hAnsi="Times New Roman" w:cs="Times New Roman"/>
          <w:iCs/>
          <w:sz w:val="28"/>
          <w:szCs w:val="28"/>
        </w:rPr>
        <w:t>-</w:t>
      </w:r>
      <w:r w:rsidRPr="00034BC9">
        <w:rPr>
          <w:rFonts w:ascii="Times New Roman" w:hAnsi="Times New Roman" w:cs="Times New Roman"/>
          <w:iCs/>
          <w:sz w:val="28"/>
          <w:szCs w:val="28"/>
        </w:rPr>
        <w:t>202</w:t>
      </w:r>
      <w:r w:rsidR="008813B9">
        <w:rPr>
          <w:rFonts w:ascii="Times New Roman" w:hAnsi="Times New Roman" w:cs="Times New Roman"/>
          <w:iCs/>
          <w:sz w:val="28"/>
          <w:szCs w:val="28"/>
        </w:rPr>
        <w:t>4</w:t>
      </w:r>
      <w:r w:rsidRPr="00034BC9">
        <w:rPr>
          <w:rFonts w:ascii="Times New Roman" w:hAnsi="Times New Roman" w:cs="Times New Roman"/>
          <w:sz w:val="28"/>
          <w:szCs w:val="28"/>
        </w:rPr>
        <w:t xml:space="preserve"> </w:t>
      </w:r>
      <w:r w:rsidR="00A70E75" w:rsidRPr="00A70E75">
        <w:rPr>
          <w:rFonts w:ascii="Times New Roman" w:hAnsi="Times New Roman" w:cs="Times New Roman"/>
          <w:sz w:val="28"/>
          <w:szCs w:val="28"/>
        </w:rPr>
        <w:t>(ISO 22003-1:2022, IDT)</w:t>
      </w:r>
      <w:r w:rsidR="00A70E75">
        <w:rPr>
          <w:rFonts w:ascii="Times New Roman" w:hAnsi="Times New Roman" w:cs="Times New Roman"/>
          <w:sz w:val="28"/>
          <w:szCs w:val="28"/>
        </w:rPr>
        <w:t xml:space="preserve"> </w:t>
      </w:r>
      <w:r w:rsidRPr="00034BC9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034BC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A70E75" w:rsidRPr="00A70E75">
        <w:rPr>
          <w:rFonts w:ascii="Times New Roman" w:hAnsi="Times New Roman" w:cs="Times New Roman"/>
          <w:b/>
          <w:sz w:val="28"/>
          <w:szCs w:val="28"/>
        </w:rPr>
        <w:t>31.12.2024</w:t>
      </w:r>
      <w:r w:rsidRPr="00034BC9">
        <w:rPr>
          <w:rFonts w:ascii="Times New Roman" w:hAnsi="Times New Roman" w:cs="Times New Roman"/>
          <w:b/>
          <w:sz w:val="28"/>
          <w:szCs w:val="28"/>
        </w:rPr>
        <w:t>.</w:t>
      </w:r>
    </w:p>
    <w:p w14:paraId="617D334E" w14:textId="40A90E61" w:rsidR="00AC766D" w:rsidRDefault="00AC766D" w:rsidP="00034BC9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C9">
        <w:rPr>
          <w:rFonts w:ascii="Times New Roman" w:hAnsi="Times New Roman" w:cs="Times New Roman"/>
          <w:b/>
          <w:sz w:val="28"/>
          <w:szCs w:val="28"/>
        </w:rPr>
        <w:t>С 01.0</w:t>
      </w:r>
      <w:r w:rsidR="004255EF">
        <w:rPr>
          <w:rFonts w:ascii="Times New Roman" w:hAnsi="Times New Roman" w:cs="Times New Roman"/>
          <w:b/>
          <w:sz w:val="28"/>
          <w:szCs w:val="28"/>
        </w:rPr>
        <w:t>1</w:t>
      </w:r>
      <w:r w:rsidRPr="00034BC9">
        <w:rPr>
          <w:rFonts w:ascii="Times New Roman" w:hAnsi="Times New Roman" w:cs="Times New Roman"/>
          <w:b/>
          <w:sz w:val="28"/>
          <w:szCs w:val="28"/>
        </w:rPr>
        <w:t xml:space="preserve">.2025 </w:t>
      </w:r>
      <w:r w:rsidRPr="00034BC9">
        <w:rPr>
          <w:rFonts w:ascii="Times New Roman" w:hAnsi="Times New Roman" w:cs="Times New Roman"/>
          <w:bCs/>
          <w:sz w:val="28"/>
          <w:szCs w:val="28"/>
        </w:rPr>
        <w:t xml:space="preserve">аттестаты аккредитации, выданные на соответствие требованиям </w:t>
      </w:r>
      <w:r w:rsidRPr="00034BC9">
        <w:rPr>
          <w:rFonts w:ascii="Times New Roman" w:hAnsi="Times New Roman" w:cs="Times New Roman"/>
          <w:sz w:val="28"/>
          <w:szCs w:val="28"/>
        </w:rPr>
        <w:t xml:space="preserve">СТБ 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34BC9">
        <w:rPr>
          <w:rFonts w:ascii="Times New Roman" w:hAnsi="Times New Roman" w:cs="Times New Roman"/>
          <w:sz w:val="28"/>
          <w:szCs w:val="28"/>
        </w:rPr>
        <w:t>/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034BC9">
        <w:rPr>
          <w:rFonts w:ascii="Times New Roman" w:hAnsi="Times New Roman" w:cs="Times New Roman"/>
          <w:sz w:val="28"/>
          <w:szCs w:val="28"/>
        </w:rPr>
        <w:t xml:space="preserve"> 22003-2015 (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34BC9">
        <w:rPr>
          <w:rFonts w:ascii="Times New Roman" w:hAnsi="Times New Roman" w:cs="Times New Roman"/>
          <w:sz w:val="28"/>
          <w:szCs w:val="28"/>
        </w:rPr>
        <w:t>/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034BC9">
        <w:rPr>
          <w:rFonts w:ascii="Times New Roman" w:hAnsi="Times New Roman" w:cs="Times New Roman"/>
          <w:sz w:val="28"/>
          <w:szCs w:val="28"/>
        </w:rPr>
        <w:t xml:space="preserve"> 22003:2013, </w:t>
      </w:r>
      <w:r w:rsidRPr="00034BC9">
        <w:rPr>
          <w:rFonts w:ascii="Times New Roman" w:hAnsi="Times New Roman" w:cs="Times New Roman"/>
          <w:sz w:val="28"/>
          <w:szCs w:val="28"/>
          <w:lang w:val="en-US"/>
        </w:rPr>
        <w:t>IDT</w:t>
      </w:r>
      <w:r w:rsidRPr="00034BC9">
        <w:rPr>
          <w:rFonts w:ascii="Times New Roman" w:hAnsi="Times New Roman" w:cs="Times New Roman"/>
          <w:sz w:val="28"/>
          <w:szCs w:val="28"/>
        </w:rPr>
        <w:t>)</w:t>
      </w:r>
      <w:r w:rsidRPr="00034B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4BC9">
        <w:rPr>
          <w:rFonts w:ascii="Times New Roman" w:hAnsi="Times New Roman" w:cs="Times New Roman"/>
          <w:bCs/>
          <w:sz w:val="28"/>
          <w:szCs w:val="28"/>
        </w:rPr>
        <w:t>считаются утратившими силу.</w:t>
      </w:r>
    </w:p>
    <w:p w14:paraId="0890943A" w14:textId="497DA991" w:rsidR="00034BC9" w:rsidRPr="00034BC9" w:rsidRDefault="00034BC9" w:rsidP="00034BC9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>Справочно</w:t>
      </w:r>
      <w:proofErr w:type="spellEnd"/>
      <w:r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="00593424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Настоящая Политика </w:t>
      </w:r>
      <w:r w:rsidR="006C0DE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одобрена </w:t>
      </w:r>
      <w:r w:rsidR="00CD2FCF">
        <w:rPr>
          <w:rFonts w:ascii="Times New Roman" w:eastAsia="Calibri" w:hAnsi="Times New Roman" w:cs="Times New Roman"/>
          <w:i/>
          <w:iCs/>
          <w:sz w:val="28"/>
          <w:szCs w:val="28"/>
        </w:rPr>
        <w:t>06.11.2024</w:t>
      </w:r>
      <w:r w:rsidR="00CD2FCF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93424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заседании рабочей группы № </w:t>
      </w:r>
      <w:r w:rsidR="00B833B7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593424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Технического комитета по аккредитации № </w:t>
      </w:r>
      <w:r w:rsidR="00B833B7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="00593424" w:rsidRPr="00034B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является обязательной для исполнения всеми вышеупомянутыми заинтересованными сторонами.</w:t>
      </w:r>
    </w:p>
    <w:sectPr w:rsidR="00034BC9" w:rsidRPr="00034BC9" w:rsidSect="001E7BC9">
      <w:headerReference w:type="default" r:id="rId9"/>
      <w:footerReference w:type="default" r:id="rId10"/>
      <w:headerReference w:type="first" r:id="rId11"/>
      <w:pgSz w:w="11906" w:h="16838" w:code="9"/>
      <w:pgMar w:top="1134" w:right="707" w:bottom="993" w:left="1701" w:header="709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760C" w14:textId="77777777" w:rsidR="006E7619" w:rsidRDefault="006E7619" w:rsidP="00D25291">
      <w:pPr>
        <w:spacing w:after="0" w:line="240" w:lineRule="auto"/>
      </w:pPr>
      <w:r>
        <w:separator/>
      </w:r>
    </w:p>
  </w:endnote>
  <w:endnote w:type="continuationSeparator" w:id="0">
    <w:p w14:paraId="1A621735" w14:textId="77777777" w:rsidR="006E7619" w:rsidRDefault="006E7619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39"/>
    </w:tblGrid>
    <w:tr w:rsidR="008A4F89" w:rsidRPr="00F26CCE" w14:paraId="2C33F608" w14:textId="77777777" w:rsidTr="004C3D18">
      <w:trPr>
        <w:trHeight w:val="135"/>
      </w:trPr>
      <w:tc>
        <w:tcPr>
          <w:tcW w:w="4927" w:type="dxa"/>
          <w:tcBorders>
            <w:top w:val="single" w:sz="4" w:space="0" w:color="auto"/>
          </w:tcBorders>
        </w:tcPr>
        <w:p w14:paraId="72FE605E" w14:textId="19116B03" w:rsidR="008A4F89" w:rsidRPr="00F26CCE" w:rsidRDefault="00985382" w:rsidP="005D7EE8">
          <w:pPr>
            <w:pStyle w:val="a6"/>
            <w:rPr>
              <w:rFonts w:ascii="Times New Roman" w:hAnsi="Times New Roman"/>
              <w:sz w:val="18"/>
              <w:szCs w:val="18"/>
            </w:rPr>
          </w:pPr>
          <w:r w:rsidRPr="00F26CCE">
            <w:rPr>
              <w:rFonts w:ascii="Times New Roman" w:hAnsi="Times New Roman"/>
              <w:sz w:val="18"/>
              <w:szCs w:val="18"/>
            </w:rPr>
            <w:t>Редакция 0</w:t>
          </w:r>
          <w:r>
            <w:rPr>
              <w:rFonts w:ascii="Times New Roman" w:hAnsi="Times New Roman"/>
              <w:sz w:val="18"/>
              <w:szCs w:val="18"/>
            </w:rPr>
            <w:t>1</w:t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с </w:t>
          </w:r>
          <w:r w:rsidR="009D3F5E">
            <w:rPr>
              <w:rFonts w:ascii="Times New Roman" w:hAnsi="Times New Roman"/>
              <w:sz w:val="18"/>
              <w:szCs w:val="18"/>
            </w:rPr>
            <w:t>1</w:t>
          </w:r>
          <w:r w:rsidR="00D213AE">
            <w:rPr>
              <w:rFonts w:ascii="Times New Roman" w:hAnsi="Times New Roman"/>
              <w:sz w:val="18"/>
              <w:szCs w:val="18"/>
            </w:rPr>
            <w:t>1</w:t>
          </w:r>
          <w:r w:rsidR="00474E1D">
            <w:rPr>
              <w:rFonts w:ascii="Times New Roman" w:hAnsi="Times New Roman"/>
              <w:sz w:val="18"/>
              <w:szCs w:val="18"/>
            </w:rPr>
            <w:t>.</w:t>
          </w:r>
          <w:r w:rsidR="009D3F5E">
            <w:rPr>
              <w:rFonts w:ascii="Times New Roman" w:hAnsi="Times New Roman"/>
              <w:sz w:val="18"/>
              <w:szCs w:val="18"/>
            </w:rPr>
            <w:t>1</w:t>
          </w:r>
          <w:r w:rsidR="00D213AE">
            <w:rPr>
              <w:rFonts w:ascii="Times New Roman" w:hAnsi="Times New Roman"/>
              <w:sz w:val="18"/>
              <w:szCs w:val="18"/>
            </w:rPr>
            <w:t>1.</w:t>
          </w:r>
          <w:r w:rsidR="00474E1D">
            <w:rPr>
              <w:rFonts w:ascii="Times New Roman" w:hAnsi="Times New Roman"/>
              <w:sz w:val="18"/>
              <w:szCs w:val="18"/>
            </w:rPr>
            <w:t>202</w:t>
          </w:r>
          <w:r w:rsidR="00D213AE">
            <w:rPr>
              <w:rFonts w:ascii="Times New Roman" w:hAnsi="Times New Roman"/>
              <w:sz w:val="18"/>
              <w:szCs w:val="18"/>
            </w:rPr>
            <w:t>4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23C3DE4D" w14:textId="77777777" w:rsidR="008A4F89" w:rsidRPr="00F26CCE" w:rsidRDefault="008A4F89" w:rsidP="008A4F8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3010C">
            <w:rPr>
              <w:rFonts w:ascii="Times New Roman" w:hAnsi="Times New Roman"/>
              <w:noProof/>
              <w:sz w:val="18"/>
              <w:szCs w:val="18"/>
            </w:rPr>
            <w:t>5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F26CCE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F26CCE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3010C">
            <w:rPr>
              <w:rFonts w:ascii="Times New Roman" w:hAnsi="Times New Roman"/>
              <w:noProof/>
              <w:sz w:val="18"/>
              <w:szCs w:val="18"/>
            </w:rPr>
            <w:t>5</w:t>
          </w:r>
          <w:r w:rsidRPr="00F26CCE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60726460" w14:textId="77777777" w:rsidR="00FE44F9" w:rsidRPr="004F707C" w:rsidRDefault="00FE44F9" w:rsidP="004F707C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B017" w14:textId="77777777" w:rsidR="006E7619" w:rsidRDefault="006E7619" w:rsidP="00D25291">
      <w:pPr>
        <w:spacing w:after="0" w:line="240" w:lineRule="auto"/>
      </w:pPr>
      <w:r>
        <w:separator/>
      </w:r>
    </w:p>
  </w:footnote>
  <w:footnote w:type="continuationSeparator" w:id="0">
    <w:p w14:paraId="6B719231" w14:textId="77777777" w:rsidR="006E7619" w:rsidRDefault="006E7619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824"/>
    </w:tblGrid>
    <w:tr w:rsidR="00FE44F9" w:rsidRPr="0056678E" w14:paraId="38281535" w14:textId="77777777" w:rsidTr="007D7AD6">
      <w:tc>
        <w:tcPr>
          <w:tcW w:w="675" w:type="dxa"/>
        </w:tcPr>
        <w:p w14:paraId="3784218B" w14:textId="77777777" w:rsidR="00FE44F9" w:rsidRDefault="00FE44F9" w:rsidP="004C4818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 w:rsidRPr="0085239C">
            <w:rPr>
              <w:noProof/>
            </w:rPr>
            <w:drawing>
              <wp:inline distT="0" distB="0" distL="0" distR="0" wp14:anchorId="746355AE" wp14:editId="21DAE667">
                <wp:extent cx="252294" cy="3168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6307AA96" w14:textId="1AC73A4E" w:rsidR="00FE44F9" w:rsidRPr="0056678E" w:rsidRDefault="00FE44F9" w:rsidP="0034053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56678E">
            <w:rPr>
              <w:rFonts w:ascii="Times New Roman" w:hAnsi="Times New Roman"/>
              <w:b/>
              <w:sz w:val="24"/>
              <w:szCs w:val="24"/>
            </w:rPr>
            <w:t>ПЛ СМ 4.6.</w:t>
          </w:r>
          <w:r w:rsidR="00BF4221" w:rsidRPr="0056678E">
            <w:rPr>
              <w:rFonts w:ascii="Times New Roman" w:hAnsi="Times New Roman"/>
              <w:b/>
              <w:sz w:val="24"/>
              <w:szCs w:val="24"/>
            </w:rPr>
            <w:t>2</w:t>
          </w:r>
          <w:r w:rsidR="00F079F0" w:rsidRPr="0056678E">
            <w:rPr>
              <w:rFonts w:ascii="Times New Roman" w:hAnsi="Times New Roman"/>
              <w:b/>
              <w:sz w:val="24"/>
              <w:szCs w:val="24"/>
            </w:rPr>
            <w:t>-</w:t>
          </w:r>
          <w:r w:rsidR="003124E5" w:rsidRPr="003124E5">
            <w:rPr>
              <w:rFonts w:ascii="Times New Roman" w:hAnsi="Times New Roman"/>
              <w:b/>
              <w:sz w:val="24"/>
              <w:szCs w:val="24"/>
            </w:rPr>
            <w:t>13</w:t>
          </w:r>
          <w:r w:rsidRPr="003124E5">
            <w:rPr>
              <w:rFonts w:ascii="Times New Roman" w:hAnsi="Times New Roman"/>
              <w:b/>
              <w:sz w:val="24"/>
              <w:szCs w:val="24"/>
            </w:rPr>
            <w:t>-20</w:t>
          </w:r>
          <w:r w:rsidR="00BF4A83" w:rsidRPr="003124E5">
            <w:rPr>
              <w:rFonts w:ascii="Times New Roman" w:hAnsi="Times New Roman"/>
              <w:b/>
              <w:sz w:val="24"/>
              <w:szCs w:val="24"/>
            </w:rPr>
            <w:t>2</w:t>
          </w:r>
          <w:r w:rsidR="00F87149" w:rsidRPr="003124E5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</w:tr>
  </w:tbl>
  <w:p w14:paraId="74C26E7D" w14:textId="77777777" w:rsidR="00FE44F9" w:rsidRPr="00850243" w:rsidRDefault="00FE44F9" w:rsidP="007C78DA">
    <w:pPr>
      <w:pStyle w:val="a4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8826"/>
    </w:tblGrid>
    <w:tr w:rsidR="003124E5" w:rsidRPr="003124E5" w14:paraId="52A8CB44" w14:textId="77777777" w:rsidTr="007D7AD6">
      <w:tc>
        <w:tcPr>
          <w:tcW w:w="675" w:type="dxa"/>
        </w:tcPr>
        <w:p w14:paraId="4A993722" w14:textId="77777777" w:rsidR="00FE44F9" w:rsidRDefault="00FE44F9" w:rsidP="009B24E8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65C5D05D" wp14:editId="70D75C8B">
                <wp:extent cx="253365" cy="3149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72E4E818" w14:textId="7C234536" w:rsidR="00FE44F9" w:rsidRPr="003124E5" w:rsidRDefault="00FE44F9" w:rsidP="00985382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3124E5">
            <w:rPr>
              <w:rFonts w:ascii="Times New Roman" w:hAnsi="Times New Roman"/>
              <w:b/>
              <w:sz w:val="24"/>
              <w:szCs w:val="24"/>
            </w:rPr>
            <w:t>ПЛ СМ 4.6.</w:t>
          </w:r>
          <w:r w:rsidR="00914412" w:rsidRPr="003124E5">
            <w:rPr>
              <w:rFonts w:ascii="Times New Roman" w:hAnsi="Times New Roman"/>
              <w:b/>
              <w:sz w:val="24"/>
              <w:szCs w:val="24"/>
            </w:rPr>
            <w:t>2</w:t>
          </w:r>
          <w:r w:rsidRPr="003124E5">
            <w:rPr>
              <w:rFonts w:ascii="Times New Roman" w:hAnsi="Times New Roman"/>
              <w:b/>
              <w:sz w:val="24"/>
              <w:szCs w:val="24"/>
            </w:rPr>
            <w:t>-</w:t>
          </w:r>
          <w:r w:rsidR="003124E5" w:rsidRPr="003124E5">
            <w:rPr>
              <w:rFonts w:ascii="Times New Roman" w:hAnsi="Times New Roman"/>
              <w:b/>
              <w:sz w:val="24"/>
              <w:szCs w:val="24"/>
            </w:rPr>
            <w:t>13</w:t>
          </w:r>
          <w:r w:rsidR="00FD01DB" w:rsidRPr="003124E5">
            <w:rPr>
              <w:rFonts w:ascii="Times New Roman" w:hAnsi="Times New Roman"/>
              <w:b/>
              <w:sz w:val="24"/>
              <w:szCs w:val="24"/>
            </w:rPr>
            <w:t>-</w:t>
          </w:r>
          <w:r w:rsidRPr="003124E5">
            <w:rPr>
              <w:rFonts w:ascii="Times New Roman" w:hAnsi="Times New Roman"/>
              <w:b/>
              <w:sz w:val="24"/>
              <w:szCs w:val="24"/>
            </w:rPr>
            <w:t>20</w:t>
          </w:r>
          <w:r w:rsidR="00985382" w:rsidRPr="003124E5">
            <w:rPr>
              <w:rFonts w:ascii="Times New Roman" w:hAnsi="Times New Roman"/>
              <w:b/>
              <w:sz w:val="24"/>
              <w:szCs w:val="24"/>
            </w:rPr>
            <w:t>2</w:t>
          </w:r>
          <w:r w:rsidR="00F87149" w:rsidRPr="003124E5"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</w:tr>
  </w:tbl>
  <w:p w14:paraId="308AD4EF" w14:textId="77777777" w:rsidR="00FE44F9" w:rsidRDefault="00FE44F9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E0118D"/>
    <w:multiLevelType w:val="hybridMultilevel"/>
    <w:tmpl w:val="FCF048E0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021A7"/>
    <w:multiLevelType w:val="multilevel"/>
    <w:tmpl w:val="7FF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C87"/>
    <w:multiLevelType w:val="multilevel"/>
    <w:tmpl w:val="63227A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0" w:hanging="1800"/>
      </w:pPr>
      <w:rPr>
        <w:rFonts w:hint="default"/>
      </w:rPr>
    </w:lvl>
  </w:abstractNum>
  <w:abstractNum w:abstractNumId="4" w15:restartNumberingAfterBreak="0">
    <w:nsid w:val="2199241B"/>
    <w:multiLevelType w:val="multilevel"/>
    <w:tmpl w:val="96A4B6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theme="minorBidi" w:hint="default"/>
      </w:rPr>
    </w:lvl>
  </w:abstractNum>
  <w:abstractNum w:abstractNumId="5" w15:restartNumberingAfterBreak="0">
    <w:nsid w:val="34A43B79"/>
    <w:multiLevelType w:val="hybridMultilevel"/>
    <w:tmpl w:val="AFC21F3E"/>
    <w:lvl w:ilvl="0" w:tplc="A01E16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D273C7"/>
    <w:multiLevelType w:val="hybridMultilevel"/>
    <w:tmpl w:val="9AC0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F07EE"/>
    <w:multiLevelType w:val="multilevel"/>
    <w:tmpl w:val="2668DB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lvlText w:val="%1.%2"/>
      <w:lvlJc w:val="left"/>
      <w:pPr>
        <w:ind w:left="733" w:hanging="450"/>
      </w:pPr>
      <w:rPr>
        <w:rFonts w:hint="default"/>
        <w:b w:val="0"/>
        <w:lang w:val="en-US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0CF5AF5"/>
    <w:multiLevelType w:val="hybridMultilevel"/>
    <w:tmpl w:val="F06A932E"/>
    <w:lvl w:ilvl="0" w:tplc="B8147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5B02"/>
    <w:multiLevelType w:val="hybridMultilevel"/>
    <w:tmpl w:val="2A3A6778"/>
    <w:lvl w:ilvl="0" w:tplc="A01E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0A4B4D"/>
    <w:multiLevelType w:val="hybridMultilevel"/>
    <w:tmpl w:val="14D20C48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A36"/>
    <w:multiLevelType w:val="hybridMultilevel"/>
    <w:tmpl w:val="AC3E6C44"/>
    <w:lvl w:ilvl="0" w:tplc="95EC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C5E7E97"/>
    <w:multiLevelType w:val="hybridMultilevel"/>
    <w:tmpl w:val="9936319E"/>
    <w:lvl w:ilvl="0" w:tplc="2FC4D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6407912">
    <w:abstractNumId w:val="18"/>
  </w:num>
  <w:num w:numId="2" w16cid:durableId="206532232">
    <w:abstractNumId w:val="15"/>
  </w:num>
  <w:num w:numId="3" w16cid:durableId="1407146775">
    <w:abstractNumId w:val="9"/>
  </w:num>
  <w:num w:numId="4" w16cid:durableId="838036634">
    <w:abstractNumId w:val="16"/>
  </w:num>
  <w:num w:numId="5" w16cid:durableId="756050825">
    <w:abstractNumId w:val="8"/>
  </w:num>
  <w:num w:numId="6" w16cid:durableId="1826824035">
    <w:abstractNumId w:val="10"/>
  </w:num>
  <w:num w:numId="7" w16cid:durableId="909583694">
    <w:abstractNumId w:val="7"/>
  </w:num>
  <w:num w:numId="8" w16cid:durableId="1890846906">
    <w:abstractNumId w:val="0"/>
  </w:num>
  <w:num w:numId="9" w16cid:durableId="1673141102">
    <w:abstractNumId w:val="11"/>
  </w:num>
  <w:num w:numId="10" w16cid:durableId="949244289">
    <w:abstractNumId w:val="3"/>
  </w:num>
  <w:num w:numId="11" w16cid:durableId="1748918642">
    <w:abstractNumId w:val="2"/>
  </w:num>
  <w:num w:numId="12" w16cid:durableId="1215433162">
    <w:abstractNumId w:val="17"/>
  </w:num>
  <w:num w:numId="13" w16cid:durableId="1132595214">
    <w:abstractNumId w:val="6"/>
  </w:num>
  <w:num w:numId="14" w16cid:durableId="1812090672">
    <w:abstractNumId w:val="4"/>
  </w:num>
  <w:num w:numId="15" w16cid:durableId="935018827">
    <w:abstractNumId w:val="12"/>
  </w:num>
  <w:num w:numId="16" w16cid:durableId="97222593">
    <w:abstractNumId w:val="1"/>
  </w:num>
  <w:num w:numId="17" w16cid:durableId="247808376">
    <w:abstractNumId w:val="14"/>
  </w:num>
  <w:num w:numId="18" w16cid:durableId="209196841">
    <w:abstractNumId w:val="19"/>
  </w:num>
  <w:num w:numId="19" w16cid:durableId="566376988">
    <w:abstractNumId w:val="13"/>
  </w:num>
  <w:num w:numId="20" w16cid:durableId="1637028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56C"/>
    <w:rsid w:val="00007CAA"/>
    <w:rsid w:val="00010BA1"/>
    <w:rsid w:val="0001367C"/>
    <w:rsid w:val="00016193"/>
    <w:rsid w:val="000169A5"/>
    <w:rsid w:val="0001791C"/>
    <w:rsid w:val="00017F07"/>
    <w:rsid w:val="00020D47"/>
    <w:rsid w:val="000276EF"/>
    <w:rsid w:val="00034BC9"/>
    <w:rsid w:val="000405B9"/>
    <w:rsid w:val="00041B19"/>
    <w:rsid w:val="00044583"/>
    <w:rsid w:val="00045B30"/>
    <w:rsid w:val="00045CC4"/>
    <w:rsid w:val="00046FB2"/>
    <w:rsid w:val="000618CB"/>
    <w:rsid w:val="0006532B"/>
    <w:rsid w:val="00066AB2"/>
    <w:rsid w:val="00066B74"/>
    <w:rsid w:val="00073D4C"/>
    <w:rsid w:val="00074136"/>
    <w:rsid w:val="00081EEB"/>
    <w:rsid w:val="00084EBE"/>
    <w:rsid w:val="00085EDC"/>
    <w:rsid w:val="00087173"/>
    <w:rsid w:val="00087C62"/>
    <w:rsid w:val="000902CC"/>
    <w:rsid w:val="00092F16"/>
    <w:rsid w:val="00093B94"/>
    <w:rsid w:val="000A12D7"/>
    <w:rsid w:val="000B5701"/>
    <w:rsid w:val="000B629B"/>
    <w:rsid w:val="000C1018"/>
    <w:rsid w:val="000C4C8E"/>
    <w:rsid w:val="000C73FD"/>
    <w:rsid w:val="000D5B1F"/>
    <w:rsid w:val="000D63EC"/>
    <w:rsid w:val="000F0B99"/>
    <w:rsid w:val="000F0C7B"/>
    <w:rsid w:val="001036E3"/>
    <w:rsid w:val="001036FB"/>
    <w:rsid w:val="00106732"/>
    <w:rsid w:val="00107EB9"/>
    <w:rsid w:val="0011162D"/>
    <w:rsid w:val="00114A2A"/>
    <w:rsid w:val="00120006"/>
    <w:rsid w:val="001222A2"/>
    <w:rsid w:val="00123A1E"/>
    <w:rsid w:val="00124EAA"/>
    <w:rsid w:val="00125756"/>
    <w:rsid w:val="0012667A"/>
    <w:rsid w:val="0013045D"/>
    <w:rsid w:val="00134201"/>
    <w:rsid w:val="0013452D"/>
    <w:rsid w:val="00135170"/>
    <w:rsid w:val="00135628"/>
    <w:rsid w:val="00135FEF"/>
    <w:rsid w:val="00136C0C"/>
    <w:rsid w:val="0014612B"/>
    <w:rsid w:val="00147D45"/>
    <w:rsid w:val="001619FF"/>
    <w:rsid w:val="001733C6"/>
    <w:rsid w:val="00180095"/>
    <w:rsid w:val="00180B6E"/>
    <w:rsid w:val="00183728"/>
    <w:rsid w:val="0018393F"/>
    <w:rsid w:val="00186F9E"/>
    <w:rsid w:val="001917AD"/>
    <w:rsid w:val="0019573A"/>
    <w:rsid w:val="001A7D5F"/>
    <w:rsid w:val="001A7E9F"/>
    <w:rsid w:val="001B2A6C"/>
    <w:rsid w:val="001B64B3"/>
    <w:rsid w:val="001B681C"/>
    <w:rsid w:val="001C3C4A"/>
    <w:rsid w:val="001D1CDD"/>
    <w:rsid w:val="001D2F32"/>
    <w:rsid w:val="001D379C"/>
    <w:rsid w:val="001D74EC"/>
    <w:rsid w:val="001E0581"/>
    <w:rsid w:val="001E126D"/>
    <w:rsid w:val="001E1E32"/>
    <w:rsid w:val="001E2474"/>
    <w:rsid w:val="001E60BB"/>
    <w:rsid w:val="001E6163"/>
    <w:rsid w:val="001E7BC9"/>
    <w:rsid w:val="001F4D40"/>
    <w:rsid w:val="002021E8"/>
    <w:rsid w:val="002049EF"/>
    <w:rsid w:val="00205B8F"/>
    <w:rsid w:val="00207A9E"/>
    <w:rsid w:val="0024048D"/>
    <w:rsid w:val="00241246"/>
    <w:rsid w:val="002423A1"/>
    <w:rsid w:val="00253436"/>
    <w:rsid w:val="00260514"/>
    <w:rsid w:val="00261094"/>
    <w:rsid w:val="00265FBE"/>
    <w:rsid w:val="00266ADE"/>
    <w:rsid w:val="002738BD"/>
    <w:rsid w:val="00281660"/>
    <w:rsid w:val="00281EA8"/>
    <w:rsid w:val="002937E7"/>
    <w:rsid w:val="00295401"/>
    <w:rsid w:val="0029628E"/>
    <w:rsid w:val="00297B0B"/>
    <w:rsid w:val="002A3413"/>
    <w:rsid w:val="002B1ED7"/>
    <w:rsid w:val="002B29B2"/>
    <w:rsid w:val="002B567E"/>
    <w:rsid w:val="002C3AED"/>
    <w:rsid w:val="002C4241"/>
    <w:rsid w:val="002C78C0"/>
    <w:rsid w:val="002D3805"/>
    <w:rsid w:val="002E060B"/>
    <w:rsid w:val="002E1281"/>
    <w:rsid w:val="002E3B4B"/>
    <w:rsid w:val="002E4997"/>
    <w:rsid w:val="002F3277"/>
    <w:rsid w:val="002F355E"/>
    <w:rsid w:val="002F5763"/>
    <w:rsid w:val="00301B9D"/>
    <w:rsid w:val="00303DE7"/>
    <w:rsid w:val="00304B4D"/>
    <w:rsid w:val="003062AC"/>
    <w:rsid w:val="003124E5"/>
    <w:rsid w:val="00313377"/>
    <w:rsid w:val="00313D98"/>
    <w:rsid w:val="00321B2E"/>
    <w:rsid w:val="00324DC7"/>
    <w:rsid w:val="00340534"/>
    <w:rsid w:val="0034572B"/>
    <w:rsid w:val="003477B3"/>
    <w:rsid w:val="0035032D"/>
    <w:rsid w:val="00350C98"/>
    <w:rsid w:val="0035264C"/>
    <w:rsid w:val="003536A9"/>
    <w:rsid w:val="0035400C"/>
    <w:rsid w:val="00354AD3"/>
    <w:rsid w:val="00354C1A"/>
    <w:rsid w:val="0037450B"/>
    <w:rsid w:val="00381039"/>
    <w:rsid w:val="0038194E"/>
    <w:rsid w:val="00381B20"/>
    <w:rsid w:val="00384E49"/>
    <w:rsid w:val="00386F42"/>
    <w:rsid w:val="00391EC7"/>
    <w:rsid w:val="00392158"/>
    <w:rsid w:val="003A62F0"/>
    <w:rsid w:val="003A6A95"/>
    <w:rsid w:val="003B3090"/>
    <w:rsid w:val="003B402D"/>
    <w:rsid w:val="003B5FC2"/>
    <w:rsid w:val="003B72A6"/>
    <w:rsid w:val="003C201A"/>
    <w:rsid w:val="003C2564"/>
    <w:rsid w:val="003C7BD9"/>
    <w:rsid w:val="003D1555"/>
    <w:rsid w:val="003D5EFF"/>
    <w:rsid w:val="003E1436"/>
    <w:rsid w:val="003E17EB"/>
    <w:rsid w:val="003E30A2"/>
    <w:rsid w:val="003E5453"/>
    <w:rsid w:val="003E70B7"/>
    <w:rsid w:val="003E7264"/>
    <w:rsid w:val="003F0CEE"/>
    <w:rsid w:val="003F65E0"/>
    <w:rsid w:val="00400FA5"/>
    <w:rsid w:val="00401A5F"/>
    <w:rsid w:val="0040295B"/>
    <w:rsid w:val="0040377B"/>
    <w:rsid w:val="00404868"/>
    <w:rsid w:val="004073DF"/>
    <w:rsid w:val="0041481E"/>
    <w:rsid w:val="004204AC"/>
    <w:rsid w:val="004217CC"/>
    <w:rsid w:val="00421A8A"/>
    <w:rsid w:val="004225A6"/>
    <w:rsid w:val="00424423"/>
    <w:rsid w:val="004247BB"/>
    <w:rsid w:val="004254DA"/>
    <w:rsid w:val="004255EF"/>
    <w:rsid w:val="00427F2A"/>
    <w:rsid w:val="00430DCF"/>
    <w:rsid w:val="004311A9"/>
    <w:rsid w:val="0043145B"/>
    <w:rsid w:val="00440423"/>
    <w:rsid w:val="0044068D"/>
    <w:rsid w:val="00441DB6"/>
    <w:rsid w:val="00467818"/>
    <w:rsid w:val="0047044D"/>
    <w:rsid w:val="0047450A"/>
    <w:rsid w:val="00474E1D"/>
    <w:rsid w:val="0047595E"/>
    <w:rsid w:val="00475EED"/>
    <w:rsid w:val="00475F80"/>
    <w:rsid w:val="00477D33"/>
    <w:rsid w:val="0048053E"/>
    <w:rsid w:val="0048240E"/>
    <w:rsid w:val="0048303A"/>
    <w:rsid w:val="0048345F"/>
    <w:rsid w:val="00484123"/>
    <w:rsid w:val="00486696"/>
    <w:rsid w:val="00490317"/>
    <w:rsid w:val="004928B1"/>
    <w:rsid w:val="004A3022"/>
    <w:rsid w:val="004A4942"/>
    <w:rsid w:val="004A5D3C"/>
    <w:rsid w:val="004A6D09"/>
    <w:rsid w:val="004A763C"/>
    <w:rsid w:val="004B12ED"/>
    <w:rsid w:val="004B4856"/>
    <w:rsid w:val="004B587F"/>
    <w:rsid w:val="004C20BB"/>
    <w:rsid w:val="004C2CE7"/>
    <w:rsid w:val="004C3D18"/>
    <w:rsid w:val="004C4424"/>
    <w:rsid w:val="004C4818"/>
    <w:rsid w:val="004D0840"/>
    <w:rsid w:val="004D106D"/>
    <w:rsid w:val="004D1D41"/>
    <w:rsid w:val="004D1E58"/>
    <w:rsid w:val="004E112A"/>
    <w:rsid w:val="004E6944"/>
    <w:rsid w:val="004F10BC"/>
    <w:rsid w:val="004F3BEC"/>
    <w:rsid w:val="004F4A02"/>
    <w:rsid w:val="004F6396"/>
    <w:rsid w:val="004F707C"/>
    <w:rsid w:val="004F76DC"/>
    <w:rsid w:val="005004CF"/>
    <w:rsid w:val="00500DC8"/>
    <w:rsid w:val="005013A3"/>
    <w:rsid w:val="0050332C"/>
    <w:rsid w:val="00503940"/>
    <w:rsid w:val="00504403"/>
    <w:rsid w:val="00510199"/>
    <w:rsid w:val="005108C7"/>
    <w:rsid w:val="00510D95"/>
    <w:rsid w:val="00512216"/>
    <w:rsid w:val="00521103"/>
    <w:rsid w:val="00531660"/>
    <w:rsid w:val="00533165"/>
    <w:rsid w:val="00536A80"/>
    <w:rsid w:val="00540AEB"/>
    <w:rsid w:val="0054579E"/>
    <w:rsid w:val="0055026A"/>
    <w:rsid w:val="00550E96"/>
    <w:rsid w:val="00552CC3"/>
    <w:rsid w:val="005555C4"/>
    <w:rsid w:val="005561CE"/>
    <w:rsid w:val="005642F6"/>
    <w:rsid w:val="0056582E"/>
    <w:rsid w:val="0056633F"/>
    <w:rsid w:val="005665A8"/>
    <w:rsid w:val="0056678E"/>
    <w:rsid w:val="00572EA2"/>
    <w:rsid w:val="0057328A"/>
    <w:rsid w:val="005756C6"/>
    <w:rsid w:val="00575F47"/>
    <w:rsid w:val="00584009"/>
    <w:rsid w:val="0058537D"/>
    <w:rsid w:val="005862E7"/>
    <w:rsid w:val="00592726"/>
    <w:rsid w:val="00593424"/>
    <w:rsid w:val="00594E76"/>
    <w:rsid w:val="005A1D66"/>
    <w:rsid w:val="005A4D24"/>
    <w:rsid w:val="005B130D"/>
    <w:rsid w:val="005C046D"/>
    <w:rsid w:val="005C5065"/>
    <w:rsid w:val="005C68D7"/>
    <w:rsid w:val="005D28BF"/>
    <w:rsid w:val="005D4D2C"/>
    <w:rsid w:val="005D7EE8"/>
    <w:rsid w:val="005E449E"/>
    <w:rsid w:val="005E6239"/>
    <w:rsid w:val="005E75CF"/>
    <w:rsid w:val="005F3EDA"/>
    <w:rsid w:val="0060004A"/>
    <w:rsid w:val="006018BF"/>
    <w:rsid w:val="0060322F"/>
    <w:rsid w:val="006074C3"/>
    <w:rsid w:val="006139EC"/>
    <w:rsid w:val="0061468B"/>
    <w:rsid w:val="00625B62"/>
    <w:rsid w:val="0062749C"/>
    <w:rsid w:val="006402E9"/>
    <w:rsid w:val="00645441"/>
    <w:rsid w:val="006473D3"/>
    <w:rsid w:val="0065303E"/>
    <w:rsid w:val="00656540"/>
    <w:rsid w:val="00657731"/>
    <w:rsid w:val="00665243"/>
    <w:rsid w:val="00670653"/>
    <w:rsid w:val="00670CC8"/>
    <w:rsid w:val="006713B3"/>
    <w:rsid w:val="00672FCA"/>
    <w:rsid w:val="0068644E"/>
    <w:rsid w:val="00686DB6"/>
    <w:rsid w:val="00691AE1"/>
    <w:rsid w:val="00692B6F"/>
    <w:rsid w:val="00694B53"/>
    <w:rsid w:val="00694EEC"/>
    <w:rsid w:val="0069573A"/>
    <w:rsid w:val="006A3B38"/>
    <w:rsid w:val="006B2AC9"/>
    <w:rsid w:val="006B3774"/>
    <w:rsid w:val="006B3858"/>
    <w:rsid w:val="006C0DE1"/>
    <w:rsid w:val="006C7FD9"/>
    <w:rsid w:val="006D3301"/>
    <w:rsid w:val="006E2743"/>
    <w:rsid w:val="006E3F08"/>
    <w:rsid w:val="006E7619"/>
    <w:rsid w:val="006E7C97"/>
    <w:rsid w:val="006F0573"/>
    <w:rsid w:val="006F48DD"/>
    <w:rsid w:val="006F515A"/>
    <w:rsid w:val="006F77D4"/>
    <w:rsid w:val="007035D1"/>
    <w:rsid w:val="00710809"/>
    <w:rsid w:val="00720E61"/>
    <w:rsid w:val="00720FE2"/>
    <w:rsid w:val="007220FD"/>
    <w:rsid w:val="00725338"/>
    <w:rsid w:val="00725994"/>
    <w:rsid w:val="00732018"/>
    <w:rsid w:val="0073758A"/>
    <w:rsid w:val="00737842"/>
    <w:rsid w:val="00737E0F"/>
    <w:rsid w:val="00745A8F"/>
    <w:rsid w:val="007502D1"/>
    <w:rsid w:val="0075788E"/>
    <w:rsid w:val="007600C1"/>
    <w:rsid w:val="0076227E"/>
    <w:rsid w:val="00764C49"/>
    <w:rsid w:val="0076697C"/>
    <w:rsid w:val="00780343"/>
    <w:rsid w:val="007854B7"/>
    <w:rsid w:val="00785529"/>
    <w:rsid w:val="00792AFF"/>
    <w:rsid w:val="00796B13"/>
    <w:rsid w:val="007A513B"/>
    <w:rsid w:val="007A5DCC"/>
    <w:rsid w:val="007A73D6"/>
    <w:rsid w:val="007B0122"/>
    <w:rsid w:val="007B034A"/>
    <w:rsid w:val="007B2F64"/>
    <w:rsid w:val="007C608F"/>
    <w:rsid w:val="007C78DA"/>
    <w:rsid w:val="007D26FA"/>
    <w:rsid w:val="007D535D"/>
    <w:rsid w:val="007D772F"/>
    <w:rsid w:val="007D7AD6"/>
    <w:rsid w:val="007E24E2"/>
    <w:rsid w:val="007E4337"/>
    <w:rsid w:val="007E5399"/>
    <w:rsid w:val="007E6444"/>
    <w:rsid w:val="007E74C2"/>
    <w:rsid w:val="007F3200"/>
    <w:rsid w:val="007F5903"/>
    <w:rsid w:val="008023EF"/>
    <w:rsid w:val="00803EB8"/>
    <w:rsid w:val="00805F84"/>
    <w:rsid w:val="00806A5B"/>
    <w:rsid w:val="00807F9B"/>
    <w:rsid w:val="00810160"/>
    <w:rsid w:val="008157E4"/>
    <w:rsid w:val="00827D69"/>
    <w:rsid w:val="00830B6B"/>
    <w:rsid w:val="008347FF"/>
    <w:rsid w:val="00835547"/>
    <w:rsid w:val="008402E4"/>
    <w:rsid w:val="00841C6A"/>
    <w:rsid w:val="00846C07"/>
    <w:rsid w:val="0084748D"/>
    <w:rsid w:val="00850243"/>
    <w:rsid w:val="0085633C"/>
    <w:rsid w:val="0086151A"/>
    <w:rsid w:val="00862DB5"/>
    <w:rsid w:val="00865930"/>
    <w:rsid w:val="008731A6"/>
    <w:rsid w:val="008732AA"/>
    <w:rsid w:val="0087338D"/>
    <w:rsid w:val="00873643"/>
    <w:rsid w:val="00874629"/>
    <w:rsid w:val="008813B9"/>
    <w:rsid w:val="008839BD"/>
    <w:rsid w:val="00884BCC"/>
    <w:rsid w:val="0088504D"/>
    <w:rsid w:val="008879B9"/>
    <w:rsid w:val="0089126A"/>
    <w:rsid w:val="00892CC2"/>
    <w:rsid w:val="00894A1B"/>
    <w:rsid w:val="008950ED"/>
    <w:rsid w:val="00896EC4"/>
    <w:rsid w:val="008A2599"/>
    <w:rsid w:val="008A4F89"/>
    <w:rsid w:val="008A5482"/>
    <w:rsid w:val="008A70B9"/>
    <w:rsid w:val="008B035B"/>
    <w:rsid w:val="008B058C"/>
    <w:rsid w:val="008B7FCB"/>
    <w:rsid w:val="008C1548"/>
    <w:rsid w:val="008C6000"/>
    <w:rsid w:val="008D2702"/>
    <w:rsid w:val="008F2A37"/>
    <w:rsid w:val="008F4258"/>
    <w:rsid w:val="00901C2B"/>
    <w:rsid w:val="009110B1"/>
    <w:rsid w:val="00914412"/>
    <w:rsid w:val="009151A4"/>
    <w:rsid w:val="00916222"/>
    <w:rsid w:val="00916963"/>
    <w:rsid w:val="00917FC0"/>
    <w:rsid w:val="0092075F"/>
    <w:rsid w:val="00920C30"/>
    <w:rsid w:val="00930378"/>
    <w:rsid w:val="00935923"/>
    <w:rsid w:val="00936DE6"/>
    <w:rsid w:val="00942784"/>
    <w:rsid w:val="00953272"/>
    <w:rsid w:val="009549A1"/>
    <w:rsid w:val="00957B4B"/>
    <w:rsid w:val="00961477"/>
    <w:rsid w:val="00966179"/>
    <w:rsid w:val="00967041"/>
    <w:rsid w:val="00971E72"/>
    <w:rsid w:val="009734E6"/>
    <w:rsid w:val="00975767"/>
    <w:rsid w:val="00982CE6"/>
    <w:rsid w:val="00985382"/>
    <w:rsid w:val="00987183"/>
    <w:rsid w:val="00994614"/>
    <w:rsid w:val="00994C0F"/>
    <w:rsid w:val="00997A9E"/>
    <w:rsid w:val="009A01D4"/>
    <w:rsid w:val="009A1B33"/>
    <w:rsid w:val="009A2F6A"/>
    <w:rsid w:val="009A7864"/>
    <w:rsid w:val="009B17EF"/>
    <w:rsid w:val="009B194F"/>
    <w:rsid w:val="009B1EA2"/>
    <w:rsid w:val="009B24E8"/>
    <w:rsid w:val="009B448B"/>
    <w:rsid w:val="009B7D29"/>
    <w:rsid w:val="009C0B7C"/>
    <w:rsid w:val="009C1875"/>
    <w:rsid w:val="009C2FE5"/>
    <w:rsid w:val="009C3917"/>
    <w:rsid w:val="009C5618"/>
    <w:rsid w:val="009D0E33"/>
    <w:rsid w:val="009D10A6"/>
    <w:rsid w:val="009D3F5E"/>
    <w:rsid w:val="009E4074"/>
    <w:rsid w:val="009E5DBF"/>
    <w:rsid w:val="009F0B93"/>
    <w:rsid w:val="009F2EE9"/>
    <w:rsid w:val="00A17AD6"/>
    <w:rsid w:val="00A236E8"/>
    <w:rsid w:val="00A2477E"/>
    <w:rsid w:val="00A26834"/>
    <w:rsid w:val="00A3010C"/>
    <w:rsid w:val="00A3285B"/>
    <w:rsid w:val="00A338CB"/>
    <w:rsid w:val="00A3499A"/>
    <w:rsid w:val="00A41175"/>
    <w:rsid w:val="00A44C5A"/>
    <w:rsid w:val="00A44FE1"/>
    <w:rsid w:val="00A45112"/>
    <w:rsid w:val="00A45385"/>
    <w:rsid w:val="00A46217"/>
    <w:rsid w:val="00A47611"/>
    <w:rsid w:val="00A47CCA"/>
    <w:rsid w:val="00A51556"/>
    <w:rsid w:val="00A534B0"/>
    <w:rsid w:val="00A54531"/>
    <w:rsid w:val="00A568CC"/>
    <w:rsid w:val="00A645B6"/>
    <w:rsid w:val="00A70E75"/>
    <w:rsid w:val="00A74CEE"/>
    <w:rsid w:val="00A837EF"/>
    <w:rsid w:val="00A84467"/>
    <w:rsid w:val="00A8578C"/>
    <w:rsid w:val="00A85A43"/>
    <w:rsid w:val="00AA581A"/>
    <w:rsid w:val="00AB7880"/>
    <w:rsid w:val="00AC18BC"/>
    <w:rsid w:val="00AC1D7F"/>
    <w:rsid w:val="00AC3BEE"/>
    <w:rsid w:val="00AC3FBE"/>
    <w:rsid w:val="00AC615D"/>
    <w:rsid w:val="00AC6416"/>
    <w:rsid w:val="00AC766D"/>
    <w:rsid w:val="00AD48FE"/>
    <w:rsid w:val="00AD4B82"/>
    <w:rsid w:val="00AE024C"/>
    <w:rsid w:val="00AE0FFD"/>
    <w:rsid w:val="00AE1CA9"/>
    <w:rsid w:val="00AE2256"/>
    <w:rsid w:val="00AE2D4B"/>
    <w:rsid w:val="00AE4FFB"/>
    <w:rsid w:val="00AE6199"/>
    <w:rsid w:val="00AF0288"/>
    <w:rsid w:val="00AF0547"/>
    <w:rsid w:val="00B0562F"/>
    <w:rsid w:val="00B06F24"/>
    <w:rsid w:val="00B11C04"/>
    <w:rsid w:val="00B31793"/>
    <w:rsid w:val="00B43896"/>
    <w:rsid w:val="00B44B04"/>
    <w:rsid w:val="00B45534"/>
    <w:rsid w:val="00B459F9"/>
    <w:rsid w:val="00B51F12"/>
    <w:rsid w:val="00B52B25"/>
    <w:rsid w:val="00B61341"/>
    <w:rsid w:val="00B61935"/>
    <w:rsid w:val="00B623A3"/>
    <w:rsid w:val="00B625D5"/>
    <w:rsid w:val="00B63164"/>
    <w:rsid w:val="00B64628"/>
    <w:rsid w:val="00B70A0B"/>
    <w:rsid w:val="00B70E16"/>
    <w:rsid w:val="00B71054"/>
    <w:rsid w:val="00B807CD"/>
    <w:rsid w:val="00B81FD0"/>
    <w:rsid w:val="00B833B7"/>
    <w:rsid w:val="00B8375A"/>
    <w:rsid w:val="00B840E0"/>
    <w:rsid w:val="00B841D7"/>
    <w:rsid w:val="00B86889"/>
    <w:rsid w:val="00B879DF"/>
    <w:rsid w:val="00B93140"/>
    <w:rsid w:val="00BA1246"/>
    <w:rsid w:val="00BA48C8"/>
    <w:rsid w:val="00BB02EF"/>
    <w:rsid w:val="00BC1DE6"/>
    <w:rsid w:val="00BC2798"/>
    <w:rsid w:val="00BC2AF7"/>
    <w:rsid w:val="00BC406D"/>
    <w:rsid w:val="00BC5104"/>
    <w:rsid w:val="00BC6A13"/>
    <w:rsid w:val="00BD5617"/>
    <w:rsid w:val="00BE1438"/>
    <w:rsid w:val="00BE2726"/>
    <w:rsid w:val="00BE688F"/>
    <w:rsid w:val="00BF3B1E"/>
    <w:rsid w:val="00BF4221"/>
    <w:rsid w:val="00BF4A83"/>
    <w:rsid w:val="00BF5089"/>
    <w:rsid w:val="00BF752D"/>
    <w:rsid w:val="00C01D7A"/>
    <w:rsid w:val="00C02CC2"/>
    <w:rsid w:val="00C04E8A"/>
    <w:rsid w:val="00C1227E"/>
    <w:rsid w:val="00C26FAE"/>
    <w:rsid w:val="00C3217B"/>
    <w:rsid w:val="00C42B64"/>
    <w:rsid w:val="00C4399F"/>
    <w:rsid w:val="00C4773A"/>
    <w:rsid w:val="00C5178F"/>
    <w:rsid w:val="00C51CB8"/>
    <w:rsid w:val="00C52646"/>
    <w:rsid w:val="00C576B9"/>
    <w:rsid w:val="00C61D36"/>
    <w:rsid w:val="00C661E6"/>
    <w:rsid w:val="00C76199"/>
    <w:rsid w:val="00C764A3"/>
    <w:rsid w:val="00C76D17"/>
    <w:rsid w:val="00C834CD"/>
    <w:rsid w:val="00C90F9E"/>
    <w:rsid w:val="00C911CB"/>
    <w:rsid w:val="00C92940"/>
    <w:rsid w:val="00C9510F"/>
    <w:rsid w:val="00CB0CC0"/>
    <w:rsid w:val="00CB2D84"/>
    <w:rsid w:val="00CB52ED"/>
    <w:rsid w:val="00CC1893"/>
    <w:rsid w:val="00CD2FCF"/>
    <w:rsid w:val="00CE1DD5"/>
    <w:rsid w:val="00CF6BD4"/>
    <w:rsid w:val="00CF7F17"/>
    <w:rsid w:val="00D01667"/>
    <w:rsid w:val="00D020ED"/>
    <w:rsid w:val="00D03EBF"/>
    <w:rsid w:val="00D05292"/>
    <w:rsid w:val="00D12522"/>
    <w:rsid w:val="00D14B55"/>
    <w:rsid w:val="00D14C88"/>
    <w:rsid w:val="00D169A5"/>
    <w:rsid w:val="00D213AE"/>
    <w:rsid w:val="00D238CF"/>
    <w:rsid w:val="00D25291"/>
    <w:rsid w:val="00D30954"/>
    <w:rsid w:val="00D370F9"/>
    <w:rsid w:val="00D50116"/>
    <w:rsid w:val="00D53A40"/>
    <w:rsid w:val="00D628C0"/>
    <w:rsid w:val="00D63C8E"/>
    <w:rsid w:val="00D7133F"/>
    <w:rsid w:val="00D76BD2"/>
    <w:rsid w:val="00D828C1"/>
    <w:rsid w:val="00D863F5"/>
    <w:rsid w:val="00D91DF9"/>
    <w:rsid w:val="00D92785"/>
    <w:rsid w:val="00D92FF5"/>
    <w:rsid w:val="00DA2AA5"/>
    <w:rsid w:val="00DA4484"/>
    <w:rsid w:val="00DB3FF6"/>
    <w:rsid w:val="00DB6558"/>
    <w:rsid w:val="00DB7996"/>
    <w:rsid w:val="00DC09A2"/>
    <w:rsid w:val="00DC3393"/>
    <w:rsid w:val="00DD07BE"/>
    <w:rsid w:val="00DD1B92"/>
    <w:rsid w:val="00DD3424"/>
    <w:rsid w:val="00DD5486"/>
    <w:rsid w:val="00DD779C"/>
    <w:rsid w:val="00DD7912"/>
    <w:rsid w:val="00DE57BB"/>
    <w:rsid w:val="00DE7D95"/>
    <w:rsid w:val="00DF0D88"/>
    <w:rsid w:val="00DF46B1"/>
    <w:rsid w:val="00DF5AA1"/>
    <w:rsid w:val="00E00F00"/>
    <w:rsid w:val="00E00F36"/>
    <w:rsid w:val="00E05361"/>
    <w:rsid w:val="00E07987"/>
    <w:rsid w:val="00E1341C"/>
    <w:rsid w:val="00E22F13"/>
    <w:rsid w:val="00E30828"/>
    <w:rsid w:val="00E45C16"/>
    <w:rsid w:val="00E47D40"/>
    <w:rsid w:val="00E524BA"/>
    <w:rsid w:val="00E6021C"/>
    <w:rsid w:val="00E666CF"/>
    <w:rsid w:val="00E8017C"/>
    <w:rsid w:val="00E82438"/>
    <w:rsid w:val="00E82EB7"/>
    <w:rsid w:val="00E87D9D"/>
    <w:rsid w:val="00E90B91"/>
    <w:rsid w:val="00E921D3"/>
    <w:rsid w:val="00E94703"/>
    <w:rsid w:val="00E96306"/>
    <w:rsid w:val="00EA0939"/>
    <w:rsid w:val="00EA202E"/>
    <w:rsid w:val="00EA5232"/>
    <w:rsid w:val="00EB0588"/>
    <w:rsid w:val="00EB077B"/>
    <w:rsid w:val="00EB102F"/>
    <w:rsid w:val="00EB59C8"/>
    <w:rsid w:val="00EC12A0"/>
    <w:rsid w:val="00EC38F9"/>
    <w:rsid w:val="00ED23D7"/>
    <w:rsid w:val="00ED3188"/>
    <w:rsid w:val="00ED7E01"/>
    <w:rsid w:val="00EE2D80"/>
    <w:rsid w:val="00EE33A1"/>
    <w:rsid w:val="00EE3F9A"/>
    <w:rsid w:val="00EF29B5"/>
    <w:rsid w:val="00EF68C9"/>
    <w:rsid w:val="00F0082A"/>
    <w:rsid w:val="00F02062"/>
    <w:rsid w:val="00F04CB7"/>
    <w:rsid w:val="00F079F0"/>
    <w:rsid w:val="00F10703"/>
    <w:rsid w:val="00F12EEC"/>
    <w:rsid w:val="00F24762"/>
    <w:rsid w:val="00F352EA"/>
    <w:rsid w:val="00F40877"/>
    <w:rsid w:val="00F458EE"/>
    <w:rsid w:val="00F46DD9"/>
    <w:rsid w:val="00F538F8"/>
    <w:rsid w:val="00F60B85"/>
    <w:rsid w:val="00F66FDA"/>
    <w:rsid w:val="00F86F3F"/>
    <w:rsid w:val="00F87149"/>
    <w:rsid w:val="00F90529"/>
    <w:rsid w:val="00F92CE8"/>
    <w:rsid w:val="00F95DD9"/>
    <w:rsid w:val="00F9747D"/>
    <w:rsid w:val="00FA29ED"/>
    <w:rsid w:val="00FA74AB"/>
    <w:rsid w:val="00FB07E7"/>
    <w:rsid w:val="00FB4D8D"/>
    <w:rsid w:val="00FB7F13"/>
    <w:rsid w:val="00FC2C91"/>
    <w:rsid w:val="00FC70C7"/>
    <w:rsid w:val="00FD01DB"/>
    <w:rsid w:val="00FD0EA6"/>
    <w:rsid w:val="00FD2989"/>
    <w:rsid w:val="00FD777C"/>
    <w:rsid w:val="00FE0DC4"/>
    <w:rsid w:val="00FE44F9"/>
    <w:rsid w:val="00FF274D"/>
    <w:rsid w:val="00FF64F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2D4F"/>
  <w15:docId w15:val="{B58DB7E5-CE3C-4699-B36C-27AE50EB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99"/>
  </w:style>
  <w:style w:type="paragraph" w:styleId="1">
    <w:name w:val="heading 1"/>
    <w:basedOn w:val="a"/>
    <w:next w:val="a"/>
    <w:link w:val="10"/>
    <w:uiPriority w:val="99"/>
    <w:qFormat/>
    <w:rsid w:val="00F538F8"/>
    <w:pPr>
      <w:keepNext/>
      <w:spacing w:after="0" w:line="240" w:lineRule="auto"/>
      <w:ind w:firstLine="426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538F8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E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E33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4903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031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03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03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0317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31337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133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13377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43145B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2B5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E220-D38F-4FFD-9847-0B7AF25F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Левданская Наталья Петровна</cp:lastModifiedBy>
  <cp:revision>11</cp:revision>
  <cp:lastPrinted>2024-10-07T13:02:00Z</cp:lastPrinted>
  <dcterms:created xsi:type="dcterms:W3CDTF">2024-11-12T10:43:00Z</dcterms:created>
  <dcterms:modified xsi:type="dcterms:W3CDTF">2024-11-13T08:48:00Z</dcterms:modified>
</cp:coreProperties>
</file>