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215F" w14:textId="77777777" w:rsidR="003653FB" w:rsidRDefault="001B17DC" w:rsidP="00BE3A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="00BE3A97">
        <w:rPr>
          <w:b/>
          <w:bCs/>
          <w:sz w:val="30"/>
          <w:szCs w:val="30"/>
        </w:rPr>
        <w:t xml:space="preserve"> </w:t>
      </w:r>
    </w:p>
    <w:p w14:paraId="531B6103" w14:textId="553FE451" w:rsidR="001B17DC" w:rsidRDefault="003653FB" w:rsidP="00BE3A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5C65A07B" w14:textId="77777777" w:rsidR="00A666BD" w:rsidRPr="00C35CF2" w:rsidRDefault="00A666B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1261"/>
        <w:gridCol w:w="2662"/>
        <w:gridCol w:w="2379"/>
        <w:gridCol w:w="2379"/>
        <w:gridCol w:w="2379"/>
      </w:tblGrid>
      <w:tr w:rsidR="0035254A" w:rsidRPr="00BE71AB" w14:paraId="1A4341C9" w14:textId="77777777" w:rsidTr="00321AF5">
        <w:trPr>
          <w:trHeight w:val="240"/>
        </w:trPr>
        <w:tc>
          <w:tcPr>
            <w:tcW w:w="26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CA7A35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F0FD5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F2A48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7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95E612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192E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ACEFB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35254A" w:rsidRPr="00BE71AB" w14:paraId="76029F85" w14:textId="77777777" w:rsidTr="00321AF5">
        <w:trPr>
          <w:trHeight w:val="366"/>
        </w:trPr>
        <w:tc>
          <w:tcPr>
            <w:tcW w:w="261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F8441" w14:textId="77777777" w:rsidR="0035254A" w:rsidRPr="00BE71AB" w:rsidRDefault="0035254A" w:rsidP="00321AF5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168FD" w14:textId="77777777" w:rsidR="0035254A" w:rsidRPr="00BE71AB" w:rsidRDefault="0035254A" w:rsidP="00321AF5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56E4D" w14:textId="77777777" w:rsidR="0035254A" w:rsidRPr="00BE71AB" w:rsidRDefault="0035254A" w:rsidP="00321AF5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5693E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37799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FD6AA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</w:tcBorders>
          </w:tcPr>
          <w:p w14:paraId="440B066F" w14:textId="77777777" w:rsidR="0035254A" w:rsidRPr="00BE71AB" w:rsidRDefault="0035254A" w:rsidP="00321AF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DAEB14B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747"/>
        <w:gridCol w:w="1256"/>
        <w:gridCol w:w="2659"/>
        <w:gridCol w:w="2379"/>
        <w:gridCol w:w="2379"/>
        <w:gridCol w:w="2379"/>
      </w:tblGrid>
      <w:tr w:rsidR="0064166B" w14:paraId="47DCAF6B" w14:textId="77777777">
        <w:trPr>
          <w:tblHeader/>
        </w:trPr>
        <w:tc>
          <w:tcPr>
            <w:tcW w:w="260" w:type="pct"/>
            <w:vAlign w:val="center"/>
          </w:tcPr>
          <w:p w14:paraId="11D46D61" w14:textId="77777777" w:rsidR="0035254A" w:rsidRPr="00443D4F" w:rsidRDefault="00BC6166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40" w:type="pct"/>
            <w:vAlign w:val="center"/>
          </w:tcPr>
          <w:p w14:paraId="1D74E1A1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0" w:type="pct"/>
            <w:vAlign w:val="center"/>
          </w:tcPr>
          <w:p w14:paraId="2800AA97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0" w:type="pct"/>
            <w:vAlign w:val="center"/>
          </w:tcPr>
          <w:p w14:paraId="3C9D392C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15" w:type="pct"/>
            <w:vAlign w:val="center"/>
          </w:tcPr>
          <w:p w14:paraId="76A73069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15" w:type="pct"/>
            <w:vAlign w:val="center"/>
          </w:tcPr>
          <w:p w14:paraId="06F92DC6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205DC1B3" w14:textId="77777777" w:rsidR="0064166B" w:rsidRDefault="00BC616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4166B" w14:paraId="572D34B4" w14:textId="77777777">
        <w:tc>
          <w:tcPr>
            <w:tcW w:w="260" w:type="pct"/>
          </w:tcPr>
          <w:p w14:paraId="784268F8" w14:textId="77777777" w:rsidR="0064166B" w:rsidRDefault="00BC6166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40" w:type="pct"/>
          </w:tcPr>
          <w:p w14:paraId="26C1EEC7" w14:textId="77777777" w:rsidR="0064166B" w:rsidRDefault="00BC6166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430" w:type="pct"/>
          </w:tcPr>
          <w:p w14:paraId="78F2055B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77C475AE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46E39DB4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  <w:tc>
          <w:tcPr>
            <w:tcW w:w="815" w:type="pct"/>
          </w:tcPr>
          <w:p w14:paraId="2525E838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3A4A806A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3604 10 000 0,</w:t>
            </w:r>
            <w:r>
              <w:rPr>
                <w:sz w:val="22"/>
              </w:rPr>
              <w:br/>
              <w:t xml:space="preserve"> 3604 90 000 0,</w:t>
            </w:r>
            <w:r>
              <w:rPr>
                <w:sz w:val="22"/>
              </w:rPr>
              <w:br/>
              <w:t xml:space="preserve"> 3603 00*</w:t>
            </w:r>
          </w:p>
        </w:tc>
      </w:tr>
      <w:tr w:rsidR="0064166B" w14:paraId="2BEE0CEA" w14:textId="77777777">
        <w:tc>
          <w:tcPr>
            <w:tcW w:w="260" w:type="pct"/>
          </w:tcPr>
          <w:p w14:paraId="7C4BC131" w14:textId="77777777" w:rsidR="0064166B" w:rsidRDefault="00BC6166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40" w:type="pct"/>
          </w:tcPr>
          <w:p w14:paraId="013F72E9" w14:textId="77777777" w:rsidR="0064166B" w:rsidRDefault="00BC6166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430" w:type="pct"/>
          </w:tcPr>
          <w:p w14:paraId="7A27FCBA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6B177297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7D93FC5E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3145A98C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58861C07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</w:tr>
      <w:tr w:rsidR="0064166B" w14:paraId="44741D4C" w14:textId="77777777">
        <w:tc>
          <w:tcPr>
            <w:tcW w:w="260" w:type="pct"/>
          </w:tcPr>
          <w:p w14:paraId="667234B6" w14:textId="77777777" w:rsidR="0064166B" w:rsidRDefault="00BC6166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40" w:type="pct"/>
          </w:tcPr>
          <w:p w14:paraId="465D23CD" w14:textId="77777777" w:rsidR="0064166B" w:rsidRDefault="00BC6166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430" w:type="pct"/>
          </w:tcPr>
          <w:p w14:paraId="7E3348B5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107954C6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19B5DDB7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71076847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443871D7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</w:tr>
      <w:tr w:rsidR="0064166B" w14:paraId="70A0FB44" w14:textId="77777777">
        <w:tc>
          <w:tcPr>
            <w:tcW w:w="260" w:type="pct"/>
          </w:tcPr>
          <w:p w14:paraId="3594BE6F" w14:textId="77777777" w:rsidR="0064166B" w:rsidRDefault="00BC6166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40" w:type="pct"/>
          </w:tcPr>
          <w:p w14:paraId="265A694A" w14:textId="77777777" w:rsidR="0064166B" w:rsidRDefault="00BC6166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430" w:type="pct"/>
          </w:tcPr>
          <w:p w14:paraId="758601DD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31026E27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4548932D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0C430A5B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02F0F2D8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</w:tr>
      <w:tr w:rsidR="0064166B" w14:paraId="0E17556F" w14:textId="77777777">
        <w:tc>
          <w:tcPr>
            <w:tcW w:w="260" w:type="pct"/>
          </w:tcPr>
          <w:p w14:paraId="6AD465C0" w14:textId="77777777" w:rsidR="0064166B" w:rsidRDefault="00BC6166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40" w:type="pct"/>
          </w:tcPr>
          <w:p w14:paraId="715065DE" w14:textId="77777777" w:rsidR="0064166B" w:rsidRDefault="00BC6166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(проектируемые) и изготавливаемые для получения водоэмульсионных и </w:t>
            </w:r>
            <w:r>
              <w:rPr>
                <w:sz w:val="22"/>
              </w:rPr>
              <w:lastRenderedPageBreak/>
              <w:t>водногелевых взрывчатых веществ</w:t>
            </w:r>
          </w:p>
        </w:tc>
        <w:tc>
          <w:tcPr>
            <w:tcW w:w="430" w:type="pct"/>
          </w:tcPr>
          <w:p w14:paraId="3460DDE0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032CA755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631C09E5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45B481DE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38E6ECCD" w14:textId="77777777" w:rsidR="0064166B" w:rsidRDefault="00BC6166">
            <w:pPr>
              <w:ind w:left="-84" w:right="-84"/>
            </w:pPr>
            <w:r>
              <w:rPr>
                <w:sz w:val="22"/>
              </w:rPr>
              <w:t>3102 30</w:t>
            </w:r>
          </w:p>
        </w:tc>
      </w:tr>
      <w:tr w:rsidR="0064166B" w14:paraId="690FCB87" w14:textId="77777777">
        <w:tc>
          <w:tcPr>
            <w:tcW w:w="260" w:type="pct"/>
          </w:tcPr>
          <w:p w14:paraId="30353873" w14:textId="77777777" w:rsidR="0064166B" w:rsidRDefault="00BC6166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40" w:type="pct"/>
          </w:tcPr>
          <w:p w14:paraId="04C3654E" w14:textId="77777777" w:rsidR="0064166B" w:rsidRDefault="00BC6166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430" w:type="pct"/>
          </w:tcPr>
          <w:p w14:paraId="5712066D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698D5A10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6EC5092D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17FDFCBC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05D575AB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</w:tr>
      <w:tr w:rsidR="0064166B" w14:paraId="4F49CA7A" w14:textId="77777777">
        <w:tc>
          <w:tcPr>
            <w:tcW w:w="260" w:type="pct"/>
          </w:tcPr>
          <w:p w14:paraId="1DFFF2E8" w14:textId="77777777" w:rsidR="0064166B" w:rsidRDefault="00BC6166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40" w:type="pct"/>
          </w:tcPr>
          <w:p w14:paraId="7F16613B" w14:textId="77777777" w:rsidR="0064166B" w:rsidRDefault="00BC6166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430" w:type="pct"/>
          </w:tcPr>
          <w:p w14:paraId="189D020E" w14:textId="77777777" w:rsidR="0064166B" w:rsidRDefault="0064166B">
            <w:pPr>
              <w:ind w:left="-84" w:right="-84"/>
            </w:pPr>
          </w:p>
        </w:tc>
        <w:tc>
          <w:tcPr>
            <w:tcW w:w="910" w:type="pct"/>
          </w:tcPr>
          <w:p w14:paraId="5A64A308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815" w:type="pct"/>
          </w:tcPr>
          <w:p w14:paraId="61CF62D7" w14:textId="77777777" w:rsidR="0064166B" w:rsidRDefault="00BC6166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  <w:tc>
          <w:tcPr>
            <w:tcW w:w="815" w:type="pct"/>
          </w:tcPr>
          <w:p w14:paraId="6C0FB263" w14:textId="77777777" w:rsidR="0064166B" w:rsidRDefault="0064166B">
            <w:pPr>
              <w:ind w:left="-84" w:right="-84"/>
            </w:pPr>
          </w:p>
        </w:tc>
        <w:tc>
          <w:tcPr>
            <w:tcW w:w="815" w:type="pct"/>
          </w:tcPr>
          <w:p w14:paraId="313B6977" w14:textId="77777777" w:rsidR="0064166B" w:rsidRDefault="00BC6166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</w:tr>
    </w:tbl>
    <w:p w14:paraId="5CE998C3" w14:textId="77777777" w:rsidR="000A6059" w:rsidRDefault="000A6059" w:rsidP="0035254A">
      <w:pPr>
        <w:rPr>
          <w:sz w:val="24"/>
          <w:szCs w:val="24"/>
          <w:lang w:val="en-US"/>
        </w:rPr>
      </w:pPr>
    </w:p>
    <w:p w14:paraId="08966701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1C29" w14:textId="77777777" w:rsidR="000923C6" w:rsidRDefault="000923C6" w:rsidP="0011070C">
      <w:r>
        <w:separator/>
      </w:r>
    </w:p>
  </w:endnote>
  <w:endnote w:type="continuationSeparator" w:id="0">
    <w:p w14:paraId="78B4FDB2" w14:textId="77777777" w:rsidR="000923C6" w:rsidRDefault="000923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378CC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B27343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FC9D9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210BC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0146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C65902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5174F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03385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7310" w14:textId="77777777" w:rsidR="000923C6" w:rsidRDefault="000923C6" w:rsidP="0011070C">
      <w:r>
        <w:separator/>
      </w:r>
    </w:p>
  </w:footnote>
  <w:footnote w:type="continuationSeparator" w:id="0">
    <w:p w14:paraId="7D982A8C" w14:textId="77777777" w:rsidR="000923C6" w:rsidRDefault="000923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63EFC199" w14:textId="77777777" w:rsidTr="00FE7738">
      <w:trPr>
        <w:trHeight w:val="221"/>
      </w:trPr>
      <w:tc>
        <w:tcPr>
          <w:tcW w:w="12355" w:type="dxa"/>
          <w:vAlign w:val="center"/>
        </w:tcPr>
        <w:p w14:paraId="64DC45B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716C546D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BY/112 108.01</w:t>
          </w:r>
        </w:p>
      </w:tc>
    </w:tr>
  </w:tbl>
  <w:p w14:paraId="7FE2E8E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4B7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2317A4" w14:paraId="0AB0C2F4" w14:textId="77777777" w:rsidTr="00466BBA">
      <w:trPr>
        <w:trHeight w:val="221"/>
      </w:trPr>
      <w:tc>
        <w:tcPr>
          <w:tcW w:w="12186" w:type="dxa"/>
          <w:vAlign w:val="center"/>
        </w:tcPr>
        <w:p w14:paraId="75F2E886" w14:textId="77777777" w:rsidR="009C503B" w:rsidRPr="00A666BD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66B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научное учреждение "Институт порошковой металлургии имени академика О.В. Романа",</w:t>
          </w:r>
        </w:p>
        <w:p w14:paraId="1523AAED" w14:textId="77777777" w:rsidR="00466BBA" w:rsidRDefault="00B974B5" w:rsidP="00466BBA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66B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орган по сертификации пиротехнических изделий, взрывчатых веществ и изделий </w:t>
          </w:r>
        </w:p>
        <w:p w14:paraId="02CF43C9" w14:textId="7C6DA36E" w:rsidR="002317A4" w:rsidRPr="00466BBA" w:rsidRDefault="00B974B5" w:rsidP="00466BBA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66B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 их основе</w:t>
          </w:r>
        </w:p>
      </w:tc>
      <w:tc>
        <w:tcPr>
          <w:tcW w:w="2381" w:type="dxa"/>
          <w:vAlign w:val="center"/>
        </w:tcPr>
        <w:p w14:paraId="64682718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BY/112 108.01</w:t>
          </w:r>
        </w:p>
      </w:tc>
    </w:tr>
  </w:tbl>
  <w:p w14:paraId="3A33BF17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923C6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653F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66BBA"/>
    <w:rsid w:val="00472FB6"/>
    <w:rsid w:val="00474E7B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166B"/>
    <w:rsid w:val="00645468"/>
    <w:rsid w:val="00666F9F"/>
    <w:rsid w:val="00674D98"/>
    <w:rsid w:val="006762B3"/>
    <w:rsid w:val="00684554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564A1"/>
    <w:rsid w:val="009719AA"/>
    <w:rsid w:val="009940B7"/>
    <w:rsid w:val="009A1213"/>
    <w:rsid w:val="009A3A10"/>
    <w:rsid w:val="009A3E9D"/>
    <w:rsid w:val="009A794D"/>
    <w:rsid w:val="009B2E59"/>
    <w:rsid w:val="009C503B"/>
    <w:rsid w:val="009D5A57"/>
    <w:rsid w:val="009E72E8"/>
    <w:rsid w:val="009E74C3"/>
    <w:rsid w:val="009F7389"/>
    <w:rsid w:val="00A0063E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166"/>
    <w:rsid w:val="00BC6B2B"/>
    <w:rsid w:val="00BE3A97"/>
    <w:rsid w:val="00C13D62"/>
    <w:rsid w:val="00C31D4B"/>
    <w:rsid w:val="00C35CF2"/>
    <w:rsid w:val="00C3769E"/>
    <w:rsid w:val="00C52F3D"/>
    <w:rsid w:val="00C62C68"/>
    <w:rsid w:val="00C70EC9"/>
    <w:rsid w:val="00C91532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96558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03DCC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2C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2026-04-13T08:05:00Z</dcterms:created>
  <dcterms:modified xsi:type="dcterms:W3CDTF">2026-04-13T10:13:00Z</dcterms:modified>
</cp:coreProperties>
</file>