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E6A9B" w14:paraId="6C9C55FC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AA9BAC6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E6A9B" w14:paraId="22A48492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49BA8B8" w14:textId="796858C8" w:rsidR="006E5B7B" w:rsidRPr="00EE6A9B" w:rsidRDefault="00992B50" w:rsidP="00C22482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№ BY/112 </w:t>
            </w:r>
            <w:r w:rsidR="00C22482">
              <w:rPr>
                <w:sz w:val="28"/>
                <w:szCs w:val="28"/>
              </w:rPr>
              <w:t>1.0792</w:t>
            </w:r>
          </w:p>
        </w:tc>
      </w:tr>
      <w:tr w:rsidR="006E5B7B" w:rsidRPr="00EE6A9B" w14:paraId="3EFA0E19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1C7E93D5" w14:textId="4C0CC519" w:rsidR="006E5B7B" w:rsidRPr="00EE6A9B" w:rsidRDefault="00992B50" w:rsidP="00C22482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от </w:t>
            </w:r>
            <w:r w:rsidR="00C22482">
              <w:rPr>
                <w:sz w:val="28"/>
                <w:szCs w:val="28"/>
              </w:rPr>
              <w:t>06.06.2006</w:t>
            </w:r>
          </w:p>
        </w:tc>
      </w:tr>
      <w:tr w:rsidR="006E5B7B" w:rsidRPr="00EE6A9B" w14:paraId="2CCABE15" w14:textId="77777777" w:rsidTr="009726AB">
        <w:tc>
          <w:tcPr>
            <w:tcW w:w="7206" w:type="dxa"/>
            <w:shd w:val="clear" w:color="auto" w:fill="auto"/>
          </w:tcPr>
          <w:p w14:paraId="19FBA602" w14:textId="798D3532" w:rsidR="006E5B7B" w:rsidRPr="00EE6A9B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на бланке</w:t>
            </w:r>
            <w:r w:rsidR="00AD3972" w:rsidRPr="00EE6A9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61C54CB" w14:textId="2C338928" w:rsidR="006E5B7B" w:rsidRPr="00EE6A9B" w:rsidRDefault="008912DD" w:rsidP="002640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" w:type="dxa"/>
            <w:shd w:val="clear" w:color="auto" w:fill="auto"/>
          </w:tcPr>
          <w:p w14:paraId="67EDE72E" w14:textId="77777777" w:rsidR="006E5B7B" w:rsidRPr="00EE6A9B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E6A9B" w14:paraId="68B11B9F" w14:textId="77777777" w:rsidTr="009726AB">
        <w:tc>
          <w:tcPr>
            <w:tcW w:w="9786" w:type="dxa"/>
            <w:gridSpan w:val="3"/>
            <w:shd w:val="clear" w:color="auto" w:fill="auto"/>
          </w:tcPr>
          <w:p w14:paraId="78EAF475" w14:textId="77E4722B" w:rsidR="006E5B7B" w:rsidRPr="00EE6A9B" w:rsidRDefault="00992B50" w:rsidP="00E12DDE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proofErr w:type="gramStart"/>
            <w:r w:rsidRPr="001456F6">
              <w:rPr>
                <w:sz w:val="28"/>
                <w:szCs w:val="28"/>
              </w:rPr>
              <w:t xml:space="preserve">на  </w:t>
            </w:r>
            <w:r w:rsidR="00E12DDE">
              <w:rPr>
                <w:sz w:val="28"/>
                <w:szCs w:val="28"/>
              </w:rPr>
              <w:t>2</w:t>
            </w:r>
            <w:proofErr w:type="gramEnd"/>
            <w:r w:rsidRPr="001456F6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EE6A9B" w14:paraId="0449D8CA" w14:textId="77777777" w:rsidTr="009726AB">
        <w:tc>
          <w:tcPr>
            <w:tcW w:w="9786" w:type="dxa"/>
            <w:gridSpan w:val="3"/>
            <w:shd w:val="clear" w:color="auto" w:fill="auto"/>
          </w:tcPr>
          <w:p w14:paraId="6D7D8AFC" w14:textId="7BD972AD" w:rsidR="006E5B7B" w:rsidRPr="00EE6A9B" w:rsidRDefault="00992B50" w:rsidP="008919DA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редакция 0</w:t>
            </w:r>
            <w:r w:rsidR="008919DA">
              <w:rPr>
                <w:sz w:val="28"/>
                <w:szCs w:val="28"/>
              </w:rPr>
              <w:t>1</w:t>
            </w:r>
          </w:p>
        </w:tc>
      </w:tr>
    </w:tbl>
    <w:p w14:paraId="200E7EF3" w14:textId="77777777" w:rsidR="006E5B7B" w:rsidRPr="00EE6A9B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740F3021" w:rsidR="006E5B7B" w:rsidRPr="00EE6A9B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E6A9B">
        <w:rPr>
          <w:b/>
          <w:sz w:val="28"/>
          <w:szCs w:val="28"/>
        </w:rPr>
        <w:t>ОБЛАСТЬ АККРЕДИТАЦИИ</w:t>
      </w:r>
      <w:r w:rsidR="007E7586" w:rsidRPr="00EE6A9B">
        <w:rPr>
          <w:b/>
          <w:sz w:val="28"/>
          <w:szCs w:val="28"/>
        </w:rPr>
        <w:t xml:space="preserve"> </w:t>
      </w:r>
      <w:r w:rsidR="00AD3972" w:rsidRPr="00EE6A9B">
        <w:rPr>
          <w:sz w:val="28"/>
          <w:szCs w:val="28"/>
        </w:rPr>
        <w:t xml:space="preserve">от </w:t>
      </w:r>
      <w:r w:rsidR="008919DA">
        <w:rPr>
          <w:sz w:val="28"/>
          <w:szCs w:val="28"/>
        </w:rPr>
        <w:t>2</w:t>
      </w:r>
      <w:r w:rsidR="00E47004">
        <w:rPr>
          <w:sz w:val="28"/>
          <w:szCs w:val="28"/>
        </w:rPr>
        <w:t>7</w:t>
      </w:r>
      <w:r w:rsidR="00923F5E" w:rsidRPr="00EE6A9B">
        <w:rPr>
          <w:sz w:val="28"/>
          <w:szCs w:val="28"/>
        </w:rPr>
        <w:t xml:space="preserve"> </w:t>
      </w:r>
      <w:r w:rsidR="008919DA">
        <w:rPr>
          <w:sz w:val="28"/>
          <w:szCs w:val="28"/>
        </w:rPr>
        <w:t>июня</w:t>
      </w:r>
      <w:r w:rsidR="00923F5E" w:rsidRPr="00EE6A9B">
        <w:rPr>
          <w:color w:val="FFFFFF"/>
          <w:sz w:val="28"/>
          <w:szCs w:val="28"/>
        </w:rPr>
        <w:t>.</w:t>
      </w:r>
      <w:r w:rsidR="00923F5E" w:rsidRPr="00EE6A9B">
        <w:rPr>
          <w:sz w:val="28"/>
          <w:szCs w:val="28"/>
        </w:rPr>
        <w:t>202</w:t>
      </w:r>
      <w:r w:rsidR="00B72020">
        <w:rPr>
          <w:sz w:val="28"/>
          <w:szCs w:val="28"/>
        </w:rPr>
        <w:t>4</w:t>
      </w:r>
      <w:r w:rsidR="00923F5E" w:rsidRPr="00EE6A9B">
        <w:rPr>
          <w:sz w:val="28"/>
          <w:szCs w:val="28"/>
        </w:rPr>
        <w:t xml:space="preserve"> года</w:t>
      </w:r>
    </w:p>
    <w:p w14:paraId="00003605" w14:textId="77777777" w:rsidR="006E5B7B" w:rsidRPr="00EE6A9B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E6A9B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41025493" w14:textId="77777777" w:rsidR="00DE30F3" w:rsidRPr="00DE30F3" w:rsidRDefault="00DE30F3" w:rsidP="00DE30F3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DE30F3">
              <w:rPr>
                <w:sz w:val="28"/>
                <w:szCs w:val="28"/>
              </w:rPr>
              <w:t>электротехнической лаборатории</w:t>
            </w:r>
          </w:p>
          <w:p w14:paraId="623D2316" w14:textId="2EBB6F8E" w:rsidR="00C17FB2" w:rsidRPr="00EE6A9B" w:rsidRDefault="00C22482" w:rsidP="00C22482">
            <w:pPr>
              <w:spacing w:after="0" w:line="240" w:lineRule="auto"/>
              <w:ind w:left="-96"/>
              <w:jc w:val="center"/>
              <w:rPr>
                <w:sz w:val="24"/>
                <w:szCs w:val="24"/>
              </w:rPr>
            </w:pPr>
            <w:r w:rsidRPr="00C22482">
              <w:rPr>
                <w:sz w:val="28"/>
                <w:szCs w:val="28"/>
              </w:rPr>
              <w:t>Частно</w:t>
            </w:r>
            <w:r>
              <w:rPr>
                <w:sz w:val="28"/>
                <w:szCs w:val="28"/>
              </w:rPr>
              <w:t>го</w:t>
            </w:r>
            <w:r w:rsidRPr="00C22482">
              <w:rPr>
                <w:sz w:val="28"/>
                <w:szCs w:val="28"/>
              </w:rPr>
              <w:t xml:space="preserve"> производственно</w:t>
            </w:r>
            <w:r>
              <w:rPr>
                <w:sz w:val="28"/>
                <w:szCs w:val="28"/>
              </w:rPr>
              <w:t>го</w:t>
            </w:r>
            <w:r w:rsidRPr="00C22482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C22482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C22482">
              <w:rPr>
                <w:sz w:val="28"/>
                <w:szCs w:val="28"/>
              </w:rPr>
              <w:t xml:space="preserve"> «</w:t>
            </w:r>
            <w:proofErr w:type="spellStart"/>
            <w:r w:rsidRPr="00C22482">
              <w:rPr>
                <w:sz w:val="28"/>
                <w:szCs w:val="28"/>
              </w:rPr>
              <w:t>Энергостройкомплекс</w:t>
            </w:r>
            <w:proofErr w:type="spellEnd"/>
            <w:r w:rsidRPr="00C22482">
              <w:rPr>
                <w:sz w:val="28"/>
                <w:szCs w:val="28"/>
              </w:rPr>
              <w:t>»</w:t>
            </w:r>
          </w:p>
        </w:tc>
      </w:tr>
    </w:tbl>
    <w:p w14:paraId="16E5DEC9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7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998"/>
        <w:gridCol w:w="750"/>
        <w:gridCol w:w="2268"/>
        <w:gridCol w:w="1992"/>
        <w:gridCol w:w="2124"/>
      </w:tblGrid>
      <w:tr w:rsidR="006E5B7B" w:rsidRPr="00943CCF" w14:paraId="30BA4487" w14:textId="77777777" w:rsidTr="000818B1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BA09220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№</w:t>
            </w:r>
          </w:p>
          <w:p w14:paraId="2A128595" w14:textId="77777777" w:rsidR="006E5B7B" w:rsidRPr="00943CCF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п/п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39B6233" w14:textId="77777777" w:rsidR="006E5B7B" w:rsidRPr="00943CCF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объекта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2F36E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117F94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7582895" w14:textId="77777777" w:rsidR="006E5B7B" w:rsidRPr="00943CCF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9B178" w14:textId="77777777" w:rsidR="006E5B7B" w:rsidRPr="00943CCF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943CCF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9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98"/>
        <w:gridCol w:w="750"/>
        <w:gridCol w:w="2268"/>
        <w:gridCol w:w="2001"/>
        <w:gridCol w:w="2129"/>
      </w:tblGrid>
      <w:tr w:rsidR="006E5B7B" w:rsidRPr="00DE30F3" w14:paraId="7DC761E7" w14:textId="77777777" w:rsidTr="00680E89">
        <w:trPr>
          <w:cantSplit/>
          <w:trHeight w:val="276"/>
          <w:tblHeader/>
        </w:trPr>
        <w:tc>
          <w:tcPr>
            <w:tcW w:w="648" w:type="dxa"/>
            <w:shd w:val="clear" w:color="auto" w:fill="auto"/>
          </w:tcPr>
          <w:p w14:paraId="5E627D05" w14:textId="77777777" w:rsidR="006E5B7B" w:rsidRPr="00DE30F3" w:rsidRDefault="00992B50" w:rsidP="00DE30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DE30F3">
              <w:rPr>
                <w:sz w:val="22"/>
                <w:szCs w:val="22"/>
              </w:rPr>
              <w:t>1</w:t>
            </w:r>
          </w:p>
        </w:tc>
        <w:tc>
          <w:tcPr>
            <w:tcW w:w="1998" w:type="dxa"/>
            <w:shd w:val="clear" w:color="auto" w:fill="auto"/>
          </w:tcPr>
          <w:p w14:paraId="0362FFF6" w14:textId="77777777" w:rsidR="006E5B7B" w:rsidRPr="00DE30F3" w:rsidRDefault="00992B50" w:rsidP="00DE30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DE30F3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14:paraId="08023D5D" w14:textId="77777777" w:rsidR="006E5B7B" w:rsidRPr="00DE30F3" w:rsidRDefault="00992B50" w:rsidP="001A11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DE30F3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8F8C6B7" w14:textId="77777777" w:rsidR="006E5B7B" w:rsidRPr="00DE30F3" w:rsidRDefault="00992B50" w:rsidP="00DE30F3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DE30F3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001" w:type="dxa"/>
            <w:shd w:val="clear" w:color="auto" w:fill="auto"/>
          </w:tcPr>
          <w:p w14:paraId="5AEC4195" w14:textId="77777777" w:rsidR="006E5B7B" w:rsidRPr="00DE30F3" w:rsidRDefault="00992B50" w:rsidP="004514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DE30F3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14:paraId="349CC892" w14:textId="77777777" w:rsidR="006E5B7B" w:rsidRPr="00DE30F3" w:rsidRDefault="00992B50" w:rsidP="00DE30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DE30F3">
              <w:rPr>
                <w:sz w:val="22"/>
                <w:szCs w:val="22"/>
              </w:rPr>
              <w:t>6</w:t>
            </w:r>
          </w:p>
        </w:tc>
      </w:tr>
      <w:tr w:rsidR="006E5B7B" w:rsidRPr="00DE30F3" w14:paraId="5CACEC07" w14:textId="77777777" w:rsidTr="00680E89">
        <w:trPr>
          <w:cantSplit/>
          <w:trHeight w:val="110"/>
        </w:trPr>
        <w:tc>
          <w:tcPr>
            <w:tcW w:w="9794" w:type="dxa"/>
            <w:gridSpan w:val="6"/>
            <w:shd w:val="clear" w:color="auto" w:fill="auto"/>
          </w:tcPr>
          <w:p w14:paraId="6503C517" w14:textId="5145061E" w:rsidR="006E5B7B" w:rsidRPr="00DE30F3" w:rsidRDefault="00DE30F3" w:rsidP="001A111C">
            <w:pPr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rPr>
                <w:bCs/>
                <w:color w:val="000000"/>
                <w:sz w:val="22"/>
                <w:szCs w:val="22"/>
              </w:rPr>
            </w:pPr>
            <w:r w:rsidRPr="00FE3E8A">
              <w:rPr>
                <w:sz w:val="22"/>
                <w:szCs w:val="22"/>
              </w:rPr>
              <w:t>ул.</w:t>
            </w:r>
            <w:r w:rsidR="00FE3E8A">
              <w:rPr>
                <w:sz w:val="22"/>
                <w:szCs w:val="22"/>
              </w:rPr>
              <w:t xml:space="preserve"> </w:t>
            </w:r>
            <w:r w:rsidR="00FE3E8A" w:rsidRPr="00FE3E8A">
              <w:rPr>
                <w:sz w:val="22"/>
                <w:szCs w:val="22"/>
              </w:rPr>
              <w:t>К.</w:t>
            </w:r>
            <w:r w:rsidR="00FE3E8A">
              <w:rPr>
                <w:sz w:val="22"/>
                <w:szCs w:val="22"/>
              </w:rPr>
              <w:t xml:space="preserve"> </w:t>
            </w:r>
            <w:r w:rsidR="00FE3E8A" w:rsidRPr="00FE3E8A">
              <w:rPr>
                <w:sz w:val="22"/>
                <w:szCs w:val="22"/>
              </w:rPr>
              <w:t>Либкнехта, 6Б,</w:t>
            </w:r>
            <w:r w:rsidRPr="00FE3E8A">
              <w:rPr>
                <w:sz w:val="22"/>
                <w:szCs w:val="22"/>
              </w:rPr>
              <w:t xml:space="preserve"> </w:t>
            </w:r>
            <w:r w:rsidR="001A111C" w:rsidRPr="00FE3E8A">
              <w:rPr>
                <w:sz w:val="22"/>
                <w:szCs w:val="22"/>
              </w:rPr>
              <w:t>г. Бобруйск, Могилевская область</w:t>
            </w:r>
          </w:p>
        </w:tc>
      </w:tr>
      <w:tr w:rsidR="00E74461" w:rsidRPr="001A111C" w14:paraId="18BF47B2" w14:textId="77777777" w:rsidTr="0004767A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7F8CAD8E" w14:textId="562878D9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1.1</w:t>
            </w:r>
            <w:r w:rsidR="008B4B0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98" w:type="dxa"/>
            <w:vMerge w:val="restart"/>
          </w:tcPr>
          <w:p w14:paraId="52EB29DB" w14:textId="39717725" w:rsidR="00E74461" w:rsidRPr="001A111C" w:rsidRDefault="00E74461" w:rsidP="001A111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br w:type="page"/>
              <w:t>Заземляющие устройства</w:t>
            </w:r>
          </w:p>
        </w:tc>
        <w:tc>
          <w:tcPr>
            <w:tcW w:w="750" w:type="dxa"/>
          </w:tcPr>
          <w:p w14:paraId="50F4A4DA" w14:textId="77777777" w:rsidR="00E74461" w:rsidRPr="001A111C" w:rsidRDefault="00E74461" w:rsidP="001A111C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27.90/</w:t>
            </w:r>
          </w:p>
          <w:p w14:paraId="22B18769" w14:textId="546513F0" w:rsidR="00E74461" w:rsidRPr="001A111C" w:rsidRDefault="00E74461" w:rsidP="001A111C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FA47A40" w14:textId="353E837D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Сопротивление заземляющего устройства</w:t>
            </w:r>
            <w:r>
              <w:rPr>
                <w:sz w:val="22"/>
                <w:szCs w:val="22"/>
              </w:rPr>
              <w:t xml:space="preserve"> с измерением у</w:t>
            </w:r>
            <w:r w:rsidRPr="001A111C">
              <w:rPr>
                <w:sz w:val="22"/>
                <w:szCs w:val="22"/>
              </w:rPr>
              <w:t>дельно</w:t>
            </w:r>
            <w:r>
              <w:rPr>
                <w:sz w:val="22"/>
                <w:szCs w:val="22"/>
              </w:rPr>
              <w:t>го</w:t>
            </w:r>
            <w:r w:rsidRPr="001A111C">
              <w:rPr>
                <w:sz w:val="22"/>
                <w:szCs w:val="22"/>
              </w:rPr>
              <w:t xml:space="preserve"> сопротивлени</w:t>
            </w:r>
            <w:r>
              <w:rPr>
                <w:sz w:val="22"/>
                <w:szCs w:val="22"/>
              </w:rPr>
              <w:t>я</w:t>
            </w:r>
            <w:r w:rsidRPr="001A111C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2001" w:type="dxa"/>
          </w:tcPr>
          <w:p w14:paraId="4CB3B960" w14:textId="2A949AC4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181-2009 п.Б.29.4</w:t>
            </w:r>
            <w:r>
              <w:rPr>
                <w:sz w:val="22"/>
                <w:szCs w:val="22"/>
              </w:rPr>
              <w:t>;</w:t>
            </w:r>
          </w:p>
          <w:p w14:paraId="25DB72FD" w14:textId="2A1D9316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ED728F4" w14:textId="77777777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п.4.3, п.4.4.28.6</w:t>
            </w:r>
          </w:p>
          <w:p w14:paraId="33F29815" w14:textId="631815B8" w:rsidR="00E74461" w:rsidRPr="001A111C" w:rsidRDefault="00E74461" w:rsidP="001A111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4F4AF8B3" w14:textId="694C4ED4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0054-2022</w:t>
            </w:r>
          </w:p>
          <w:p w14:paraId="7CC12542" w14:textId="77777777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4461" w:rsidRPr="001A111C" w14:paraId="0336906A" w14:textId="77777777" w:rsidTr="0004767A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330E1F87" w14:textId="63CCC501" w:rsidR="00E74461" w:rsidRPr="001A111C" w:rsidRDefault="00E74461" w:rsidP="001A111C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1A111C">
              <w:t>1.2</w:t>
            </w:r>
            <w:r w:rsidR="008B4B07">
              <w:br/>
              <w:t>***</w:t>
            </w:r>
          </w:p>
        </w:tc>
        <w:tc>
          <w:tcPr>
            <w:tcW w:w="1998" w:type="dxa"/>
            <w:vMerge/>
          </w:tcPr>
          <w:p w14:paraId="3FDC4E5E" w14:textId="77777777" w:rsidR="00E74461" w:rsidRPr="001A111C" w:rsidRDefault="00E74461" w:rsidP="001A111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D6BF7CF" w14:textId="77777777" w:rsidR="00E74461" w:rsidRPr="001A111C" w:rsidRDefault="00E74461" w:rsidP="001A111C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27.90/</w:t>
            </w:r>
          </w:p>
          <w:p w14:paraId="01B73B34" w14:textId="220E8C8E" w:rsidR="00E74461" w:rsidRPr="001A111C" w:rsidRDefault="00E74461" w:rsidP="001A111C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2332DA96" w14:textId="77777777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6D66DF34" w14:textId="77777777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01" w:type="dxa"/>
          </w:tcPr>
          <w:p w14:paraId="70F86C67" w14:textId="3A472415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181-2009 п.Б.29.2</w:t>
            </w:r>
            <w:r>
              <w:rPr>
                <w:sz w:val="22"/>
                <w:szCs w:val="22"/>
              </w:rPr>
              <w:t>;</w:t>
            </w:r>
          </w:p>
          <w:p w14:paraId="0563A94D" w14:textId="412F9FF2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339-20</w:t>
            </w:r>
            <w:r w:rsidR="00AB42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A111C">
              <w:rPr>
                <w:sz w:val="22"/>
                <w:szCs w:val="22"/>
              </w:rPr>
              <w:t xml:space="preserve"> п.4.3, п.4.4.28.2</w:t>
            </w:r>
          </w:p>
          <w:p w14:paraId="1E8DB944" w14:textId="77777777" w:rsidR="00E74461" w:rsidRPr="001A111C" w:rsidRDefault="00E74461" w:rsidP="001A111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24BB86F1" w14:textId="7EEB7659" w:rsidR="00E74461" w:rsidRPr="001A111C" w:rsidRDefault="00E74461" w:rsidP="00E744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0053-2022</w:t>
            </w:r>
          </w:p>
          <w:p w14:paraId="3E093B59" w14:textId="5031E218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4461" w:rsidRPr="001A111C" w14:paraId="28946C2E" w14:textId="77777777" w:rsidTr="0004767A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3C60B8DB" w14:textId="41AEA00A" w:rsidR="00E74461" w:rsidRPr="001A111C" w:rsidRDefault="00E74461" w:rsidP="001A111C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1A111C">
              <w:t>1.3</w:t>
            </w:r>
            <w:r w:rsidR="008B4B07">
              <w:br/>
              <w:t>***</w:t>
            </w:r>
          </w:p>
        </w:tc>
        <w:tc>
          <w:tcPr>
            <w:tcW w:w="1998" w:type="dxa"/>
            <w:vMerge/>
          </w:tcPr>
          <w:p w14:paraId="65A073D0" w14:textId="77777777" w:rsidR="00E74461" w:rsidRPr="001A111C" w:rsidRDefault="00E74461" w:rsidP="001A111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5103176B" w14:textId="77777777" w:rsidR="00E74461" w:rsidRPr="001A111C" w:rsidRDefault="00E74461" w:rsidP="001A111C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27.90/</w:t>
            </w:r>
          </w:p>
          <w:p w14:paraId="5787E3A1" w14:textId="7EA65024" w:rsidR="00E74461" w:rsidRPr="001A111C" w:rsidRDefault="00E74461" w:rsidP="001A111C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13347500" w14:textId="2564F2C0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 xml:space="preserve">Проверка цепи «фаза-нуль» в электроустановках до 1000 </w:t>
            </w:r>
            <w:proofErr w:type="gramStart"/>
            <w:r w:rsidRPr="001A111C">
              <w:rPr>
                <w:sz w:val="22"/>
                <w:szCs w:val="22"/>
              </w:rPr>
              <w:t>В</w:t>
            </w:r>
            <w:proofErr w:type="gramEnd"/>
            <w:r w:rsidRPr="001A111C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1A111C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2001" w:type="dxa"/>
          </w:tcPr>
          <w:p w14:paraId="125E1FE1" w14:textId="751BCB91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181-2009 п.Б.29.8</w:t>
            </w:r>
            <w:r>
              <w:rPr>
                <w:sz w:val="22"/>
                <w:szCs w:val="22"/>
              </w:rPr>
              <w:t>;</w:t>
            </w:r>
          </w:p>
          <w:p w14:paraId="3FF9B209" w14:textId="19C68A96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92FDF0E" w14:textId="31467583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п.4.3, п.4.4.28.5;</w:t>
            </w:r>
          </w:p>
          <w:p w14:paraId="6C8D097B" w14:textId="77777777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ГОСТ 30331.3-95</w:t>
            </w:r>
          </w:p>
          <w:p w14:paraId="2CAE927F" w14:textId="798DF375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п.413.1.3.3</w:t>
            </w:r>
            <w:r>
              <w:rPr>
                <w:sz w:val="22"/>
                <w:szCs w:val="22"/>
              </w:rPr>
              <w:t xml:space="preserve"> </w:t>
            </w:r>
            <w:r w:rsidRPr="001A111C">
              <w:rPr>
                <w:sz w:val="22"/>
                <w:szCs w:val="22"/>
              </w:rPr>
              <w:t>-</w:t>
            </w:r>
            <w:r w:rsidR="000C16DE">
              <w:rPr>
                <w:sz w:val="22"/>
                <w:szCs w:val="22"/>
              </w:rPr>
              <w:t xml:space="preserve"> </w:t>
            </w:r>
            <w:r w:rsidRPr="001A111C">
              <w:rPr>
                <w:sz w:val="22"/>
                <w:szCs w:val="22"/>
              </w:rPr>
              <w:t>413.1.3.6</w:t>
            </w:r>
          </w:p>
          <w:p w14:paraId="5E794ED9" w14:textId="77777777" w:rsidR="00E74461" w:rsidRPr="001A111C" w:rsidRDefault="00E74461" w:rsidP="001A111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63407FD8" w14:textId="7DD51083" w:rsidR="00E74461" w:rsidRPr="001A111C" w:rsidRDefault="00E74461" w:rsidP="00E744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0052-2022</w:t>
            </w:r>
          </w:p>
          <w:p w14:paraId="6ED2D078" w14:textId="2A283330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1A111C" w:rsidRPr="001A111C" w14:paraId="614A6774" w14:textId="77777777" w:rsidTr="0004767A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18D8D5E9" w14:textId="633E6FF4" w:rsidR="001A111C" w:rsidRPr="001A111C" w:rsidRDefault="001A111C" w:rsidP="001A111C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1A111C">
              <w:rPr>
                <w:lang w:val="ru-RU"/>
              </w:rPr>
              <w:lastRenderedPageBreak/>
              <w:t>2.1</w:t>
            </w:r>
            <w:r w:rsidR="008B4B07">
              <w:br/>
              <w:t>***</w:t>
            </w:r>
          </w:p>
        </w:tc>
        <w:tc>
          <w:tcPr>
            <w:tcW w:w="1998" w:type="dxa"/>
          </w:tcPr>
          <w:p w14:paraId="51931B25" w14:textId="0040AEB3" w:rsidR="001A111C" w:rsidRPr="001A111C" w:rsidRDefault="001A111C" w:rsidP="001A111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br w:type="page"/>
              <w:t xml:space="preserve">Аппараты, силовые и осветительные сети, вторичные цепи переменного и постоянного тока напряжением до 1000 В, силовые кабельные линии напряжением </w:t>
            </w:r>
            <w:r w:rsidR="00E74461">
              <w:rPr>
                <w:sz w:val="22"/>
                <w:szCs w:val="22"/>
              </w:rPr>
              <w:br/>
            </w:r>
            <w:r w:rsidRPr="001A111C">
              <w:rPr>
                <w:sz w:val="22"/>
                <w:szCs w:val="22"/>
              </w:rPr>
              <w:t xml:space="preserve">до 1 </w:t>
            </w:r>
            <w:proofErr w:type="spellStart"/>
            <w:r w:rsidRPr="001A111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50" w:type="dxa"/>
          </w:tcPr>
          <w:p w14:paraId="66B5B850" w14:textId="77777777" w:rsidR="001A111C" w:rsidRPr="001A111C" w:rsidRDefault="001A111C" w:rsidP="001A111C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1A111C">
              <w:rPr>
                <w:lang w:val="ru-RU"/>
              </w:rPr>
              <w:t>27.12/ 22.000</w:t>
            </w:r>
          </w:p>
          <w:p w14:paraId="646CBC16" w14:textId="77777777" w:rsidR="001A111C" w:rsidRPr="001A111C" w:rsidRDefault="001A111C" w:rsidP="001A111C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1A111C">
              <w:rPr>
                <w:lang w:val="ru-RU"/>
              </w:rPr>
              <w:t>27.32/ 22.000</w:t>
            </w:r>
          </w:p>
          <w:p w14:paraId="3A788ED4" w14:textId="77777777" w:rsidR="001A111C" w:rsidRPr="001A111C" w:rsidRDefault="001A111C" w:rsidP="001A111C">
            <w:pPr>
              <w:pStyle w:val="afc"/>
              <w:spacing w:after="0" w:line="240" w:lineRule="auto"/>
              <w:ind w:left="-70" w:right="-99"/>
              <w:jc w:val="center"/>
              <w:rPr>
                <w:lang w:val="ru-RU"/>
              </w:rPr>
            </w:pPr>
            <w:r w:rsidRPr="001A111C">
              <w:rPr>
                <w:lang w:val="ru-RU"/>
              </w:rPr>
              <w:t>27.90/ 22.000</w:t>
            </w:r>
          </w:p>
          <w:p w14:paraId="13852992" w14:textId="77777777" w:rsidR="001A111C" w:rsidRPr="001A111C" w:rsidRDefault="001A111C" w:rsidP="001A111C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987252" w14:textId="3E0C3801" w:rsidR="001A111C" w:rsidRPr="001A111C" w:rsidRDefault="001A111C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75CD41CC" w14:textId="5DCF9537" w:rsidR="001A111C" w:rsidRPr="001A111C" w:rsidRDefault="001A111C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181-2009 п.Б.27.1, Б.30.1</w:t>
            </w:r>
            <w:r w:rsidR="00E74461">
              <w:rPr>
                <w:sz w:val="22"/>
                <w:szCs w:val="22"/>
              </w:rPr>
              <w:t>;</w:t>
            </w:r>
          </w:p>
          <w:p w14:paraId="5E621B3B" w14:textId="0361E660" w:rsidR="001A111C" w:rsidRPr="001A111C" w:rsidRDefault="001A111C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ТКП 339-20</w:t>
            </w:r>
            <w:r w:rsidR="00E74461">
              <w:rPr>
                <w:sz w:val="22"/>
                <w:szCs w:val="22"/>
              </w:rPr>
              <w:t>22</w:t>
            </w:r>
          </w:p>
          <w:p w14:paraId="74BB8477" w14:textId="77777777" w:rsidR="001A111C" w:rsidRPr="001A111C" w:rsidRDefault="001A111C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пп.4.4.26.1,</w:t>
            </w:r>
          </w:p>
          <w:p w14:paraId="58D5C7DC" w14:textId="77777777" w:rsidR="001A111C" w:rsidRPr="001A111C" w:rsidRDefault="001A111C" w:rsidP="001A111C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4.4.29.2</w:t>
            </w:r>
          </w:p>
          <w:p w14:paraId="51669B0A" w14:textId="77777777" w:rsidR="001A111C" w:rsidRPr="001A111C" w:rsidRDefault="001A111C" w:rsidP="001A111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71E77D1B" w14:textId="0C92F992" w:rsidR="00E74461" w:rsidRPr="001A111C" w:rsidRDefault="00E74461" w:rsidP="00E744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  <w:p w14:paraId="6856B429" w14:textId="77777777" w:rsidR="001A111C" w:rsidRPr="001A111C" w:rsidRDefault="001A111C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4461" w:rsidRPr="001A111C" w14:paraId="77F715FB" w14:textId="77777777" w:rsidTr="0004767A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1FE0DBCD" w14:textId="6D59D90D" w:rsidR="00E74461" w:rsidRPr="001A111C" w:rsidRDefault="00E74461" w:rsidP="001A111C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1A111C">
              <w:rPr>
                <w:lang w:val="ru-RU"/>
              </w:rPr>
              <w:t>3.1</w:t>
            </w:r>
            <w:r w:rsidR="008B4B07">
              <w:br/>
              <w:t>***</w:t>
            </w:r>
          </w:p>
        </w:tc>
        <w:tc>
          <w:tcPr>
            <w:tcW w:w="1998" w:type="dxa"/>
            <w:vMerge w:val="restart"/>
          </w:tcPr>
          <w:p w14:paraId="6980224A" w14:textId="77777777" w:rsidR="00E74461" w:rsidRPr="001A111C" w:rsidRDefault="00E74461" w:rsidP="001A111C">
            <w:pPr>
              <w:pStyle w:val="afc"/>
              <w:spacing w:after="0" w:line="240" w:lineRule="auto"/>
              <w:rPr>
                <w:lang w:val="ru-RU"/>
              </w:rPr>
            </w:pPr>
            <w:r w:rsidRPr="001A111C">
              <w:rPr>
                <w:lang w:val="ru-RU"/>
              </w:rPr>
              <w:t>Устройства за</w:t>
            </w:r>
            <w:r w:rsidRPr="001A111C">
              <w:rPr>
                <w:lang w:val="ru-RU"/>
              </w:rPr>
              <w:softHyphen/>
              <w:t>щитного отклю</w:t>
            </w:r>
            <w:r w:rsidRPr="001A111C">
              <w:rPr>
                <w:lang w:val="ru-RU"/>
              </w:rPr>
              <w:softHyphen/>
              <w:t>чения, управляе</w:t>
            </w:r>
            <w:r w:rsidRPr="001A111C">
              <w:rPr>
                <w:lang w:val="ru-RU"/>
              </w:rPr>
              <w:softHyphen/>
              <w:t>мые дифферен</w:t>
            </w:r>
            <w:r w:rsidRPr="001A111C">
              <w:rPr>
                <w:lang w:val="ru-RU"/>
              </w:rPr>
              <w:softHyphen/>
              <w:t>циальным током (УЗО)</w:t>
            </w:r>
          </w:p>
          <w:p w14:paraId="105CFE22" w14:textId="77777777" w:rsidR="00E74461" w:rsidRPr="001A111C" w:rsidRDefault="00E74461" w:rsidP="001A111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5A8E0A72" w14:textId="15B4A32A" w:rsidR="00E74461" w:rsidRPr="001A111C" w:rsidRDefault="00E74461" w:rsidP="00014F7A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27.</w:t>
            </w:r>
            <w:r w:rsidR="00014F7A">
              <w:rPr>
                <w:sz w:val="22"/>
                <w:szCs w:val="22"/>
              </w:rPr>
              <w:t>90</w:t>
            </w:r>
            <w:r w:rsidRPr="001A111C">
              <w:rPr>
                <w:sz w:val="22"/>
                <w:szCs w:val="22"/>
              </w:rPr>
              <w:t>/ 22.000</w:t>
            </w:r>
          </w:p>
        </w:tc>
        <w:tc>
          <w:tcPr>
            <w:tcW w:w="2268" w:type="dxa"/>
          </w:tcPr>
          <w:p w14:paraId="1633A06E" w14:textId="100AD345" w:rsidR="00E74461" w:rsidRPr="001A111C" w:rsidRDefault="00E74461" w:rsidP="00E74461">
            <w:pPr>
              <w:spacing w:after="0" w:line="240" w:lineRule="auto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001" w:type="dxa"/>
            <w:vMerge w:val="restart"/>
          </w:tcPr>
          <w:p w14:paraId="559E520F" w14:textId="1F21A6BB" w:rsidR="00E74461" w:rsidRPr="001A111C" w:rsidRDefault="00E74461" w:rsidP="001A111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 xml:space="preserve"> Фактические значения </w:t>
            </w:r>
          </w:p>
        </w:tc>
        <w:tc>
          <w:tcPr>
            <w:tcW w:w="2129" w:type="dxa"/>
          </w:tcPr>
          <w:p w14:paraId="41AEF571" w14:textId="799F548D" w:rsidR="00E74461" w:rsidRPr="001A111C" w:rsidRDefault="00E74461" w:rsidP="00E744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  <w:p w14:paraId="35BEE8D5" w14:textId="7D7D0ED5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74461" w:rsidRPr="001A111C" w14:paraId="35350831" w14:textId="77777777" w:rsidTr="0004767A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4308580B" w14:textId="2AE8B9C4" w:rsidR="00E74461" w:rsidRPr="001A111C" w:rsidRDefault="00E74461" w:rsidP="001A111C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1A111C">
              <w:rPr>
                <w:lang w:val="ru-RU"/>
              </w:rPr>
              <w:t>3.2</w:t>
            </w:r>
            <w:r w:rsidR="008B4B07">
              <w:br/>
              <w:t>***</w:t>
            </w:r>
          </w:p>
        </w:tc>
        <w:tc>
          <w:tcPr>
            <w:tcW w:w="1998" w:type="dxa"/>
            <w:vMerge/>
          </w:tcPr>
          <w:p w14:paraId="32267AFC" w14:textId="77777777" w:rsidR="00E74461" w:rsidRPr="001A111C" w:rsidRDefault="00E74461" w:rsidP="001A111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0948D8FC" w14:textId="46B33804" w:rsidR="00E74461" w:rsidRPr="001A111C" w:rsidRDefault="00E74461" w:rsidP="00014F7A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>27.</w:t>
            </w:r>
            <w:r w:rsidR="00014F7A">
              <w:rPr>
                <w:sz w:val="22"/>
                <w:szCs w:val="22"/>
              </w:rPr>
              <w:t>90</w:t>
            </w:r>
            <w:r w:rsidRPr="001A111C">
              <w:rPr>
                <w:sz w:val="22"/>
                <w:szCs w:val="22"/>
              </w:rPr>
              <w:t>/ 22.000</w:t>
            </w:r>
          </w:p>
        </w:tc>
        <w:tc>
          <w:tcPr>
            <w:tcW w:w="2268" w:type="dxa"/>
          </w:tcPr>
          <w:p w14:paraId="4491698E" w14:textId="2C970F2C" w:rsidR="00E74461" w:rsidRPr="001A111C" w:rsidRDefault="00E74461" w:rsidP="001A111C">
            <w:pPr>
              <w:spacing w:after="0" w:line="240" w:lineRule="auto"/>
              <w:ind w:right="-102"/>
              <w:rPr>
                <w:sz w:val="22"/>
                <w:szCs w:val="22"/>
              </w:rPr>
            </w:pPr>
            <w:r w:rsidRPr="001A111C">
              <w:rPr>
                <w:sz w:val="22"/>
                <w:szCs w:val="22"/>
              </w:rPr>
              <w:t xml:space="preserve">Время отключения </w:t>
            </w:r>
            <w:r>
              <w:rPr>
                <w:sz w:val="22"/>
                <w:szCs w:val="22"/>
              </w:rPr>
              <w:t xml:space="preserve">УЗО </w:t>
            </w:r>
            <w:r w:rsidRPr="001A111C">
              <w:rPr>
                <w:sz w:val="22"/>
                <w:szCs w:val="22"/>
              </w:rPr>
              <w:t xml:space="preserve">при </w:t>
            </w:r>
          </w:p>
          <w:p w14:paraId="198B46A7" w14:textId="7EDCB3DB" w:rsidR="00E74461" w:rsidRPr="001A111C" w:rsidRDefault="00E74461" w:rsidP="001A111C">
            <w:pPr>
              <w:spacing w:after="0" w:line="240" w:lineRule="auto"/>
              <w:ind w:right="-102"/>
              <w:rPr>
                <w:sz w:val="22"/>
                <w:szCs w:val="22"/>
                <w:lang w:val="en-US"/>
              </w:rPr>
            </w:pPr>
            <w:r w:rsidRPr="001A111C">
              <w:rPr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1A111C">
              <w:rPr>
                <w:sz w:val="22"/>
                <w:szCs w:val="22"/>
                <w:vertAlign w:val="subscript"/>
              </w:rPr>
              <w:t>отк</w:t>
            </w:r>
            <w:proofErr w:type="spellEnd"/>
            <w:r w:rsidRPr="001A111C">
              <w:rPr>
                <w:sz w:val="22"/>
                <w:szCs w:val="22"/>
                <w:lang w:val="en-US"/>
              </w:rPr>
              <w:t xml:space="preserve">, 2 I </w:t>
            </w:r>
            <w:proofErr w:type="spellStart"/>
            <w:r w:rsidRPr="001A111C">
              <w:rPr>
                <w:sz w:val="22"/>
                <w:szCs w:val="22"/>
                <w:vertAlign w:val="subscript"/>
              </w:rPr>
              <w:t>отк</w:t>
            </w:r>
            <w:proofErr w:type="spellEnd"/>
            <w:r w:rsidRPr="001A111C">
              <w:rPr>
                <w:sz w:val="22"/>
                <w:szCs w:val="22"/>
                <w:lang w:val="en-US"/>
              </w:rPr>
              <w:t xml:space="preserve">, 5 I </w:t>
            </w:r>
            <w:proofErr w:type="spellStart"/>
            <w:r w:rsidRPr="001A111C">
              <w:rPr>
                <w:sz w:val="22"/>
                <w:szCs w:val="22"/>
                <w:vertAlign w:val="subscript"/>
              </w:rPr>
              <w:t>отк</w:t>
            </w:r>
            <w:proofErr w:type="spellEnd"/>
          </w:p>
          <w:p w14:paraId="4AB9014E" w14:textId="77777777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</w:tcPr>
          <w:p w14:paraId="3673EB4C" w14:textId="77777777" w:rsidR="00E74461" w:rsidRPr="001A111C" w:rsidRDefault="00E74461" w:rsidP="001A111C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4FBD386B" w14:textId="56B74E44" w:rsidR="00E74461" w:rsidRPr="001A111C" w:rsidRDefault="00E74461" w:rsidP="00E7446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  <w:p w14:paraId="181693E9" w14:textId="707B92D7" w:rsidR="00E74461" w:rsidRPr="001A111C" w:rsidRDefault="00E74461" w:rsidP="001A111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77BD6515" w14:textId="77777777" w:rsidR="00DE30F3" w:rsidRDefault="00DE30F3" w:rsidP="00264063">
      <w:pPr>
        <w:spacing w:after="0" w:line="240" w:lineRule="auto"/>
        <w:rPr>
          <w:color w:val="000000"/>
        </w:rPr>
      </w:pPr>
    </w:p>
    <w:p w14:paraId="40B7DB76" w14:textId="5839B8B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 xml:space="preserve">Примечание: </w:t>
      </w:r>
    </w:p>
    <w:p w14:paraId="686B051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 – деятельность осуществляется непосредственно в ООС;</w:t>
      </w:r>
    </w:p>
    <w:p w14:paraId="6CB06C7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*** – деятельность осуществляется за пределами ООС.</w:t>
      </w:r>
    </w:p>
    <w:p w14:paraId="5F0B67EC" w14:textId="77777777" w:rsidR="006E5B7B" w:rsidRPr="00EE6A9B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E6A9B" w14:paraId="2B8CD450" w14:textId="77777777" w:rsidTr="000B5D48">
        <w:tc>
          <w:tcPr>
            <w:tcW w:w="4368" w:type="dxa"/>
            <w:shd w:val="clear" w:color="auto" w:fill="auto"/>
          </w:tcPr>
          <w:p w14:paraId="49370DB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54C40059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E4E332A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190DD47C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429D673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EE6A9B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</w:tbl>
    <w:bookmarkStart w:id="0" w:name="_GoBack"/>
    <w:bookmarkEnd w:id="0"/>
    <w:p w14:paraId="6DA82C82" w14:textId="76E9F786" w:rsidR="006E5B7B" w:rsidRDefault="004B1C8C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8C9D368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261C32" w:rsidRDefault="0026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gpOQIAACI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" stroked="f">
                <v:textbox>
                  <w:txbxContent>
                    <w:p w14:paraId="10346434" w14:textId="0E512F84" w:rsidR="00261C32" w:rsidRDefault="00261C32"/>
                  </w:txbxContent>
                </v:textbox>
              </v:shape>
            </w:pict>
          </mc:Fallback>
        </mc:AlternateContent>
      </w:r>
    </w:p>
    <w:sectPr w:rsidR="006E5B7B" w:rsidSect="00972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685DD" w14:textId="77777777" w:rsidR="00261C32" w:rsidRDefault="00261C32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261C32" w:rsidRDefault="002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261C32" w14:paraId="41CDA4F6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7BA3F2F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5BACB13D" w14:textId="2DC7D3A7" w:rsidR="00261C32" w:rsidRPr="004D5FC1" w:rsidRDefault="008919DA" w:rsidP="00E47004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</w:t>
          </w:r>
          <w:r w:rsidR="00E47004">
            <w:rPr>
              <w:sz w:val="22"/>
              <w:szCs w:val="22"/>
              <w:lang w:eastAsia="en-US"/>
            </w:rPr>
            <w:t>6</w:t>
          </w:r>
          <w:r>
            <w:rPr>
              <w:sz w:val="22"/>
              <w:szCs w:val="22"/>
              <w:lang w:eastAsia="en-US"/>
            </w:rPr>
            <w:t>.06</w:t>
          </w:r>
          <w:r w:rsidR="008912DD">
            <w:rPr>
              <w:sz w:val="22"/>
              <w:szCs w:val="22"/>
              <w:lang w:eastAsia="en-US"/>
            </w:rPr>
            <w:t>.2024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B186454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E47004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E47004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93E3EEC" w14:textId="0BC12912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3400972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5B2E46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AF1BA63" w14:textId="1370D6A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6880F7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5CC5A46A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2541573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261C32" w:rsidRPr="004B1C8C" w:rsidRDefault="00261C32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261C32" w14:paraId="546006B8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CDB3B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057559A4" w14:textId="1955B31D" w:rsidR="00261C32" w:rsidRPr="004D5FC1" w:rsidRDefault="008919DA" w:rsidP="00E47004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</w:t>
          </w:r>
          <w:r w:rsidR="00E47004">
            <w:rPr>
              <w:sz w:val="22"/>
              <w:szCs w:val="22"/>
              <w:lang w:eastAsia="en-US"/>
            </w:rPr>
            <w:t>6</w:t>
          </w:r>
          <w:r>
            <w:rPr>
              <w:sz w:val="22"/>
              <w:szCs w:val="22"/>
              <w:lang w:eastAsia="en-US"/>
            </w:rPr>
            <w:t>.06</w:t>
          </w:r>
          <w:r w:rsidR="008912DD">
            <w:rPr>
              <w:sz w:val="22"/>
              <w:szCs w:val="22"/>
              <w:lang w:eastAsia="en-US"/>
            </w:rPr>
            <w:t>.2024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01FCA559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E47004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E47004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2EEB451" w14:textId="12B257FC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1A88280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474222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65031CD" w14:textId="1301447F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D935F4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49BC51B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589872D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261C32" w:rsidRPr="00FA6D1A" w:rsidRDefault="00261C32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5712C" w14:textId="77777777" w:rsidR="00261C32" w:rsidRDefault="00261C32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261C32" w:rsidRDefault="0026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261C32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261C32" w:rsidRDefault="00261C32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0C285062" w:rsidR="00261C32" w:rsidRPr="00AD3972" w:rsidRDefault="00261C32" w:rsidP="00E74461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 xml:space="preserve">/112 </w:t>
          </w:r>
          <w:r w:rsidR="00E74461">
            <w:rPr>
              <w:sz w:val="24"/>
              <w:szCs w:val="24"/>
            </w:rPr>
            <w:t>1.0792</w:t>
          </w:r>
        </w:p>
      </w:tc>
    </w:tr>
  </w:tbl>
  <w:p w14:paraId="30DE6FD3" w14:textId="77777777" w:rsidR="00261C32" w:rsidRPr="009726AB" w:rsidRDefault="00261C32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261C32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439732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0C5505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261C32" w:rsidRPr="009726AB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261C32" w:rsidRDefault="00261C3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084F"/>
    <w:rsid w:val="000025C4"/>
    <w:rsid w:val="00005865"/>
    <w:rsid w:val="00014F7A"/>
    <w:rsid w:val="00015D28"/>
    <w:rsid w:val="00022A72"/>
    <w:rsid w:val="00024D7F"/>
    <w:rsid w:val="00027370"/>
    <w:rsid w:val="000274F5"/>
    <w:rsid w:val="00031546"/>
    <w:rsid w:val="0003486B"/>
    <w:rsid w:val="00040044"/>
    <w:rsid w:val="00045DE8"/>
    <w:rsid w:val="00057926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16DE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1BC7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3601"/>
    <w:rsid w:val="001456F6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11C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3353B"/>
    <w:rsid w:val="0024038F"/>
    <w:rsid w:val="00241653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77C8"/>
    <w:rsid w:val="00287A90"/>
    <w:rsid w:val="002900DE"/>
    <w:rsid w:val="002943A1"/>
    <w:rsid w:val="002952C4"/>
    <w:rsid w:val="0029537A"/>
    <w:rsid w:val="002A0C92"/>
    <w:rsid w:val="002A0D0F"/>
    <w:rsid w:val="002A1DE7"/>
    <w:rsid w:val="002A285D"/>
    <w:rsid w:val="002A3F12"/>
    <w:rsid w:val="002A629D"/>
    <w:rsid w:val="002A7413"/>
    <w:rsid w:val="002B314B"/>
    <w:rsid w:val="002C1A97"/>
    <w:rsid w:val="002C63A1"/>
    <w:rsid w:val="002D01BB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21EC"/>
    <w:rsid w:val="00344ED0"/>
    <w:rsid w:val="00346964"/>
    <w:rsid w:val="00351CC3"/>
    <w:rsid w:val="003658B8"/>
    <w:rsid w:val="0036766A"/>
    <w:rsid w:val="00370203"/>
    <w:rsid w:val="003717D2"/>
    <w:rsid w:val="0037230C"/>
    <w:rsid w:val="003726CB"/>
    <w:rsid w:val="00377C12"/>
    <w:rsid w:val="003854AA"/>
    <w:rsid w:val="00393958"/>
    <w:rsid w:val="00393A0E"/>
    <w:rsid w:val="003A10A8"/>
    <w:rsid w:val="003A3495"/>
    <w:rsid w:val="003B3317"/>
    <w:rsid w:val="003C130A"/>
    <w:rsid w:val="003C25F1"/>
    <w:rsid w:val="003C38AF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08BB"/>
    <w:rsid w:val="00433D50"/>
    <w:rsid w:val="00437E07"/>
    <w:rsid w:val="0044205C"/>
    <w:rsid w:val="004431FE"/>
    <w:rsid w:val="00451452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500E75"/>
    <w:rsid w:val="00502836"/>
    <w:rsid w:val="005043FE"/>
    <w:rsid w:val="00507CCF"/>
    <w:rsid w:val="0051129B"/>
    <w:rsid w:val="00512959"/>
    <w:rsid w:val="00522CBC"/>
    <w:rsid w:val="00534F97"/>
    <w:rsid w:val="00544569"/>
    <w:rsid w:val="00545049"/>
    <w:rsid w:val="005460A6"/>
    <w:rsid w:val="00547411"/>
    <w:rsid w:val="00550A4E"/>
    <w:rsid w:val="00556062"/>
    <w:rsid w:val="0055705D"/>
    <w:rsid w:val="0056070B"/>
    <w:rsid w:val="00563C0F"/>
    <w:rsid w:val="00564205"/>
    <w:rsid w:val="005833A1"/>
    <w:rsid w:val="005874B0"/>
    <w:rsid w:val="0059128F"/>
    <w:rsid w:val="00592241"/>
    <w:rsid w:val="005A3214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605C4A"/>
    <w:rsid w:val="006109B8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0E89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05494"/>
    <w:rsid w:val="0071374D"/>
    <w:rsid w:val="007137E8"/>
    <w:rsid w:val="00731452"/>
    <w:rsid w:val="00734508"/>
    <w:rsid w:val="0073504D"/>
    <w:rsid w:val="00741621"/>
    <w:rsid w:val="00741FBB"/>
    <w:rsid w:val="00746B51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A0032"/>
    <w:rsid w:val="007B1849"/>
    <w:rsid w:val="007B1DC2"/>
    <w:rsid w:val="007B24F5"/>
    <w:rsid w:val="007B3671"/>
    <w:rsid w:val="007C5EF1"/>
    <w:rsid w:val="007D6C45"/>
    <w:rsid w:val="007E0A39"/>
    <w:rsid w:val="007E7586"/>
    <w:rsid w:val="007F0FFE"/>
    <w:rsid w:val="007F36FE"/>
    <w:rsid w:val="007F5EB9"/>
    <w:rsid w:val="00805029"/>
    <w:rsid w:val="00805C5D"/>
    <w:rsid w:val="00805F42"/>
    <w:rsid w:val="0082030A"/>
    <w:rsid w:val="008231C3"/>
    <w:rsid w:val="00826055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19DA"/>
    <w:rsid w:val="008927B9"/>
    <w:rsid w:val="00895980"/>
    <w:rsid w:val="008A69FE"/>
    <w:rsid w:val="008B15F8"/>
    <w:rsid w:val="008B4B07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156BF"/>
    <w:rsid w:val="00916038"/>
    <w:rsid w:val="00917A61"/>
    <w:rsid w:val="00920621"/>
    <w:rsid w:val="00921A06"/>
    <w:rsid w:val="00923F5E"/>
    <w:rsid w:val="00924159"/>
    <w:rsid w:val="0092792F"/>
    <w:rsid w:val="009322B5"/>
    <w:rsid w:val="0093647A"/>
    <w:rsid w:val="00936564"/>
    <w:rsid w:val="00943CCF"/>
    <w:rsid w:val="009452B9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10490"/>
    <w:rsid w:val="00A10E5B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278"/>
    <w:rsid w:val="00A57613"/>
    <w:rsid w:val="00A64964"/>
    <w:rsid w:val="00A755C7"/>
    <w:rsid w:val="00A770CA"/>
    <w:rsid w:val="00A8427F"/>
    <w:rsid w:val="00A87EE7"/>
    <w:rsid w:val="00AA1C19"/>
    <w:rsid w:val="00AB42E4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25377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373C"/>
    <w:rsid w:val="00BA42FC"/>
    <w:rsid w:val="00BA58F4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3A0B"/>
    <w:rsid w:val="00C14A02"/>
    <w:rsid w:val="00C17FB2"/>
    <w:rsid w:val="00C202BD"/>
    <w:rsid w:val="00C22482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0D29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2AB3"/>
    <w:rsid w:val="00CE3943"/>
    <w:rsid w:val="00CE5A8D"/>
    <w:rsid w:val="00CE7247"/>
    <w:rsid w:val="00CF3225"/>
    <w:rsid w:val="00CF4334"/>
    <w:rsid w:val="00D12B7B"/>
    <w:rsid w:val="00D1386C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30F3"/>
    <w:rsid w:val="00DE6F93"/>
    <w:rsid w:val="00DF154B"/>
    <w:rsid w:val="00DF486B"/>
    <w:rsid w:val="00DF7DAB"/>
    <w:rsid w:val="00E04FD3"/>
    <w:rsid w:val="00E0631C"/>
    <w:rsid w:val="00E0680D"/>
    <w:rsid w:val="00E107C8"/>
    <w:rsid w:val="00E110C2"/>
    <w:rsid w:val="00E12252"/>
    <w:rsid w:val="00E12DDE"/>
    <w:rsid w:val="00E15754"/>
    <w:rsid w:val="00E20A68"/>
    <w:rsid w:val="00E31DD6"/>
    <w:rsid w:val="00E4358B"/>
    <w:rsid w:val="00E47004"/>
    <w:rsid w:val="00E5322E"/>
    <w:rsid w:val="00E5357F"/>
    <w:rsid w:val="00E57D37"/>
    <w:rsid w:val="00E6466D"/>
    <w:rsid w:val="00E74461"/>
    <w:rsid w:val="00E750F5"/>
    <w:rsid w:val="00E760CC"/>
    <w:rsid w:val="00E7681F"/>
    <w:rsid w:val="00E77726"/>
    <w:rsid w:val="00E77A80"/>
    <w:rsid w:val="00E81450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E6A9B"/>
    <w:rsid w:val="00EE75E3"/>
    <w:rsid w:val="00EF0247"/>
    <w:rsid w:val="00EF10EE"/>
    <w:rsid w:val="00EF2D3A"/>
    <w:rsid w:val="00EF39E7"/>
    <w:rsid w:val="00EF4A00"/>
    <w:rsid w:val="00EF5137"/>
    <w:rsid w:val="00F04080"/>
    <w:rsid w:val="00F060B1"/>
    <w:rsid w:val="00F0655D"/>
    <w:rsid w:val="00F10B62"/>
    <w:rsid w:val="00F16A3A"/>
    <w:rsid w:val="00F34C4D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81516"/>
    <w:rsid w:val="00F8255B"/>
    <w:rsid w:val="00F82CEC"/>
    <w:rsid w:val="00F84D83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D5AC3"/>
    <w:rsid w:val="00FE32E3"/>
    <w:rsid w:val="00FE3D65"/>
    <w:rsid w:val="00FE3E8A"/>
    <w:rsid w:val="00FF0341"/>
    <w:rsid w:val="00FF0E0D"/>
    <w:rsid w:val="00FF4CC2"/>
    <w:rsid w:val="00FF69E0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  <w:style w:type="paragraph" w:customStyle="1" w:styleId="53">
    <w:name w:val="Без интервала5"/>
    <w:rsid w:val="00DE30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58"/>
    <w:rsid w:val="00004367"/>
    <w:rsid w:val="00023143"/>
    <w:rsid w:val="00044F0E"/>
    <w:rsid w:val="000942EA"/>
    <w:rsid w:val="00096F08"/>
    <w:rsid w:val="00106891"/>
    <w:rsid w:val="001715C5"/>
    <w:rsid w:val="00232DC4"/>
    <w:rsid w:val="0027715B"/>
    <w:rsid w:val="00333A58"/>
    <w:rsid w:val="004509DB"/>
    <w:rsid w:val="00491A2B"/>
    <w:rsid w:val="004A2204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C6F74"/>
    <w:rsid w:val="00944871"/>
    <w:rsid w:val="00952B6C"/>
    <w:rsid w:val="00954D41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B1631"/>
    <w:rsid w:val="00E33FA1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BD9758-1B21-4198-904C-E34C714F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Титаренко</cp:lastModifiedBy>
  <cp:revision>38</cp:revision>
  <cp:lastPrinted>2023-12-26T06:00:00Z</cp:lastPrinted>
  <dcterms:created xsi:type="dcterms:W3CDTF">2023-06-16T11:43:00Z</dcterms:created>
  <dcterms:modified xsi:type="dcterms:W3CDTF">2024-06-24T13:18:00Z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