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290160" w14:textId="77777777" w:rsidTr="00F018EB">
        <w:tc>
          <w:tcPr>
            <w:tcW w:w="5848" w:type="dxa"/>
            <w:vMerge w:val="restart"/>
          </w:tcPr>
          <w:p w14:paraId="4C4489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666B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04EE1B" w14:textId="77777777" w:rsidTr="00F018EB">
        <w:tc>
          <w:tcPr>
            <w:tcW w:w="5848" w:type="dxa"/>
            <w:vMerge/>
          </w:tcPr>
          <w:p w14:paraId="402663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C2B0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639617" w14:textId="77777777" w:rsidTr="00F018EB">
        <w:tc>
          <w:tcPr>
            <w:tcW w:w="5848" w:type="dxa"/>
            <w:vMerge/>
          </w:tcPr>
          <w:p w14:paraId="332F48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FEC1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2.2465</w:t>
            </w:r>
          </w:p>
        </w:tc>
      </w:tr>
      <w:tr w:rsidR="00A7420A" w:rsidRPr="005E0063" w14:paraId="5A79108A" w14:textId="77777777" w:rsidTr="00F018EB">
        <w:tc>
          <w:tcPr>
            <w:tcW w:w="5848" w:type="dxa"/>
            <w:vMerge/>
          </w:tcPr>
          <w:p w14:paraId="5E81D2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67642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16.02.2004 </w:t>
            </w:r>
          </w:p>
        </w:tc>
      </w:tr>
      <w:tr w:rsidR="00A7420A" w:rsidRPr="00131F6F" w14:paraId="355CD75F" w14:textId="77777777" w:rsidTr="00F018EB">
        <w:tc>
          <w:tcPr>
            <w:tcW w:w="5848" w:type="dxa"/>
            <w:vMerge/>
          </w:tcPr>
          <w:p w14:paraId="717C74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7DAC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6549174" w14:textId="2309CC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209B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AD540DA" w14:textId="77777777" w:rsidTr="00F018EB">
        <w:tc>
          <w:tcPr>
            <w:tcW w:w="5848" w:type="dxa"/>
            <w:vMerge/>
          </w:tcPr>
          <w:p w14:paraId="45BF35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6A94A4" w14:textId="5E1DD9B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209B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225CCE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18C5475" w14:textId="77777777" w:rsidTr="00F018EB">
        <w:tc>
          <w:tcPr>
            <w:tcW w:w="9751" w:type="dxa"/>
          </w:tcPr>
          <w:p w14:paraId="1F328E5D" w14:textId="237C6D6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209BB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1E75F3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910211" w14:textId="77777777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091FDD" w14:textId="3A681E90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09BB">
              <w:rPr>
                <w:bCs/>
                <w:sz w:val="28"/>
                <w:szCs w:val="28"/>
                <w:lang w:val="ru-RU"/>
              </w:rPr>
              <w:t xml:space="preserve">лаборатория специсследований </w:t>
            </w:r>
          </w:p>
          <w:p w14:paraId="1E184B63" w14:textId="7FA879E7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09B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209BB">
              <w:rPr>
                <w:bCs/>
                <w:sz w:val="28"/>
                <w:szCs w:val="28"/>
                <w:lang w:val="ru-RU"/>
              </w:rPr>
              <w:t>го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209BB">
              <w:rPr>
                <w:bCs/>
                <w:sz w:val="28"/>
                <w:szCs w:val="28"/>
                <w:lang w:val="ru-RU"/>
              </w:rPr>
              <w:t>го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209BB">
              <w:rPr>
                <w:bCs/>
                <w:sz w:val="28"/>
                <w:szCs w:val="28"/>
                <w:lang w:val="ru-RU"/>
              </w:rPr>
              <w:t>а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«Конструкторское бюро «Дисплей»</w:t>
            </w:r>
          </w:p>
          <w:p w14:paraId="2510D03C" w14:textId="77777777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115B47" w14:textId="77777777" w:rsidR="00A7420A" w:rsidRPr="00E209B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9AF543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43D02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A4E8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71AFE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757B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09BD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BE86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395D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BCEC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D627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1BD0D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BE0E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3F1F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A3FF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8C64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FE45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3D94A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60F4" w14:paraId="71BD513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37D5F27" w14:textId="77777777" w:rsidR="00A7420A" w:rsidRPr="00582A8F" w:rsidRDefault="00E209B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BB83EC0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64C0EA9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DB4B1A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DDCF8E3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1451181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60F4" w14:paraId="10FF88AA" w14:textId="77777777">
        <w:tc>
          <w:tcPr>
            <w:tcW w:w="4880" w:type="pct"/>
            <w:gridSpan w:val="6"/>
          </w:tcPr>
          <w:p w14:paraId="06E16C2C" w14:textId="77777777" w:rsidR="006A60F4" w:rsidRDefault="00E209BB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 Бровки, 13а, 210605 , г. Витебск, Витебская область</w:t>
            </w:r>
          </w:p>
        </w:tc>
      </w:tr>
      <w:tr w:rsidR="006A60F4" w14:paraId="6BB44298" w14:textId="77777777">
        <w:tc>
          <w:tcPr>
            <w:tcW w:w="405" w:type="pct"/>
          </w:tcPr>
          <w:p w14:paraId="362A8979" w14:textId="77777777" w:rsidR="006A60F4" w:rsidRDefault="00E209B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8E8A4C7" w14:textId="77777777" w:rsidR="006A60F4" w:rsidRDefault="00E209BB">
            <w:pPr>
              <w:ind w:left="-84" w:right="-84"/>
            </w:pPr>
            <w:r>
              <w:rPr>
                <w:sz w:val="22"/>
              </w:rPr>
              <w:t>Низковольтное электронное, электротехническое, 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30061426" w14:textId="77777777" w:rsidR="006A60F4" w:rsidRDefault="00E209BB">
            <w:pPr>
              <w:ind w:left="-84" w:right="-84"/>
            </w:pPr>
            <w:r>
              <w:rPr>
                <w:sz w:val="22"/>
              </w:rPr>
              <w:t>26.20/24.000, 26.30/24.000, 26.40/24.000, 27.12/24.000, 27.40/24.000, 27.51/24.000, 27.90/24.000</w:t>
            </w:r>
          </w:p>
        </w:tc>
        <w:tc>
          <w:tcPr>
            <w:tcW w:w="945" w:type="pct"/>
          </w:tcPr>
          <w:p w14:paraId="743FD5EF" w14:textId="77777777" w:rsidR="006A60F4" w:rsidRDefault="00E209BB">
            <w:pPr>
              <w:ind w:left="-84" w:right="-84"/>
            </w:pPr>
            <w:r>
              <w:rPr>
                <w:sz w:val="22"/>
              </w:rPr>
              <w:t>Кондуктивные и излучаемые электромагнитные помехи, создаваемые техническим средством,  в диапазоне частот 10 Гц – 18 ГГц</w:t>
            </w:r>
          </w:p>
        </w:tc>
        <w:tc>
          <w:tcPr>
            <w:tcW w:w="945" w:type="pct"/>
          </w:tcPr>
          <w:p w14:paraId="4FFF33C0" w14:textId="77777777" w:rsidR="006A60F4" w:rsidRDefault="00E209B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 разделы 5, 7;</w:t>
            </w:r>
            <w:r>
              <w:rPr>
                <w:sz w:val="22"/>
              </w:rPr>
              <w:br/>
              <w:t>ГОСТ IEC 61000-3-2-2021¹;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</w:t>
            </w:r>
          </w:p>
        </w:tc>
        <w:tc>
          <w:tcPr>
            <w:tcW w:w="1060" w:type="pct"/>
          </w:tcPr>
          <w:p w14:paraId="0C712565" w14:textId="77777777" w:rsidR="006A60F4" w:rsidRDefault="00E209BB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 разделы 5, 7;</w:t>
            </w:r>
            <w:r>
              <w:rPr>
                <w:sz w:val="22"/>
              </w:rPr>
              <w:br/>
              <w:t>ГОСТ IEC 61000-3-2-2021¹;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</w:t>
            </w:r>
          </w:p>
        </w:tc>
      </w:tr>
      <w:tr w:rsidR="006A60F4" w14:paraId="367E0ED9" w14:textId="77777777">
        <w:trPr>
          <w:trHeight w:val="230"/>
        </w:trPr>
        <w:tc>
          <w:tcPr>
            <w:tcW w:w="405" w:type="pct"/>
            <w:vMerge w:val="restart"/>
          </w:tcPr>
          <w:p w14:paraId="7D6BB62E" w14:textId="77777777" w:rsidR="006A60F4" w:rsidRDefault="00E209B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838F162" w14:textId="77777777" w:rsidR="006A60F4" w:rsidRDefault="006A60F4"/>
        </w:tc>
        <w:tc>
          <w:tcPr>
            <w:tcW w:w="705" w:type="pct"/>
            <w:vMerge/>
          </w:tcPr>
          <w:p w14:paraId="2B90FB05" w14:textId="77777777" w:rsidR="006A60F4" w:rsidRDefault="006A60F4"/>
        </w:tc>
        <w:tc>
          <w:tcPr>
            <w:tcW w:w="945" w:type="pct"/>
            <w:vMerge w:val="restart"/>
          </w:tcPr>
          <w:p w14:paraId="73FAAE0E" w14:textId="77777777" w:rsidR="006A60F4" w:rsidRDefault="00E209BB">
            <w:pPr>
              <w:ind w:left="-84" w:right="-84"/>
            </w:pPr>
            <w:r>
              <w:rPr>
                <w:sz w:val="22"/>
              </w:rPr>
              <w:t xml:space="preserve">Испытания на устойчивость к электромагнитным помехам, воздействующим на техническое </w:t>
            </w:r>
            <w:r>
              <w:rPr>
                <w:sz w:val="22"/>
              </w:rPr>
              <w:lastRenderedPageBreak/>
              <w:t>средство, частотой до 6 ГГц</w:t>
            </w:r>
          </w:p>
        </w:tc>
        <w:tc>
          <w:tcPr>
            <w:tcW w:w="945" w:type="pct"/>
            <w:vMerge w:val="restart"/>
          </w:tcPr>
          <w:p w14:paraId="72F4349C" w14:textId="77777777" w:rsidR="006A60F4" w:rsidRDefault="00E209BB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</w:t>
            </w:r>
            <w:r>
              <w:rPr>
                <w:sz w:val="22"/>
              </w:rPr>
              <w:lastRenderedPageBreak/>
              <w:t>2013 (IEC 61000-6-2:2005);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IEC 61000-4-8-2013¹</w:t>
            </w:r>
          </w:p>
        </w:tc>
        <w:tc>
          <w:tcPr>
            <w:tcW w:w="1060" w:type="pct"/>
            <w:vMerge w:val="restart"/>
          </w:tcPr>
          <w:p w14:paraId="1D9349AC" w14:textId="77777777" w:rsidR="006A60F4" w:rsidRDefault="00E209BB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 xml:space="preserve">ГОСТ 30804.4.4-2013 </w:t>
            </w:r>
            <w:r>
              <w:rPr>
                <w:sz w:val="22"/>
              </w:rPr>
              <w:lastRenderedPageBreak/>
              <w:t>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IEC 61000-4-8-2013;</w:t>
            </w:r>
            <w:r>
              <w:rPr>
                <w:sz w:val="22"/>
              </w:rPr>
              <w:br/>
              <w:t>ГОСТ IEC 61000-4-9-2013;</w:t>
            </w:r>
            <w:r>
              <w:rPr>
                <w:sz w:val="22"/>
              </w:rPr>
              <w:br/>
              <w:t>СТБ IEC 61000-4-6-2011¹</w:t>
            </w:r>
          </w:p>
        </w:tc>
      </w:tr>
    </w:tbl>
    <w:p w14:paraId="1D0C59A0" w14:textId="77777777" w:rsidR="00A7420A" w:rsidRPr="00582A8F" w:rsidRDefault="00A7420A" w:rsidP="00A7420A">
      <w:pPr>
        <w:rPr>
          <w:sz w:val="24"/>
          <w:szCs w:val="24"/>
        </w:rPr>
      </w:pPr>
    </w:p>
    <w:p w14:paraId="7DD70AD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DC7D1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5B8C9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210EEA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</w:t>
      </w:r>
      <w:r w:rsidRPr="0037101C">
        <w:rPr>
          <w:color w:val="000000"/>
        </w:rPr>
        <w:br/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</w:t>
      </w:r>
    </w:p>
    <w:p w14:paraId="4845EF0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DEF35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CDBFA4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1D37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EA150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35E6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CBC8A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001D" w14:textId="77777777" w:rsidR="003B4E92" w:rsidRDefault="003B4E92" w:rsidP="0011070C">
      <w:r>
        <w:separator/>
      </w:r>
    </w:p>
  </w:endnote>
  <w:endnote w:type="continuationSeparator" w:id="0">
    <w:p w14:paraId="7DEE370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07EE3A1" w14:textId="77777777" w:rsidTr="005E0063">
      <w:tc>
        <w:tcPr>
          <w:tcW w:w="3399" w:type="dxa"/>
          <w:vAlign w:val="center"/>
          <w:hideMark/>
        </w:tcPr>
        <w:p w14:paraId="6410CD8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AA908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77AA5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6CEAC0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AACCC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EF828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16BD14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D6857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DFF20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53BBE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F5C2E7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E70334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0498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DDD53" w14:textId="77777777" w:rsidR="003B4E92" w:rsidRDefault="003B4E92" w:rsidP="0011070C">
      <w:r>
        <w:separator/>
      </w:r>
    </w:p>
  </w:footnote>
  <w:footnote w:type="continuationSeparator" w:id="0">
    <w:p w14:paraId="465DDF9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05E1E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494ED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D9ABFB" wp14:editId="7FA7C5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636A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2.2465</w:t>
          </w:r>
        </w:p>
      </w:tc>
    </w:tr>
  </w:tbl>
  <w:p w14:paraId="4AB8AF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91FC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6EAE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62E328" wp14:editId="06B15F8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3020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6A1F2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39AC4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A2C19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77CAA"/>
    <w:rsid w:val="00683923"/>
    <w:rsid w:val="006938AF"/>
    <w:rsid w:val="006A336B"/>
    <w:rsid w:val="006A60F4"/>
    <w:rsid w:val="006D5481"/>
    <w:rsid w:val="006D5DCE"/>
    <w:rsid w:val="00712175"/>
    <w:rsid w:val="00731452"/>
    <w:rsid w:val="00734508"/>
    <w:rsid w:val="00741FBB"/>
    <w:rsid w:val="00750565"/>
    <w:rsid w:val="00773E1C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09B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59D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73E1C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2024-06-17T07:50:00Z</dcterms:created>
  <dcterms:modified xsi:type="dcterms:W3CDTF">2024-06-17T07:51:00Z</dcterms:modified>
</cp:coreProperties>
</file>