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13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4C2E8DD6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</w:t>
            </w:r>
            <w:r w:rsidR="00CA4475">
              <w:rPr>
                <w:sz w:val="28"/>
                <w:szCs w:val="28"/>
              </w:rPr>
              <w:t>5133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4C5E35D7" w:rsidR="00083E20" w:rsidRPr="008F1417" w:rsidRDefault="00CA4475" w:rsidP="00083E2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</w:rPr>
              <w:t>от 19</w:t>
            </w:r>
            <w:r w:rsidR="009F3302">
              <w:rPr>
                <w:sz w:val="28"/>
                <w:szCs w:val="28"/>
              </w:rPr>
              <w:t>.07.2019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52B3E81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21503D5A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CA4475">
              <w:rPr>
                <w:rFonts w:eastAsia="Calibri"/>
                <w:sz w:val="28"/>
                <w:szCs w:val="28"/>
              </w:rPr>
              <w:t>2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24DD2C28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</w:t>
            </w:r>
            <w:r w:rsidR="00EB508B">
              <w:rPr>
                <w:bCs/>
                <w:sz w:val="28"/>
                <w:szCs w:val="28"/>
              </w:rPr>
              <w:t>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AF16A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584022C" w14:textId="3B8F4BEC" w:rsidR="00D223F7" w:rsidRPr="008F1417" w:rsidRDefault="00D223F7" w:rsidP="009F3302">
            <w:pPr>
              <w:jc w:val="center"/>
              <w:rPr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</w:t>
            </w:r>
            <w:r w:rsidR="009F3302">
              <w:rPr>
                <w:b/>
                <w:sz w:val="28"/>
                <w:szCs w:val="28"/>
              </w:rPr>
              <w:t xml:space="preserve"> </w:t>
            </w: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508B">
                  <w:rPr>
                    <w:rStyle w:val="38"/>
                  </w:rPr>
                  <w:t>19 июля 2024</w:t>
                </w:r>
                <w:r w:rsidR="00D3152E" w:rsidRPr="00721C52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34B5079" w14:textId="77777777" w:rsidR="00CA4475" w:rsidRPr="00BD1B61" w:rsidRDefault="00CA4475" w:rsidP="00CA4475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D1B61">
        <w:rPr>
          <w:sz w:val="28"/>
          <w:szCs w:val="28"/>
          <w:lang w:val="ru-RU"/>
        </w:rPr>
        <w:t xml:space="preserve">геологического сектора отдела инженерных изысканий </w:t>
      </w:r>
    </w:p>
    <w:p w14:paraId="6B5B0B58" w14:textId="77777777" w:rsidR="00CA4475" w:rsidRPr="00CA4475" w:rsidRDefault="00CA4475" w:rsidP="00CA4475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A4475">
        <w:rPr>
          <w:sz w:val="28"/>
          <w:szCs w:val="28"/>
          <w:lang w:val="ru-RU"/>
        </w:rPr>
        <w:t>Белорусского научно-исследовательского и проектного института нефти</w:t>
      </w:r>
    </w:p>
    <w:p w14:paraId="1ECF238F" w14:textId="77777777" w:rsidR="00CA4475" w:rsidRPr="00DF30A2" w:rsidRDefault="00CA4475" w:rsidP="00CA4475">
      <w:pPr>
        <w:jc w:val="center"/>
        <w:rPr>
          <w:sz w:val="28"/>
          <w:szCs w:val="28"/>
        </w:rPr>
      </w:pPr>
      <w:r w:rsidRPr="00DF30A2">
        <w:rPr>
          <w:sz w:val="28"/>
          <w:szCs w:val="28"/>
        </w:rPr>
        <w:t>«</w:t>
      </w:r>
      <w:proofErr w:type="spellStart"/>
      <w:r w:rsidRPr="00DF30A2">
        <w:rPr>
          <w:sz w:val="28"/>
          <w:szCs w:val="28"/>
        </w:rPr>
        <w:t>БелНИПИнефть</w:t>
      </w:r>
      <w:proofErr w:type="spellEnd"/>
      <w:r w:rsidRPr="00DF30A2">
        <w:rPr>
          <w:sz w:val="28"/>
          <w:szCs w:val="28"/>
        </w:rPr>
        <w:t>»</w:t>
      </w:r>
    </w:p>
    <w:p w14:paraId="34C838A1" w14:textId="6748F808" w:rsidR="00F0792E" w:rsidRDefault="00CA4475" w:rsidP="00372A36">
      <w:pPr>
        <w:jc w:val="center"/>
        <w:rPr>
          <w:sz w:val="28"/>
          <w:szCs w:val="28"/>
        </w:rPr>
      </w:pPr>
      <w:r w:rsidRPr="00DF30A2">
        <w:rPr>
          <w:sz w:val="28"/>
          <w:szCs w:val="28"/>
        </w:rPr>
        <w:t>Р</w:t>
      </w:r>
      <w:r>
        <w:rPr>
          <w:sz w:val="28"/>
          <w:szCs w:val="28"/>
        </w:rPr>
        <w:t>еспубликанского унитарного предприятия</w:t>
      </w:r>
      <w:r w:rsidRPr="00DF30A2">
        <w:rPr>
          <w:sz w:val="28"/>
          <w:szCs w:val="28"/>
        </w:rPr>
        <w:t xml:space="preserve"> «Производственное объединение «Белоруснефть»</w:t>
      </w:r>
    </w:p>
    <w:p w14:paraId="75603D78" w14:textId="77777777" w:rsidR="00DD4832" w:rsidRPr="008F1417" w:rsidRDefault="00DD4832" w:rsidP="00372A36">
      <w:pPr>
        <w:jc w:val="center"/>
        <w:rPr>
          <w:sz w:val="24"/>
          <w:szCs w:val="24"/>
        </w:rPr>
      </w:pP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751"/>
        <w:gridCol w:w="723"/>
        <w:gridCol w:w="2458"/>
        <w:gridCol w:w="1922"/>
        <w:gridCol w:w="2110"/>
      </w:tblGrid>
      <w:tr w:rsidR="00D854FF" w:rsidRPr="00114215" w14:paraId="1B640D7E" w14:textId="77777777" w:rsidTr="00EB508B">
        <w:trPr>
          <w:trHeight w:val="276"/>
        </w:trPr>
        <w:tc>
          <w:tcPr>
            <w:tcW w:w="336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6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1279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000" w:type="pct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98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854FF" w:rsidRPr="00114215" w14:paraId="3EAE095C" w14:textId="77777777" w:rsidTr="00EB508B">
        <w:trPr>
          <w:trHeight w:val="276"/>
        </w:trPr>
        <w:tc>
          <w:tcPr>
            <w:tcW w:w="336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6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9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98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EB508B">
        <w:trPr>
          <w:trHeight w:val="276"/>
        </w:trPr>
        <w:tc>
          <w:tcPr>
            <w:tcW w:w="5000" w:type="pct"/>
            <w:gridSpan w:val="6"/>
            <w:vAlign w:val="center"/>
          </w:tcPr>
          <w:p w14:paraId="1C690087" w14:textId="3983F952" w:rsidR="00114215" w:rsidRPr="00F73134" w:rsidRDefault="00F73134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73134">
              <w:rPr>
                <w:sz w:val="24"/>
                <w:szCs w:val="24"/>
              </w:rPr>
              <w:t xml:space="preserve">ул. Книжная, 15А, к.102, 246003, </w:t>
            </w:r>
            <w:proofErr w:type="spellStart"/>
            <w:r w:rsidRPr="00F73134">
              <w:rPr>
                <w:sz w:val="24"/>
                <w:szCs w:val="24"/>
              </w:rPr>
              <w:t>г.Гомель</w:t>
            </w:r>
            <w:proofErr w:type="spellEnd"/>
          </w:p>
        </w:tc>
      </w:tr>
      <w:tr w:rsidR="000F40EB" w:rsidRPr="00DC3AFC" w14:paraId="0F26958B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474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05AC" w14:textId="77777777" w:rsidR="00EB508B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1.1</w:t>
            </w:r>
          </w:p>
          <w:p w14:paraId="2675E6D8" w14:textId="60DFA893" w:rsidR="000F40EB" w:rsidRPr="00372A36" w:rsidRDefault="00F73134" w:rsidP="00DD4832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297E526" w14:textId="4FEDE4A4" w:rsidR="000F40EB" w:rsidRDefault="000F40EB" w:rsidP="00DD4832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Грунты</w:t>
            </w:r>
          </w:p>
          <w:p w14:paraId="1425BDEB" w14:textId="2DEB0FBC" w:rsidR="000F40EB" w:rsidRPr="00372A36" w:rsidRDefault="000F40EB" w:rsidP="00DD4832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3A4DC" w14:textId="77777777" w:rsidR="000F40EB" w:rsidRPr="00372A36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100.06/</w:t>
            </w:r>
          </w:p>
          <w:p w14:paraId="4C084026" w14:textId="77777777" w:rsidR="000F40EB" w:rsidRPr="00372A36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42.000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6C4DE" w14:textId="7469471C" w:rsidR="000F40EB" w:rsidRPr="00372A36" w:rsidRDefault="000F40EB" w:rsidP="00DD4832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B4AB1" w14:textId="77777777" w:rsidR="000F40EB" w:rsidRPr="00372A36" w:rsidRDefault="000F40EB" w:rsidP="00183586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12071-2014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6487" w14:textId="2F0DA028" w:rsidR="000F40EB" w:rsidRPr="00372A36" w:rsidRDefault="000F40EB" w:rsidP="00183586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12071-2014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EB508B" w:rsidRPr="00DC3AFC" w14:paraId="29933DD1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474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34158" w14:textId="77777777" w:rsidR="00EB508B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1.2</w:t>
            </w:r>
          </w:p>
          <w:p w14:paraId="0B65F4A5" w14:textId="40BEDF8F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670667" w14:textId="77777777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4CA3C" w14:textId="77777777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100.06/</w:t>
            </w:r>
          </w:p>
          <w:p w14:paraId="486D7A8E" w14:textId="714F1DAF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2C421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4D9ADBB6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8EBB806" w14:textId="77777777" w:rsidR="00EB508B" w:rsidRPr="00372A36" w:rsidRDefault="00EB508B" w:rsidP="00EB508B">
            <w:pPr>
              <w:spacing w:before="20" w:after="20"/>
              <w:ind w:left="-57" w:right="-57"/>
              <w:jc w:val="both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 xml:space="preserve"> ДИ: 0,1 – 40 МПа;</w:t>
            </w:r>
          </w:p>
          <w:p w14:paraId="15FFA608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  <w:p w14:paraId="2B036AF6" w14:textId="42F1C970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ДИ: 2 – 400 кПа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CB19D" w14:textId="77777777" w:rsidR="00EB508B" w:rsidRPr="00372A36" w:rsidRDefault="00EB508B" w:rsidP="00EB508B">
            <w:pPr>
              <w:pStyle w:val="af6"/>
              <w:rPr>
                <w:lang w:val="ru-RU"/>
              </w:rPr>
            </w:pPr>
            <w:r w:rsidRPr="00372A36">
              <w:rPr>
                <w:lang w:val="ru-RU"/>
              </w:rPr>
              <w:t>ТНПА и другая проектная документация</w:t>
            </w:r>
            <w:r>
              <w:rPr>
                <w:lang w:val="ru-RU"/>
              </w:rPr>
              <w:t>.</w:t>
            </w:r>
          </w:p>
          <w:p w14:paraId="3EC6BFC8" w14:textId="77777777" w:rsidR="00EB508B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Фактические значения</w:t>
            </w:r>
            <w:r>
              <w:rPr>
                <w:sz w:val="22"/>
                <w:szCs w:val="22"/>
              </w:rPr>
              <w:t>.</w:t>
            </w:r>
          </w:p>
          <w:p w14:paraId="69B83D23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5C0E4D9E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2BC48170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2CA673C4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08B3E406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783F6808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33870167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5D4DA80E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3D2B1CE2" w14:textId="77777777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5008C" w14:textId="77777777" w:rsidR="00EB508B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19912-2012 п.5</w:t>
            </w:r>
          </w:p>
          <w:p w14:paraId="39FFE8D0" w14:textId="2D3EC95A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</w:tr>
      <w:tr w:rsidR="005D4438" w:rsidRPr="00DC3AFC" w14:paraId="15FE63F3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9C89" w14:textId="3AE21697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DA1600" w14:textId="0E897CE5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ADCDC" w14:textId="4B890F18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3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7BC1C" w14:textId="6414E482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08765B" w14:textId="108F326F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16863" w14:textId="608E92AE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6</w:t>
            </w:r>
          </w:p>
        </w:tc>
      </w:tr>
      <w:tr w:rsidR="005D4438" w:rsidRPr="00DC3AFC" w14:paraId="297948F3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F1426" w14:textId="77777777" w:rsidR="00EB508B" w:rsidRDefault="005D4438" w:rsidP="00DD4832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1.3</w:t>
            </w:r>
          </w:p>
          <w:p w14:paraId="2FB067B5" w14:textId="6B39B62F" w:rsidR="005D4438" w:rsidRPr="00D854FF" w:rsidRDefault="00F73134" w:rsidP="00DD4832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8758D5" w14:textId="2DC75F49" w:rsidR="005D4438" w:rsidRPr="00D854FF" w:rsidRDefault="005D4438" w:rsidP="005D4438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Грунты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7A131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5E9FCF62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C2BC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Условное динамическое сопротивление грунта</w:t>
            </w:r>
          </w:p>
          <w:p w14:paraId="735609E7" w14:textId="798FED68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ДИ: 0 – 17,5 М</w:t>
            </w:r>
            <w:r w:rsidR="00721C52">
              <w:rPr>
                <w:sz w:val="22"/>
                <w:szCs w:val="22"/>
              </w:rPr>
              <w:t>П</w:t>
            </w:r>
            <w:r w:rsidRPr="00D854FF">
              <w:rPr>
                <w:sz w:val="22"/>
                <w:szCs w:val="22"/>
              </w:rPr>
              <w:t>а</w:t>
            </w:r>
          </w:p>
          <w:p w14:paraId="43B281DC" w14:textId="458751B3" w:rsidR="00DD4832" w:rsidRPr="00D854FF" w:rsidRDefault="00DD4832" w:rsidP="0018358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7443228" w14:textId="4C6E591A" w:rsidR="005D4438" w:rsidRPr="00372A36" w:rsidRDefault="005D4438" w:rsidP="005D4438">
            <w:pPr>
              <w:pStyle w:val="af6"/>
              <w:rPr>
                <w:lang w:val="ru-RU"/>
              </w:rPr>
            </w:pPr>
            <w:r w:rsidRPr="00372A36">
              <w:rPr>
                <w:lang w:val="ru-RU"/>
              </w:rPr>
              <w:t>ТНПА и другая проектная документация</w:t>
            </w:r>
            <w:r w:rsidR="007931FA">
              <w:rPr>
                <w:lang w:val="ru-RU"/>
              </w:rPr>
              <w:t>.</w:t>
            </w:r>
          </w:p>
          <w:p w14:paraId="322CAD6A" w14:textId="405D20A6" w:rsidR="005D4438" w:rsidRPr="00D854FF" w:rsidRDefault="005D4438" w:rsidP="005D4438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Фактические значения</w:t>
            </w:r>
            <w:r w:rsidR="007931FA">
              <w:rPr>
                <w:sz w:val="22"/>
                <w:szCs w:val="22"/>
              </w:rPr>
              <w:t>.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6C75D" w14:textId="77777777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ГОСТ 19912-2012 п.6</w:t>
            </w:r>
          </w:p>
          <w:p w14:paraId="770582D6" w14:textId="3708E4AE" w:rsidR="00ED746A" w:rsidRPr="00D854FF" w:rsidRDefault="00ED746A" w:rsidP="00183586">
            <w:pPr>
              <w:rPr>
                <w:sz w:val="22"/>
                <w:szCs w:val="22"/>
              </w:rPr>
            </w:pPr>
          </w:p>
        </w:tc>
      </w:tr>
      <w:tr w:rsidR="005D4438" w:rsidRPr="00070E65" w14:paraId="2F5E41B5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  <w:vAlign w:val="center"/>
          </w:tcPr>
          <w:p w14:paraId="10CFA4D0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1.4</w:t>
            </w:r>
          </w:p>
          <w:p w14:paraId="7FA78AC9" w14:textId="747392B2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84445E" w14:textId="5FF2162A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423FB406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20EA16E9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29.121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4F7D9C1F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0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68035" w14:textId="77777777" w:rsidR="005D4438" w:rsidRPr="00D854FF" w:rsidRDefault="005D4438" w:rsidP="005D4438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0B113D03" w14:textId="7D84BF02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 xml:space="preserve">ГОСТ </w:t>
            </w:r>
            <w:r w:rsidR="00DD4832">
              <w:rPr>
                <w:sz w:val="22"/>
                <w:szCs w:val="22"/>
              </w:rPr>
              <w:t>20276.1-2020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5D4438" w:rsidRPr="00070E65" w14:paraId="6F5CB66C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  <w:vAlign w:val="center"/>
          </w:tcPr>
          <w:p w14:paraId="584B1745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1.5</w:t>
            </w:r>
          </w:p>
          <w:p w14:paraId="4E0B7746" w14:textId="08F273A4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EB8CF3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6F8B1BEB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46BAF7D0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0DC1C0B4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Сопротивление грунта срезу</w:t>
            </w:r>
          </w:p>
        </w:tc>
        <w:tc>
          <w:tcPr>
            <w:tcW w:w="10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0A8092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76F3504E" w14:textId="68A09B52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ГОСТ 20276</w:t>
            </w:r>
            <w:r w:rsidR="00DD4832">
              <w:rPr>
                <w:sz w:val="22"/>
                <w:szCs w:val="22"/>
              </w:rPr>
              <w:t>.5-2020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5D4438" w:rsidRPr="00070E65" w14:paraId="7B1BA69C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</w:tcPr>
          <w:p w14:paraId="5069CC6B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1.6</w:t>
            </w:r>
          </w:p>
          <w:p w14:paraId="52CF3143" w14:textId="53C890DA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A1C40F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65EB62CA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1239DC97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29.121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50D05456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 xml:space="preserve">Испытания грунтов сваями статической вдавливающей нагрузкой: несущая способность </w:t>
            </w:r>
          </w:p>
          <w:p w14:paraId="63404C05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B1416C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5DE25970" w14:textId="77777777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СТБ 2242-2011 п.8</w:t>
            </w:r>
          </w:p>
          <w:p w14:paraId="2E79F548" w14:textId="77777777" w:rsidR="00442A44" w:rsidRDefault="009F3302" w:rsidP="0018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="00442A44">
              <w:rPr>
                <w:sz w:val="22"/>
                <w:szCs w:val="22"/>
              </w:rPr>
              <w:t xml:space="preserve"> </w:t>
            </w:r>
          </w:p>
          <w:p w14:paraId="0F278B67" w14:textId="524895A3" w:rsidR="00766F11" w:rsidRPr="00D854FF" w:rsidRDefault="00766F11" w:rsidP="00EB508B">
            <w:pPr>
              <w:rPr>
                <w:sz w:val="22"/>
                <w:szCs w:val="22"/>
              </w:rPr>
            </w:pPr>
          </w:p>
        </w:tc>
      </w:tr>
    </w:tbl>
    <w:p w14:paraId="5F1CE914" w14:textId="77777777" w:rsidR="00CA4475" w:rsidRDefault="00CA4475"/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476AC554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662108D8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5BCB6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7CAFEB41" w14:textId="1C1D2602" w:rsidR="00083E20" w:rsidRDefault="005F5FF8" w:rsidP="009F3302">
      <w:pPr>
        <w:spacing w:after="58" w:line="241" w:lineRule="auto"/>
        <w:ind w:right="31"/>
        <w:rPr>
          <w:color w:val="000000"/>
        </w:rPr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</w:t>
      </w:r>
      <w:r>
        <w:tab/>
        <w:t xml:space="preserve">                      </w:t>
      </w:r>
      <w:r w:rsidR="009F3302">
        <w:t xml:space="preserve">                          </w:t>
      </w:r>
      <w:proofErr w:type="spellStart"/>
      <w:r w:rsidRPr="009F3302">
        <w:rPr>
          <w:sz w:val="28"/>
          <w:szCs w:val="28"/>
        </w:rPr>
        <w:t>Е.В.Бережных</w:t>
      </w:r>
      <w:proofErr w:type="spellEnd"/>
      <w:r>
        <w:t xml:space="preserve"> </w:t>
      </w:r>
      <w:r>
        <w:tab/>
      </w:r>
      <w:r w:rsidR="00083E20">
        <w:rPr>
          <w:color w:val="000000"/>
        </w:rPr>
        <w:t xml:space="preserve"> </w:t>
      </w:r>
    </w:p>
    <w:p w14:paraId="08B4DD4E" w14:textId="1A0C5942" w:rsidR="00923868" w:rsidRPr="00A51D9A" w:rsidRDefault="00E86A93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sz w:val="15"/>
          <w:szCs w:val="15"/>
          <w:lang w:val="ru-RU"/>
        </w:rPr>
        <w:tab/>
      </w:r>
    </w:p>
    <w:sectPr w:rsidR="00923868" w:rsidRPr="00A51D9A" w:rsidSect="00D72E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8712F" w14:textId="77777777" w:rsidR="00D72ECF" w:rsidRDefault="00D72ECF" w:rsidP="0011070C">
      <w:r>
        <w:separator/>
      </w:r>
    </w:p>
  </w:endnote>
  <w:endnote w:type="continuationSeparator" w:id="0">
    <w:p w14:paraId="3532AAD3" w14:textId="77777777" w:rsidR="00D72ECF" w:rsidRDefault="00D72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9309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55" w:type="dxa"/>
            <w:tblLook w:val="00A0" w:firstRow="1" w:lastRow="0" w:firstColumn="1" w:lastColumn="0" w:noHBand="0" w:noVBand="0"/>
          </w:tblPr>
          <w:tblGrid>
            <w:gridCol w:w="34"/>
            <w:gridCol w:w="3630"/>
            <w:gridCol w:w="17"/>
            <w:gridCol w:w="2240"/>
            <w:gridCol w:w="330"/>
            <w:gridCol w:w="2929"/>
            <w:gridCol w:w="1175"/>
          </w:tblGrid>
          <w:tr w:rsidR="009F3302" w:rsidRPr="00E36003" w14:paraId="4849291F" w14:textId="77777777" w:rsidTr="009F3302">
            <w:trPr>
              <w:gridAfter w:val="1"/>
              <w:wAfter w:w="1175" w:type="dxa"/>
              <w:trHeight w:val="846"/>
            </w:trPr>
            <w:tc>
              <w:tcPr>
                <w:tcW w:w="3681" w:type="dxa"/>
                <w:gridSpan w:val="3"/>
                <w:vAlign w:val="center"/>
                <w:hideMark/>
              </w:tcPr>
              <w:p w14:paraId="55FC099B" w14:textId="77777777" w:rsidR="009F3302" w:rsidRPr="00EC338F" w:rsidRDefault="009F3302" w:rsidP="009F3302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410971CD" w14:textId="77777777" w:rsidR="009F3302" w:rsidRPr="00693805" w:rsidRDefault="009F3302" w:rsidP="009F3302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0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8116522"/>
                  <w:date w:fullDate="2024-06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225F8DEE" w14:textId="12F13B5E" w:rsidR="009F3302" w:rsidRPr="009E4D11" w:rsidRDefault="00EB508B" w:rsidP="009F3302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21.06.2024</w:t>
                    </w:r>
                  </w:p>
                </w:sdtContent>
              </w:sdt>
              <w:p w14:paraId="46D4AFBD" w14:textId="77777777" w:rsidR="009F3302" w:rsidRPr="00EC338F" w:rsidRDefault="009F3302" w:rsidP="009F3302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59" w:type="dxa"/>
                <w:gridSpan w:val="2"/>
                <w:vAlign w:val="center"/>
                <w:hideMark/>
              </w:tcPr>
              <w:p w14:paraId="6866BC0D" w14:textId="53AB3B96" w:rsidR="009F3302" w:rsidRPr="00E36003" w:rsidRDefault="009F3302" w:rsidP="009F3302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>
                  <w:rPr>
                    <w:lang w:val="ru-RU"/>
                  </w:rPr>
                  <w:t>2</w:t>
                </w:r>
              </w:p>
            </w:tc>
          </w:tr>
          <w:tr w:rsidR="00D3152E" w:rsidRPr="00DF1BC8" w14:paraId="1E468E51" w14:textId="77777777" w:rsidTr="009F3302">
            <w:trPr>
              <w:gridBefore w:val="1"/>
              <w:wBefore w:w="34" w:type="dxa"/>
            </w:trPr>
            <w:tc>
              <w:tcPr>
                <w:tcW w:w="3630" w:type="dxa"/>
              </w:tcPr>
              <w:p w14:paraId="239DB7E7" w14:textId="12199690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gridSpan w:val="3"/>
              </w:tcPr>
              <w:p w14:paraId="1CBBD1C3" w14:textId="77777777" w:rsidR="00D3152E" w:rsidRPr="00635874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  <w:gridSpan w:val="2"/>
              </w:tcPr>
              <w:p w14:paraId="5AC3A2BA" w14:textId="4C0C6207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57" w:type="pct"/>
      <w:tblLook w:val="00A0" w:firstRow="1" w:lastRow="0" w:firstColumn="1" w:lastColumn="0" w:noHBand="0" w:noVBand="0"/>
    </w:tblPr>
    <w:tblGrid>
      <w:gridCol w:w="107"/>
      <w:gridCol w:w="3583"/>
      <w:gridCol w:w="2269"/>
      <w:gridCol w:w="3257"/>
      <w:gridCol w:w="1231"/>
    </w:tblGrid>
    <w:tr w:rsidR="00083E20" w:rsidRPr="00113CEF" w14:paraId="5F9654B1" w14:textId="77777777" w:rsidTr="00083E20">
      <w:trPr>
        <w:gridBefore w:val="1"/>
        <w:wBefore w:w="51" w:type="pct"/>
      </w:trPr>
      <w:tc>
        <w:tcPr>
          <w:tcW w:w="4949" w:type="pct"/>
          <w:gridSpan w:val="4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34"/>
            <w:gridCol w:w="3625"/>
            <w:gridCol w:w="17"/>
            <w:gridCol w:w="2190"/>
            <w:gridCol w:w="320"/>
            <w:gridCol w:w="2751"/>
            <w:gridCol w:w="1187"/>
          </w:tblGrid>
          <w:tr w:rsidR="009F3302" w:rsidRPr="00E36003" w14:paraId="095747A8" w14:textId="77777777" w:rsidTr="009F3302">
            <w:trPr>
              <w:gridAfter w:val="1"/>
              <w:wAfter w:w="1247" w:type="dxa"/>
              <w:trHeight w:val="846"/>
            </w:trPr>
            <w:tc>
              <w:tcPr>
                <w:tcW w:w="3681" w:type="dxa"/>
                <w:gridSpan w:val="3"/>
                <w:vAlign w:val="center"/>
                <w:hideMark/>
              </w:tcPr>
              <w:p w14:paraId="3AB3CBF4" w14:textId="60ED44DA" w:rsidR="009F3302" w:rsidRPr="00EC338F" w:rsidRDefault="009F3302" w:rsidP="009F3302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</w:t>
                </w: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1EA42A9B" w14:textId="77777777" w:rsidR="009F3302" w:rsidRPr="00693805" w:rsidRDefault="009F3302" w:rsidP="009F3302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0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4-06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1B03436B" w14:textId="69CB0E95" w:rsidR="009F3302" w:rsidRPr="009E4D11" w:rsidRDefault="00EB508B" w:rsidP="009F3302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21.06.2024</w:t>
                    </w:r>
                  </w:p>
                </w:sdtContent>
              </w:sdt>
              <w:p w14:paraId="673E21CE" w14:textId="77777777" w:rsidR="009F3302" w:rsidRPr="00EC338F" w:rsidRDefault="009F3302" w:rsidP="009F3302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87" w:type="dxa"/>
                <w:gridSpan w:val="2"/>
                <w:vAlign w:val="center"/>
                <w:hideMark/>
              </w:tcPr>
              <w:p w14:paraId="55A3D60B" w14:textId="5F8F78A5" w:rsidR="009F3302" w:rsidRPr="00E36003" w:rsidRDefault="009F3302" w:rsidP="009F3302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>
                  <w:rPr>
                    <w:lang w:val="ru-RU"/>
                  </w:rPr>
                  <w:t>2</w:t>
                </w:r>
              </w:p>
            </w:tc>
          </w:tr>
          <w:tr w:rsidR="00083E20" w:rsidRPr="00635874" w14:paraId="413E87AF" w14:textId="77777777" w:rsidTr="009F3302">
            <w:trPr>
              <w:gridBefore w:val="1"/>
              <w:wBefore w:w="34" w:type="dxa"/>
            </w:trPr>
            <w:tc>
              <w:tcPr>
                <w:tcW w:w="3630" w:type="dxa"/>
              </w:tcPr>
              <w:p w14:paraId="44E4ABFF" w14:textId="24967283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gridSpan w:val="3"/>
              </w:tcPr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  <w:gridSpan w:val="2"/>
              </w:tcPr>
              <w:p w14:paraId="13BC7E1B" w14:textId="7EA54008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  <w:gridSpan w:val="2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FF65" w14:textId="77777777" w:rsidR="00D72ECF" w:rsidRDefault="00D72ECF" w:rsidP="0011070C">
      <w:r>
        <w:separator/>
      </w:r>
    </w:p>
  </w:footnote>
  <w:footnote w:type="continuationSeparator" w:id="0">
    <w:p w14:paraId="69D0E08E" w14:textId="77777777" w:rsidR="00D72ECF" w:rsidRDefault="00D72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4A25D321" w:rsidR="00460ECA" w:rsidRPr="009F3302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F3302">
            <w:rPr>
              <w:bCs/>
              <w:sz w:val="24"/>
              <w:szCs w:val="24"/>
            </w:rPr>
            <w:t>Приложение</w:t>
          </w:r>
          <w:r w:rsidR="00DF59A1" w:rsidRPr="009F3302">
            <w:rPr>
              <w:bCs/>
              <w:sz w:val="24"/>
              <w:szCs w:val="24"/>
            </w:rPr>
            <w:t xml:space="preserve"> № </w:t>
          </w:r>
          <w:r w:rsidR="005D4205" w:rsidRPr="009F3302">
            <w:rPr>
              <w:bCs/>
              <w:sz w:val="24"/>
              <w:szCs w:val="24"/>
            </w:rPr>
            <w:t>1</w:t>
          </w:r>
          <w:r w:rsidRPr="009F3302">
            <w:rPr>
              <w:bCs/>
              <w:sz w:val="24"/>
              <w:szCs w:val="24"/>
            </w:rPr>
            <w:t xml:space="preserve"> к аттестату аккредитации № BY/112 2.</w:t>
          </w:r>
          <w:r w:rsidR="00CA4475" w:rsidRPr="009F3302">
            <w:rPr>
              <w:bCs/>
              <w:sz w:val="24"/>
              <w:szCs w:val="24"/>
            </w:rPr>
            <w:t>5133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 w:rsidP="005D44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381376">
    <w:abstractNumId w:val="6"/>
  </w:num>
  <w:num w:numId="2" w16cid:durableId="2143646234">
    <w:abstractNumId w:val="7"/>
  </w:num>
  <w:num w:numId="3" w16cid:durableId="1310943966">
    <w:abstractNumId w:val="4"/>
  </w:num>
  <w:num w:numId="4" w16cid:durableId="818152329">
    <w:abstractNumId w:val="1"/>
  </w:num>
  <w:num w:numId="5" w16cid:durableId="783040937">
    <w:abstractNumId w:val="11"/>
  </w:num>
  <w:num w:numId="6" w16cid:durableId="1829050524">
    <w:abstractNumId w:val="3"/>
  </w:num>
  <w:num w:numId="7" w16cid:durableId="1165586600">
    <w:abstractNumId w:val="8"/>
  </w:num>
  <w:num w:numId="8" w16cid:durableId="1356543062">
    <w:abstractNumId w:val="5"/>
  </w:num>
  <w:num w:numId="9" w16cid:durableId="1762143047">
    <w:abstractNumId w:val="9"/>
  </w:num>
  <w:num w:numId="10" w16cid:durableId="951277512">
    <w:abstractNumId w:val="2"/>
  </w:num>
  <w:num w:numId="11" w16cid:durableId="2105028234">
    <w:abstractNumId w:val="0"/>
  </w:num>
  <w:num w:numId="12" w16cid:durableId="1727102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0F40EB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54C2"/>
    <w:rsid w:val="00305E11"/>
    <w:rsid w:val="0031023B"/>
    <w:rsid w:val="00321DA1"/>
    <w:rsid w:val="00324C3F"/>
    <w:rsid w:val="00345451"/>
    <w:rsid w:val="00355868"/>
    <w:rsid w:val="003675F3"/>
    <w:rsid w:val="00370BF1"/>
    <w:rsid w:val="003717D2"/>
    <w:rsid w:val="00372A36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32027"/>
    <w:rsid w:val="00436D0B"/>
    <w:rsid w:val="00437630"/>
    <w:rsid w:val="00437E07"/>
    <w:rsid w:val="00442A44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7530"/>
    <w:rsid w:val="0055563B"/>
    <w:rsid w:val="0056070B"/>
    <w:rsid w:val="00562D77"/>
    <w:rsid w:val="00563680"/>
    <w:rsid w:val="00575FB6"/>
    <w:rsid w:val="00582A8F"/>
    <w:rsid w:val="00592241"/>
    <w:rsid w:val="005A3A94"/>
    <w:rsid w:val="005B7A71"/>
    <w:rsid w:val="005D4205"/>
    <w:rsid w:val="005D4438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014C"/>
    <w:rsid w:val="006A336B"/>
    <w:rsid w:val="006A4791"/>
    <w:rsid w:val="006A628C"/>
    <w:rsid w:val="006B500F"/>
    <w:rsid w:val="006D1CDB"/>
    <w:rsid w:val="006D5DCE"/>
    <w:rsid w:val="006E5BE6"/>
    <w:rsid w:val="00715A45"/>
    <w:rsid w:val="0071603C"/>
    <w:rsid w:val="00721C52"/>
    <w:rsid w:val="00731452"/>
    <w:rsid w:val="00734508"/>
    <w:rsid w:val="00741FBB"/>
    <w:rsid w:val="0074243A"/>
    <w:rsid w:val="0075090E"/>
    <w:rsid w:val="00753363"/>
    <w:rsid w:val="007571AF"/>
    <w:rsid w:val="00766F11"/>
    <w:rsid w:val="00782BC7"/>
    <w:rsid w:val="00785696"/>
    <w:rsid w:val="0079041E"/>
    <w:rsid w:val="00792698"/>
    <w:rsid w:val="007931FA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83FD1"/>
    <w:rsid w:val="00992CF6"/>
    <w:rsid w:val="009940B7"/>
    <w:rsid w:val="009A3A10"/>
    <w:rsid w:val="009A3E9D"/>
    <w:rsid w:val="009C18DB"/>
    <w:rsid w:val="009C1C19"/>
    <w:rsid w:val="009D5A57"/>
    <w:rsid w:val="009E107F"/>
    <w:rsid w:val="009F3302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2CA4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BD1B61"/>
    <w:rsid w:val="00C00081"/>
    <w:rsid w:val="00C017CA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7BC9"/>
    <w:rsid w:val="00CA4475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64C94"/>
    <w:rsid w:val="00D72ECF"/>
    <w:rsid w:val="00D75BF7"/>
    <w:rsid w:val="00D854FF"/>
    <w:rsid w:val="00D876E6"/>
    <w:rsid w:val="00D96601"/>
    <w:rsid w:val="00DA5E7A"/>
    <w:rsid w:val="00DB1FAE"/>
    <w:rsid w:val="00DB3C5F"/>
    <w:rsid w:val="00DB7E10"/>
    <w:rsid w:val="00DC6FC9"/>
    <w:rsid w:val="00DD4832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B508B"/>
    <w:rsid w:val="00EC675F"/>
    <w:rsid w:val="00ED10E7"/>
    <w:rsid w:val="00ED746A"/>
    <w:rsid w:val="00EE4137"/>
    <w:rsid w:val="00EF1C37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5307E"/>
    <w:rsid w:val="00F701B8"/>
    <w:rsid w:val="00F70A26"/>
    <w:rsid w:val="00F711E1"/>
    <w:rsid w:val="00F73134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624CB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718D"/>
    <w:rsid w:val="00766E1C"/>
    <w:rsid w:val="00894B51"/>
    <w:rsid w:val="008D1AE7"/>
    <w:rsid w:val="008E3420"/>
    <w:rsid w:val="008E6B48"/>
    <w:rsid w:val="009424D9"/>
    <w:rsid w:val="00942A0A"/>
    <w:rsid w:val="00946596"/>
    <w:rsid w:val="009922DB"/>
    <w:rsid w:val="009B5D47"/>
    <w:rsid w:val="009F0E57"/>
    <w:rsid w:val="009F56FC"/>
    <w:rsid w:val="00A07BC5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017CA"/>
    <w:rsid w:val="00C23740"/>
    <w:rsid w:val="00C35DCC"/>
    <w:rsid w:val="00C6220C"/>
    <w:rsid w:val="00C8417E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4</cp:revision>
  <cp:lastPrinted>2024-06-18T08:19:00Z</cp:lastPrinted>
  <dcterms:created xsi:type="dcterms:W3CDTF">2024-03-13T11:06:00Z</dcterms:created>
  <dcterms:modified xsi:type="dcterms:W3CDTF">2024-06-18T08:19:00Z</dcterms:modified>
</cp:coreProperties>
</file>