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601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0E0C8FD3" w14:textId="77777777" w:rsidTr="00DC2B83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3DCFC556" w14:textId="77777777" w:rsidR="003244F8" w:rsidRPr="00056889" w:rsidRDefault="003244F8" w:rsidP="00DC2B83">
            <w:pPr>
              <w:ind w:left="-637" w:hanging="39"/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66D2556C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2E2400A1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3638E5A6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Pr="00E60F2B">
              <w:rPr>
                <w:sz w:val="28"/>
                <w:szCs w:val="28"/>
              </w:rPr>
              <w:t>038.01</w:t>
            </w:r>
          </w:p>
          <w:p w14:paraId="3FCEDDE2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>от 25</w:t>
            </w:r>
            <w:r w:rsidR="001B51D8">
              <w:rPr>
                <w:sz w:val="28"/>
                <w:szCs w:val="28"/>
              </w:rPr>
              <w:t>.11.</w:t>
            </w:r>
            <w:r w:rsidRPr="00E60F2B">
              <w:rPr>
                <w:sz w:val="28"/>
                <w:szCs w:val="28"/>
              </w:rPr>
              <w:t>1997</w:t>
            </w:r>
          </w:p>
          <w:p w14:paraId="7E22F300" w14:textId="77777777" w:rsidR="003244F8" w:rsidRPr="00E60F2B" w:rsidRDefault="00443B25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1DD14748" w14:textId="77777777" w:rsidR="003244F8" w:rsidRPr="00E60F2B" w:rsidRDefault="00443B25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BD2257">
              <w:rPr>
                <w:sz w:val="28"/>
                <w:szCs w:val="28"/>
              </w:rPr>
              <w:t>7</w:t>
            </w:r>
            <w:r w:rsidR="003244F8" w:rsidRPr="00E60F2B">
              <w:rPr>
                <w:sz w:val="28"/>
                <w:szCs w:val="28"/>
              </w:rPr>
              <w:t xml:space="preserve"> листах</w:t>
            </w:r>
          </w:p>
          <w:p w14:paraId="00A84770" w14:textId="77777777" w:rsidR="003244F8" w:rsidRDefault="00443B25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6F7BE7" w:rsidRPr="006C59C0">
              <w:rPr>
                <w:sz w:val="28"/>
                <w:szCs w:val="28"/>
              </w:rPr>
              <w:t>0</w:t>
            </w:r>
            <w:r w:rsidR="00F2476F">
              <w:rPr>
                <w:sz w:val="28"/>
                <w:szCs w:val="28"/>
              </w:rPr>
              <w:t>4</w:t>
            </w:r>
          </w:p>
          <w:p w14:paraId="52C94297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12F63EFD" w14:textId="77777777" w:rsidR="00D463D9" w:rsidRDefault="006F6F8C" w:rsidP="003244F8">
      <w:pPr>
        <w:jc w:val="center"/>
        <w:rPr>
          <w:b/>
          <w:sz w:val="28"/>
        </w:rPr>
      </w:pPr>
      <w:r w:rsidRPr="006F6F8C">
        <w:rPr>
          <w:b/>
          <w:sz w:val="28"/>
        </w:rPr>
        <w:t>ОБЛАСТ</w:t>
      </w:r>
      <w:r w:rsidR="00D463D9">
        <w:rPr>
          <w:b/>
          <w:sz w:val="28"/>
        </w:rPr>
        <w:t>Ь</w:t>
      </w:r>
      <w:r w:rsidRPr="006F6F8C">
        <w:rPr>
          <w:b/>
          <w:sz w:val="28"/>
        </w:rPr>
        <w:t xml:space="preserve"> АККРЕДИТАЦИИ </w:t>
      </w:r>
    </w:p>
    <w:p w14:paraId="0BDB1F45" w14:textId="77777777" w:rsidR="00D463D9" w:rsidRPr="00443B25" w:rsidRDefault="006F6F8C" w:rsidP="003244F8">
      <w:pPr>
        <w:jc w:val="center"/>
        <w:rPr>
          <w:bCs/>
          <w:sz w:val="28"/>
        </w:rPr>
      </w:pPr>
      <w:r w:rsidRPr="00443B25">
        <w:rPr>
          <w:bCs/>
          <w:sz w:val="28"/>
        </w:rPr>
        <w:t xml:space="preserve">от </w:t>
      </w:r>
      <w:r w:rsidR="00D463D9" w:rsidRPr="00443B25">
        <w:rPr>
          <w:bCs/>
          <w:sz w:val="28"/>
        </w:rPr>
        <w:t xml:space="preserve"> </w:t>
      </w:r>
      <w:r w:rsidR="00F2476F">
        <w:rPr>
          <w:bCs/>
          <w:sz w:val="28"/>
        </w:rPr>
        <w:t>27 октября</w:t>
      </w:r>
      <w:r w:rsidR="00D463D9" w:rsidRPr="00443B25">
        <w:rPr>
          <w:bCs/>
          <w:sz w:val="28"/>
        </w:rPr>
        <w:t xml:space="preserve"> 202</w:t>
      </w:r>
      <w:r w:rsidR="00562A8E">
        <w:rPr>
          <w:bCs/>
          <w:sz w:val="28"/>
        </w:rPr>
        <w:t>5</w:t>
      </w:r>
      <w:r w:rsidR="00D463D9" w:rsidRPr="00443B25">
        <w:rPr>
          <w:bCs/>
          <w:sz w:val="28"/>
        </w:rPr>
        <w:t xml:space="preserve"> года </w:t>
      </w:r>
    </w:p>
    <w:p w14:paraId="704B45BF" w14:textId="77777777" w:rsidR="003244F8" w:rsidRPr="00E60F2B" w:rsidRDefault="003244F8" w:rsidP="003244F8">
      <w:pPr>
        <w:jc w:val="center"/>
        <w:rPr>
          <w:b/>
          <w:sz w:val="28"/>
        </w:rPr>
      </w:pPr>
      <w:r w:rsidRPr="00E60F2B">
        <w:rPr>
          <w:sz w:val="28"/>
        </w:rPr>
        <w:t>органа по сертификации продукции Республиканского унитарного предприятия «Научно-практический центр Национальной академии наук Беларуси по продовольствию»</w:t>
      </w:r>
    </w:p>
    <w:p w14:paraId="12BFAC9F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0"/>
        <w:gridCol w:w="2551"/>
        <w:gridCol w:w="1843"/>
        <w:gridCol w:w="3118"/>
        <w:gridCol w:w="1843"/>
      </w:tblGrid>
      <w:tr w:rsidR="00C1435E" w:rsidRPr="00E60F2B" w14:paraId="349EB931" w14:textId="77777777" w:rsidTr="00D82979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988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D081F7" w14:textId="77777777" w:rsidR="00C1435E" w:rsidRPr="00D463D9" w:rsidRDefault="00D463D9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F96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C8C44E6" w14:textId="77777777" w:rsidR="00C1435E" w:rsidRPr="00D463D9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C095D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56401E82" w14:textId="77777777" w:rsidR="00C1435E" w:rsidRPr="00D463D9" w:rsidRDefault="00C1435E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4674" w14:textId="77777777" w:rsidR="00C1435E" w:rsidRPr="00D463D9" w:rsidRDefault="00443B25" w:rsidP="00D46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="00D463D9">
              <w:rPr>
                <w:rFonts w:ascii="Times New Roman" w:hAnsi="Times New Roman"/>
                <w:sz w:val="24"/>
                <w:szCs w:val="24"/>
              </w:rPr>
              <w:t xml:space="preserve">НПА и (или) </w:t>
            </w:r>
            <w:r w:rsidR="00C1435E" w:rsidRPr="00D463D9">
              <w:rPr>
                <w:rFonts w:ascii="Times New Roman" w:hAnsi="Times New Roman"/>
                <w:sz w:val="24"/>
                <w:szCs w:val="24"/>
              </w:rPr>
              <w:t>ТНПА, устанавливающ</w:t>
            </w:r>
            <w:r w:rsidR="00D463D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1435E" w:rsidRPr="00D463D9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C1435E" w:rsidRPr="00E60F2B" w14:paraId="255BE0D1" w14:textId="77777777" w:rsidTr="00D82979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9C1" w14:textId="77777777" w:rsidR="00C1435E" w:rsidRPr="00D463D9" w:rsidRDefault="00C1435E" w:rsidP="00406D5F">
            <w:pPr>
              <w:jc w:val="center"/>
            </w:pP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97E" w14:textId="77777777" w:rsidR="00C1435E" w:rsidRPr="00D463D9" w:rsidRDefault="00C1435E" w:rsidP="00406D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272" w14:textId="77777777" w:rsidR="00C1435E" w:rsidRPr="00D463D9" w:rsidRDefault="00C1435E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A00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2FE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72A3D847" w14:textId="77777777" w:rsidTr="00D82979">
        <w:trPr>
          <w:trHeight w:val="4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3E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D74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F3F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123" w14:textId="77777777" w:rsidR="00C1435E" w:rsidRPr="00656639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EFF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17E1" w:rsidRPr="00E60F2B" w14:paraId="4215B85E" w14:textId="77777777" w:rsidTr="00D8297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E2C" w14:textId="77777777" w:rsidR="007E17E1" w:rsidRPr="00443B25" w:rsidRDefault="00C2118A" w:rsidP="00A1406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B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390" w14:textId="77777777" w:rsidR="007E17E1" w:rsidRPr="00443B25" w:rsidRDefault="007E17E1" w:rsidP="00455923">
            <w:pPr>
              <w:rPr>
                <w:bCs/>
              </w:rPr>
            </w:pPr>
            <w:r w:rsidRPr="00443B25">
              <w:rPr>
                <w:bCs/>
              </w:rPr>
              <w:t>Напитки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9EB" w14:textId="77777777" w:rsidR="007E17E1" w:rsidRPr="00443B25" w:rsidRDefault="007E17E1" w:rsidP="00E664A5">
            <w:pPr>
              <w:jc w:val="center"/>
              <w:rPr>
                <w:bCs/>
              </w:rPr>
            </w:pPr>
            <w:r w:rsidRPr="00443B25">
              <w:rPr>
                <w:bCs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576" w14:textId="77777777" w:rsidR="007E17E1" w:rsidRPr="00656639" w:rsidRDefault="007E17E1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895" w14:textId="77777777" w:rsidR="007E17E1" w:rsidRPr="00E60F2B" w:rsidRDefault="007E17E1" w:rsidP="00771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E60F2B" w14:paraId="5862804E" w14:textId="77777777" w:rsidTr="00D8297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8A0" w14:textId="77777777" w:rsidR="00731209" w:rsidRPr="00BA5476" w:rsidRDefault="00731209" w:rsidP="007312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119" w14:textId="77777777" w:rsidR="00731209" w:rsidRPr="00330235" w:rsidRDefault="00731209" w:rsidP="00731209">
            <w:r w:rsidRPr="00330235">
              <w:t>Напитки</w:t>
            </w:r>
          </w:p>
          <w:p w14:paraId="1BB58FEF" w14:textId="77777777" w:rsidR="00731209" w:rsidRPr="00E60F2B" w:rsidRDefault="00731209" w:rsidP="007312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1FA" w14:textId="77777777" w:rsidR="00731209" w:rsidRDefault="00731209" w:rsidP="00731209">
            <w:pPr>
              <w:jc w:val="center"/>
            </w:pPr>
            <w:r w:rsidRPr="00E60F2B">
              <w:t>11.0</w:t>
            </w:r>
          </w:p>
          <w:p w14:paraId="306FE89B" w14:textId="77777777" w:rsidR="00731209" w:rsidRDefault="00731209" w:rsidP="00731209">
            <w:pPr>
              <w:jc w:val="center"/>
            </w:pPr>
            <w:r>
              <w:t xml:space="preserve">(кроме </w:t>
            </w:r>
          </w:p>
          <w:p w14:paraId="503B5268" w14:textId="77777777" w:rsidR="00731209" w:rsidRDefault="00731209" w:rsidP="00731209">
            <w:pPr>
              <w:jc w:val="center"/>
            </w:pPr>
            <w:r>
              <w:t>11.02.2</w:t>
            </w:r>
          </w:p>
          <w:p w14:paraId="0ED5404B" w14:textId="77777777" w:rsidR="00731209" w:rsidRPr="00E60F2B" w:rsidRDefault="00731209" w:rsidP="00731209">
            <w:pPr>
              <w:jc w:val="center"/>
            </w:pPr>
            <w:r>
              <w:t>11.05.2)</w:t>
            </w:r>
          </w:p>
          <w:p w14:paraId="26102EED" w14:textId="77777777" w:rsidR="00731209" w:rsidRPr="00E60F2B" w:rsidRDefault="00731209" w:rsidP="0073120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DF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395</w:t>
            </w:r>
          </w:p>
          <w:p w14:paraId="4CF075C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539</w:t>
            </w:r>
          </w:p>
          <w:p w14:paraId="3FE2325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880</w:t>
            </w:r>
          </w:p>
          <w:p w14:paraId="63B253E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924</w:t>
            </w:r>
          </w:p>
          <w:p w14:paraId="4B48A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950</w:t>
            </w:r>
          </w:p>
          <w:p w14:paraId="3D2916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978</w:t>
            </w:r>
          </w:p>
          <w:p w14:paraId="6C550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979</w:t>
            </w:r>
          </w:p>
          <w:p w14:paraId="15F0F5A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1122</w:t>
            </w:r>
          </w:p>
          <w:p w14:paraId="580BCBAC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1334</w:t>
            </w:r>
          </w:p>
          <w:p w14:paraId="5791697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1378</w:t>
            </w:r>
          </w:p>
          <w:p w14:paraId="0086D35F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1385</w:t>
            </w:r>
          </w:p>
          <w:p w14:paraId="4F67834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1386</w:t>
            </w:r>
          </w:p>
          <w:p w14:paraId="51243B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1529</w:t>
            </w:r>
          </w:p>
          <w:p w14:paraId="760F24BC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1694</w:t>
            </w:r>
          </w:p>
          <w:p w14:paraId="3E013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1695</w:t>
            </w:r>
          </w:p>
          <w:p w14:paraId="509E65A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1832</w:t>
            </w:r>
          </w:p>
          <w:p w14:paraId="67AD7B9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1861</w:t>
            </w:r>
          </w:p>
          <w:p w14:paraId="056B799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1952</w:t>
            </w:r>
          </w:p>
          <w:p w14:paraId="0723997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2044</w:t>
            </w:r>
          </w:p>
          <w:p w14:paraId="7BC3A313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2138</w:t>
            </w:r>
          </w:p>
          <w:p w14:paraId="1B54143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2139</w:t>
            </w:r>
          </w:p>
          <w:p w14:paraId="0398C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2193</w:t>
            </w:r>
          </w:p>
          <w:p w14:paraId="1704A0CE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2354</w:t>
            </w:r>
          </w:p>
          <w:p w14:paraId="2799B31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2368</w:t>
            </w:r>
          </w:p>
          <w:p w14:paraId="4E77377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2369</w:t>
            </w:r>
          </w:p>
          <w:p w14:paraId="4E96C0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2500</w:t>
            </w:r>
          </w:p>
          <w:p w14:paraId="086759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5963</w:t>
            </w:r>
          </w:p>
          <w:p w14:paraId="7FD57BB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lastRenderedPageBreak/>
              <w:t>ГОСТ 7208</w:t>
            </w:r>
          </w:p>
          <w:p w14:paraId="3BF7662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13273</w:t>
            </w:r>
          </w:p>
          <w:p w14:paraId="1D15F3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13918</w:t>
            </w:r>
          </w:p>
          <w:p w14:paraId="6E2F3F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27906</w:t>
            </w:r>
          </w:p>
          <w:p w14:paraId="259862B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27907</w:t>
            </w:r>
          </w:p>
          <w:p w14:paraId="620FE29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28188</w:t>
            </w:r>
          </w:p>
          <w:p w14:paraId="1673B796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29294</w:t>
            </w:r>
          </w:p>
          <w:p w14:paraId="70569FF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31493</w:t>
            </w:r>
          </w:p>
          <w:p w14:paraId="4644134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31729</w:t>
            </w:r>
          </w:p>
          <w:p w14:paraId="3CA4ACD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31732</w:t>
            </w:r>
          </w:p>
          <w:p w14:paraId="14886FD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31763</w:t>
            </w:r>
          </w:p>
          <w:p w14:paraId="5137E8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31820</w:t>
            </w:r>
          </w:p>
          <w:p w14:paraId="68E5C63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32030</w:t>
            </w:r>
          </w:p>
          <w:p w14:paraId="51F2A4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32033</w:t>
            </w:r>
          </w:p>
          <w:p w14:paraId="64A408C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32715</w:t>
            </w:r>
          </w:p>
          <w:p w14:paraId="03F210F7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33336</w:t>
            </w:r>
          </w:p>
          <w:p w14:paraId="7881969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33458</w:t>
            </w:r>
          </w:p>
          <w:p w14:paraId="1E7A136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33723</w:t>
            </w:r>
          </w:p>
          <w:p w14:paraId="4C47A226" w14:textId="77777777" w:rsid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34149</w:t>
            </w:r>
          </w:p>
          <w:p w14:paraId="7324611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ТУ РБ  101191824.489-2000</w:t>
            </w:r>
          </w:p>
          <w:p w14:paraId="55ACE480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190239501.722-2007</w:t>
            </w:r>
          </w:p>
          <w:p w14:paraId="64C6F12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190239501.723-2007</w:t>
            </w:r>
          </w:p>
          <w:p w14:paraId="3F1EE353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190239501.724-2007</w:t>
            </w:r>
          </w:p>
          <w:p w14:paraId="1F03C5C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800009185.040-2012</w:t>
            </w:r>
          </w:p>
          <w:p w14:paraId="6EC799A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190239501.881-2014</w:t>
            </w:r>
          </w:p>
          <w:p w14:paraId="7A5F134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690367621.001-2014</w:t>
            </w:r>
          </w:p>
          <w:p w14:paraId="2C747D9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600013329.020-2015</w:t>
            </w:r>
          </w:p>
          <w:p w14:paraId="0C03C7A1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800009185.003-2015</w:t>
            </w:r>
          </w:p>
          <w:p w14:paraId="080E2BE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600024832.001-2016</w:t>
            </w:r>
          </w:p>
          <w:p w14:paraId="22B80508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600024832.002-2017</w:t>
            </w:r>
          </w:p>
          <w:p w14:paraId="08A5C6E5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192319656.050-2017</w:t>
            </w:r>
          </w:p>
          <w:p w14:paraId="5ACC0180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800009185.006-2017</w:t>
            </w:r>
          </w:p>
          <w:p w14:paraId="5F62822F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690250525.001-2018</w:t>
            </w:r>
          </w:p>
          <w:p w14:paraId="61293A7C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693153865.001-2022</w:t>
            </w:r>
          </w:p>
          <w:p w14:paraId="05B5991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693153865.002-2022</w:t>
            </w:r>
          </w:p>
          <w:p w14:paraId="22BECC5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691935133.007-2023</w:t>
            </w:r>
          </w:p>
          <w:p w14:paraId="0CB2F0C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691935133.008-2023</w:t>
            </w:r>
          </w:p>
          <w:p w14:paraId="47CC498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600013834.001-2023</w:t>
            </w:r>
          </w:p>
          <w:p w14:paraId="032D9936" w14:textId="77777777" w:rsidR="00731209" w:rsidRPr="00264104" w:rsidRDefault="00562A8E" w:rsidP="00562A8E">
            <w:pPr>
              <w:pStyle w:val="ad"/>
              <w:rPr>
                <w:lang w:val="en-US"/>
              </w:rPr>
            </w:pPr>
            <w:r w:rsidRPr="00562A8E">
              <w:t>ТУ</w:t>
            </w:r>
            <w:r w:rsidRPr="00562A8E">
              <w:rPr>
                <w:lang w:val="en-US"/>
              </w:rPr>
              <w:t xml:space="preserve"> BY 690250525.003-2023</w:t>
            </w:r>
            <w:r w:rsidR="00731209" w:rsidRPr="00264104">
              <w:rPr>
                <w:lang w:val="en-US"/>
              </w:rPr>
              <w:tab/>
            </w:r>
            <w:r w:rsidR="00731209" w:rsidRPr="00264104">
              <w:t>ТУ</w:t>
            </w:r>
            <w:r w:rsidR="00731209" w:rsidRPr="00264104">
              <w:rPr>
                <w:lang w:val="en-US"/>
              </w:rPr>
              <w:t xml:space="preserve"> BY 600013834.001-2023</w:t>
            </w:r>
            <w:r w:rsidR="00731209" w:rsidRPr="00264104">
              <w:rPr>
                <w:lang w:val="en-US"/>
              </w:rPr>
              <w:tab/>
            </w:r>
            <w:r w:rsidR="00731209" w:rsidRPr="00264104">
              <w:t>ТУ</w:t>
            </w:r>
            <w:r w:rsidR="00731209" w:rsidRPr="00264104">
              <w:rPr>
                <w:lang w:val="en-US"/>
              </w:rPr>
              <w:t xml:space="preserve"> BY 600013834.001-2023</w:t>
            </w:r>
            <w:r w:rsidR="00731209" w:rsidRPr="00264104">
              <w:rPr>
                <w:lang w:val="en-US"/>
              </w:rPr>
              <w:tab/>
            </w:r>
            <w:r w:rsidR="00731209" w:rsidRPr="00264104">
              <w:t>ТУ</w:t>
            </w:r>
            <w:r w:rsidR="00731209" w:rsidRPr="00264104">
              <w:rPr>
                <w:lang w:val="en-US"/>
              </w:rPr>
              <w:t xml:space="preserve"> BY 600013834.001-2023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5F1" w14:textId="77777777" w:rsidR="00731209" w:rsidRPr="00D65617" w:rsidRDefault="00BF457D" w:rsidP="00731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Правила подтверждения соответс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F771A1" w:rsidRPr="00974193" w14:paraId="6A402451" w14:textId="77777777" w:rsidTr="00F771A1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22F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82C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ТР 2010/025/BY «Корма и кормовые добавки. Безопасность»</w:t>
            </w:r>
          </w:p>
        </w:tc>
      </w:tr>
      <w:tr w:rsidR="00974193" w:rsidRPr="00974193" w14:paraId="6CDBB5E8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71" w14:textId="77777777" w:rsidR="00974193" w:rsidRPr="00771431" w:rsidRDefault="00C2118A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43B25">
              <w:rPr>
                <w:lang w:eastAsia="en-US"/>
              </w:rPr>
              <w:t>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03EC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злаковые</w:t>
            </w:r>
          </w:p>
          <w:p w14:paraId="70F64A86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(кроме риса), бобовые и семена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F60F" w14:textId="77777777" w:rsidR="00974193" w:rsidRPr="00771431" w:rsidRDefault="00974193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6F3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1134</w:t>
            </w:r>
          </w:p>
          <w:p w14:paraId="6D6FB185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1135</w:t>
            </w:r>
          </w:p>
          <w:p w14:paraId="70FA2B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1136</w:t>
            </w:r>
          </w:p>
          <w:p w14:paraId="486E8A39" w14:textId="77777777" w:rsidR="00974193" w:rsidRPr="00656639" w:rsidRDefault="00974193" w:rsidP="008C31CC">
            <w:pPr>
              <w:rPr>
                <w:vertAlign w:val="superscript"/>
                <w:lang w:eastAsia="en-US"/>
              </w:rPr>
            </w:pPr>
            <w:r w:rsidRPr="00656639">
              <w:rPr>
                <w:lang w:eastAsia="en-US"/>
              </w:rPr>
              <w:t>СТБ 1137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B97C34" w14:textId="77777777" w:rsidR="00974193" w:rsidRPr="00656639" w:rsidRDefault="00BA7061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DECC62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5377E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1398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2B005B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1522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4B9621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2015</w:t>
            </w:r>
          </w:p>
          <w:p w14:paraId="16F44387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2213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3CF569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8758</w:t>
            </w:r>
          </w:p>
          <w:p w14:paraId="343A3381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8759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D6A25F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9353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01FED6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10419</w:t>
            </w:r>
          </w:p>
          <w:p w14:paraId="23E4636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11321</w:t>
            </w:r>
          </w:p>
          <w:p w14:paraId="0BC693C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11549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C21057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12098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9DAEE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F075EF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17109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8D35B16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22983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5A32A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28672</w:t>
            </w:r>
          </w:p>
          <w:p w14:paraId="625644CD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29A4A4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42095E2" w14:textId="77777777" w:rsidR="008A43C9" w:rsidRPr="00656639" w:rsidRDefault="008A43C9" w:rsidP="008C31CC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BDE4" w14:textId="77777777" w:rsidR="00974193" w:rsidRDefault="008C31CC" w:rsidP="00EA6699">
            <w:pPr>
              <w:ind w:right="-109"/>
              <w:rPr>
                <w:sz w:val="23"/>
                <w:szCs w:val="23"/>
                <w:lang w:eastAsia="en-US"/>
              </w:rPr>
            </w:pPr>
            <w:r w:rsidRPr="008C31CC">
              <w:lastRenderedPageBreak/>
              <w:t>ТР 2010/025/BY</w:t>
            </w:r>
          </w:p>
        </w:tc>
      </w:tr>
      <w:tr w:rsidR="008C31CC" w:rsidRPr="00974193" w14:paraId="768A8577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C9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A71C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Лен, конопля обыкновенная и сырье растительное, используемое в текстильном производстве, не включенное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AE3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01.16.19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E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68</w:t>
            </w:r>
          </w:p>
          <w:p w14:paraId="097010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606</w:t>
            </w:r>
          </w:p>
          <w:p w14:paraId="2B237EF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11008</w:t>
            </w:r>
          </w:p>
          <w:p w14:paraId="0BC97EFA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27024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2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347D8FF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5A6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F0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кормовые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E563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03D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1223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3935F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7067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3D739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10417</w:t>
            </w:r>
          </w:p>
          <w:p w14:paraId="32D7834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13634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0D4571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18691</w:t>
            </w:r>
          </w:p>
          <w:p w14:paraId="3D1E09D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23637</w:t>
            </w:r>
          </w:p>
          <w:p w14:paraId="446B3F1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27978</w:t>
            </w:r>
          </w:p>
          <w:p w14:paraId="6160169E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8D41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2B6352F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1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037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Мел и доломит некальцинированный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4FC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08.11.3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1177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17498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EB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C1CD920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43A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F234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Соль и чистый хлорид натрия, вода морская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5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90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17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766C225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662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B8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Минералы прочие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49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08.99.29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1A8" w14:textId="77777777" w:rsidR="00BA7061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8515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96193D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711823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D4A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404DCC4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26E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96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63D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10.13.16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08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17536</w:t>
            </w:r>
          </w:p>
          <w:p w14:paraId="0115E5FB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84BB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6BBDD42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08C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06D" w14:textId="77777777" w:rsidR="008C31CC" w:rsidRPr="00771431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 прочих водных </w:t>
            </w:r>
            <w:r w:rsidRPr="007714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беспозвоночных, непригодных для употребления в пищу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F013" w14:textId="77777777" w:rsidR="008C31CC" w:rsidRPr="00771431" w:rsidRDefault="008C31CC" w:rsidP="008C31CC">
            <w:pPr>
              <w:pStyle w:val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>10.20.41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0BA" w14:textId="77777777" w:rsidR="008C31CC" w:rsidRPr="00656639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639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4E005F69" w14:textId="77777777" w:rsidR="008C31CC" w:rsidRPr="00656639" w:rsidRDefault="008C31CC" w:rsidP="00BA7061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ГОСТ 22455</w:t>
            </w:r>
            <w:r w:rsidR="00722D4E" w:rsidRPr="00656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0FB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90C59CE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C7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7F1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Масла и жиры </w:t>
            </w:r>
            <w:r w:rsidRPr="00771431">
              <w:rPr>
                <w:lang w:eastAsia="en-US"/>
              </w:rPr>
              <w:lastRenderedPageBreak/>
              <w:t>животные и растительные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9A75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lastRenderedPageBreak/>
              <w:t>10.41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5E5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1486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9F3D47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80</w:t>
            </w:r>
          </w:p>
          <w:p w14:paraId="5A29C1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E4C4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6F1769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8606D0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1304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643996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7825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A60176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7981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36E72E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8056</w:t>
            </w:r>
          </w:p>
          <w:p w14:paraId="3F39FE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8057</w:t>
            </w:r>
          </w:p>
          <w:p w14:paraId="2EF3A8C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49D8B4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F48E6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8988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842C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F60CE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10471</w:t>
            </w:r>
          </w:p>
          <w:p w14:paraId="4059E07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10766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6353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30353B7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11048</w:t>
            </w:r>
          </w:p>
          <w:p w14:paraId="05379AC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11049</w:t>
            </w:r>
          </w:p>
          <w:p w14:paraId="4138930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11201</w:t>
            </w:r>
          </w:p>
          <w:p w14:paraId="326CBD1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11202</w:t>
            </w:r>
          </w:p>
          <w:p w14:paraId="109E335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11203</w:t>
            </w:r>
          </w:p>
          <w:p w14:paraId="2024FF6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11246</w:t>
            </w:r>
          </w:p>
          <w:p w14:paraId="4666E7F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11694</w:t>
            </w:r>
          </w:p>
          <w:p w14:paraId="74DE990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12220</w:t>
            </w:r>
          </w:p>
          <w:p w14:paraId="1AA132EE" w14:textId="77777777" w:rsidR="008406AE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52B8D55" w14:textId="77777777" w:rsidR="008C31CC" w:rsidRPr="00656639" w:rsidRDefault="008406A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</w:t>
            </w:r>
            <w:r w:rsidR="008C31CC" w:rsidRPr="00656639">
              <w:rPr>
                <w:lang w:eastAsia="en-US"/>
              </w:rPr>
              <w:t>ОСТ 17256</w:t>
            </w:r>
          </w:p>
          <w:p w14:paraId="62D9CA8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17290</w:t>
            </w:r>
          </w:p>
          <w:p w14:paraId="583C407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17483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A80F1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27149</w:t>
            </w:r>
          </w:p>
          <w:p w14:paraId="5FCC6C34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F75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77CC9F8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68F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B53F6C">
              <w:rPr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63C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Маргарины и аналогичные пищевые жиры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71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4B7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48E27E1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8714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D60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E34B28B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3C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97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8E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10.51.2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EF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1858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F2F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D736411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83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180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Продукция мукомольно-крупяная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173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043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1666</w:t>
            </w:r>
          </w:p>
          <w:p w14:paraId="3C6B612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2203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7A4CD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2324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4E3894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15943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572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33F9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3034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0B86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3898</w:t>
            </w:r>
          </w:p>
          <w:p w14:paraId="3837C0B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5550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DE95FE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6002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122E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6292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99C2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EC71DB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7169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7CBA2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7170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A379B0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14176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242FEFC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21149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E03E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350B46F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D32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C1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Крахмалы; инулин; пшеничная клейковина; декстрины и прочие модифицированные крахмалы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1E4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10.62.11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9B7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7699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9D976B5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32159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F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8C73728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87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15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Сахар свекловичный или из тростникового сахара-сырца и сахароза химически чистая в твердом состоянии без ароматических и красящих добавок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4E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40E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33222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F07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888E12B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908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0707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Меласса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0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588C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2084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45DF48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30561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0B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2F5FCEB0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F46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59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Жом свекловичный, багасса и прочие отходы производства сахара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2C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8D4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EE5CA6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13456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B27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0A65FFF5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F6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ED5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Дрожжи (активные и неактивные), микроорганизмы одноклеточные мертвые прочие; порошки готовые пекарные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2A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10.89.13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AE4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20083</w:t>
            </w:r>
          </w:p>
          <w:p w14:paraId="6387D1C1" w14:textId="77777777" w:rsidR="008C31CC" w:rsidRPr="00656639" w:rsidRDefault="008C31CC" w:rsidP="00722D4E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CA6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4149AC3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30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FCA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Корма готовые для сельскохозяйственных животных</w:t>
            </w:r>
            <w:r w:rsidRPr="00771431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8D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601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1842</w:t>
            </w:r>
          </w:p>
          <w:p w14:paraId="0E930E9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2111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A2DAB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9265</w:t>
            </w:r>
          </w:p>
          <w:p w14:paraId="14ACA8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9267</w:t>
            </w:r>
          </w:p>
          <w:p w14:paraId="3EC7DA3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9268</w:t>
            </w:r>
          </w:p>
          <w:p w14:paraId="140B228F" w14:textId="77777777" w:rsidR="008C31CC" w:rsidRPr="00656639" w:rsidRDefault="00722D4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10199</w:t>
            </w:r>
            <w:r w:rsidRPr="00656639">
              <w:rPr>
                <w:vertAlign w:val="superscript"/>
                <w:lang w:eastAsia="en-US"/>
              </w:rPr>
              <w:t>2</w:t>
            </w:r>
          </w:p>
          <w:p w14:paraId="0A3992B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10385</w:t>
            </w:r>
          </w:p>
          <w:p w14:paraId="5DBECE0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10386</w:t>
            </w:r>
          </w:p>
          <w:p w14:paraId="7BF3927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10747</w:t>
            </w:r>
          </w:p>
          <w:p w14:paraId="4A463B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0370918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13299</w:t>
            </w:r>
          </w:p>
          <w:p w14:paraId="108B6CB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16955</w:t>
            </w:r>
          </w:p>
          <w:p w14:paraId="4FD57FD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18221</w:t>
            </w:r>
          </w:p>
          <w:p w14:paraId="4C9553A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21055</w:t>
            </w:r>
          </w:p>
          <w:p w14:paraId="17B65E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21904</w:t>
            </w:r>
          </w:p>
          <w:p w14:paraId="4A52FBA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22834</w:t>
            </w:r>
          </w:p>
          <w:p w14:paraId="6C8D42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22841</w:t>
            </w:r>
          </w:p>
          <w:p w14:paraId="024127B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22842</w:t>
            </w:r>
          </w:p>
          <w:p w14:paraId="189CCD6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23513</w:t>
            </w:r>
          </w:p>
          <w:p w14:paraId="527FC3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 xml:space="preserve">ГОСТ 28078 </w:t>
            </w:r>
          </w:p>
          <w:p w14:paraId="0A791E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28255</w:t>
            </w:r>
          </w:p>
          <w:p w14:paraId="63937ED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28256</w:t>
            </w:r>
          </w:p>
          <w:p w14:paraId="2C7611B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28460</w:t>
            </w:r>
          </w:p>
          <w:p w14:paraId="48926C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28824</w:t>
            </w:r>
          </w:p>
          <w:p w14:paraId="3467AD95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32897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FAA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3CD3B6C8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8E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609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71431">
              <w:rPr>
                <w:lang w:eastAsia="en-US"/>
              </w:rPr>
              <w:t>Добавки кормовые для сельскохозяйственных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DD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10.91.10.800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3A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1079</w:t>
            </w:r>
          </w:p>
          <w:p w14:paraId="7D0B989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1150</w:t>
            </w:r>
          </w:p>
          <w:p w14:paraId="40E97A3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13797</w:t>
            </w:r>
          </w:p>
          <w:p w14:paraId="5801D57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18663</w:t>
            </w:r>
          </w:p>
          <w:p w14:paraId="5966EF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2081</w:t>
            </w:r>
          </w:p>
          <w:p w14:paraId="5CECAD3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26502</w:t>
            </w:r>
          </w:p>
          <w:p w14:paraId="7EBF0B3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27547</w:t>
            </w:r>
          </w:p>
          <w:p w14:paraId="021E728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27786</w:t>
            </w:r>
          </w:p>
          <w:p w14:paraId="651CA9BD" w14:textId="77777777" w:rsidR="008A43C9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ABC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40B2456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24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06B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Корма готовые для домашних животных (питомцев)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10F7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AF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ТР 2010/025/</w:t>
            </w:r>
            <w:r w:rsidRPr="00656639">
              <w:rPr>
                <w:lang w:val="en-US" w:eastAsia="en-US"/>
              </w:rPr>
              <w:t>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03D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F26D054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85C" w14:textId="77777777" w:rsidR="008C31CC" w:rsidRPr="00771431" w:rsidRDefault="00B53F6C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4EF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Осадки и отходы пивоварения или винокурения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B772" w14:textId="77777777" w:rsidR="008C31CC" w:rsidRPr="00771431" w:rsidRDefault="008C31CC" w:rsidP="008C31CC">
            <w:pPr>
              <w:jc w:val="center"/>
              <w:rPr>
                <w:color w:val="000000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11.05.2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5618" w14:textId="77777777" w:rsidR="008C31CC" w:rsidRPr="00656639" w:rsidRDefault="00D65617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9F5D412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31809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25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0B26AD4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681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15A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Оксиды, гидроксиды и пероксиды; гидразин и гидроксиламин и их неорганические соли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4F0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3F6D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2156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EB2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7ACCDAD6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847" w14:textId="77777777" w:rsidR="008C31CC" w:rsidRPr="00771431" w:rsidRDefault="00B53F6C" w:rsidP="008C31CC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6DA7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Фосфинаты, фосфонаты, фосфаты и полифосфаты</w:t>
            </w:r>
            <w:r w:rsidRPr="00771431">
              <w:rPr>
                <w:color w:val="000000"/>
                <w:lang w:eastAsia="en-US"/>
              </w:rPr>
              <w:t xml:space="preserve"> и нитраты (кроме нитрата калия)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5BA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55E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23999</w:t>
            </w:r>
          </w:p>
          <w:p w14:paraId="3D7C4D76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19651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A83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0905AB02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F7C" w14:textId="77777777" w:rsidR="00B53F6C" w:rsidRPr="00771431" w:rsidRDefault="00B53F6C" w:rsidP="00B53F6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18BE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>Метионин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22E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20.14.51.312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4872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044C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487149E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592" w14:textId="77777777" w:rsidR="008C31CC" w:rsidRPr="00771431" w:rsidRDefault="00C2118A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53F6C">
              <w:rPr>
                <w:lang w:eastAsia="en-US"/>
              </w:rPr>
              <w:t>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492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>Ферменты и соединения органические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96A" w14:textId="77777777" w:rsidR="008C31CC" w:rsidRPr="00771431" w:rsidRDefault="008C31CC" w:rsidP="008C31CC">
            <w:pPr>
              <w:pStyle w:val="af3"/>
              <w:spacing w:before="0" w:after="0"/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20.14.64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18D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23635</w:t>
            </w:r>
          </w:p>
          <w:p w14:paraId="62C13684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23636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4CD5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D65617" w:rsidRPr="00D65617" w14:paraId="2C325BE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B3D" w14:textId="77777777" w:rsidR="00D65617" w:rsidRPr="00D65617" w:rsidRDefault="00B53F6C" w:rsidP="008C31CC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5D9" w14:textId="77777777" w:rsidR="00D65617" w:rsidRDefault="00D65617" w:rsidP="00D65617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моющие синтетические для стирки: порошкообразные, гранулированные, агломерированные, формованные (таблетки,блоки и</w:t>
            </w:r>
          </w:p>
          <w:p w14:paraId="13CA72A3" w14:textId="77777777" w:rsidR="00D65617" w:rsidRPr="00D65617" w:rsidRDefault="00D65617" w:rsidP="00D65617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другое), пастообразные, жидкие (в том числе загущенные, включая гели)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1A8" w14:textId="77777777" w:rsidR="00D65617" w:rsidRPr="00D65617" w:rsidRDefault="00D65617" w:rsidP="0062260F">
            <w:pPr>
              <w:jc w:val="center"/>
              <w:rPr>
                <w:rFonts w:eastAsia="Calibri"/>
                <w:lang w:eastAsia="en-US"/>
              </w:rPr>
            </w:pPr>
            <w:r w:rsidRPr="00D65617">
              <w:rPr>
                <w:rFonts w:eastAsia="Calibri"/>
                <w:lang w:eastAsia="en-US"/>
              </w:rPr>
              <w:t>20.41.32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DF3" w14:textId="77777777" w:rsidR="00D65617" w:rsidRPr="00656639" w:rsidRDefault="00D65617" w:rsidP="00D65617">
            <w:pPr>
              <w:pStyle w:val="ad"/>
              <w:jc w:val="both"/>
              <w:rPr>
                <w:rFonts w:eastAsia="Calibri"/>
                <w:lang w:eastAsia="en-US"/>
              </w:rPr>
            </w:pPr>
            <w:r w:rsidRPr="00656639">
              <w:rPr>
                <w:rFonts w:eastAsia="Calibri"/>
                <w:lang w:eastAsia="en-US"/>
              </w:rPr>
              <w:t>ГОСТ 32479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6AD" w14:textId="77777777" w:rsidR="00D65617" w:rsidRPr="00D65617" w:rsidRDefault="00D65617" w:rsidP="00DE32F5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подтверждения соответс</w:t>
            </w:r>
            <w:r w:rsidR="00D46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22FCFD98" w14:textId="77777777" w:rsidR="00BD2257" w:rsidRDefault="00BD2257" w:rsidP="00722D4E">
      <w:pPr>
        <w:pStyle w:val="ab"/>
        <w:ind w:right="-285" w:firstLine="0"/>
        <w:rPr>
          <w:i/>
          <w:sz w:val="20"/>
        </w:rPr>
      </w:pPr>
    </w:p>
    <w:p w14:paraId="5E998509" w14:textId="77777777" w:rsidR="00F2476F" w:rsidRDefault="00D82979" w:rsidP="00D82979">
      <w:pPr>
        <w:pStyle w:val="ab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</w:t>
      </w:r>
    </w:p>
    <w:p w14:paraId="42919BC9" w14:textId="77777777" w:rsidR="00F2476F" w:rsidRDefault="00F2476F" w:rsidP="00D82979">
      <w:pPr>
        <w:pStyle w:val="ab"/>
        <w:ind w:firstLine="0"/>
        <w:rPr>
          <w:i/>
          <w:sz w:val="20"/>
        </w:rPr>
      </w:pPr>
    </w:p>
    <w:p w14:paraId="67124EFA" w14:textId="77777777" w:rsidR="00D463D9" w:rsidRDefault="00BD2257" w:rsidP="00D82979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</w:rPr>
        <w:t>Продукция органическая и процессы ее производства</w:t>
      </w:r>
    </w:p>
    <w:p w14:paraId="446CA84F" w14:textId="77777777" w:rsidR="00BD2257" w:rsidRDefault="00BD2257" w:rsidP="00BD2257">
      <w:pPr>
        <w:pStyle w:val="ab"/>
        <w:ind w:firstLine="0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4431"/>
        <w:gridCol w:w="2232"/>
        <w:gridCol w:w="1984"/>
      </w:tblGrid>
      <w:tr w:rsidR="00BD2257" w:rsidRPr="00444132" w14:paraId="4788DFCA" w14:textId="77777777" w:rsidTr="00BA5B97">
        <w:tc>
          <w:tcPr>
            <w:tcW w:w="710" w:type="dxa"/>
            <w:vMerge w:val="restart"/>
          </w:tcPr>
          <w:p w14:paraId="1781B039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№ п/п</w:t>
            </w:r>
          </w:p>
        </w:tc>
        <w:tc>
          <w:tcPr>
            <w:tcW w:w="5139" w:type="dxa"/>
            <w:gridSpan w:val="2"/>
          </w:tcPr>
          <w:p w14:paraId="65524628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Категория продукции и процесса ее производства</w:t>
            </w:r>
          </w:p>
        </w:tc>
        <w:tc>
          <w:tcPr>
            <w:tcW w:w="4216" w:type="dxa"/>
            <w:gridSpan w:val="2"/>
          </w:tcPr>
          <w:p w14:paraId="205A695D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BD2257" w:rsidRPr="00444132" w14:paraId="0DB48B13" w14:textId="77777777" w:rsidTr="00BA5B97">
        <w:tc>
          <w:tcPr>
            <w:tcW w:w="710" w:type="dxa"/>
            <w:vMerge/>
          </w:tcPr>
          <w:p w14:paraId="68FE1B67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76E222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код</w:t>
            </w:r>
          </w:p>
        </w:tc>
        <w:tc>
          <w:tcPr>
            <w:tcW w:w="4431" w:type="dxa"/>
          </w:tcPr>
          <w:p w14:paraId="5720DC94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2" w:type="dxa"/>
          </w:tcPr>
          <w:p w14:paraId="22BAEC6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</w:tcPr>
          <w:p w14:paraId="780C5F6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BD2257" w:rsidRPr="00444132" w14:paraId="0CE2411D" w14:textId="77777777" w:rsidTr="00BA5B97">
        <w:tc>
          <w:tcPr>
            <w:tcW w:w="710" w:type="dxa"/>
          </w:tcPr>
          <w:p w14:paraId="6248023C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F8AA9AF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14:paraId="059CA261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14:paraId="650E03D5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5B5DCBE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5</w:t>
            </w:r>
          </w:p>
        </w:tc>
      </w:tr>
      <w:tr w:rsidR="00BD2257" w:rsidRPr="00444132" w14:paraId="6616B37F" w14:textId="77777777" w:rsidTr="00BA5B97">
        <w:tc>
          <w:tcPr>
            <w:tcW w:w="710" w:type="dxa"/>
          </w:tcPr>
          <w:p w14:paraId="5EE8B213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047A1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А</w:t>
            </w:r>
          </w:p>
        </w:tc>
        <w:tc>
          <w:tcPr>
            <w:tcW w:w="4431" w:type="dxa"/>
          </w:tcPr>
          <w:p w14:paraId="66CD83FF" w14:textId="77777777" w:rsidR="00BD2257" w:rsidRPr="00444132" w:rsidRDefault="00BD2257" w:rsidP="00BD2257">
            <w:pPr>
              <w:pStyle w:val="NoSpacing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 xml:space="preserve">Необработанные продукты </w:t>
            </w:r>
          </w:p>
          <w:p w14:paraId="754DC93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растительного происхождения</w:t>
            </w:r>
          </w:p>
        </w:tc>
        <w:tc>
          <w:tcPr>
            <w:tcW w:w="2232" w:type="dxa"/>
            <w:vMerge w:val="restart"/>
          </w:tcPr>
          <w:p w14:paraId="442C4ACC" w14:textId="77777777" w:rsidR="00BD2257" w:rsidRPr="00BD2257" w:rsidRDefault="00BD2257" w:rsidP="00444132">
            <w:pPr>
              <w:autoSpaceDE w:val="0"/>
              <w:autoSpaceDN w:val="0"/>
              <w:adjustRightInd w:val="0"/>
              <w:spacing w:line="240" w:lineRule="exact"/>
            </w:pPr>
            <w:r w:rsidRPr="00BD2257">
              <w:t>ГОСТ 33980-2016</w:t>
            </w:r>
          </w:p>
          <w:p w14:paraId="723E4075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 xml:space="preserve">ТКП 635-2019 </w:t>
            </w:r>
          </w:p>
        </w:tc>
        <w:tc>
          <w:tcPr>
            <w:tcW w:w="1984" w:type="dxa"/>
            <w:vMerge w:val="restart"/>
          </w:tcPr>
          <w:p w14:paraId="593BCC3A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Правила подтверждения соответствия</w:t>
            </w:r>
            <w:r w:rsidRPr="0044413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D2257" w:rsidRPr="00444132" w14:paraId="3451BEF3" w14:textId="77777777" w:rsidTr="00BA5B97">
        <w:tc>
          <w:tcPr>
            <w:tcW w:w="710" w:type="dxa"/>
          </w:tcPr>
          <w:p w14:paraId="0FF0F49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9E41C73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С</w:t>
            </w:r>
          </w:p>
        </w:tc>
        <w:tc>
          <w:tcPr>
            <w:tcW w:w="4431" w:type="dxa"/>
          </w:tcPr>
          <w:p w14:paraId="2F24283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Аквакультура и водоросли</w:t>
            </w:r>
          </w:p>
        </w:tc>
        <w:tc>
          <w:tcPr>
            <w:tcW w:w="2232" w:type="dxa"/>
            <w:vMerge/>
          </w:tcPr>
          <w:p w14:paraId="1927A7EA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617EFF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508F3D71" w14:textId="77777777" w:rsidTr="00BA5B97">
        <w:tc>
          <w:tcPr>
            <w:tcW w:w="710" w:type="dxa"/>
          </w:tcPr>
          <w:p w14:paraId="3F17409A" w14:textId="77777777" w:rsidR="00BD2257" w:rsidRPr="00444132" w:rsidRDefault="00BD225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A1622F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431" w:type="dxa"/>
          </w:tcPr>
          <w:p w14:paraId="3E495C5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32" w:type="dxa"/>
            <w:vMerge/>
          </w:tcPr>
          <w:p w14:paraId="1F675496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A24CB1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7F6197FC" w14:textId="77777777" w:rsidTr="00BA5B97">
        <w:tc>
          <w:tcPr>
            <w:tcW w:w="710" w:type="dxa"/>
          </w:tcPr>
          <w:p w14:paraId="2234F1F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433695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431" w:type="dxa"/>
          </w:tcPr>
          <w:p w14:paraId="235E36C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корма</w:t>
            </w:r>
          </w:p>
        </w:tc>
        <w:tc>
          <w:tcPr>
            <w:tcW w:w="2232" w:type="dxa"/>
            <w:vMerge/>
          </w:tcPr>
          <w:p w14:paraId="7068654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0015D34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446420E6" w14:textId="77777777" w:rsidTr="00BA5B97">
        <w:tc>
          <w:tcPr>
            <w:tcW w:w="710" w:type="dxa"/>
          </w:tcPr>
          <w:p w14:paraId="5E10A7BD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FFFEDF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431" w:type="dxa"/>
          </w:tcPr>
          <w:p w14:paraId="5859745F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Семена и посадочный материал</w:t>
            </w:r>
          </w:p>
        </w:tc>
        <w:tc>
          <w:tcPr>
            <w:tcW w:w="2232" w:type="dxa"/>
            <w:vMerge/>
          </w:tcPr>
          <w:p w14:paraId="7AD25792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2766DED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</w:tbl>
    <w:p w14:paraId="504EDE8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 w:rsidRPr="00722D4E">
        <w:rPr>
          <w:i/>
          <w:sz w:val="20"/>
        </w:rPr>
        <w:t>1</w:t>
      </w:r>
      <w:r>
        <w:rPr>
          <w:i/>
          <w:sz w:val="20"/>
        </w:rPr>
        <w:t>-</w:t>
      </w:r>
      <w:r w:rsidRPr="00722D4E">
        <w:rPr>
          <w:i/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>
        <w:rPr>
          <w:i/>
          <w:sz w:val="20"/>
        </w:rPr>
        <w:t>.</w:t>
      </w:r>
    </w:p>
    <w:p w14:paraId="7CBB21F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>
        <w:rPr>
          <w:i/>
          <w:sz w:val="20"/>
        </w:rPr>
        <w:t>2-</w:t>
      </w:r>
      <w:r w:rsidR="00F2476F">
        <w:rPr>
          <w:i/>
          <w:sz w:val="20"/>
        </w:rPr>
        <w:t>С</w:t>
      </w:r>
      <w:r w:rsidRPr="008406AE">
        <w:rPr>
          <w:i/>
          <w:sz w:val="20"/>
        </w:rPr>
        <w:t>тандарты, не включенные в Перечен</w:t>
      </w:r>
      <w:r>
        <w:rPr>
          <w:i/>
          <w:sz w:val="20"/>
        </w:rPr>
        <w:t>ь</w:t>
      </w:r>
      <w:r w:rsidRPr="008406AE">
        <w:rPr>
          <w:i/>
          <w:sz w:val="20"/>
        </w:rPr>
        <w:t xml:space="preserve"> ТНПА, взаимосвязанны</w:t>
      </w:r>
      <w:r>
        <w:rPr>
          <w:i/>
          <w:sz w:val="20"/>
        </w:rPr>
        <w:t>е</w:t>
      </w:r>
      <w:r w:rsidRPr="008406AE">
        <w:rPr>
          <w:i/>
          <w:sz w:val="20"/>
        </w:rPr>
        <w:t xml:space="preserve"> с </w:t>
      </w:r>
      <w:r w:rsidRPr="00722D4E">
        <w:rPr>
          <w:i/>
          <w:sz w:val="20"/>
        </w:rPr>
        <w:t>ТР 2010/025/BY «Корма и кормовые добавки. Безопасность»</w:t>
      </w:r>
    </w:p>
    <w:p w14:paraId="321269BB" w14:textId="77777777" w:rsidR="00BD2257" w:rsidRDefault="00BD2257" w:rsidP="00BD2257">
      <w:pPr>
        <w:pStyle w:val="ab"/>
        <w:ind w:right="-285" w:firstLine="0"/>
        <w:rPr>
          <w:sz w:val="18"/>
          <w:szCs w:val="18"/>
        </w:rPr>
      </w:pPr>
    </w:p>
    <w:p w14:paraId="076EE78E" w14:textId="77777777" w:rsidR="00D82979" w:rsidRDefault="00D82979" w:rsidP="00BD2257">
      <w:pPr>
        <w:pStyle w:val="ab"/>
        <w:ind w:firstLine="0"/>
        <w:rPr>
          <w:sz w:val="28"/>
          <w:szCs w:val="28"/>
        </w:rPr>
      </w:pPr>
    </w:p>
    <w:p w14:paraId="44B5E40A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Руководитель органа</w:t>
      </w:r>
    </w:p>
    <w:p w14:paraId="10FA28FB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802D463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9AC470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7F6EDACB" w14:textId="77777777" w:rsidR="00BD2257" w:rsidRDefault="00F2476F" w:rsidP="00BD2257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3134A4">
        <w:rPr>
          <w:sz w:val="28"/>
          <w:szCs w:val="28"/>
        </w:rPr>
        <w:t>Т.А. Николаева</w:t>
      </w:r>
    </w:p>
    <w:p w14:paraId="5ACCA358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77A33BB6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4C369FAA" w14:textId="77777777" w:rsidR="00D463D9" w:rsidRPr="00D463D9" w:rsidRDefault="00D463D9" w:rsidP="00D463D9">
      <w:pPr>
        <w:pStyle w:val="ab"/>
        <w:ind w:firstLine="0"/>
        <w:rPr>
          <w:sz w:val="28"/>
          <w:szCs w:val="28"/>
        </w:rPr>
      </w:pPr>
    </w:p>
    <w:sectPr w:rsidR="00D463D9" w:rsidRPr="00D463D9" w:rsidSect="00862E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F821" w14:textId="77777777" w:rsidR="004953F2" w:rsidRDefault="004953F2">
      <w:r>
        <w:separator/>
      </w:r>
    </w:p>
  </w:endnote>
  <w:endnote w:type="continuationSeparator" w:id="0">
    <w:p w14:paraId="1CBA4EDF" w14:textId="77777777" w:rsidR="004953F2" w:rsidRDefault="0049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3EA78F6F" w14:textId="77777777" w:rsidTr="00A204C4">
      <w:tc>
        <w:tcPr>
          <w:tcW w:w="3569" w:type="dxa"/>
          <w:vAlign w:val="bottom"/>
        </w:tcPr>
        <w:p w14:paraId="686324F2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3E8D3F04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4BB753E5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531A510E" w14:textId="77777777" w:rsidR="00BD2257" w:rsidRPr="00BD2257" w:rsidRDefault="002F03F4" w:rsidP="00A204C4">
          <w:pPr>
            <w:pStyle w:val="NoSpacing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27.10.2025</w:t>
          </w:r>
        </w:p>
        <w:p w14:paraId="33A47043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46737C9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77F031F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6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D3660A1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013C814C" w14:textId="77777777" w:rsidTr="00A204C4">
      <w:tc>
        <w:tcPr>
          <w:tcW w:w="3853" w:type="dxa"/>
          <w:vAlign w:val="bottom"/>
        </w:tcPr>
        <w:p w14:paraId="377097F4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75824DDE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2F242E0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42FC3D5A" w14:textId="77777777" w:rsidR="00BD2257" w:rsidRPr="00D82979" w:rsidRDefault="002F03F4" w:rsidP="00BD2257">
          <w:pPr>
            <w:pStyle w:val="NoSpacing"/>
            <w:pBdr>
              <w:bottom w:val="single" w:sz="4" w:space="1" w:color="auto"/>
            </w:pBd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27.10.2025</w:t>
          </w:r>
        </w:p>
        <w:p w14:paraId="61CA857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16E923A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2761" w:type="dxa"/>
          <w:vAlign w:val="center"/>
        </w:tcPr>
        <w:p w14:paraId="79EC81CD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93902C6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AAF8" w14:textId="77777777" w:rsidR="004953F2" w:rsidRDefault="004953F2">
      <w:r>
        <w:separator/>
      </w:r>
    </w:p>
  </w:footnote>
  <w:footnote w:type="continuationSeparator" w:id="0">
    <w:p w14:paraId="2313C389" w14:textId="77777777" w:rsidR="004953F2" w:rsidRDefault="0049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E216073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203BBCDC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DE489" w14:textId="050210DE" w:rsidR="00974193" w:rsidRPr="00804957" w:rsidRDefault="00140362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43D408" wp14:editId="245FA9C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55B51D8E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2EC914EC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2571"/>
      <w:gridCol w:w="1701"/>
      <w:gridCol w:w="3260"/>
      <w:gridCol w:w="1889"/>
    </w:tblGrid>
    <w:tr w:rsidR="00974193" w:rsidRPr="00406D5F" w14:paraId="47B01E44" w14:textId="77777777" w:rsidTr="00D82979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3462C5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12E2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7309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3EAA3B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154977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A85EDD8" w14:textId="77777777" w:rsidR="00974193" w:rsidRPr="00DC4E60" w:rsidRDefault="00974193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80"/>
      <w:gridCol w:w="10236"/>
    </w:tblGrid>
    <w:tr w:rsidR="00974193" w:rsidRPr="00651C26" w14:paraId="538E6562" w14:textId="77777777" w:rsidTr="00DC2B83">
      <w:trPr>
        <w:trHeight w:val="277"/>
      </w:trPr>
      <w:tc>
        <w:tcPr>
          <w:tcW w:w="680" w:type="dxa"/>
          <w:tcBorders>
            <w:bottom w:val="single" w:sz="8" w:space="0" w:color="auto"/>
          </w:tcBorders>
          <w:vAlign w:val="center"/>
        </w:tcPr>
        <w:p w14:paraId="469D9810" w14:textId="79581262" w:rsidR="00974193" w:rsidRPr="00804957" w:rsidRDefault="00140362" w:rsidP="00DC2B83">
          <w:pPr>
            <w:pStyle w:val="NoSpacing"/>
            <w:ind w:left="-1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2A2101" wp14:editId="2B5BBC6B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36" w:type="dxa"/>
          <w:tcBorders>
            <w:bottom w:val="single" w:sz="8" w:space="0" w:color="auto"/>
          </w:tcBorders>
          <w:vAlign w:val="center"/>
        </w:tcPr>
        <w:p w14:paraId="26DF7016" w14:textId="77777777" w:rsidR="00DC2B83" w:rsidRDefault="00DC2B83" w:rsidP="00DC2B83">
          <w:pPr>
            <w:pStyle w:val="NoSpacing"/>
            <w:tabs>
              <w:tab w:val="left" w:pos="10127"/>
            </w:tabs>
            <w:ind w:left="-80" w:right="-884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D463D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</w:t>
          </w:r>
        </w:p>
        <w:p w14:paraId="64DBC066" w14:textId="77777777" w:rsidR="00974193" w:rsidRPr="00D463D9" w:rsidRDefault="00DC2B83" w:rsidP="00DC2B83">
          <w:pPr>
            <w:pStyle w:val="NoSpacing"/>
            <w:tabs>
              <w:tab w:val="left" w:pos="10127"/>
            </w:tabs>
            <w:ind w:left="-80" w:right="-884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D710309" w14:textId="77777777" w:rsidR="00974193" w:rsidRPr="00804957" w:rsidRDefault="00DC2B83" w:rsidP="00DC2B83">
          <w:pPr>
            <w:pStyle w:val="NoSpacing"/>
            <w:tabs>
              <w:tab w:val="left" w:pos="10127"/>
            </w:tabs>
            <w:ind w:left="-8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8D436C6" w14:textId="77777777" w:rsidR="00974193" w:rsidRPr="00A204C4" w:rsidRDefault="00974193" w:rsidP="00DC2B83">
    <w:pPr>
      <w:pStyle w:val="ac"/>
      <w:tabs>
        <w:tab w:val="clear" w:pos="9355"/>
        <w:tab w:val="right" w:pos="9354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933859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309865">
    <w:abstractNumId w:val="1"/>
  </w:num>
  <w:num w:numId="3" w16cid:durableId="13049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047F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52CC9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14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3647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21FC"/>
    <w:rsid w:val="00126D0D"/>
    <w:rsid w:val="00127724"/>
    <w:rsid w:val="0013108A"/>
    <w:rsid w:val="001312F8"/>
    <w:rsid w:val="0013161B"/>
    <w:rsid w:val="00136762"/>
    <w:rsid w:val="001403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5F86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36F24"/>
    <w:rsid w:val="00242BF0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8CD"/>
    <w:rsid w:val="002C1F6F"/>
    <w:rsid w:val="002D2CB3"/>
    <w:rsid w:val="002D612D"/>
    <w:rsid w:val="002D73E2"/>
    <w:rsid w:val="002D7AD4"/>
    <w:rsid w:val="002F03F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34A4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67073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3B25"/>
    <w:rsid w:val="00444132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667B7"/>
    <w:rsid w:val="00470CDA"/>
    <w:rsid w:val="0047177C"/>
    <w:rsid w:val="00471858"/>
    <w:rsid w:val="0047254E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53F2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15E5"/>
    <w:rsid w:val="005540BB"/>
    <w:rsid w:val="00556811"/>
    <w:rsid w:val="005617C7"/>
    <w:rsid w:val="00561B2E"/>
    <w:rsid w:val="00562485"/>
    <w:rsid w:val="00562A8E"/>
    <w:rsid w:val="0057469C"/>
    <w:rsid w:val="005908BF"/>
    <w:rsid w:val="005919CF"/>
    <w:rsid w:val="00592407"/>
    <w:rsid w:val="00594F08"/>
    <w:rsid w:val="005950A4"/>
    <w:rsid w:val="00595519"/>
    <w:rsid w:val="00595A75"/>
    <w:rsid w:val="005A2950"/>
    <w:rsid w:val="005A2B3A"/>
    <w:rsid w:val="005A326D"/>
    <w:rsid w:val="005A38A6"/>
    <w:rsid w:val="005A62DB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260F"/>
    <w:rsid w:val="00626B0A"/>
    <w:rsid w:val="00634A92"/>
    <w:rsid w:val="00635429"/>
    <w:rsid w:val="00635CBE"/>
    <w:rsid w:val="006430E6"/>
    <w:rsid w:val="00645296"/>
    <w:rsid w:val="00647D1A"/>
    <w:rsid w:val="0065267C"/>
    <w:rsid w:val="00656639"/>
    <w:rsid w:val="00657D21"/>
    <w:rsid w:val="00665B43"/>
    <w:rsid w:val="00667ECF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B62C3"/>
    <w:rsid w:val="006C1451"/>
    <w:rsid w:val="006C33E4"/>
    <w:rsid w:val="006C39F8"/>
    <w:rsid w:val="006C4E07"/>
    <w:rsid w:val="006C59C0"/>
    <w:rsid w:val="006C5BAE"/>
    <w:rsid w:val="006D1857"/>
    <w:rsid w:val="006D68A3"/>
    <w:rsid w:val="006E5699"/>
    <w:rsid w:val="006E6F20"/>
    <w:rsid w:val="006F2039"/>
    <w:rsid w:val="006F42E0"/>
    <w:rsid w:val="006F6F8C"/>
    <w:rsid w:val="006F7BE7"/>
    <w:rsid w:val="00701BFD"/>
    <w:rsid w:val="00702EA5"/>
    <w:rsid w:val="00703E32"/>
    <w:rsid w:val="00703EF0"/>
    <w:rsid w:val="00706C24"/>
    <w:rsid w:val="00712487"/>
    <w:rsid w:val="00713AF1"/>
    <w:rsid w:val="00714057"/>
    <w:rsid w:val="0071554D"/>
    <w:rsid w:val="00716790"/>
    <w:rsid w:val="007173A1"/>
    <w:rsid w:val="00721A42"/>
    <w:rsid w:val="00722D4E"/>
    <w:rsid w:val="00722EF0"/>
    <w:rsid w:val="00724A62"/>
    <w:rsid w:val="007277BD"/>
    <w:rsid w:val="00731209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2B15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27E00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62EDE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4008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B274E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53F6C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5B97"/>
    <w:rsid w:val="00BA7061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257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457D"/>
    <w:rsid w:val="00BF5615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6C3E"/>
    <w:rsid w:val="00C676ED"/>
    <w:rsid w:val="00C678E1"/>
    <w:rsid w:val="00C77DD6"/>
    <w:rsid w:val="00C802CF"/>
    <w:rsid w:val="00C815D5"/>
    <w:rsid w:val="00C82370"/>
    <w:rsid w:val="00C8695A"/>
    <w:rsid w:val="00C926C2"/>
    <w:rsid w:val="00C92CA2"/>
    <w:rsid w:val="00C944ED"/>
    <w:rsid w:val="00CA1AAB"/>
    <w:rsid w:val="00CA335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463D9"/>
    <w:rsid w:val="00D46D12"/>
    <w:rsid w:val="00D538BB"/>
    <w:rsid w:val="00D5571D"/>
    <w:rsid w:val="00D61ABF"/>
    <w:rsid w:val="00D63AF2"/>
    <w:rsid w:val="00D65617"/>
    <w:rsid w:val="00D659E3"/>
    <w:rsid w:val="00D73648"/>
    <w:rsid w:val="00D77135"/>
    <w:rsid w:val="00D77302"/>
    <w:rsid w:val="00D82979"/>
    <w:rsid w:val="00D858AF"/>
    <w:rsid w:val="00D94B6F"/>
    <w:rsid w:val="00DA682F"/>
    <w:rsid w:val="00DB2EFF"/>
    <w:rsid w:val="00DB4F34"/>
    <w:rsid w:val="00DB74CD"/>
    <w:rsid w:val="00DB7B3D"/>
    <w:rsid w:val="00DC2B83"/>
    <w:rsid w:val="00DC44B7"/>
    <w:rsid w:val="00DC4E60"/>
    <w:rsid w:val="00DC7750"/>
    <w:rsid w:val="00DE0B7A"/>
    <w:rsid w:val="00DE3010"/>
    <w:rsid w:val="00DE32F5"/>
    <w:rsid w:val="00DE7D51"/>
    <w:rsid w:val="00DF0901"/>
    <w:rsid w:val="00DF184E"/>
    <w:rsid w:val="00E028EE"/>
    <w:rsid w:val="00E03C40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0FDE"/>
    <w:rsid w:val="00E8564B"/>
    <w:rsid w:val="00E90C6B"/>
    <w:rsid w:val="00EA07E0"/>
    <w:rsid w:val="00EA2012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D6C1D"/>
    <w:rsid w:val="00EE1E6A"/>
    <w:rsid w:val="00EE1FDD"/>
    <w:rsid w:val="00EE518B"/>
    <w:rsid w:val="00EE791C"/>
    <w:rsid w:val="00EF3EEC"/>
    <w:rsid w:val="00EF76F8"/>
    <w:rsid w:val="00F00AFE"/>
    <w:rsid w:val="00F04F74"/>
    <w:rsid w:val="00F10F3E"/>
    <w:rsid w:val="00F14607"/>
    <w:rsid w:val="00F213A2"/>
    <w:rsid w:val="00F22ACB"/>
    <w:rsid w:val="00F2476F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771A1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9781D"/>
  <w15:chartTrackingRefBased/>
  <w15:docId w15:val="{FCAA8D34-5AEF-4CB8-9BB5-8C9AA28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  <w:lang w:val="ru-RU" w:eastAsia="ru-RU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  <w:lang w:val="ru-RU" w:eastAsia="ru-RU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9B2A-4D79-4E14-919C-77240B38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2023-02-22T12:59:00Z</cp:lastPrinted>
  <dcterms:created xsi:type="dcterms:W3CDTF">2025-10-30T06:18:00Z</dcterms:created>
  <dcterms:modified xsi:type="dcterms:W3CDTF">2025-10-30T06:18:00Z</dcterms:modified>
</cp:coreProperties>
</file>