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4E5D3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D18DFE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E4127E9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24FA394D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A4D8E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2300A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DCA02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F87BF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B993D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F6A884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3A462FBD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4F2F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A168B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FB567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BF014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19A0672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9A2B1F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2264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41C1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31A244E5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694E9D" w14:paraId="54D90918" w14:textId="77777777">
        <w:trPr>
          <w:tblHeader/>
        </w:trPr>
        <w:tc>
          <w:tcPr>
            <w:tcW w:w="205" w:type="pct"/>
            <w:vAlign w:val="center"/>
          </w:tcPr>
          <w:p w14:paraId="3939D9DC" w14:textId="77777777" w:rsidR="0035254A" w:rsidRPr="00443D4F" w:rsidRDefault="009A429C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7B67B080" w14:textId="77777777" w:rsidR="00694E9D" w:rsidRDefault="009A429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53EB07B3" w14:textId="77777777" w:rsidR="00694E9D" w:rsidRDefault="009A429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A9338C3" w14:textId="77777777" w:rsidR="00694E9D" w:rsidRDefault="009A429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7CF58FC4" w14:textId="77777777" w:rsidR="00694E9D" w:rsidRDefault="009A429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73994703" w14:textId="77777777" w:rsidR="00694E9D" w:rsidRDefault="009A429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A46452F" w14:textId="77777777" w:rsidR="00694E9D" w:rsidRDefault="009A429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4E9D" w14:paraId="7CCD62EC" w14:textId="77777777">
        <w:tc>
          <w:tcPr>
            <w:tcW w:w="205" w:type="pct"/>
          </w:tcPr>
          <w:p w14:paraId="253EC293" w14:textId="77777777" w:rsidR="00694E9D" w:rsidRDefault="009A429C">
            <w:pPr>
              <w:ind w:left="-84" w:right="-84"/>
            </w:pPr>
            <w:r>
              <w:rPr>
                <w:sz w:val="22"/>
              </w:rPr>
              <w:t>1  ТР</w:t>
            </w:r>
          </w:p>
        </w:tc>
        <w:tc>
          <w:tcPr>
            <w:tcW w:w="985" w:type="pct"/>
          </w:tcPr>
          <w:p w14:paraId="73BB479B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245" w:type="pct"/>
          </w:tcPr>
          <w:p w14:paraId="72B70D13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737D9732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24471-80¹</w:t>
            </w:r>
            <w:r>
              <w:rPr>
                <w:sz w:val="22"/>
              </w:rPr>
              <w:br/>
              <w:t>ГОСТ 24754-2013¹</w:t>
            </w:r>
            <w:r>
              <w:rPr>
                <w:sz w:val="22"/>
              </w:rPr>
              <w:br/>
              <w:t>ГОСТ 30852.20-2002¹</w:t>
            </w:r>
            <w:r>
              <w:rPr>
                <w:sz w:val="22"/>
              </w:rPr>
              <w:br/>
              <w:t>ГОСТ 31610.0-2019 (IEC 60079-0:2017)</w:t>
            </w:r>
            <w:r>
              <w:rPr>
                <w:sz w:val="22"/>
              </w:rPr>
              <w:br/>
              <w:t>ГОСТ 31610.40-2017/IEC/TS 60079-40:2015</w:t>
            </w:r>
          </w:p>
        </w:tc>
        <w:tc>
          <w:tcPr>
            <w:tcW w:w="550" w:type="pct"/>
          </w:tcPr>
          <w:p w14:paraId="341E5EC3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0C263396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3095C5AE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8516-8519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8530-8533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9025-9032</w:t>
            </w:r>
            <w:r>
              <w:rPr>
                <w:sz w:val="22"/>
              </w:rPr>
              <w:br/>
              <w:t>9033000000</w:t>
            </w:r>
            <w:r>
              <w:rPr>
                <w:sz w:val="22"/>
              </w:rPr>
              <w:br/>
              <w:t>9405</w:t>
            </w:r>
            <w:r>
              <w:rPr>
                <w:sz w:val="22"/>
              </w:rPr>
              <w:br/>
              <w:t>8412 21 800 8 8412 29 200 9</w:t>
            </w:r>
          </w:p>
        </w:tc>
      </w:tr>
      <w:tr w:rsidR="00694E9D" w14:paraId="083052B2" w14:textId="77777777">
        <w:tc>
          <w:tcPr>
            <w:tcW w:w="205" w:type="pct"/>
          </w:tcPr>
          <w:p w14:paraId="6E58F935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2  ТР</w:t>
            </w:r>
          </w:p>
        </w:tc>
        <w:tc>
          <w:tcPr>
            <w:tcW w:w="985" w:type="pct"/>
          </w:tcPr>
          <w:p w14:paraId="665D61A9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</w:t>
            </w:r>
          </w:p>
        </w:tc>
        <w:tc>
          <w:tcPr>
            <w:tcW w:w="245" w:type="pct"/>
          </w:tcPr>
          <w:p w14:paraId="27787088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5281C69B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60079-1-2013</w:t>
            </w:r>
          </w:p>
        </w:tc>
        <w:tc>
          <w:tcPr>
            <w:tcW w:w="550" w:type="pct"/>
          </w:tcPr>
          <w:p w14:paraId="57AD00CC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23047FCE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7EA7D8AD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8412 21 800 8</w:t>
            </w:r>
            <w:r>
              <w:rPr>
                <w:sz w:val="22"/>
              </w:rPr>
              <w:br/>
              <w:t>8412 29 200 9</w:t>
            </w:r>
            <w:r>
              <w:rPr>
                <w:sz w:val="22"/>
              </w:rPr>
              <w:br/>
              <w:t>8413-8415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8501-8507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8512-8519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6379B70D" w14:textId="77777777">
        <w:tc>
          <w:tcPr>
            <w:tcW w:w="205" w:type="pct"/>
          </w:tcPr>
          <w:p w14:paraId="40E1353B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3  ТР</w:t>
            </w:r>
          </w:p>
        </w:tc>
        <w:tc>
          <w:tcPr>
            <w:tcW w:w="985" w:type="pct"/>
          </w:tcPr>
          <w:p w14:paraId="1AC3E59D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«оболочки под избыточным давлением «р»</w:t>
            </w:r>
          </w:p>
        </w:tc>
        <w:tc>
          <w:tcPr>
            <w:tcW w:w="245" w:type="pct"/>
          </w:tcPr>
          <w:p w14:paraId="684C6EF5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57498C50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60079-2-2013</w:t>
            </w:r>
          </w:p>
        </w:tc>
        <w:tc>
          <w:tcPr>
            <w:tcW w:w="550" w:type="pct"/>
          </w:tcPr>
          <w:p w14:paraId="3B98B4B3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6C59167C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30C07C9F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9015</w:t>
            </w:r>
          </w:p>
        </w:tc>
      </w:tr>
      <w:tr w:rsidR="00694E9D" w14:paraId="2268C906" w14:textId="77777777">
        <w:tc>
          <w:tcPr>
            <w:tcW w:w="205" w:type="pct"/>
          </w:tcPr>
          <w:p w14:paraId="4F705F03" w14:textId="77777777" w:rsidR="00694E9D" w:rsidRDefault="009A429C">
            <w:pPr>
              <w:ind w:left="-84" w:right="-84"/>
            </w:pPr>
            <w:r>
              <w:rPr>
                <w:sz w:val="22"/>
              </w:rPr>
              <w:t>4  ТР</w:t>
            </w:r>
          </w:p>
        </w:tc>
        <w:tc>
          <w:tcPr>
            <w:tcW w:w="985" w:type="pct"/>
          </w:tcPr>
          <w:p w14:paraId="24F9E882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«Кварцевое заполнение оболочки «q»</w:t>
            </w:r>
          </w:p>
        </w:tc>
        <w:tc>
          <w:tcPr>
            <w:tcW w:w="245" w:type="pct"/>
          </w:tcPr>
          <w:p w14:paraId="225984B7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5F4530E0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31610.5-2017 (IEC 60079-5:2015)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70FDC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15C3C309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121DF5BB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8514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</w:p>
        </w:tc>
      </w:tr>
      <w:tr w:rsidR="00694E9D" w14:paraId="0374A30A" w14:textId="77777777">
        <w:tc>
          <w:tcPr>
            <w:tcW w:w="205" w:type="pct"/>
          </w:tcPr>
          <w:p w14:paraId="28F4A699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5  ТР</w:t>
            </w:r>
          </w:p>
        </w:tc>
        <w:tc>
          <w:tcPr>
            <w:tcW w:w="985" w:type="pct"/>
          </w:tcPr>
          <w:p w14:paraId="4CA816FE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«масляное заполнение оболочки «о»</w:t>
            </w:r>
          </w:p>
        </w:tc>
        <w:tc>
          <w:tcPr>
            <w:tcW w:w="245" w:type="pct"/>
          </w:tcPr>
          <w:p w14:paraId="6786FF30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40F8CA60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31610.6-2015/ IEC 60079-6:2015</w:t>
            </w:r>
          </w:p>
        </w:tc>
        <w:tc>
          <w:tcPr>
            <w:tcW w:w="550" w:type="pct"/>
          </w:tcPr>
          <w:p w14:paraId="23789AF8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64DDEA9E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307E9707" w14:textId="77777777" w:rsidR="00694E9D" w:rsidRDefault="009A429C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8504-8507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</w:p>
        </w:tc>
      </w:tr>
      <w:tr w:rsidR="00694E9D" w14:paraId="0EEB3217" w14:textId="77777777">
        <w:tc>
          <w:tcPr>
            <w:tcW w:w="205" w:type="pct"/>
          </w:tcPr>
          <w:p w14:paraId="2C9F72A7" w14:textId="77777777" w:rsidR="00694E9D" w:rsidRDefault="009A429C">
            <w:pPr>
              <w:ind w:left="-84" w:right="-84"/>
            </w:pPr>
            <w:r>
              <w:rPr>
                <w:sz w:val="22"/>
              </w:rPr>
              <w:t>6  ТР</w:t>
            </w:r>
          </w:p>
        </w:tc>
        <w:tc>
          <w:tcPr>
            <w:tcW w:w="985" w:type="pct"/>
          </w:tcPr>
          <w:p w14:paraId="7BFE3719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повышенной защитой вида «е»</w:t>
            </w:r>
          </w:p>
        </w:tc>
        <w:tc>
          <w:tcPr>
            <w:tcW w:w="245" w:type="pct"/>
          </w:tcPr>
          <w:p w14:paraId="6294B064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7D3FE555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31610.7-2017 (IEC 60079-7:2015)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4DFB7F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25B5F64E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50B6C688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3C7CE377" w14:textId="77777777">
        <w:tc>
          <w:tcPr>
            <w:tcW w:w="205" w:type="pct"/>
          </w:tcPr>
          <w:p w14:paraId="6FED584C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7  ТР</w:t>
            </w:r>
          </w:p>
        </w:tc>
        <w:tc>
          <w:tcPr>
            <w:tcW w:w="985" w:type="pct"/>
          </w:tcPr>
          <w:p w14:paraId="7F61416F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«Искробезопасная электрическая цепь «i»</w:t>
            </w:r>
          </w:p>
        </w:tc>
        <w:tc>
          <w:tcPr>
            <w:tcW w:w="245" w:type="pct"/>
          </w:tcPr>
          <w:p w14:paraId="511839D5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296F799F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31610.11-2014 (IEC 60079-11:2011)</w:t>
            </w:r>
          </w:p>
        </w:tc>
        <w:tc>
          <w:tcPr>
            <w:tcW w:w="550" w:type="pct"/>
          </w:tcPr>
          <w:p w14:paraId="3499890D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012B8BB9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7E9BDD11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11064381" w14:textId="77777777">
        <w:tc>
          <w:tcPr>
            <w:tcW w:w="205" w:type="pct"/>
          </w:tcPr>
          <w:p w14:paraId="1E2F2F37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8  ТР</w:t>
            </w:r>
          </w:p>
        </w:tc>
        <w:tc>
          <w:tcPr>
            <w:tcW w:w="985" w:type="pct"/>
          </w:tcPr>
          <w:p w14:paraId="13330270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защитой помещениями под избыточным давлением «р» и помещениями с искусственной вентиляцией «v»</w:t>
            </w:r>
          </w:p>
        </w:tc>
        <w:tc>
          <w:tcPr>
            <w:tcW w:w="245" w:type="pct"/>
          </w:tcPr>
          <w:p w14:paraId="26F131AB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0E0B42B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31610.13-2019 (IEC 60079-13:2017)</w:t>
            </w:r>
          </w:p>
        </w:tc>
        <w:tc>
          <w:tcPr>
            <w:tcW w:w="550" w:type="pct"/>
          </w:tcPr>
          <w:p w14:paraId="610A4469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61EF4E4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3499F2D9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9015</w:t>
            </w:r>
          </w:p>
        </w:tc>
      </w:tr>
      <w:tr w:rsidR="00694E9D" w14:paraId="7711A88B" w14:textId="77777777">
        <w:tc>
          <w:tcPr>
            <w:tcW w:w="205" w:type="pct"/>
          </w:tcPr>
          <w:p w14:paraId="38586915" w14:textId="77777777" w:rsidR="00694E9D" w:rsidRDefault="009A429C">
            <w:pPr>
              <w:ind w:left="-84" w:right="-84"/>
            </w:pPr>
            <w:r>
              <w:rPr>
                <w:sz w:val="22"/>
              </w:rPr>
              <w:t>9  ТР</w:t>
            </w:r>
          </w:p>
        </w:tc>
        <w:tc>
          <w:tcPr>
            <w:tcW w:w="985" w:type="pct"/>
          </w:tcPr>
          <w:p w14:paraId="32C40D77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</w:t>
            </w:r>
          </w:p>
        </w:tc>
        <w:tc>
          <w:tcPr>
            <w:tcW w:w="245" w:type="pct"/>
          </w:tcPr>
          <w:p w14:paraId="264568F8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4FD8CAA9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31610.15-2014/IEC 60079-15:2010</w:t>
            </w:r>
            <w:r>
              <w:rPr>
                <w:sz w:val="22"/>
              </w:rPr>
              <w:br/>
              <w:t>ГОСТ 31610.15-2020 (IEC 60079-15:2017)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E383B2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15401663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56A79BD2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62F5D339" w14:textId="77777777">
        <w:tc>
          <w:tcPr>
            <w:tcW w:w="205" w:type="pct"/>
          </w:tcPr>
          <w:p w14:paraId="7B7BD3DB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10  ТР</w:t>
            </w:r>
          </w:p>
        </w:tc>
        <w:tc>
          <w:tcPr>
            <w:tcW w:w="985" w:type="pct"/>
          </w:tcPr>
          <w:p w14:paraId="587B6009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</w:t>
            </w:r>
          </w:p>
        </w:tc>
        <w:tc>
          <w:tcPr>
            <w:tcW w:w="245" w:type="pct"/>
          </w:tcPr>
          <w:p w14:paraId="10200D44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38A9B4EF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31610.18-2016/IEC 60079-18:2014</w:t>
            </w:r>
          </w:p>
        </w:tc>
        <w:tc>
          <w:tcPr>
            <w:tcW w:w="550" w:type="pct"/>
          </w:tcPr>
          <w:p w14:paraId="618EF662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448F0B55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3EB28DC7" w14:textId="77777777" w:rsidR="00694E9D" w:rsidRDefault="009A429C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8479-8481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2C1C0521" w14:textId="77777777">
        <w:tc>
          <w:tcPr>
            <w:tcW w:w="205" w:type="pct"/>
          </w:tcPr>
          <w:p w14:paraId="0BB519F0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11  ТР</w:t>
            </w:r>
          </w:p>
        </w:tc>
        <w:tc>
          <w:tcPr>
            <w:tcW w:w="985" w:type="pct"/>
          </w:tcPr>
          <w:p w14:paraId="3DB0B2B3" w14:textId="77777777" w:rsidR="00694E9D" w:rsidRDefault="009A429C">
            <w:pPr>
              <w:ind w:left="-84" w:right="-84"/>
            </w:pPr>
            <w:r>
              <w:rPr>
                <w:sz w:val="22"/>
              </w:rPr>
              <w:t>Искробезопасные системы</w:t>
            </w:r>
          </w:p>
        </w:tc>
        <w:tc>
          <w:tcPr>
            <w:tcW w:w="245" w:type="pct"/>
          </w:tcPr>
          <w:p w14:paraId="3EC464CE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0F5BFC45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31610.39-2017 (IEC TS 60079-39:2015)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E996D7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5A4CA3A6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492F0693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4E1D7BB6" w14:textId="77777777">
        <w:tc>
          <w:tcPr>
            <w:tcW w:w="205" w:type="pct"/>
          </w:tcPr>
          <w:p w14:paraId="49FD80A7" w14:textId="77777777" w:rsidR="00694E9D" w:rsidRDefault="009A429C">
            <w:pPr>
              <w:ind w:left="-84" w:right="-84"/>
            </w:pPr>
            <w:r>
              <w:rPr>
                <w:sz w:val="22"/>
              </w:rPr>
              <w:t>12  ТР</w:t>
            </w:r>
          </w:p>
        </w:tc>
        <w:tc>
          <w:tcPr>
            <w:tcW w:w="985" w:type="pct"/>
          </w:tcPr>
          <w:p w14:paraId="1D3D735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Резистивный распределенный электронагреватель</w:t>
            </w:r>
          </w:p>
        </w:tc>
        <w:tc>
          <w:tcPr>
            <w:tcW w:w="245" w:type="pct"/>
          </w:tcPr>
          <w:p w14:paraId="597DAC70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454D1F80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31610.30-1-2017 </w:t>
            </w:r>
            <w:r>
              <w:rPr>
                <w:sz w:val="22"/>
              </w:rPr>
              <w:lastRenderedPageBreak/>
              <w:t>(IEC/IEEE 60079-30-1:2015)</w:t>
            </w:r>
            <w:r>
              <w:rPr>
                <w:sz w:val="22"/>
              </w:rPr>
              <w:br/>
              <w:t>ГОСТ 31610.30-2-2017 (IEC/IEEE 60079-30-2:2015)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BE5109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850" w:type="pct"/>
          </w:tcPr>
          <w:p w14:paraId="32379073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18AD5EE0" w14:textId="77777777" w:rsidR="00694E9D" w:rsidRDefault="009A429C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8516</w:t>
            </w:r>
          </w:p>
        </w:tc>
      </w:tr>
      <w:tr w:rsidR="00694E9D" w14:paraId="5622E009" w14:textId="77777777">
        <w:tc>
          <w:tcPr>
            <w:tcW w:w="205" w:type="pct"/>
          </w:tcPr>
          <w:p w14:paraId="5C1FC1C4" w14:textId="77777777" w:rsidR="00694E9D" w:rsidRDefault="009A429C">
            <w:pPr>
              <w:ind w:left="-84" w:right="-84"/>
            </w:pPr>
            <w:r>
              <w:rPr>
                <w:sz w:val="22"/>
              </w:rPr>
              <w:t>13  ТР</w:t>
            </w:r>
          </w:p>
        </w:tc>
        <w:tc>
          <w:tcPr>
            <w:tcW w:w="985" w:type="pct"/>
          </w:tcPr>
          <w:p w14:paraId="49597570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 защитой от воспламенения пыли оболочками «t»</w:t>
            </w:r>
          </w:p>
        </w:tc>
        <w:tc>
          <w:tcPr>
            <w:tcW w:w="245" w:type="pct"/>
          </w:tcPr>
          <w:p w14:paraId="07FB1F7C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47F38AB3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60079-31-2013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1CC6C6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1C027A4A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261A32FD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694E9D" w14:paraId="0FF40540" w14:textId="77777777">
        <w:tc>
          <w:tcPr>
            <w:tcW w:w="205" w:type="pct"/>
          </w:tcPr>
          <w:p w14:paraId="12F9A817" w14:textId="77777777" w:rsidR="00694E9D" w:rsidRDefault="009A429C">
            <w:pPr>
              <w:ind w:left="-84" w:right="-84"/>
            </w:pPr>
            <w:r>
              <w:rPr>
                <w:sz w:val="22"/>
              </w:rPr>
              <w:t>14  ТР</w:t>
            </w:r>
          </w:p>
        </w:tc>
        <w:tc>
          <w:tcPr>
            <w:tcW w:w="985" w:type="pct"/>
          </w:tcPr>
          <w:p w14:paraId="0EB246A3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со специальным видом взрывозащиты «s»</w:t>
            </w:r>
          </w:p>
        </w:tc>
        <w:tc>
          <w:tcPr>
            <w:tcW w:w="245" w:type="pct"/>
          </w:tcPr>
          <w:p w14:paraId="684C8B3E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5B86B3EC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22782.3-77</w:t>
            </w:r>
            <w:r>
              <w:rPr>
                <w:sz w:val="22"/>
              </w:rPr>
              <w:br/>
              <w:t>ГОСТ 31610.33-2014 (IEC 60079-33:2012)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B13BE0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7F52E3BA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29F7513B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273F0DFA" w14:textId="77777777">
        <w:tc>
          <w:tcPr>
            <w:tcW w:w="205" w:type="pct"/>
          </w:tcPr>
          <w:p w14:paraId="1F7A204C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15  ТР</w:t>
            </w:r>
          </w:p>
        </w:tc>
        <w:tc>
          <w:tcPr>
            <w:tcW w:w="985" w:type="pct"/>
          </w:tcPr>
          <w:p w14:paraId="2B35D85B" w14:textId="77777777" w:rsidR="00694E9D" w:rsidRDefault="009A429C">
            <w:pPr>
              <w:ind w:left="-84" w:right="-84"/>
            </w:pPr>
            <w:r>
              <w:rPr>
                <w:sz w:val="22"/>
              </w:rPr>
              <w:t>Головные светильники для применения в шахтах, опасных по рудничному газу</w:t>
            </w:r>
          </w:p>
        </w:tc>
        <w:tc>
          <w:tcPr>
            <w:tcW w:w="245" w:type="pct"/>
          </w:tcPr>
          <w:p w14:paraId="4BB9DF3E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34B6329A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31610.35-1-2014 (IEC 60079-35-1:2011) </w:t>
            </w:r>
            <w:r>
              <w:rPr>
                <w:sz w:val="22"/>
              </w:rPr>
              <w:br/>
              <w:t>ГОСТ IEC 60079-35-2-2013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C0190F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008E297F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68DAA6D4" w14:textId="77777777" w:rsidR="00694E9D" w:rsidRDefault="009A429C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9405</w:t>
            </w:r>
          </w:p>
        </w:tc>
      </w:tr>
      <w:tr w:rsidR="00694E9D" w14:paraId="538840C7" w14:textId="77777777">
        <w:tc>
          <w:tcPr>
            <w:tcW w:w="205" w:type="pct"/>
          </w:tcPr>
          <w:p w14:paraId="3907F188" w14:textId="77777777" w:rsidR="00694E9D" w:rsidRDefault="009A429C">
            <w:pPr>
              <w:ind w:left="-84" w:right="-84"/>
            </w:pPr>
            <w:r>
              <w:rPr>
                <w:sz w:val="22"/>
              </w:rPr>
              <w:t>16  ТР</w:t>
            </w:r>
          </w:p>
        </w:tc>
        <w:tc>
          <w:tcPr>
            <w:tcW w:w="985" w:type="pct"/>
          </w:tcPr>
          <w:p w14:paraId="00C9D3B7" w14:textId="77777777" w:rsidR="00694E9D" w:rsidRDefault="009A429C">
            <w:pPr>
              <w:ind w:left="-84" w:right="-84"/>
            </w:pPr>
            <w:r>
              <w:rPr>
                <w:sz w:val="22"/>
              </w:rPr>
              <w:t>Неэлектрическое оборудование для взрывоопасных сред</w:t>
            </w:r>
          </w:p>
        </w:tc>
        <w:tc>
          <w:tcPr>
            <w:tcW w:w="245" w:type="pct"/>
          </w:tcPr>
          <w:p w14:paraId="59CBB6C5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772F929C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31438.1-2011 (EN 1127-1:2007)</w:t>
            </w:r>
            <w:r>
              <w:rPr>
                <w:sz w:val="22"/>
              </w:rPr>
              <w:br/>
              <w:t>ГОСТ 31438.2-2011 (EN 1127-2:2002)</w:t>
            </w:r>
            <w:r>
              <w:rPr>
                <w:sz w:val="22"/>
              </w:rPr>
              <w:br/>
              <w:t>ГОСТ 31441.1-2011 (EN 13463-1:2001)</w:t>
            </w:r>
            <w:r>
              <w:rPr>
                <w:sz w:val="22"/>
              </w:rPr>
              <w:br/>
              <w:t>ГОСТ 32407-2013 (ISO/DIS 80079-36)</w:t>
            </w:r>
          </w:p>
        </w:tc>
        <w:tc>
          <w:tcPr>
            <w:tcW w:w="550" w:type="pct"/>
          </w:tcPr>
          <w:p w14:paraId="7718575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7BDAA6F3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0E43A11B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9033000000</w:t>
            </w:r>
          </w:p>
        </w:tc>
      </w:tr>
      <w:tr w:rsidR="00694E9D" w14:paraId="6BBD2234" w14:textId="77777777">
        <w:tc>
          <w:tcPr>
            <w:tcW w:w="205" w:type="pct"/>
          </w:tcPr>
          <w:p w14:paraId="2D2A066F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17  ТР</w:t>
            </w:r>
          </w:p>
        </w:tc>
        <w:tc>
          <w:tcPr>
            <w:tcW w:w="985" w:type="pct"/>
          </w:tcPr>
          <w:p w14:paraId="404598A1" w14:textId="77777777" w:rsidR="00694E9D" w:rsidRDefault="009A429C">
            <w:pPr>
              <w:ind w:left="-84" w:right="-84"/>
            </w:pPr>
            <w:r>
              <w:rPr>
                <w:sz w:val="22"/>
              </w:rPr>
              <w:t>Неэлектрическое оборудование с видами взрывозащиты «конструкционная безопасность «с», «контроль источника воспламенения «b», «погружение в жидкость «к», «защита оболочкой с ограниченным пропуском газов «fr» и «защита взрывонепроницаемой оболочкой «d»</w:t>
            </w:r>
          </w:p>
        </w:tc>
        <w:tc>
          <w:tcPr>
            <w:tcW w:w="245" w:type="pct"/>
          </w:tcPr>
          <w:p w14:paraId="48FD3D31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36215F70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31441.2-2011 (EN 13463-2:2004)</w:t>
            </w:r>
            <w:r>
              <w:rPr>
                <w:sz w:val="22"/>
              </w:rPr>
              <w:br/>
              <w:t>ГОСТ 31441.3-2011 (EN 13463-3:2005)</w:t>
            </w:r>
            <w:r>
              <w:rPr>
                <w:sz w:val="22"/>
              </w:rPr>
              <w:br/>
              <w:t>ГОСТ ISO/DIS 80079-37-2013</w:t>
            </w:r>
          </w:p>
        </w:tc>
        <w:tc>
          <w:tcPr>
            <w:tcW w:w="550" w:type="pct"/>
          </w:tcPr>
          <w:p w14:paraId="39570EF9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5BE644A4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2BE42DC8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694E9D" w14:paraId="679A32C4" w14:textId="77777777">
        <w:tc>
          <w:tcPr>
            <w:tcW w:w="205" w:type="pct"/>
          </w:tcPr>
          <w:p w14:paraId="51D608D8" w14:textId="77777777" w:rsidR="00694E9D" w:rsidRDefault="009A429C">
            <w:pPr>
              <w:ind w:left="-84" w:right="-84"/>
            </w:pPr>
            <w:r>
              <w:rPr>
                <w:sz w:val="22"/>
              </w:rPr>
              <w:t>18  ТР</w:t>
            </w:r>
          </w:p>
        </w:tc>
        <w:tc>
          <w:tcPr>
            <w:tcW w:w="985" w:type="pct"/>
          </w:tcPr>
          <w:p w14:paraId="1B1E2C4D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и компоненты, предназначенные для применения во взрывоопасных средах подземных выработок шахт и рудников</w:t>
            </w:r>
          </w:p>
        </w:tc>
        <w:tc>
          <w:tcPr>
            <w:tcW w:w="245" w:type="pct"/>
          </w:tcPr>
          <w:p w14:paraId="6F9633AD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70496C68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31439-2011 (EN 1710:2005)  </w:t>
            </w:r>
            <w:r>
              <w:rPr>
                <w:sz w:val="22"/>
              </w:rPr>
              <w:br/>
              <w:t>ГОСТ ISO/IEC 80079-38-2013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D0B5A9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20D5F32E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4ADEFCEF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694E9D" w14:paraId="5BD46039" w14:textId="77777777">
        <w:tc>
          <w:tcPr>
            <w:tcW w:w="205" w:type="pct"/>
          </w:tcPr>
          <w:p w14:paraId="219A7028" w14:textId="77777777" w:rsidR="00694E9D" w:rsidRDefault="009A429C">
            <w:pPr>
              <w:ind w:left="-84" w:right="-84"/>
            </w:pPr>
            <w:r>
              <w:rPr>
                <w:sz w:val="22"/>
              </w:rPr>
              <w:lastRenderedPageBreak/>
              <w:t>19  ТР</w:t>
            </w:r>
          </w:p>
        </w:tc>
        <w:tc>
          <w:tcPr>
            <w:tcW w:w="985" w:type="pct"/>
          </w:tcPr>
          <w:p w14:paraId="3CCD7809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группы 1, уровень взрывозащиты Ма</w:t>
            </w:r>
          </w:p>
        </w:tc>
        <w:tc>
          <w:tcPr>
            <w:tcW w:w="245" w:type="pct"/>
          </w:tcPr>
          <w:p w14:paraId="3182D261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02CD964E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31442-2011 (EN 50303:2000)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40BD14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746776D1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4046165A" w14:textId="77777777" w:rsidR="00694E9D" w:rsidRDefault="009A429C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9033000000</w:t>
            </w:r>
          </w:p>
        </w:tc>
      </w:tr>
      <w:tr w:rsidR="00694E9D" w14:paraId="718AD1F3" w14:textId="77777777">
        <w:tc>
          <w:tcPr>
            <w:tcW w:w="205" w:type="pct"/>
          </w:tcPr>
          <w:p w14:paraId="7D7C4943" w14:textId="77777777" w:rsidR="00694E9D" w:rsidRDefault="009A429C">
            <w:pPr>
              <w:ind w:left="-84" w:right="-84"/>
            </w:pPr>
            <w:r>
              <w:rPr>
                <w:sz w:val="22"/>
              </w:rPr>
              <w:t>20  ТР</w:t>
            </w:r>
          </w:p>
        </w:tc>
        <w:tc>
          <w:tcPr>
            <w:tcW w:w="985" w:type="pct"/>
          </w:tcPr>
          <w:p w14:paraId="24139863" w14:textId="77777777" w:rsidR="00694E9D" w:rsidRDefault="009A429C">
            <w:pPr>
              <w:ind w:left="-84" w:right="-84"/>
            </w:pPr>
            <w:r>
              <w:rPr>
                <w:sz w:val="22"/>
              </w:rPr>
              <w:t>Оборудование и передающие системы, использующие оптическое излучение</w:t>
            </w:r>
          </w:p>
        </w:tc>
        <w:tc>
          <w:tcPr>
            <w:tcW w:w="245" w:type="pct"/>
          </w:tcPr>
          <w:p w14:paraId="1EC9C9FC" w14:textId="77777777" w:rsidR="00694E9D" w:rsidRDefault="009A429C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685" w:type="pct"/>
          </w:tcPr>
          <w:p w14:paraId="3E568EFB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31610.28-2017 (IEC 60079-28:2015)</w:t>
            </w:r>
          </w:p>
        </w:tc>
        <w:tc>
          <w:tcPr>
            <w:tcW w:w="550" w:type="pct"/>
          </w:tcPr>
          <w:p w14:paraId="19B80322" w14:textId="77777777" w:rsidR="00694E9D" w:rsidRDefault="009A429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850" w:type="pct"/>
          </w:tcPr>
          <w:p w14:paraId="435D01EC" w14:textId="77777777" w:rsidR="00694E9D" w:rsidRDefault="009A429C">
            <w:pPr>
              <w:ind w:left="-84" w:right="-84"/>
            </w:pPr>
            <w:r>
              <w:rPr>
                <w:sz w:val="22"/>
              </w:rPr>
              <w:t>ул. 3-я Щорса, д. 9, пом. 501, 220089, г. Минск</w:t>
            </w:r>
          </w:p>
        </w:tc>
        <w:tc>
          <w:tcPr>
            <w:tcW w:w="840" w:type="pct"/>
          </w:tcPr>
          <w:p w14:paraId="621F9B04" w14:textId="77777777" w:rsidR="00694E9D" w:rsidRDefault="009A429C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9405</w:t>
            </w:r>
          </w:p>
        </w:tc>
      </w:tr>
    </w:tbl>
    <w:p w14:paraId="75A54DE3" w14:textId="77777777" w:rsidR="000A6059" w:rsidRPr="00246BE9" w:rsidRDefault="000A6059" w:rsidP="0035254A">
      <w:pPr>
        <w:rPr>
          <w:sz w:val="24"/>
          <w:szCs w:val="24"/>
        </w:rPr>
      </w:pPr>
    </w:p>
    <w:p w14:paraId="61A9EBFB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Стандарты, не включенные в Перечень международных и региональных (межгосударственных) стандартов, а в случае их отсутствия –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оборудования для работы во взрывоопасных средах" (ТР ТС 012/2011)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4B08" w14:textId="77777777" w:rsidR="009A429C" w:rsidRDefault="009A429C" w:rsidP="0011070C">
      <w:r>
        <w:separator/>
      </w:r>
    </w:p>
  </w:endnote>
  <w:endnote w:type="continuationSeparator" w:id="0">
    <w:p w14:paraId="75649325" w14:textId="77777777" w:rsidR="009A429C" w:rsidRDefault="009A42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226D710" w14:textId="77777777" w:rsidR="00ED6B17" w:rsidRDefault="00ED6B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C75AD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6341CC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DFFBA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F4C40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DC67D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943984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6F74B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879BA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A714C" w14:textId="77777777" w:rsidR="009A429C" w:rsidRDefault="009A429C" w:rsidP="0011070C">
      <w:r>
        <w:separator/>
      </w:r>
    </w:p>
  </w:footnote>
  <w:footnote w:type="continuationSeparator" w:id="0">
    <w:p w14:paraId="46DEAC08" w14:textId="77777777" w:rsidR="009A429C" w:rsidRDefault="009A42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05C9" w14:textId="77777777" w:rsidR="00ED6B17" w:rsidRDefault="00ED6B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54EEA7C4" w14:textId="77777777" w:rsidTr="00ED6B17">
      <w:trPr>
        <w:trHeight w:val="221"/>
      </w:trPr>
      <w:tc>
        <w:tcPr>
          <w:tcW w:w="11761" w:type="dxa"/>
          <w:vAlign w:val="center"/>
        </w:tcPr>
        <w:p w14:paraId="1D4826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73EC8D1E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BY/112 136.01</w:t>
          </w:r>
        </w:p>
      </w:tc>
    </w:tr>
  </w:tbl>
  <w:p w14:paraId="62A6EB6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79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2303F4ED" w14:textId="77777777" w:rsidTr="00ED6B17">
      <w:trPr>
        <w:trHeight w:val="221"/>
      </w:trPr>
      <w:tc>
        <w:tcPr>
          <w:tcW w:w="11761" w:type="dxa"/>
          <w:vAlign w:val="center"/>
        </w:tcPr>
        <w:p w14:paraId="39CC6F88" w14:textId="77777777" w:rsidR="009C503B" w:rsidRPr="00ED6B17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D6B1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"Гроекс",</w:t>
          </w:r>
        </w:p>
        <w:p w14:paraId="72DF7CB6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806" w:type="dxa"/>
          <w:vAlign w:val="center"/>
        </w:tcPr>
        <w:p w14:paraId="02C036D3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BY/112 136.01</w:t>
          </w:r>
        </w:p>
      </w:tc>
    </w:tr>
  </w:tbl>
  <w:p w14:paraId="69D7EB62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529C8"/>
    <w:rsid w:val="0066483D"/>
    <w:rsid w:val="00666F9F"/>
    <w:rsid w:val="00674D98"/>
    <w:rsid w:val="006762B3"/>
    <w:rsid w:val="00684554"/>
    <w:rsid w:val="006878D8"/>
    <w:rsid w:val="006938AF"/>
    <w:rsid w:val="00694E9D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429C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D6B1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F355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2026-10-20T10:08:00Z</dcterms:created>
  <dcterms:modified xsi:type="dcterms:W3CDTF">2026-10-20T10:08:00Z</dcterms:modified>
</cp:coreProperties>
</file>