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5F74" w14:textId="77777777" w:rsidR="00EB768A" w:rsidRPr="009F677A" w:rsidRDefault="00EB768A" w:rsidP="00E20D6B">
      <w:pPr>
        <w:keepNext/>
        <w:keepLines/>
        <w:ind w:firstLine="709"/>
        <w:rPr>
          <w:rFonts w:ascii="Times New Roman" w:hAnsi="Times New Roman" w:cs="Times New Roman"/>
          <w:sz w:val="32"/>
          <w:szCs w:val="32"/>
        </w:rPr>
      </w:pPr>
    </w:p>
    <w:p w14:paraId="42A8A14F" w14:textId="77777777" w:rsidR="006D0A34" w:rsidRPr="009F677A" w:rsidRDefault="006D0A34" w:rsidP="00E20D6B">
      <w:pPr>
        <w:keepNext/>
        <w:keepLines/>
        <w:ind w:firstLine="709"/>
        <w:rPr>
          <w:rFonts w:ascii="Times New Roman" w:hAnsi="Times New Roman" w:cs="Times New Roman"/>
          <w:sz w:val="32"/>
          <w:szCs w:val="32"/>
        </w:rPr>
      </w:pPr>
    </w:p>
    <w:p w14:paraId="5A412811" w14:textId="77777777" w:rsidR="006D0A34" w:rsidRPr="009F677A" w:rsidRDefault="006D0A34" w:rsidP="00E20D6B">
      <w:pPr>
        <w:keepNext/>
        <w:keepLines/>
        <w:ind w:firstLine="709"/>
        <w:rPr>
          <w:rFonts w:ascii="Times New Roman" w:hAnsi="Times New Roman" w:cs="Times New Roman"/>
          <w:sz w:val="32"/>
          <w:szCs w:val="32"/>
        </w:rPr>
      </w:pPr>
    </w:p>
    <w:p w14:paraId="10AB0240" w14:textId="77777777" w:rsidR="006D0A34" w:rsidRPr="009F677A" w:rsidRDefault="006D0A34" w:rsidP="00E20D6B">
      <w:pPr>
        <w:keepNext/>
        <w:keepLines/>
        <w:ind w:firstLine="709"/>
        <w:rPr>
          <w:rFonts w:ascii="Times New Roman" w:hAnsi="Times New Roman" w:cs="Times New Roman"/>
          <w:sz w:val="32"/>
          <w:szCs w:val="32"/>
        </w:rPr>
      </w:pPr>
    </w:p>
    <w:p w14:paraId="0B81FE36" w14:textId="77777777" w:rsidR="006D0A34" w:rsidRPr="009F677A" w:rsidRDefault="006D0A34" w:rsidP="00E20D6B">
      <w:pPr>
        <w:keepNext/>
        <w:keepLines/>
        <w:ind w:firstLine="709"/>
        <w:rPr>
          <w:rFonts w:ascii="Times New Roman" w:hAnsi="Times New Roman" w:cs="Times New Roman"/>
          <w:sz w:val="32"/>
          <w:szCs w:val="32"/>
        </w:rPr>
      </w:pPr>
    </w:p>
    <w:p w14:paraId="1502107F" w14:textId="77777777" w:rsidR="00EB768A" w:rsidRPr="009F677A" w:rsidRDefault="00EB768A" w:rsidP="00E20D6B">
      <w:pPr>
        <w:keepNext/>
        <w:keepLines/>
        <w:ind w:firstLine="709"/>
        <w:rPr>
          <w:rFonts w:ascii="Times New Roman" w:hAnsi="Times New Roman" w:cs="Times New Roman"/>
          <w:sz w:val="32"/>
          <w:szCs w:val="32"/>
        </w:rPr>
      </w:pPr>
    </w:p>
    <w:p w14:paraId="0B3F986E" w14:textId="77777777" w:rsidR="00EB768A" w:rsidRPr="009F677A" w:rsidRDefault="00EB768A" w:rsidP="00E20D6B">
      <w:pPr>
        <w:keepNext/>
        <w:keepLines/>
        <w:ind w:firstLine="709"/>
        <w:rPr>
          <w:rFonts w:ascii="Times New Roman" w:hAnsi="Times New Roman" w:cs="Times New Roman"/>
          <w:sz w:val="32"/>
          <w:szCs w:val="32"/>
        </w:rPr>
      </w:pPr>
    </w:p>
    <w:p w14:paraId="21C76198" w14:textId="77777777" w:rsidR="00EB768A" w:rsidRPr="009F677A" w:rsidRDefault="00EB768A" w:rsidP="00E20D6B">
      <w:pPr>
        <w:keepNext/>
        <w:keepLines/>
        <w:ind w:firstLine="709"/>
        <w:rPr>
          <w:rFonts w:ascii="Times New Roman" w:hAnsi="Times New Roman" w:cs="Times New Roman"/>
          <w:sz w:val="32"/>
          <w:szCs w:val="32"/>
        </w:rPr>
      </w:pPr>
    </w:p>
    <w:p w14:paraId="78F7CF72" w14:textId="77777777" w:rsidR="00EB768A" w:rsidRPr="009F677A" w:rsidRDefault="00EB768A" w:rsidP="00E20D6B">
      <w:pPr>
        <w:keepNext/>
        <w:keepLines/>
        <w:ind w:firstLine="709"/>
        <w:rPr>
          <w:rFonts w:ascii="Times New Roman" w:hAnsi="Times New Roman" w:cs="Times New Roman"/>
          <w:sz w:val="32"/>
          <w:szCs w:val="32"/>
        </w:rPr>
      </w:pPr>
    </w:p>
    <w:p w14:paraId="55DE3057" w14:textId="77777777" w:rsidR="00EB768A" w:rsidRPr="009F677A" w:rsidRDefault="00EB768A" w:rsidP="00E20D6B">
      <w:pPr>
        <w:keepNext/>
        <w:keepLines/>
        <w:ind w:firstLine="709"/>
        <w:rPr>
          <w:rFonts w:ascii="Times New Roman" w:hAnsi="Times New Roman" w:cs="Times New Roman"/>
          <w:sz w:val="32"/>
          <w:szCs w:val="32"/>
        </w:rPr>
      </w:pPr>
    </w:p>
    <w:p w14:paraId="47F1510C" w14:textId="77777777" w:rsidR="00EB768A" w:rsidRPr="009F677A" w:rsidRDefault="00EB768A" w:rsidP="00E20D6B">
      <w:pPr>
        <w:keepNext/>
        <w:keepLines/>
        <w:ind w:firstLine="709"/>
        <w:rPr>
          <w:rFonts w:ascii="Times New Roman" w:hAnsi="Times New Roman" w:cs="Times New Roman"/>
          <w:sz w:val="32"/>
          <w:szCs w:val="32"/>
        </w:rPr>
      </w:pPr>
    </w:p>
    <w:p w14:paraId="0FBF123A" w14:textId="77777777" w:rsidR="00EB768A" w:rsidRPr="009F677A" w:rsidRDefault="00EB768A" w:rsidP="00E20D6B">
      <w:pPr>
        <w:keepNext/>
        <w:keepLines/>
        <w:ind w:firstLine="709"/>
        <w:rPr>
          <w:rFonts w:ascii="Times New Roman" w:hAnsi="Times New Roman" w:cs="Times New Roman"/>
          <w:sz w:val="32"/>
          <w:szCs w:val="32"/>
        </w:rPr>
      </w:pPr>
    </w:p>
    <w:p w14:paraId="302AFEE2" w14:textId="77777777" w:rsidR="006D0A34" w:rsidRPr="009F677A" w:rsidRDefault="006D0A34" w:rsidP="00E20D6B">
      <w:pPr>
        <w:keepNext/>
        <w:keepLines/>
        <w:jc w:val="center"/>
        <w:rPr>
          <w:rFonts w:ascii="Times New Roman" w:hAnsi="Times New Roman" w:cs="Times New Roman"/>
          <w:b/>
          <w:sz w:val="32"/>
          <w:szCs w:val="32"/>
        </w:rPr>
      </w:pPr>
    </w:p>
    <w:p w14:paraId="7C80E656" w14:textId="57856B98" w:rsidR="00780421" w:rsidRPr="009F677A" w:rsidRDefault="00BB205E" w:rsidP="00E20D6B">
      <w:pPr>
        <w:keepNext/>
        <w:keepLines/>
        <w:jc w:val="center"/>
        <w:rPr>
          <w:rFonts w:ascii="Times New Roman" w:hAnsi="Times New Roman" w:cs="Times New Roman"/>
          <w:b/>
          <w:sz w:val="32"/>
          <w:szCs w:val="32"/>
        </w:rPr>
      </w:pPr>
      <w:r w:rsidRPr="009F677A">
        <w:rPr>
          <w:rFonts w:ascii="Times New Roman" w:hAnsi="Times New Roman" w:cs="Times New Roman"/>
          <w:b/>
          <w:sz w:val="32"/>
          <w:szCs w:val="32"/>
        </w:rPr>
        <w:t>ДП СМ 6-0</w:t>
      </w:r>
      <w:r w:rsidR="0053711B" w:rsidRPr="009F677A">
        <w:rPr>
          <w:rFonts w:ascii="Times New Roman" w:hAnsi="Times New Roman" w:cs="Times New Roman"/>
          <w:b/>
          <w:sz w:val="32"/>
          <w:szCs w:val="32"/>
        </w:rPr>
        <w:t>1</w:t>
      </w:r>
      <w:r w:rsidR="00780421" w:rsidRPr="009F677A">
        <w:rPr>
          <w:rFonts w:ascii="Times New Roman" w:hAnsi="Times New Roman" w:cs="Times New Roman"/>
          <w:b/>
          <w:sz w:val="32"/>
          <w:szCs w:val="32"/>
        </w:rPr>
        <w:t>-20</w:t>
      </w:r>
      <w:r w:rsidR="004A7FAB">
        <w:rPr>
          <w:rFonts w:ascii="Times New Roman" w:hAnsi="Times New Roman" w:cs="Times New Roman"/>
          <w:b/>
          <w:sz w:val="32"/>
          <w:szCs w:val="32"/>
        </w:rPr>
        <w:t>23</w:t>
      </w:r>
    </w:p>
    <w:p w14:paraId="781160F5" w14:textId="77777777" w:rsidR="00EB768A" w:rsidRPr="009F677A" w:rsidRDefault="00EB768A" w:rsidP="00E313D7">
      <w:pPr>
        <w:keepNext/>
        <w:keepLines/>
        <w:rPr>
          <w:rFonts w:ascii="Times New Roman" w:hAnsi="Times New Roman" w:cs="Times New Roman"/>
          <w:sz w:val="32"/>
          <w:szCs w:val="32"/>
        </w:rPr>
      </w:pPr>
    </w:p>
    <w:p w14:paraId="4DC1909D" w14:textId="77777777" w:rsidR="00E23773" w:rsidRPr="009F677A" w:rsidRDefault="000D6776">
      <w:pPr>
        <w:keepNext/>
        <w:keepLines/>
        <w:jc w:val="center"/>
        <w:rPr>
          <w:rFonts w:ascii="Times New Roman" w:hAnsi="Times New Roman" w:cs="Times New Roman"/>
          <w:b/>
          <w:sz w:val="32"/>
          <w:szCs w:val="32"/>
        </w:rPr>
      </w:pPr>
      <w:r w:rsidRPr="009F677A">
        <w:rPr>
          <w:rFonts w:ascii="Times New Roman" w:hAnsi="Times New Roman" w:cs="Times New Roman"/>
          <w:b/>
          <w:sz w:val="32"/>
          <w:szCs w:val="32"/>
        </w:rPr>
        <w:t>УПРАВЛЕНИЕ ПЕРСОНАЛОМ</w:t>
      </w:r>
      <w:r w:rsidR="00545F0E" w:rsidRPr="009F677A">
        <w:rPr>
          <w:rFonts w:ascii="Times New Roman" w:hAnsi="Times New Roman" w:cs="Times New Roman"/>
          <w:b/>
          <w:sz w:val="32"/>
          <w:szCs w:val="32"/>
        </w:rPr>
        <w:t xml:space="preserve">, </w:t>
      </w:r>
    </w:p>
    <w:p w14:paraId="15D5A962" w14:textId="77777777" w:rsidR="00EB768A" w:rsidRPr="009F677A" w:rsidRDefault="00545F0E">
      <w:pPr>
        <w:keepNext/>
        <w:keepLines/>
        <w:jc w:val="center"/>
        <w:rPr>
          <w:rFonts w:ascii="Times New Roman" w:hAnsi="Times New Roman" w:cs="Times New Roman"/>
          <w:b/>
          <w:sz w:val="32"/>
          <w:szCs w:val="32"/>
        </w:rPr>
      </w:pPr>
      <w:r w:rsidRPr="009F677A">
        <w:rPr>
          <w:rFonts w:ascii="Times New Roman" w:hAnsi="Times New Roman" w:cs="Times New Roman"/>
          <w:b/>
          <w:sz w:val="32"/>
          <w:szCs w:val="32"/>
        </w:rPr>
        <w:t xml:space="preserve">УЧАСТВУЮЩИМ В ПРОЦЕССЕ </w:t>
      </w:r>
      <w:r w:rsidR="00246166" w:rsidRPr="009F677A">
        <w:rPr>
          <w:rFonts w:ascii="Times New Roman" w:hAnsi="Times New Roman" w:cs="Times New Roman"/>
          <w:b/>
          <w:sz w:val="32"/>
          <w:szCs w:val="32"/>
        </w:rPr>
        <w:t>АККРЕДИТАЦИИ</w:t>
      </w:r>
      <w:r w:rsidR="00257EF8" w:rsidRPr="009F677A">
        <w:rPr>
          <w:rFonts w:ascii="Times New Roman" w:hAnsi="Times New Roman" w:cs="Times New Roman"/>
          <w:b/>
          <w:sz w:val="32"/>
          <w:szCs w:val="32"/>
        </w:rPr>
        <w:t>.</w:t>
      </w:r>
    </w:p>
    <w:p w14:paraId="40CFDFFB" w14:textId="77777777" w:rsidR="00257EF8" w:rsidRPr="009F677A" w:rsidRDefault="00257EF8">
      <w:pPr>
        <w:keepNext/>
        <w:keepLines/>
        <w:jc w:val="center"/>
        <w:rPr>
          <w:rFonts w:ascii="Times New Roman" w:hAnsi="Times New Roman" w:cs="Times New Roman"/>
          <w:b/>
          <w:sz w:val="32"/>
          <w:szCs w:val="32"/>
        </w:rPr>
      </w:pPr>
      <w:r w:rsidRPr="009F677A">
        <w:rPr>
          <w:rFonts w:ascii="Times New Roman" w:hAnsi="Times New Roman" w:cs="Times New Roman"/>
          <w:b/>
          <w:sz w:val="32"/>
          <w:szCs w:val="32"/>
        </w:rPr>
        <w:t>КРИТЕРИИ КОМПЕТЕНТНОСТИ</w:t>
      </w:r>
    </w:p>
    <w:p w14:paraId="01D06FB0" w14:textId="77777777" w:rsidR="00EB768A" w:rsidRPr="009F677A" w:rsidRDefault="00EB768A">
      <w:pPr>
        <w:keepNext/>
        <w:keepLines/>
        <w:jc w:val="center"/>
        <w:rPr>
          <w:rFonts w:ascii="Times New Roman" w:hAnsi="Times New Roman" w:cs="Times New Roman"/>
          <w:b/>
          <w:sz w:val="24"/>
          <w:szCs w:val="24"/>
        </w:rPr>
      </w:pPr>
    </w:p>
    <w:p w14:paraId="34595BB3" w14:textId="77777777" w:rsidR="00EB768A" w:rsidRPr="009F677A" w:rsidRDefault="00EB768A">
      <w:pPr>
        <w:keepNext/>
        <w:keepLines/>
        <w:rPr>
          <w:rFonts w:ascii="Times New Roman" w:hAnsi="Times New Roman" w:cs="Times New Roman"/>
          <w:sz w:val="24"/>
          <w:szCs w:val="24"/>
        </w:rPr>
      </w:pPr>
    </w:p>
    <w:p w14:paraId="631FB4AC" w14:textId="77777777" w:rsidR="00EB768A" w:rsidRPr="009F677A" w:rsidRDefault="00EB768A">
      <w:pPr>
        <w:keepNext/>
        <w:keepLines/>
        <w:rPr>
          <w:rFonts w:ascii="Times New Roman" w:hAnsi="Times New Roman" w:cs="Times New Roman"/>
          <w:sz w:val="24"/>
          <w:szCs w:val="24"/>
        </w:rPr>
      </w:pPr>
    </w:p>
    <w:p w14:paraId="526328BD" w14:textId="77777777" w:rsidR="00A002C6" w:rsidRPr="009F677A" w:rsidRDefault="00A002C6">
      <w:pPr>
        <w:keepNext/>
        <w:keepLines/>
        <w:rPr>
          <w:rFonts w:ascii="Times New Roman" w:hAnsi="Times New Roman" w:cs="Times New Roman"/>
          <w:sz w:val="24"/>
          <w:szCs w:val="24"/>
        </w:rPr>
      </w:pPr>
    </w:p>
    <w:p w14:paraId="411EB6F9" w14:textId="77777777" w:rsidR="00C74ECD" w:rsidRPr="009F677A" w:rsidRDefault="00C74ECD">
      <w:pPr>
        <w:keepNext/>
        <w:keepLines/>
        <w:rPr>
          <w:rFonts w:ascii="Times New Roman" w:hAnsi="Times New Roman" w:cs="Times New Roman"/>
          <w:sz w:val="24"/>
          <w:szCs w:val="24"/>
        </w:rPr>
      </w:pPr>
    </w:p>
    <w:p w14:paraId="525E3FE7" w14:textId="77777777" w:rsidR="00C74ECD" w:rsidRPr="009F677A" w:rsidRDefault="00C74ECD">
      <w:pPr>
        <w:keepNext/>
        <w:keepLines/>
        <w:rPr>
          <w:rFonts w:ascii="Times New Roman" w:hAnsi="Times New Roman" w:cs="Times New Roman"/>
          <w:sz w:val="24"/>
          <w:szCs w:val="24"/>
        </w:rPr>
      </w:pPr>
    </w:p>
    <w:p w14:paraId="04C66BC5" w14:textId="77777777" w:rsidR="00C74ECD" w:rsidRPr="009F677A" w:rsidRDefault="00C74ECD">
      <w:pPr>
        <w:keepNext/>
        <w:keepLines/>
        <w:rPr>
          <w:rFonts w:ascii="Times New Roman" w:hAnsi="Times New Roman" w:cs="Times New Roman"/>
          <w:sz w:val="24"/>
          <w:szCs w:val="24"/>
        </w:rPr>
      </w:pPr>
    </w:p>
    <w:p w14:paraId="4B2118CB" w14:textId="77777777" w:rsidR="00C74ECD" w:rsidRPr="009F677A" w:rsidRDefault="00C74ECD">
      <w:pPr>
        <w:keepNext/>
        <w:keepLines/>
        <w:rPr>
          <w:rFonts w:ascii="Times New Roman" w:hAnsi="Times New Roman" w:cs="Times New Roman"/>
          <w:sz w:val="24"/>
          <w:szCs w:val="24"/>
        </w:rPr>
      </w:pPr>
    </w:p>
    <w:p w14:paraId="4FC0EE60" w14:textId="77777777" w:rsidR="00C74ECD" w:rsidRPr="009F677A" w:rsidRDefault="00C74ECD">
      <w:pPr>
        <w:keepNext/>
        <w:keepLines/>
        <w:rPr>
          <w:rFonts w:ascii="Times New Roman" w:hAnsi="Times New Roman" w:cs="Times New Roman"/>
          <w:sz w:val="24"/>
          <w:szCs w:val="24"/>
        </w:rPr>
      </w:pPr>
    </w:p>
    <w:p w14:paraId="3785AF6B" w14:textId="77777777" w:rsidR="00C74ECD" w:rsidRPr="009F677A" w:rsidRDefault="00C74ECD">
      <w:pPr>
        <w:keepNext/>
        <w:keepLines/>
        <w:rPr>
          <w:rFonts w:ascii="Times New Roman" w:hAnsi="Times New Roman" w:cs="Times New Roman"/>
          <w:sz w:val="24"/>
          <w:szCs w:val="24"/>
        </w:rPr>
      </w:pPr>
    </w:p>
    <w:p w14:paraId="1EA76DD8" w14:textId="77777777" w:rsidR="00C74ECD" w:rsidRPr="009F677A" w:rsidRDefault="00C74ECD">
      <w:pPr>
        <w:keepNext/>
        <w:keepLines/>
        <w:rPr>
          <w:rFonts w:ascii="Times New Roman" w:hAnsi="Times New Roman" w:cs="Times New Roman"/>
          <w:sz w:val="24"/>
          <w:szCs w:val="24"/>
        </w:rPr>
      </w:pPr>
    </w:p>
    <w:p w14:paraId="182DC65F" w14:textId="77777777" w:rsidR="00C74ECD" w:rsidRPr="009F677A" w:rsidRDefault="00C74ECD">
      <w:pPr>
        <w:keepNext/>
        <w:keepLines/>
        <w:rPr>
          <w:rFonts w:ascii="Times New Roman" w:hAnsi="Times New Roman" w:cs="Times New Roman"/>
          <w:sz w:val="24"/>
          <w:szCs w:val="24"/>
        </w:rPr>
      </w:pPr>
    </w:p>
    <w:p w14:paraId="2F1FE841" w14:textId="77777777" w:rsidR="00C74ECD" w:rsidRPr="009F677A" w:rsidRDefault="00C74ECD">
      <w:pPr>
        <w:keepNext/>
        <w:keepLines/>
        <w:rPr>
          <w:rFonts w:ascii="Times New Roman" w:hAnsi="Times New Roman" w:cs="Times New Roman"/>
          <w:sz w:val="24"/>
          <w:szCs w:val="24"/>
        </w:rPr>
      </w:pPr>
    </w:p>
    <w:p w14:paraId="761DD2DD" w14:textId="77777777" w:rsidR="008C467B" w:rsidRPr="009F677A" w:rsidRDefault="008C467B">
      <w:pPr>
        <w:keepNext/>
        <w:keepLines/>
        <w:rPr>
          <w:rFonts w:ascii="Times New Roman" w:hAnsi="Times New Roman" w:cs="Times New Roman"/>
          <w:sz w:val="24"/>
          <w:szCs w:val="24"/>
        </w:rPr>
      </w:pPr>
    </w:p>
    <w:p w14:paraId="712F4C89" w14:textId="77777777" w:rsidR="008C467B" w:rsidRPr="009F677A" w:rsidRDefault="008C467B">
      <w:pPr>
        <w:keepNext/>
        <w:keepLines/>
        <w:rPr>
          <w:rFonts w:ascii="Times New Roman" w:hAnsi="Times New Roman" w:cs="Times New Roman"/>
          <w:sz w:val="24"/>
          <w:szCs w:val="24"/>
        </w:rPr>
      </w:pPr>
    </w:p>
    <w:p w14:paraId="3E982579" w14:textId="77777777" w:rsidR="008C467B" w:rsidRPr="009F677A" w:rsidRDefault="008C467B">
      <w:pPr>
        <w:keepNext/>
        <w:keepLines/>
        <w:rPr>
          <w:rFonts w:ascii="Times New Roman" w:hAnsi="Times New Roman" w:cs="Times New Roman"/>
          <w:sz w:val="24"/>
          <w:szCs w:val="24"/>
        </w:rPr>
      </w:pPr>
    </w:p>
    <w:p w14:paraId="6DE2569D" w14:textId="77777777" w:rsidR="00CF2448" w:rsidRPr="009F677A" w:rsidRDefault="00CF2448">
      <w:pPr>
        <w:keepNext/>
        <w:keepLines/>
        <w:rPr>
          <w:rFonts w:ascii="Times New Roman" w:hAnsi="Times New Roman" w:cs="Times New Roman"/>
          <w:sz w:val="24"/>
          <w:szCs w:val="24"/>
        </w:rPr>
      </w:pPr>
    </w:p>
    <w:tbl>
      <w:tblPr>
        <w:tblW w:w="58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2"/>
        <w:gridCol w:w="6074"/>
      </w:tblGrid>
      <w:tr w:rsidR="00BE68E5" w:rsidRPr="009F677A" w14:paraId="4C85BF4E" w14:textId="77777777" w:rsidTr="00BE68E5">
        <w:trPr>
          <w:trHeight w:val="99"/>
        </w:trPr>
        <w:tc>
          <w:tcPr>
            <w:tcW w:w="1977" w:type="pct"/>
          </w:tcPr>
          <w:p w14:paraId="1F21C610" w14:textId="77777777" w:rsidR="00BE68E5" w:rsidRPr="009F677A" w:rsidRDefault="00BE68E5">
            <w:pPr>
              <w:keepNext/>
              <w:keepLines/>
              <w:rPr>
                <w:rFonts w:ascii="Times New Roman" w:hAnsi="Times New Roman" w:cs="Times New Roman"/>
                <w:sz w:val="24"/>
                <w:szCs w:val="24"/>
              </w:rPr>
            </w:pPr>
            <w:r w:rsidRPr="009F677A">
              <w:rPr>
                <w:rFonts w:ascii="Times New Roman" w:hAnsi="Times New Roman" w:cs="Times New Roman"/>
                <w:sz w:val="24"/>
                <w:szCs w:val="24"/>
              </w:rPr>
              <w:t>Разработана</w:t>
            </w:r>
          </w:p>
        </w:tc>
        <w:tc>
          <w:tcPr>
            <w:tcW w:w="3023" w:type="pct"/>
          </w:tcPr>
          <w:p w14:paraId="6DB8258F" w14:textId="77777777" w:rsidR="00BE68E5" w:rsidRPr="009F677A" w:rsidRDefault="00BE68E5">
            <w:pPr>
              <w:keepNext/>
              <w:keepLines/>
              <w:rPr>
                <w:rFonts w:ascii="Times New Roman" w:hAnsi="Times New Roman" w:cs="Times New Roman"/>
                <w:sz w:val="24"/>
                <w:szCs w:val="24"/>
              </w:rPr>
            </w:pPr>
            <w:r w:rsidRPr="009F677A">
              <w:rPr>
                <w:rFonts w:ascii="Times New Roman" w:hAnsi="Times New Roman" w:cs="Times New Roman"/>
                <w:sz w:val="24"/>
                <w:szCs w:val="24"/>
              </w:rPr>
              <w:t xml:space="preserve">Отделом </w:t>
            </w:r>
            <w:r w:rsidR="004214D1" w:rsidRPr="009F677A">
              <w:rPr>
                <w:rFonts w:ascii="Times New Roman" w:hAnsi="Times New Roman" w:cs="Times New Roman"/>
                <w:sz w:val="24"/>
                <w:szCs w:val="24"/>
              </w:rPr>
              <w:t>организации работ по аккредитации</w:t>
            </w:r>
          </w:p>
        </w:tc>
      </w:tr>
      <w:tr w:rsidR="00BE68E5" w:rsidRPr="009F677A" w14:paraId="0F21BCF9" w14:textId="77777777" w:rsidTr="00BE68E5">
        <w:trPr>
          <w:trHeight w:val="99"/>
        </w:trPr>
        <w:tc>
          <w:tcPr>
            <w:tcW w:w="1977" w:type="pct"/>
          </w:tcPr>
          <w:p w14:paraId="420903F4" w14:textId="77777777" w:rsidR="00BE68E5" w:rsidRPr="009F677A" w:rsidRDefault="0020714B" w:rsidP="00E313D7">
            <w:pPr>
              <w:keepNext/>
              <w:keepLines/>
              <w:rPr>
                <w:rFonts w:ascii="Times New Roman" w:hAnsi="Times New Roman" w:cs="Times New Roman"/>
                <w:sz w:val="24"/>
                <w:szCs w:val="24"/>
              </w:rPr>
            </w:pPr>
            <w:r w:rsidRPr="009F677A">
              <w:rPr>
                <w:rFonts w:ascii="Times New Roman" w:hAnsi="Times New Roman" w:cs="Times New Roman"/>
                <w:sz w:val="24"/>
                <w:szCs w:val="24"/>
              </w:rPr>
              <w:t>Ответственн</w:t>
            </w:r>
            <w:r w:rsidR="00DC5089" w:rsidRPr="009F677A">
              <w:rPr>
                <w:rFonts w:ascii="Times New Roman" w:hAnsi="Times New Roman" w:cs="Times New Roman"/>
                <w:sz w:val="24"/>
                <w:szCs w:val="24"/>
              </w:rPr>
              <w:t>ый</w:t>
            </w:r>
            <w:r w:rsidRPr="009F677A">
              <w:rPr>
                <w:rFonts w:ascii="Times New Roman" w:hAnsi="Times New Roman" w:cs="Times New Roman"/>
                <w:sz w:val="24"/>
                <w:szCs w:val="24"/>
              </w:rPr>
              <w:t xml:space="preserve"> за пересмотр</w:t>
            </w:r>
          </w:p>
        </w:tc>
        <w:tc>
          <w:tcPr>
            <w:tcW w:w="3023" w:type="pct"/>
          </w:tcPr>
          <w:p w14:paraId="6EE981B4" w14:textId="77777777" w:rsidR="00BE68E5" w:rsidRPr="009F677A" w:rsidRDefault="0020714B">
            <w:pPr>
              <w:keepNext/>
              <w:keepLines/>
              <w:rPr>
                <w:rFonts w:ascii="Times New Roman" w:hAnsi="Times New Roman" w:cs="Times New Roman"/>
                <w:sz w:val="24"/>
                <w:szCs w:val="24"/>
              </w:rPr>
            </w:pPr>
            <w:r w:rsidRPr="009F677A">
              <w:rPr>
                <w:rFonts w:ascii="Times New Roman" w:hAnsi="Times New Roman" w:cs="Times New Roman"/>
                <w:sz w:val="24"/>
                <w:szCs w:val="24"/>
              </w:rPr>
              <w:t>Отделом организации работ по аккредитации</w:t>
            </w:r>
          </w:p>
        </w:tc>
      </w:tr>
      <w:tr w:rsidR="00C40D8A" w:rsidRPr="009F677A" w14:paraId="1718711E" w14:textId="77777777" w:rsidTr="00BE68E5">
        <w:trPr>
          <w:trHeight w:val="141"/>
        </w:trPr>
        <w:tc>
          <w:tcPr>
            <w:tcW w:w="1977" w:type="pct"/>
          </w:tcPr>
          <w:p w14:paraId="1C5B4333" w14:textId="77777777" w:rsidR="00C40D8A" w:rsidRPr="009F677A" w:rsidRDefault="00C40D8A" w:rsidP="00C40D8A">
            <w:pPr>
              <w:keepNext/>
              <w:keepLines/>
              <w:rPr>
                <w:rFonts w:ascii="Times New Roman" w:hAnsi="Times New Roman" w:cs="Times New Roman"/>
                <w:sz w:val="24"/>
                <w:szCs w:val="24"/>
              </w:rPr>
            </w:pPr>
            <w:r w:rsidRPr="009F677A">
              <w:rPr>
                <w:rFonts w:ascii="Times New Roman" w:hAnsi="Times New Roman" w:cs="Times New Roman"/>
                <w:sz w:val="24"/>
                <w:szCs w:val="24"/>
              </w:rPr>
              <w:t>Утверждена</w:t>
            </w:r>
          </w:p>
        </w:tc>
        <w:tc>
          <w:tcPr>
            <w:tcW w:w="3023" w:type="pct"/>
          </w:tcPr>
          <w:p w14:paraId="742DAB7B" w14:textId="4EE5AAF6" w:rsidR="00C40D8A" w:rsidRPr="009F677A" w:rsidRDefault="00C40D8A" w:rsidP="00C40D8A">
            <w:pPr>
              <w:keepNext/>
              <w:keepLines/>
              <w:rPr>
                <w:rFonts w:ascii="Times New Roman" w:hAnsi="Times New Roman" w:cs="Times New Roman"/>
                <w:sz w:val="24"/>
                <w:szCs w:val="24"/>
              </w:rPr>
            </w:pPr>
            <w:r w:rsidRPr="009F677A">
              <w:rPr>
                <w:rFonts w:ascii="Times New Roman" w:hAnsi="Times New Roman" w:cs="Times New Roman"/>
                <w:sz w:val="24"/>
                <w:szCs w:val="24"/>
              </w:rPr>
              <w:t xml:space="preserve">Приказом </w:t>
            </w:r>
            <w:r>
              <w:rPr>
                <w:rFonts w:ascii="Times New Roman" w:hAnsi="Times New Roman" w:cs="Times New Roman"/>
                <w:sz w:val="24"/>
                <w:szCs w:val="24"/>
              </w:rPr>
              <w:t xml:space="preserve">№ 124 </w:t>
            </w:r>
            <w:r w:rsidRPr="009F677A">
              <w:rPr>
                <w:rFonts w:ascii="Times New Roman" w:hAnsi="Times New Roman" w:cs="Times New Roman"/>
                <w:sz w:val="24"/>
                <w:szCs w:val="24"/>
              </w:rPr>
              <w:t xml:space="preserve">от </w:t>
            </w:r>
            <w:r>
              <w:rPr>
                <w:rFonts w:ascii="Times New Roman" w:hAnsi="Times New Roman" w:cs="Times New Roman"/>
                <w:sz w:val="24"/>
                <w:szCs w:val="24"/>
              </w:rPr>
              <w:t>17.08.2023</w:t>
            </w:r>
          </w:p>
        </w:tc>
      </w:tr>
      <w:tr w:rsidR="00C40D8A" w:rsidRPr="009F677A" w14:paraId="0A687511" w14:textId="77777777" w:rsidTr="00BE68E5">
        <w:trPr>
          <w:trHeight w:val="141"/>
        </w:trPr>
        <w:tc>
          <w:tcPr>
            <w:tcW w:w="1977" w:type="pct"/>
          </w:tcPr>
          <w:p w14:paraId="1FB840E0" w14:textId="77777777" w:rsidR="00C40D8A" w:rsidRPr="009F677A" w:rsidRDefault="00C40D8A" w:rsidP="00C40D8A">
            <w:pPr>
              <w:keepNext/>
              <w:keepLines/>
              <w:rPr>
                <w:rFonts w:ascii="Times New Roman" w:hAnsi="Times New Roman" w:cs="Times New Roman"/>
                <w:sz w:val="24"/>
                <w:szCs w:val="24"/>
              </w:rPr>
            </w:pPr>
            <w:r w:rsidRPr="009F677A">
              <w:rPr>
                <w:rFonts w:ascii="Times New Roman" w:hAnsi="Times New Roman" w:cs="Times New Roman"/>
                <w:sz w:val="24"/>
                <w:szCs w:val="24"/>
              </w:rPr>
              <w:t>Введена в действие</w:t>
            </w:r>
          </w:p>
        </w:tc>
        <w:tc>
          <w:tcPr>
            <w:tcW w:w="3023" w:type="pct"/>
          </w:tcPr>
          <w:p w14:paraId="7A9D94F5" w14:textId="32316E4D" w:rsidR="00C40D8A" w:rsidRPr="009F677A" w:rsidRDefault="00C40D8A" w:rsidP="00C40D8A">
            <w:pPr>
              <w:keepNext/>
              <w:keepLines/>
              <w:rPr>
                <w:rFonts w:ascii="Times New Roman" w:hAnsi="Times New Roman" w:cs="Times New Roman"/>
                <w:sz w:val="24"/>
                <w:szCs w:val="24"/>
              </w:rPr>
            </w:pPr>
            <w:r>
              <w:rPr>
                <w:rFonts w:ascii="Times New Roman" w:hAnsi="Times New Roman" w:cs="Times New Roman"/>
                <w:sz w:val="24"/>
                <w:szCs w:val="24"/>
              </w:rPr>
              <w:t>с 18.08.2023</w:t>
            </w:r>
          </w:p>
        </w:tc>
      </w:tr>
      <w:tr w:rsidR="00C40D8A" w:rsidRPr="009F677A" w14:paraId="12FCC4E7" w14:textId="77777777" w:rsidTr="00BE68E5">
        <w:trPr>
          <w:trHeight w:val="141"/>
        </w:trPr>
        <w:tc>
          <w:tcPr>
            <w:tcW w:w="1977" w:type="pct"/>
          </w:tcPr>
          <w:p w14:paraId="645FBC9A" w14:textId="77777777" w:rsidR="00C40D8A" w:rsidRPr="009F677A" w:rsidRDefault="00C40D8A" w:rsidP="00C40D8A">
            <w:pPr>
              <w:keepNext/>
              <w:keepLines/>
              <w:rPr>
                <w:rFonts w:ascii="Times New Roman" w:hAnsi="Times New Roman" w:cs="Times New Roman"/>
                <w:sz w:val="24"/>
                <w:szCs w:val="24"/>
              </w:rPr>
            </w:pPr>
            <w:r w:rsidRPr="009F677A">
              <w:rPr>
                <w:rFonts w:ascii="Times New Roman" w:hAnsi="Times New Roman" w:cs="Times New Roman"/>
                <w:sz w:val="24"/>
                <w:szCs w:val="24"/>
              </w:rPr>
              <w:t>Редакция</w:t>
            </w:r>
          </w:p>
        </w:tc>
        <w:tc>
          <w:tcPr>
            <w:tcW w:w="3023" w:type="pct"/>
          </w:tcPr>
          <w:p w14:paraId="47D35F53" w14:textId="0849CE8F" w:rsidR="00C40D8A" w:rsidRPr="009F677A" w:rsidRDefault="00C40D8A" w:rsidP="00C40D8A">
            <w:pPr>
              <w:keepNext/>
              <w:keepLines/>
              <w:rPr>
                <w:rFonts w:ascii="Times New Roman" w:hAnsi="Times New Roman" w:cs="Times New Roman"/>
                <w:sz w:val="24"/>
                <w:szCs w:val="24"/>
              </w:rPr>
            </w:pPr>
            <w:r w:rsidRPr="009F677A">
              <w:rPr>
                <w:rFonts w:ascii="Times New Roman" w:hAnsi="Times New Roman" w:cs="Times New Roman"/>
                <w:sz w:val="24"/>
                <w:szCs w:val="24"/>
              </w:rPr>
              <w:t>0</w:t>
            </w:r>
            <w:r>
              <w:rPr>
                <w:rFonts w:ascii="Times New Roman" w:hAnsi="Times New Roman" w:cs="Times New Roman"/>
                <w:sz w:val="24"/>
                <w:szCs w:val="24"/>
              </w:rPr>
              <w:t>7</w:t>
            </w:r>
          </w:p>
        </w:tc>
      </w:tr>
      <w:tr w:rsidR="0020714B" w:rsidRPr="009F677A" w14:paraId="2E6BD6AA" w14:textId="77777777" w:rsidTr="00BE68E5">
        <w:trPr>
          <w:trHeight w:val="141"/>
        </w:trPr>
        <w:tc>
          <w:tcPr>
            <w:tcW w:w="1977" w:type="pct"/>
          </w:tcPr>
          <w:p w14:paraId="061A8BEB" w14:textId="77777777" w:rsidR="0020714B" w:rsidRPr="009F677A" w:rsidRDefault="0020714B" w:rsidP="00E313D7">
            <w:pPr>
              <w:keepNext/>
              <w:keepLines/>
              <w:rPr>
                <w:rFonts w:ascii="Times New Roman" w:hAnsi="Times New Roman" w:cs="Times New Roman"/>
                <w:sz w:val="24"/>
                <w:szCs w:val="24"/>
              </w:rPr>
            </w:pPr>
            <w:r w:rsidRPr="009F677A">
              <w:rPr>
                <w:rFonts w:ascii="Times New Roman" w:hAnsi="Times New Roman" w:cs="Times New Roman"/>
                <w:sz w:val="24"/>
                <w:szCs w:val="24"/>
              </w:rPr>
              <w:t xml:space="preserve">Изменение </w:t>
            </w:r>
          </w:p>
        </w:tc>
        <w:tc>
          <w:tcPr>
            <w:tcW w:w="3023" w:type="pct"/>
          </w:tcPr>
          <w:p w14:paraId="641DBF9B" w14:textId="77777777" w:rsidR="0020714B" w:rsidRDefault="00C40D8A">
            <w:pPr>
              <w:keepNext/>
              <w:keepLines/>
              <w:rPr>
                <w:rFonts w:ascii="Times New Roman" w:hAnsi="Times New Roman" w:cs="Times New Roman"/>
                <w:sz w:val="24"/>
                <w:szCs w:val="24"/>
              </w:rPr>
            </w:pPr>
            <w:r>
              <w:rPr>
                <w:rFonts w:ascii="Times New Roman" w:hAnsi="Times New Roman" w:cs="Times New Roman"/>
                <w:sz w:val="24"/>
                <w:szCs w:val="24"/>
              </w:rPr>
              <w:t xml:space="preserve">1 с 22.03.2024, приказ от 15.03.2024 № </w:t>
            </w:r>
            <w:r w:rsidR="00A17759">
              <w:rPr>
                <w:rFonts w:ascii="Times New Roman" w:hAnsi="Times New Roman" w:cs="Times New Roman"/>
                <w:sz w:val="24"/>
                <w:szCs w:val="24"/>
              </w:rPr>
              <w:t>43</w:t>
            </w:r>
          </w:p>
          <w:p w14:paraId="43765A1D" w14:textId="7C44DEEA" w:rsidR="004D73D1" w:rsidRPr="009F677A" w:rsidRDefault="004D73D1">
            <w:pPr>
              <w:keepNext/>
              <w:keepLines/>
              <w:rPr>
                <w:rFonts w:ascii="Times New Roman" w:hAnsi="Times New Roman" w:cs="Times New Roman"/>
                <w:sz w:val="24"/>
                <w:szCs w:val="24"/>
              </w:rPr>
            </w:pPr>
            <w:r>
              <w:rPr>
                <w:rFonts w:ascii="Times New Roman" w:hAnsi="Times New Roman" w:cs="Times New Roman"/>
                <w:sz w:val="24"/>
                <w:szCs w:val="24"/>
              </w:rPr>
              <w:t xml:space="preserve">2 с 03.06.2024, приказ от </w:t>
            </w:r>
            <w:r w:rsidR="00AA2C3C">
              <w:rPr>
                <w:rFonts w:ascii="Times New Roman" w:hAnsi="Times New Roman" w:cs="Times New Roman"/>
                <w:sz w:val="24"/>
                <w:szCs w:val="24"/>
              </w:rPr>
              <w:t>22.05.2024 №66</w:t>
            </w:r>
          </w:p>
        </w:tc>
      </w:tr>
      <w:tr w:rsidR="0020714B" w:rsidRPr="009F677A" w14:paraId="68465C84" w14:textId="77777777" w:rsidTr="0020714B">
        <w:trPr>
          <w:trHeight w:val="203"/>
        </w:trPr>
        <w:tc>
          <w:tcPr>
            <w:tcW w:w="1977" w:type="pct"/>
          </w:tcPr>
          <w:p w14:paraId="7A170036" w14:textId="77777777" w:rsidR="0020714B" w:rsidRPr="009F677A" w:rsidRDefault="0020714B" w:rsidP="00E313D7">
            <w:pPr>
              <w:keepNext/>
              <w:keepLines/>
              <w:rPr>
                <w:rFonts w:ascii="Times New Roman" w:hAnsi="Times New Roman" w:cs="Times New Roman"/>
                <w:sz w:val="24"/>
                <w:szCs w:val="24"/>
              </w:rPr>
            </w:pPr>
            <w:r w:rsidRPr="009F677A">
              <w:rPr>
                <w:rFonts w:ascii="Times New Roman" w:hAnsi="Times New Roman" w:cs="Times New Roman"/>
                <w:sz w:val="24"/>
                <w:szCs w:val="24"/>
              </w:rPr>
              <w:t>Экземпляр</w:t>
            </w:r>
          </w:p>
        </w:tc>
        <w:tc>
          <w:tcPr>
            <w:tcW w:w="3023" w:type="pct"/>
          </w:tcPr>
          <w:p w14:paraId="5F700A42" w14:textId="3F462E7C" w:rsidR="0020714B" w:rsidRPr="009F677A" w:rsidRDefault="00BB63BA">
            <w:pPr>
              <w:keepNext/>
              <w:keepLines/>
              <w:rPr>
                <w:rFonts w:ascii="Times New Roman" w:hAnsi="Times New Roman" w:cs="Times New Roman"/>
                <w:sz w:val="24"/>
                <w:szCs w:val="24"/>
              </w:rPr>
            </w:pPr>
            <w:r>
              <w:t>Рабочий</w:t>
            </w:r>
          </w:p>
        </w:tc>
      </w:tr>
      <w:tr w:rsidR="0020714B" w:rsidRPr="009F677A" w14:paraId="0E8D99D7" w14:textId="77777777" w:rsidTr="0020714B">
        <w:trPr>
          <w:trHeight w:val="203"/>
        </w:trPr>
        <w:tc>
          <w:tcPr>
            <w:tcW w:w="1977" w:type="pct"/>
          </w:tcPr>
          <w:p w14:paraId="6E582C49" w14:textId="77777777" w:rsidR="0020714B" w:rsidRPr="009F677A" w:rsidRDefault="0020714B" w:rsidP="00E313D7">
            <w:pPr>
              <w:keepNext/>
              <w:keepLines/>
              <w:rPr>
                <w:rFonts w:ascii="Times New Roman" w:hAnsi="Times New Roman" w:cs="Times New Roman"/>
                <w:sz w:val="24"/>
                <w:szCs w:val="24"/>
              </w:rPr>
            </w:pPr>
            <w:r w:rsidRPr="009F677A">
              <w:rPr>
                <w:rFonts w:ascii="Times New Roman" w:hAnsi="Times New Roman" w:cs="Times New Roman"/>
                <w:sz w:val="24"/>
                <w:szCs w:val="24"/>
              </w:rPr>
              <w:t>Взамен</w:t>
            </w:r>
          </w:p>
        </w:tc>
        <w:tc>
          <w:tcPr>
            <w:tcW w:w="3023" w:type="pct"/>
          </w:tcPr>
          <w:p w14:paraId="47A7E1C8" w14:textId="2FD84ED3" w:rsidR="0020714B" w:rsidRPr="009F677A" w:rsidRDefault="007B6847">
            <w:pPr>
              <w:keepNext/>
              <w:keepLines/>
              <w:rPr>
                <w:rFonts w:ascii="Times New Roman" w:hAnsi="Times New Roman" w:cs="Times New Roman"/>
                <w:sz w:val="24"/>
                <w:szCs w:val="24"/>
              </w:rPr>
            </w:pPr>
            <w:r w:rsidRPr="009F677A">
              <w:rPr>
                <w:rFonts w:ascii="Times New Roman" w:hAnsi="Times New Roman" w:cs="Times New Roman"/>
                <w:sz w:val="24"/>
                <w:szCs w:val="24"/>
              </w:rPr>
              <w:t>ДП СМ 6-02-201</w:t>
            </w:r>
            <w:r w:rsidR="00CD6E68">
              <w:rPr>
                <w:rFonts w:ascii="Times New Roman" w:hAnsi="Times New Roman" w:cs="Times New Roman"/>
                <w:sz w:val="24"/>
                <w:szCs w:val="24"/>
              </w:rPr>
              <w:t>9</w:t>
            </w:r>
          </w:p>
        </w:tc>
      </w:tr>
    </w:tbl>
    <w:p w14:paraId="69537AF6" w14:textId="77777777" w:rsidR="00EB768A" w:rsidRPr="009F677A" w:rsidRDefault="00EB768A">
      <w:pPr>
        <w:keepNext/>
        <w:keepLines/>
        <w:jc w:val="center"/>
        <w:rPr>
          <w:rFonts w:ascii="Times New Roman" w:hAnsi="Times New Roman" w:cs="Times New Roman"/>
          <w:b/>
          <w:sz w:val="24"/>
          <w:szCs w:val="24"/>
        </w:rPr>
        <w:sectPr w:rsidR="00EB768A" w:rsidRPr="009F677A" w:rsidSect="00F178C8">
          <w:headerReference w:type="even" r:id="rId8"/>
          <w:footerReference w:type="even" r:id="rId9"/>
          <w:footerReference w:type="default" r:id="rId10"/>
          <w:headerReference w:type="first" r:id="rId11"/>
          <w:footerReference w:type="first" r:id="rId12"/>
          <w:pgSz w:w="11906" w:h="16838" w:code="9"/>
          <w:pgMar w:top="1440" w:right="1440" w:bottom="1134" w:left="1800" w:header="708" w:footer="708" w:gutter="0"/>
          <w:cols w:space="708"/>
          <w:titlePg/>
          <w:docGrid w:linePitch="272"/>
        </w:sectPr>
      </w:pPr>
    </w:p>
    <w:sdt>
      <w:sdtPr>
        <w:rPr>
          <w:rFonts w:ascii="Times New Roman" w:eastAsiaTheme="minorEastAsia" w:hAnsi="Times New Roman" w:cs="Times New Roman"/>
          <w:b w:val="0"/>
          <w:bCs w:val="0"/>
          <w:sz w:val="24"/>
          <w:szCs w:val="24"/>
          <w:lang w:bidi="ar-SA"/>
        </w:rPr>
        <w:id w:val="1706522278"/>
        <w:docPartObj>
          <w:docPartGallery w:val="Table of Contents"/>
          <w:docPartUnique/>
        </w:docPartObj>
      </w:sdtPr>
      <w:sdtEndPr/>
      <w:sdtContent>
        <w:p w14:paraId="42A10F80" w14:textId="77777777" w:rsidR="006016C5" w:rsidRPr="009F677A" w:rsidRDefault="006016C5">
          <w:pPr>
            <w:pStyle w:val="afc"/>
            <w:keepNext/>
            <w:keepLines/>
            <w:spacing w:before="0" w:line="360" w:lineRule="auto"/>
            <w:jc w:val="center"/>
            <w:rPr>
              <w:rFonts w:ascii="Times New Roman" w:hAnsi="Times New Roman" w:cs="Times New Roman"/>
              <w:sz w:val="24"/>
              <w:szCs w:val="24"/>
            </w:rPr>
          </w:pPr>
          <w:r w:rsidRPr="009F677A">
            <w:rPr>
              <w:rFonts w:ascii="Times New Roman" w:hAnsi="Times New Roman" w:cs="Times New Roman"/>
              <w:sz w:val="24"/>
              <w:szCs w:val="24"/>
            </w:rPr>
            <w:t>Содержание</w:t>
          </w:r>
        </w:p>
        <w:p w14:paraId="4333CE90" w14:textId="5A6F6DB3" w:rsidR="0049563B" w:rsidRPr="0049563B" w:rsidRDefault="006016C5">
          <w:pPr>
            <w:pStyle w:val="11"/>
            <w:tabs>
              <w:tab w:val="right" w:pos="9628"/>
            </w:tabs>
            <w:rPr>
              <w:noProof/>
              <w:kern w:val="2"/>
              <w:sz w:val="24"/>
              <w:szCs w:val="24"/>
              <w14:ligatures w14:val="standardContextual"/>
            </w:rPr>
          </w:pPr>
          <w:r w:rsidRPr="009F677A">
            <w:rPr>
              <w:rFonts w:ascii="Times New Roman" w:hAnsi="Times New Roman" w:cs="Times New Roman"/>
              <w:sz w:val="24"/>
              <w:szCs w:val="24"/>
            </w:rPr>
            <w:fldChar w:fldCharType="begin"/>
          </w:r>
          <w:r w:rsidRPr="009F677A">
            <w:rPr>
              <w:rFonts w:ascii="Times New Roman" w:hAnsi="Times New Roman" w:cs="Times New Roman"/>
              <w:sz w:val="24"/>
              <w:szCs w:val="24"/>
            </w:rPr>
            <w:instrText xml:space="preserve"> TOC \o "1-3" \h \z \u </w:instrText>
          </w:r>
          <w:r w:rsidRPr="009F677A">
            <w:rPr>
              <w:rFonts w:ascii="Times New Roman" w:hAnsi="Times New Roman" w:cs="Times New Roman"/>
              <w:sz w:val="24"/>
              <w:szCs w:val="24"/>
            </w:rPr>
            <w:fldChar w:fldCharType="separate"/>
          </w:r>
          <w:hyperlink w:anchor="_Toc141797143" w:history="1">
            <w:r w:rsidR="0049563B" w:rsidRPr="0049563B">
              <w:rPr>
                <w:rStyle w:val="afff3"/>
                <w:rFonts w:ascii="Times New Roman" w:hAnsi="Times New Roman" w:cs="Times New Roman"/>
                <w:noProof/>
                <w:sz w:val="24"/>
                <w:szCs w:val="24"/>
              </w:rPr>
              <w:t>1 ОБЛАСТЬ ПРИМЕНЕНИЯ</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_Toc141797143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3</w:t>
            </w:r>
            <w:r w:rsidR="0049563B" w:rsidRPr="0049563B">
              <w:rPr>
                <w:noProof/>
                <w:webHidden/>
                <w:sz w:val="24"/>
                <w:szCs w:val="24"/>
              </w:rPr>
              <w:fldChar w:fldCharType="end"/>
            </w:r>
          </w:hyperlink>
        </w:p>
        <w:p w14:paraId="35885529" w14:textId="135F682B" w:rsidR="0049563B" w:rsidRPr="0049563B" w:rsidRDefault="00FA79D4">
          <w:pPr>
            <w:pStyle w:val="11"/>
            <w:tabs>
              <w:tab w:val="right" w:pos="9628"/>
            </w:tabs>
            <w:rPr>
              <w:noProof/>
              <w:kern w:val="2"/>
              <w:sz w:val="24"/>
              <w:szCs w:val="24"/>
              <w14:ligatures w14:val="standardContextual"/>
            </w:rPr>
          </w:pPr>
          <w:hyperlink w:anchor="_Toc141797144" w:history="1">
            <w:r w:rsidR="0049563B" w:rsidRPr="0049563B">
              <w:rPr>
                <w:rStyle w:val="afff3"/>
                <w:rFonts w:ascii="Times New Roman" w:hAnsi="Times New Roman" w:cs="Times New Roman"/>
                <w:noProof/>
                <w:sz w:val="24"/>
                <w:szCs w:val="24"/>
              </w:rPr>
              <w:t>2 ССЫЛКИ</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_Toc141797144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3</w:t>
            </w:r>
            <w:r w:rsidR="0049563B" w:rsidRPr="0049563B">
              <w:rPr>
                <w:noProof/>
                <w:webHidden/>
                <w:sz w:val="24"/>
                <w:szCs w:val="24"/>
              </w:rPr>
              <w:fldChar w:fldCharType="end"/>
            </w:r>
          </w:hyperlink>
        </w:p>
        <w:p w14:paraId="4A37E07C" w14:textId="0C8DA1D4" w:rsidR="0049563B" w:rsidRPr="0049563B" w:rsidRDefault="00FA79D4">
          <w:pPr>
            <w:pStyle w:val="11"/>
            <w:tabs>
              <w:tab w:val="right" w:pos="9628"/>
            </w:tabs>
            <w:rPr>
              <w:noProof/>
              <w:kern w:val="2"/>
              <w:sz w:val="24"/>
              <w:szCs w:val="24"/>
              <w14:ligatures w14:val="standardContextual"/>
            </w:rPr>
          </w:pPr>
          <w:hyperlink w:anchor="_Toc141797145" w:history="1">
            <w:r w:rsidR="0049563B" w:rsidRPr="0049563B">
              <w:rPr>
                <w:rStyle w:val="afff3"/>
                <w:rFonts w:ascii="Times New Roman" w:hAnsi="Times New Roman" w:cs="Times New Roman"/>
                <w:noProof/>
                <w:sz w:val="24"/>
                <w:szCs w:val="24"/>
              </w:rPr>
              <w:t>3 ТЕРМИНЫ И ОПРЕДЕЛЕНИЯ</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_Toc141797145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4</w:t>
            </w:r>
            <w:r w:rsidR="0049563B" w:rsidRPr="0049563B">
              <w:rPr>
                <w:noProof/>
                <w:webHidden/>
                <w:sz w:val="24"/>
                <w:szCs w:val="24"/>
              </w:rPr>
              <w:fldChar w:fldCharType="end"/>
            </w:r>
          </w:hyperlink>
        </w:p>
        <w:p w14:paraId="5CABBFAD" w14:textId="04642BC4" w:rsidR="0049563B" w:rsidRPr="0049563B" w:rsidRDefault="00FA79D4">
          <w:pPr>
            <w:pStyle w:val="11"/>
            <w:tabs>
              <w:tab w:val="right" w:pos="9628"/>
            </w:tabs>
            <w:rPr>
              <w:noProof/>
              <w:kern w:val="2"/>
              <w:sz w:val="24"/>
              <w:szCs w:val="24"/>
              <w14:ligatures w14:val="standardContextual"/>
            </w:rPr>
          </w:pPr>
          <w:hyperlink w:anchor="_Toc141797146" w:history="1">
            <w:r w:rsidR="0049563B" w:rsidRPr="0049563B">
              <w:rPr>
                <w:rStyle w:val="afff3"/>
                <w:rFonts w:ascii="Times New Roman" w:hAnsi="Times New Roman" w:cs="Times New Roman"/>
                <w:noProof/>
                <w:sz w:val="24"/>
                <w:szCs w:val="24"/>
              </w:rPr>
              <w:t>4 ОБОЗНАЧЕНИЯ И СОКРАЩЕНИЯ</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_Toc141797146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5</w:t>
            </w:r>
            <w:r w:rsidR="0049563B" w:rsidRPr="0049563B">
              <w:rPr>
                <w:noProof/>
                <w:webHidden/>
                <w:sz w:val="24"/>
                <w:szCs w:val="24"/>
              </w:rPr>
              <w:fldChar w:fldCharType="end"/>
            </w:r>
          </w:hyperlink>
        </w:p>
        <w:p w14:paraId="43E52664" w14:textId="2E10C607" w:rsidR="0049563B" w:rsidRPr="0049563B" w:rsidRDefault="00FA79D4">
          <w:pPr>
            <w:pStyle w:val="11"/>
            <w:tabs>
              <w:tab w:val="right" w:pos="9628"/>
            </w:tabs>
            <w:rPr>
              <w:noProof/>
              <w:kern w:val="2"/>
              <w:sz w:val="24"/>
              <w:szCs w:val="24"/>
              <w14:ligatures w14:val="standardContextual"/>
            </w:rPr>
          </w:pPr>
          <w:hyperlink w:anchor="_Toc141797147" w:history="1">
            <w:r w:rsidR="0049563B" w:rsidRPr="0049563B">
              <w:rPr>
                <w:rStyle w:val="afff3"/>
                <w:noProof/>
                <w:sz w:val="24"/>
                <w:szCs w:val="24"/>
              </w:rPr>
              <w:t>5 ОТВЕТСТВЕННОСТЬ И ПОЛНОМОЧИЯ</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_Toc141797147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5</w:t>
            </w:r>
            <w:r w:rsidR="0049563B" w:rsidRPr="0049563B">
              <w:rPr>
                <w:noProof/>
                <w:webHidden/>
                <w:sz w:val="24"/>
                <w:szCs w:val="24"/>
              </w:rPr>
              <w:fldChar w:fldCharType="end"/>
            </w:r>
          </w:hyperlink>
        </w:p>
        <w:p w14:paraId="48FE9C4D" w14:textId="6E0B33E8" w:rsidR="0049563B" w:rsidRPr="0049563B" w:rsidRDefault="00FA79D4">
          <w:pPr>
            <w:pStyle w:val="11"/>
            <w:tabs>
              <w:tab w:val="right" w:pos="9628"/>
            </w:tabs>
            <w:rPr>
              <w:noProof/>
              <w:kern w:val="2"/>
              <w:sz w:val="24"/>
              <w:szCs w:val="24"/>
              <w14:ligatures w14:val="standardContextual"/>
            </w:rPr>
          </w:pPr>
          <w:hyperlink w:anchor="_Toc141797148" w:history="1">
            <w:r w:rsidR="0049563B" w:rsidRPr="0049563B">
              <w:rPr>
                <w:rStyle w:val="afff3"/>
                <w:rFonts w:ascii="Times New Roman" w:hAnsi="Times New Roman" w:cs="Times New Roman"/>
                <w:noProof/>
                <w:sz w:val="24"/>
                <w:szCs w:val="24"/>
              </w:rPr>
              <w:t>6 КРИТЕРИИ КОМПЕТЕНТНОСТИ</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_Toc141797148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6</w:t>
            </w:r>
            <w:r w:rsidR="0049563B" w:rsidRPr="0049563B">
              <w:rPr>
                <w:noProof/>
                <w:webHidden/>
                <w:sz w:val="24"/>
                <w:szCs w:val="24"/>
              </w:rPr>
              <w:fldChar w:fldCharType="end"/>
            </w:r>
          </w:hyperlink>
        </w:p>
        <w:p w14:paraId="6ABF04DF" w14:textId="5AB742F7" w:rsidR="0049563B" w:rsidRPr="0049563B" w:rsidRDefault="00FA79D4">
          <w:pPr>
            <w:pStyle w:val="2a"/>
            <w:rPr>
              <w:rFonts w:asciiTheme="minorHAnsi" w:hAnsiTheme="minorHAnsi"/>
              <w:kern w:val="2"/>
              <w14:ligatures w14:val="standardContextual"/>
            </w:rPr>
          </w:pPr>
          <w:hyperlink w:anchor="_Toc141797149" w:history="1">
            <w:r w:rsidR="0049563B" w:rsidRPr="0049563B">
              <w:rPr>
                <w:rStyle w:val="afff3"/>
                <w:rFonts w:cs="Times New Roman"/>
              </w:rPr>
              <w:t>6.1</w:t>
            </w:r>
            <w:r w:rsidR="0049563B" w:rsidRPr="0049563B">
              <w:rPr>
                <w:rFonts w:asciiTheme="minorHAnsi" w:hAnsiTheme="minorHAnsi"/>
                <w:kern w:val="2"/>
                <w14:ligatures w14:val="standardContextual"/>
              </w:rPr>
              <w:tab/>
            </w:r>
            <w:r w:rsidR="0049563B" w:rsidRPr="0049563B">
              <w:rPr>
                <w:rStyle w:val="afff3"/>
                <w:rFonts w:cs="Times New Roman"/>
              </w:rPr>
              <w:t>Общие положения</w:t>
            </w:r>
            <w:r w:rsidR="0049563B" w:rsidRPr="0049563B">
              <w:rPr>
                <w:webHidden/>
              </w:rPr>
              <w:tab/>
            </w:r>
            <w:r w:rsidR="0049563B" w:rsidRPr="0049563B">
              <w:rPr>
                <w:webHidden/>
              </w:rPr>
              <w:fldChar w:fldCharType="begin"/>
            </w:r>
            <w:r w:rsidR="0049563B" w:rsidRPr="0049563B">
              <w:rPr>
                <w:webHidden/>
              </w:rPr>
              <w:instrText xml:space="preserve"> PAGEREF _Toc141797149 \h </w:instrText>
            </w:r>
            <w:r w:rsidR="0049563B" w:rsidRPr="0049563B">
              <w:rPr>
                <w:webHidden/>
              </w:rPr>
            </w:r>
            <w:r w:rsidR="0049563B" w:rsidRPr="0049563B">
              <w:rPr>
                <w:webHidden/>
              </w:rPr>
              <w:fldChar w:fldCharType="separate"/>
            </w:r>
            <w:r w:rsidR="00B66953">
              <w:rPr>
                <w:webHidden/>
              </w:rPr>
              <w:t>6</w:t>
            </w:r>
            <w:r w:rsidR="0049563B" w:rsidRPr="0049563B">
              <w:rPr>
                <w:webHidden/>
              </w:rPr>
              <w:fldChar w:fldCharType="end"/>
            </w:r>
          </w:hyperlink>
        </w:p>
        <w:p w14:paraId="3D2AC31E" w14:textId="27DEE532" w:rsidR="0049563B" w:rsidRPr="0049563B" w:rsidRDefault="00FA79D4">
          <w:pPr>
            <w:pStyle w:val="2a"/>
            <w:rPr>
              <w:rFonts w:asciiTheme="minorHAnsi" w:hAnsiTheme="minorHAnsi"/>
              <w:kern w:val="2"/>
              <w14:ligatures w14:val="standardContextual"/>
            </w:rPr>
          </w:pPr>
          <w:hyperlink w:anchor="_Toc141797150" w:history="1">
            <w:r w:rsidR="0049563B" w:rsidRPr="0049563B">
              <w:rPr>
                <w:rStyle w:val="afff3"/>
                <w:rFonts w:cs="Times New Roman"/>
              </w:rPr>
              <w:t>6.2</w:t>
            </w:r>
            <w:r w:rsidR="0049563B" w:rsidRPr="0049563B">
              <w:rPr>
                <w:rFonts w:asciiTheme="minorHAnsi" w:hAnsiTheme="minorHAnsi"/>
                <w:kern w:val="2"/>
                <w14:ligatures w14:val="standardContextual"/>
              </w:rPr>
              <w:tab/>
            </w:r>
            <w:r w:rsidR="0049563B" w:rsidRPr="0049563B">
              <w:rPr>
                <w:rStyle w:val="afff3"/>
                <w:rFonts w:cs="Times New Roman"/>
              </w:rPr>
              <w:t>Определение критериев компетентности</w:t>
            </w:r>
            <w:r w:rsidR="0049563B" w:rsidRPr="0049563B">
              <w:rPr>
                <w:webHidden/>
              </w:rPr>
              <w:tab/>
            </w:r>
            <w:r w:rsidR="0049563B" w:rsidRPr="0049563B">
              <w:rPr>
                <w:webHidden/>
              </w:rPr>
              <w:fldChar w:fldCharType="begin"/>
            </w:r>
            <w:r w:rsidR="0049563B" w:rsidRPr="0049563B">
              <w:rPr>
                <w:webHidden/>
              </w:rPr>
              <w:instrText xml:space="preserve"> PAGEREF _Toc141797150 \h </w:instrText>
            </w:r>
            <w:r w:rsidR="0049563B" w:rsidRPr="0049563B">
              <w:rPr>
                <w:webHidden/>
              </w:rPr>
            </w:r>
            <w:r w:rsidR="0049563B" w:rsidRPr="0049563B">
              <w:rPr>
                <w:webHidden/>
              </w:rPr>
              <w:fldChar w:fldCharType="separate"/>
            </w:r>
            <w:r w:rsidR="00B66953">
              <w:rPr>
                <w:webHidden/>
              </w:rPr>
              <w:t>7</w:t>
            </w:r>
            <w:r w:rsidR="0049563B" w:rsidRPr="0049563B">
              <w:rPr>
                <w:webHidden/>
              </w:rPr>
              <w:fldChar w:fldCharType="end"/>
            </w:r>
          </w:hyperlink>
        </w:p>
        <w:p w14:paraId="2C8C2327" w14:textId="5AA1E39F" w:rsidR="0049563B" w:rsidRPr="0049563B" w:rsidRDefault="00FA79D4">
          <w:pPr>
            <w:pStyle w:val="11"/>
            <w:tabs>
              <w:tab w:val="right" w:pos="9628"/>
            </w:tabs>
            <w:rPr>
              <w:noProof/>
              <w:kern w:val="2"/>
              <w:sz w:val="24"/>
              <w:szCs w:val="24"/>
              <w14:ligatures w14:val="standardContextual"/>
            </w:rPr>
          </w:pPr>
          <w:hyperlink w:anchor="_Toc141797151" w:history="1">
            <w:r w:rsidR="0049563B" w:rsidRPr="0049563B">
              <w:rPr>
                <w:rStyle w:val="afff3"/>
                <w:rFonts w:ascii="Times New Roman" w:hAnsi="Times New Roman" w:cs="Times New Roman"/>
                <w:noProof/>
                <w:sz w:val="24"/>
                <w:szCs w:val="24"/>
              </w:rPr>
              <w:t>7 УПРАВЛЕНИЕ КОМПЕТЕНТНОСТЬЮ ПЕРСОНАЛА</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_Toc141797151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7</w:t>
            </w:r>
            <w:r w:rsidR="0049563B" w:rsidRPr="0049563B">
              <w:rPr>
                <w:noProof/>
                <w:webHidden/>
                <w:sz w:val="24"/>
                <w:szCs w:val="24"/>
              </w:rPr>
              <w:fldChar w:fldCharType="end"/>
            </w:r>
          </w:hyperlink>
        </w:p>
        <w:p w14:paraId="172D4D10" w14:textId="56E821A2" w:rsidR="0049563B" w:rsidRPr="0049563B" w:rsidRDefault="00FA79D4">
          <w:pPr>
            <w:pStyle w:val="2a"/>
            <w:rPr>
              <w:rFonts w:asciiTheme="minorHAnsi" w:hAnsiTheme="minorHAnsi"/>
              <w:kern w:val="2"/>
              <w14:ligatures w14:val="standardContextual"/>
            </w:rPr>
          </w:pPr>
          <w:hyperlink w:anchor="_Toc141797152" w:history="1">
            <w:r w:rsidR="0049563B" w:rsidRPr="0049563B">
              <w:rPr>
                <w:rStyle w:val="afff3"/>
                <w:rFonts w:cs="Times New Roman"/>
              </w:rPr>
              <w:t>7.1</w:t>
            </w:r>
            <w:r w:rsidR="0049563B" w:rsidRPr="0049563B">
              <w:rPr>
                <w:rFonts w:asciiTheme="minorHAnsi" w:hAnsiTheme="minorHAnsi"/>
                <w:kern w:val="2"/>
                <w14:ligatures w14:val="standardContextual"/>
              </w:rPr>
              <w:tab/>
            </w:r>
            <w:r w:rsidR="0049563B" w:rsidRPr="0049563B">
              <w:rPr>
                <w:rStyle w:val="afff3"/>
                <w:rFonts w:cs="Times New Roman"/>
              </w:rPr>
              <w:t>Общее положение</w:t>
            </w:r>
            <w:r w:rsidR="0049563B" w:rsidRPr="0049563B">
              <w:rPr>
                <w:webHidden/>
              </w:rPr>
              <w:tab/>
            </w:r>
            <w:r w:rsidR="0049563B" w:rsidRPr="0049563B">
              <w:rPr>
                <w:webHidden/>
              </w:rPr>
              <w:fldChar w:fldCharType="begin"/>
            </w:r>
            <w:r w:rsidR="0049563B" w:rsidRPr="0049563B">
              <w:rPr>
                <w:webHidden/>
              </w:rPr>
              <w:instrText xml:space="preserve"> PAGEREF _Toc141797152 \h </w:instrText>
            </w:r>
            <w:r w:rsidR="0049563B" w:rsidRPr="0049563B">
              <w:rPr>
                <w:webHidden/>
              </w:rPr>
            </w:r>
            <w:r w:rsidR="0049563B" w:rsidRPr="0049563B">
              <w:rPr>
                <w:webHidden/>
              </w:rPr>
              <w:fldChar w:fldCharType="separate"/>
            </w:r>
            <w:r w:rsidR="00B66953">
              <w:rPr>
                <w:webHidden/>
              </w:rPr>
              <w:t>7</w:t>
            </w:r>
            <w:r w:rsidR="0049563B" w:rsidRPr="0049563B">
              <w:rPr>
                <w:webHidden/>
              </w:rPr>
              <w:fldChar w:fldCharType="end"/>
            </w:r>
          </w:hyperlink>
        </w:p>
        <w:p w14:paraId="3FF213A3" w14:textId="7AF025DC" w:rsidR="0049563B" w:rsidRPr="0049563B" w:rsidRDefault="00FA79D4">
          <w:pPr>
            <w:pStyle w:val="2a"/>
            <w:rPr>
              <w:rFonts w:asciiTheme="minorHAnsi" w:hAnsiTheme="minorHAnsi"/>
              <w:kern w:val="2"/>
              <w14:ligatures w14:val="standardContextual"/>
            </w:rPr>
          </w:pPr>
          <w:hyperlink w:anchor="_Toc141797153" w:history="1">
            <w:r w:rsidR="0049563B" w:rsidRPr="0049563B">
              <w:rPr>
                <w:rStyle w:val="afff3"/>
                <w:rFonts w:cs="Times New Roman"/>
              </w:rPr>
              <w:t>7.2</w:t>
            </w:r>
            <w:r w:rsidR="0049563B" w:rsidRPr="0049563B">
              <w:rPr>
                <w:rFonts w:asciiTheme="minorHAnsi" w:hAnsiTheme="minorHAnsi"/>
                <w:kern w:val="2"/>
                <w14:ligatures w14:val="standardContextual"/>
              </w:rPr>
              <w:tab/>
            </w:r>
            <w:r w:rsidR="0049563B" w:rsidRPr="0049563B">
              <w:rPr>
                <w:rStyle w:val="afff3"/>
                <w:rFonts w:cs="Times New Roman"/>
              </w:rPr>
              <w:t>Подбор персонала, участвующего в процессе аккредитации</w:t>
            </w:r>
            <w:r w:rsidR="0049563B" w:rsidRPr="0049563B">
              <w:rPr>
                <w:webHidden/>
              </w:rPr>
              <w:tab/>
            </w:r>
            <w:r w:rsidR="0049563B" w:rsidRPr="0049563B">
              <w:rPr>
                <w:webHidden/>
              </w:rPr>
              <w:fldChar w:fldCharType="begin"/>
            </w:r>
            <w:r w:rsidR="0049563B" w:rsidRPr="0049563B">
              <w:rPr>
                <w:webHidden/>
              </w:rPr>
              <w:instrText xml:space="preserve"> PAGEREF _Toc141797153 \h </w:instrText>
            </w:r>
            <w:r w:rsidR="0049563B" w:rsidRPr="0049563B">
              <w:rPr>
                <w:webHidden/>
              </w:rPr>
            </w:r>
            <w:r w:rsidR="0049563B" w:rsidRPr="0049563B">
              <w:rPr>
                <w:webHidden/>
              </w:rPr>
              <w:fldChar w:fldCharType="separate"/>
            </w:r>
            <w:r w:rsidR="00B66953">
              <w:rPr>
                <w:webHidden/>
              </w:rPr>
              <w:t>8</w:t>
            </w:r>
            <w:r w:rsidR="0049563B" w:rsidRPr="0049563B">
              <w:rPr>
                <w:webHidden/>
              </w:rPr>
              <w:fldChar w:fldCharType="end"/>
            </w:r>
          </w:hyperlink>
        </w:p>
        <w:p w14:paraId="44E8303A" w14:textId="42FA41B7" w:rsidR="0049563B" w:rsidRPr="0049563B" w:rsidRDefault="00FA79D4">
          <w:pPr>
            <w:pStyle w:val="2a"/>
            <w:rPr>
              <w:rFonts w:asciiTheme="minorHAnsi" w:hAnsiTheme="minorHAnsi"/>
              <w:kern w:val="2"/>
              <w14:ligatures w14:val="standardContextual"/>
            </w:rPr>
          </w:pPr>
          <w:hyperlink w:anchor="_Toc141797154" w:history="1">
            <w:r w:rsidR="0049563B" w:rsidRPr="0049563B">
              <w:rPr>
                <w:rStyle w:val="afff3"/>
                <w:rFonts w:cs="Times New Roman"/>
              </w:rPr>
              <w:t>7.3</w:t>
            </w:r>
            <w:r w:rsidR="0049563B" w:rsidRPr="0049563B">
              <w:rPr>
                <w:rFonts w:asciiTheme="minorHAnsi" w:hAnsiTheme="minorHAnsi"/>
                <w:kern w:val="2"/>
                <w14:ligatures w14:val="standardContextual"/>
              </w:rPr>
              <w:tab/>
            </w:r>
            <w:r w:rsidR="0049563B" w:rsidRPr="0049563B">
              <w:rPr>
                <w:rStyle w:val="afff3"/>
                <w:rFonts w:cs="Times New Roman"/>
              </w:rPr>
              <w:t>Подтверждение технической компетентности ТЭА и экспертов</w:t>
            </w:r>
            <w:r w:rsidR="0049563B" w:rsidRPr="0049563B">
              <w:rPr>
                <w:webHidden/>
              </w:rPr>
              <w:tab/>
            </w:r>
            <w:r w:rsidR="0049563B" w:rsidRPr="0049563B">
              <w:rPr>
                <w:webHidden/>
              </w:rPr>
              <w:fldChar w:fldCharType="begin"/>
            </w:r>
            <w:r w:rsidR="0049563B" w:rsidRPr="0049563B">
              <w:rPr>
                <w:webHidden/>
              </w:rPr>
              <w:instrText xml:space="preserve"> PAGEREF _Toc141797154 \h </w:instrText>
            </w:r>
            <w:r w:rsidR="0049563B" w:rsidRPr="0049563B">
              <w:rPr>
                <w:webHidden/>
              </w:rPr>
            </w:r>
            <w:r w:rsidR="0049563B" w:rsidRPr="0049563B">
              <w:rPr>
                <w:webHidden/>
              </w:rPr>
              <w:fldChar w:fldCharType="separate"/>
            </w:r>
            <w:r w:rsidR="00B66953">
              <w:rPr>
                <w:webHidden/>
              </w:rPr>
              <w:t>9</w:t>
            </w:r>
            <w:r w:rsidR="0049563B" w:rsidRPr="0049563B">
              <w:rPr>
                <w:webHidden/>
              </w:rPr>
              <w:fldChar w:fldCharType="end"/>
            </w:r>
          </w:hyperlink>
        </w:p>
        <w:p w14:paraId="1A8EFD03" w14:textId="59040FA6" w:rsidR="0049563B" w:rsidRPr="0049563B" w:rsidRDefault="00FA79D4">
          <w:pPr>
            <w:pStyle w:val="2a"/>
            <w:rPr>
              <w:rFonts w:asciiTheme="minorHAnsi" w:hAnsiTheme="minorHAnsi"/>
              <w:kern w:val="2"/>
              <w14:ligatures w14:val="standardContextual"/>
            </w:rPr>
          </w:pPr>
          <w:hyperlink w:anchor="_Toc141797155" w:history="1">
            <w:r w:rsidR="0049563B" w:rsidRPr="0049563B">
              <w:rPr>
                <w:rStyle w:val="afff3"/>
                <w:rFonts w:cs="Times New Roman"/>
              </w:rPr>
              <w:t>7.4</w:t>
            </w:r>
            <w:r w:rsidR="0049563B" w:rsidRPr="0049563B">
              <w:rPr>
                <w:rFonts w:asciiTheme="minorHAnsi" w:hAnsiTheme="minorHAnsi"/>
                <w:kern w:val="2"/>
                <w14:ligatures w14:val="standardContextual"/>
              </w:rPr>
              <w:tab/>
            </w:r>
            <w:r w:rsidR="0049563B" w:rsidRPr="0049563B">
              <w:rPr>
                <w:rStyle w:val="afff3"/>
                <w:rFonts w:cs="Times New Roman"/>
              </w:rPr>
              <w:t>Первичная оценка компетентности</w:t>
            </w:r>
            <w:r w:rsidR="0049563B" w:rsidRPr="0049563B">
              <w:rPr>
                <w:webHidden/>
              </w:rPr>
              <w:tab/>
            </w:r>
            <w:r w:rsidR="0049563B" w:rsidRPr="0049563B">
              <w:rPr>
                <w:webHidden/>
              </w:rPr>
              <w:fldChar w:fldCharType="begin"/>
            </w:r>
            <w:r w:rsidR="0049563B" w:rsidRPr="0049563B">
              <w:rPr>
                <w:webHidden/>
              </w:rPr>
              <w:instrText xml:space="preserve"> PAGEREF _Toc141797155 \h </w:instrText>
            </w:r>
            <w:r w:rsidR="0049563B" w:rsidRPr="0049563B">
              <w:rPr>
                <w:webHidden/>
              </w:rPr>
            </w:r>
            <w:r w:rsidR="0049563B" w:rsidRPr="0049563B">
              <w:rPr>
                <w:webHidden/>
              </w:rPr>
              <w:fldChar w:fldCharType="separate"/>
            </w:r>
            <w:r w:rsidR="00B66953">
              <w:rPr>
                <w:webHidden/>
              </w:rPr>
              <w:t>10</w:t>
            </w:r>
            <w:r w:rsidR="0049563B" w:rsidRPr="0049563B">
              <w:rPr>
                <w:webHidden/>
              </w:rPr>
              <w:fldChar w:fldCharType="end"/>
            </w:r>
          </w:hyperlink>
        </w:p>
        <w:p w14:paraId="7A8D0AB1" w14:textId="28369CD4" w:rsidR="0049563B" w:rsidRPr="0049563B" w:rsidRDefault="00FA79D4">
          <w:pPr>
            <w:pStyle w:val="2a"/>
            <w:rPr>
              <w:rFonts w:asciiTheme="minorHAnsi" w:hAnsiTheme="minorHAnsi"/>
              <w:kern w:val="2"/>
              <w14:ligatures w14:val="standardContextual"/>
            </w:rPr>
          </w:pPr>
          <w:hyperlink w:anchor="_Toc141797156" w:history="1">
            <w:r w:rsidR="0049563B" w:rsidRPr="0049563B">
              <w:rPr>
                <w:rStyle w:val="afff3"/>
                <w:rFonts w:cs="Times New Roman"/>
              </w:rPr>
              <w:t>7.5</w:t>
            </w:r>
            <w:r w:rsidR="0049563B" w:rsidRPr="0049563B">
              <w:rPr>
                <w:rFonts w:asciiTheme="minorHAnsi" w:hAnsiTheme="minorHAnsi"/>
                <w:kern w:val="2"/>
                <w14:ligatures w14:val="standardContextual"/>
              </w:rPr>
              <w:tab/>
            </w:r>
            <w:r w:rsidR="0049563B" w:rsidRPr="0049563B">
              <w:rPr>
                <w:rStyle w:val="afff3"/>
                <w:rFonts w:cs="Times New Roman"/>
              </w:rPr>
              <w:t>Официальное уполномочивание персонала на выполнение деятельности по аккредитации</w:t>
            </w:r>
            <w:r w:rsidR="0049563B" w:rsidRPr="0049563B">
              <w:rPr>
                <w:webHidden/>
              </w:rPr>
              <w:tab/>
            </w:r>
            <w:r w:rsidR="0049563B" w:rsidRPr="0049563B">
              <w:rPr>
                <w:webHidden/>
              </w:rPr>
              <w:fldChar w:fldCharType="begin"/>
            </w:r>
            <w:r w:rsidR="0049563B" w:rsidRPr="0049563B">
              <w:rPr>
                <w:webHidden/>
              </w:rPr>
              <w:instrText xml:space="preserve"> PAGEREF _Toc141797156 \h </w:instrText>
            </w:r>
            <w:r w:rsidR="0049563B" w:rsidRPr="0049563B">
              <w:rPr>
                <w:webHidden/>
              </w:rPr>
            </w:r>
            <w:r w:rsidR="0049563B" w:rsidRPr="0049563B">
              <w:rPr>
                <w:webHidden/>
              </w:rPr>
              <w:fldChar w:fldCharType="separate"/>
            </w:r>
            <w:r w:rsidR="00B66953">
              <w:rPr>
                <w:webHidden/>
              </w:rPr>
              <w:t>10</w:t>
            </w:r>
            <w:r w:rsidR="0049563B" w:rsidRPr="0049563B">
              <w:rPr>
                <w:webHidden/>
              </w:rPr>
              <w:fldChar w:fldCharType="end"/>
            </w:r>
          </w:hyperlink>
        </w:p>
        <w:p w14:paraId="0FE027C2" w14:textId="30734A99" w:rsidR="0049563B" w:rsidRPr="0049563B" w:rsidRDefault="00FA79D4">
          <w:pPr>
            <w:pStyle w:val="2a"/>
            <w:rPr>
              <w:rFonts w:asciiTheme="minorHAnsi" w:hAnsiTheme="minorHAnsi"/>
              <w:kern w:val="2"/>
              <w14:ligatures w14:val="standardContextual"/>
            </w:rPr>
          </w:pPr>
          <w:hyperlink w:anchor="_Toc141797157" w:history="1">
            <w:r w:rsidR="0049563B" w:rsidRPr="0049563B">
              <w:rPr>
                <w:rStyle w:val="afff3"/>
                <w:rFonts w:cs="Times New Roman"/>
              </w:rPr>
              <w:t>7.6</w:t>
            </w:r>
            <w:r w:rsidR="0049563B" w:rsidRPr="0049563B">
              <w:rPr>
                <w:rFonts w:asciiTheme="minorHAnsi" w:hAnsiTheme="minorHAnsi"/>
                <w:kern w:val="2"/>
                <w14:ligatures w14:val="standardContextual"/>
              </w:rPr>
              <w:tab/>
            </w:r>
            <w:r w:rsidR="0049563B" w:rsidRPr="0049563B">
              <w:rPr>
                <w:rStyle w:val="afff3"/>
                <w:rFonts w:cs="Times New Roman"/>
              </w:rPr>
              <w:t>Поддержание, повышение компетентности и расширение области компетентности</w:t>
            </w:r>
            <w:r w:rsidR="0049563B" w:rsidRPr="0049563B">
              <w:rPr>
                <w:webHidden/>
              </w:rPr>
              <w:tab/>
            </w:r>
            <w:r w:rsidR="0049563B" w:rsidRPr="0049563B">
              <w:rPr>
                <w:webHidden/>
              </w:rPr>
              <w:fldChar w:fldCharType="begin"/>
            </w:r>
            <w:r w:rsidR="0049563B" w:rsidRPr="0049563B">
              <w:rPr>
                <w:webHidden/>
              </w:rPr>
              <w:instrText xml:space="preserve"> PAGEREF _Toc141797157 \h </w:instrText>
            </w:r>
            <w:r w:rsidR="0049563B" w:rsidRPr="0049563B">
              <w:rPr>
                <w:webHidden/>
              </w:rPr>
            </w:r>
            <w:r w:rsidR="0049563B" w:rsidRPr="0049563B">
              <w:rPr>
                <w:webHidden/>
              </w:rPr>
              <w:fldChar w:fldCharType="separate"/>
            </w:r>
            <w:r w:rsidR="00B66953">
              <w:rPr>
                <w:webHidden/>
              </w:rPr>
              <w:t>11</w:t>
            </w:r>
            <w:r w:rsidR="0049563B" w:rsidRPr="0049563B">
              <w:rPr>
                <w:webHidden/>
              </w:rPr>
              <w:fldChar w:fldCharType="end"/>
            </w:r>
          </w:hyperlink>
        </w:p>
        <w:p w14:paraId="2561EFE8" w14:textId="0D96C5E0" w:rsidR="0049563B" w:rsidRPr="0049563B" w:rsidRDefault="00FA79D4">
          <w:pPr>
            <w:pStyle w:val="2a"/>
            <w:rPr>
              <w:rFonts w:asciiTheme="minorHAnsi" w:hAnsiTheme="minorHAnsi"/>
              <w:kern w:val="2"/>
              <w14:ligatures w14:val="standardContextual"/>
            </w:rPr>
          </w:pPr>
          <w:hyperlink w:anchor="_Toc141797158" w:history="1">
            <w:r w:rsidR="0049563B" w:rsidRPr="0049563B">
              <w:rPr>
                <w:rStyle w:val="afff3"/>
                <w:rFonts w:cs="Times New Roman"/>
              </w:rPr>
              <w:t>7.7</w:t>
            </w:r>
            <w:r w:rsidR="0049563B" w:rsidRPr="0049563B">
              <w:rPr>
                <w:rFonts w:asciiTheme="minorHAnsi" w:hAnsiTheme="minorHAnsi"/>
                <w:kern w:val="2"/>
                <w14:ligatures w14:val="standardContextual"/>
              </w:rPr>
              <w:tab/>
            </w:r>
            <w:r w:rsidR="0049563B" w:rsidRPr="0049563B">
              <w:rPr>
                <w:rStyle w:val="afff3"/>
                <w:rFonts w:cs="Times New Roman"/>
              </w:rPr>
              <w:t>Мониторинг компетентности и эффективности работы персонала</w:t>
            </w:r>
            <w:r w:rsidR="0049563B" w:rsidRPr="0049563B">
              <w:rPr>
                <w:webHidden/>
              </w:rPr>
              <w:tab/>
            </w:r>
            <w:r w:rsidR="0049563B" w:rsidRPr="0049563B">
              <w:rPr>
                <w:webHidden/>
              </w:rPr>
              <w:fldChar w:fldCharType="begin"/>
            </w:r>
            <w:r w:rsidR="0049563B" w:rsidRPr="0049563B">
              <w:rPr>
                <w:webHidden/>
              </w:rPr>
              <w:instrText xml:space="preserve"> PAGEREF _Toc141797158 \h </w:instrText>
            </w:r>
            <w:r w:rsidR="0049563B" w:rsidRPr="0049563B">
              <w:rPr>
                <w:webHidden/>
              </w:rPr>
            </w:r>
            <w:r w:rsidR="0049563B" w:rsidRPr="0049563B">
              <w:rPr>
                <w:webHidden/>
              </w:rPr>
              <w:fldChar w:fldCharType="separate"/>
            </w:r>
            <w:r w:rsidR="00B66953">
              <w:rPr>
                <w:webHidden/>
              </w:rPr>
              <w:t>12</w:t>
            </w:r>
            <w:r w:rsidR="0049563B" w:rsidRPr="0049563B">
              <w:rPr>
                <w:webHidden/>
              </w:rPr>
              <w:fldChar w:fldCharType="end"/>
            </w:r>
          </w:hyperlink>
        </w:p>
        <w:p w14:paraId="393D5420" w14:textId="7362721C" w:rsidR="0049563B" w:rsidRPr="0049563B" w:rsidRDefault="00FA79D4">
          <w:pPr>
            <w:pStyle w:val="2a"/>
            <w:rPr>
              <w:rFonts w:asciiTheme="minorHAnsi" w:hAnsiTheme="minorHAnsi"/>
              <w:kern w:val="2"/>
              <w14:ligatures w14:val="standardContextual"/>
            </w:rPr>
          </w:pPr>
          <w:hyperlink w:anchor="_Toc141797159" w:history="1">
            <w:r w:rsidR="0049563B" w:rsidRPr="0049563B">
              <w:rPr>
                <w:rStyle w:val="afff3"/>
                <w:rFonts w:cs="Times New Roman"/>
              </w:rPr>
              <w:t>7.8</w:t>
            </w:r>
            <w:r w:rsidR="0049563B" w:rsidRPr="0049563B">
              <w:rPr>
                <w:rFonts w:asciiTheme="minorHAnsi" w:hAnsiTheme="minorHAnsi"/>
                <w:kern w:val="2"/>
                <w14:ligatures w14:val="standardContextual"/>
              </w:rPr>
              <w:tab/>
            </w:r>
            <w:r w:rsidR="0049563B" w:rsidRPr="0049563B">
              <w:rPr>
                <w:rStyle w:val="afff3"/>
                <w:rFonts w:cs="Times New Roman"/>
              </w:rPr>
              <w:t>Записи, относящиеся к персоналу, участвующему в процессе аккредитации</w:t>
            </w:r>
            <w:r w:rsidR="0049563B" w:rsidRPr="0049563B">
              <w:rPr>
                <w:webHidden/>
              </w:rPr>
              <w:tab/>
            </w:r>
            <w:r w:rsidR="0049563B" w:rsidRPr="0049563B">
              <w:rPr>
                <w:webHidden/>
              </w:rPr>
              <w:fldChar w:fldCharType="begin"/>
            </w:r>
            <w:r w:rsidR="0049563B" w:rsidRPr="0049563B">
              <w:rPr>
                <w:webHidden/>
              </w:rPr>
              <w:instrText xml:space="preserve"> PAGEREF _Toc141797159 \h </w:instrText>
            </w:r>
            <w:r w:rsidR="0049563B" w:rsidRPr="0049563B">
              <w:rPr>
                <w:webHidden/>
              </w:rPr>
            </w:r>
            <w:r w:rsidR="0049563B" w:rsidRPr="0049563B">
              <w:rPr>
                <w:webHidden/>
              </w:rPr>
              <w:fldChar w:fldCharType="separate"/>
            </w:r>
            <w:r w:rsidR="00B66953">
              <w:rPr>
                <w:webHidden/>
              </w:rPr>
              <w:t>13</w:t>
            </w:r>
            <w:r w:rsidR="0049563B" w:rsidRPr="0049563B">
              <w:rPr>
                <w:webHidden/>
              </w:rPr>
              <w:fldChar w:fldCharType="end"/>
            </w:r>
          </w:hyperlink>
        </w:p>
        <w:p w14:paraId="00D115FD" w14:textId="0F225075" w:rsidR="0049563B" w:rsidRPr="0049563B" w:rsidRDefault="00FA79D4">
          <w:pPr>
            <w:pStyle w:val="11"/>
            <w:tabs>
              <w:tab w:val="right" w:pos="9628"/>
            </w:tabs>
            <w:rPr>
              <w:noProof/>
              <w:kern w:val="2"/>
              <w:sz w:val="24"/>
              <w:szCs w:val="24"/>
              <w14:ligatures w14:val="standardContextual"/>
            </w:rPr>
          </w:pPr>
          <w:hyperlink w:anchor="_Toc141797160" w:history="1">
            <w:r w:rsidR="0049563B" w:rsidRPr="0049563B">
              <w:rPr>
                <w:rStyle w:val="afff3"/>
                <w:rFonts w:ascii="Times New Roman" w:eastAsia="Calibri" w:hAnsi="Times New Roman" w:cs="Times New Roman"/>
                <w:noProof/>
                <w:sz w:val="24"/>
                <w:szCs w:val="24"/>
                <w:lang w:eastAsia="en-US"/>
              </w:rPr>
              <w:t>8 ПРИМЕНЯЕМЫЕ ФОРМЫ</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_Toc141797160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14</w:t>
            </w:r>
            <w:r w:rsidR="0049563B" w:rsidRPr="0049563B">
              <w:rPr>
                <w:noProof/>
                <w:webHidden/>
                <w:sz w:val="24"/>
                <w:szCs w:val="24"/>
              </w:rPr>
              <w:fldChar w:fldCharType="end"/>
            </w:r>
          </w:hyperlink>
        </w:p>
        <w:p w14:paraId="70452D86" w14:textId="6CDE78CF" w:rsidR="0049563B" w:rsidRPr="0049563B" w:rsidRDefault="00FA79D4">
          <w:pPr>
            <w:pStyle w:val="11"/>
            <w:tabs>
              <w:tab w:val="right" w:pos="9628"/>
            </w:tabs>
            <w:rPr>
              <w:noProof/>
              <w:kern w:val="2"/>
              <w:sz w:val="24"/>
              <w:szCs w:val="24"/>
              <w14:ligatures w14:val="standardContextual"/>
            </w:rPr>
          </w:pPr>
          <w:hyperlink w:anchor="_Toc141797161" w:history="1">
            <w:r w:rsidR="0049563B" w:rsidRPr="0049563B">
              <w:rPr>
                <w:rStyle w:val="afff3"/>
                <w:rFonts w:ascii="Times New Roman" w:eastAsia="Calibri" w:hAnsi="Times New Roman" w:cs="Times New Roman"/>
                <w:noProof/>
                <w:sz w:val="24"/>
                <w:szCs w:val="24"/>
                <w:lang w:eastAsia="en-US"/>
              </w:rPr>
              <w:t>9 УПРАВЛЕНИЕ ЗАПИСЯМИ</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_Toc141797161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14</w:t>
            </w:r>
            <w:r w:rsidR="0049563B" w:rsidRPr="0049563B">
              <w:rPr>
                <w:noProof/>
                <w:webHidden/>
                <w:sz w:val="24"/>
                <w:szCs w:val="24"/>
              </w:rPr>
              <w:fldChar w:fldCharType="end"/>
            </w:r>
          </w:hyperlink>
        </w:p>
        <w:p w14:paraId="28F06ABD" w14:textId="250F4DA1" w:rsidR="0049563B" w:rsidRPr="0049563B" w:rsidRDefault="00FA79D4">
          <w:pPr>
            <w:pStyle w:val="11"/>
            <w:tabs>
              <w:tab w:val="right" w:pos="9628"/>
            </w:tabs>
            <w:rPr>
              <w:noProof/>
              <w:kern w:val="2"/>
              <w:sz w:val="24"/>
              <w:szCs w:val="24"/>
              <w14:ligatures w14:val="standardContextual"/>
            </w:rPr>
          </w:pPr>
          <w:hyperlink w:anchor="_Toc141797162" w:history="1">
            <w:r w:rsidR="0049563B" w:rsidRPr="0049563B">
              <w:rPr>
                <w:rStyle w:val="afff3"/>
                <w:rFonts w:ascii="Times New Roman" w:hAnsi="Times New Roman" w:cs="Times New Roman"/>
                <w:noProof/>
                <w:sz w:val="24"/>
                <w:szCs w:val="24"/>
              </w:rPr>
              <w:t>Приложение 1 Требования к образованию (квалификации), опыту работы и обучению</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_Toc141797162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15</w:t>
            </w:r>
            <w:r w:rsidR="0049563B" w:rsidRPr="0049563B">
              <w:rPr>
                <w:noProof/>
                <w:webHidden/>
                <w:sz w:val="24"/>
                <w:szCs w:val="24"/>
              </w:rPr>
              <w:fldChar w:fldCharType="end"/>
            </w:r>
          </w:hyperlink>
        </w:p>
        <w:p w14:paraId="4B88D9DE" w14:textId="6722D1B2" w:rsidR="0049563B" w:rsidRPr="0049563B" w:rsidRDefault="00FA79D4" w:rsidP="00B66953">
          <w:pPr>
            <w:pStyle w:val="2a"/>
            <w:rPr>
              <w:rFonts w:asciiTheme="minorHAnsi" w:hAnsiTheme="minorHAnsi"/>
              <w:kern w:val="2"/>
              <w14:ligatures w14:val="standardContextual"/>
            </w:rPr>
          </w:pPr>
          <w:hyperlink w:anchor="_Toc141797163" w:history="1">
            <w:r w:rsidR="0049563B" w:rsidRPr="0049563B">
              <w:rPr>
                <w:rStyle w:val="afff3"/>
                <w:rFonts w:cs="Times New Roman"/>
              </w:rPr>
              <w:t>Таблица 1.1 Критерии компетентности персонала, осуществляющего руководство за применением схем аккредитации,</w:t>
            </w:r>
          </w:hyperlink>
          <w:r w:rsidR="00B66953">
            <w:t xml:space="preserve"> </w:t>
          </w:r>
          <w:hyperlink w:anchor="_Toc141797164" w:history="1">
            <w:r w:rsidR="0049563B" w:rsidRPr="0049563B">
              <w:rPr>
                <w:rStyle w:val="afff3"/>
                <w:rFonts w:cs="Times New Roman"/>
              </w:rPr>
              <w:t>координацию и контроль за выполнением этапов работ по аккредитации</w:t>
            </w:r>
            <w:r w:rsidR="0049563B" w:rsidRPr="0049563B">
              <w:rPr>
                <w:webHidden/>
              </w:rPr>
              <w:tab/>
            </w:r>
            <w:r w:rsidR="0049563B" w:rsidRPr="0049563B">
              <w:rPr>
                <w:webHidden/>
              </w:rPr>
              <w:fldChar w:fldCharType="begin"/>
            </w:r>
            <w:r w:rsidR="0049563B" w:rsidRPr="0049563B">
              <w:rPr>
                <w:webHidden/>
              </w:rPr>
              <w:instrText xml:space="preserve"> PAGEREF _Toc141797164 \h </w:instrText>
            </w:r>
            <w:r w:rsidR="0049563B" w:rsidRPr="0049563B">
              <w:rPr>
                <w:webHidden/>
              </w:rPr>
            </w:r>
            <w:r w:rsidR="0049563B" w:rsidRPr="0049563B">
              <w:rPr>
                <w:webHidden/>
              </w:rPr>
              <w:fldChar w:fldCharType="separate"/>
            </w:r>
            <w:r w:rsidR="00B66953">
              <w:rPr>
                <w:webHidden/>
              </w:rPr>
              <w:t>15</w:t>
            </w:r>
            <w:r w:rsidR="0049563B" w:rsidRPr="0049563B">
              <w:rPr>
                <w:webHidden/>
              </w:rPr>
              <w:fldChar w:fldCharType="end"/>
            </w:r>
          </w:hyperlink>
        </w:p>
        <w:p w14:paraId="5C1AE58D" w14:textId="72A65C8E" w:rsidR="0049563B" w:rsidRPr="0049563B" w:rsidRDefault="00FA79D4">
          <w:pPr>
            <w:pStyle w:val="2a"/>
            <w:rPr>
              <w:rFonts w:asciiTheme="minorHAnsi" w:hAnsiTheme="minorHAnsi"/>
              <w:kern w:val="2"/>
              <w14:ligatures w14:val="standardContextual"/>
            </w:rPr>
          </w:pPr>
          <w:hyperlink w:anchor="_Toc141797165" w:history="1">
            <w:r w:rsidR="0049563B" w:rsidRPr="0049563B">
              <w:rPr>
                <w:rStyle w:val="afff3"/>
                <w:rFonts w:cs="Times New Roman"/>
              </w:rPr>
              <w:t>Таблица 1.2 Критерии компетентности персонала, выполняющего оценки компетентности ООС</w:t>
            </w:r>
            <w:r w:rsidR="0049563B" w:rsidRPr="0049563B">
              <w:rPr>
                <w:webHidden/>
              </w:rPr>
              <w:tab/>
            </w:r>
            <w:r w:rsidR="0049563B" w:rsidRPr="0049563B">
              <w:rPr>
                <w:webHidden/>
              </w:rPr>
              <w:fldChar w:fldCharType="begin"/>
            </w:r>
            <w:r w:rsidR="0049563B" w:rsidRPr="0049563B">
              <w:rPr>
                <w:webHidden/>
              </w:rPr>
              <w:instrText xml:space="preserve"> PAGEREF _Toc141797165 \h </w:instrText>
            </w:r>
            <w:r w:rsidR="0049563B" w:rsidRPr="0049563B">
              <w:rPr>
                <w:webHidden/>
              </w:rPr>
            </w:r>
            <w:r w:rsidR="0049563B" w:rsidRPr="0049563B">
              <w:rPr>
                <w:webHidden/>
              </w:rPr>
              <w:fldChar w:fldCharType="separate"/>
            </w:r>
            <w:r w:rsidR="00B66953">
              <w:rPr>
                <w:webHidden/>
              </w:rPr>
              <w:t>17</w:t>
            </w:r>
            <w:r w:rsidR="0049563B" w:rsidRPr="0049563B">
              <w:rPr>
                <w:webHidden/>
              </w:rPr>
              <w:fldChar w:fldCharType="end"/>
            </w:r>
          </w:hyperlink>
        </w:p>
        <w:p w14:paraId="0EE52C24" w14:textId="71635370" w:rsidR="0049563B" w:rsidRPr="0049563B" w:rsidRDefault="00FA79D4">
          <w:pPr>
            <w:pStyle w:val="11"/>
            <w:tabs>
              <w:tab w:val="right" w:pos="9628"/>
            </w:tabs>
            <w:rPr>
              <w:noProof/>
              <w:kern w:val="2"/>
              <w:sz w:val="24"/>
              <w:szCs w:val="24"/>
              <w14:ligatures w14:val="standardContextual"/>
            </w:rPr>
          </w:pPr>
          <w:hyperlink w:anchor="_Toc141797166" w:history="1">
            <w:r w:rsidR="0049563B" w:rsidRPr="0049563B">
              <w:rPr>
                <w:rStyle w:val="afff3"/>
                <w:rFonts w:ascii="Times New Roman" w:hAnsi="Times New Roman" w:cs="Times New Roman"/>
                <w:noProof/>
                <w:sz w:val="24"/>
                <w:szCs w:val="24"/>
              </w:rPr>
              <w:t xml:space="preserve">Приложение 2 </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_Toc141797166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21</w:t>
            </w:r>
            <w:r w:rsidR="0049563B" w:rsidRPr="0049563B">
              <w:rPr>
                <w:noProof/>
                <w:webHidden/>
                <w:sz w:val="24"/>
                <w:szCs w:val="24"/>
              </w:rPr>
              <w:fldChar w:fldCharType="end"/>
            </w:r>
          </w:hyperlink>
        </w:p>
        <w:p w14:paraId="08DB135C" w14:textId="037079C7" w:rsidR="0049563B" w:rsidRPr="0049563B" w:rsidRDefault="00FA79D4">
          <w:pPr>
            <w:pStyle w:val="2a"/>
            <w:rPr>
              <w:rFonts w:asciiTheme="minorHAnsi" w:hAnsiTheme="minorHAnsi"/>
              <w:kern w:val="2"/>
              <w14:ligatures w14:val="standardContextual"/>
            </w:rPr>
          </w:pPr>
          <w:hyperlink w:anchor="_Toc141797167" w:history="1">
            <w:r w:rsidR="0049563B" w:rsidRPr="0049563B">
              <w:rPr>
                <w:rStyle w:val="afff3"/>
                <w:rFonts w:cs="Times New Roman"/>
              </w:rPr>
              <w:t>Таблица 2.1 Общие требования к знаниям персонала, выполняющего оценки компетентности ООС</w:t>
            </w:r>
            <w:r w:rsidR="0049563B" w:rsidRPr="0049563B">
              <w:rPr>
                <w:webHidden/>
              </w:rPr>
              <w:tab/>
            </w:r>
            <w:r w:rsidR="0049563B" w:rsidRPr="0049563B">
              <w:rPr>
                <w:webHidden/>
              </w:rPr>
              <w:fldChar w:fldCharType="begin"/>
            </w:r>
            <w:r w:rsidR="0049563B" w:rsidRPr="0049563B">
              <w:rPr>
                <w:webHidden/>
              </w:rPr>
              <w:instrText xml:space="preserve"> PAGEREF _Toc141797167 \h </w:instrText>
            </w:r>
            <w:r w:rsidR="0049563B" w:rsidRPr="0049563B">
              <w:rPr>
                <w:webHidden/>
              </w:rPr>
            </w:r>
            <w:r w:rsidR="0049563B" w:rsidRPr="0049563B">
              <w:rPr>
                <w:webHidden/>
              </w:rPr>
              <w:fldChar w:fldCharType="separate"/>
            </w:r>
            <w:r w:rsidR="00B66953">
              <w:rPr>
                <w:webHidden/>
              </w:rPr>
              <w:t>21</w:t>
            </w:r>
            <w:r w:rsidR="0049563B" w:rsidRPr="0049563B">
              <w:rPr>
                <w:webHidden/>
              </w:rPr>
              <w:fldChar w:fldCharType="end"/>
            </w:r>
          </w:hyperlink>
        </w:p>
        <w:p w14:paraId="57825F53" w14:textId="670BC3C5" w:rsidR="0049563B" w:rsidRPr="0049563B" w:rsidRDefault="00FA79D4">
          <w:pPr>
            <w:pStyle w:val="2a"/>
            <w:rPr>
              <w:rFonts w:asciiTheme="minorHAnsi" w:hAnsiTheme="minorHAnsi"/>
              <w:kern w:val="2"/>
              <w14:ligatures w14:val="standardContextual"/>
            </w:rPr>
          </w:pPr>
          <w:hyperlink w:anchor="_Toc141797168" w:history="1">
            <w:r w:rsidR="0049563B" w:rsidRPr="0049563B">
              <w:rPr>
                <w:rStyle w:val="afff3"/>
                <w:rFonts w:cs="Times New Roman"/>
              </w:rPr>
              <w:t>Таблица 2.2 Требования к специальным знаниям персонала, выполняющего оценки компетентности ООС, в отношении схем аккредитации</w:t>
            </w:r>
            <w:r w:rsidR="0049563B" w:rsidRPr="0049563B">
              <w:rPr>
                <w:webHidden/>
              </w:rPr>
              <w:tab/>
            </w:r>
            <w:r w:rsidR="0049563B" w:rsidRPr="0049563B">
              <w:rPr>
                <w:webHidden/>
              </w:rPr>
              <w:fldChar w:fldCharType="begin"/>
            </w:r>
            <w:r w:rsidR="0049563B" w:rsidRPr="0049563B">
              <w:rPr>
                <w:webHidden/>
              </w:rPr>
              <w:instrText xml:space="preserve"> PAGEREF _Toc141797168 \h </w:instrText>
            </w:r>
            <w:r w:rsidR="0049563B" w:rsidRPr="0049563B">
              <w:rPr>
                <w:webHidden/>
              </w:rPr>
            </w:r>
            <w:r w:rsidR="0049563B" w:rsidRPr="0049563B">
              <w:rPr>
                <w:webHidden/>
              </w:rPr>
              <w:fldChar w:fldCharType="separate"/>
            </w:r>
            <w:r w:rsidR="00B66953">
              <w:rPr>
                <w:webHidden/>
              </w:rPr>
              <w:t>22</w:t>
            </w:r>
            <w:r w:rsidR="0049563B" w:rsidRPr="0049563B">
              <w:rPr>
                <w:webHidden/>
              </w:rPr>
              <w:fldChar w:fldCharType="end"/>
            </w:r>
          </w:hyperlink>
        </w:p>
        <w:p w14:paraId="3F8FE81E" w14:textId="0E5220B9" w:rsidR="0049563B" w:rsidRPr="0049563B" w:rsidRDefault="00FA79D4">
          <w:pPr>
            <w:pStyle w:val="2a"/>
            <w:rPr>
              <w:rFonts w:asciiTheme="minorHAnsi" w:hAnsiTheme="minorHAnsi"/>
              <w:kern w:val="2"/>
              <w14:ligatures w14:val="standardContextual"/>
            </w:rPr>
          </w:pPr>
          <w:hyperlink w:anchor="_Toc141797169" w:history="1">
            <w:r w:rsidR="0049563B" w:rsidRPr="0049563B">
              <w:rPr>
                <w:rStyle w:val="afff3"/>
                <w:rFonts w:cs="Times New Roman"/>
                <w:lang w:bidi="ru-RU"/>
              </w:rPr>
              <w:t>Таблица 2.3.</w:t>
            </w:r>
            <w:r w:rsidR="0049563B" w:rsidRPr="0049563B">
              <w:rPr>
                <w:rStyle w:val="afff3"/>
              </w:rPr>
              <w:t xml:space="preserve"> </w:t>
            </w:r>
            <w:r w:rsidR="0049563B" w:rsidRPr="0049563B">
              <w:rPr>
                <w:rStyle w:val="afff3"/>
                <w:rFonts w:cs="Times New Roman"/>
                <w:lang w:bidi="ru-RU"/>
              </w:rPr>
              <w:t>Знания, необходимые для персонала органа по аккредитации,</w:t>
            </w:r>
            <w:r w:rsidR="0049563B" w:rsidRPr="0049563B">
              <w:rPr>
                <w:rStyle w:val="afff3"/>
                <w:rFonts w:cs="Times New Roman"/>
              </w:rPr>
              <w:t xml:space="preserve"> </w:t>
            </w:r>
            <w:r w:rsidR="0049563B" w:rsidRPr="0049563B">
              <w:rPr>
                <w:rStyle w:val="afff3"/>
                <w:rFonts w:cs="Times New Roman"/>
                <w:lang w:bidi="ru-RU"/>
              </w:rPr>
              <w:t>участвующего в аккредитации органов по сертификации систем</w:t>
            </w:r>
            <w:r w:rsidR="0049563B" w:rsidRPr="0049563B">
              <w:rPr>
                <w:rStyle w:val="afff3"/>
                <w:rFonts w:cs="Times New Roman"/>
              </w:rPr>
              <w:t xml:space="preserve"> </w:t>
            </w:r>
            <w:r w:rsidR="0049563B" w:rsidRPr="0049563B">
              <w:rPr>
                <w:rStyle w:val="afff3"/>
                <w:rFonts w:cs="Times New Roman"/>
                <w:lang w:bidi="ru-RU"/>
              </w:rPr>
              <w:t>менеджмента информационной безопасности</w:t>
            </w:r>
            <w:r w:rsidR="0049563B" w:rsidRPr="0049563B">
              <w:rPr>
                <w:rStyle w:val="afff3"/>
                <w:rFonts w:cs="Times New Roman"/>
              </w:rPr>
              <w:t xml:space="preserve"> в соответствии с </w:t>
            </w:r>
            <w:r w:rsidR="0049563B" w:rsidRPr="0049563B">
              <w:rPr>
                <w:rStyle w:val="afff3"/>
                <w:rFonts w:eastAsia="Microsoft Sans Serif" w:cs="Times New Roman"/>
                <w:lang w:bidi="ru-RU"/>
              </w:rPr>
              <w:t>IAF MD 13:2020</w:t>
            </w:r>
            <w:r w:rsidR="0049563B" w:rsidRPr="0049563B">
              <w:rPr>
                <w:webHidden/>
              </w:rPr>
              <w:tab/>
            </w:r>
            <w:r w:rsidR="0049563B" w:rsidRPr="0049563B">
              <w:rPr>
                <w:webHidden/>
              </w:rPr>
              <w:fldChar w:fldCharType="begin"/>
            </w:r>
            <w:r w:rsidR="0049563B" w:rsidRPr="0049563B">
              <w:rPr>
                <w:webHidden/>
              </w:rPr>
              <w:instrText xml:space="preserve"> PAGEREF _Toc141797169 \h </w:instrText>
            </w:r>
            <w:r w:rsidR="0049563B" w:rsidRPr="0049563B">
              <w:rPr>
                <w:webHidden/>
              </w:rPr>
            </w:r>
            <w:r w:rsidR="0049563B" w:rsidRPr="0049563B">
              <w:rPr>
                <w:webHidden/>
              </w:rPr>
              <w:fldChar w:fldCharType="separate"/>
            </w:r>
            <w:r w:rsidR="00B66953">
              <w:rPr>
                <w:webHidden/>
              </w:rPr>
              <w:t>27</w:t>
            </w:r>
            <w:r w:rsidR="0049563B" w:rsidRPr="0049563B">
              <w:rPr>
                <w:webHidden/>
              </w:rPr>
              <w:fldChar w:fldCharType="end"/>
            </w:r>
          </w:hyperlink>
        </w:p>
        <w:p w14:paraId="0EC88F22" w14:textId="082CBBAF" w:rsidR="0049563B" w:rsidRPr="0049563B" w:rsidRDefault="00FA79D4">
          <w:pPr>
            <w:pStyle w:val="2a"/>
            <w:rPr>
              <w:rFonts w:asciiTheme="minorHAnsi" w:hAnsiTheme="minorHAnsi"/>
              <w:kern w:val="2"/>
              <w14:ligatures w14:val="standardContextual"/>
            </w:rPr>
          </w:pPr>
          <w:hyperlink w:anchor="_Toc141797170" w:history="1">
            <w:r w:rsidR="0049563B" w:rsidRPr="0049563B">
              <w:rPr>
                <w:rStyle w:val="afff3"/>
                <w:rFonts w:cs="Times New Roman"/>
                <w:lang w:bidi="ru-RU"/>
              </w:rPr>
              <w:t>Таблица 2.4.</w:t>
            </w:r>
            <w:r w:rsidR="0049563B" w:rsidRPr="0049563B">
              <w:rPr>
                <w:rStyle w:val="afff3"/>
              </w:rPr>
              <w:t xml:space="preserve"> </w:t>
            </w:r>
            <w:r w:rsidR="0049563B" w:rsidRPr="0049563B">
              <w:rPr>
                <w:rStyle w:val="afff3"/>
                <w:rFonts w:cs="Times New Roman"/>
                <w:lang w:bidi="ru-RU"/>
              </w:rPr>
              <w:t>Знания, необходимые для персонала органа по аккредитации, участвующего в аккредитации органов по сертификации систем менеджмента безопасности пищевых продуктов</w:t>
            </w:r>
            <w:r w:rsidR="0049563B" w:rsidRPr="0049563B">
              <w:rPr>
                <w:rStyle w:val="afff3"/>
                <w:rFonts w:cs="Times New Roman"/>
              </w:rPr>
              <w:t xml:space="preserve"> в соответствии с </w:t>
            </w:r>
            <w:r w:rsidR="0049563B" w:rsidRPr="0049563B">
              <w:rPr>
                <w:rStyle w:val="afff3"/>
                <w:rFonts w:eastAsia="Microsoft Sans Serif" w:cs="Times New Roman"/>
                <w:lang w:bidi="ru-RU"/>
              </w:rPr>
              <w:t>IAF MD 16:2015</w:t>
            </w:r>
            <w:r w:rsidR="0049563B" w:rsidRPr="0049563B">
              <w:rPr>
                <w:webHidden/>
              </w:rPr>
              <w:tab/>
            </w:r>
            <w:r w:rsidR="0049563B" w:rsidRPr="0049563B">
              <w:rPr>
                <w:webHidden/>
              </w:rPr>
              <w:fldChar w:fldCharType="begin"/>
            </w:r>
            <w:r w:rsidR="0049563B" w:rsidRPr="0049563B">
              <w:rPr>
                <w:webHidden/>
              </w:rPr>
              <w:instrText xml:space="preserve"> PAGEREF _Toc141797170 \h </w:instrText>
            </w:r>
            <w:r w:rsidR="0049563B" w:rsidRPr="0049563B">
              <w:rPr>
                <w:webHidden/>
              </w:rPr>
            </w:r>
            <w:r w:rsidR="0049563B" w:rsidRPr="0049563B">
              <w:rPr>
                <w:webHidden/>
              </w:rPr>
              <w:fldChar w:fldCharType="separate"/>
            </w:r>
            <w:r w:rsidR="00B66953">
              <w:rPr>
                <w:webHidden/>
              </w:rPr>
              <w:t>28</w:t>
            </w:r>
            <w:r w:rsidR="0049563B" w:rsidRPr="0049563B">
              <w:rPr>
                <w:webHidden/>
              </w:rPr>
              <w:fldChar w:fldCharType="end"/>
            </w:r>
          </w:hyperlink>
        </w:p>
        <w:p w14:paraId="3F27C2B9" w14:textId="506F7731" w:rsidR="0049563B" w:rsidRPr="0049563B" w:rsidRDefault="00FA79D4">
          <w:pPr>
            <w:pStyle w:val="2a"/>
            <w:rPr>
              <w:rFonts w:asciiTheme="minorHAnsi" w:hAnsiTheme="minorHAnsi"/>
              <w:kern w:val="2"/>
              <w14:ligatures w14:val="standardContextual"/>
            </w:rPr>
          </w:pPr>
          <w:hyperlink w:anchor="_Toc141797171" w:history="1">
            <w:r w:rsidR="0049563B" w:rsidRPr="0049563B">
              <w:rPr>
                <w:rStyle w:val="afff3"/>
                <w:rFonts w:cs="Times New Roman"/>
                <w:lang w:bidi="ru-RU"/>
              </w:rPr>
              <w:t>Таблица 2.5.</w:t>
            </w:r>
            <w:r w:rsidR="0049563B" w:rsidRPr="0049563B">
              <w:rPr>
                <w:rStyle w:val="afff3"/>
              </w:rPr>
              <w:t xml:space="preserve"> </w:t>
            </w:r>
            <w:r w:rsidR="0049563B" w:rsidRPr="0049563B">
              <w:rPr>
                <w:rStyle w:val="afff3"/>
                <w:rFonts w:cs="Times New Roman"/>
                <w:lang w:bidi="ru-RU"/>
              </w:rPr>
              <w:t>Знания, необходимые для персонала органа по аккредитации, участвующего в аккредитации органов по сертификации систем</w:t>
            </w:r>
            <w:r w:rsidR="0049563B" w:rsidRPr="0049563B">
              <w:rPr>
                <w:rStyle w:val="afff3"/>
              </w:rPr>
              <w:t xml:space="preserve"> </w:t>
            </w:r>
            <w:r w:rsidR="0049563B" w:rsidRPr="0049563B">
              <w:rPr>
                <w:rStyle w:val="afff3"/>
                <w:rFonts w:cs="Times New Roman"/>
                <w:lang w:bidi="ru-RU"/>
              </w:rPr>
              <w:t>медицинских изделий (ISO 13485)</w:t>
            </w:r>
            <w:r w:rsidR="0049563B" w:rsidRPr="0049563B">
              <w:rPr>
                <w:rStyle w:val="afff3"/>
                <w:rFonts w:cs="Times New Roman"/>
              </w:rPr>
              <w:t xml:space="preserve"> в соответствии с </w:t>
            </w:r>
            <w:r w:rsidR="0049563B" w:rsidRPr="0049563B">
              <w:rPr>
                <w:rStyle w:val="afff3"/>
                <w:rFonts w:eastAsia="Microsoft Sans Serif" w:cs="Times New Roman"/>
                <w:lang w:bidi="ru-RU"/>
              </w:rPr>
              <w:t>IAF MD 8:2020</w:t>
            </w:r>
            <w:r w:rsidR="0049563B" w:rsidRPr="0049563B">
              <w:rPr>
                <w:webHidden/>
              </w:rPr>
              <w:tab/>
            </w:r>
            <w:r w:rsidR="0049563B" w:rsidRPr="0049563B">
              <w:rPr>
                <w:webHidden/>
              </w:rPr>
              <w:fldChar w:fldCharType="begin"/>
            </w:r>
            <w:r w:rsidR="0049563B" w:rsidRPr="0049563B">
              <w:rPr>
                <w:webHidden/>
              </w:rPr>
              <w:instrText xml:space="preserve"> PAGEREF _Toc141797171 \h </w:instrText>
            </w:r>
            <w:r w:rsidR="0049563B" w:rsidRPr="0049563B">
              <w:rPr>
                <w:webHidden/>
              </w:rPr>
            </w:r>
            <w:r w:rsidR="0049563B" w:rsidRPr="0049563B">
              <w:rPr>
                <w:webHidden/>
              </w:rPr>
              <w:fldChar w:fldCharType="separate"/>
            </w:r>
            <w:r w:rsidR="00B66953">
              <w:rPr>
                <w:webHidden/>
              </w:rPr>
              <w:t>29</w:t>
            </w:r>
            <w:r w:rsidR="0049563B" w:rsidRPr="0049563B">
              <w:rPr>
                <w:webHidden/>
              </w:rPr>
              <w:fldChar w:fldCharType="end"/>
            </w:r>
          </w:hyperlink>
        </w:p>
        <w:p w14:paraId="736615F6" w14:textId="7993488D" w:rsidR="0049563B" w:rsidRPr="0049563B" w:rsidRDefault="00FA79D4">
          <w:pPr>
            <w:pStyle w:val="11"/>
            <w:tabs>
              <w:tab w:val="right" w:pos="9628"/>
            </w:tabs>
            <w:rPr>
              <w:noProof/>
              <w:kern w:val="2"/>
              <w:sz w:val="24"/>
              <w:szCs w:val="24"/>
              <w14:ligatures w14:val="standardContextual"/>
            </w:rPr>
          </w:pPr>
          <w:hyperlink w:anchor="_Toc141797172" w:history="1">
            <w:r w:rsidR="0049563B" w:rsidRPr="0049563B">
              <w:rPr>
                <w:rStyle w:val="afff3"/>
                <w:rFonts w:ascii="Times New Roman" w:hAnsi="Times New Roman" w:cs="Times New Roman"/>
                <w:noProof/>
                <w:sz w:val="24"/>
                <w:szCs w:val="24"/>
              </w:rPr>
              <w:t>Приложение 3 Требования к знаниям и навыкам ЭА, ТЭА и экспертов для выполнения деятельности по аккредитации</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_Toc141797172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31</w:t>
            </w:r>
            <w:r w:rsidR="0049563B" w:rsidRPr="0049563B">
              <w:rPr>
                <w:noProof/>
                <w:webHidden/>
                <w:sz w:val="24"/>
                <w:szCs w:val="24"/>
              </w:rPr>
              <w:fldChar w:fldCharType="end"/>
            </w:r>
          </w:hyperlink>
        </w:p>
        <w:p w14:paraId="2E6567A5" w14:textId="702F51AB" w:rsidR="0049563B" w:rsidRPr="0049563B" w:rsidRDefault="00FA79D4">
          <w:pPr>
            <w:pStyle w:val="11"/>
            <w:tabs>
              <w:tab w:val="right" w:pos="9628"/>
            </w:tabs>
            <w:rPr>
              <w:noProof/>
              <w:kern w:val="2"/>
              <w:sz w:val="24"/>
              <w:szCs w:val="24"/>
              <w14:ligatures w14:val="standardContextual"/>
            </w:rPr>
          </w:pPr>
          <w:hyperlink w:anchor="_Toc141797173" w:history="1">
            <w:r w:rsidR="0049563B" w:rsidRPr="0049563B">
              <w:rPr>
                <w:rStyle w:val="afff3"/>
                <w:rFonts w:cstheme="minorHAnsi"/>
                <w:noProof/>
                <w:sz w:val="24"/>
                <w:szCs w:val="24"/>
              </w:rPr>
              <w:t>Приложение 4 Требования к знаниям и навыкам персонала, участвующего в процессе аккредитации, согласно ГОСТ ISO / IEC 17011</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_Toc141797173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34</w:t>
            </w:r>
            <w:r w:rsidR="0049563B" w:rsidRPr="0049563B">
              <w:rPr>
                <w:noProof/>
                <w:webHidden/>
                <w:sz w:val="24"/>
                <w:szCs w:val="24"/>
              </w:rPr>
              <w:fldChar w:fldCharType="end"/>
            </w:r>
          </w:hyperlink>
        </w:p>
        <w:p w14:paraId="0345E05D" w14:textId="2146D6C0" w:rsidR="0049563B" w:rsidRPr="0049563B" w:rsidRDefault="00FA79D4">
          <w:pPr>
            <w:pStyle w:val="11"/>
            <w:tabs>
              <w:tab w:val="right" w:pos="9628"/>
            </w:tabs>
            <w:rPr>
              <w:noProof/>
              <w:kern w:val="2"/>
              <w:sz w:val="24"/>
              <w:szCs w:val="24"/>
              <w14:ligatures w14:val="standardContextual"/>
            </w:rPr>
          </w:pPr>
          <w:hyperlink w:anchor="_Toc141797174" w:history="1">
            <w:r w:rsidR="0049563B" w:rsidRPr="0049563B">
              <w:rPr>
                <w:rStyle w:val="afff3"/>
                <w:rFonts w:cstheme="minorHAnsi"/>
                <w:noProof/>
                <w:sz w:val="24"/>
                <w:szCs w:val="24"/>
              </w:rPr>
              <w:t>Приложение 5 Требования к личным качествам и навыкам ВЭА/ТЭА и экспертов</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_Toc141797174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35</w:t>
            </w:r>
            <w:r w:rsidR="0049563B" w:rsidRPr="0049563B">
              <w:rPr>
                <w:noProof/>
                <w:webHidden/>
                <w:sz w:val="24"/>
                <w:szCs w:val="24"/>
              </w:rPr>
              <w:fldChar w:fldCharType="end"/>
            </w:r>
          </w:hyperlink>
        </w:p>
        <w:p w14:paraId="2ABD04D6" w14:textId="45122642" w:rsidR="0049563B" w:rsidRDefault="00FA79D4">
          <w:pPr>
            <w:pStyle w:val="11"/>
            <w:tabs>
              <w:tab w:val="right" w:pos="9628"/>
            </w:tabs>
            <w:rPr>
              <w:noProof/>
              <w:kern w:val="2"/>
              <w:sz w:val="22"/>
              <w14:ligatures w14:val="standardContextual"/>
            </w:rPr>
          </w:pPr>
          <w:hyperlink w:anchor="_Toc141797175" w:history="1">
            <w:r w:rsidR="0049563B" w:rsidRPr="0049563B">
              <w:rPr>
                <w:rStyle w:val="afff3"/>
                <w:rFonts w:ascii="Times New Roman" w:hAnsi="Times New Roman" w:cs="Times New Roman"/>
                <w:noProof/>
                <w:sz w:val="24"/>
                <w:szCs w:val="24"/>
              </w:rPr>
              <w:t>Лист регистрации изменений</w:t>
            </w:r>
            <w:r w:rsidR="0049563B" w:rsidRPr="0049563B">
              <w:rPr>
                <w:noProof/>
                <w:webHidden/>
                <w:sz w:val="24"/>
                <w:szCs w:val="24"/>
              </w:rPr>
              <w:tab/>
            </w:r>
            <w:r w:rsidR="0049563B" w:rsidRPr="0049563B">
              <w:rPr>
                <w:noProof/>
                <w:webHidden/>
                <w:sz w:val="24"/>
                <w:szCs w:val="24"/>
              </w:rPr>
              <w:fldChar w:fldCharType="begin"/>
            </w:r>
            <w:r w:rsidR="0049563B" w:rsidRPr="0049563B">
              <w:rPr>
                <w:noProof/>
                <w:webHidden/>
                <w:sz w:val="24"/>
                <w:szCs w:val="24"/>
              </w:rPr>
              <w:instrText xml:space="preserve"> PAGEREF _Toc141797175 \h </w:instrText>
            </w:r>
            <w:r w:rsidR="0049563B" w:rsidRPr="0049563B">
              <w:rPr>
                <w:noProof/>
                <w:webHidden/>
                <w:sz w:val="24"/>
                <w:szCs w:val="24"/>
              </w:rPr>
            </w:r>
            <w:r w:rsidR="0049563B" w:rsidRPr="0049563B">
              <w:rPr>
                <w:noProof/>
                <w:webHidden/>
                <w:sz w:val="24"/>
                <w:szCs w:val="24"/>
              </w:rPr>
              <w:fldChar w:fldCharType="separate"/>
            </w:r>
            <w:r w:rsidR="00B66953">
              <w:rPr>
                <w:noProof/>
                <w:webHidden/>
                <w:sz w:val="24"/>
                <w:szCs w:val="24"/>
              </w:rPr>
              <w:t>37</w:t>
            </w:r>
            <w:r w:rsidR="0049563B" w:rsidRPr="0049563B">
              <w:rPr>
                <w:noProof/>
                <w:webHidden/>
                <w:sz w:val="24"/>
                <w:szCs w:val="24"/>
              </w:rPr>
              <w:fldChar w:fldCharType="end"/>
            </w:r>
          </w:hyperlink>
        </w:p>
        <w:p w14:paraId="16693557" w14:textId="306F504D" w:rsidR="006016C5" w:rsidRPr="009F677A" w:rsidRDefault="006016C5">
          <w:pPr>
            <w:keepNext/>
            <w:keepLines/>
            <w:tabs>
              <w:tab w:val="left" w:pos="9356"/>
              <w:tab w:val="right" w:pos="9628"/>
            </w:tabs>
          </w:pPr>
          <w:r w:rsidRPr="009F677A">
            <w:rPr>
              <w:rFonts w:ascii="Times New Roman" w:hAnsi="Times New Roman" w:cs="Times New Roman"/>
              <w:bCs/>
              <w:sz w:val="24"/>
              <w:szCs w:val="24"/>
            </w:rPr>
            <w:fldChar w:fldCharType="end"/>
          </w:r>
        </w:p>
      </w:sdtContent>
    </w:sdt>
    <w:p w14:paraId="16CC3786" w14:textId="77777777" w:rsidR="00D3477B" w:rsidRPr="009F677A" w:rsidRDefault="00D3477B" w:rsidP="00DC01C0">
      <w:pPr>
        <w:pStyle w:val="aff8"/>
      </w:pPr>
    </w:p>
    <w:p w14:paraId="337AE014" w14:textId="77777777" w:rsidR="00D3477B" w:rsidRPr="009F677A" w:rsidRDefault="00D3477B" w:rsidP="00DC01C0">
      <w:pPr>
        <w:pStyle w:val="aff8"/>
      </w:pPr>
    </w:p>
    <w:p w14:paraId="0BF33549" w14:textId="77777777" w:rsidR="00EB768A" w:rsidRPr="009F677A" w:rsidRDefault="000D6776">
      <w:pPr>
        <w:pStyle w:val="1"/>
        <w:keepNext/>
        <w:keepLines/>
        <w:spacing w:before="0"/>
        <w:ind w:firstLine="567"/>
        <w:rPr>
          <w:rFonts w:ascii="Times New Roman" w:hAnsi="Times New Roman" w:cs="Times New Roman"/>
          <w:sz w:val="24"/>
          <w:szCs w:val="24"/>
        </w:rPr>
      </w:pPr>
      <w:bookmarkStart w:id="0" w:name="_Toc141797143"/>
      <w:r w:rsidRPr="009F677A">
        <w:rPr>
          <w:rFonts w:ascii="Times New Roman" w:hAnsi="Times New Roman" w:cs="Times New Roman"/>
          <w:sz w:val="24"/>
          <w:szCs w:val="24"/>
        </w:rPr>
        <w:lastRenderedPageBreak/>
        <w:t>1 ОБЛАСТЬ ПРИМЕНЕНИЯ</w:t>
      </w:r>
      <w:bookmarkEnd w:id="0"/>
    </w:p>
    <w:p w14:paraId="0C4FF914" w14:textId="7E739BF6" w:rsidR="00EB768A" w:rsidRPr="009F677A" w:rsidRDefault="000D6776">
      <w:pPr>
        <w:pStyle w:val="afa"/>
        <w:keepNext/>
        <w:keepLines/>
        <w:tabs>
          <w:tab w:val="left" w:pos="851"/>
        </w:tabs>
        <w:ind w:left="0" w:firstLine="567"/>
        <w:jc w:val="both"/>
        <w:rPr>
          <w:rFonts w:ascii="Times New Roman" w:hAnsi="Times New Roman" w:cs="Times New Roman"/>
          <w:sz w:val="24"/>
          <w:szCs w:val="24"/>
        </w:rPr>
      </w:pPr>
      <w:r w:rsidRPr="009F677A">
        <w:rPr>
          <w:rFonts w:ascii="Times New Roman" w:hAnsi="Times New Roman" w:cs="Times New Roman"/>
          <w:b/>
          <w:sz w:val="24"/>
          <w:szCs w:val="24"/>
        </w:rPr>
        <w:t>1.1</w:t>
      </w:r>
      <w:r w:rsidRPr="009F677A">
        <w:rPr>
          <w:rFonts w:ascii="Times New Roman" w:hAnsi="Times New Roman" w:cs="Times New Roman"/>
          <w:sz w:val="24"/>
          <w:szCs w:val="24"/>
        </w:rPr>
        <w:t xml:space="preserve"> Настоящая документированная процедура (далее - процедура) является документом системы менеджмента Республиканского унитарного предприятия «Белорусский государственный центр аккредитации» (далее - БГЦА), разработана </w:t>
      </w:r>
      <w:r w:rsidR="00BB205E" w:rsidRPr="009F677A">
        <w:rPr>
          <w:rFonts w:ascii="Times New Roman" w:hAnsi="Times New Roman" w:cs="Times New Roman"/>
          <w:sz w:val="24"/>
          <w:szCs w:val="24"/>
        </w:rPr>
        <w:t xml:space="preserve">в развитие р.6 РК СМ БГЦА и </w:t>
      </w:r>
      <w:r w:rsidRPr="009F677A">
        <w:rPr>
          <w:rFonts w:ascii="Times New Roman" w:hAnsi="Times New Roman" w:cs="Times New Roman"/>
          <w:sz w:val="24"/>
          <w:szCs w:val="24"/>
        </w:rPr>
        <w:t xml:space="preserve">с учетом требований р. 6 </w:t>
      </w:r>
      <w:r w:rsidR="00BB205E" w:rsidRPr="009F677A">
        <w:rPr>
          <w:rFonts w:ascii="Times New Roman" w:hAnsi="Times New Roman" w:cs="Times New Roman"/>
          <w:sz w:val="24"/>
          <w:szCs w:val="24"/>
        </w:rPr>
        <w:t>ГОСТ</w:t>
      </w:r>
      <w:r w:rsidRPr="009F677A">
        <w:rPr>
          <w:rFonts w:ascii="Times New Roman" w:hAnsi="Times New Roman" w:cs="Times New Roman"/>
          <w:sz w:val="24"/>
          <w:szCs w:val="24"/>
        </w:rPr>
        <w:t xml:space="preserve"> </w:t>
      </w:r>
      <w:r w:rsidRPr="009F677A">
        <w:rPr>
          <w:rFonts w:ascii="Times New Roman" w:hAnsi="Times New Roman" w:cs="Times New Roman"/>
          <w:sz w:val="24"/>
          <w:szCs w:val="24"/>
          <w:lang w:val="en-US"/>
        </w:rPr>
        <w:t>ISO</w:t>
      </w:r>
      <w:r w:rsidRPr="009F677A">
        <w:rPr>
          <w:rFonts w:ascii="Times New Roman" w:hAnsi="Times New Roman" w:cs="Times New Roman"/>
          <w:sz w:val="24"/>
          <w:szCs w:val="24"/>
        </w:rPr>
        <w:t>/</w:t>
      </w:r>
      <w:r w:rsidRPr="009F677A">
        <w:rPr>
          <w:rFonts w:ascii="Times New Roman" w:hAnsi="Times New Roman" w:cs="Times New Roman"/>
          <w:sz w:val="24"/>
          <w:szCs w:val="24"/>
          <w:lang w:val="en-US"/>
        </w:rPr>
        <w:t>IEC</w:t>
      </w:r>
      <w:r w:rsidRPr="009F677A">
        <w:rPr>
          <w:rFonts w:ascii="Times New Roman" w:hAnsi="Times New Roman" w:cs="Times New Roman"/>
          <w:sz w:val="24"/>
          <w:szCs w:val="24"/>
        </w:rPr>
        <w:t xml:space="preserve"> 17011,</w:t>
      </w:r>
      <w:r w:rsidR="00AB4E53">
        <w:rPr>
          <w:rFonts w:ascii="Times New Roman" w:hAnsi="Times New Roman" w:cs="Times New Roman"/>
          <w:sz w:val="24"/>
          <w:szCs w:val="24"/>
        </w:rPr>
        <w:t xml:space="preserve"> </w:t>
      </w:r>
      <w:r w:rsidR="00AB4E53" w:rsidRPr="0039343B">
        <w:rPr>
          <w:sz w:val="24"/>
          <w:szCs w:val="24"/>
        </w:rPr>
        <w:t>ILAC G3:08</w:t>
      </w:r>
      <w:r w:rsidR="00AB4E53">
        <w:rPr>
          <w:sz w:val="24"/>
          <w:szCs w:val="24"/>
        </w:rPr>
        <w:t>,</w:t>
      </w:r>
      <w:r w:rsidRPr="009F677A">
        <w:rPr>
          <w:rFonts w:ascii="Times New Roman" w:hAnsi="Times New Roman" w:cs="Times New Roman"/>
          <w:sz w:val="24"/>
          <w:szCs w:val="24"/>
        </w:rPr>
        <w:t xml:space="preserve"> </w:t>
      </w:r>
      <w:r w:rsidR="009A4CF6" w:rsidRPr="009F677A">
        <w:rPr>
          <w:rFonts w:ascii="Times New Roman" w:hAnsi="Times New Roman" w:cs="Times New Roman"/>
          <w:sz w:val="24"/>
          <w:szCs w:val="24"/>
          <w:lang w:eastAsia="en-US"/>
        </w:rPr>
        <w:t>IAF MD 20</w:t>
      </w:r>
      <w:r w:rsidR="002F7132" w:rsidRPr="009F677A">
        <w:rPr>
          <w:rFonts w:ascii="Times New Roman" w:hAnsi="Times New Roman" w:cs="Times New Roman"/>
          <w:sz w:val="24"/>
          <w:szCs w:val="24"/>
          <w:lang w:eastAsia="en-US"/>
        </w:rPr>
        <w:t xml:space="preserve">, устанавливает </w:t>
      </w:r>
      <w:r w:rsidR="00045D95" w:rsidRPr="009F677A">
        <w:rPr>
          <w:rFonts w:ascii="Times New Roman" w:hAnsi="Times New Roman" w:cs="Times New Roman"/>
          <w:sz w:val="24"/>
          <w:szCs w:val="24"/>
        </w:rPr>
        <w:t>критери</w:t>
      </w:r>
      <w:r w:rsidR="002F7132" w:rsidRPr="009F677A">
        <w:rPr>
          <w:rFonts w:ascii="Times New Roman" w:hAnsi="Times New Roman" w:cs="Times New Roman"/>
          <w:sz w:val="24"/>
          <w:szCs w:val="24"/>
        </w:rPr>
        <w:t>и</w:t>
      </w:r>
      <w:r w:rsidR="00045D95" w:rsidRPr="009F677A">
        <w:rPr>
          <w:rFonts w:ascii="Times New Roman" w:hAnsi="Times New Roman" w:cs="Times New Roman"/>
          <w:sz w:val="24"/>
          <w:szCs w:val="24"/>
        </w:rPr>
        <w:t xml:space="preserve"> компетентности и </w:t>
      </w:r>
      <w:r w:rsidR="00A26F00" w:rsidRPr="009F677A">
        <w:rPr>
          <w:rFonts w:ascii="Times New Roman" w:hAnsi="Times New Roman" w:cs="Times New Roman"/>
          <w:sz w:val="24"/>
          <w:szCs w:val="24"/>
        </w:rPr>
        <w:t>поряд</w:t>
      </w:r>
      <w:r w:rsidR="002F7132" w:rsidRPr="009F677A">
        <w:rPr>
          <w:rFonts w:ascii="Times New Roman" w:hAnsi="Times New Roman" w:cs="Times New Roman"/>
          <w:sz w:val="24"/>
          <w:szCs w:val="24"/>
        </w:rPr>
        <w:t>о</w:t>
      </w:r>
      <w:r w:rsidR="00A26F00" w:rsidRPr="009F677A">
        <w:rPr>
          <w:rFonts w:ascii="Times New Roman" w:hAnsi="Times New Roman" w:cs="Times New Roman"/>
          <w:sz w:val="24"/>
          <w:szCs w:val="24"/>
        </w:rPr>
        <w:t xml:space="preserve">к </w:t>
      </w:r>
      <w:r w:rsidR="00045D95" w:rsidRPr="009F677A">
        <w:rPr>
          <w:rFonts w:ascii="Times New Roman" w:hAnsi="Times New Roman" w:cs="Times New Roman"/>
          <w:sz w:val="24"/>
          <w:szCs w:val="24"/>
        </w:rPr>
        <w:t xml:space="preserve">управления </w:t>
      </w:r>
      <w:r w:rsidR="0056048A" w:rsidRPr="009F677A">
        <w:rPr>
          <w:rFonts w:ascii="Times New Roman" w:hAnsi="Times New Roman" w:cs="Times New Roman"/>
          <w:sz w:val="24"/>
          <w:szCs w:val="24"/>
        </w:rPr>
        <w:t>компетентност</w:t>
      </w:r>
      <w:r w:rsidR="00045D95" w:rsidRPr="009F677A">
        <w:rPr>
          <w:rFonts w:ascii="Times New Roman" w:hAnsi="Times New Roman" w:cs="Times New Roman"/>
          <w:sz w:val="24"/>
          <w:szCs w:val="24"/>
        </w:rPr>
        <w:t>ью</w:t>
      </w:r>
      <w:r w:rsidR="0056048A" w:rsidRPr="009F677A">
        <w:rPr>
          <w:rFonts w:ascii="Times New Roman" w:hAnsi="Times New Roman" w:cs="Times New Roman"/>
          <w:sz w:val="24"/>
          <w:szCs w:val="24"/>
        </w:rPr>
        <w:t xml:space="preserve"> </w:t>
      </w:r>
      <w:r w:rsidR="006F4D94" w:rsidRPr="009F677A">
        <w:rPr>
          <w:rFonts w:ascii="Times New Roman" w:hAnsi="Times New Roman" w:cs="Times New Roman"/>
          <w:sz w:val="24"/>
          <w:szCs w:val="24"/>
        </w:rPr>
        <w:t>персонал</w:t>
      </w:r>
      <w:r w:rsidR="00A26F00" w:rsidRPr="009F677A">
        <w:rPr>
          <w:rFonts w:ascii="Times New Roman" w:hAnsi="Times New Roman" w:cs="Times New Roman"/>
          <w:sz w:val="24"/>
          <w:szCs w:val="24"/>
        </w:rPr>
        <w:t>а</w:t>
      </w:r>
      <w:r w:rsidR="006F4D94" w:rsidRPr="009F677A">
        <w:rPr>
          <w:rFonts w:ascii="Times New Roman" w:hAnsi="Times New Roman" w:cs="Times New Roman"/>
          <w:sz w:val="24"/>
          <w:szCs w:val="24"/>
        </w:rPr>
        <w:t>, участвующ</w:t>
      </w:r>
      <w:r w:rsidR="00A26F00" w:rsidRPr="009F677A">
        <w:rPr>
          <w:rFonts w:ascii="Times New Roman" w:hAnsi="Times New Roman" w:cs="Times New Roman"/>
          <w:sz w:val="24"/>
          <w:szCs w:val="24"/>
        </w:rPr>
        <w:t>его</w:t>
      </w:r>
      <w:r w:rsidR="006F4D94" w:rsidRPr="009F677A">
        <w:rPr>
          <w:rFonts w:ascii="Times New Roman" w:hAnsi="Times New Roman" w:cs="Times New Roman"/>
          <w:sz w:val="24"/>
          <w:szCs w:val="24"/>
        </w:rPr>
        <w:t xml:space="preserve"> в процессе аккредитации</w:t>
      </w:r>
      <w:r w:rsidR="00CA59FA" w:rsidRPr="009F677A">
        <w:rPr>
          <w:rFonts w:ascii="Times New Roman" w:hAnsi="Times New Roman" w:cs="Times New Roman"/>
          <w:sz w:val="24"/>
          <w:szCs w:val="24"/>
        </w:rPr>
        <w:t>.</w:t>
      </w:r>
      <w:r w:rsidR="008E5CD1" w:rsidRPr="009F677A">
        <w:rPr>
          <w:rFonts w:ascii="Times New Roman" w:hAnsi="Times New Roman" w:cs="Times New Roman"/>
          <w:sz w:val="24"/>
          <w:szCs w:val="24"/>
        </w:rPr>
        <w:t xml:space="preserve"> </w:t>
      </w:r>
    </w:p>
    <w:p w14:paraId="731339A5" w14:textId="77777777" w:rsidR="00EB768A" w:rsidRPr="009F677A" w:rsidRDefault="000D6776">
      <w:pPr>
        <w:pStyle w:val="afff0"/>
        <w:keepNext/>
        <w:keepLines/>
        <w:tabs>
          <w:tab w:val="left" w:pos="9639"/>
        </w:tabs>
        <w:ind w:firstLine="567"/>
        <w:jc w:val="both"/>
        <w:rPr>
          <w:rFonts w:ascii="Times New Roman" w:hAnsi="Times New Roman" w:cs="Times New Roman"/>
          <w:sz w:val="24"/>
          <w:szCs w:val="24"/>
        </w:rPr>
      </w:pPr>
      <w:r w:rsidRPr="009F677A">
        <w:rPr>
          <w:rFonts w:ascii="Times New Roman" w:hAnsi="Times New Roman" w:cs="Times New Roman"/>
          <w:b/>
          <w:sz w:val="24"/>
          <w:szCs w:val="24"/>
        </w:rPr>
        <w:t>1.2</w:t>
      </w:r>
      <w:r w:rsidR="00396574" w:rsidRPr="009F677A">
        <w:rPr>
          <w:rFonts w:ascii="Times New Roman" w:hAnsi="Times New Roman" w:cs="Times New Roman"/>
          <w:sz w:val="24"/>
          <w:szCs w:val="24"/>
        </w:rPr>
        <w:t xml:space="preserve"> </w:t>
      </w:r>
      <w:r w:rsidRPr="009F677A">
        <w:rPr>
          <w:rFonts w:ascii="Times New Roman" w:hAnsi="Times New Roman" w:cs="Times New Roman"/>
          <w:sz w:val="24"/>
          <w:szCs w:val="24"/>
        </w:rPr>
        <w:t>Требования настоящей процедуры обязательны для применения персоналом БГЦА</w:t>
      </w:r>
      <w:r w:rsidR="00D218FC" w:rsidRPr="009F677A">
        <w:rPr>
          <w:rFonts w:ascii="Times New Roman" w:hAnsi="Times New Roman" w:cs="Times New Roman"/>
          <w:sz w:val="24"/>
          <w:szCs w:val="24"/>
        </w:rPr>
        <w:t>, участвующим в процессе аккредитации</w:t>
      </w:r>
      <w:r w:rsidRPr="009F677A">
        <w:rPr>
          <w:rFonts w:ascii="Times New Roman" w:hAnsi="Times New Roman" w:cs="Times New Roman"/>
          <w:sz w:val="24"/>
          <w:szCs w:val="24"/>
        </w:rPr>
        <w:t>.</w:t>
      </w:r>
    </w:p>
    <w:p w14:paraId="439776C9" w14:textId="77777777" w:rsidR="00EB768A" w:rsidRPr="009F677A" w:rsidRDefault="000D6776">
      <w:pPr>
        <w:pStyle w:val="1"/>
        <w:keepNext/>
        <w:keepLines/>
        <w:spacing w:before="240"/>
        <w:ind w:firstLine="567"/>
        <w:rPr>
          <w:rFonts w:ascii="Times New Roman" w:hAnsi="Times New Roman" w:cs="Times New Roman"/>
          <w:sz w:val="24"/>
          <w:szCs w:val="24"/>
        </w:rPr>
      </w:pPr>
      <w:bookmarkStart w:id="1" w:name="_Toc484000388"/>
      <w:bookmarkStart w:id="2" w:name="_Toc141797144"/>
      <w:r w:rsidRPr="009F677A">
        <w:rPr>
          <w:rFonts w:ascii="Times New Roman" w:hAnsi="Times New Roman" w:cs="Times New Roman"/>
          <w:sz w:val="24"/>
          <w:szCs w:val="24"/>
        </w:rPr>
        <w:t>2 ССЫЛКИ</w:t>
      </w:r>
      <w:bookmarkEnd w:id="1"/>
      <w:bookmarkEnd w:id="2"/>
    </w:p>
    <w:p w14:paraId="24B4E300" w14:textId="77777777" w:rsidR="00EB768A" w:rsidRPr="009F677A" w:rsidRDefault="000D6776">
      <w:pPr>
        <w:pStyle w:val="afff0"/>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В настояще</w:t>
      </w:r>
      <w:r w:rsidR="00D218FC" w:rsidRPr="009F677A">
        <w:rPr>
          <w:rFonts w:ascii="Times New Roman" w:hAnsi="Times New Roman" w:cs="Times New Roman"/>
          <w:sz w:val="24"/>
          <w:szCs w:val="24"/>
        </w:rPr>
        <w:t>й</w:t>
      </w:r>
      <w:r w:rsidRPr="009F677A">
        <w:rPr>
          <w:rFonts w:ascii="Times New Roman" w:hAnsi="Times New Roman" w:cs="Times New Roman"/>
          <w:sz w:val="24"/>
          <w:szCs w:val="24"/>
        </w:rPr>
        <w:t xml:space="preserve"> </w:t>
      </w:r>
      <w:r w:rsidR="00D218FC" w:rsidRPr="009F677A">
        <w:rPr>
          <w:rFonts w:ascii="Times New Roman" w:hAnsi="Times New Roman" w:cs="Times New Roman"/>
          <w:sz w:val="24"/>
          <w:szCs w:val="24"/>
        </w:rPr>
        <w:t>процедуре</w:t>
      </w:r>
      <w:r w:rsidRPr="009F677A">
        <w:rPr>
          <w:rFonts w:ascii="Times New Roman" w:hAnsi="Times New Roman" w:cs="Times New Roman"/>
          <w:sz w:val="24"/>
          <w:szCs w:val="24"/>
        </w:rPr>
        <w:t xml:space="preserve"> применяются ссылки на следующие документы:</w:t>
      </w:r>
    </w:p>
    <w:p w14:paraId="4A7532A5" w14:textId="77777777" w:rsidR="00056D8C" w:rsidRPr="009F677A" w:rsidRDefault="00FA79D4">
      <w:pPr>
        <w:pStyle w:val="a6"/>
        <w:keepNext/>
        <w:keepLines/>
        <w:shd w:val="clear" w:color="auto" w:fill="FFFFFF"/>
        <w:tabs>
          <w:tab w:val="left" w:pos="2122"/>
        </w:tabs>
        <w:ind w:firstLine="567"/>
        <w:rPr>
          <w:rFonts w:ascii="Times New Roman" w:hAnsi="Times New Roman"/>
          <w:iCs/>
          <w:sz w:val="24"/>
          <w:szCs w:val="24"/>
        </w:rPr>
      </w:pPr>
      <w:hyperlink r:id="rId13" w:history="1">
        <w:r w:rsidR="00056D8C" w:rsidRPr="009F677A">
          <w:rPr>
            <w:rStyle w:val="afff3"/>
            <w:rFonts w:ascii="Times New Roman" w:hAnsi="Times New Roman"/>
            <w:color w:val="auto"/>
            <w:sz w:val="24"/>
            <w:szCs w:val="24"/>
            <w:u w:val="none"/>
            <w:lang w:eastAsia="en-US"/>
          </w:rPr>
          <w:t>Закон Республики Беларусь от 24.10.2016 № 437-З</w:t>
        </w:r>
      </w:hyperlink>
      <w:r w:rsidR="00056D8C" w:rsidRPr="009F677A">
        <w:rPr>
          <w:rFonts w:ascii="Times New Roman" w:hAnsi="Times New Roman"/>
          <w:iCs/>
          <w:sz w:val="24"/>
          <w:szCs w:val="24"/>
        </w:rPr>
        <w:t xml:space="preserve"> «Об оценке соответствия техническим требованиям и аккредитации органов по оценке соответствия» (далее – </w:t>
      </w:r>
      <w:r w:rsidR="00F84481" w:rsidRPr="009F677A">
        <w:rPr>
          <w:rFonts w:ascii="Times New Roman" w:hAnsi="Times New Roman"/>
          <w:iCs/>
          <w:sz w:val="24"/>
          <w:szCs w:val="24"/>
        </w:rPr>
        <w:t>Закон №</w:t>
      </w:r>
      <w:r w:rsidR="00056D8C" w:rsidRPr="009F677A">
        <w:rPr>
          <w:rFonts w:ascii="Times New Roman" w:hAnsi="Times New Roman"/>
          <w:iCs/>
          <w:sz w:val="24"/>
          <w:szCs w:val="24"/>
        </w:rPr>
        <w:t xml:space="preserve"> 437-З);</w:t>
      </w:r>
    </w:p>
    <w:p w14:paraId="0D24ADE6" w14:textId="77777777" w:rsidR="00E34E8F" w:rsidRPr="009F677A" w:rsidRDefault="00E34E8F" w:rsidP="00DC01C0">
      <w:pPr>
        <w:keepNext/>
        <w:keepLines/>
        <w:ind w:firstLine="567"/>
        <w:jc w:val="both"/>
        <w:rPr>
          <w:sz w:val="24"/>
          <w:szCs w:val="24"/>
        </w:rPr>
      </w:pPr>
      <w:r w:rsidRPr="009F677A">
        <w:rPr>
          <w:sz w:val="24"/>
          <w:szCs w:val="24"/>
        </w:rPr>
        <w:t xml:space="preserve">Постановление Государственного комитета по стандартизации Республики Беларусь от 25.06.2017 № 40 «Об утверждении Положения о порядке проведения аттестации экспертов по аккредитации» (далее – Положение об аттестации экспертов); </w:t>
      </w:r>
    </w:p>
    <w:p w14:paraId="53300EBF" w14:textId="77777777" w:rsidR="00056D8C" w:rsidRPr="009F677A" w:rsidRDefault="00056D8C">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СТБ </w:t>
      </w:r>
      <w:r w:rsidRPr="009F677A">
        <w:rPr>
          <w:rFonts w:ascii="Times New Roman" w:hAnsi="Times New Roman" w:cs="Times New Roman"/>
          <w:sz w:val="24"/>
          <w:szCs w:val="24"/>
          <w:lang w:val="en-US"/>
        </w:rPr>
        <w:t>ISO</w:t>
      </w:r>
      <w:r w:rsidRPr="009F677A">
        <w:rPr>
          <w:rFonts w:ascii="Times New Roman" w:hAnsi="Times New Roman" w:cs="Times New Roman"/>
          <w:sz w:val="24"/>
          <w:szCs w:val="24"/>
        </w:rPr>
        <w:t xml:space="preserve"> 9000 </w:t>
      </w:r>
      <w:r w:rsidRPr="009F677A">
        <w:rPr>
          <w:rFonts w:eastAsia="Calibri"/>
          <w:sz w:val="24"/>
          <w:szCs w:val="24"/>
        </w:rPr>
        <w:t xml:space="preserve">(ISO 9000, IDT) </w:t>
      </w:r>
      <w:r w:rsidRPr="009F677A">
        <w:rPr>
          <w:rFonts w:ascii="Times New Roman" w:hAnsi="Times New Roman" w:cs="Times New Roman"/>
          <w:sz w:val="24"/>
          <w:szCs w:val="24"/>
        </w:rPr>
        <w:t>Системы менеджмента качества. Основные положения и словарь</w:t>
      </w:r>
      <w:r w:rsidR="00473224" w:rsidRPr="009F677A">
        <w:rPr>
          <w:rFonts w:ascii="Times New Roman" w:hAnsi="Times New Roman" w:cs="Times New Roman"/>
          <w:sz w:val="24"/>
          <w:szCs w:val="24"/>
        </w:rPr>
        <w:t>;</w:t>
      </w:r>
    </w:p>
    <w:p w14:paraId="5CCEC585" w14:textId="679A35F5" w:rsidR="00E56A2C" w:rsidRPr="009F677A" w:rsidRDefault="00767D50" w:rsidP="00E56A2C">
      <w:pPr>
        <w:keepNext/>
        <w:keepLines/>
        <w:ind w:firstLine="567"/>
        <w:jc w:val="both"/>
        <w:rPr>
          <w:rFonts w:eastAsia="Calibri"/>
          <w:sz w:val="24"/>
          <w:szCs w:val="24"/>
        </w:rPr>
      </w:pPr>
      <w:r>
        <w:rPr>
          <w:rFonts w:eastAsia="Calibri"/>
          <w:sz w:val="24"/>
          <w:szCs w:val="24"/>
        </w:rPr>
        <w:t>ГОСТ</w:t>
      </w:r>
      <w:r w:rsidRPr="009F677A">
        <w:rPr>
          <w:rFonts w:eastAsia="Calibri"/>
          <w:sz w:val="24"/>
          <w:szCs w:val="24"/>
        </w:rPr>
        <w:t xml:space="preserve"> ISO/IEC 17021–1 (ISO/IEC 17021–1, IDT) Оценка соответствия. Требования к органам, проводящим аудит и сертификацию систем менеджмента. Часть 1. </w:t>
      </w:r>
      <w:proofErr w:type="spellStart"/>
      <w:proofErr w:type="gramStart"/>
      <w:r w:rsidRPr="009F677A">
        <w:rPr>
          <w:rFonts w:eastAsia="Calibri"/>
          <w:sz w:val="24"/>
          <w:szCs w:val="24"/>
        </w:rPr>
        <w:t>Требования;</w:t>
      </w:r>
      <w:r w:rsidR="00E56A2C" w:rsidRPr="009F677A">
        <w:rPr>
          <w:rFonts w:eastAsia="Calibri"/>
          <w:sz w:val="24"/>
          <w:szCs w:val="24"/>
        </w:rPr>
        <w:t>СТБ</w:t>
      </w:r>
      <w:proofErr w:type="spellEnd"/>
      <w:proofErr w:type="gramEnd"/>
      <w:r w:rsidR="00E56A2C" w:rsidRPr="009F677A">
        <w:rPr>
          <w:rFonts w:eastAsia="Calibri"/>
          <w:sz w:val="24"/>
          <w:szCs w:val="24"/>
        </w:rPr>
        <w:t xml:space="preserve"> ISO/IEC 17021-2 (ISO/IEC 17021-2, IDT) Оценка соответствия. Требования к органам, проводящим аудит и сертификацию систем менеджмента. Часть 2. Требования к компетентности для проведения аудита и сертификации систем </w:t>
      </w:r>
      <w:r w:rsidR="00F84481" w:rsidRPr="009F677A">
        <w:rPr>
          <w:rFonts w:eastAsia="Calibri"/>
          <w:sz w:val="24"/>
          <w:szCs w:val="24"/>
        </w:rPr>
        <w:t>менеджмента окружающей</w:t>
      </w:r>
      <w:r w:rsidR="00E56A2C" w:rsidRPr="009F677A">
        <w:rPr>
          <w:rFonts w:eastAsia="Calibri"/>
          <w:sz w:val="24"/>
          <w:szCs w:val="24"/>
        </w:rPr>
        <w:t xml:space="preserve"> средой;</w:t>
      </w:r>
    </w:p>
    <w:p w14:paraId="037C5CC2" w14:textId="77777777" w:rsidR="00E56A2C" w:rsidRPr="009F677A" w:rsidRDefault="00E56A2C" w:rsidP="00E56A2C">
      <w:pPr>
        <w:keepNext/>
        <w:keepLines/>
        <w:ind w:firstLine="567"/>
        <w:jc w:val="both"/>
        <w:rPr>
          <w:rFonts w:eastAsia="Calibri"/>
          <w:sz w:val="24"/>
          <w:szCs w:val="24"/>
        </w:rPr>
      </w:pPr>
      <w:r w:rsidRPr="009F677A">
        <w:rPr>
          <w:rFonts w:eastAsia="Calibri"/>
          <w:sz w:val="24"/>
          <w:szCs w:val="24"/>
        </w:rPr>
        <w:t xml:space="preserve">СТБ ISO/IEC TS </w:t>
      </w:r>
      <w:proofErr w:type="gramStart"/>
      <w:r w:rsidRPr="009F677A">
        <w:rPr>
          <w:rFonts w:eastAsia="Calibri"/>
          <w:sz w:val="24"/>
          <w:szCs w:val="24"/>
        </w:rPr>
        <w:t>17021-3</w:t>
      </w:r>
      <w:proofErr w:type="gramEnd"/>
      <w:r w:rsidRPr="009F677A">
        <w:rPr>
          <w:rFonts w:eastAsia="Calibri"/>
          <w:sz w:val="24"/>
          <w:szCs w:val="24"/>
        </w:rPr>
        <w:t xml:space="preserve"> (ISO/IEC TS 17021-3, IDT) Оценка соответствия. Требования к органам, проводящим аудит и сертификацию систем менеджмента. Часть 3. Требования к компетентности для проведения аудита и сертификации систем менеджмента качества;</w:t>
      </w:r>
    </w:p>
    <w:p w14:paraId="54FF1EFF" w14:textId="77777777" w:rsidR="00D229F2" w:rsidRPr="009F677A" w:rsidRDefault="00D229F2">
      <w:pPr>
        <w:pStyle w:val="afff0"/>
        <w:keepNext/>
        <w:keepLines/>
        <w:ind w:firstLine="567"/>
        <w:jc w:val="both"/>
        <w:rPr>
          <w:rFonts w:asciiTheme="minorHAnsi" w:hAnsiTheme="minorHAnsi" w:cstheme="minorHAnsi"/>
          <w:sz w:val="24"/>
          <w:szCs w:val="24"/>
        </w:rPr>
      </w:pPr>
      <w:r w:rsidRPr="009F677A">
        <w:rPr>
          <w:rFonts w:asciiTheme="minorHAnsi" w:hAnsiTheme="minorHAnsi" w:cstheme="minorHAnsi"/>
          <w:spacing w:val="-6"/>
          <w:sz w:val="24"/>
          <w:szCs w:val="24"/>
        </w:rPr>
        <w:t xml:space="preserve">ГОСТ ISO/IEC 17000 </w:t>
      </w:r>
      <w:r w:rsidR="00056D8C" w:rsidRPr="009F677A">
        <w:rPr>
          <w:rFonts w:asciiTheme="minorHAnsi" w:eastAsia="Calibri" w:hAnsiTheme="minorHAnsi" w:cstheme="minorHAnsi"/>
          <w:sz w:val="24"/>
          <w:szCs w:val="24"/>
        </w:rPr>
        <w:t>(ISO/IEC 17000, IDT)</w:t>
      </w:r>
      <w:r w:rsidR="00E56A2C">
        <w:rPr>
          <w:rFonts w:asciiTheme="minorHAnsi" w:eastAsia="Calibri" w:hAnsiTheme="minorHAnsi" w:cstheme="minorHAnsi"/>
          <w:sz w:val="24"/>
          <w:szCs w:val="24"/>
        </w:rPr>
        <w:t xml:space="preserve"> </w:t>
      </w:r>
      <w:r w:rsidRPr="009F677A">
        <w:rPr>
          <w:rFonts w:asciiTheme="minorHAnsi" w:hAnsiTheme="minorHAnsi" w:cstheme="minorHAnsi"/>
          <w:spacing w:val="-6"/>
          <w:sz w:val="24"/>
          <w:szCs w:val="24"/>
        </w:rPr>
        <w:t>Оценка соответствия. Словарь и общие принципы</w:t>
      </w:r>
      <w:r w:rsidR="00473224" w:rsidRPr="009F677A">
        <w:rPr>
          <w:rFonts w:asciiTheme="minorHAnsi" w:hAnsiTheme="minorHAnsi" w:cstheme="minorHAnsi"/>
          <w:spacing w:val="-6"/>
          <w:sz w:val="24"/>
          <w:szCs w:val="24"/>
        </w:rPr>
        <w:t>;</w:t>
      </w:r>
    </w:p>
    <w:p w14:paraId="5A54F008" w14:textId="77777777" w:rsidR="00735BBA" w:rsidRPr="009F677A" w:rsidRDefault="00332632">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ГОСТ</w:t>
      </w:r>
      <w:r w:rsidR="00735BBA" w:rsidRPr="009F677A">
        <w:rPr>
          <w:rFonts w:ascii="Times New Roman" w:hAnsi="Times New Roman" w:cs="Times New Roman"/>
          <w:sz w:val="24"/>
          <w:szCs w:val="24"/>
        </w:rPr>
        <w:t xml:space="preserve"> ISO/IEC 17011 </w:t>
      </w:r>
      <w:r w:rsidR="00056D8C" w:rsidRPr="009F677A">
        <w:rPr>
          <w:sz w:val="24"/>
          <w:szCs w:val="24"/>
        </w:rPr>
        <w:t>(</w:t>
      </w:r>
      <w:r w:rsidR="00056D8C" w:rsidRPr="009F677A">
        <w:rPr>
          <w:rFonts w:eastAsia="Calibri"/>
          <w:sz w:val="24"/>
          <w:szCs w:val="24"/>
        </w:rPr>
        <w:t xml:space="preserve">ISO/IEC 17011, IDT) </w:t>
      </w:r>
      <w:r w:rsidR="00735BBA" w:rsidRPr="009F677A">
        <w:rPr>
          <w:rFonts w:ascii="Times New Roman" w:hAnsi="Times New Roman" w:cs="Times New Roman"/>
          <w:sz w:val="24"/>
          <w:szCs w:val="24"/>
        </w:rPr>
        <w:t>Оценка соответствия. Требования к органам по аккредитации</w:t>
      </w:r>
      <w:r w:rsidRPr="009F677A">
        <w:rPr>
          <w:rFonts w:ascii="Times New Roman" w:hAnsi="Times New Roman" w:cs="Times New Roman"/>
          <w:sz w:val="24"/>
          <w:szCs w:val="24"/>
        </w:rPr>
        <w:t>, аккредитующим</w:t>
      </w:r>
      <w:r w:rsidR="00735BBA" w:rsidRPr="009F677A">
        <w:rPr>
          <w:rFonts w:ascii="Times New Roman" w:hAnsi="Times New Roman" w:cs="Times New Roman"/>
          <w:sz w:val="24"/>
          <w:szCs w:val="24"/>
        </w:rPr>
        <w:t xml:space="preserve"> орган</w:t>
      </w:r>
      <w:r w:rsidRPr="009F677A">
        <w:rPr>
          <w:rFonts w:ascii="Times New Roman" w:hAnsi="Times New Roman" w:cs="Times New Roman"/>
          <w:sz w:val="24"/>
          <w:szCs w:val="24"/>
        </w:rPr>
        <w:t>ы</w:t>
      </w:r>
      <w:r w:rsidR="00735BBA" w:rsidRPr="009F677A">
        <w:rPr>
          <w:rFonts w:ascii="Times New Roman" w:hAnsi="Times New Roman" w:cs="Times New Roman"/>
          <w:sz w:val="24"/>
          <w:szCs w:val="24"/>
        </w:rPr>
        <w:t xml:space="preserve"> по оценке соответствия</w:t>
      </w:r>
      <w:r w:rsidR="00473224" w:rsidRPr="009F677A">
        <w:rPr>
          <w:rFonts w:ascii="Times New Roman" w:hAnsi="Times New Roman" w:cs="Times New Roman"/>
          <w:sz w:val="24"/>
          <w:szCs w:val="24"/>
        </w:rPr>
        <w:t>;</w:t>
      </w:r>
    </w:p>
    <w:p w14:paraId="0789431E" w14:textId="77777777" w:rsidR="00473224" w:rsidRPr="009F677A" w:rsidRDefault="00473224" w:rsidP="00DC01C0">
      <w:pPr>
        <w:keepNext/>
        <w:keepLines/>
        <w:ind w:firstLine="567"/>
        <w:jc w:val="both"/>
        <w:rPr>
          <w:rFonts w:eastAsia="Calibri"/>
          <w:sz w:val="24"/>
          <w:szCs w:val="24"/>
        </w:rPr>
      </w:pPr>
      <w:r w:rsidRPr="009F677A">
        <w:rPr>
          <w:rFonts w:eastAsia="Calibri"/>
          <w:sz w:val="24"/>
          <w:szCs w:val="24"/>
        </w:rPr>
        <w:t xml:space="preserve">ГОСТ ISO/IEC 17024 (ISO/IEC 17024, IDT) Оценка соответствия. Общие требования к органам, осуществляющим сертификацию персонала; </w:t>
      </w:r>
    </w:p>
    <w:p w14:paraId="37E09211" w14:textId="77777777" w:rsidR="00473224" w:rsidRPr="009F677A" w:rsidRDefault="00473224" w:rsidP="00DC01C0">
      <w:pPr>
        <w:keepNext/>
        <w:keepLines/>
        <w:ind w:firstLine="567"/>
        <w:jc w:val="both"/>
        <w:rPr>
          <w:sz w:val="24"/>
          <w:szCs w:val="24"/>
        </w:rPr>
      </w:pPr>
      <w:r w:rsidRPr="009F677A">
        <w:rPr>
          <w:rFonts w:eastAsia="Calibri"/>
          <w:sz w:val="24"/>
          <w:szCs w:val="24"/>
        </w:rPr>
        <w:t>ГОСТ ISO/IEC 17025 (ISO/IEC 17025, IDT) Общие требования к компетентности испытательных и калибровочных лабораторий;</w:t>
      </w:r>
    </w:p>
    <w:p w14:paraId="3D506A8C" w14:textId="77777777" w:rsidR="00473224" w:rsidRPr="009F677A" w:rsidRDefault="00473224" w:rsidP="00DC01C0">
      <w:pPr>
        <w:keepNext/>
        <w:keepLines/>
        <w:ind w:firstLine="567"/>
        <w:jc w:val="both"/>
        <w:rPr>
          <w:rFonts w:eastAsia="Calibri"/>
          <w:sz w:val="24"/>
          <w:szCs w:val="24"/>
        </w:rPr>
      </w:pPr>
      <w:r w:rsidRPr="009F677A">
        <w:rPr>
          <w:rFonts w:eastAsia="Calibri"/>
          <w:sz w:val="24"/>
          <w:szCs w:val="24"/>
        </w:rPr>
        <w:t xml:space="preserve">ГОСТ ISO/IEC 17043 (ISO/IEC 17043, IDT) Оценка соответствия. Основные требования к проведению проверки квалификации; </w:t>
      </w:r>
    </w:p>
    <w:p w14:paraId="51144491" w14:textId="77777777" w:rsidR="00473224" w:rsidRPr="009F677A" w:rsidRDefault="00473224" w:rsidP="00DC01C0">
      <w:pPr>
        <w:keepNext/>
        <w:keepLines/>
        <w:ind w:firstLine="567"/>
        <w:jc w:val="both"/>
        <w:rPr>
          <w:sz w:val="24"/>
          <w:szCs w:val="24"/>
        </w:rPr>
      </w:pPr>
      <w:r w:rsidRPr="009F677A">
        <w:rPr>
          <w:sz w:val="24"/>
          <w:szCs w:val="24"/>
        </w:rPr>
        <w:t xml:space="preserve">ГОСТ ISO/IEC 17020 </w:t>
      </w:r>
      <w:r w:rsidRPr="009F677A">
        <w:rPr>
          <w:rFonts w:eastAsia="Calibri"/>
          <w:sz w:val="24"/>
          <w:szCs w:val="24"/>
        </w:rPr>
        <w:t xml:space="preserve">(ISO/IEC 17020, IDT) </w:t>
      </w:r>
      <w:r w:rsidRPr="009F677A">
        <w:rPr>
          <w:sz w:val="24"/>
          <w:szCs w:val="24"/>
        </w:rPr>
        <w:t xml:space="preserve">Оценка соответствия. </w:t>
      </w:r>
      <w:r w:rsidRPr="009F677A">
        <w:rPr>
          <w:rFonts w:eastAsia="Calibri"/>
          <w:bCs/>
          <w:sz w:val="24"/>
          <w:szCs w:val="24"/>
        </w:rPr>
        <w:t>Требования к работе различных типов органов, проводящих инспекции;</w:t>
      </w:r>
      <w:r w:rsidRPr="009F677A">
        <w:rPr>
          <w:sz w:val="24"/>
          <w:szCs w:val="24"/>
        </w:rPr>
        <w:t xml:space="preserve"> </w:t>
      </w:r>
    </w:p>
    <w:p w14:paraId="11974200" w14:textId="77777777" w:rsidR="00473224" w:rsidRPr="009F677A" w:rsidRDefault="00473224" w:rsidP="00DC01C0">
      <w:pPr>
        <w:pStyle w:val="aff8"/>
        <w:keepNext/>
        <w:keepLines/>
        <w:ind w:firstLine="567"/>
        <w:jc w:val="both"/>
        <w:rPr>
          <w:sz w:val="24"/>
          <w:szCs w:val="24"/>
        </w:rPr>
      </w:pPr>
      <w:r w:rsidRPr="009F677A">
        <w:rPr>
          <w:sz w:val="24"/>
          <w:szCs w:val="24"/>
        </w:rPr>
        <w:t xml:space="preserve">ГОСТ ISO/IEC 17065 </w:t>
      </w:r>
      <w:r w:rsidRPr="009F677A">
        <w:rPr>
          <w:rFonts w:eastAsia="Calibri"/>
          <w:sz w:val="24"/>
          <w:szCs w:val="24"/>
        </w:rPr>
        <w:t>(ISO/IEC 17065, IDT)</w:t>
      </w:r>
      <w:r w:rsidRPr="009F677A">
        <w:rPr>
          <w:sz w:val="24"/>
          <w:szCs w:val="24"/>
        </w:rPr>
        <w:t xml:space="preserve"> Оценка соответствия. Требования к органам по сертификации продукции, процессов и услуг;</w:t>
      </w:r>
    </w:p>
    <w:p w14:paraId="25936E81" w14:textId="7C64C54E" w:rsidR="00767D50" w:rsidRPr="0039343B" w:rsidRDefault="00767D50" w:rsidP="00767D50">
      <w:pPr>
        <w:keepNext/>
        <w:keepLines/>
        <w:ind w:firstLine="567"/>
        <w:jc w:val="both"/>
        <w:rPr>
          <w:sz w:val="24"/>
          <w:szCs w:val="24"/>
        </w:rPr>
      </w:pPr>
      <w:r w:rsidRPr="0039343B">
        <w:rPr>
          <w:sz w:val="24"/>
          <w:szCs w:val="24"/>
        </w:rPr>
        <w:t>ILAC G3:08</w:t>
      </w:r>
      <w:r>
        <w:rPr>
          <w:sz w:val="24"/>
          <w:szCs w:val="24"/>
        </w:rPr>
        <w:t xml:space="preserve"> </w:t>
      </w:r>
      <w:r w:rsidRPr="0039343B">
        <w:rPr>
          <w:sz w:val="24"/>
          <w:szCs w:val="24"/>
        </w:rPr>
        <w:t>Руководство по программам обучения оценщиков, привлекаемых органами по аккредитации</w:t>
      </w:r>
    </w:p>
    <w:p w14:paraId="0AB3F408" w14:textId="77777777" w:rsidR="00E57B6D" w:rsidRPr="009F677A" w:rsidRDefault="004C11A4">
      <w:pPr>
        <w:pStyle w:val="afff0"/>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IAF MD 8</w:t>
      </w:r>
      <w:r w:rsidR="00BA6E50" w:rsidRPr="009F677A">
        <w:rPr>
          <w:rFonts w:ascii="Times New Roman" w:hAnsi="Times New Roman" w:cs="Times New Roman"/>
          <w:sz w:val="24"/>
          <w:szCs w:val="24"/>
        </w:rPr>
        <w:t xml:space="preserve"> </w:t>
      </w:r>
      <w:r w:rsidRPr="009F677A">
        <w:rPr>
          <w:rFonts w:ascii="Times New Roman" w:hAnsi="Times New Roman" w:cs="Times New Roman"/>
          <w:sz w:val="24"/>
          <w:szCs w:val="24"/>
        </w:rPr>
        <w:t>Применение ISO/IEC 17011 при аккредитации органов по сертификации систем менеджмента качества медицинских изделий</w:t>
      </w:r>
      <w:r w:rsidR="00473224" w:rsidRPr="009F677A">
        <w:rPr>
          <w:rFonts w:ascii="Times New Roman" w:hAnsi="Times New Roman" w:cs="Times New Roman"/>
          <w:sz w:val="24"/>
          <w:szCs w:val="24"/>
        </w:rPr>
        <w:t>;</w:t>
      </w:r>
      <w:r w:rsidRPr="009F677A">
        <w:rPr>
          <w:rFonts w:ascii="Times New Roman" w:hAnsi="Times New Roman" w:cs="Times New Roman"/>
          <w:sz w:val="24"/>
          <w:szCs w:val="24"/>
        </w:rPr>
        <w:t xml:space="preserve"> </w:t>
      </w:r>
    </w:p>
    <w:p w14:paraId="34A584B0" w14:textId="77777777" w:rsidR="00686B85" w:rsidRPr="009F677A" w:rsidRDefault="00BA6E50">
      <w:pPr>
        <w:pStyle w:val="afff0"/>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IAF MD 9</w:t>
      </w:r>
      <w:r w:rsidR="00686B85" w:rsidRPr="009F677A">
        <w:rPr>
          <w:rFonts w:ascii="Times New Roman" w:hAnsi="Times New Roman" w:cs="Times New Roman"/>
          <w:sz w:val="24"/>
          <w:szCs w:val="24"/>
        </w:rPr>
        <w:t xml:space="preserve"> Применение ISO/IEC </w:t>
      </w:r>
      <w:proofErr w:type="gramStart"/>
      <w:r w:rsidR="00686B85" w:rsidRPr="009F677A">
        <w:rPr>
          <w:rFonts w:ascii="Times New Roman" w:hAnsi="Times New Roman" w:cs="Times New Roman"/>
          <w:sz w:val="24"/>
          <w:szCs w:val="24"/>
        </w:rPr>
        <w:t>17021-1</w:t>
      </w:r>
      <w:proofErr w:type="gramEnd"/>
      <w:r w:rsidR="00686B85" w:rsidRPr="009F677A">
        <w:rPr>
          <w:rFonts w:ascii="Times New Roman" w:hAnsi="Times New Roman" w:cs="Times New Roman"/>
          <w:sz w:val="24"/>
          <w:szCs w:val="24"/>
        </w:rPr>
        <w:t xml:space="preserve"> для аккредитации органов по сертификации систем менеджмента качества медицинских изделий (ISO 13485)</w:t>
      </w:r>
      <w:r w:rsidR="00473224" w:rsidRPr="009F677A">
        <w:rPr>
          <w:rFonts w:ascii="Times New Roman" w:hAnsi="Times New Roman" w:cs="Times New Roman"/>
          <w:sz w:val="24"/>
          <w:szCs w:val="24"/>
        </w:rPr>
        <w:t>;</w:t>
      </w:r>
      <w:r w:rsidR="001351C8" w:rsidRPr="009F677A">
        <w:rPr>
          <w:rFonts w:ascii="Times New Roman" w:hAnsi="Times New Roman" w:cs="Times New Roman"/>
          <w:sz w:val="24"/>
          <w:szCs w:val="24"/>
        </w:rPr>
        <w:t xml:space="preserve"> </w:t>
      </w:r>
    </w:p>
    <w:p w14:paraId="4CE02D1A" w14:textId="77777777" w:rsidR="004C11A4" w:rsidRPr="009F677A" w:rsidRDefault="004C11A4" w:rsidP="00DC01C0">
      <w:pPr>
        <w:keepNext/>
        <w:keepLines/>
        <w:ind w:left="-70" w:right="-70" w:firstLine="637"/>
        <w:jc w:val="both"/>
        <w:rPr>
          <w:rFonts w:ascii="Times New Roman" w:hAnsi="Times New Roman" w:cs="Times New Roman"/>
          <w:sz w:val="24"/>
          <w:szCs w:val="24"/>
        </w:rPr>
      </w:pPr>
      <w:r w:rsidRPr="009F677A">
        <w:rPr>
          <w:rFonts w:ascii="Times New Roman" w:hAnsi="Times New Roman" w:cs="Times New Roman"/>
          <w:sz w:val="24"/>
          <w:szCs w:val="24"/>
        </w:rPr>
        <w:t>IAF MD 13 Требования к знаниям персонала органа по аккредитации в отношении систем менеджмента информационной безопасности (ISO/IEC 27001)</w:t>
      </w:r>
      <w:r w:rsidR="00473224" w:rsidRPr="009F677A">
        <w:rPr>
          <w:rFonts w:ascii="Times New Roman" w:hAnsi="Times New Roman" w:cs="Times New Roman"/>
          <w:sz w:val="24"/>
          <w:szCs w:val="24"/>
        </w:rPr>
        <w:t>;</w:t>
      </w:r>
      <w:r w:rsidR="001351C8" w:rsidRPr="009F677A">
        <w:rPr>
          <w:rFonts w:ascii="Times New Roman" w:hAnsi="Times New Roman" w:cs="Times New Roman"/>
          <w:sz w:val="24"/>
          <w:szCs w:val="24"/>
        </w:rPr>
        <w:t xml:space="preserve"> </w:t>
      </w:r>
    </w:p>
    <w:p w14:paraId="4F2F1E21" w14:textId="77777777" w:rsidR="004C11A4" w:rsidRPr="009F677A" w:rsidRDefault="004C11A4" w:rsidP="00DC01C0">
      <w:pPr>
        <w:keepNext/>
        <w:keepLines/>
        <w:ind w:left="-70" w:right="-70" w:firstLine="637"/>
        <w:jc w:val="both"/>
        <w:rPr>
          <w:rFonts w:ascii="Times New Roman" w:hAnsi="Times New Roman" w:cs="Times New Roman"/>
          <w:sz w:val="24"/>
          <w:szCs w:val="24"/>
        </w:rPr>
      </w:pPr>
      <w:r w:rsidRPr="009F677A">
        <w:rPr>
          <w:rFonts w:ascii="Times New Roman" w:hAnsi="Times New Roman" w:cs="Times New Roman"/>
          <w:sz w:val="24"/>
          <w:szCs w:val="24"/>
        </w:rPr>
        <w:t>IAF MD 16 Применение ISO/IEC 17011 при аккредитации органов по сертификации систем менеджмента</w:t>
      </w:r>
      <w:r w:rsidR="001351C8" w:rsidRPr="009F677A">
        <w:rPr>
          <w:rFonts w:ascii="Times New Roman" w:hAnsi="Times New Roman" w:cs="Times New Roman"/>
          <w:sz w:val="24"/>
          <w:szCs w:val="24"/>
        </w:rPr>
        <w:t xml:space="preserve"> безопасности пищевых продуктов</w:t>
      </w:r>
      <w:r w:rsidR="00473224" w:rsidRPr="009F677A">
        <w:rPr>
          <w:rFonts w:ascii="Times New Roman" w:hAnsi="Times New Roman" w:cs="Times New Roman"/>
          <w:sz w:val="24"/>
          <w:szCs w:val="24"/>
        </w:rPr>
        <w:t>;</w:t>
      </w:r>
      <w:r w:rsidR="008E5CD1" w:rsidRPr="009F677A">
        <w:rPr>
          <w:rFonts w:ascii="Times New Roman" w:hAnsi="Times New Roman" w:cs="Times New Roman"/>
          <w:sz w:val="24"/>
          <w:szCs w:val="24"/>
        </w:rPr>
        <w:t xml:space="preserve"> </w:t>
      </w:r>
    </w:p>
    <w:p w14:paraId="5DA3B01A" w14:textId="77777777" w:rsidR="00F71E27" w:rsidRPr="009F677A" w:rsidRDefault="00F71E27" w:rsidP="00DC01C0">
      <w:pPr>
        <w:keepNext/>
        <w:keepLines/>
        <w:ind w:left="-70" w:right="-70" w:firstLine="637"/>
        <w:jc w:val="both"/>
        <w:rPr>
          <w:rFonts w:ascii="Times New Roman" w:hAnsi="Times New Roman" w:cs="Times New Roman"/>
          <w:sz w:val="24"/>
          <w:szCs w:val="24"/>
          <w:lang w:eastAsia="en-US"/>
        </w:rPr>
      </w:pPr>
      <w:r w:rsidRPr="009F677A">
        <w:rPr>
          <w:rFonts w:ascii="Times New Roman" w:hAnsi="Times New Roman" w:cs="Times New Roman"/>
          <w:sz w:val="24"/>
          <w:szCs w:val="24"/>
          <w:lang w:eastAsia="en-US"/>
        </w:rPr>
        <w:lastRenderedPageBreak/>
        <w:t xml:space="preserve">IAF MD 20 Общие критерии оценки компетентности </w:t>
      </w:r>
      <w:r w:rsidR="00823286" w:rsidRPr="009F677A">
        <w:rPr>
          <w:rFonts w:ascii="Times New Roman" w:hAnsi="Times New Roman" w:cs="Times New Roman"/>
          <w:sz w:val="24"/>
          <w:szCs w:val="24"/>
          <w:lang w:eastAsia="en-US"/>
        </w:rPr>
        <w:t>эксперт</w:t>
      </w:r>
      <w:r w:rsidR="00C014A7" w:rsidRPr="009F677A">
        <w:rPr>
          <w:rFonts w:ascii="Times New Roman" w:hAnsi="Times New Roman" w:cs="Times New Roman"/>
          <w:sz w:val="24"/>
          <w:szCs w:val="24"/>
          <w:lang w:eastAsia="en-US"/>
        </w:rPr>
        <w:t>ов</w:t>
      </w:r>
      <w:r w:rsidR="00823286" w:rsidRPr="009F677A">
        <w:rPr>
          <w:rFonts w:ascii="Times New Roman" w:hAnsi="Times New Roman" w:cs="Times New Roman"/>
          <w:sz w:val="24"/>
          <w:szCs w:val="24"/>
          <w:lang w:eastAsia="en-US"/>
        </w:rPr>
        <w:t xml:space="preserve"> по аккредитации</w:t>
      </w:r>
      <w:r w:rsidRPr="009F677A">
        <w:rPr>
          <w:rFonts w:ascii="Times New Roman" w:hAnsi="Times New Roman" w:cs="Times New Roman"/>
          <w:sz w:val="24"/>
          <w:szCs w:val="24"/>
          <w:lang w:eastAsia="en-US"/>
        </w:rPr>
        <w:t xml:space="preserve"> органов по аккредитации: Выполнение требований ISO/IEC 17011</w:t>
      </w:r>
      <w:r w:rsidR="00473224" w:rsidRPr="009F677A">
        <w:rPr>
          <w:rFonts w:ascii="Times New Roman" w:hAnsi="Times New Roman" w:cs="Times New Roman"/>
          <w:sz w:val="24"/>
          <w:szCs w:val="24"/>
          <w:lang w:eastAsia="en-US"/>
        </w:rPr>
        <w:t>;</w:t>
      </w:r>
    </w:p>
    <w:p w14:paraId="6BA7C6A9" w14:textId="77777777" w:rsidR="00D60A97" w:rsidRPr="009F677A" w:rsidRDefault="00D60A97" w:rsidP="00DC01C0">
      <w:pPr>
        <w:keepNext/>
        <w:keepLines/>
        <w:ind w:left="-70" w:right="-70" w:firstLine="637"/>
        <w:jc w:val="both"/>
        <w:rPr>
          <w:rFonts w:ascii="Times New Roman" w:hAnsi="Times New Roman" w:cs="Times New Roman"/>
          <w:sz w:val="24"/>
          <w:szCs w:val="24"/>
          <w:lang w:eastAsia="en-US"/>
        </w:rPr>
      </w:pPr>
      <w:r w:rsidRPr="009F677A">
        <w:rPr>
          <w:rFonts w:ascii="Times New Roman" w:hAnsi="Times New Roman" w:cs="Times New Roman"/>
          <w:sz w:val="24"/>
          <w:szCs w:val="24"/>
          <w:lang w:eastAsia="en-US"/>
        </w:rPr>
        <w:t xml:space="preserve">IAF MD 22 </w:t>
      </w:r>
      <w:r w:rsidR="000D2F6C" w:rsidRPr="009F677A">
        <w:rPr>
          <w:rFonts w:ascii="Times New Roman" w:hAnsi="Times New Roman" w:cs="Times New Roman"/>
          <w:sz w:val="24"/>
          <w:szCs w:val="24"/>
          <w:lang w:eastAsia="en-US"/>
        </w:rPr>
        <w:t xml:space="preserve">Применение стандарта </w:t>
      </w:r>
      <w:r w:rsidRPr="009F677A">
        <w:rPr>
          <w:rFonts w:ascii="Times New Roman" w:hAnsi="Times New Roman" w:cs="Times New Roman"/>
          <w:sz w:val="24"/>
          <w:szCs w:val="24"/>
          <w:lang w:eastAsia="en-US"/>
        </w:rPr>
        <w:t xml:space="preserve">ISO/IEC </w:t>
      </w:r>
      <w:proofErr w:type="gramStart"/>
      <w:r w:rsidRPr="009F677A">
        <w:rPr>
          <w:rFonts w:ascii="Times New Roman" w:hAnsi="Times New Roman" w:cs="Times New Roman"/>
          <w:sz w:val="24"/>
          <w:szCs w:val="24"/>
          <w:lang w:eastAsia="en-US"/>
        </w:rPr>
        <w:t>17021-1</w:t>
      </w:r>
      <w:proofErr w:type="gramEnd"/>
      <w:r w:rsidRPr="009F677A">
        <w:rPr>
          <w:rFonts w:ascii="Times New Roman" w:hAnsi="Times New Roman" w:cs="Times New Roman"/>
          <w:sz w:val="24"/>
          <w:szCs w:val="24"/>
          <w:lang w:eastAsia="en-US"/>
        </w:rPr>
        <w:t xml:space="preserve"> </w:t>
      </w:r>
      <w:r w:rsidR="000D2F6C" w:rsidRPr="009F677A">
        <w:rPr>
          <w:rFonts w:ascii="Times New Roman" w:hAnsi="Times New Roman" w:cs="Times New Roman"/>
          <w:sz w:val="24"/>
          <w:szCs w:val="24"/>
          <w:lang w:eastAsia="en-US"/>
        </w:rPr>
        <w:t xml:space="preserve">для </w:t>
      </w:r>
      <w:r w:rsidRPr="009F677A">
        <w:rPr>
          <w:rFonts w:ascii="Times New Roman" w:hAnsi="Times New Roman" w:cs="Times New Roman"/>
          <w:sz w:val="24"/>
          <w:szCs w:val="24"/>
          <w:lang w:eastAsia="en-US"/>
        </w:rPr>
        <w:t>сертификации системы менеджмента охраны здоровья и безопасности труда</w:t>
      </w:r>
      <w:r w:rsidR="00473224" w:rsidRPr="009F677A">
        <w:rPr>
          <w:rFonts w:ascii="Times New Roman" w:hAnsi="Times New Roman" w:cs="Times New Roman"/>
          <w:sz w:val="24"/>
          <w:szCs w:val="24"/>
          <w:lang w:eastAsia="en-US"/>
        </w:rPr>
        <w:t>;</w:t>
      </w:r>
      <w:r w:rsidRPr="009F677A">
        <w:rPr>
          <w:rFonts w:ascii="Times New Roman" w:hAnsi="Times New Roman" w:cs="Times New Roman"/>
          <w:sz w:val="24"/>
          <w:szCs w:val="24"/>
          <w:lang w:eastAsia="en-US"/>
        </w:rPr>
        <w:t xml:space="preserve"> </w:t>
      </w:r>
    </w:p>
    <w:p w14:paraId="1E7D2CD8" w14:textId="77777777" w:rsidR="00773930" w:rsidRPr="009F677A" w:rsidRDefault="00773930" w:rsidP="00E313D7">
      <w:pPr>
        <w:pStyle w:val="afff0"/>
        <w:keepNext/>
        <w:keepLines/>
        <w:ind w:firstLine="567"/>
        <w:jc w:val="both"/>
        <w:rPr>
          <w:rFonts w:ascii="Times New Roman" w:hAnsi="Times New Roman" w:cs="Times New Roman"/>
          <w:bCs/>
          <w:sz w:val="24"/>
          <w:szCs w:val="24"/>
        </w:rPr>
      </w:pPr>
      <w:bookmarkStart w:id="3" w:name="_Toc393141474"/>
      <w:bookmarkStart w:id="4" w:name="_Toc393141473"/>
      <w:r w:rsidRPr="009F677A">
        <w:rPr>
          <w:rFonts w:ascii="Times New Roman" w:hAnsi="Times New Roman" w:cs="Times New Roman"/>
          <w:bCs/>
          <w:sz w:val="24"/>
          <w:szCs w:val="24"/>
        </w:rPr>
        <w:t>РК СМ</w:t>
      </w:r>
      <w:bookmarkEnd w:id="3"/>
      <w:r w:rsidRPr="009F677A">
        <w:rPr>
          <w:rFonts w:ascii="Times New Roman" w:hAnsi="Times New Roman" w:cs="Times New Roman"/>
          <w:bCs/>
          <w:sz w:val="24"/>
          <w:szCs w:val="24"/>
        </w:rPr>
        <w:t xml:space="preserve"> Руководство по качеству</w:t>
      </w:r>
      <w:bookmarkEnd w:id="4"/>
      <w:r w:rsidRPr="009F677A">
        <w:rPr>
          <w:rFonts w:ascii="Times New Roman" w:hAnsi="Times New Roman" w:cs="Times New Roman"/>
          <w:bCs/>
          <w:sz w:val="24"/>
          <w:szCs w:val="24"/>
        </w:rPr>
        <w:t xml:space="preserve"> БГЦА</w:t>
      </w:r>
      <w:r w:rsidR="00473224" w:rsidRPr="009F677A">
        <w:rPr>
          <w:rFonts w:ascii="Times New Roman" w:hAnsi="Times New Roman" w:cs="Times New Roman"/>
          <w:bCs/>
          <w:sz w:val="24"/>
          <w:szCs w:val="24"/>
        </w:rPr>
        <w:t>;</w:t>
      </w:r>
    </w:p>
    <w:p w14:paraId="432E203A" w14:textId="77777777" w:rsidR="00E43190" w:rsidRPr="009F677A" w:rsidRDefault="00E43190">
      <w:pPr>
        <w:keepNext/>
        <w:keepLines/>
        <w:ind w:firstLine="567"/>
        <w:jc w:val="both"/>
        <w:rPr>
          <w:rFonts w:ascii="Times New Roman" w:hAnsi="Times New Roman" w:cs="Times New Roman"/>
          <w:sz w:val="24"/>
          <w:szCs w:val="24"/>
          <w:highlight w:val="yellow"/>
        </w:rPr>
      </w:pPr>
      <w:r w:rsidRPr="009F677A">
        <w:rPr>
          <w:rFonts w:ascii="Times New Roman" w:hAnsi="Times New Roman" w:cs="Times New Roman"/>
          <w:sz w:val="24"/>
          <w:szCs w:val="24"/>
        </w:rPr>
        <w:t>П СМ 5.8 Положение о Технических комитетах по аккредитации</w:t>
      </w:r>
      <w:r w:rsidR="00473224" w:rsidRPr="009F677A">
        <w:rPr>
          <w:rFonts w:ascii="Times New Roman" w:hAnsi="Times New Roman" w:cs="Times New Roman"/>
          <w:sz w:val="24"/>
          <w:szCs w:val="24"/>
        </w:rPr>
        <w:t>;</w:t>
      </w:r>
    </w:p>
    <w:p w14:paraId="5B972F07" w14:textId="77777777" w:rsidR="00E43190" w:rsidRPr="009F677A" w:rsidRDefault="00E43190">
      <w:pPr>
        <w:pStyle w:val="afff0"/>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П</w:t>
      </w:r>
      <w:r w:rsidR="00A715E6" w:rsidRPr="009F677A">
        <w:rPr>
          <w:rFonts w:ascii="Times New Roman" w:hAnsi="Times New Roman" w:cs="Times New Roman"/>
          <w:sz w:val="24"/>
          <w:szCs w:val="24"/>
        </w:rPr>
        <w:t xml:space="preserve"> СМ 6.1</w:t>
      </w:r>
      <w:r w:rsidRPr="009F677A">
        <w:rPr>
          <w:rFonts w:ascii="Times New Roman" w:hAnsi="Times New Roman" w:cs="Times New Roman"/>
          <w:sz w:val="24"/>
          <w:szCs w:val="24"/>
        </w:rPr>
        <w:t xml:space="preserve"> Положение о Комиссии по аттестации</w:t>
      </w:r>
      <w:r w:rsidR="00473224" w:rsidRPr="009F677A">
        <w:rPr>
          <w:rFonts w:ascii="Times New Roman" w:hAnsi="Times New Roman" w:cs="Times New Roman"/>
          <w:sz w:val="24"/>
          <w:szCs w:val="24"/>
        </w:rPr>
        <w:t>;</w:t>
      </w:r>
    </w:p>
    <w:p w14:paraId="51F41734" w14:textId="77777777" w:rsidR="00E43190" w:rsidRPr="009F677A" w:rsidRDefault="00E43190">
      <w:pPr>
        <w:pStyle w:val="afff0"/>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П СМ 7.7 Положение о Технической комиссии по аккредитации</w:t>
      </w:r>
      <w:r w:rsidR="00473224" w:rsidRPr="009F677A">
        <w:rPr>
          <w:rFonts w:ascii="Times New Roman" w:hAnsi="Times New Roman" w:cs="Times New Roman"/>
          <w:sz w:val="24"/>
          <w:szCs w:val="24"/>
        </w:rPr>
        <w:t>;</w:t>
      </w:r>
    </w:p>
    <w:p w14:paraId="1C2B02CE" w14:textId="77777777" w:rsidR="00D14D20" w:rsidRPr="009F677A" w:rsidRDefault="00D14D20">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ДП СМ </w:t>
      </w:r>
      <w:proofErr w:type="gramStart"/>
      <w:r w:rsidR="005C0607" w:rsidRPr="009F677A">
        <w:rPr>
          <w:rFonts w:ascii="Times New Roman" w:hAnsi="Times New Roman" w:cs="Times New Roman"/>
          <w:sz w:val="24"/>
          <w:szCs w:val="24"/>
        </w:rPr>
        <w:t>6-02</w:t>
      </w:r>
      <w:proofErr w:type="gramEnd"/>
      <w:r w:rsidRPr="009F677A">
        <w:rPr>
          <w:rFonts w:ascii="Times New Roman" w:hAnsi="Times New Roman" w:cs="Times New Roman"/>
          <w:sz w:val="24"/>
          <w:szCs w:val="24"/>
        </w:rPr>
        <w:t xml:space="preserve"> Мониторинг компетентности и деятельности персонала, участвующего в процессе аккредитации</w:t>
      </w:r>
      <w:r w:rsidR="00473224" w:rsidRPr="009F677A">
        <w:rPr>
          <w:rFonts w:ascii="Times New Roman" w:hAnsi="Times New Roman" w:cs="Times New Roman"/>
          <w:sz w:val="24"/>
          <w:szCs w:val="24"/>
        </w:rPr>
        <w:t>;</w:t>
      </w:r>
    </w:p>
    <w:p w14:paraId="3917554E" w14:textId="77777777" w:rsidR="009C022B" w:rsidRPr="009F677A" w:rsidRDefault="009C022B">
      <w:pPr>
        <w:keepNext/>
        <w:keepLines/>
        <w:ind w:firstLine="567"/>
        <w:jc w:val="both"/>
        <w:rPr>
          <w:rFonts w:ascii="Times New Roman" w:hAnsi="Times New Roman" w:cs="Times New Roman"/>
          <w:sz w:val="24"/>
          <w:szCs w:val="24"/>
          <w:lang w:val="be-BY"/>
        </w:rPr>
      </w:pPr>
      <w:r w:rsidRPr="009F677A">
        <w:rPr>
          <w:rFonts w:ascii="Times New Roman" w:hAnsi="Times New Roman" w:cs="Times New Roman"/>
          <w:sz w:val="24"/>
          <w:szCs w:val="24"/>
          <w:lang w:val="be-BY"/>
        </w:rPr>
        <w:t>ДП СМ 6-03 Организация и проведение тренингов</w:t>
      </w:r>
      <w:r w:rsidR="00473224" w:rsidRPr="009F677A">
        <w:rPr>
          <w:rFonts w:ascii="Times New Roman" w:hAnsi="Times New Roman" w:cs="Times New Roman"/>
          <w:sz w:val="24"/>
          <w:szCs w:val="24"/>
          <w:lang w:val="be-BY"/>
        </w:rPr>
        <w:t>;</w:t>
      </w:r>
      <w:r w:rsidR="008E5CD1" w:rsidRPr="009F677A">
        <w:rPr>
          <w:rFonts w:ascii="Times New Roman" w:hAnsi="Times New Roman" w:cs="Times New Roman"/>
          <w:sz w:val="24"/>
          <w:szCs w:val="24"/>
          <w:lang w:val="be-BY"/>
        </w:rPr>
        <w:t xml:space="preserve"> </w:t>
      </w:r>
    </w:p>
    <w:p w14:paraId="4F305B37" w14:textId="77777777" w:rsidR="00E43190" w:rsidRPr="009F677A" w:rsidRDefault="00E43190" w:rsidP="00DC01C0">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lang w:val="be-BY"/>
        </w:rPr>
        <w:t xml:space="preserve">РИ СМ 6-01 </w:t>
      </w:r>
      <w:r w:rsidRPr="009F677A">
        <w:rPr>
          <w:rFonts w:ascii="Times New Roman" w:hAnsi="Times New Roman" w:cs="Times New Roman"/>
          <w:sz w:val="24"/>
          <w:szCs w:val="24"/>
        </w:rPr>
        <w:t>Порядок проведения первоначальной подготовки персонала, участвующего в процессе аккредитации</w:t>
      </w:r>
      <w:r w:rsidR="00473224" w:rsidRPr="009F677A">
        <w:rPr>
          <w:rFonts w:ascii="Times New Roman" w:hAnsi="Times New Roman" w:cs="Times New Roman"/>
          <w:sz w:val="24"/>
          <w:szCs w:val="24"/>
        </w:rPr>
        <w:t>;</w:t>
      </w:r>
    </w:p>
    <w:p w14:paraId="0D282A92" w14:textId="77777777" w:rsidR="00EB768A" w:rsidRPr="009F677A" w:rsidRDefault="00E43190" w:rsidP="00E313D7">
      <w:pPr>
        <w:pStyle w:val="afff0"/>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lang w:val="be-BY"/>
        </w:rPr>
        <w:t xml:space="preserve">РИ СМ 6-02 </w:t>
      </w:r>
      <w:r w:rsidR="000D6776" w:rsidRPr="009F677A">
        <w:rPr>
          <w:rFonts w:ascii="Times New Roman" w:hAnsi="Times New Roman" w:cs="Times New Roman"/>
          <w:sz w:val="24"/>
          <w:szCs w:val="24"/>
        </w:rPr>
        <w:t>Порядок определения достаточности экспертов по аккредитации</w:t>
      </w:r>
      <w:r w:rsidR="00473224" w:rsidRPr="009F677A">
        <w:rPr>
          <w:rFonts w:ascii="Times New Roman" w:hAnsi="Times New Roman" w:cs="Times New Roman"/>
          <w:sz w:val="24"/>
          <w:szCs w:val="24"/>
        </w:rPr>
        <w:t>;</w:t>
      </w:r>
    </w:p>
    <w:p w14:paraId="58F5D17E" w14:textId="5A7772ED" w:rsidR="006130B3" w:rsidRPr="009F677A" w:rsidRDefault="00FA79D4" w:rsidP="00DC01C0">
      <w:pPr>
        <w:keepNext/>
        <w:keepLines/>
        <w:ind w:firstLine="567"/>
        <w:jc w:val="both"/>
        <w:rPr>
          <w:rFonts w:ascii="Times New Roman" w:hAnsi="Times New Roman" w:cs="Times New Roman"/>
          <w:sz w:val="24"/>
          <w:szCs w:val="24"/>
          <w:lang w:val="be-BY"/>
        </w:rPr>
      </w:pPr>
      <w:hyperlink r:id="rId14" w:history="1">
        <w:r w:rsidR="006130B3" w:rsidRPr="009F677A">
          <w:rPr>
            <w:rFonts w:ascii="Times New Roman" w:hAnsi="Times New Roman" w:cs="Times New Roman"/>
            <w:bCs/>
            <w:sz w:val="24"/>
            <w:szCs w:val="24"/>
            <w:lang w:val="be-BY"/>
          </w:rPr>
          <w:t>РИ СМ 7-05 Классификатор области деятельности в сфере оценки соответствия (лаборатории/инспекционные органы)</w:t>
        </w:r>
      </w:hyperlink>
      <w:r w:rsidR="00473224" w:rsidRPr="009F677A">
        <w:rPr>
          <w:rFonts w:ascii="Times New Roman" w:hAnsi="Times New Roman" w:cs="Times New Roman"/>
          <w:bCs/>
          <w:sz w:val="24"/>
          <w:szCs w:val="24"/>
          <w:lang w:val="be-BY"/>
        </w:rPr>
        <w:t>;</w:t>
      </w:r>
    </w:p>
    <w:p w14:paraId="6972C04A" w14:textId="77777777" w:rsidR="006130B3" w:rsidRPr="009F677A" w:rsidRDefault="00FA79D4" w:rsidP="00DC01C0">
      <w:pPr>
        <w:keepNext/>
        <w:keepLines/>
        <w:ind w:firstLine="567"/>
        <w:jc w:val="both"/>
        <w:rPr>
          <w:rFonts w:ascii="Times New Roman" w:hAnsi="Times New Roman" w:cs="Times New Roman"/>
          <w:bCs/>
          <w:sz w:val="24"/>
          <w:szCs w:val="24"/>
          <w:lang w:val="be-BY"/>
        </w:rPr>
      </w:pPr>
      <w:hyperlink r:id="rId15" w:history="1">
        <w:r w:rsidR="006130B3" w:rsidRPr="009F677A">
          <w:rPr>
            <w:rFonts w:ascii="Times New Roman" w:hAnsi="Times New Roman" w:cs="Times New Roman"/>
            <w:bCs/>
            <w:sz w:val="24"/>
            <w:szCs w:val="24"/>
            <w:lang w:val="be-BY"/>
          </w:rPr>
          <w:t>РИ СМ 7-07 Классификатор области деятельности в сфере оценки соответствия (органы по сертификации)</w:t>
        </w:r>
      </w:hyperlink>
      <w:r w:rsidR="00473224" w:rsidRPr="009F677A">
        <w:rPr>
          <w:rFonts w:ascii="Times New Roman" w:hAnsi="Times New Roman" w:cs="Times New Roman"/>
          <w:bCs/>
          <w:sz w:val="24"/>
          <w:szCs w:val="24"/>
          <w:lang w:val="be-BY"/>
        </w:rPr>
        <w:t>.</w:t>
      </w:r>
    </w:p>
    <w:p w14:paraId="7247B7D6" w14:textId="77777777" w:rsidR="00056D8C" w:rsidRPr="00E56A2C" w:rsidRDefault="00056D8C" w:rsidP="00E56A2C">
      <w:pPr>
        <w:keepNext/>
        <w:keepLines/>
        <w:ind w:firstLine="709"/>
        <w:jc w:val="both"/>
        <w:rPr>
          <w:i/>
          <w:sz w:val="20"/>
          <w:szCs w:val="20"/>
        </w:rPr>
      </w:pPr>
      <w:r w:rsidRPr="009F677A">
        <w:rPr>
          <w:i/>
          <w:sz w:val="20"/>
          <w:szCs w:val="20"/>
        </w:rPr>
        <w:t>Примечание</w:t>
      </w:r>
      <w:proofErr w:type="gramStart"/>
      <w:r w:rsidRPr="009F677A">
        <w:rPr>
          <w:i/>
          <w:sz w:val="20"/>
          <w:szCs w:val="20"/>
        </w:rPr>
        <w:t>: При</w:t>
      </w:r>
      <w:proofErr w:type="gramEnd"/>
      <w:r w:rsidRPr="009F677A">
        <w:rPr>
          <w:i/>
          <w:sz w:val="20"/>
          <w:szCs w:val="20"/>
        </w:rPr>
        <w:t xml:space="preserve">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44648E98" w14:textId="77777777" w:rsidR="00EB768A" w:rsidRPr="009F677A" w:rsidRDefault="000D6776" w:rsidP="00E313D7">
      <w:pPr>
        <w:pStyle w:val="1"/>
        <w:keepNext/>
        <w:keepLines/>
        <w:spacing w:before="240"/>
        <w:ind w:firstLine="567"/>
        <w:rPr>
          <w:rFonts w:ascii="Times New Roman" w:hAnsi="Times New Roman" w:cs="Times New Roman"/>
          <w:sz w:val="24"/>
          <w:szCs w:val="24"/>
        </w:rPr>
      </w:pPr>
      <w:bookmarkStart w:id="5" w:name="_Toc484000389"/>
      <w:bookmarkStart w:id="6" w:name="_Toc141797145"/>
      <w:r w:rsidRPr="009F677A">
        <w:rPr>
          <w:rFonts w:ascii="Times New Roman" w:hAnsi="Times New Roman" w:cs="Times New Roman"/>
          <w:sz w:val="24"/>
          <w:szCs w:val="24"/>
        </w:rPr>
        <w:t>3 ТЕРМИНЫ И ОПРЕДЕЛЕНИЯ</w:t>
      </w:r>
      <w:bookmarkEnd w:id="5"/>
      <w:bookmarkEnd w:id="6"/>
    </w:p>
    <w:p w14:paraId="60BF2ED0" w14:textId="77777777" w:rsidR="001500CB" w:rsidRPr="009F677A" w:rsidRDefault="000D6776" w:rsidP="00DC01C0">
      <w:pPr>
        <w:keepNext/>
        <w:keepLines/>
        <w:shd w:val="clear" w:color="auto" w:fill="FFFFFF" w:themeFill="background1"/>
        <w:tabs>
          <w:tab w:val="left" w:pos="840"/>
        </w:tabs>
        <w:ind w:firstLine="567"/>
        <w:jc w:val="both"/>
      </w:pPr>
      <w:r w:rsidRPr="009F677A">
        <w:rPr>
          <w:rFonts w:ascii="Times New Roman" w:hAnsi="Times New Roman" w:cs="Times New Roman"/>
          <w:sz w:val="24"/>
          <w:szCs w:val="24"/>
        </w:rPr>
        <w:t xml:space="preserve">В настоящей процедуре применяют </w:t>
      </w:r>
      <w:r w:rsidR="000D2F6C" w:rsidRPr="009F677A">
        <w:rPr>
          <w:sz w:val="24"/>
          <w:szCs w:val="24"/>
        </w:rPr>
        <w:t xml:space="preserve">термины и определения, установленные в </w:t>
      </w:r>
      <w:r w:rsidR="001500CB" w:rsidRPr="009F677A">
        <w:t>ГОСТ ISO/IEC 17000, ГО</w:t>
      </w:r>
      <w:r w:rsidR="001500CB" w:rsidRPr="009F677A">
        <w:rPr>
          <w:shd w:val="clear" w:color="auto" w:fill="FFFFFF" w:themeFill="background1"/>
        </w:rPr>
        <w:t xml:space="preserve">СТ </w:t>
      </w:r>
      <w:r w:rsidR="001500CB" w:rsidRPr="009F677A">
        <w:rPr>
          <w:shd w:val="clear" w:color="auto" w:fill="FFFFFF" w:themeFill="background1"/>
          <w:lang w:val="en-GB"/>
        </w:rPr>
        <w:t>ISO</w:t>
      </w:r>
      <w:r w:rsidR="001500CB" w:rsidRPr="009F677A">
        <w:rPr>
          <w:shd w:val="clear" w:color="auto" w:fill="FFFFFF" w:themeFill="background1"/>
        </w:rPr>
        <w:t>/</w:t>
      </w:r>
      <w:r w:rsidR="001500CB" w:rsidRPr="009F677A">
        <w:rPr>
          <w:shd w:val="clear" w:color="auto" w:fill="FFFFFF" w:themeFill="background1"/>
          <w:lang w:val="en-GB"/>
        </w:rPr>
        <w:t>IEC</w:t>
      </w:r>
      <w:r w:rsidR="001500CB" w:rsidRPr="009F677A">
        <w:rPr>
          <w:shd w:val="clear" w:color="auto" w:fill="FFFFFF" w:themeFill="background1"/>
        </w:rPr>
        <w:t xml:space="preserve"> 17011, СТБ </w:t>
      </w:r>
      <w:r w:rsidR="001500CB" w:rsidRPr="009F677A">
        <w:rPr>
          <w:shd w:val="clear" w:color="auto" w:fill="FFFFFF" w:themeFill="background1"/>
          <w:lang w:val="en-GB"/>
        </w:rPr>
        <w:t>ISO</w:t>
      </w:r>
      <w:r w:rsidR="001500CB" w:rsidRPr="009F677A">
        <w:rPr>
          <w:shd w:val="clear" w:color="auto" w:fill="FFFFFF" w:themeFill="background1"/>
        </w:rPr>
        <w:t xml:space="preserve"> 9000, а также следующие термины с соответствующими определениями</w:t>
      </w:r>
      <w:r w:rsidR="001500CB" w:rsidRPr="009F677A">
        <w:t>:</w:t>
      </w:r>
    </w:p>
    <w:p w14:paraId="2173DA59" w14:textId="77777777" w:rsidR="00160C68" w:rsidRPr="009F677A" w:rsidRDefault="00160C68" w:rsidP="00160C68">
      <w:pPr>
        <w:pStyle w:val="HTML"/>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b/>
          <w:sz w:val="24"/>
          <w:szCs w:val="24"/>
        </w:rPr>
        <w:t>наставник</w:t>
      </w:r>
      <w:r w:rsidRPr="009F677A">
        <w:rPr>
          <w:rFonts w:ascii="Times New Roman" w:hAnsi="Times New Roman" w:cs="Times New Roman"/>
          <w:sz w:val="24"/>
          <w:szCs w:val="24"/>
        </w:rPr>
        <w:t xml:space="preserve">: лицо, назначенное органом по аккредитации для руководства первоначальной подготовкой претендента на статус эксперта по аккредитации / организатора работ по аккредитации и/или проведения мониторинга. </w:t>
      </w:r>
    </w:p>
    <w:p w14:paraId="748C5AAD" w14:textId="77777777" w:rsidR="003874A1" w:rsidRPr="009F677A" w:rsidRDefault="000D2F6C" w:rsidP="00DC01C0">
      <w:pPr>
        <w:pStyle w:val="HTML"/>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b/>
          <w:sz w:val="24"/>
          <w:szCs w:val="24"/>
        </w:rPr>
        <w:t xml:space="preserve">организатор </w:t>
      </w:r>
      <w:r w:rsidR="00DD41DC" w:rsidRPr="009F677A">
        <w:rPr>
          <w:rFonts w:ascii="Times New Roman" w:hAnsi="Times New Roman" w:cs="Times New Roman"/>
          <w:b/>
          <w:sz w:val="24"/>
          <w:szCs w:val="24"/>
        </w:rPr>
        <w:t>работ по аккредитации</w:t>
      </w:r>
      <w:r w:rsidR="0013582B" w:rsidRPr="009F677A">
        <w:rPr>
          <w:rFonts w:ascii="Times New Roman" w:hAnsi="Times New Roman" w:cs="Times New Roman"/>
          <w:b/>
          <w:sz w:val="24"/>
          <w:szCs w:val="24"/>
        </w:rPr>
        <w:t xml:space="preserve">: </w:t>
      </w:r>
      <w:r w:rsidR="00330A59" w:rsidRPr="009F677A">
        <w:rPr>
          <w:rFonts w:ascii="Times New Roman" w:hAnsi="Times New Roman" w:cs="Times New Roman"/>
          <w:sz w:val="24"/>
          <w:szCs w:val="24"/>
        </w:rPr>
        <w:t>работник органа по аккредитации</w:t>
      </w:r>
      <w:r w:rsidR="000D6776" w:rsidRPr="009F677A">
        <w:rPr>
          <w:rFonts w:ascii="Times New Roman" w:hAnsi="Times New Roman" w:cs="Times New Roman"/>
          <w:sz w:val="24"/>
          <w:szCs w:val="24"/>
        </w:rPr>
        <w:t>, в обязанности которого входит</w:t>
      </w:r>
      <w:r w:rsidR="003874A1" w:rsidRPr="009F677A">
        <w:rPr>
          <w:rFonts w:ascii="Times New Roman" w:hAnsi="Times New Roman" w:cs="Times New Roman"/>
          <w:sz w:val="24"/>
          <w:szCs w:val="24"/>
        </w:rPr>
        <w:t xml:space="preserve"> координация и контроль выполнения этапов работ по аккредитации</w:t>
      </w:r>
      <w:r w:rsidR="00BA58B6" w:rsidRPr="009F677A">
        <w:rPr>
          <w:rFonts w:ascii="Times New Roman" w:hAnsi="Times New Roman" w:cs="Times New Roman"/>
          <w:sz w:val="24"/>
          <w:szCs w:val="24"/>
        </w:rPr>
        <w:t xml:space="preserve"> </w:t>
      </w:r>
      <w:r w:rsidR="003874A1" w:rsidRPr="009F677A">
        <w:rPr>
          <w:rFonts w:ascii="Times New Roman" w:hAnsi="Times New Roman" w:cs="Times New Roman"/>
          <w:sz w:val="24"/>
          <w:szCs w:val="24"/>
        </w:rPr>
        <w:t xml:space="preserve">заявителя на аккредитацию / аккредитованного субъекта. </w:t>
      </w:r>
    </w:p>
    <w:p w14:paraId="477F9097" w14:textId="77777777" w:rsidR="002E1E11" w:rsidRPr="009F677A" w:rsidRDefault="000D2F6C" w:rsidP="00DC01C0">
      <w:pPr>
        <w:pStyle w:val="HTML"/>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b/>
          <w:sz w:val="24"/>
          <w:szCs w:val="24"/>
        </w:rPr>
        <w:t>п</w:t>
      </w:r>
      <w:r w:rsidR="005776D1" w:rsidRPr="009F677A">
        <w:rPr>
          <w:rFonts w:ascii="Times New Roman" w:hAnsi="Times New Roman" w:cs="Times New Roman"/>
          <w:b/>
          <w:sz w:val="24"/>
          <w:szCs w:val="24"/>
        </w:rPr>
        <w:t>ретендент</w:t>
      </w:r>
      <w:r w:rsidR="000D6776" w:rsidRPr="009F677A">
        <w:rPr>
          <w:rFonts w:ascii="Times New Roman" w:hAnsi="Times New Roman" w:cs="Times New Roman"/>
          <w:b/>
          <w:sz w:val="24"/>
          <w:szCs w:val="24"/>
        </w:rPr>
        <w:t>:</w:t>
      </w:r>
      <w:r w:rsidR="000D6776" w:rsidRPr="009F677A">
        <w:rPr>
          <w:rFonts w:ascii="Times New Roman" w:hAnsi="Times New Roman" w:cs="Times New Roman"/>
          <w:sz w:val="24"/>
          <w:szCs w:val="24"/>
        </w:rPr>
        <w:t xml:space="preserve"> </w:t>
      </w:r>
      <w:r w:rsidR="0013582B" w:rsidRPr="009F677A">
        <w:rPr>
          <w:rFonts w:ascii="Times New Roman" w:hAnsi="Times New Roman" w:cs="Times New Roman"/>
          <w:sz w:val="24"/>
          <w:szCs w:val="24"/>
        </w:rPr>
        <w:t>л</w:t>
      </w:r>
      <w:r w:rsidR="000D6776" w:rsidRPr="009F677A">
        <w:rPr>
          <w:rFonts w:ascii="Times New Roman" w:hAnsi="Times New Roman" w:cs="Times New Roman"/>
          <w:sz w:val="24"/>
          <w:szCs w:val="24"/>
        </w:rPr>
        <w:t xml:space="preserve">ицо, претендующее на статус </w:t>
      </w:r>
      <w:r w:rsidR="0099219B" w:rsidRPr="009F677A">
        <w:rPr>
          <w:rFonts w:ascii="Times New Roman" w:hAnsi="Times New Roman" w:cs="Times New Roman"/>
          <w:sz w:val="24"/>
          <w:szCs w:val="24"/>
        </w:rPr>
        <w:t>оценщика</w:t>
      </w:r>
      <w:r w:rsidR="002E1E11" w:rsidRPr="009F677A">
        <w:rPr>
          <w:rFonts w:ascii="Times New Roman" w:hAnsi="Times New Roman" w:cs="Times New Roman"/>
          <w:sz w:val="24"/>
          <w:szCs w:val="24"/>
        </w:rPr>
        <w:t xml:space="preserve"> и </w:t>
      </w:r>
      <w:r w:rsidR="00AC44B7" w:rsidRPr="009F677A">
        <w:rPr>
          <w:rFonts w:ascii="Times New Roman" w:hAnsi="Times New Roman" w:cs="Times New Roman"/>
          <w:sz w:val="24"/>
          <w:szCs w:val="24"/>
        </w:rPr>
        <w:t>/</w:t>
      </w:r>
      <w:r w:rsidR="002E1E11" w:rsidRPr="009F677A">
        <w:rPr>
          <w:rFonts w:ascii="Times New Roman" w:hAnsi="Times New Roman" w:cs="Times New Roman"/>
          <w:sz w:val="24"/>
          <w:szCs w:val="24"/>
        </w:rPr>
        <w:t>или</w:t>
      </w:r>
      <w:r w:rsidR="000D6776" w:rsidRPr="009F677A">
        <w:rPr>
          <w:rFonts w:ascii="Times New Roman" w:hAnsi="Times New Roman" w:cs="Times New Roman"/>
          <w:sz w:val="24"/>
          <w:szCs w:val="24"/>
        </w:rPr>
        <w:t xml:space="preserve"> </w:t>
      </w:r>
      <w:r w:rsidR="00DD41DC" w:rsidRPr="009F677A">
        <w:rPr>
          <w:rFonts w:ascii="Times New Roman" w:hAnsi="Times New Roman" w:cs="Times New Roman"/>
          <w:sz w:val="24"/>
          <w:szCs w:val="24"/>
        </w:rPr>
        <w:t>организатора работ по аккредитации</w:t>
      </w:r>
      <w:r w:rsidR="001312C0" w:rsidRPr="009F677A">
        <w:rPr>
          <w:rFonts w:ascii="Times New Roman" w:hAnsi="Times New Roman" w:cs="Times New Roman"/>
          <w:sz w:val="24"/>
          <w:szCs w:val="24"/>
        </w:rPr>
        <w:t>.</w:t>
      </w:r>
    </w:p>
    <w:p w14:paraId="03DAC082" w14:textId="77777777" w:rsidR="00160C68" w:rsidRPr="009F677A" w:rsidRDefault="00160C68" w:rsidP="00160C68">
      <w:pPr>
        <w:keepNext/>
        <w:keepLines/>
        <w:shd w:val="clear" w:color="auto" w:fill="FFFFFF" w:themeFill="background1"/>
        <w:tabs>
          <w:tab w:val="left" w:pos="840"/>
        </w:tabs>
        <w:ind w:firstLine="567"/>
        <w:jc w:val="both"/>
        <w:rPr>
          <w:bCs/>
        </w:rPr>
      </w:pPr>
      <w:r w:rsidRPr="009F677A">
        <w:rPr>
          <w:b/>
        </w:rPr>
        <w:t>технический эксперт по аккредитации (</w:t>
      </w:r>
      <w:proofErr w:type="spellStart"/>
      <w:r w:rsidRPr="009F677A">
        <w:rPr>
          <w:bCs/>
        </w:rPr>
        <w:t>technical</w:t>
      </w:r>
      <w:proofErr w:type="spellEnd"/>
      <w:r w:rsidRPr="009F677A">
        <w:rPr>
          <w:bCs/>
        </w:rPr>
        <w:t xml:space="preserve"> </w:t>
      </w:r>
      <w:proofErr w:type="spellStart"/>
      <w:r w:rsidRPr="009F677A">
        <w:rPr>
          <w:bCs/>
        </w:rPr>
        <w:t>assessor</w:t>
      </w:r>
      <w:proofErr w:type="spellEnd"/>
      <w:r w:rsidRPr="009F677A">
        <w:rPr>
          <w:bCs/>
        </w:rPr>
        <w:t xml:space="preserve">): </w:t>
      </w:r>
      <w:r w:rsidRPr="009F677A">
        <w:t>Физическое лицо, обладающее специальными знаниями в определенной области аккредитации, назначенное (привлеченное) для участия в аккредитации органом по аккредитации и включенное им в реестр технических экспертов по аккредитации</w:t>
      </w:r>
      <w:r w:rsidRPr="009F677A">
        <w:rPr>
          <w:bCs/>
        </w:rPr>
        <w:t>.</w:t>
      </w:r>
    </w:p>
    <w:p w14:paraId="7A17F1EC" w14:textId="77777777" w:rsidR="00160C68" w:rsidRPr="009F677A" w:rsidRDefault="00160C68" w:rsidP="00160C68">
      <w:pPr>
        <w:keepNext/>
        <w:keepLines/>
        <w:shd w:val="clear" w:color="auto" w:fill="FFFFFF" w:themeFill="background1"/>
        <w:tabs>
          <w:tab w:val="left" w:pos="840"/>
        </w:tabs>
        <w:ind w:firstLine="567"/>
        <w:jc w:val="both"/>
        <w:rPr>
          <w:bCs/>
          <w:sz w:val="20"/>
          <w:szCs w:val="20"/>
        </w:rPr>
      </w:pPr>
      <w:r w:rsidRPr="009F677A">
        <w:rPr>
          <w:sz w:val="20"/>
          <w:szCs w:val="20"/>
        </w:rPr>
        <w:t>Примечание</w:t>
      </w:r>
      <w:r w:rsidRPr="009F677A">
        <w:rPr>
          <w:spacing w:val="20"/>
          <w:sz w:val="20"/>
          <w:szCs w:val="20"/>
        </w:rPr>
        <w:t xml:space="preserve"> 1- </w:t>
      </w:r>
      <w:r w:rsidRPr="009F677A">
        <w:rPr>
          <w:bCs/>
          <w:sz w:val="20"/>
          <w:szCs w:val="20"/>
        </w:rPr>
        <w:t>В настояще</w:t>
      </w:r>
      <w:r w:rsidR="00AE2F0C" w:rsidRPr="009F677A">
        <w:rPr>
          <w:bCs/>
          <w:sz w:val="20"/>
          <w:szCs w:val="20"/>
        </w:rPr>
        <w:t xml:space="preserve">й процедуре </w:t>
      </w:r>
      <w:r w:rsidRPr="009F677A">
        <w:rPr>
          <w:bCs/>
          <w:sz w:val="20"/>
          <w:szCs w:val="20"/>
        </w:rPr>
        <w:t xml:space="preserve">термин «технический эксперт по аккредитации», установленный Законом 437-З, соответствует термину «оценщик» п.3.30 </w:t>
      </w:r>
      <w:r w:rsidRPr="009F677A">
        <w:rPr>
          <w:sz w:val="20"/>
          <w:szCs w:val="20"/>
        </w:rPr>
        <w:t>ГОСТ ISO/IEC 17011.</w:t>
      </w:r>
    </w:p>
    <w:p w14:paraId="03A8DB81" w14:textId="77777777" w:rsidR="00160C68" w:rsidRPr="009F677A" w:rsidRDefault="00160C68" w:rsidP="00160C68">
      <w:pPr>
        <w:keepNext/>
        <w:keepLines/>
        <w:ind w:firstLine="567"/>
        <w:rPr>
          <w:rFonts w:ascii="Times New Roman" w:hAnsi="Times New Roman" w:cs="Times New Roman"/>
          <w:sz w:val="24"/>
          <w:szCs w:val="24"/>
        </w:rPr>
      </w:pPr>
      <w:r w:rsidRPr="009F677A">
        <w:rPr>
          <w:rFonts w:ascii="Times New Roman" w:hAnsi="Times New Roman" w:cs="Times New Roman"/>
          <w:b/>
          <w:sz w:val="24"/>
          <w:szCs w:val="24"/>
        </w:rPr>
        <w:t>технический гарант:</w:t>
      </w:r>
      <w:r w:rsidRPr="009F677A">
        <w:rPr>
          <w:rFonts w:ascii="Times New Roman" w:hAnsi="Times New Roman" w:cs="Times New Roman"/>
          <w:sz w:val="24"/>
          <w:szCs w:val="24"/>
        </w:rPr>
        <w:t xml:space="preserve"> лицо, назначенное органом по аккредитации для осуществления контроля </w:t>
      </w:r>
      <w:proofErr w:type="gramStart"/>
      <w:r w:rsidRPr="009F677A">
        <w:rPr>
          <w:rFonts w:ascii="Times New Roman" w:hAnsi="Times New Roman" w:cs="Times New Roman"/>
          <w:sz w:val="24"/>
          <w:szCs w:val="24"/>
        </w:rPr>
        <w:t>материалов по конкретной оценке</w:t>
      </w:r>
      <w:proofErr w:type="gramEnd"/>
      <w:r w:rsidRPr="009F677A">
        <w:rPr>
          <w:rFonts w:ascii="Times New Roman" w:hAnsi="Times New Roman" w:cs="Times New Roman"/>
          <w:sz w:val="24"/>
          <w:szCs w:val="24"/>
        </w:rPr>
        <w:t>, представляемых на техническую комиссию по аккредитации.</w:t>
      </w:r>
    </w:p>
    <w:p w14:paraId="7FF9A592" w14:textId="77777777" w:rsidR="00160C68" w:rsidRPr="009F677A" w:rsidRDefault="00160C68" w:rsidP="00160C68">
      <w:pPr>
        <w:pStyle w:val="HTML"/>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b/>
          <w:sz w:val="24"/>
          <w:szCs w:val="24"/>
        </w:rPr>
        <w:t>члены ТКА:</w:t>
      </w:r>
      <w:r w:rsidRPr="009F677A">
        <w:rPr>
          <w:rFonts w:ascii="Times New Roman" w:hAnsi="Times New Roman" w:cs="Times New Roman"/>
          <w:sz w:val="24"/>
          <w:szCs w:val="24"/>
        </w:rPr>
        <w:t xml:space="preserve"> лица, участвующие в процессе принятия решений по аккредитации на заседаниях технической комиссии по аккредитации, уполномоченные органом по аккредитации.</w:t>
      </w:r>
    </w:p>
    <w:p w14:paraId="2751DDB5" w14:textId="77777777" w:rsidR="00E20D6B" w:rsidRPr="009F677A" w:rsidRDefault="00E20D6B" w:rsidP="00160C68">
      <w:pPr>
        <w:keepNext/>
        <w:keepLines/>
        <w:shd w:val="clear" w:color="auto" w:fill="FFFFFF" w:themeFill="background1"/>
        <w:tabs>
          <w:tab w:val="left" w:pos="840"/>
        </w:tabs>
        <w:ind w:firstLine="567"/>
        <w:jc w:val="both"/>
      </w:pPr>
      <w:bookmarkStart w:id="7" w:name="_Toc391914005"/>
      <w:bookmarkStart w:id="8" w:name="_Toc392771153"/>
      <w:bookmarkStart w:id="9" w:name="_Toc484000390"/>
      <w:r w:rsidRPr="009F677A">
        <w:rPr>
          <w:b/>
        </w:rPr>
        <w:t xml:space="preserve">эксперт по аккредитации </w:t>
      </w:r>
      <w:r w:rsidRPr="009F677A">
        <w:t>(</w:t>
      </w:r>
      <w:proofErr w:type="spellStart"/>
      <w:r w:rsidRPr="009F677A">
        <w:rPr>
          <w:bCs/>
        </w:rPr>
        <w:t>assessor</w:t>
      </w:r>
      <w:proofErr w:type="spellEnd"/>
      <w:r w:rsidRPr="009F677A">
        <w:rPr>
          <w:bCs/>
        </w:rPr>
        <w:t>)</w:t>
      </w:r>
      <w:r w:rsidRPr="009F677A">
        <w:t>: Физическое лицо, аттестованное органом по аккредитации в порядке, установленном актами законодательства Республики Беларусь, назначенное для выполнения работ по аккредитации органом по аккредитации и включенное им в реестр экспертов по аккредитации.</w:t>
      </w:r>
    </w:p>
    <w:p w14:paraId="0AB33269" w14:textId="77777777" w:rsidR="00E20D6B" w:rsidRPr="009F677A" w:rsidRDefault="00E20D6B" w:rsidP="00E20D6B">
      <w:pPr>
        <w:keepNext/>
        <w:keepLines/>
        <w:shd w:val="clear" w:color="auto" w:fill="FFFFFF" w:themeFill="background1"/>
        <w:tabs>
          <w:tab w:val="left" w:pos="840"/>
        </w:tabs>
        <w:ind w:firstLine="567"/>
        <w:jc w:val="both"/>
        <w:rPr>
          <w:sz w:val="20"/>
          <w:szCs w:val="20"/>
        </w:rPr>
      </w:pPr>
      <w:r w:rsidRPr="009F677A">
        <w:rPr>
          <w:sz w:val="20"/>
          <w:szCs w:val="20"/>
        </w:rPr>
        <w:t>Примечания</w:t>
      </w:r>
    </w:p>
    <w:p w14:paraId="17A1AED4" w14:textId="77777777" w:rsidR="00E20D6B" w:rsidRPr="009F677A" w:rsidRDefault="00E20D6B" w:rsidP="00E20D6B">
      <w:pPr>
        <w:keepNext/>
        <w:keepLines/>
        <w:shd w:val="clear" w:color="auto" w:fill="FFFFFF" w:themeFill="background1"/>
        <w:tabs>
          <w:tab w:val="left" w:pos="840"/>
        </w:tabs>
        <w:ind w:firstLine="567"/>
        <w:jc w:val="both"/>
        <w:rPr>
          <w:sz w:val="20"/>
          <w:szCs w:val="20"/>
        </w:rPr>
      </w:pPr>
      <w:r w:rsidRPr="009F677A">
        <w:rPr>
          <w:spacing w:val="20"/>
          <w:sz w:val="20"/>
          <w:szCs w:val="20"/>
        </w:rPr>
        <w:lastRenderedPageBreak/>
        <w:t xml:space="preserve">1 </w:t>
      </w:r>
      <w:r w:rsidRPr="009F677A">
        <w:rPr>
          <w:bCs/>
          <w:sz w:val="20"/>
          <w:szCs w:val="20"/>
        </w:rPr>
        <w:t>–</w:t>
      </w:r>
      <w:r w:rsidRPr="009F677A">
        <w:rPr>
          <w:spacing w:val="20"/>
          <w:sz w:val="20"/>
          <w:szCs w:val="20"/>
        </w:rPr>
        <w:t xml:space="preserve"> </w:t>
      </w:r>
      <w:r w:rsidRPr="009F677A">
        <w:rPr>
          <w:bCs/>
          <w:sz w:val="20"/>
          <w:szCs w:val="20"/>
        </w:rPr>
        <w:t>В настояще</w:t>
      </w:r>
      <w:r w:rsidR="00AE2F0C" w:rsidRPr="009F677A">
        <w:rPr>
          <w:bCs/>
          <w:sz w:val="20"/>
          <w:szCs w:val="20"/>
        </w:rPr>
        <w:t xml:space="preserve">й процедуре </w:t>
      </w:r>
      <w:r w:rsidRPr="009F677A">
        <w:rPr>
          <w:bCs/>
          <w:sz w:val="20"/>
          <w:szCs w:val="20"/>
        </w:rPr>
        <w:t xml:space="preserve">термин «эксперт по аккредитации», установленный Законом 437-З, соответствует термину «оценщик» п.3.30 </w:t>
      </w:r>
      <w:r w:rsidRPr="009F677A">
        <w:rPr>
          <w:sz w:val="20"/>
          <w:szCs w:val="20"/>
        </w:rPr>
        <w:t>ГОСТ ISO/IEC 17011.</w:t>
      </w:r>
    </w:p>
    <w:p w14:paraId="30BCB5D6" w14:textId="77777777" w:rsidR="00E20D6B" w:rsidRPr="009F677A" w:rsidRDefault="00E20D6B" w:rsidP="00E20D6B">
      <w:pPr>
        <w:keepNext/>
        <w:keepLines/>
        <w:shd w:val="clear" w:color="auto" w:fill="FFFFFF" w:themeFill="background1"/>
        <w:tabs>
          <w:tab w:val="left" w:pos="840"/>
        </w:tabs>
        <w:ind w:firstLine="567"/>
        <w:jc w:val="both"/>
        <w:rPr>
          <w:bCs/>
          <w:sz w:val="20"/>
          <w:szCs w:val="20"/>
        </w:rPr>
      </w:pPr>
      <w:r w:rsidRPr="009F677A">
        <w:rPr>
          <w:sz w:val="20"/>
          <w:szCs w:val="20"/>
        </w:rPr>
        <w:t xml:space="preserve">2 </w:t>
      </w:r>
      <w:r w:rsidRPr="009F677A">
        <w:rPr>
          <w:bCs/>
          <w:sz w:val="20"/>
          <w:szCs w:val="20"/>
        </w:rPr>
        <w:t>–</w:t>
      </w:r>
      <w:r w:rsidRPr="009F677A">
        <w:rPr>
          <w:sz w:val="20"/>
          <w:szCs w:val="20"/>
        </w:rPr>
        <w:t xml:space="preserve"> </w:t>
      </w:r>
      <w:r w:rsidRPr="009F677A">
        <w:rPr>
          <w:bCs/>
          <w:sz w:val="20"/>
          <w:szCs w:val="20"/>
        </w:rPr>
        <w:t>В тексте настояще</w:t>
      </w:r>
      <w:r w:rsidR="00AE2F0C" w:rsidRPr="009F677A">
        <w:rPr>
          <w:bCs/>
          <w:sz w:val="20"/>
          <w:szCs w:val="20"/>
        </w:rPr>
        <w:t>й процедуры</w:t>
      </w:r>
      <w:r w:rsidRPr="009F677A">
        <w:rPr>
          <w:bCs/>
          <w:sz w:val="20"/>
          <w:szCs w:val="20"/>
        </w:rPr>
        <w:t xml:space="preserve"> и в других документах СМ БГЦА под термином «ведущий эксперт по аккредитации» понимается эксперт по аккредитации, на которого возлагается общая ответственность за руководство оценкой. Термин «ведущий эксперт по аккредитации» соответствует термину «руководитель группы» в соответствии с п.3.31 ГОСТ ISO/IEC 17011.</w:t>
      </w:r>
    </w:p>
    <w:p w14:paraId="52989CC5" w14:textId="77777777" w:rsidR="00E20D6B" w:rsidRPr="009F677A" w:rsidRDefault="00E20D6B" w:rsidP="00E20D6B">
      <w:pPr>
        <w:keepNext/>
        <w:keepLines/>
        <w:shd w:val="clear" w:color="auto" w:fill="FFFFFF" w:themeFill="background1"/>
        <w:tabs>
          <w:tab w:val="left" w:pos="840"/>
        </w:tabs>
        <w:ind w:firstLine="567"/>
        <w:jc w:val="both"/>
      </w:pPr>
      <w:r w:rsidRPr="009F677A">
        <w:rPr>
          <w:b/>
        </w:rPr>
        <w:t xml:space="preserve">эксперт </w:t>
      </w:r>
      <w:r w:rsidRPr="009F677A">
        <w:t>(</w:t>
      </w:r>
      <w:proofErr w:type="spellStart"/>
      <w:r w:rsidRPr="009F677A">
        <w:rPr>
          <w:bCs/>
        </w:rPr>
        <w:t>technical</w:t>
      </w:r>
      <w:proofErr w:type="spellEnd"/>
      <w:r w:rsidRPr="009F677A">
        <w:rPr>
          <w:bCs/>
        </w:rPr>
        <w:t xml:space="preserve"> </w:t>
      </w:r>
      <w:r w:rsidRPr="009F677A">
        <w:rPr>
          <w:bCs/>
          <w:lang w:val="en-US"/>
        </w:rPr>
        <w:t>expert</w:t>
      </w:r>
      <w:r w:rsidRPr="009F677A">
        <w:rPr>
          <w:bCs/>
        </w:rPr>
        <w:t>):</w:t>
      </w:r>
      <w:r w:rsidRPr="009F677A">
        <w:rPr>
          <w:b/>
        </w:rPr>
        <w:t xml:space="preserve"> </w:t>
      </w:r>
      <w:r w:rsidRPr="009F677A">
        <w:t xml:space="preserve">Лицо, назначенное органом по аккредитации, работающее под руководством ведущего эксперта по аккредитации, обладающее специальными знаниями или экспертными навыками в подвергаемой оценке области аккредитации и не проводящее оценку самостоятельно. </w:t>
      </w:r>
    </w:p>
    <w:p w14:paraId="43C31D17" w14:textId="77777777" w:rsidR="00E20D6B" w:rsidRPr="009F677A" w:rsidRDefault="00E20D6B" w:rsidP="00E20D6B">
      <w:pPr>
        <w:keepNext/>
        <w:keepLines/>
        <w:ind w:firstLine="567"/>
        <w:jc w:val="both"/>
        <w:rPr>
          <w:sz w:val="20"/>
          <w:szCs w:val="20"/>
        </w:rPr>
      </w:pPr>
      <w:r w:rsidRPr="009F677A">
        <w:rPr>
          <w:sz w:val="20"/>
          <w:szCs w:val="20"/>
        </w:rPr>
        <w:t xml:space="preserve">Примечания </w:t>
      </w:r>
    </w:p>
    <w:p w14:paraId="2F3FC7EF" w14:textId="77777777" w:rsidR="00E20D6B" w:rsidRPr="009F677A" w:rsidRDefault="00E20D6B" w:rsidP="00E20D6B">
      <w:pPr>
        <w:keepNext/>
        <w:keepLines/>
        <w:ind w:firstLine="567"/>
        <w:jc w:val="both"/>
        <w:rPr>
          <w:sz w:val="20"/>
          <w:szCs w:val="20"/>
        </w:rPr>
      </w:pPr>
      <w:r w:rsidRPr="009F677A">
        <w:rPr>
          <w:sz w:val="20"/>
          <w:szCs w:val="20"/>
        </w:rPr>
        <w:t>1 В настоя</w:t>
      </w:r>
      <w:r w:rsidR="00DC01C0" w:rsidRPr="009F677A">
        <w:rPr>
          <w:sz w:val="20"/>
          <w:szCs w:val="20"/>
        </w:rPr>
        <w:t>ще</w:t>
      </w:r>
      <w:r w:rsidR="00AE2F0C" w:rsidRPr="009F677A">
        <w:rPr>
          <w:sz w:val="20"/>
          <w:szCs w:val="20"/>
        </w:rPr>
        <w:t>й процедуре</w:t>
      </w:r>
      <w:r w:rsidRPr="009F677A">
        <w:rPr>
          <w:sz w:val="20"/>
          <w:szCs w:val="20"/>
        </w:rPr>
        <w:t xml:space="preserve"> термин «эксперт» соответствует термину «технический эксперт» </w:t>
      </w:r>
      <w:r w:rsidR="00E56A2C" w:rsidRPr="009F677A">
        <w:rPr>
          <w:sz w:val="20"/>
          <w:szCs w:val="20"/>
        </w:rPr>
        <w:t>п.3.32 ГОСТ</w:t>
      </w:r>
      <w:r w:rsidRPr="009F677A">
        <w:rPr>
          <w:sz w:val="20"/>
          <w:szCs w:val="20"/>
        </w:rPr>
        <w:t xml:space="preserve"> ISO/IEC 17011.</w:t>
      </w:r>
    </w:p>
    <w:p w14:paraId="3CE5E7BA" w14:textId="77777777" w:rsidR="00E20D6B" w:rsidRPr="009F677A" w:rsidRDefault="00E20D6B" w:rsidP="00E20D6B">
      <w:pPr>
        <w:keepNext/>
        <w:keepLines/>
        <w:ind w:firstLine="567"/>
        <w:jc w:val="both"/>
        <w:rPr>
          <w:sz w:val="20"/>
          <w:szCs w:val="20"/>
        </w:rPr>
      </w:pPr>
      <w:r w:rsidRPr="009F677A">
        <w:rPr>
          <w:sz w:val="20"/>
          <w:szCs w:val="20"/>
        </w:rPr>
        <w:t>2 Не предполагается, что эксперт имеет квалификацию или подготовку эксперта по аккредитации/ технического эксперта по аккредитации.</w:t>
      </w:r>
    </w:p>
    <w:p w14:paraId="5AF7A47C" w14:textId="77777777" w:rsidR="00EB768A" w:rsidRPr="009F677A" w:rsidRDefault="000D6776">
      <w:pPr>
        <w:pStyle w:val="1"/>
        <w:keepNext/>
        <w:keepLines/>
        <w:spacing w:before="240"/>
        <w:ind w:firstLine="567"/>
        <w:rPr>
          <w:rFonts w:ascii="Times New Roman" w:hAnsi="Times New Roman" w:cs="Times New Roman"/>
          <w:sz w:val="24"/>
          <w:szCs w:val="24"/>
        </w:rPr>
      </w:pPr>
      <w:bookmarkStart w:id="10" w:name="_Toc141797146"/>
      <w:r w:rsidRPr="009F677A">
        <w:rPr>
          <w:rFonts w:ascii="Times New Roman" w:hAnsi="Times New Roman" w:cs="Times New Roman"/>
          <w:sz w:val="24"/>
          <w:szCs w:val="24"/>
        </w:rPr>
        <w:t>4 ОБОЗНАЧЕНИЯ И СОКРАЩЕНИЯ</w:t>
      </w:r>
      <w:bookmarkEnd w:id="7"/>
      <w:bookmarkEnd w:id="8"/>
      <w:bookmarkEnd w:id="9"/>
      <w:bookmarkEnd w:id="10"/>
    </w:p>
    <w:p w14:paraId="696E01AF" w14:textId="77777777" w:rsidR="00EB768A" w:rsidRPr="009F677A" w:rsidRDefault="000D6776">
      <w:pPr>
        <w:pStyle w:val="afa"/>
        <w:keepNext/>
        <w:keepLine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В настоящей процедуре применяют следующие </w:t>
      </w:r>
      <w:r w:rsidR="00A93616" w:rsidRPr="009F677A">
        <w:rPr>
          <w:rFonts w:ascii="Times New Roman" w:hAnsi="Times New Roman" w:cs="Times New Roman"/>
          <w:sz w:val="24"/>
          <w:szCs w:val="24"/>
        </w:rPr>
        <w:t xml:space="preserve">обозначения и </w:t>
      </w:r>
      <w:r w:rsidRPr="009F677A">
        <w:rPr>
          <w:rFonts w:ascii="Times New Roman" w:hAnsi="Times New Roman" w:cs="Times New Roman"/>
          <w:sz w:val="24"/>
          <w:szCs w:val="24"/>
        </w:rPr>
        <w:t>сокращения:</w:t>
      </w:r>
    </w:p>
    <w:tbl>
      <w:tblPr>
        <w:tblStyle w:val="affb"/>
        <w:tblW w:w="907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7157"/>
      </w:tblGrid>
      <w:tr w:rsidR="00DC01C0" w:rsidRPr="009F677A" w14:paraId="2220891F" w14:textId="77777777" w:rsidTr="003A440D">
        <w:tc>
          <w:tcPr>
            <w:tcW w:w="1919" w:type="dxa"/>
          </w:tcPr>
          <w:p w14:paraId="3C439235" w14:textId="77777777" w:rsidR="00647389" w:rsidRPr="009F677A" w:rsidRDefault="00647389" w:rsidP="00DC01C0">
            <w:pPr>
              <w:pStyle w:val="afa"/>
              <w:keepNext/>
              <w:keepLines/>
              <w:tabs>
                <w:tab w:val="left" w:pos="537"/>
              </w:tabs>
              <w:ind w:left="0"/>
              <w:rPr>
                <w:rFonts w:asciiTheme="minorHAnsi" w:eastAsiaTheme="minorEastAsia" w:hAnsiTheme="minorHAnsi"/>
                <w:sz w:val="24"/>
                <w:szCs w:val="24"/>
              </w:rPr>
            </w:pPr>
            <w:r w:rsidRPr="009F677A">
              <w:rPr>
                <w:sz w:val="24"/>
                <w:szCs w:val="24"/>
              </w:rPr>
              <w:t>БГЦА, орган по аккредитации</w:t>
            </w:r>
          </w:p>
        </w:tc>
        <w:tc>
          <w:tcPr>
            <w:tcW w:w="7157" w:type="dxa"/>
          </w:tcPr>
          <w:p w14:paraId="074CC9DC" w14:textId="77777777" w:rsidR="00647389" w:rsidRPr="009F677A" w:rsidRDefault="00647389" w:rsidP="00B038FE">
            <w:pPr>
              <w:pStyle w:val="a6"/>
              <w:keepNext/>
              <w:keepLines/>
              <w:tabs>
                <w:tab w:val="left" w:pos="1260"/>
                <w:tab w:val="left" w:pos="2520"/>
              </w:tabs>
              <w:jc w:val="left"/>
              <w:rPr>
                <w:sz w:val="24"/>
                <w:szCs w:val="24"/>
              </w:rPr>
            </w:pPr>
            <w:r w:rsidRPr="009F677A">
              <w:rPr>
                <w:sz w:val="24"/>
                <w:szCs w:val="24"/>
              </w:rPr>
              <w:t xml:space="preserve">– Республиканское унитарное предприятие «Белорусский </w:t>
            </w:r>
          </w:p>
          <w:p w14:paraId="27E89ECB" w14:textId="77777777" w:rsidR="00647389" w:rsidRPr="009F677A" w:rsidRDefault="00647389" w:rsidP="00E20D6B">
            <w:pPr>
              <w:pStyle w:val="a6"/>
              <w:keepNext/>
              <w:keepLines/>
              <w:tabs>
                <w:tab w:val="left" w:pos="1260"/>
                <w:tab w:val="left" w:pos="2520"/>
              </w:tabs>
              <w:jc w:val="left"/>
              <w:rPr>
                <w:sz w:val="24"/>
                <w:szCs w:val="24"/>
              </w:rPr>
            </w:pPr>
            <w:r w:rsidRPr="009F677A">
              <w:rPr>
                <w:sz w:val="24"/>
                <w:szCs w:val="24"/>
              </w:rPr>
              <w:t>государственный центр аккредитации»;</w:t>
            </w:r>
          </w:p>
        </w:tc>
      </w:tr>
      <w:tr w:rsidR="00DC01C0" w:rsidRPr="009F677A" w14:paraId="0E5FA843" w14:textId="77777777" w:rsidTr="003A440D">
        <w:tc>
          <w:tcPr>
            <w:tcW w:w="1919" w:type="dxa"/>
          </w:tcPr>
          <w:p w14:paraId="553926A7" w14:textId="77777777" w:rsidR="00647389" w:rsidRPr="009F677A" w:rsidRDefault="00647389" w:rsidP="00E20D6B">
            <w:pPr>
              <w:pStyle w:val="afa"/>
              <w:keepNext/>
              <w:keepLines/>
              <w:ind w:left="0"/>
              <w:rPr>
                <w:sz w:val="24"/>
                <w:szCs w:val="24"/>
              </w:rPr>
            </w:pPr>
            <w:r w:rsidRPr="009F677A">
              <w:rPr>
                <w:rFonts w:cs="Times New Roman"/>
                <w:sz w:val="24"/>
                <w:szCs w:val="24"/>
              </w:rPr>
              <w:t>ВЭА</w:t>
            </w:r>
          </w:p>
        </w:tc>
        <w:tc>
          <w:tcPr>
            <w:tcW w:w="7157" w:type="dxa"/>
          </w:tcPr>
          <w:p w14:paraId="0C8CBDF2" w14:textId="77777777" w:rsidR="00647389" w:rsidRPr="009F677A" w:rsidRDefault="00647389" w:rsidP="00E20D6B">
            <w:pPr>
              <w:pStyle w:val="a6"/>
              <w:keepNext/>
              <w:keepLines/>
              <w:tabs>
                <w:tab w:val="left" w:pos="1260"/>
                <w:tab w:val="left" w:pos="2520"/>
              </w:tabs>
              <w:jc w:val="left"/>
              <w:rPr>
                <w:sz w:val="24"/>
                <w:szCs w:val="24"/>
              </w:rPr>
            </w:pPr>
            <w:r w:rsidRPr="009F677A">
              <w:rPr>
                <w:sz w:val="24"/>
                <w:szCs w:val="24"/>
              </w:rPr>
              <w:t xml:space="preserve">– </w:t>
            </w:r>
            <w:r w:rsidRPr="009F677A">
              <w:rPr>
                <w:rFonts w:cs="Times New Roman"/>
                <w:sz w:val="24"/>
                <w:szCs w:val="24"/>
              </w:rPr>
              <w:t>ведущий эксперт по аккредитации;</w:t>
            </w:r>
          </w:p>
        </w:tc>
      </w:tr>
      <w:tr w:rsidR="00DC01C0" w:rsidRPr="009F677A" w14:paraId="101262D9" w14:textId="77777777" w:rsidTr="003A440D">
        <w:tc>
          <w:tcPr>
            <w:tcW w:w="1919" w:type="dxa"/>
          </w:tcPr>
          <w:p w14:paraId="06C6C06D" w14:textId="77777777" w:rsidR="00647389" w:rsidRPr="009F677A" w:rsidRDefault="00647389" w:rsidP="00E313D7">
            <w:pPr>
              <w:pStyle w:val="afa"/>
              <w:keepNext/>
              <w:keepLines/>
              <w:ind w:left="0"/>
              <w:rPr>
                <w:rFonts w:cs="Times New Roman"/>
                <w:sz w:val="24"/>
                <w:szCs w:val="24"/>
              </w:rPr>
            </w:pPr>
            <w:r w:rsidRPr="009F677A">
              <w:rPr>
                <w:sz w:val="24"/>
                <w:szCs w:val="24"/>
              </w:rPr>
              <w:t>ИС «Аккредитация»</w:t>
            </w:r>
          </w:p>
        </w:tc>
        <w:tc>
          <w:tcPr>
            <w:tcW w:w="7157" w:type="dxa"/>
          </w:tcPr>
          <w:p w14:paraId="11D0BDEA" w14:textId="77777777" w:rsidR="00647389" w:rsidRPr="009F677A" w:rsidRDefault="00647389">
            <w:pPr>
              <w:pStyle w:val="a6"/>
              <w:keepNext/>
              <w:keepLines/>
              <w:tabs>
                <w:tab w:val="left" w:pos="1260"/>
                <w:tab w:val="left" w:pos="2520"/>
              </w:tabs>
              <w:jc w:val="left"/>
              <w:rPr>
                <w:rFonts w:cs="Times New Roman"/>
                <w:sz w:val="24"/>
                <w:szCs w:val="24"/>
              </w:rPr>
            </w:pPr>
            <w:r w:rsidRPr="009F677A">
              <w:rPr>
                <w:sz w:val="24"/>
                <w:szCs w:val="24"/>
              </w:rPr>
              <w:t>– единая информационная система в области оценки соответствия;</w:t>
            </w:r>
          </w:p>
        </w:tc>
      </w:tr>
      <w:tr w:rsidR="00DC01C0" w:rsidRPr="009F677A" w14:paraId="44F1C23B" w14:textId="77777777" w:rsidTr="003A440D">
        <w:tc>
          <w:tcPr>
            <w:tcW w:w="1919" w:type="dxa"/>
          </w:tcPr>
          <w:p w14:paraId="2C66D216" w14:textId="77777777" w:rsidR="00D36E4B" w:rsidRPr="009F677A" w:rsidRDefault="00D36E4B" w:rsidP="00E313D7">
            <w:pPr>
              <w:pStyle w:val="afa"/>
              <w:keepNext/>
              <w:keepLines/>
              <w:ind w:left="0"/>
              <w:rPr>
                <w:sz w:val="24"/>
                <w:szCs w:val="24"/>
              </w:rPr>
            </w:pPr>
            <w:r w:rsidRPr="009F677A">
              <w:rPr>
                <w:sz w:val="24"/>
                <w:szCs w:val="24"/>
              </w:rPr>
              <w:t>НПА</w:t>
            </w:r>
          </w:p>
        </w:tc>
        <w:tc>
          <w:tcPr>
            <w:tcW w:w="7157" w:type="dxa"/>
          </w:tcPr>
          <w:p w14:paraId="7F9652C1" w14:textId="77777777" w:rsidR="00D36E4B" w:rsidRPr="009F677A" w:rsidRDefault="00D36E4B" w:rsidP="00E20D6B">
            <w:pPr>
              <w:pStyle w:val="a6"/>
              <w:keepNext/>
              <w:keepLines/>
              <w:tabs>
                <w:tab w:val="left" w:pos="1260"/>
                <w:tab w:val="left" w:pos="2520"/>
              </w:tabs>
              <w:jc w:val="left"/>
              <w:rPr>
                <w:sz w:val="24"/>
                <w:szCs w:val="24"/>
              </w:rPr>
            </w:pPr>
            <w:r w:rsidRPr="009F677A">
              <w:rPr>
                <w:sz w:val="24"/>
                <w:szCs w:val="24"/>
              </w:rPr>
              <w:t>– нормативный правовой акт;</w:t>
            </w:r>
          </w:p>
        </w:tc>
      </w:tr>
      <w:tr w:rsidR="003A440D" w:rsidRPr="009F677A" w14:paraId="04DE09F4" w14:textId="77777777" w:rsidTr="003A440D">
        <w:tc>
          <w:tcPr>
            <w:tcW w:w="1919" w:type="dxa"/>
          </w:tcPr>
          <w:p w14:paraId="6745F333" w14:textId="08E490AB" w:rsidR="003A440D" w:rsidRPr="009F677A" w:rsidRDefault="003A440D" w:rsidP="003A440D">
            <w:pPr>
              <w:pStyle w:val="afa"/>
              <w:keepNext/>
              <w:keepLines/>
              <w:ind w:left="0"/>
              <w:rPr>
                <w:rFonts w:cs="Times New Roman"/>
                <w:sz w:val="24"/>
                <w:szCs w:val="24"/>
              </w:rPr>
            </w:pPr>
            <w:r>
              <w:rPr>
                <w:rFonts w:cs="Times New Roman"/>
                <w:sz w:val="24"/>
                <w:szCs w:val="24"/>
              </w:rPr>
              <w:t>НСА</w:t>
            </w:r>
          </w:p>
        </w:tc>
        <w:tc>
          <w:tcPr>
            <w:tcW w:w="7157" w:type="dxa"/>
          </w:tcPr>
          <w:p w14:paraId="018FCDFD" w14:textId="438EA04D" w:rsidR="003A440D" w:rsidRPr="009F677A" w:rsidRDefault="003A440D" w:rsidP="003A440D">
            <w:pPr>
              <w:keepNext/>
              <w:keepLines/>
              <w:rPr>
                <w:sz w:val="24"/>
                <w:szCs w:val="24"/>
              </w:rPr>
            </w:pPr>
            <w:r>
              <w:rPr>
                <w:sz w:val="24"/>
                <w:szCs w:val="24"/>
              </w:rPr>
              <w:t>– Национальная система аккредитации;</w:t>
            </w:r>
          </w:p>
        </w:tc>
      </w:tr>
      <w:tr w:rsidR="00DC01C0" w:rsidRPr="009F677A" w14:paraId="7F0AB733" w14:textId="77777777" w:rsidTr="003A440D">
        <w:tc>
          <w:tcPr>
            <w:tcW w:w="1919" w:type="dxa"/>
          </w:tcPr>
          <w:p w14:paraId="09B51EB0" w14:textId="77777777" w:rsidR="00647389" w:rsidRPr="009F677A" w:rsidRDefault="00647389" w:rsidP="00E313D7">
            <w:pPr>
              <w:pStyle w:val="afa"/>
              <w:keepNext/>
              <w:keepLines/>
              <w:ind w:left="0"/>
              <w:rPr>
                <w:rFonts w:cs="Times New Roman"/>
                <w:sz w:val="24"/>
                <w:szCs w:val="24"/>
              </w:rPr>
            </w:pPr>
            <w:r w:rsidRPr="009F677A">
              <w:rPr>
                <w:rFonts w:cs="Times New Roman"/>
                <w:sz w:val="24"/>
                <w:szCs w:val="24"/>
              </w:rPr>
              <w:t>ООС</w:t>
            </w:r>
          </w:p>
        </w:tc>
        <w:tc>
          <w:tcPr>
            <w:tcW w:w="7157" w:type="dxa"/>
          </w:tcPr>
          <w:p w14:paraId="046703D5" w14:textId="77777777" w:rsidR="00647389" w:rsidRPr="009F677A" w:rsidRDefault="00647389">
            <w:pPr>
              <w:keepNext/>
              <w:keepLines/>
              <w:rPr>
                <w:rFonts w:cs="Times New Roman"/>
                <w:sz w:val="24"/>
                <w:szCs w:val="24"/>
              </w:rPr>
            </w:pPr>
            <w:r w:rsidRPr="009F677A">
              <w:rPr>
                <w:sz w:val="24"/>
                <w:szCs w:val="24"/>
              </w:rPr>
              <w:t xml:space="preserve">– </w:t>
            </w:r>
            <w:r w:rsidRPr="009F677A">
              <w:rPr>
                <w:rFonts w:cs="Times New Roman"/>
                <w:sz w:val="24"/>
                <w:szCs w:val="24"/>
              </w:rPr>
              <w:t>орган по оценке соответствия (заявитель на аккредитацию/аккредитованный субъект);</w:t>
            </w:r>
          </w:p>
        </w:tc>
      </w:tr>
      <w:tr w:rsidR="003A440D" w:rsidRPr="009F677A" w14:paraId="12B069C1" w14:textId="77777777" w:rsidTr="003A440D">
        <w:trPr>
          <w:trHeight w:val="185"/>
        </w:trPr>
        <w:tc>
          <w:tcPr>
            <w:tcW w:w="1919" w:type="dxa"/>
          </w:tcPr>
          <w:p w14:paraId="3C735378" w14:textId="148A7389" w:rsidR="003A440D" w:rsidRPr="009F677A" w:rsidRDefault="003A440D" w:rsidP="003A440D">
            <w:pPr>
              <w:pStyle w:val="afa"/>
              <w:keepNext/>
              <w:keepLines/>
              <w:ind w:left="0"/>
              <w:rPr>
                <w:rFonts w:cs="Times New Roman"/>
                <w:sz w:val="24"/>
                <w:szCs w:val="24"/>
              </w:rPr>
            </w:pPr>
            <w:r w:rsidRPr="009F677A">
              <w:rPr>
                <w:rFonts w:cs="Times New Roman"/>
                <w:sz w:val="24"/>
                <w:szCs w:val="24"/>
              </w:rPr>
              <w:t>ОПК</w:t>
            </w:r>
            <w:r>
              <w:rPr>
                <w:rFonts w:cs="Times New Roman"/>
                <w:sz w:val="24"/>
                <w:szCs w:val="24"/>
              </w:rPr>
              <w:t>Р</w:t>
            </w:r>
          </w:p>
        </w:tc>
        <w:tc>
          <w:tcPr>
            <w:tcW w:w="7157" w:type="dxa"/>
          </w:tcPr>
          <w:p w14:paraId="2F560952" w14:textId="1E7F1CFF" w:rsidR="003A440D" w:rsidRPr="009F677A" w:rsidRDefault="003A440D" w:rsidP="003A440D">
            <w:pPr>
              <w:keepNext/>
              <w:keepLines/>
              <w:rPr>
                <w:sz w:val="24"/>
                <w:szCs w:val="24"/>
              </w:rPr>
            </w:pPr>
            <w:r>
              <w:rPr>
                <w:sz w:val="24"/>
                <w:szCs w:val="24"/>
              </w:rPr>
              <w:t>– отдел правовой и кадровой работы;</w:t>
            </w:r>
          </w:p>
        </w:tc>
      </w:tr>
      <w:tr w:rsidR="00DC01C0" w:rsidRPr="009F677A" w14:paraId="12548488" w14:textId="77777777" w:rsidTr="003A440D">
        <w:trPr>
          <w:trHeight w:val="185"/>
        </w:trPr>
        <w:tc>
          <w:tcPr>
            <w:tcW w:w="1919" w:type="dxa"/>
          </w:tcPr>
          <w:p w14:paraId="592321E7" w14:textId="77777777" w:rsidR="00C22C84" w:rsidRPr="009F677A" w:rsidRDefault="00C22C84" w:rsidP="00E20D6B">
            <w:pPr>
              <w:pStyle w:val="afa"/>
              <w:keepNext/>
              <w:keepLines/>
              <w:ind w:left="0"/>
              <w:rPr>
                <w:rFonts w:cs="Times New Roman"/>
                <w:sz w:val="24"/>
                <w:szCs w:val="24"/>
              </w:rPr>
            </w:pPr>
            <w:r w:rsidRPr="009F677A">
              <w:rPr>
                <w:rFonts w:cs="Times New Roman"/>
                <w:sz w:val="24"/>
                <w:szCs w:val="24"/>
              </w:rPr>
              <w:t xml:space="preserve">ОРА </w:t>
            </w:r>
          </w:p>
        </w:tc>
        <w:tc>
          <w:tcPr>
            <w:tcW w:w="7157" w:type="dxa"/>
          </w:tcPr>
          <w:p w14:paraId="33D876DB" w14:textId="77777777" w:rsidR="00C22C84" w:rsidRPr="009F677A" w:rsidRDefault="00C22C84" w:rsidP="00E20D6B">
            <w:pPr>
              <w:keepNext/>
              <w:keepLines/>
              <w:rPr>
                <w:sz w:val="24"/>
                <w:szCs w:val="24"/>
              </w:rPr>
            </w:pPr>
            <w:r w:rsidRPr="009F677A">
              <w:rPr>
                <w:sz w:val="24"/>
                <w:szCs w:val="24"/>
              </w:rPr>
              <w:t xml:space="preserve">– </w:t>
            </w:r>
            <w:r w:rsidRPr="009F677A">
              <w:rPr>
                <w:rFonts w:cs="Times New Roman"/>
                <w:sz w:val="24"/>
                <w:szCs w:val="24"/>
              </w:rPr>
              <w:t>организатор работ по аккредитации;</w:t>
            </w:r>
          </w:p>
        </w:tc>
      </w:tr>
      <w:tr w:rsidR="00DC01C0" w:rsidRPr="009F677A" w14:paraId="6DDD3D69" w14:textId="77777777" w:rsidTr="003A440D">
        <w:trPr>
          <w:trHeight w:val="185"/>
        </w:trPr>
        <w:tc>
          <w:tcPr>
            <w:tcW w:w="1919" w:type="dxa"/>
          </w:tcPr>
          <w:p w14:paraId="4F6D0822" w14:textId="77777777" w:rsidR="00C22C84" w:rsidRPr="009F677A" w:rsidRDefault="00C22C84" w:rsidP="00DC01C0">
            <w:pPr>
              <w:pStyle w:val="afa"/>
              <w:keepNext/>
              <w:keepLines/>
              <w:ind w:left="0"/>
              <w:rPr>
                <w:rFonts w:cs="Times New Roman"/>
                <w:sz w:val="24"/>
                <w:szCs w:val="24"/>
              </w:rPr>
            </w:pPr>
            <w:r w:rsidRPr="009F677A">
              <w:rPr>
                <w:rFonts w:cs="Times New Roman"/>
                <w:sz w:val="24"/>
                <w:szCs w:val="24"/>
              </w:rPr>
              <w:t>РГ ТГ</w:t>
            </w:r>
          </w:p>
        </w:tc>
        <w:tc>
          <w:tcPr>
            <w:tcW w:w="7157" w:type="dxa"/>
          </w:tcPr>
          <w:p w14:paraId="24DDD912" w14:textId="77777777" w:rsidR="00C22C84" w:rsidRPr="009F677A" w:rsidRDefault="00C22C84" w:rsidP="00DC01C0">
            <w:pPr>
              <w:keepNext/>
              <w:keepLines/>
              <w:rPr>
                <w:rFonts w:asciiTheme="minorHAnsi" w:eastAsiaTheme="minorEastAsia" w:hAnsiTheme="minorHAnsi" w:cs="Times New Roman"/>
                <w:i/>
                <w:sz w:val="24"/>
                <w:szCs w:val="24"/>
              </w:rPr>
            </w:pPr>
            <w:r w:rsidRPr="009F677A">
              <w:rPr>
                <w:sz w:val="24"/>
                <w:szCs w:val="24"/>
              </w:rPr>
              <w:t xml:space="preserve">– </w:t>
            </w:r>
            <w:r w:rsidRPr="009F677A">
              <w:rPr>
                <w:rFonts w:cs="Times New Roman"/>
                <w:sz w:val="24"/>
                <w:szCs w:val="24"/>
              </w:rPr>
              <w:t>рабочая группа Технического комитета по аккредитации;</w:t>
            </w:r>
          </w:p>
        </w:tc>
      </w:tr>
      <w:tr w:rsidR="00DC01C0" w:rsidRPr="009F677A" w14:paraId="0F7648E9" w14:textId="77777777" w:rsidTr="003A440D">
        <w:tc>
          <w:tcPr>
            <w:tcW w:w="1919" w:type="dxa"/>
          </w:tcPr>
          <w:p w14:paraId="5B89D5FC" w14:textId="77777777" w:rsidR="00C22C84" w:rsidRPr="009F677A" w:rsidRDefault="00C22C84" w:rsidP="00DC01C0">
            <w:pPr>
              <w:pStyle w:val="afa"/>
              <w:keepNext/>
              <w:keepLines/>
              <w:ind w:left="0"/>
              <w:rPr>
                <w:rFonts w:cs="Times New Roman"/>
                <w:sz w:val="24"/>
                <w:szCs w:val="24"/>
              </w:rPr>
            </w:pPr>
            <w:r w:rsidRPr="009F677A">
              <w:rPr>
                <w:rFonts w:cs="Times New Roman"/>
                <w:sz w:val="24"/>
                <w:szCs w:val="24"/>
              </w:rPr>
              <w:t>ТК</w:t>
            </w:r>
          </w:p>
        </w:tc>
        <w:tc>
          <w:tcPr>
            <w:tcW w:w="7157" w:type="dxa"/>
          </w:tcPr>
          <w:p w14:paraId="51E313AA" w14:textId="77777777" w:rsidR="00C22C84" w:rsidRPr="009F677A" w:rsidRDefault="00C22C84" w:rsidP="00DC01C0">
            <w:pPr>
              <w:keepNext/>
              <w:keepLines/>
              <w:rPr>
                <w:rFonts w:asciiTheme="minorHAnsi" w:eastAsiaTheme="minorEastAsia" w:hAnsiTheme="minorHAnsi" w:cs="Times New Roman"/>
                <w:sz w:val="24"/>
                <w:szCs w:val="24"/>
              </w:rPr>
            </w:pPr>
            <w:r w:rsidRPr="009F677A">
              <w:rPr>
                <w:sz w:val="24"/>
                <w:szCs w:val="24"/>
              </w:rPr>
              <w:t xml:space="preserve">– </w:t>
            </w:r>
            <w:r w:rsidRPr="009F677A">
              <w:rPr>
                <w:rFonts w:cs="Times New Roman"/>
                <w:sz w:val="24"/>
                <w:szCs w:val="24"/>
              </w:rPr>
              <w:t>Технический комитет по аккредитации;</w:t>
            </w:r>
          </w:p>
        </w:tc>
      </w:tr>
      <w:tr w:rsidR="00DC01C0" w:rsidRPr="009F677A" w14:paraId="6F4EBF50" w14:textId="77777777" w:rsidTr="003A440D">
        <w:tc>
          <w:tcPr>
            <w:tcW w:w="1919" w:type="dxa"/>
          </w:tcPr>
          <w:p w14:paraId="47D7D88D" w14:textId="77777777" w:rsidR="00C22C84" w:rsidRPr="009F677A" w:rsidRDefault="00C22C84" w:rsidP="00DC01C0">
            <w:pPr>
              <w:pStyle w:val="afa"/>
              <w:keepNext/>
              <w:keepLines/>
              <w:ind w:left="0"/>
              <w:rPr>
                <w:rFonts w:cs="Times New Roman"/>
                <w:sz w:val="24"/>
                <w:szCs w:val="24"/>
              </w:rPr>
            </w:pPr>
            <w:r w:rsidRPr="009F677A">
              <w:rPr>
                <w:rFonts w:cs="Times New Roman"/>
                <w:sz w:val="24"/>
                <w:szCs w:val="24"/>
              </w:rPr>
              <w:t>ТКА</w:t>
            </w:r>
          </w:p>
        </w:tc>
        <w:tc>
          <w:tcPr>
            <w:tcW w:w="7157" w:type="dxa"/>
          </w:tcPr>
          <w:p w14:paraId="3E9B851F" w14:textId="77777777" w:rsidR="00C22C84" w:rsidRPr="009F677A" w:rsidRDefault="00C22C84" w:rsidP="00DC01C0">
            <w:pPr>
              <w:keepNext/>
              <w:keepLines/>
              <w:rPr>
                <w:rFonts w:asciiTheme="minorHAnsi" w:eastAsiaTheme="minorEastAsia" w:hAnsiTheme="minorHAnsi" w:cs="Times New Roman"/>
                <w:sz w:val="24"/>
                <w:szCs w:val="24"/>
              </w:rPr>
            </w:pPr>
            <w:r w:rsidRPr="009F677A">
              <w:rPr>
                <w:sz w:val="24"/>
                <w:szCs w:val="24"/>
              </w:rPr>
              <w:t xml:space="preserve">– </w:t>
            </w:r>
            <w:r w:rsidRPr="009F677A">
              <w:rPr>
                <w:rFonts w:cs="Times New Roman"/>
                <w:sz w:val="24"/>
                <w:szCs w:val="24"/>
              </w:rPr>
              <w:t>Техническая комиссия по аккредитации;</w:t>
            </w:r>
          </w:p>
        </w:tc>
      </w:tr>
      <w:tr w:rsidR="00DC01C0" w:rsidRPr="009F677A" w14:paraId="6FF92E6D" w14:textId="77777777" w:rsidTr="003A440D">
        <w:tc>
          <w:tcPr>
            <w:tcW w:w="1919" w:type="dxa"/>
          </w:tcPr>
          <w:p w14:paraId="3B0E6416" w14:textId="77777777" w:rsidR="00C22C84" w:rsidRPr="009F677A" w:rsidRDefault="00C22C84" w:rsidP="00DC01C0">
            <w:pPr>
              <w:pStyle w:val="afa"/>
              <w:keepNext/>
              <w:keepLines/>
              <w:ind w:left="0"/>
              <w:rPr>
                <w:rFonts w:cs="Times New Roman"/>
                <w:sz w:val="24"/>
                <w:szCs w:val="24"/>
              </w:rPr>
            </w:pPr>
            <w:r w:rsidRPr="009F677A">
              <w:rPr>
                <w:rFonts w:cs="Times New Roman"/>
                <w:sz w:val="24"/>
                <w:szCs w:val="24"/>
              </w:rPr>
              <w:t>ТЭА</w:t>
            </w:r>
          </w:p>
        </w:tc>
        <w:tc>
          <w:tcPr>
            <w:tcW w:w="7157" w:type="dxa"/>
          </w:tcPr>
          <w:p w14:paraId="32227BEE" w14:textId="77777777" w:rsidR="00C22C84" w:rsidRPr="009F677A" w:rsidRDefault="00C22C84" w:rsidP="00DC01C0">
            <w:pPr>
              <w:keepNext/>
              <w:keepLines/>
              <w:rPr>
                <w:rFonts w:asciiTheme="minorHAnsi" w:eastAsiaTheme="minorEastAsia" w:hAnsiTheme="minorHAnsi" w:cs="Times New Roman"/>
                <w:sz w:val="24"/>
                <w:szCs w:val="24"/>
              </w:rPr>
            </w:pPr>
            <w:r w:rsidRPr="009F677A">
              <w:rPr>
                <w:sz w:val="24"/>
                <w:szCs w:val="24"/>
              </w:rPr>
              <w:t xml:space="preserve">– </w:t>
            </w:r>
            <w:r w:rsidRPr="009F677A">
              <w:rPr>
                <w:rFonts w:cs="Times New Roman"/>
                <w:sz w:val="24"/>
                <w:szCs w:val="24"/>
              </w:rPr>
              <w:t>технический эксперт по аккредитации;</w:t>
            </w:r>
          </w:p>
        </w:tc>
      </w:tr>
      <w:tr w:rsidR="00DC01C0" w:rsidRPr="009F677A" w14:paraId="15686994" w14:textId="77777777" w:rsidTr="003A440D">
        <w:tc>
          <w:tcPr>
            <w:tcW w:w="1919" w:type="dxa"/>
          </w:tcPr>
          <w:p w14:paraId="45770B0D" w14:textId="77777777" w:rsidR="00C22C84" w:rsidRDefault="00C22C84" w:rsidP="00DC01C0">
            <w:pPr>
              <w:pStyle w:val="afa"/>
              <w:keepNext/>
              <w:keepLines/>
              <w:ind w:left="0"/>
              <w:rPr>
                <w:rFonts w:cs="Times New Roman"/>
                <w:sz w:val="24"/>
                <w:szCs w:val="24"/>
              </w:rPr>
            </w:pPr>
            <w:r w:rsidRPr="009F677A">
              <w:rPr>
                <w:rFonts w:cs="Times New Roman"/>
                <w:sz w:val="24"/>
                <w:szCs w:val="24"/>
              </w:rPr>
              <w:t>ЭА</w:t>
            </w:r>
          </w:p>
          <w:p w14:paraId="02EFCA84" w14:textId="77777777" w:rsidR="00E56A2C" w:rsidRPr="00E56A2C" w:rsidRDefault="00E56A2C" w:rsidP="00DC01C0">
            <w:pPr>
              <w:pStyle w:val="afa"/>
              <w:keepNext/>
              <w:keepLines/>
              <w:ind w:left="0"/>
              <w:rPr>
                <w:rFonts w:cs="Times New Roman"/>
                <w:sz w:val="24"/>
                <w:szCs w:val="24"/>
                <w:lang w:val="en-US"/>
              </w:rPr>
            </w:pPr>
            <w:r>
              <w:rPr>
                <w:rFonts w:cs="Times New Roman"/>
                <w:sz w:val="24"/>
                <w:szCs w:val="24"/>
                <w:lang w:val="en-US"/>
              </w:rPr>
              <w:t>IDT</w:t>
            </w:r>
          </w:p>
        </w:tc>
        <w:tc>
          <w:tcPr>
            <w:tcW w:w="7157" w:type="dxa"/>
          </w:tcPr>
          <w:p w14:paraId="4438E6CC" w14:textId="77777777" w:rsidR="00C22C84" w:rsidRDefault="00C22C84" w:rsidP="00DC01C0">
            <w:pPr>
              <w:keepNext/>
              <w:keepLines/>
              <w:rPr>
                <w:rFonts w:cs="Times New Roman"/>
                <w:sz w:val="24"/>
                <w:szCs w:val="24"/>
              </w:rPr>
            </w:pPr>
            <w:r w:rsidRPr="009F677A">
              <w:rPr>
                <w:sz w:val="24"/>
                <w:szCs w:val="24"/>
              </w:rPr>
              <w:t xml:space="preserve">– </w:t>
            </w:r>
            <w:r w:rsidRPr="009F677A">
              <w:rPr>
                <w:rFonts w:cs="Times New Roman"/>
                <w:sz w:val="24"/>
                <w:szCs w:val="24"/>
              </w:rPr>
              <w:t>эксперт по аккредитации</w:t>
            </w:r>
            <w:r w:rsidR="00E56A2C">
              <w:rPr>
                <w:rFonts w:cs="Times New Roman"/>
                <w:sz w:val="24"/>
                <w:szCs w:val="24"/>
              </w:rPr>
              <w:t>;</w:t>
            </w:r>
          </w:p>
          <w:p w14:paraId="55FAE678" w14:textId="77777777" w:rsidR="00E56A2C" w:rsidRPr="00E56A2C" w:rsidRDefault="00E56A2C" w:rsidP="00E56A2C">
            <w:pPr>
              <w:keepNext/>
              <w:keepLines/>
              <w:rPr>
                <w:rFonts w:asciiTheme="minorHAnsi" w:eastAsiaTheme="minorEastAsia" w:hAnsiTheme="minorHAnsi" w:cs="Times New Roman"/>
                <w:sz w:val="24"/>
                <w:szCs w:val="24"/>
              </w:rPr>
            </w:pPr>
            <w:r w:rsidRPr="009F677A">
              <w:rPr>
                <w:sz w:val="24"/>
                <w:szCs w:val="24"/>
              </w:rPr>
              <w:t>–</w:t>
            </w:r>
            <w:r>
              <w:rPr>
                <w:sz w:val="24"/>
                <w:szCs w:val="24"/>
              </w:rPr>
              <w:t xml:space="preserve"> </w:t>
            </w:r>
            <w:r w:rsidRPr="004172E3">
              <w:t xml:space="preserve">обозначение идентичной степени соответствия международному стандарту </w:t>
            </w:r>
            <w:r w:rsidRPr="004172E3">
              <w:tab/>
              <w:t>(идентичность по техническому содержанию и структуре)</w:t>
            </w:r>
            <w:r>
              <w:t>.</w:t>
            </w:r>
          </w:p>
        </w:tc>
      </w:tr>
    </w:tbl>
    <w:p w14:paraId="61A72064" w14:textId="77777777" w:rsidR="00380B55" w:rsidRPr="009F677A" w:rsidRDefault="00380B55" w:rsidP="00E313D7">
      <w:pPr>
        <w:keepNext/>
        <w:keepLines/>
      </w:pPr>
      <w:bookmarkStart w:id="11" w:name="_Toc484000391"/>
    </w:p>
    <w:p w14:paraId="63927D0F" w14:textId="77777777" w:rsidR="00C22C84" w:rsidRPr="009F677A" w:rsidRDefault="00C22C84" w:rsidP="00DC01C0">
      <w:pPr>
        <w:keepNext/>
        <w:keepLines/>
        <w:ind w:firstLine="567"/>
        <w:outlineLvl w:val="0"/>
        <w:rPr>
          <w:b/>
          <w:sz w:val="24"/>
          <w:szCs w:val="24"/>
        </w:rPr>
      </w:pPr>
      <w:bookmarkStart w:id="12" w:name="_Toc498681953"/>
      <w:bookmarkStart w:id="13" w:name="_Toc141797147"/>
      <w:bookmarkEnd w:id="11"/>
      <w:r w:rsidRPr="009F677A">
        <w:rPr>
          <w:b/>
          <w:sz w:val="24"/>
          <w:szCs w:val="24"/>
        </w:rPr>
        <w:t>5 ОТВЕТСТВЕННОСТЬ</w:t>
      </w:r>
      <w:bookmarkEnd w:id="12"/>
      <w:r w:rsidRPr="009F677A">
        <w:rPr>
          <w:b/>
          <w:sz w:val="24"/>
          <w:szCs w:val="24"/>
        </w:rPr>
        <w:t xml:space="preserve"> И ПОЛНОМОЧИЯ</w:t>
      </w:r>
      <w:bookmarkEnd w:id="13"/>
    </w:p>
    <w:p w14:paraId="05D49566" w14:textId="77777777" w:rsidR="00CD28D7" w:rsidRPr="009F677A" w:rsidRDefault="00CD28D7" w:rsidP="00B038FE">
      <w:pPr>
        <w:pStyle w:val="a6"/>
        <w:keepNext/>
        <w:keepLines/>
        <w:numPr>
          <w:ilvl w:val="0"/>
          <w:numId w:val="1"/>
        </w:numPr>
        <w:tabs>
          <w:tab w:val="left" w:pos="0"/>
          <w:tab w:val="left" w:pos="1134"/>
        </w:tabs>
        <w:ind w:left="0" w:firstLine="567"/>
        <w:rPr>
          <w:b/>
          <w:sz w:val="24"/>
          <w:szCs w:val="24"/>
        </w:rPr>
      </w:pPr>
      <w:r w:rsidRPr="009F677A">
        <w:rPr>
          <w:b/>
          <w:sz w:val="24"/>
          <w:szCs w:val="24"/>
        </w:rPr>
        <w:t>Директор БГЦА</w:t>
      </w:r>
      <w:r w:rsidRPr="009F677A">
        <w:rPr>
          <w:sz w:val="24"/>
          <w:szCs w:val="24"/>
        </w:rPr>
        <w:t xml:space="preserve"> </w:t>
      </w:r>
      <w:r w:rsidR="00FF02AF" w:rsidRPr="009F677A">
        <w:rPr>
          <w:sz w:val="24"/>
          <w:szCs w:val="24"/>
        </w:rPr>
        <w:t>осуществляет</w:t>
      </w:r>
      <w:r w:rsidRPr="009F677A">
        <w:rPr>
          <w:sz w:val="24"/>
          <w:szCs w:val="24"/>
        </w:rPr>
        <w:t>:</w:t>
      </w:r>
    </w:p>
    <w:p w14:paraId="47742194" w14:textId="77777777" w:rsidR="00CD28D7" w:rsidRPr="009F677A" w:rsidRDefault="00CD28D7" w:rsidP="00FE3D7D">
      <w:pPr>
        <w:pStyle w:val="afff1"/>
        <w:keepNext/>
        <w:keepLines/>
        <w:numPr>
          <w:ilvl w:val="0"/>
          <w:numId w:val="18"/>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принятие решения в отношении трудовой деятельности персонала;</w:t>
      </w:r>
    </w:p>
    <w:p w14:paraId="4D38F518" w14:textId="77777777" w:rsidR="00CD28D7" w:rsidRPr="009F677A" w:rsidRDefault="00CD28D7" w:rsidP="00FE3D7D">
      <w:pPr>
        <w:pStyle w:val="afff1"/>
        <w:keepNext/>
        <w:keepLines/>
        <w:numPr>
          <w:ilvl w:val="0"/>
          <w:numId w:val="18"/>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утверждение перечней технических гарантов и лиц, </w:t>
      </w:r>
      <w:r w:rsidR="00FF02AF" w:rsidRPr="009F677A">
        <w:rPr>
          <w:rFonts w:ascii="Times New Roman" w:hAnsi="Times New Roman" w:cs="Times New Roman"/>
          <w:sz w:val="24"/>
          <w:szCs w:val="24"/>
        </w:rPr>
        <w:t xml:space="preserve">компетентных в </w:t>
      </w:r>
      <w:r w:rsidRPr="009F677A">
        <w:rPr>
          <w:rFonts w:ascii="Times New Roman" w:hAnsi="Times New Roman" w:cs="Times New Roman"/>
          <w:sz w:val="24"/>
          <w:szCs w:val="24"/>
        </w:rPr>
        <w:t>прин</w:t>
      </w:r>
      <w:r w:rsidR="00FF02AF" w:rsidRPr="009F677A">
        <w:rPr>
          <w:rFonts w:ascii="Times New Roman" w:hAnsi="Times New Roman" w:cs="Times New Roman"/>
          <w:sz w:val="24"/>
          <w:szCs w:val="24"/>
        </w:rPr>
        <w:t>ятии решений по аккредитации</w:t>
      </w:r>
      <w:r w:rsidR="00473224" w:rsidRPr="009F677A">
        <w:rPr>
          <w:rFonts w:ascii="Times New Roman" w:hAnsi="Times New Roman" w:cs="Times New Roman"/>
          <w:sz w:val="24"/>
          <w:szCs w:val="24"/>
        </w:rPr>
        <w:t>.</w:t>
      </w:r>
    </w:p>
    <w:p w14:paraId="1D1F7AC1" w14:textId="77777777" w:rsidR="00CD28D7" w:rsidRPr="009F677A" w:rsidRDefault="00CD28D7" w:rsidP="00B038FE">
      <w:pPr>
        <w:pStyle w:val="a6"/>
        <w:keepNext/>
        <w:keepLines/>
        <w:numPr>
          <w:ilvl w:val="0"/>
          <w:numId w:val="1"/>
        </w:numPr>
        <w:tabs>
          <w:tab w:val="left" w:pos="0"/>
          <w:tab w:val="left" w:pos="1134"/>
        </w:tabs>
        <w:ind w:left="0" w:firstLine="567"/>
        <w:rPr>
          <w:sz w:val="24"/>
          <w:szCs w:val="24"/>
        </w:rPr>
      </w:pPr>
      <w:r w:rsidRPr="009F677A">
        <w:rPr>
          <w:b/>
          <w:sz w:val="24"/>
          <w:szCs w:val="24"/>
        </w:rPr>
        <w:t>Начальник отдела аккредитации</w:t>
      </w:r>
      <w:r w:rsidRPr="009F677A">
        <w:rPr>
          <w:sz w:val="24"/>
          <w:szCs w:val="24"/>
        </w:rPr>
        <w:t xml:space="preserve"> несет ответственность за:</w:t>
      </w:r>
    </w:p>
    <w:p w14:paraId="5BB4FA34" w14:textId="77777777" w:rsidR="00CD28D7" w:rsidRPr="009F677A" w:rsidRDefault="00CD28D7" w:rsidP="00FE3D7D">
      <w:pPr>
        <w:pStyle w:val="afff1"/>
        <w:keepNext/>
        <w:keepLines/>
        <w:numPr>
          <w:ilvl w:val="0"/>
          <w:numId w:val="19"/>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определение достаточности персонала;</w:t>
      </w:r>
    </w:p>
    <w:p w14:paraId="48EF90A8" w14:textId="35C7680D" w:rsidR="00CD28D7" w:rsidRPr="009F677A" w:rsidRDefault="00CD28D7" w:rsidP="00FE3D7D">
      <w:pPr>
        <w:pStyle w:val="afff1"/>
        <w:keepNext/>
        <w:keepLines/>
        <w:numPr>
          <w:ilvl w:val="0"/>
          <w:numId w:val="19"/>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подбор </w:t>
      </w:r>
      <w:r w:rsidR="003A440D">
        <w:rPr>
          <w:rFonts w:ascii="Times New Roman" w:hAnsi="Times New Roman" w:cs="Times New Roman"/>
          <w:sz w:val="24"/>
          <w:szCs w:val="24"/>
        </w:rPr>
        <w:t>ВЭА</w:t>
      </w:r>
      <w:r w:rsidR="003A440D" w:rsidRPr="009F677A">
        <w:rPr>
          <w:rFonts w:ascii="Times New Roman" w:hAnsi="Times New Roman" w:cs="Times New Roman"/>
          <w:sz w:val="24"/>
          <w:szCs w:val="24"/>
        </w:rPr>
        <w:t xml:space="preserve"> </w:t>
      </w:r>
      <w:r w:rsidRPr="009F677A">
        <w:rPr>
          <w:rFonts w:ascii="Times New Roman" w:hAnsi="Times New Roman" w:cs="Times New Roman"/>
          <w:sz w:val="24"/>
          <w:szCs w:val="24"/>
        </w:rPr>
        <w:t>для выполнения оценок;</w:t>
      </w:r>
    </w:p>
    <w:p w14:paraId="298D48DC" w14:textId="77777777" w:rsidR="00CD28D7" w:rsidRPr="009F677A" w:rsidRDefault="00CD28D7" w:rsidP="00FE3D7D">
      <w:pPr>
        <w:pStyle w:val="afff1"/>
        <w:keepNext/>
        <w:keepLines/>
        <w:numPr>
          <w:ilvl w:val="0"/>
          <w:numId w:val="19"/>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назначение наставника;</w:t>
      </w:r>
    </w:p>
    <w:p w14:paraId="2C30F2DE" w14:textId="77777777" w:rsidR="00CD28D7" w:rsidRPr="009F677A" w:rsidRDefault="00CD28D7" w:rsidP="00FE3D7D">
      <w:pPr>
        <w:pStyle w:val="afff1"/>
        <w:keepNext/>
        <w:keepLines/>
        <w:numPr>
          <w:ilvl w:val="0"/>
          <w:numId w:val="19"/>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официальное уполномочивание ЭА, ТЭА и экспертов на проведение оценки компетентности ООС в составе группы по оценке;</w:t>
      </w:r>
    </w:p>
    <w:p w14:paraId="6CE20B68" w14:textId="77777777" w:rsidR="00CD28D7" w:rsidRPr="009F677A" w:rsidRDefault="00CD28D7" w:rsidP="00FE3D7D">
      <w:pPr>
        <w:pStyle w:val="afff1"/>
        <w:keepNext/>
        <w:keepLines/>
        <w:numPr>
          <w:ilvl w:val="0"/>
          <w:numId w:val="19"/>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участие в формировании перечней технических гарантов и лиц, принимающих решение по аккредитации в части предложений об их включении или исключении;</w:t>
      </w:r>
    </w:p>
    <w:p w14:paraId="36DC900A" w14:textId="77777777" w:rsidR="00CD28D7" w:rsidRPr="009F677A" w:rsidRDefault="00CD28D7" w:rsidP="00FE3D7D">
      <w:pPr>
        <w:pStyle w:val="afff1"/>
        <w:keepNext/>
        <w:keepLines/>
        <w:numPr>
          <w:ilvl w:val="0"/>
          <w:numId w:val="19"/>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оформление протоколов технических учеб.</w:t>
      </w:r>
    </w:p>
    <w:p w14:paraId="468EA1D4" w14:textId="77777777" w:rsidR="00CD28D7" w:rsidRPr="009F677A" w:rsidRDefault="00CD28D7" w:rsidP="00B038FE">
      <w:pPr>
        <w:pStyle w:val="a6"/>
        <w:keepNext/>
        <w:keepLines/>
        <w:numPr>
          <w:ilvl w:val="0"/>
          <w:numId w:val="1"/>
        </w:numPr>
        <w:tabs>
          <w:tab w:val="left" w:pos="0"/>
          <w:tab w:val="left" w:pos="1134"/>
        </w:tabs>
        <w:ind w:left="0" w:firstLine="567"/>
        <w:rPr>
          <w:b/>
          <w:sz w:val="24"/>
          <w:szCs w:val="24"/>
        </w:rPr>
      </w:pPr>
      <w:r w:rsidRPr="009F677A">
        <w:rPr>
          <w:b/>
          <w:sz w:val="24"/>
          <w:szCs w:val="24"/>
        </w:rPr>
        <w:t xml:space="preserve">Начальник ООРА </w:t>
      </w:r>
      <w:r w:rsidRPr="009F677A">
        <w:rPr>
          <w:sz w:val="24"/>
          <w:szCs w:val="24"/>
        </w:rPr>
        <w:t>несет ответственность за:</w:t>
      </w:r>
    </w:p>
    <w:p w14:paraId="68E325D1" w14:textId="77777777" w:rsidR="00CD28D7" w:rsidRPr="009F677A" w:rsidRDefault="00CD28D7" w:rsidP="00FE3D7D">
      <w:pPr>
        <w:pStyle w:val="afff1"/>
        <w:keepNext/>
        <w:keepLines/>
        <w:numPr>
          <w:ilvl w:val="0"/>
          <w:numId w:val="20"/>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определение потребности в персонале;</w:t>
      </w:r>
    </w:p>
    <w:p w14:paraId="35B01E48" w14:textId="77777777" w:rsidR="00CD28D7" w:rsidRPr="009F677A" w:rsidRDefault="00CD28D7" w:rsidP="00FE3D7D">
      <w:pPr>
        <w:pStyle w:val="afff1"/>
        <w:keepNext/>
        <w:keepLines/>
        <w:numPr>
          <w:ilvl w:val="0"/>
          <w:numId w:val="20"/>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принятие решения о присвоении статуса ТЭА и включении в реестр ЭА и ТЭА;</w:t>
      </w:r>
    </w:p>
    <w:p w14:paraId="408689FF" w14:textId="77777777" w:rsidR="00CD28D7" w:rsidRPr="009F677A" w:rsidRDefault="00CD28D7" w:rsidP="00FE3D7D">
      <w:pPr>
        <w:pStyle w:val="afff1"/>
        <w:keepNext/>
        <w:keepLines/>
        <w:numPr>
          <w:ilvl w:val="0"/>
          <w:numId w:val="20"/>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формирование перечней технических гарантов и лиц, принимающих решени</w:t>
      </w:r>
      <w:r w:rsidR="006F3B6A" w:rsidRPr="009F677A">
        <w:rPr>
          <w:rFonts w:ascii="Times New Roman" w:hAnsi="Times New Roman" w:cs="Times New Roman"/>
          <w:sz w:val="24"/>
          <w:szCs w:val="24"/>
        </w:rPr>
        <w:t>я</w:t>
      </w:r>
      <w:r w:rsidRPr="009F677A">
        <w:rPr>
          <w:rFonts w:ascii="Times New Roman" w:hAnsi="Times New Roman" w:cs="Times New Roman"/>
          <w:sz w:val="24"/>
          <w:szCs w:val="24"/>
        </w:rPr>
        <w:t xml:space="preserve"> по аккредитации по предложениям начальников отделов аккредитации;</w:t>
      </w:r>
    </w:p>
    <w:p w14:paraId="0468CD50" w14:textId="77777777" w:rsidR="00CD28D7" w:rsidRPr="009F677A" w:rsidRDefault="00CD28D7" w:rsidP="00FE3D7D">
      <w:pPr>
        <w:pStyle w:val="afff1"/>
        <w:keepNext/>
        <w:keepLines/>
        <w:numPr>
          <w:ilvl w:val="0"/>
          <w:numId w:val="20"/>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формирование и ведение реестра ЭА и ТЭА;</w:t>
      </w:r>
    </w:p>
    <w:p w14:paraId="43992917" w14:textId="77777777" w:rsidR="00CD28D7" w:rsidRPr="009F677A" w:rsidRDefault="00CD28D7" w:rsidP="00FE3D7D">
      <w:pPr>
        <w:pStyle w:val="afff1"/>
        <w:keepNext/>
        <w:keepLines/>
        <w:numPr>
          <w:ilvl w:val="0"/>
          <w:numId w:val="20"/>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формирование и ведение личных дел ЭА, ТЭА и экспертов;</w:t>
      </w:r>
    </w:p>
    <w:p w14:paraId="65CA2594" w14:textId="77777777" w:rsidR="00CD28D7" w:rsidRPr="009F677A" w:rsidRDefault="00CD28D7" w:rsidP="00FE3D7D">
      <w:pPr>
        <w:pStyle w:val="afff1"/>
        <w:keepNext/>
        <w:keepLines/>
        <w:numPr>
          <w:ilvl w:val="0"/>
          <w:numId w:val="20"/>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оформление протоколов технических учеб.</w:t>
      </w:r>
    </w:p>
    <w:p w14:paraId="171090E2" w14:textId="77777777" w:rsidR="00CD28D7" w:rsidRPr="009F677A" w:rsidRDefault="00CD28D7" w:rsidP="00B038FE">
      <w:pPr>
        <w:pStyle w:val="a6"/>
        <w:keepNext/>
        <w:keepLines/>
        <w:numPr>
          <w:ilvl w:val="0"/>
          <w:numId w:val="1"/>
        </w:numPr>
        <w:tabs>
          <w:tab w:val="left" w:pos="0"/>
          <w:tab w:val="left" w:pos="1134"/>
        </w:tabs>
        <w:ind w:left="0" w:firstLine="567"/>
        <w:rPr>
          <w:b/>
          <w:sz w:val="24"/>
          <w:szCs w:val="24"/>
        </w:rPr>
      </w:pPr>
      <w:r w:rsidRPr="009F677A">
        <w:rPr>
          <w:b/>
          <w:sz w:val="24"/>
          <w:szCs w:val="24"/>
        </w:rPr>
        <w:t xml:space="preserve">Ведущий эксперт по аккредитации </w:t>
      </w:r>
      <w:r w:rsidRPr="009F677A">
        <w:rPr>
          <w:sz w:val="24"/>
          <w:szCs w:val="24"/>
        </w:rPr>
        <w:t>несет ответственность за:</w:t>
      </w:r>
    </w:p>
    <w:p w14:paraId="7192FA13" w14:textId="77777777" w:rsidR="00CD28D7" w:rsidRPr="009F677A" w:rsidRDefault="00CD28D7" w:rsidP="00FE3D7D">
      <w:pPr>
        <w:pStyle w:val="afff1"/>
        <w:keepNext/>
        <w:keepLines/>
        <w:numPr>
          <w:ilvl w:val="0"/>
          <w:numId w:val="21"/>
        </w:numPr>
        <w:tabs>
          <w:tab w:val="left" w:pos="1134"/>
        </w:tabs>
        <w:ind w:left="-142" w:firstLine="567"/>
        <w:jc w:val="both"/>
        <w:rPr>
          <w:rFonts w:ascii="Times New Roman" w:hAnsi="Times New Roman" w:cs="Times New Roman"/>
          <w:sz w:val="24"/>
          <w:szCs w:val="24"/>
        </w:rPr>
      </w:pPr>
      <w:r w:rsidRPr="009F677A">
        <w:rPr>
          <w:rFonts w:ascii="Times New Roman" w:hAnsi="Times New Roman" w:cs="Times New Roman"/>
          <w:sz w:val="24"/>
          <w:szCs w:val="24"/>
        </w:rPr>
        <w:t>подбор (поиск) экспертов в случае отсутствия ТЭА с соответствующей областью компетентности с целью включения в группу по оценке;</w:t>
      </w:r>
    </w:p>
    <w:p w14:paraId="2E90B226" w14:textId="77777777" w:rsidR="00CD28D7" w:rsidRPr="009F677A" w:rsidRDefault="00CD28D7" w:rsidP="00FE3D7D">
      <w:pPr>
        <w:pStyle w:val="afff1"/>
        <w:keepNext/>
        <w:keepLines/>
        <w:numPr>
          <w:ilvl w:val="0"/>
          <w:numId w:val="21"/>
        </w:numPr>
        <w:tabs>
          <w:tab w:val="left" w:pos="1134"/>
        </w:tabs>
        <w:ind w:left="-142" w:firstLine="567"/>
        <w:jc w:val="both"/>
        <w:rPr>
          <w:rFonts w:ascii="Times New Roman" w:hAnsi="Times New Roman" w:cs="Times New Roman"/>
          <w:sz w:val="24"/>
          <w:szCs w:val="24"/>
        </w:rPr>
      </w:pPr>
      <w:r w:rsidRPr="009F677A">
        <w:rPr>
          <w:sz w:val="24"/>
          <w:szCs w:val="24"/>
          <w:lang w:eastAsia="cs-CZ"/>
        </w:rPr>
        <w:t xml:space="preserve">ознакомление </w:t>
      </w:r>
      <w:r w:rsidRPr="009F677A">
        <w:rPr>
          <w:rFonts w:ascii="Times New Roman" w:hAnsi="Times New Roman" w:cs="Times New Roman"/>
          <w:sz w:val="24"/>
          <w:szCs w:val="24"/>
        </w:rPr>
        <w:t>экспертов</w:t>
      </w:r>
      <w:r w:rsidRPr="009F677A">
        <w:rPr>
          <w:sz w:val="24"/>
          <w:szCs w:val="24"/>
          <w:lang w:eastAsia="cs-CZ"/>
        </w:rPr>
        <w:t xml:space="preserve"> с соответствующими требованиями и процедурами, используемыми в процессе аккредитации</w:t>
      </w:r>
      <w:r w:rsidRPr="009F677A">
        <w:rPr>
          <w:rFonts w:ascii="Times New Roman" w:hAnsi="Times New Roman" w:cs="Times New Roman"/>
          <w:b/>
          <w:sz w:val="24"/>
          <w:szCs w:val="24"/>
        </w:rPr>
        <w:t xml:space="preserve"> </w:t>
      </w:r>
      <w:r w:rsidRPr="009F677A">
        <w:rPr>
          <w:rFonts w:ascii="Times New Roman" w:hAnsi="Times New Roman" w:cs="Times New Roman"/>
          <w:sz w:val="24"/>
          <w:szCs w:val="24"/>
        </w:rPr>
        <w:t>перед оценкой.</w:t>
      </w:r>
    </w:p>
    <w:p w14:paraId="000F3067" w14:textId="77777777" w:rsidR="00CD28D7" w:rsidRPr="009F677A" w:rsidRDefault="00CD28D7" w:rsidP="00B038FE">
      <w:pPr>
        <w:pStyle w:val="a6"/>
        <w:keepNext/>
        <w:keepLines/>
        <w:numPr>
          <w:ilvl w:val="0"/>
          <w:numId w:val="1"/>
        </w:numPr>
        <w:tabs>
          <w:tab w:val="left" w:pos="0"/>
          <w:tab w:val="left" w:pos="1134"/>
        </w:tabs>
        <w:ind w:left="0" w:firstLine="567"/>
        <w:rPr>
          <w:b/>
          <w:sz w:val="24"/>
          <w:szCs w:val="24"/>
        </w:rPr>
      </w:pPr>
      <w:r w:rsidRPr="009F677A">
        <w:rPr>
          <w:b/>
          <w:sz w:val="24"/>
          <w:szCs w:val="24"/>
        </w:rPr>
        <w:t xml:space="preserve">ЭА и ТЭА </w:t>
      </w:r>
      <w:r w:rsidRPr="009F677A">
        <w:rPr>
          <w:sz w:val="24"/>
          <w:szCs w:val="24"/>
        </w:rPr>
        <w:t>несут ответственность за:</w:t>
      </w:r>
    </w:p>
    <w:p w14:paraId="61C095AA" w14:textId="77777777" w:rsidR="00CD28D7" w:rsidRPr="009F677A" w:rsidRDefault="00CD28D7" w:rsidP="00FE3D7D">
      <w:pPr>
        <w:pStyle w:val="afff1"/>
        <w:keepNext/>
        <w:keepLines/>
        <w:numPr>
          <w:ilvl w:val="0"/>
          <w:numId w:val="22"/>
        </w:numPr>
        <w:tabs>
          <w:tab w:val="left" w:pos="1134"/>
        </w:tabs>
        <w:ind w:left="0" w:firstLine="567"/>
        <w:jc w:val="both"/>
        <w:rPr>
          <w:rFonts w:ascii="Times New Roman" w:hAnsi="Times New Roman" w:cs="Times New Roman"/>
          <w:b/>
          <w:sz w:val="24"/>
          <w:szCs w:val="24"/>
        </w:rPr>
      </w:pPr>
      <w:r w:rsidRPr="009F677A">
        <w:rPr>
          <w:rFonts w:ascii="Times New Roman" w:hAnsi="Times New Roman" w:cs="Times New Roman"/>
          <w:sz w:val="24"/>
          <w:szCs w:val="24"/>
        </w:rPr>
        <w:t>поддержание и повышение своей компетентности, совершенствование своих знани</w:t>
      </w:r>
      <w:r w:rsidR="006F3B6A" w:rsidRPr="009F677A">
        <w:rPr>
          <w:rFonts w:ascii="Times New Roman" w:hAnsi="Times New Roman" w:cs="Times New Roman"/>
          <w:sz w:val="24"/>
          <w:szCs w:val="24"/>
        </w:rPr>
        <w:t>й</w:t>
      </w:r>
      <w:r w:rsidRPr="009F677A">
        <w:rPr>
          <w:rFonts w:ascii="Times New Roman" w:hAnsi="Times New Roman" w:cs="Times New Roman"/>
          <w:sz w:val="24"/>
          <w:szCs w:val="24"/>
        </w:rPr>
        <w:t xml:space="preserve"> и навыков посредством самообучения, проведения различных мероприятий по постоянному профессиональному развитию и посещения тренингов, организуемых БГЦА;</w:t>
      </w:r>
    </w:p>
    <w:p w14:paraId="343A8815" w14:textId="77777777" w:rsidR="00CD28D7" w:rsidRPr="009F677A" w:rsidRDefault="00CD28D7" w:rsidP="00FE3D7D">
      <w:pPr>
        <w:pStyle w:val="afff1"/>
        <w:keepNext/>
        <w:keepLines/>
        <w:numPr>
          <w:ilvl w:val="0"/>
          <w:numId w:val="22"/>
        </w:numPr>
        <w:tabs>
          <w:tab w:val="left" w:pos="1134"/>
        </w:tabs>
        <w:ind w:left="0" w:firstLine="567"/>
        <w:jc w:val="both"/>
        <w:rPr>
          <w:rFonts w:ascii="Times New Roman" w:hAnsi="Times New Roman" w:cs="Times New Roman"/>
          <w:b/>
          <w:sz w:val="24"/>
          <w:szCs w:val="24"/>
        </w:rPr>
      </w:pPr>
      <w:r w:rsidRPr="009F677A">
        <w:rPr>
          <w:rFonts w:ascii="Times New Roman" w:hAnsi="Times New Roman" w:cs="Times New Roman"/>
          <w:sz w:val="24"/>
          <w:szCs w:val="24"/>
        </w:rPr>
        <w:t>поддержание записей в личном деле и личном кабинете в ИС «Аккредитация» в актуальном состоянии;</w:t>
      </w:r>
    </w:p>
    <w:p w14:paraId="44834F44" w14:textId="77777777" w:rsidR="00CD28D7" w:rsidRPr="009F677A" w:rsidRDefault="00CD28D7" w:rsidP="00B038FE">
      <w:pPr>
        <w:pStyle w:val="a6"/>
        <w:keepNext/>
        <w:keepLines/>
        <w:numPr>
          <w:ilvl w:val="0"/>
          <w:numId w:val="1"/>
        </w:numPr>
        <w:tabs>
          <w:tab w:val="left" w:pos="0"/>
          <w:tab w:val="left" w:pos="1134"/>
        </w:tabs>
        <w:ind w:left="0" w:firstLine="567"/>
        <w:rPr>
          <w:b/>
          <w:sz w:val="24"/>
          <w:szCs w:val="24"/>
        </w:rPr>
      </w:pPr>
      <w:r w:rsidRPr="009F677A">
        <w:rPr>
          <w:b/>
          <w:sz w:val="24"/>
          <w:szCs w:val="24"/>
        </w:rPr>
        <w:t xml:space="preserve">Наставник </w:t>
      </w:r>
      <w:r w:rsidRPr="009F677A">
        <w:rPr>
          <w:sz w:val="24"/>
          <w:szCs w:val="24"/>
        </w:rPr>
        <w:t>несет ответственность за:</w:t>
      </w:r>
    </w:p>
    <w:p w14:paraId="7C84C209" w14:textId="77777777" w:rsidR="00CD28D7" w:rsidRPr="009F677A" w:rsidRDefault="003B6A3D" w:rsidP="00FE3D7D">
      <w:pPr>
        <w:pStyle w:val="afff1"/>
        <w:keepNext/>
        <w:keepLines/>
        <w:numPr>
          <w:ilvl w:val="0"/>
          <w:numId w:val="23"/>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формирование и выполнение программы </w:t>
      </w:r>
      <w:r w:rsidR="00CD28D7" w:rsidRPr="009F677A">
        <w:rPr>
          <w:rFonts w:ascii="Times New Roman" w:hAnsi="Times New Roman" w:cs="Times New Roman"/>
          <w:sz w:val="24"/>
          <w:szCs w:val="24"/>
        </w:rPr>
        <w:t>первоначальной подготовк</w:t>
      </w:r>
      <w:r w:rsidRPr="009F677A">
        <w:rPr>
          <w:rFonts w:ascii="Times New Roman" w:hAnsi="Times New Roman" w:cs="Times New Roman"/>
          <w:sz w:val="24"/>
          <w:szCs w:val="24"/>
        </w:rPr>
        <w:t xml:space="preserve">и </w:t>
      </w:r>
      <w:r w:rsidR="00CD28D7" w:rsidRPr="009F677A">
        <w:rPr>
          <w:rFonts w:ascii="Times New Roman" w:hAnsi="Times New Roman" w:cs="Times New Roman"/>
          <w:sz w:val="24"/>
          <w:szCs w:val="24"/>
        </w:rPr>
        <w:t>претендентов на статус ЭА и ОРА;</w:t>
      </w:r>
    </w:p>
    <w:p w14:paraId="0C14C769" w14:textId="77777777" w:rsidR="00CD28D7" w:rsidRPr="009F677A" w:rsidRDefault="00CD28D7" w:rsidP="00FE3D7D">
      <w:pPr>
        <w:pStyle w:val="afff1"/>
        <w:keepNext/>
        <w:keepLines/>
        <w:numPr>
          <w:ilvl w:val="0"/>
          <w:numId w:val="23"/>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первичную оценку компетентности;</w:t>
      </w:r>
    </w:p>
    <w:p w14:paraId="1432CF9A" w14:textId="77777777" w:rsidR="00CD28D7" w:rsidRPr="009F677A" w:rsidRDefault="00CD28D7" w:rsidP="00FE3D7D">
      <w:pPr>
        <w:pStyle w:val="afff1"/>
        <w:keepNext/>
        <w:keepLines/>
        <w:numPr>
          <w:ilvl w:val="0"/>
          <w:numId w:val="23"/>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проведение мониторинга деятельности и компетентности персонала, участвующего в процессе аккредитации. </w:t>
      </w:r>
    </w:p>
    <w:p w14:paraId="7C531338" w14:textId="1E732F9C" w:rsidR="00CD28D7" w:rsidRPr="009F677A" w:rsidRDefault="00CD28D7" w:rsidP="00DC01C0">
      <w:pPr>
        <w:pStyle w:val="afff1"/>
        <w:keepNext/>
        <w:keepLines/>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Ответственность и полномочия наставника для выполнения конкретной задачи </w:t>
      </w:r>
      <w:r w:rsidR="003B6A3D" w:rsidRPr="009F677A">
        <w:rPr>
          <w:rFonts w:ascii="Times New Roman" w:hAnsi="Times New Roman" w:cs="Times New Roman"/>
          <w:sz w:val="24"/>
          <w:szCs w:val="24"/>
        </w:rPr>
        <w:t>установлены</w:t>
      </w:r>
      <w:r w:rsidRPr="009F677A">
        <w:rPr>
          <w:rFonts w:ascii="Times New Roman" w:hAnsi="Times New Roman" w:cs="Times New Roman"/>
          <w:sz w:val="24"/>
          <w:szCs w:val="24"/>
        </w:rPr>
        <w:t xml:space="preserve"> в ДП СМ </w:t>
      </w:r>
      <w:r w:rsidR="003B21DF" w:rsidRPr="009F677A">
        <w:rPr>
          <w:rFonts w:ascii="Times New Roman" w:hAnsi="Times New Roman" w:cs="Times New Roman"/>
          <w:sz w:val="24"/>
          <w:szCs w:val="24"/>
        </w:rPr>
        <w:t>6–02</w:t>
      </w:r>
      <w:r w:rsidR="00261DE3" w:rsidRPr="009F677A">
        <w:rPr>
          <w:rFonts w:ascii="Times New Roman" w:hAnsi="Times New Roman" w:cs="Times New Roman"/>
          <w:sz w:val="24"/>
          <w:szCs w:val="24"/>
        </w:rPr>
        <w:t>,</w:t>
      </w:r>
      <w:r w:rsidRPr="009F677A">
        <w:rPr>
          <w:rFonts w:ascii="Times New Roman" w:hAnsi="Times New Roman" w:cs="Times New Roman"/>
          <w:sz w:val="24"/>
          <w:szCs w:val="24"/>
        </w:rPr>
        <w:t xml:space="preserve"> РИ СМ </w:t>
      </w:r>
      <w:proofErr w:type="gramStart"/>
      <w:r w:rsidRPr="009F677A">
        <w:rPr>
          <w:rFonts w:ascii="Times New Roman" w:hAnsi="Times New Roman" w:cs="Times New Roman"/>
          <w:sz w:val="24"/>
          <w:szCs w:val="24"/>
        </w:rPr>
        <w:t>6-01</w:t>
      </w:r>
      <w:proofErr w:type="gramEnd"/>
      <w:r w:rsidRPr="009F677A">
        <w:rPr>
          <w:rFonts w:ascii="Times New Roman" w:hAnsi="Times New Roman" w:cs="Times New Roman"/>
          <w:sz w:val="24"/>
          <w:szCs w:val="24"/>
        </w:rPr>
        <w:t>.</w:t>
      </w:r>
    </w:p>
    <w:p w14:paraId="1A15481A" w14:textId="77777777" w:rsidR="00CD28D7" w:rsidRPr="009F677A" w:rsidRDefault="0030786A" w:rsidP="00B038FE">
      <w:pPr>
        <w:pStyle w:val="a6"/>
        <w:keepNext/>
        <w:keepLines/>
        <w:numPr>
          <w:ilvl w:val="0"/>
          <w:numId w:val="1"/>
        </w:numPr>
        <w:tabs>
          <w:tab w:val="left" w:pos="0"/>
          <w:tab w:val="left" w:pos="1134"/>
        </w:tabs>
        <w:ind w:left="0" w:firstLine="567"/>
        <w:rPr>
          <w:sz w:val="24"/>
          <w:szCs w:val="24"/>
        </w:rPr>
      </w:pPr>
      <w:r w:rsidRPr="009F677A">
        <w:rPr>
          <w:b/>
          <w:sz w:val="24"/>
          <w:szCs w:val="24"/>
        </w:rPr>
        <w:t>Т</w:t>
      </w:r>
      <w:r w:rsidR="00CD28D7" w:rsidRPr="009F677A">
        <w:rPr>
          <w:b/>
          <w:sz w:val="24"/>
          <w:szCs w:val="24"/>
        </w:rPr>
        <w:t>ехническ</w:t>
      </w:r>
      <w:r w:rsidRPr="009F677A">
        <w:rPr>
          <w:b/>
          <w:sz w:val="24"/>
          <w:szCs w:val="24"/>
        </w:rPr>
        <w:t>ий</w:t>
      </w:r>
      <w:r w:rsidR="00CD28D7" w:rsidRPr="009F677A">
        <w:rPr>
          <w:b/>
          <w:sz w:val="24"/>
          <w:szCs w:val="24"/>
        </w:rPr>
        <w:t xml:space="preserve"> комитет по аккредитации</w:t>
      </w:r>
      <w:r w:rsidR="00CD28D7" w:rsidRPr="009F677A">
        <w:rPr>
          <w:sz w:val="24"/>
          <w:szCs w:val="24"/>
        </w:rPr>
        <w:t xml:space="preserve"> нес</w:t>
      </w:r>
      <w:r w:rsidRPr="009F677A">
        <w:rPr>
          <w:sz w:val="24"/>
          <w:szCs w:val="24"/>
        </w:rPr>
        <w:t>е</w:t>
      </w:r>
      <w:r w:rsidR="00CD28D7" w:rsidRPr="009F677A">
        <w:rPr>
          <w:sz w:val="24"/>
          <w:szCs w:val="24"/>
        </w:rPr>
        <w:t>т ответственность за подтверждение технической компетентности ТЭА и экспертов.</w:t>
      </w:r>
    </w:p>
    <w:p w14:paraId="3D7BD18E" w14:textId="77777777" w:rsidR="00CD28D7" w:rsidRPr="009F677A" w:rsidRDefault="0030786A" w:rsidP="00B038FE">
      <w:pPr>
        <w:pStyle w:val="a6"/>
        <w:keepNext/>
        <w:keepLines/>
        <w:numPr>
          <w:ilvl w:val="0"/>
          <w:numId w:val="1"/>
        </w:numPr>
        <w:tabs>
          <w:tab w:val="left" w:pos="0"/>
          <w:tab w:val="left" w:pos="1134"/>
        </w:tabs>
        <w:ind w:left="0" w:firstLine="567"/>
        <w:rPr>
          <w:sz w:val="24"/>
          <w:szCs w:val="24"/>
        </w:rPr>
      </w:pPr>
      <w:r w:rsidRPr="009F677A">
        <w:rPr>
          <w:b/>
          <w:sz w:val="24"/>
          <w:szCs w:val="24"/>
        </w:rPr>
        <w:t>К</w:t>
      </w:r>
      <w:r w:rsidR="00CD28D7" w:rsidRPr="009F677A">
        <w:rPr>
          <w:b/>
          <w:sz w:val="24"/>
          <w:szCs w:val="24"/>
        </w:rPr>
        <w:t>омисси</w:t>
      </w:r>
      <w:r w:rsidRPr="009F677A">
        <w:rPr>
          <w:b/>
          <w:sz w:val="24"/>
          <w:szCs w:val="24"/>
        </w:rPr>
        <w:t>я</w:t>
      </w:r>
      <w:r w:rsidR="00CD28D7" w:rsidRPr="009F677A">
        <w:rPr>
          <w:b/>
          <w:sz w:val="24"/>
          <w:szCs w:val="24"/>
        </w:rPr>
        <w:t xml:space="preserve"> по аттестации</w:t>
      </w:r>
      <w:r w:rsidR="00CD28D7" w:rsidRPr="009F677A">
        <w:rPr>
          <w:sz w:val="24"/>
          <w:szCs w:val="24"/>
        </w:rPr>
        <w:t xml:space="preserve"> нес</w:t>
      </w:r>
      <w:r w:rsidRPr="009F677A">
        <w:rPr>
          <w:sz w:val="24"/>
          <w:szCs w:val="24"/>
        </w:rPr>
        <w:t>е</w:t>
      </w:r>
      <w:r w:rsidR="00CD28D7" w:rsidRPr="009F677A">
        <w:rPr>
          <w:sz w:val="24"/>
          <w:szCs w:val="24"/>
        </w:rPr>
        <w:t xml:space="preserve">т ответственность за уполномочивание ЭА на проведение </w:t>
      </w:r>
      <w:r w:rsidR="003B6A3D" w:rsidRPr="009F677A">
        <w:rPr>
          <w:sz w:val="24"/>
          <w:szCs w:val="24"/>
        </w:rPr>
        <w:t>деятельности по аккредитации</w:t>
      </w:r>
      <w:r w:rsidR="00CD28D7" w:rsidRPr="009F677A">
        <w:rPr>
          <w:sz w:val="24"/>
          <w:szCs w:val="24"/>
        </w:rPr>
        <w:t>.</w:t>
      </w:r>
    </w:p>
    <w:p w14:paraId="522312B2" w14:textId="77777777" w:rsidR="00CD28D7" w:rsidRPr="00E56A2C" w:rsidRDefault="00CD28D7" w:rsidP="00DC01C0">
      <w:pPr>
        <w:pStyle w:val="a6"/>
        <w:keepNext/>
        <w:keepLines/>
        <w:numPr>
          <w:ilvl w:val="0"/>
          <w:numId w:val="1"/>
        </w:numPr>
        <w:tabs>
          <w:tab w:val="left" w:pos="0"/>
          <w:tab w:val="left" w:pos="1134"/>
        </w:tabs>
        <w:ind w:left="0" w:firstLine="567"/>
        <w:rPr>
          <w:rFonts w:ascii="Times New Roman" w:hAnsi="Times New Roman" w:cs="Times New Roman"/>
          <w:sz w:val="24"/>
          <w:szCs w:val="24"/>
        </w:rPr>
      </w:pPr>
      <w:r w:rsidRPr="009F677A">
        <w:rPr>
          <w:sz w:val="24"/>
          <w:szCs w:val="24"/>
        </w:rPr>
        <w:t>Доведение до каждого специалиста, участвующего в процессе аккредитации, его обязанностей, ответственности и полномочий осуществляется посредством подписания контрактов, гражданско-правовых договоров, договоров по найму, обязательств, изложенных в Декларации (</w:t>
      </w:r>
      <w:hyperlink w:anchor="_Приложение_2" w:history="1">
        <w:r w:rsidRPr="009F677A">
          <w:rPr>
            <w:rStyle w:val="afff3"/>
            <w:color w:val="auto"/>
            <w:sz w:val="24"/>
            <w:szCs w:val="24"/>
            <w:u w:val="none"/>
          </w:rPr>
          <w:t>Ф</w:t>
        </w:r>
        <w:r w:rsidR="003B6A3D" w:rsidRPr="009F677A">
          <w:rPr>
            <w:rStyle w:val="afff3"/>
            <w:color w:val="auto"/>
            <w:sz w:val="24"/>
            <w:szCs w:val="24"/>
            <w:u w:val="none"/>
          </w:rPr>
          <w:t xml:space="preserve"> </w:t>
        </w:r>
        <w:r w:rsidRPr="009F677A">
          <w:rPr>
            <w:rStyle w:val="afff3"/>
            <w:color w:val="auto"/>
            <w:sz w:val="24"/>
            <w:szCs w:val="24"/>
            <w:u w:val="none"/>
          </w:rPr>
          <w:t>6-01</w:t>
        </w:r>
      </w:hyperlink>
      <w:r w:rsidR="005220F7" w:rsidRPr="009F677A">
        <w:rPr>
          <w:rStyle w:val="afff3"/>
          <w:color w:val="auto"/>
          <w:sz w:val="24"/>
          <w:szCs w:val="24"/>
          <w:u w:val="none"/>
        </w:rPr>
        <w:t>-01</w:t>
      </w:r>
      <w:r w:rsidRPr="009F677A">
        <w:rPr>
          <w:rStyle w:val="afff3"/>
          <w:color w:val="auto"/>
          <w:sz w:val="24"/>
          <w:szCs w:val="24"/>
          <w:u w:val="none"/>
        </w:rPr>
        <w:t>, Ф 6-0</w:t>
      </w:r>
      <w:r w:rsidR="00982296" w:rsidRPr="009F677A">
        <w:rPr>
          <w:rStyle w:val="afff3"/>
          <w:color w:val="auto"/>
          <w:sz w:val="24"/>
          <w:szCs w:val="24"/>
          <w:u w:val="none"/>
        </w:rPr>
        <w:t>1</w:t>
      </w:r>
      <w:r w:rsidR="005220F7" w:rsidRPr="009F677A">
        <w:rPr>
          <w:rStyle w:val="afff3"/>
          <w:color w:val="auto"/>
          <w:sz w:val="24"/>
          <w:szCs w:val="24"/>
          <w:u w:val="none"/>
        </w:rPr>
        <w:t>-02</w:t>
      </w:r>
      <w:r w:rsidRPr="009F677A">
        <w:rPr>
          <w:sz w:val="24"/>
          <w:szCs w:val="24"/>
        </w:rPr>
        <w:t>), а также ознакомления с Кодексом профессиональной этики, должностными инструкциями, документами системы менеджмента БГЦА.</w:t>
      </w:r>
      <w:r w:rsidR="0030786A" w:rsidRPr="009F677A">
        <w:rPr>
          <w:sz w:val="24"/>
          <w:szCs w:val="24"/>
        </w:rPr>
        <w:t xml:space="preserve"> </w:t>
      </w:r>
      <w:r w:rsidRPr="009F677A">
        <w:rPr>
          <w:rFonts w:ascii="Times New Roman" w:hAnsi="Times New Roman" w:cs="Times New Roman"/>
          <w:sz w:val="24"/>
          <w:szCs w:val="24"/>
        </w:rPr>
        <w:t xml:space="preserve">Персонал посредством личной подписи в </w:t>
      </w:r>
      <w:r w:rsidR="00B038FE" w:rsidRPr="009F677A">
        <w:rPr>
          <w:rFonts w:ascii="Times New Roman" w:hAnsi="Times New Roman" w:cs="Times New Roman"/>
          <w:sz w:val="24"/>
          <w:szCs w:val="24"/>
        </w:rPr>
        <w:t xml:space="preserve">перечисленных </w:t>
      </w:r>
      <w:r w:rsidRPr="009F677A">
        <w:rPr>
          <w:rFonts w:ascii="Times New Roman" w:hAnsi="Times New Roman" w:cs="Times New Roman"/>
          <w:sz w:val="24"/>
          <w:szCs w:val="24"/>
        </w:rPr>
        <w:t xml:space="preserve">выше документах официально принимает на себя обязательства соблюдать правила, установленные БГЦА, и процедуры аккредитации. Эти обязательства включают аспекты, касающиеся беспристрастности и конфиденциальности. </w:t>
      </w:r>
    </w:p>
    <w:p w14:paraId="269115E6" w14:textId="77777777" w:rsidR="0059645B" w:rsidRPr="009F677A" w:rsidRDefault="000D6776" w:rsidP="00DC01C0">
      <w:pPr>
        <w:pStyle w:val="1"/>
        <w:keepNext/>
        <w:keepLines/>
        <w:spacing w:before="240"/>
        <w:ind w:firstLine="567"/>
        <w:jc w:val="both"/>
        <w:rPr>
          <w:rFonts w:ascii="Times New Roman" w:hAnsi="Times New Roman" w:cs="Times New Roman"/>
          <w:sz w:val="24"/>
          <w:szCs w:val="24"/>
        </w:rPr>
      </w:pPr>
      <w:bookmarkStart w:id="14" w:name="_Toc141797148"/>
      <w:bookmarkStart w:id="15" w:name="_Toc454270698"/>
      <w:bookmarkStart w:id="16" w:name="_Toc484000392"/>
      <w:r w:rsidRPr="009F677A">
        <w:rPr>
          <w:rFonts w:ascii="Times New Roman" w:hAnsi="Times New Roman" w:cs="Times New Roman"/>
          <w:sz w:val="24"/>
          <w:szCs w:val="24"/>
        </w:rPr>
        <w:t xml:space="preserve">6 </w:t>
      </w:r>
      <w:r w:rsidR="00603A41" w:rsidRPr="009F677A">
        <w:rPr>
          <w:rFonts w:ascii="Times New Roman" w:hAnsi="Times New Roman" w:cs="Times New Roman"/>
          <w:sz w:val="24"/>
          <w:szCs w:val="24"/>
        </w:rPr>
        <w:t>К</w:t>
      </w:r>
      <w:r w:rsidR="0012421C" w:rsidRPr="009F677A">
        <w:rPr>
          <w:rFonts w:ascii="Times New Roman" w:hAnsi="Times New Roman" w:cs="Times New Roman"/>
          <w:sz w:val="24"/>
          <w:szCs w:val="24"/>
        </w:rPr>
        <w:t>РИТЕРИИ</w:t>
      </w:r>
      <w:r w:rsidR="00444108" w:rsidRPr="009F677A">
        <w:rPr>
          <w:rFonts w:ascii="Times New Roman" w:hAnsi="Times New Roman" w:cs="Times New Roman"/>
          <w:sz w:val="24"/>
          <w:szCs w:val="24"/>
        </w:rPr>
        <w:t xml:space="preserve"> </w:t>
      </w:r>
      <w:r w:rsidR="00603A41" w:rsidRPr="009F677A">
        <w:rPr>
          <w:rFonts w:ascii="Times New Roman" w:hAnsi="Times New Roman" w:cs="Times New Roman"/>
          <w:sz w:val="24"/>
          <w:szCs w:val="24"/>
        </w:rPr>
        <w:t>КОМПЕТЕНТНОСТИ</w:t>
      </w:r>
      <w:bookmarkEnd w:id="14"/>
      <w:r w:rsidR="00444108" w:rsidRPr="009F677A">
        <w:rPr>
          <w:rFonts w:ascii="Times New Roman" w:hAnsi="Times New Roman" w:cs="Times New Roman"/>
          <w:sz w:val="24"/>
          <w:szCs w:val="24"/>
        </w:rPr>
        <w:t xml:space="preserve"> </w:t>
      </w:r>
      <w:bookmarkStart w:id="17" w:name="_Toc484000396"/>
      <w:bookmarkStart w:id="18" w:name="_Toc454270700"/>
      <w:bookmarkEnd w:id="15"/>
      <w:bookmarkEnd w:id="16"/>
    </w:p>
    <w:p w14:paraId="2701ED3A" w14:textId="77777777" w:rsidR="00956D06" w:rsidRPr="009F677A" w:rsidRDefault="00B038FE" w:rsidP="00DC01C0">
      <w:pPr>
        <w:pStyle w:val="HTML"/>
        <w:keepNext/>
        <w:keepLines/>
        <w:numPr>
          <w:ilvl w:val="0"/>
          <w:numId w:val="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19" w:name="_Toc141797149"/>
      <w:r w:rsidRPr="009F677A">
        <w:rPr>
          <w:rFonts w:ascii="Times New Roman" w:hAnsi="Times New Roman" w:cs="Times New Roman"/>
          <w:b/>
          <w:sz w:val="24"/>
          <w:szCs w:val="24"/>
        </w:rPr>
        <w:t>Общие положения</w:t>
      </w:r>
      <w:bookmarkEnd w:id="19"/>
    </w:p>
    <w:p w14:paraId="0FF6874A" w14:textId="77777777" w:rsidR="0067100C" w:rsidRPr="009F677A" w:rsidRDefault="0067100C" w:rsidP="00DC01C0">
      <w:pPr>
        <w:pStyle w:val="HTML"/>
        <w:keepNext/>
        <w:keepLines/>
        <w:numPr>
          <w:ilvl w:val="0"/>
          <w:numId w:val="4"/>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Компетентность персонала</w:t>
      </w:r>
      <w:r w:rsidR="006A6694" w:rsidRPr="009F677A">
        <w:rPr>
          <w:rFonts w:ascii="Times New Roman" w:hAnsi="Times New Roman" w:cs="Times New Roman"/>
          <w:sz w:val="24"/>
          <w:szCs w:val="24"/>
        </w:rPr>
        <w:t xml:space="preserve"> обеспечивает </w:t>
      </w:r>
      <w:r w:rsidRPr="009F677A">
        <w:rPr>
          <w:rFonts w:ascii="Times New Roman" w:hAnsi="Times New Roman" w:cs="Times New Roman"/>
          <w:sz w:val="24"/>
          <w:szCs w:val="24"/>
        </w:rPr>
        <w:t>доверие</w:t>
      </w:r>
      <w:r w:rsidR="006A6694" w:rsidRPr="009F677A">
        <w:rPr>
          <w:rFonts w:ascii="Times New Roman" w:hAnsi="Times New Roman" w:cs="Times New Roman"/>
          <w:sz w:val="24"/>
          <w:szCs w:val="24"/>
        </w:rPr>
        <w:t xml:space="preserve"> к результатам аккредитации</w:t>
      </w:r>
      <w:r w:rsidR="00B038FE" w:rsidRPr="009F677A">
        <w:rPr>
          <w:rFonts w:ascii="Times New Roman" w:hAnsi="Times New Roman" w:cs="Times New Roman"/>
          <w:sz w:val="24"/>
          <w:szCs w:val="24"/>
        </w:rPr>
        <w:t xml:space="preserve">. Компетентность персонала </w:t>
      </w:r>
      <w:r w:rsidRPr="009F677A">
        <w:rPr>
          <w:rFonts w:ascii="Times New Roman" w:hAnsi="Times New Roman" w:cs="Times New Roman"/>
          <w:sz w:val="24"/>
          <w:szCs w:val="24"/>
        </w:rPr>
        <w:t>демонстрируется способностью применять знание и навыки</w:t>
      </w:r>
      <w:r w:rsidR="006A6694" w:rsidRPr="009F677A">
        <w:rPr>
          <w:rFonts w:ascii="Times New Roman" w:hAnsi="Times New Roman" w:cs="Times New Roman"/>
          <w:sz w:val="24"/>
          <w:szCs w:val="24"/>
        </w:rPr>
        <w:t xml:space="preserve"> на практике</w:t>
      </w:r>
      <w:r w:rsidRPr="009F677A">
        <w:rPr>
          <w:rFonts w:ascii="Times New Roman" w:hAnsi="Times New Roman" w:cs="Times New Roman"/>
          <w:sz w:val="24"/>
          <w:szCs w:val="24"/>
        </w:rPr>
        <w:t>.</w:t>
      </w:r>
    </w:p>
    <w:p w14:paraId="7FB0E4B7" w14:textId="77777777" w:rsidR="00E423B1" w:rsidRPr="009F677A" w:rsidRDefault="00E423B1" w:rsidP="00DC01C0">
      <w:pPr>
        <w:pStyle w:val="HTML"/>
        <w:keepNext/>
        <w:keepLines/>
        <w:numPr>
          <w:ilvl w:val="0"/>
          <w:numId w:val="4"/>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БГЦА располагает достаточным количеством квалифицированного и компетентного персонала, имеющего подготовку, знания, навыки и опыт, необходимые для выполнения </w:t>
      </w:r>
      <w:r w:rsidR="00BB39FB" w:rsidRPr="009F677A">
        <w:rPr>
          <w:rFonts w:ascii="Times New Roman" w:hAnsi="Times New Roman" w:cs="Times New Roman"/>
          <w:sz w:val="24"/>
          <w:szCs w:val="24"/>
        </w:rPr>
        <w:t>деятельности по аккредитации</w:t>
      </w:r>
      <w:r w:rsidR="004204E8" w:rsidRPr="009F677A">
        <w:rPr>
          <w:rFonts w:ascii="Times New Roman" w:hAnsi="Times New Roman" w:cs="Times New Roman"/>
          <w:sz w:val="24"/>
          <w:szCs w:val="24"/>
        </w:rPr>
        <w:t xml:space="preserve"> </w:t>
      </w:r>
      <w:r w:rsidR="00B763C5" w:rsidRPr="009F677A">
        <w:rPr>
          <w:rFonts w:ascii="Times New Roman" w:hAnsi="Times New Roman" w:cs="Times New Roman"/>
          <w:sz w:val="24"/>
          <w:szCs w:val="24"/>
        </w:rPr>
        <w:t xml:space="preserve">по </w:t>
      </w:r>
      <w:r w:rsidR="004204E8" w:rsidRPr="009F677A">
        <w:rPr>
          <w:rFonts w:ascii="Times New Roman" w:hAnsi="Times New Roman" w:cs="Times New Roman"/>
          <w:sz w:val="24"/>
          <w:szCs w:val="24"/>
        </w:rPr>
        <w:t>все</w:t>
      </w:r>
      <w:r w:rsidR="00B763C5" w:rsidRPr="009F677A">
        <w:rPr>
          <w:rFonts w:ascii="Times New Roman" w:hAnsi="Times New Roman" w:cs="Times New Roman"/>
          <w:sz w:val="24"/>
          <w:szCs w:val="24"/>
        </w:rPr>
        <w:t>м</w:t>
      </w:r>
      <w:r w:rsidR="004204E8" w:rsidRPr="009F677A">
        <w:rPr>
          <w:rFonts w:ascii="Times New Roman" w:hAnsi="Times New Roman" w:cs="Times New Roman"/>
          <w:sz w:val="24"/>
          <w:szCs w:val="24"/>
        </w:rPr>
        <w:t xml:space="preserve"> схем</w:t>
      </w:r>
      <w:r w:rsidR="00B763C5" w:rsidRPr="009F677A">
        <w:rPr>
          <w:rFonts w:ascii="Times New Roman" w:hAnsi="Times New Roman" w:cs="Times New Roman"/>
          <w:sz w:val="24"/>
          <w:szCs w:val="24"/>
        </w:rPr>
        <w:t>ам</w:t>
      </w:r>
      <w:r w:rsidR="004204E8" w:rsidRPr="009F677A">
        <w:rPr>
          <w:rFonts w:ascii="Times New Roman" w:hAnsi="Times New Roman" w:cs="Times New Roman"/>
          <w:sz w:val="24"/>
          <w:szCs w:val="24"/>
        </w:rPr>
        <w:t xml:space="preserve"> аккредитации</w:t>
      </w:r>
      <w:r w:rsidR="00C04C9A" w:rsidRPr="009F677A">
        <w:rPr>
          <w:rFonts w:ascii="Times New Roman" w:hAnsi="Times New Roman" w:cs="Times New Roman"/>
          <w:sz w:val="24"/>
          <w:szCs w:val="24"/>
        </w:rPr>
        <w:t>.</w:t>
      </w:r>
    </w:p>
    <w:p w14:paraId="40434195" w14:textId="77777777" w:rsidR="008E3C05" w:rsidRPr="009F677A" w:rsidRDefault="00BB39FB" w:rsidP="00DC01C0">
      <w:pPr>
        <w:pStyle w:val="HTML"/>
        <w:keepNext/>
        <w:keepLines/>
        <w:numPr>
          <w:ilvl w:val="0"/>
          <w:numId w:val="4"/>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К п</w:t>
      </w:r>
      <w:r w:rsidR="00D5537E" w:rsidRPr="009F677A">
        <w:rPr>
          <w:rFonts w:ascii="Times New Roman" w:hAnsi="Times New Roman" w:cs="Times New Roman"/>
          <w:sz w:val="24"/>
          <w:szCs w:val="24"/>
        </w:rPr>
        <w:t>ерсонал</w:t>
      </w:r>
      <w:r w:rsidRPr="009F677A">
        <w:rPr>
          <w:rFonts w:ascii="Times New Roman" w:hAnsi="Times New Roman" w:cs="Times New Roman"/>
          <w:sz w:val="24"/>
          <w:szCs w:val="24"/>
        </w:rPr>
        <w:t>у</w:t>
      </w:r>
      <w:r w:rsidR="00D5537E" w:rsidRPr="009F677A">
        <w:rPr>
          <w:rFonts w:ascii="Times New Roman" w:hAnsi="Times New Roman" w:cs="Times New Roman"/>
          <w:sz w:val="24"/>
          <w:szCs w:val="24"/>
        </w:rPr>
        <w:t>, участвующ</w:t>
      </w:r>
      <w:r w:rsidRPr="009F677A">
        <w:rPr>
          <w:rFonts w:ascii="Times New Roman" w:hAnsi="Times New Roman" w:cs="Times New Roman"/>
          <w:sz w:val="24"/>
          <w:szCs w:val="24"/>
        </w:rPr>
        <w:t xml:space="preserve">ему </w:t>
      </w:r>
      <w:r w:rsidR="00D5537E" w:rsidRPr="009F677A">
        <w:rPr>
          <w:rFonts w:ascii="Times New Roman" w:hAnsi="Times New Roman" w:cs="Times New Roman"/>
          <w:sz w:val="24"/>
          <w:szCs w:val="24"/>
        </w:rPr>
        <w:t>в процессе аккредитации</w:t>
      </w:r>
      <w:r w:rsidRPr="009F677A">
        <w:rPr>
          <w:rFonts w:ascii="Times New Roman" w:hAnsi="Times New Roman" w:cs="Times New Roman"/>
          <w:sz w:val="24"/>
          <w:szCs w:val="24"/>
        </w:rPr>
        <w:t>,</w:t>
      </w:r>
      <w:r w:rsidR="00D5537E" w:rsidRPr="009F677A">
        <w:rPr>
          <w:rFonts w:ascii="Times New Roman" w:hAnsi="Times New Roman" w:cs="Times New Roman"/>
          <w:sz w:val="24"/>
          <w:szCs w:val="24"/>
        </w:rPr>
        <w:t xml:space="preserve"> </w:t>
      </w:r>
      <w:r w:rsidRPr="009F677A">
        <w:rPr>
          <w:rFonts w:ascii="Times New Roman" w:hAnsi="Times New Roman" w:cs="Times New Roman"/>
          <w:sz w:val="24"/>
          <w:szCs w:val="24"/>
        </w:rPr>
        <w:t>относятся</w:t>
      </w:r>
      <w:r w:rsidR="008E3C05" w:rsidRPr="009F677A">
        <w:rPr>
          <w:rFonts w:ascii="Times New Roman" w:hAnsi="Times New Roman" w:cs="Times New Roman"/>
          <w:sz w:val="24"/>
          <w:szCs w:val="24"/>
        </w:rPr>
        <w:t>:</w:t>
      </w:r>
    </w:p>
    <w:p w14:paraId="6F37C9C4"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высшее руководство (директор и его заместитель, начальники отделов аккредитации</w:t>
      </w:r>
      <w:r w:rsidR="00EB4D1E" w:rsidRPr="009F677A">
        <w:rPr>
          <w:rFonts w:ascii="Times New Roman" w:hAnsi="Times New Roman" w:cs="Times New Roman"/>
          <w:sz w:val="24"/>
          <w:szCs w:val="24"/>
        </w:rPr>
        <w:t>, менеджер по качеству</w:t>
      </w:r>
      <w:r w:rsidRPr="009F677A">
        <w:rPr>
          <w:rFonts w:ascii="Times New Roman" w:hAnsi="Times New Roman" w:cs="Times New Roman"/>
          <w:sz w:val="24"/>
          <w:szCs w:val="24"/>
        </w:rPr>
        <w:t>);</w:t>
      </w:r>
    </w:p>
    <w:p w14:paraId="4A445FD6"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начальник ООРА;</w:t>
      </w:r>
    </w:p>
    <w:p w14:paraId="3C1D637E"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ЭА, ТЭА, эксперты;</w:t>
      </w:r>
    </w:p>
    <w:p w14:paraId="4E7EAEF1"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организаторы работ по аккредитации;</w:t>
      </w:r>
    </w:p>
    <w:p w14:paraId="6D0A290B"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лица, принимающие решения по аккредитации;</w:t>
      </w:r>
    </w:p>
    <w:p w14:paraId="39D56E80"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технические гаранты;</w:t>
      </w:r>
    </w:p>
    <w:p w14:paraId="4BFD06BB" w14:textId="77777777" w:rsidR="00385BC3" w:rsidRPr="009F677A" w:rsidRDefault="00385BC3" w:rsidP="00FE3D7D">
      <w:pPr>
        <w:pStyle w:val="afff1"/>
        <w:keepNext/>
        <w:keepLines/>
        <w:numPr>
          <w:ilvl w:val="0"/>
          <w:numId w:val="25"/>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наставники.</w:t>
      </w:r>
    </w:p>
    <w:p w14:paraId="44F812CB" w14:textId="77777777" w:rsidR="00032ACD" w:rsidRPr="009F677A" w:rsidRDefault="0094192E" w:rsidP="00E313D7">
      <w:pPr>
        <w:pStyle w:val="HTML"/>
        <w:keepNext/>
        <w:keepLines/>
        <w:numPr>
          <w:ilvl w:val="0"/>
          <w:numId w:val="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20" w:name="_Toc17325273"/>
      <w:bookmarkStart w:id="21" w:name="_Toc17325274"/>
      <w:bookmarkStart w:id="22" w:name="_Toc141797150"/>
      <w:bookmarkEnd w:id="20"/>
      <w:bookmarkEnd w:id="21"/>
      <w:r w:rsidRPr="009F677A">
        <w:rPr>
          <w:rFonts w:ascii="Times New Roman" w:hAnsi="Times New Roman" w:cs="Times New Roman"/>
          <w:b/>
          <w:sz w:val="24"/>
          <w:szCs w:val="24"/>
        </w:rPr>
        <w:t>Определение критериев компетентности</w:t>
      </w:r>
      <w:bookmarkEnd w:id="22"/>
    </w:p>
    <w:p w14:paraId="7BF5CDEF" w14:textId="77777777" w:rsidR="008E3C05" w:rsidRPr="009F677A" w:rsidRDefault="00BB39FB" w:rsidP="00FE3D7D">
      <w:pPr>
        <w:pStyle w:val="afff1"/>
        <w:keepNext/>
        <w:keepLines/>
        <w:numPr>
          <w:ilvl w:val="0"/>
          <w:numId w:val="14"/>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Требования </w:t>
      </w:r>
      <w:r w:rsidR="005E0126" w:rsidRPr="009F677A">
        <w:rPr>
          <w:rFonts w:ascii="Times New Roman" w:hAnsi="Times New Roman" w:cs="Times New Roman"/>
          <w:sz w:val="24"/>
          <w:szCs w:val="24"/>
        </w:rPr>
        <w:t xml:space="preserve">к образованию (квалификации), опыту работы и </w:t>
      </w:r>
      <w:r w:rsidR="006A6694" w:rsidRPr="009F677A">
        <w:rPr>
          <w:rFonts w:ascii="Times New Roman" w:hAnsi="Times New Roman" w:cs="Times New Roman"/>
          <w:sz w:val="24"/>
          <w:szCs w:val="24"/>
        </w:rPr>
        <w:t xml:space="preserve">специализированному </w:t>
      </w:r>
      <w:r w:rsidR="005E0126" w:rsidRPr="009F677A">
        <w:rPr>
          <w:rFonts w:ascii="Times New Roman" w:hAnsi="Times New Roman" w:cs="Times New Roman"/>
          <w:sz w:val="24"/>
          <w:szCs w:val="24"/>
        </w:rPr>
        <w:t xml:space="preserve">обучению </w:t>
      </w:r>
      <w:r w:rsidRPr="009F677A">
        <w:rPr>
          <w:rFonts w:ascii="Times New Roman" w:hAnsi="Times New Roman" w:cs="Times New Roman"/>
          <w:sz w:val="24"/>
          <w:szCs w:val="24"/>
        </w:rPr>
        <w:t>персонала, участвующего в процессе аккредитации, установлены в п</w:t>
      </w:r>
      <w:r w:rsidR="00BE779C" w:rsidRPr="009F677A">
        <w:rPr>
          <w:rFonts w:ascii="Times New Roman" w:hAnsi="Times New Roman" w:cs="Times New Roman"/>
          <w:sz w:val="24"/>
          <w:szCs w:val="24"/>
        </w:rPr>
        <w:t>риложени</w:t>
      </w:r>
      <w:r w:rsidR="00B038FE" w:rsidRPr="009F677A">
        <w:rPr>
          <w:rFonts w:ascii="Times New Roman" w:hAnsi="Times New Roman" w:cs="Times New Roman"/>
          <w:sz w:val="24"/>
          <w:szCs w:val="24"/>
        </w:rPr>
        <w:t>и</w:t>
      </w:r>
      <w:r w:rsidR="00BE779C" w:rsidRPr="009F677A">
        <w:rPr>
          <w:rFonts w:ascii="Times New Roman" w:hAnsi="Times New Roman" w:cs="Times New Roman"/>
          <w:sz w:val="24"/>
          <w:szCs w:val="24"/>
        </w:rPr>
        <w:t xml:space="preserve"> </w:t>
      </w:r>
      <w:r w:rsidR="00CD28D7" w:rsidRPr="009F677A">
        <w:rPr>
          <w:rFonts w:ascii="Times New Roman" w:hAnsi="Times New Roman" w:cs="Times New Roman"/>
          <w:sz w:val="24"/>
          <w:szCs w:val="24"/>
        </w:rPr>
        <w:t>1</w:t>
      </w:r>
      <w:r w:rsidR="005E0126" w:rsidRPr="009F677A">
        <w:rPr>
          <w:rFonts w:ascii="Times New Roman" w:hAnsi="Times New Roman" w:cs="Times New Roman"/>
          <w:sz w:val="24"/>
          <w:szCs w:val="24"/>
        </w:rPr>
        <w:t>.</w:t>
      </w:r>
    </w:p>
    <w:p w14:paraId="1FEA4203" w14:textId="77777777" w:rsidR="00867E95" w:rsidRPr="009F677A" w:rsidRDefault="00982BFA" w:rsidP="00FE3D7D">
      <w:pPr>
        <w:pStyle w:val="afff1"/>
        <w:keepNext/>
        <w:keepLines/>
        <w:numPr>
          <w:ilvl w:val="0"/>
          <w:numId w:val="14"/>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Критерии</w:t>
      </w:r>
      <w:r w:rsidR="00867E95" w:rsidRPr="009F677A">
        <w:rPr>
          <w:rFonts w:ascii="Times New Roman" w:hAnsi="Times New Roman" w:cs="Times New Roman"/>
          <w:sz w:val="24"/>
          <w:szCs w:val="24"/>
        </w:rPr>
        <w:t xml:space="preserve"> </w:t>
      </w:r>
      <w:r w:rsidR="009C1ABF" w:rsidRPr="009F677A">
        <w:rPr>
          <w:rFonts w:ascii="Times New Roman" w:hAnsi="Times New Roman" w:cs="Times New Roman"/>
          <w:sz w:val="24"/>
          <w:szCs w:val="24"/>
        </w:rPr>
        <w:t xml:space="preserve">компетентности </w:t>
      </w:r>
      <w:r w:rsidR="00BE779C" w:rsidRPr="009F677A">
        <w:rPr>
          <w:rFonts w:ascii="Times New Roman" w:hAnsi="Times New Roman" w:cs="Times New Roman"/>
          <w:sz w:val="24"/>
          <w:szCs w:val="24"/>
        </w:rPr>
        <w:t>персонала</w:t>
      </w:r>
      <w:r w:rsidR="003D0732" w:rsidRPr="009F677A">
        <w:rPr>
          <w:rFonts w:ascii="Times New Roman" w:hAnsi="Times New Roman" w:cs="Times New Roman"/>
          <w:sz w:val="24"/>
          <w:szCs w:val="24"/>
        </w:rPr>
        <w:t xml:space="preserve"> приведены на рисунке 1</w:t>
      </w:r>
      <w:r w:rsidR="00867E95" w:rsidRPr="009F677A">
        <w:rPr>
          <w:rFonts w:ascii="Times New Roman" w:hAnsi="Times New Roman" w:cs="Times New Roman"/>
          <w:sz w:val="24"/>
          <w:szCs w:val="24"/>
        </w:rPr>
        <w:t>:</w:t>
      </w:r>
    </w:p>
    <w:p w14:paraId="78F32E0D" w14:textId="77777777" w:rsidR="00867E95" w:rsidRPr="009F677A" w:rsidRDefault="00867E95">
      <w:pPr>
        <w:keepNext/>
        <w:keepLines/>
        <w:rPr>
          <w:rFonts w:ascii="Times New Roman" w:hAnsi="Times New Roman" w:cs="Times New Roman"/>
          <w:sz w:val="24"/>
          <w:szCs w:val="24"/>
        </w:rPr>
      </w:pPr>
      <w:r w:rsidRPr="009F677A">
        <w:rPr>
          <w:rFonts w:ascii="Times New Roman" w:hAnsi="Times New Roman" w:cs="Times New Roman"/>
          <w:noProof/>
          <w:sz w:val="24"/>
          <w:szCs w:val="24"/>
        </w:rPr>
        <w:drawing>
          <wp:inline distT="0" distB="0" distL="0" distR="0" wp14:anchorId="4A0BE727" wp14:editId="31C6C4A1">
            <wp:extent cx="6177516" cy="2860158"/>
            <wp:effectExtent l="57150" t="0" r="7112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43A9512" w14:textId="77777777" w:rsidR="003D0732" w:rsidRPr="009F677A" w:rsidRDefault="003D0732" w:rsidP="00DC01C0">
      <w:pPr>
        <w:pStyle w:val="HTML"/>
        <w:keepNext/>
        <w:keepLines/>
        <w:shd w:val="clear" w:color="auto" w:fill="FFFFFF"/>
        <w:ind w:firstLine="709"/>
        <w:jc w:val="center"/>
        <w:rPr>
          <w:rFonts w:ascii="Times New Roman" w:hAnsi="Times New Roman" w:cs="Times New Roman"/>
          <w:sz w:val="24"/>
          <w:szCs w:val="24"/>
        </w:rPr>
      </w:pPr>
      <w:r w:rsidRPr="009F677A">
        <w:rPr>
          <w:rFonts w:ascii="Times New Roman" w:hAnsi="Times New Roman" w:cs="Times New Roman"/>
          <w:sz w:val="24"/>
          <w:szCs w:val="24"/>
        </w:rPr>
        <w:t xml:space="preserve">Рисунок 1 </w:t>
      </w:r>
    </w:p>
    <w:p w14:paraId="7675A030" w14:textId="77777777" w:rsidR="003D0732" w:rsidRPr="009F677A" w:rsidRDefault="003D0732" w:rsidP="00DC01C0">
      <w:pPr>
        <w:pStyle w:val="HTML"/>
        <w:keepNext/>
        <w:keepLines/>
        <w:shd w:val="clear" w:color="auto" w:fill="FFFFFF"/>
        <w:ind w:firstLine="709"/>
        <w:jc w:val="center"/>
        <w:rPr>
          <w:rFonts w:ascii="Times New Roman" w:hAnsi="Times New Roman" w:cs="Times New Roman"/>
          <w:sz w:val="24"/>
          <w:szCs w:val="24"/>
        </w:rPr>
      </w:pPr>
    </w:p>
    <w:p w14:paraId="198F4AAD" w14:textId="77777777" w:rsidR="00867E95" w:rsidRPr="009F677A" w:rsidRDefault="00867E95" w:rsidP="00E313D7">
      <w:pPr>
        <w:pStyle w:val="HTML"/>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Требования </w:t>
      </w:r>
      <w:r w:rsidR="00B038FE" w:rsidRPr="009F677A">
        <w:rPr>
          <w:rFonts w:ascii="Times New Roman" w:hAnsi="Times New Roman" w:cs="Times New Roman"/>
          <w:sz w:val="24"/>
          <w:szCs w:val="24"/>
        </w:rPr>
        <w:t xml:space="preserve">к компетентности </w:t>
      </w:r>
      <w:r w:rsidRPr="009F677A">
        <w:rPr>
          <w:rFonts w:ascii="Times New Roman" w:hAnsi="Times New Roman" w:cs="Times New Roman"/>
          <w:sz w:val="24"/>
          <w:szCs w:val="24"/>
        </w:rPr>
        <w:t xml:space="preserve">для категории A </w:t>
      </w:r>
      <w:r w:rsidR="00B038FE" w:rsidRPr="009F677A">
        <w:rPr>
          <w:rFonts w:ascii="Times New Roman" w:hAnsi="Times New Roman" w:cs="Times New Roman"/>
          <w:sz w:val="24"/>
          <w:szCs w:val="24"/>
        </w:rPr>
        <w:t xml:space="preserve">рисунка 1 </w:t>
      </w:r>
      <w:r w:rsidR="00966F75" w:rsidRPr="009F677A">
        <w:rPr>
          <w:rFonts w:ascii="Times New Roman" w:hAnsi="Times New Roman" w:cs="Times New Roman"/>
          <w:sz w:val="24"/>
          <w:szCs w:val="24"/>
        </w:rPr>
        <w:t>приведены</w:t>
      </w:r>
      <w:r w:rsidR="00B038FE" w:rsidRPr="009F677A">
        <w:rPr>
          <w:rFonts w:ascii="Times New Roman" w:hAnsi="Times New Roman" w:cs="Times New Roman"/>
          <w:sz w:val="24"/>
          <w:szCs w:val="24"/>
        </w:rPr>
        <w:t xml:space="preserve"> в</w:t>
      </w:r>
      <w:r w:rsidRPr="009F677A">
        <w:rPr>
          <w:rFonts w:ascii="Times New Roman" w:hAnsi="Times New Roman" w:cs="Times New Roman"/>
          <w:sz w:val="24"/>
          <w:szCs w:val="24"/>
        </w:rPr>
        <w:t xml:space="preserve"> </w:t>
      </w:r>
      <w:r w:rsidR="00B038FE" w:rsidRPr="009F677A">
        <w:rPr>
          <w:rFonts w:ascii="Times New Roman" w:hAnsi="Times New Roman" w:cs="Times New Roman"/>
          <w:sz w:val="24"/>
          <w:szCs w:val="24"/>
        </w:rPr>
        <w:t>п</w:t>
      </w:r>
      <w:r w:rsidR="00D20693" w:rsidRPr="009F677A">
        <w:rPr>
          <w:rFonts w:ascii="Times New Roman" w:hAnsi="Times New Roman" w:cs="Times New Roman"/>
          <w:sz w:val="24"/>
          <w:szCs w:val="24"/>
        </w:rPr>
        <w:t>риложении 2</w:t>
      </w:r>
      <w:r w:rsidRPr="009F677A">
        <w:rPr>
          <w:rFonts w:ascii="Times New Roman" w:hAnsi="Times New Roman" w:cs="Times New Roman"/>
          <w:sz w:val="24"/>
          <w:szCs w:val="24"/>
        </w:rPr>
        <w:t xml:space="preserve">, для категории B </w:t>
      </w:r>
      <w:r w:rsidR="00B038FE" w:rsidRPr="009F677A">
        <w:rPr>
          <w:rFonts w:ascii="Times New Roman" w:hAnsi="Times New Roman" w:cs="Times New Roman"/>
          <w:sz w:val="24"/>
          <w:szCs w:val="24"/>
        </w:rPr>
        <w:t xml:space="preserve">рисунка 1 </w:t>
      </w:r>
      <w:r w:rsidR="00013DC9" w:rsidRPr="009F677A">
        <w:rPr>
          <w:rFonts w:ascii="Times New Roman" w:hAnsi="Times New Roman" w:cs="Times New Roman"/>
          <w:sz w:val="24"/>
          <w:szCs w:val="24"/>
        </w:rPr>
        <w:t>–</w:t>
      </w:r>
      <w:r w:rsidRPr="009F677A">
        <w:rPr>
          <w:rFonts w:ascii="Times New Roman" w:hAnsi="Times New Roman" w:cs="Times New Roman"/>
          <w:sz w:val="24"/>
          <w:szCs w:val="24"/>
        </w:rPr>
        <w:t xml:space="preserve"> </w:t>
      </w:r>
      <w:r w:rsidR="00013DC9" w:rsidRPr="009F677A">
        <w:rPr>
          <w:rFonts w:ascii="Times New Roman" w:hAnsi="Times New Roman" w:cs="Times New Roman"/>
          <w:sz w:val="24"/>
          <w:szCs w:val="24"/>
        </w:rPr>
        <w:t xml:space="preserve">в </w:t>
      </w:r>
      <w:r w:rsidR="00B038FE" w:rsidRPr="009F677A">
        <w:rPr>
          <w:rFonts w:ascii="Times New Roman" w:hAnsi="Times New Roman" w:cs="Times New Roman"/>
          <w:sz w:val="24"/>
          <w:szCs w:val="24"/>
        </w:rPr>
        <w:t xml:space="preserve">приложении </w:t>
      </w:r>
      <w:r w:rsidR="00D20693" w:rsidRPr="009F677A">
        <w:rPr>
          <w:rFonts w:ascii="Times New Roman" w:hAnsi="Times New Roman" w:cs="Times New Roman"/>
          <w:sz w:val="24"/>
          <w:szCs w:val="24"/>
        </w:rPr>
        <w:t>3</w:t>
      </w:r>
      <w:r w:rsidRPr="009F677A">
        <w:rPr>
          <w:rFonts w:ascii="Times New Roman" w:hAnsi="Times New Roman" w:cs="Times New Roman"/>
          <w:sz w:val="24"/>
          <w:szCs w:val="24"/>
        </w:rPr>
        <w:t xml:space="preserve"> (согл</w:t>
      </w:r>
      <w:r w:rsidR="00013DC9" w:rsidRPr="009F677A">
        <w:rPr>
          <w:rFonts w:ascii="Times New Roman" w:hAnsi="Times New Roman" w:cs="Times New Roman"/>
          <w:sz w:val="24"/>
          <w:szCs w:val="24"/>
        </w:rPr>
        <w:t>асно IAF MD 20)</w:t>
      </w:r>
      <w:r w:rsidR="00966F75" w:rsidRPr="009F677A">
        <w:rPr>
          <w:rFonts w:ascii="Times New Roman" w:hAnsi="Times New Roman" w:cs="Times New Roman"/>
          <w:sz w:val="24"/>
          <w:szCs w:val="24"/>
        </w:rPr>
        <w:t>,</w:t>
      </w:r>
      <w:r w:rsidR="00F50BC4" w:rsidRPr="009F677A">
        <w:rPr>
          <w:rFonts w:ascii="Times New Roman" w:hAnsi="Times New Roman" w:cs="Times New Roman"/>
          <w:sz w:val="24"/>
          <w:szCs w:val="24"/>
        </w:rPr>
        <w:t xml:space="preserve"> </w:t>
      </w:r>
      <w:r w:rsidR="00966F75" w:rsidRPr="009F677A">
        <w:rPr>
          <w:rFonts w:ascii="Times New Roman" w:hAnsi="Times New Roman" w:cs="Times New Roman"/>
          <w:sz w:val="24"/>
          <w:szCs w:val="24"/>
        </w:rPr>
        <w:t xml:space="preserve">приложении </w:t>
      </w:r>
      <w:r w:rsidR="00D20693" w:rsidRPr="009F677A">
        <w:rPr>
          <w:rFonts w:ascii="Times New Roman" w:hAnsi="Times New Roman" w:cs="Times New Roman"/>
          <w:sz w:val="24"/>
          <w:szCs w:val="24"/>
        </w:rPr>
        <w:t>4</w:t>
      </w:r>
      <w:r w:rsidRPr="009F677A">
        <w:rPr>
          <w:rFonts w:ascii="Times New Roman" w:hAnsi="Times New Roman" w:cs="Times New Roman"/>
          <w:sz w:val="24"/>
          <w:szCs w:val="24"/>
        </w:rPr>
        <w:t xml:space="preserve"> (согласно </w:t>
      </w:r>
      <w:r w:rsidR="009C6642" w:rsidRPr="009F677A">
        <w:rPr>
          <w:rFonts w:ascii="Times New Roman" w:hAnsi="Times New Roman" w:cs="Times New Roman"/>
          <w:sz w:val="24"/>
          <w:szCs w:val="24"/>
        </w:rPr>
        <w:t xml:space="preserve">ГОСТ </w:t>
      </w:r>
      <w:r w:rsidRPr="009F677A">
        <w:rPr>
          <w:rFonts w:ascii="Times New Roman" w:hAnsi="Times New Roman" w:cs="Times New Roman"/>
          <w:sz w:val="24"/>
          <w:szCs w:val="24"/>
        </w:rPr>
        <w:t>ISO/IEC 17011)</w:t>
      </w:r>
      <w:r w:rsidR="00966F75" w:rsidRPr="009F677A">
        <w:rPr>
          <w:rFonts w:ascii="Times New Roman" w:hAnsi="Times New Roman" w:cs="Times New Roman"/>
          <w:sz w:val="24"/>
          <w:szCs w:val="24"/>
        </w:rPr>
        <w:t xml:space="preserve">, </w:t>
      </w:r>
      <w:r w:rsidRPr="009F677A">
        <w:rPr>
          <w:rFonts w:ascii="Times New Roman" w:hAnsi="Times New Roman" w:cs="Times New Roman"/>
          <w:sz w:val="24"/>
          <w:szCs w:val="24"/>
        </w:rPr>
        <w:t xml:space="preserve">для категории C </w:t>
      </w:r>
      <w:r w:rsidR="00966F75" w:rsidRPr="009F677A">
        <w:rPr>
          <w:rFonts w:ascii="Times New Roman" w:hAnsi="Times New Roman" w:cs="Times New Roman"/>
          <w:sz w:val="24"/>
          <w:szCs w:val="24"/>
        </w:rPr>
        <w:t>рисунка 1</w:t>
      </w:r>
      <w:r w:rsidR="00013DC9" w:rsidRPr="009F677A">
        <w:rPr>
          <w:rFonts w:ascii="Times New Roman" w:hAnsi="Times New Roman" w:cs="Times New Roman"/>
          <w:sz w:val="24"/>
          <w:szCs w:val="24"/>
        </w:rPr>
        <w:t xml:space="preserve">- </w:t>
      </w:r>
      <w:r w:rsidRPr="009F677A">
        <w:rPr>
          <w:rFonts w:ascii="Times New Roman" w:hAnsi="Times New Roman" w:cs="Times New Roman"/>
          <w:sz w:val="24"/>
          <w:szCs w:val="24"/>
        </w:rPr>
        <w:t xml:space="preserve">в </w:t>
      </w:r>
      <w:r w:rsidR="00966F75" w:rsidRPr="009F677A">
        <w:rPr>
          <w:rFonts w:ascii="Times New Roman" w:hAnsi="Times New Roman" w:cs="Times New Roman"/>
          <w:sz w:val="24"/>
          <w:szCs w:val="24"/>
        </w:rPr>
        <w:t xml:space="preserve">приложении </w:t>
      </w:r>
      <w:r w:rsidR="00D20693" w:rsidRPr="009F677A">
        <w:rPr>
          <w:rFonts w:ascii="Times New Roman" w:hAnsi="Times New Roman" w:cs="Times New Roman"/>
          <w:sz w:val="24"/>
          <w:szCs w:val="24"/>
        </w:rPr>
        <w:t>5</w:t>
      </w:r>
      <w:r w:rsidRPr="009F677A">
        <w:rPr>
          <w:rFonts w:ascii="Times New Roman" w:hAnsi="Times New Roman" w:cs="Times New Roman"/>
          <w:sz w:val="24"/>
          <w:szCs w:val="24"/>
        </w:rPr>
        <w:t>.</w:t>
      </w:r>
      <w:r w:rsidR="001D6D94" w:rsidRPr="009F677A">
        <w:rPr>
          <w:rFonts w:ascii="Times New Roman" w:hAnsi="Times New Roman" w:cs="Times New Roman"/>
          <w:sz w:val="24"/>
          <w:szCs w:val="24"/>
        </w:rPr>
        <w:t xml:space="preserve"> </w:t>
      </w:r>
    </w:p>
    <w:p w14:paraId="29307E6E" w14:textId="203A5BBC" w:rsidR="00492A14" w:rsidRPr="009F677A" w:rsidRDefault="007A43BE" w:rsidP="00DC01C0">
      <w:pPr>
        <w:keepNext/>
        <w:keepLines/>
        <w:ind w:firstLine="567"/>
        <w:jc w:val="both"/>
        <w:rPr>
          <w:rFonts w:eastAsia="Calibri"/>
          <w:sz w:val="24"/>
          <w:szCs w:val="24"/>
        </w:rPr>
      </w:pPr>
      <w:r w:rsidRPr="009F677A">
        <w:rPr>
          <w:rFonts w:ascii="Times New Roman" w:hAnsi="Times New Roman" w:cs="Times New Roman"/>
          <w:sz w:val="24"/>
          <w:szCs w:val="24"/>
        </w:rPr>
        <w:t>Вместе</w:t>
      </w:r>
      <w:r w:rsidR="00013DC9" w:rsidRPr="009F677A">
        <w:rPr>
          <w:rFonts w:ascii="Times New Roman" w:hAnsi="Times New Roman" w:cs="Times New Roman"/>
          <w:sz w:val="24"/>
          <w:szCs w:val="24"/>
        </w:rPr>
        <w:t xml:space="preserve"> с вышеперечисленными требованиями</w:t>
      </w:r>
      <w:r w:rsidR="0052739D" w:rsidRPr="009F677A">
        <w:rPr>
          <w:rFonts w:ascii="Times New Roman" w:hAnsi="Times New Roman" w:cs="Times New Roman"/>
          <w:sz w:val="24"/>
          <w:szCs w:val="24"/>
        </w:rPr>
        <w:t xml:space="preserve"> для </w:t>
      </w:r>
      <w:r w:rsidR="00306028" w:rsidRPr="009F677A">
        <w:rPr>
          <w:rFonts w:ascii="Times New Roman" w:hAnsi="Times New Roman" w:cs="Times New Roman"/>
          <w:sz w:val="24"/>
          <w:szCs w:val="24"/>
        </w:rPr>
        <w:t xml:space="preserve">ЭА и ТЭА </w:t>
      </w:r>
      <w:r w:rsidR="0052739D" w:rsidRPr="009F677A">
        <w:rPr>
          <w:rFonts w:ascii="Times New Roman" w:hAnsi="Times New Roman" w:cs="Times New Roman"/>
          <w:sz w:val="24"/>
          <w:szCs w:val="24"/>
        </w:rPr>
        <w:t xml:space="preserve">органов по сертификации систем менеджмента </w:t>
      </w:r>
      <w:r w:rsidR="00013DC9" w:rsidRPr="009F677A">
        <w:rPr>
          <w:rFonts w:ascii="Times New Roman" w:hAnsi="Times New Roman" w:cs="Times New Roman"/>
          <w:sz w:val="24"/>
          <w:szCs w:val="24"/>
        </w:rPr>
        <w:t>должны применяться требования, изложенные</w:t>
      </w:r>
      <w:r w:rsidR="0052739D" w:rsidRPr="009F677A">
        <w:rPr>
          <w:rFonts w:ascii="Times New Roman" w:hAnsi="Times New Roman" w:cs="Times New Roman"/>
          <w:sz w:val="24"/>
          <w:szCs w:val="24"/>
        </w:rPr>
        <w:t xml:space="preserve"> в IAF MD 8 (приложение 2), IAF MD 13 (приложение А), IAF MD 16 (п. 6.2.1)</w:t>
      </w:r>
      <w:r w:rsidR="00867E95" w:rsidRPr="009F677A">
        <w:rPr>
          <w:rFonts w:ascii="Times New Roman" w:hAnsi="Times New Roman" w:cs="Times New Roman"/>
          <w:sz w:val="24"/>
          <w:szCs w:val="24"/>
        </w:rPr>
        <w:t>.</w:t>
      </w:r>
      <w:r w:rsidRPr="009F677A">
        <w:rPr>
          <w:rFonts w:ascii="Times New Roman" w:hAnsi="Times New Roman" w:cs="Times New Roman"/>
          <w:sz w:val="24"/>
          <w:szCs w:val="24"/>
        </w:rPr>
        <w:t xml:space="preserve"> </w:t>
      </w:r>
      <w:r w:rsidR="00492A14" w:rsidRPr="009F677A">
        <w:rPr>
          <w:rFonts w:eastAsia="Calibri"/>
          <w:sz w:val="24"/>
          <w:szCs w:val="24"/>
        </w:rPr>
        <w:t xml:space="preserve">Тексты данных </w:t>
      </w:r>
      <w:r w:rsidR="002A32B2" w:rsidRPr="009F677A">
        <w:rPr>
          <w:rFonts w:eastAsia="Calibri"/>
          <w:sz w:val="24"/>
          <w:szCs w:val="24"/>
        </w:rPr>
        <w:t xml:space="preserve">международных </w:t>
      </w:r>
      <w:r w:rsidR="00492A14" w:rsidRPr="009F677A">
        <w:rPr>
          <w:rFonts w:eastAsia="Calibri"/>
          <w:sz w:val="24"/>
          <w:szCs w:val="24"/>
        </w:rPr>
        <w:t xml:space="preserve">документов размещены в </w:t>
      </w:r>
      <w:r w:rsidR="00492A14" w:rsidRPr="009F677A">
        <w:rPr>
          <w:sz w:val="24"/>
          <w:szCs w:val="24"/>
        </w:rPr>
        <w:t>ИПС «Стандарт», ИС «Аккредитация» в кабинете «Документы международных организаций» и доступны для всего персонала, участвующего в процессе аккредитации.</w:t>
      </w:r>
    </w:p>
    <w:p w14:paraId="446F028D" w14:textId="77777777" w:rsidR="00BE779C" w:rsidRPr="009F677A" w:rsidRDefault="00BE779C" w:rsidP="00FE3D7D">
      <w:pPr>
        <w:pStyle w:val="afff1"/>
        <w:keepNext/>
        <w:keepLines/>
        <w:numPr>
          <w:ilvl w:val="0"/>
          <w:numId w:val="14"/>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Независимо от характера выполняемых задач персонал</w:t>
      </w:r>
      <w:r w:rsidR="00732E12" w:rsidRPr="009F677A">
        <w:rPr>
          <w:rFonts w:ascii="Times New Roman" w:hAnsi="Times New Roman" w:cs="Times New Roman"/>
          <w:sz w:val="24"/>
          <w:szCs w:val="24"/>
        </w:rPr>
        <w:t xml:space="preserve"> БГЦА соответствует </w:t>
      </w:r>
      <w:r w:rsidRPr="009F677A">
        <w:rPr>
          <w:rFonts w:ascii="Times New Roman" w:hAnsi="Times New Roman" w:cs="Times New Roman"/>
          <w:sz w:val="24"/>
          <w:szCs w:val="24"/>
        </w:rPr>
        <w:t>следующи</w:t>
      </w:r>
      <w:r w:rsidR="00732E12" w:rsidRPr="009F677A">
        <w:rPr>
          <w:rFonts w:ascii="Times New Roman" w:hAnsi="Times New Roman" w:cs="Times New Roman"/>
          <w:sz w:val="24"/>
          <w:szCs w:val="24"/>
        </w:rPr>
        <w:t>м</w:t>
      </w:r>
      <w:r w:rsidRPr="009F677A">
        <w:rPr>
          <w:rFonts w:ascii="Times New Roman" w:hAnsi="Times New Roman" w:cs="Times New Roman"/>
          <w:sz w:val="24"/>
          <w:szCs w:val="24"/>
        </w:rPr>
        <w:t xml:space="preserve"> требования</w:t>
      </w:r>
      <w:r w:rsidR="00732E12" w:rsidRPr="009F677A">
        <w:rPr>
          <w:rFonts w:ascii="Times New Roman" w:hAnsi="Times New Roman" w:cs="Times New Roman"/>
          <w:sz w:val="24"/>
          <w:szCs w:val="24"/>
        </w:rPr>
        <w:t>м</w:t>
      </w:r>
      <w:r w:rsidRPr="009F677A">
        <w:rPr>
          <w:rFonts w:ascii="Times New Roman" w:hAnsi="Times New Roman" w:cs="Times New Roman"/>
          <w:sz w:val="24"/>
          <w:szCs w:val="24"/>
        </w:rPr>
        <w:t>:</w:t>
      </w:r>
    </w:p>
    <w:p w14:paraId="71C1A4B9" w14:textId="77777777" w:rsidR="00BE779C" w:rsidRPr="009F677A" w:rsidRDefault="00BE779C" w:rsidP="00DC01C0">
      <w:pPr>
        <w:pStyle w:val="afff1"/>
        <w:keepNext/>
        <w:keepLines/>
        <w:numPr>
          <w:ilvl w:val="0"/>
          <w:numId w:val="2"/>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наличие знаний и опыта, необходимых для эффективной деятельности в определенной области в соответствии с процедурами, установленными в документах системы менеджмента БГЦА; </w:t>
      </w:r>
    </w:p>
    <w:p w14:paraId="2CD954AE" w14:textId="77777777" w:rsidR="00BE779C" w:rsidRPr="009F677A" w:rsidRDefault="00BE779C" w:rsidP="00DC01C0">
      <w:pPr>
        <w:pStyle w:val="afff1"/>
        <w:keepNext/>
        <w:keepLines/>
        <w:numPr>
          <w:ilvl w:val="0"/>
          <w:numId w:val="2"/>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осуществление деятельности беспристрастн</w:t>
      </w:r>
      <w:r w:rsidR="00732E12" w:rsidRPr="009F677A">
        <w:rPr>
          <w:rFonts w:ascii="Times New Roman" w:hAnsi="Times New Roman" w:cs="Times New Roman"/>
          <w:sz w:val="24"/>
          <w:szCs w:val="24"/>
        </w:rPr>
        <w:t>о</w:t>
      </w:r>
      <w:r w:rsidRPr="009F677A">
        <w:rPr>
          <w:rFonts w:ascii="Times New Roman" w:hAnsi="Times New Roman" w:cs="Times New Roman"/>
          <w:sz w:val="24"/>
          <w:szCs w:val="24"/>
        </w:rPr>
        <w:t>, без каких-либо экономических и иных воздействий;</w:t>
      </w:r>
    </w:p>
    <w:p w14:paraId="28925A46" w14:textId="77777777" w:rsidR="00BE779C" w:rsidRPr="009F677A" w:rsidRDefault="00732E12" w:rsidP="00DC01C0">
      <w:pPr>
        <w:pStyle w:val="afff1"/>
        <w:keepNext/>
        <w:keepLines/>
        <w:numPr>
          <w:ilvl w:val="0"/>
          <w:numId w:val="2"/>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обеспечение </w:t>
      </w:r>
      <w:r w:rsidR="00BE779C" w:rsidRPr="009F677A">
        <w:rPr>
          <w:rFonts w:ascii="Times New Roman" w:hAnsi="Times New Roman" w:cs="Times New Roman"/>
          <w:sz w:val="24"/>
          <w:szCs w:val="24"/>
        </w:rPr>
        <w:t>конфиденциально</w:t>
      </w:r>
      <w:r w:rsidRPr="009F677A">
        <w:rPr>
          <w:rFonts w:ascii="Times New Roman" w:hAnsi="Times New Roman" w:cs="Times New Roman"/>
          <w:sz w:val="24"/>
          <w:szCs w:val="24"/>
        </w:rPr>
        <w:t xml:space="preserve">сти в отношении </w:t>
      </w:r>
      <w:r w:rsidR="00BE779C" w:rsidRPr="009F677A">
        <w:rPr>
          <w:rFonts w:ascii="Times New Roman" w:hAnsi="Times New Roman" w:cs="Times New Roman"/>
          <w:sz w:val="24"/>
          <w:szCs w:val="24"/>
        </w:rPr>
        <w:t>информаци</w:t>
      </w:r>
      <w:r w:rsidRPr="009F677A">
        <w:rPr>
          <w:rFonts w:ascii="Times New Roman" w:hAnsi="Times New Roman" w:cs="Times New Roman"/>
          <w:sz w:val="24"/>
          <w:szCs w:val="24"/>
        </w:rPr>
        <w:t>и</w:t>
      </w:r>
      <w:r w:rsidR="00BE779C" w:rsidRPr="009F677A">
        <w:rPr>
          <w:rFonts w:ascii="Times New Roman" w:hAnsi="Times New Roman" w:cs="Times New Roman"/>
          <w:sz w:val="24"/>
          <w:szCs w:val="24"/>
        </w:rPr>
        <w:t xml:space="preserve">, полученной в ходе </w:t>
      </w:r>
      <w:r w:rsidR="002A32B2" w:rsidRPr="009F677A">
        <w:rPr>
          <w:rFonts w:ascii="Times New Roman" w:hAnsi="Times New Roman" w:cs="Times New Roman"/>
          <w:sz w:val="24"/>
          <w:szCs w:val="24"/>
        </w:rPr>
        <w:t>деятельности по аккредитации</w:t>
      </w:r>
      <w:r w:rsidR="00BE779C" w:rsidRPr="009F677A">
        <w:rPr>
          <w:rFonts w:ascii="Times New Roman" w:hAnsi="Times New Roman" w:cs="Times New Roman"/>
          <w:sz w:val="24"/>
          <w:szCs w:val="24"/>
        </w:rPr>
        <w:t>.</w:t>
      </w:r>
    </w:p>
    <w:p w14:paraId="119DF8B6" w14:textId="77777777" w:rsidR="0059645B" w:rsidRPr="009F677A" w:rsidRDefault="0059645B" w:rsidP="00DC01C0">
      <w:pPr>
        <w:pStyle w:val="1"/>
        <w:keepNext/>
        <w:keepLines/>
        <w:spacing w:before="240"/>
        <w:ind w:firstLine="567"/>
        <w:jc w:val="both"/>
        <w:rPr>
          <w:rFonts w:ascii="Times New Roman" w:hAnsi="Times New Roman" w:cs="Times New Roman"/>
          <w:sz w:val="24"/>
          <w:szCs w:val="24"/>
        </w:rPr>
      </w:pPr>
      <w:bookmarkStart w:id="23" w:name="_Toc141797151"/>
      <w:r w:rsidRPr="009F677A">
        <w:rPr>
          <w:rFonts w:ascii="Times New Roman" w:hAnsi="Times New Roman" w:cs="Times New Roman"/>
          <w:sz w:val="24"/>
          <w:szCs w:val="24"/>
        </w:rPr>
        <w:t>7 УПРАВЛЕНИЕ КОМПЕТЕНТНОСТЬЮ ПЕРСОНАЛА</w:t>
      </w:r>
      <w:bookmarkEnd w:id="23"/>
    </w:p>
    <w:p w14:paraId="745B2A51" w14:textId="77777777" w:rsidR="001D6D94" w:rsidRPr="009F677A" w:rsidRDefault="001D6D94"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24" w:name="_Toc141797152"/>
      <w:r w:rsidRPr="009F677A">
        <w:rPr>
          <w:rFonts w:ascii="Times New Roman" w:hAnsi="Times New Roman" w:cs="Times New Roman"/>
          <w:b/>
          <w:sz w:val="24"/>
          <w:szCs w:val="24"/>
        </w:rPr>
        <w:t>Общее положение</w:t>
      </w:r>
      <w:bookmarkEnd w:id="24"/>
    </w:p>
    <w:p w14:paraId="68735B36" w14:textId="77777777" w:rsidR="001D6D94" w:rsidRPr="009F677A" w:rsidRDefault="001D6D94" w:rsidP="00DC01C0">
      <w:pPr>
        <w:pStyle w:val="HTML"/>
        <w:keepNext/>
        <w:keepLines/>
        <w:numPr>
          <w:ilvl w:val="0"/>
          <w:numId w:val="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 xml:space="preserve">Одной из целей политики в области качества БГЦА является </w:t>
      </w:r>
      <w:r w:rsidR="00403FD2" w:rsidRPr="009F677A">
        <w:rPr>
          <w:rFonts w:ascii="Times New Roman" w:hAnsi="Times New Roman" w:cs="Times New Roman"/>
          <w:sz w:val="24"/>
          <w:szCs w:val="24"/>
        </w:rPr>
        <w:t xml:space="preserve">выполнение деятельности по аккредитации </w:t>
      </w:r>
      <w:r w:rsidR="00E11EBC" w:rsidRPr="009F677A">
        <w:rPr>
          <w:rFonts w:ascii="Times New Roman" w:hAnsi="Times New Roman"/>
          <w:sz w:val="24"/>
          <w:szCs w:val="24"/>
        </w:rPr>
        <w:t xml:space="preserve">компетентно, </w:t>
      </w:r>
      <w:proofErr w:type="spellStart"/>
      <w:r w:rsidR="00E11EBC" w:rsidRPr="009F677A">
        <w:rPr>
          <w:rFonts w:ascii="Times New Roman" w:hAnsi="Times New Roman"/>
          <w:sz w:val="24"/>
          <w:szCs w:val="24"/>
        </w:rPr>
        <w:t>недискриминационно</w:t>
      </w:r>
      <w:proofErr w:type="spellEnd"/>
      <w:r w:rsidR="00E11EBC" w:rsidRPr="009F677A">
        <w:rPr>
          <w:rFonts w:ascii="Times New Roman" w:hAnsi="Times New Roman"/>
          <w:sz w:val="24"/>
          <w:szCs w:val="24"/>
        </w:rPr>
        <w:t xml:space="preserve">, объективно и беспристрастно на всех уровнях таким образом, чтобы конечные пользователи услуг по оценке соответствия были уверены в результатах работы </w:t>
      </w:r>
      <w:r w:rsidR="00403FD2" w:rsidRPr="009F677A">
        <w:rPr>
          <w:rFonts w:ascii="Times New Roman" w:hAnsi="Times New Roman"/>
          <w:sz w:val="24"/>
          <w:szCs w:val="24"/>
        </w:rPr>
        <w:t>ООС</w:t>
      </w:r>
      <w:r w:rsidR="00E11EBC" w:rsidRPr="009F677A">
        <w:rPr>
          <w:rFonts w:ascii="Times New Roman" w:hAnsi="Times New Roman"/>
          <w:sz w:val="24"/>
          <w:szCs w:val="24"/>
        </w:rPr>
        <w:t>, аккредитованных БГЦА</w:t>
      </w:r>
      <w:r w:rsidRPr="009F677A">
        <w:rPr>
          <w:rFonts w:ascii="Times New Roman" w:hAnsi="Times New Roman" w:cs="Times New Roman"/>
          <w:sz w:val="24"/>
          <w:szCs w:val="24"/>
        </w:rPr>
        <w:t>.</w:t>
      </w:r>
    </w:p>
    <w:p w14:paraId="2C7F1523" w14:textId="77777777" w:rsidR="001D6D94" w:rsidRPr="009F677A" w:rsidRDefault="001D6D94" w:rsidP="00DC01C0">
      <w:pPr>
        <w:pStyle w:val="HTML"/>
        <w:keepNext/>
        <w:keepLines/>
        <w:numPr>
          <w:ilvl w:val="0"/>
          <w:numId w:val="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Для реализации данной цели БГЦА придерживается следующих принципов:</w:t>
      </w:r>
    </w:p>
    <w:p w14:paraId="225AB67C" w14:textId="77777777" w:rsidR="001D6D94" w:rsidRPr="009F677A" w:rsidRDefault="00EB4D1E" w:rsidP="00FE3D7D">
      <w:pPr>
        <w:pStyle w:val="afff1"/>
        <w:keepNext/>
        <w:keepLines/>
        <w:numPr>
          <w:ilvl w:val="0"/>
          <w:numId w:val="2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w:t>
      </w:r>
      <w:r w:rsidR="001D6D94" w:rsidRPr="009F677A">
        <w:rPr>
          <w:rFonts w:ascii="Times New Roman" w:hAnsi="Times New Roman" w:cs="Times New Roman"/>
          <w:sz w:val="24"/>
          <w:szCs w:val="24"/>
        </w:rPr>
        <w:t xml:space="preserve">беспечение объективной оценки компетентности </w:t>
      </w:r>
      <w:r w:rsidR="00306028" w:rsidRPr="009F677A">
        <w:rPr>
          <w:rFonts w:ascii="Times New Roman" w:hAnsi="Times New Roman" w:cs="Times New Roman"/>
          <w:sz w:val="24"/>
          <w:szCs w:val="24"/>
        </w:rPr>
        <w:t xml:space="preserve">ЭА, ТЭА и </w:t>
      </w:r>
      <w:r w:rsidR="002C79A9" w:rsidRPr="009F677A">
        <w:rPr>
          <w:rFonts w:ascii="Times New Roman" w:hAnsi="Times New Roman" w:cs="Times New Roman"/>
          <w:sz w:val="24"/>
          <w:szCs w:val="24"/>
        </w:rPr>
        <w:t>экспертов</w:t>
      </w:r>
      <w:r w:rsidR="001D6D94" w:rsidRPr="009F677A">
        <w:rPr>
          <w:rFonts w:ascii="Times New Roman" w:hAnsi="Times New Roman" w:cs="Times New Roman"/>
          <w:sz w:val="24"/>
          <w:szCs w:val="24"/>
        </w:rPr>
        <w:t xml:space="preserve"> посредством аттестации, наблюдения компетентными </w:t>
      </w:r>
      <w:r w:rsidR="00306028" w:rsidRPr="009F677A">
        <w:rPr>
          <w:rFonts w:ascii="Times New Roman" w:hAnsi="Times New Roman" w:cs="Times New Roman"/>
          <w:sz w:val="24"/>
          <w:szCs w:val="24"/>
        </w:rPr>
        <w:t>ЭА или ТЭА</w:t>
      </w:r>
      <w:r w:rsidR="001D6D94" w:rsidRPr="009F677A">
        <w:rPr>
          <w:rFonts w:ascii="Times New Roman" w:hAnsi="Times New Roman" w:cs="Times New Roman"/>
          <w:sz w:val="24"/>
          <w:szCs w:val="24"/>
        </w:rPr>
        <w:t xml:space="preserve"> во время проведения первых оценок и дальнейшего мониторинга их деятельности и компетентности в соответствующих схемах аккредитации</w:t>
      </w:r>
      <w:r w:rsidRPr="009F677A">
        <w:rPr>
          <w:rFonts w:ascii="Times New Roman" w:hAnsi="Times New Roman" w:cs="Times New Roman"/>
          <w:sz w:val="24"/>
          <w:szCs w:val="24"/>
        </w:rPr>
        <w:t>;</w:t>
      </w:r>
    </w:p>
    <w:p w14:paraId="0D177390" w14:textId="77777777" w:rsidR="001D6D94" w:rsidRPr="009F677A" w:rsidRDefault="00EB4D1E" w:rsidP="00FE3D7D">
      <w:pPr>
        <w:pStyle w:val="afff1"/>
        <w:keepNext/>
        <w:keepLines/>
        <w:numPr>
          <w:ilvl w:val="0"/>
          <w:numId w:val="2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каждый </w:t>
      </w:r>
      <w:r w:rsidR="001D6D94" w:rsidRPr="009F677A">
        <w:rPr>
          <w:rFonts w:ascii="Times New Roman" w:hAnsi="Times New Roman" w:cs="Times New Roman"/>
          <w:sz w:val="24"/>
          <w:szCs w:val="24"/>
        </w:rPr>
        <w:t xml:space="preserve">ТЭА и </w:t>
      </w:r>
      <w:r w:rsidR="002C79A9" w:rsidRPr="009F677A">
        <w:rPr>
          <w:rFonts w:ascii="Times New Roman" w:hAnsi="Times New Roman" w:cs="Times New Roman"/>
          <w:sz w:val="24"/>
          <w:szCs w:val="24"/>
        </w:rPr>
        <w:t xml:space="preserve">эксперт </w:t>
      </w:r>
      <w:r w:rsidR="001D6D94" w:rsidRPr="009F677A">
        <w:rPr>
          <w:rFonts w:ascii="Times New Roman" w:hAnsi="Times New Roman" w:cs="Times New Roman"/>
          <w:sz w:val="24"/>
          <w:szCs w:val="24"/>
        </w:rPr>
        <w:t>должен иметь подтвержденную квалификацию и область компетентности для соответствующей схемы аккредитации</w:t>
      </w:r>
      <w:r w:rsidR="00DA1D79" w:rsidRPr="009F677A">
        <w:rPr>
          <w:rFonts w:ascii="Times New Roman" w:hAnsi="Times New Roman" w:cs="Times New Roman"/>
          <w:sz w:val="24"/>
          <w:szCs w:val="24"/>
        </w:rPr>
        <w:t>;</w:t>
      </w:r>
    </w:p>
    <w:p w14:paraId="57B91DD9" w14:textId="77777777" w:rsidR="001D6D94" w:rsidRPr="009F677A" w:rsidRDefault="00DA1D79" w:rsidP="00FE3D7D">
      <w:pPr>
        <w:pStyle w:val="afff1"/>
        <w:keepNext/>
        <w:keepLines/>
        <w:numPr>
          <w:ilvl w:val="0"/>
          <w:numId w:val="2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претенденты </w:t>
      </w:r>
      <w:r w:rsidR="001D6D94" w:rsidRPr="009F677A">
        <w:rPr>
          <w:rFonts w:ascii="Times New Roman" w:hAnsi="Times New Roman" w:cs="Times New Roman"/>
          <w:sz w:val="24"/>
          <w:szCs w:val="24"/>
        </w:rPr>
        <w:t xml:space="preserve">на статус ЭА/ТЭА проходят обязательную первоначальную подготовку согласно РИ СМ </w:t>
      </w:r>
      <w:proofErr w:type="gramStart"/>
      <w:r w:rsidR="001D6D94" w:rsidRPr="009F677A">
        <w:rPr>
          <w:rFonts w:ascii="Times New Roman" w:hAnsi="Times New Roman" w:cs="Times New Roman"/>
          <w:sz w:val="24"/>
          <w:szCs w:val="24"/>
        </w:rPr>
        <w:t>6-01</w:t>
      </w:r>
      <w:proofErr w:type="gramEnd"/>
      <w:r w:rsidR="001D6D94" w:rsidRPr="009F677A">
        <w:rPr>
          <w:rFonts w:ascii="Times New Roman" w:hAnsi="Times New Roman" w:cs="Times New Roman"/>
          <w:sz w:val="24"/>
          <w:szCs w:val="24"/>
        </w:rPr>
        <w:t xml:space="preserve"> под руководством наставников</w:t>
      </w:r>
      <w:r w:rsidRPr="009F677A">
        <w:rPr>
          <w:rFonts w:ascii="Times New Roman" w:hAnsi="Times New Roman" w:cs="Times New Roman"/>
          <w:sz w:val="24"/>
          <w:szCs w:val="24"/>
        </w:rPr>
        <w:t>;</w:t>
      </w:r>
      <w:r w:rsidR="001D6D94" w:rsidRPr="009F677A">
        <w:rPr>
          <w:rFonts w:ascii="Times New Roman" w:hAnsi="Times New Roman" w:cs="Times New Roman"/>
          <w:sz w:val="24"/>
          <w:szCs w:val="24"/>
        </w:rPr>
        <w:t xml:space="preserve"> </w:t>
      </w:r>
    </w:p>
    <w:p w14:paraId="73BAF30F" w14:textId="77777777" w:rsidR="001D6D94" w:rsidRPr="009F677A" w:rsidRDefault="00306028" w:rsidP="00FE3D7D">
      <w:pPr>
        <w:pStyle w:val="afff1"/>
        <w:keepNext/>
        <w:keepLines/>
        <w:numPr>
          <w:ilvl w:val="0"/>
          <w:numId w:val="2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ЭА и ТЭА </w:t>
      </w:r>
      <w:r w:rsidR="001D6D94" w:rsidRPr="009F677A">
        <w:rPr>
          <w:rFonts w:ascii="Times New Roman" w:hAnsi="Times New Roman" w:cs="Times New Roman"/>
          <w:sz w:val="24"/>
          <w:szCs w:val="24"/>
        </w:rPr>
        <w:t xml:space="preserve">постоянно повышают свою квалификацию путем обучения на специальных курсах, обучающих тренингах, организуемых БГЦА в соответствии с ДП СМ </w:t>
      </w:r>
      <w:proofErr w:type="gramStart"/>
      <w:r w:rsidR="001D6D94" w:rsidRPr="009F677A">
        <w:rPr>
          <w:rFonts w:ascii="Times New Roman" w:hAnsi="Times New Roman" w:cs="Times New Roman"/>
          <w:sz w:val="24"/>
          <w:szCs w:val="24"/>
        </w:rPr>
        <w:t>6-03</w:t>
      </w:r>
      <w:proofErr w:type="gramEnd"/>
      <w:r w:rsidR="00DA1D79" w:rsidRPr="009F677A">
        <w:rPr>
          <w:rFonts w:ascii="Times New Roman" w:hAnsi="Times New Roman" w:cs="Times New Roman"/>
          <w:sz w:val="24"/>
          <w:szCs w:val="24"/>
        </w:rPr>
        <w:t>, участия в семинарах</w:t>
      </w:r>
      <w:r w:rsidR="001D6D94" w:rsidRPr="009F677A">
        <w:rPr>
          <w:rFonts w:ascii="Times New Roman" w:hAnsi="Times New Roman" w:cs="Times New Roman"/>
          <w:sz w:val="24"/>
          <w:szCs w:val="24"/>
        </w:rPr>
        <w:t>.</w:t>
      </w:r>
    </w:p>
    <w:p w14:paraId="660B6F7F" w14:textId="77777777" w:rsidR="004705E6" w:rsidRPr="009F677A" w:rsidRDefault="004705E6" w:rsidP="00DC01C0">
      <w:pPr>
        <w:pStyle w:val="HTML"/>
        <w:keepNext/>
        <w:keepLines/>
        <w:numPr>
          <w:ilvl w:val="0"/>
          <w:numId w:val="7"/>
        </w:numPr>
        <w:shd w:val="clear" w:color="auto" w:fill="FFFFFF"/>
        <w:tabs>
          <w:tab w:val="left" w:pos="1276"/>
        </w:tabs>
        <w:ind w:left="0" w:firstLine="567"/>
        <w:jc w:val="both"/>
        <w:rPr>
          <w:rFonts w:ascii="Times New Roman" w:hAnsi="Times New Roman"/>
          <w:sz w:val="24"/>
          <w:szCs w:val="24"/>
        </w:rPr>
      </w:pPr>
      <w:r w:rsidRPr="009F677A">
        <w:rPr>
          <w:rFonts w:ascii="Times New Roman" w:hAnsi="Times New Roman" w:cs="Times New Roman"/>
          <w:sz w:val="24"/>
          <w:szCs w:val="24"/>
        </w:rPr>
        <w:t xml:space="preserve">БГЦА периодически пересматривает, анализирует и оценивает компетентность персонала, участвующего в процессе аккредитации, чтобы убедиться в достаточности компетентного персонала для управления и поддержания всех видов деятельности по аккредитации по всем схемам аккредитации. </w:t>
      </w:r>
      <w:r w:rsidRPr="009F677A">
        <w:rPr>
          <w:rFonts w:ascii="Times New Roman" w:hAnsi="Times New Roman"/>
          <w:sz w:val="24"/>
          <w:szCs w:val="24"/>
        </w:rPr>
        <w:t xml:space="preserve">Порядок определения достаточности персонала установлен в РИ СМ </w:t>
      </w:r>
      <w:proofErr w:type="gramStart"/>
      <w:r w:rsidRPr="009F677A">
        <w:rPr>
          <w:rFonts w:ascii="Times New Roman" w:hAnsi="Times New Roman"/>
          <w:sz w:val="24"/>
          <w:szCs w:val="24"/>
        </w:rPr>
        <w:t>6-02</w:t>
      </w:r>
      <w:proofErr w:type="gramEnd"/>
      <w:r w:rsidRPr="009F677A">
        <w:rPr>
          <w:rFonts w:ascii="Times New Roman" w:hAnsi="Times New Roman"/>
          <w:sz w:val="24"/>
          <w:szCs w:val="24"/>
        </w:rPr>
        <w:t>.</w:t>
      </w:r>
    </w:p>
    <w:p w14:paraId="5FC14E73" w14:textId="77777777" w:rsidR="0070639B" w:rsidRPr="009F677A" w:rsidRDefault="0070639B"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25" w:name="_Toc141797153"/>
      <w:r w:rsidRPr="009F677A">
        <w:rPr>
          <w:rFonts w:ascii="Times New Roman" w:hAnsi="Times New Roman" w:cs="Times New Roman"/>
          <w:b/>
          <w:sz w:val="24"/>
          <w:szCs w:val="24"/>
        </w:rPr>
        <w:t xml:space="preserve">Подбор </w:t>
      </w:r>
      <w:r w:rsidR="006C0A10" w:rsidRPr="009F677A">
        <w:rPr>
          <w:rFonts w:ascii="Times New Roman" w:hAnsi="Times New Roman" w:cs="Times New Roman"/>
          <w:b/>
          <w:sz w:val="24"/>
          <w:szCs w:val="24"/>
        </w:rPr>
        <w:t>персонала, участвующего в процессе аккредитации</w:t>
      </w:r>
      <w:bookmarkEnd w:id="25"/>
    </w:p>
    <w:p w14:paraId="15EB8086" w14:textId="77777777" w:rsidR="00C75060" w:rsidRPr="009F677A" w:rsidRDefault="006C0A10"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C75060" w:rsidRPr="009F677A">
        <w:rPr>
          <w:rFonts w:ascii="Times New Roman" w:hAnsi="Times New Roman" w:cs="Times New Roman"/>
          <w:sz w:val="24"/>
          <w:szCs w:val="24"/>
        </w:rPr>
        <w:t xml:space="preserve">Потребность в персонале определяют начальники отделов аккредитации </w:t>
      </w:r>
      <w:r w:rsidR="004705E6" w:rsidRPr="009F677A">
        <w:rPr>
          <w:rFonts w:ascii="Times New Roman" w:hAnsi="Times New Roman" w:cs="Times New Roman"/>
          <w:sz w:val="24"/>
          <w:szCs w:val="24"/>
        </w:rPr>
        <w:t>и начальник</w:t>
      </w:r>
      <w:r w:rsidR="00C75060" w:rsidRPr="009F677A">
        <w:rPr>
          <w:rFonts w:ascii="Times New Roman" w:hAnsi="Times New Roman" w:cs="Times New Roman"/>
          <w:sz w:val="24"/>
          <w:szCs w:val="24"/>
        </w:rPr>
        <w:t xml:space="preserve"> ООРА, учитывая при этом стратегические и оперативные планы согласно целям БГЦА.</w:t>
      </w:r>
    </w:p>
    <w:p w14:paraId="06AE59FE" w14:textId="77777777" w:rsidR="006C0A10" w:rsidRPr="009F677A" w:rsidRDefault="00EC18D3"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bookmarkStart w:id="26" w:name="_Ref14531450"/>
      <w:r w:rsidRPr="009F677A">
        <w:rPr>
          <w:rFonts w:ascii="Times New Roman" w:hAnsi="Times New Roman" w:cs="Times New Roman"/>
          <w:sz w:val="24"/>
          <w:szCs w:val="24"/>
        </w:rPr>
        <w:t>П</w:t>
      </w:r>
      <w:r w:rsidR="00446B54" w:rsidRPr="009F677A">
        <w:rPr>
          <w:rFonts w:ascii="Times New Roman" w:hAnsi="Times New Roman" w:cs="Times New Roman"/>
          <w:sz w:val="24"/>
          <w:szCs w:val="24"/>
        </w:rPr>
        <w:t xml:space="preserve">одбор персонала для выполнения оценочной деятельности </w:t>
      </w:r>
      <w:r w:rsidRPr="009F677A">
        <w:rPr>
          <w:rFonts w:ascii="Times New Roman" w:hAnsi="Times New Roman" w:cs="Times New Roman"/>
          <w:sz w:val="24"/>
          <w:szCs w:val="24"/>
        </w:rPr>
        <w:t xml:space="preserve">осуществляется </w:t>
      </w:r>
      <w:r w:rsidR="006C0A10" w:rsidRPr="009F677A">
        <w:rPr>
          <w:rFonts w:ascii="Times New Roman" w:hAnsi="Times New Roman" w:cs="Times New Roman"/>
          <w:sz w:val="24"/>
          <w:szCs w:val="24"/>
        </w:rPr>
        <w:t>на основе:</w:t>
      </w:r>
      <w:bookmarkEnd w:id="26"/>
    </w:p>
    <w:p w14:paraId="69BF196C" w14:textId="77777777" w:rsidR="008E764A" w:rsidRPr="009F677A" w:rsidRDefault="005D6103" w:rsidP="00FE3D7D">
      <w:pPr>
        <w:pStyle w:val="HTML"/>
        <w:keepNext/>
        <w:keepLines/>
        <w:numPr>
          <w:ilvl w:val="0"/>
          <w:numId w:val="26"/>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732E12" w:rsidRPr="009F677A">
        <w:rPr>
          <w:rFonts w:ascii="Times New Roman" w:hAnsi="Times New Roman" w:cs="Times New Roman"/>
          <w:sz w:val="24"/>
          <w:szCs w:val="24"/>
        </w:rPr>
        <w:t xml:space="preserve">предоставленных </w:t>
      </w:r>
      <w:r w:rsidR="008E764A" w:rsidRPr="009F677A">
        <w:rPr>
          <w:rFonts w:ascii="Times New Roman" w:hAnsi="Times New Roman" w:cs="Times New Roman"/>
          <w:sz w:val="24"/>
          <w:szCs w:val="24"/>
        </w:rPr>
        <w:t xml:space="preserve">рекомендаций от работников БГЦА, проводивших оценки в </w:t>
      </w:r>
      <w:r w:rsidR="00BA10D1" w:rsidRPr="009F677A">
        <w:rPr>
          <w:rFonts w:ascii="Times New Roman" w:hAnsi="Times New Roman" w:cs="Times New Roman"/>
          <w:sz w:val="24"/>
          <w:szCs w:val="24"/>
        </w:rPr>
        <w:t>ООС</w:t>
      </w:r>
      <w:r w:rsidR="009F432D" w:rsidRPr="009F677A">
        <w:rPr>
          <w:rFonts w:ascii="Times New Roman" w:hAnsi="Times New Roman" w:cs="Times New Roman"/>
          <w:sz w:val="24"/>
          <w:szCs w:val="24"/>
        </w:rPr>
        <w:t>;</w:t>
      </w:r>
    </w:p>
    <w:p w14:paraId="633F2E42" w14:textId="77777777" w:rsidR="006C0A10" w:rsidRPr="009F677A" w:rsidRDefault="008E764A" w:rsidP="00FE3D7D">
      <w:pPr>
        <w:pStyle w:val="HTML"/>
        <w:keepNext/>
        <w:keepLines/>
        <w:numPr>
          <w:ilvl w:val="0"/>
          <w:numId w:val="26"/>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5D6103" w:rsidRPr="009F677A">
        <w:rPr>
          <w:rFonts w:ascii="Times New Roman" w:hAnsi="Times New Roman" w:cs="Times New Roman"/>
          <w:sz w:val="24"/>
          <w:szCs w:val="24"/>
        </w:rPr>
        <w:t>рекомендаций</w:t>
      </w:r>
      <w:r w:rsidR="006C0A10" w:rsidRPr="009F677A">
        <w:rPr>
          <w:rFonts w:ascii="Times New Roman" w:hAnsi="Times New Roman" w:cs="Times New Roman"/>
          <w:sz w:val="24"/>
          <w:szCs w:val="24"/>
        </w:rPr>
        <w:t xml:space="preserve"> </w:t>
      </w:r>
      <w:r w:rsidR="00446B54" w:rsidRPr="009F677A">
        <w:rPr>
          <w:rFonts w:ascii="Times New Roman" w:hAnsi="Times New Roman" w:cs="Times New Roman"/>
          <w:sz w:val="24"/>
          <w:szCs w:val="24"/>
        </w:rPr>
        <w:t>ТЭА</w:t>
      </w:r>
      <w:r w:rsidR="005D6103" w:rsidRPr="009F677A">
        <w:rPr>
          <w:rFonts w:ascii="Times New Roman" w:hAnsi="Times New Roman" w:cs="Times New Roman"/>
          <w:sz w:val="24"/>
          <w:szCs w:val="24"/>
        </w:rPr>
        <w:t xml:space="preserve"> и </w:t>
      </w:r>
      <w:r w:rsidR="002C79A9" w:rsidRPr="009F677A">
        <w:rPr>
          <w:rFonts w:ascii="Times New Roman" w:hAnsi="Times New Roman" w:cs="Times New Roman"/>
          <w:sz w:val="24"/>
          <w:szCs w:val="24"/>
        </w:rPr>
        <w:t>экспертов</w:t>
      </w:r>
      <w:r w:rsidR="006C0A10" w:rsidRPr="009F677A">
        <w:rPr>
          <w:rFonts w:ascii="Times New Roman" w:hAnsi="Times New Roman" w:cs="Times New Roman"/>
          <w:sz w:val="24"/>
          <w:szCs w:val="24"/>
        </w:rPr>
        <w:t>,</w:t>
      </w:r>
      <w:r w:rsidR="00446B54" w:rsidRPr="009F677A">
        <w:rPr>
          <w:rFonts w:ascii="Times New Roman" w:hAnsi="Times New Roman" w:cs="Times New Roman"/>
          <w:sz w:val="24"/>
          <w:szCs w:val="24"/>
        </w:rPr>
        <w:t xml:space="preserve"> включенных в реестр </w:t>
      </w:r>
      <w:r w:rsidR="00D341FA" w:rsidRPr="009F677A">
        <w:rPr>
          <w:rFonts w:ascii="Times New Roman" w:hAnsi="Times New Roman" w:cs="Times New Roman"/>
          <w:sz w:val="24"/>
          <w:szCs w:val="24"/>
        </w:rPr>
        <w:t>ЭА и ТЭА</w:t>
      </w:r>
      <w:r w:rsidRPr="009F677A">
        <w:rPr>
          <w:rFonts w:ascii="Times New Roman" w:hAnsi="Times New Roman" w:cs="Times New Roman"/>
          <w:sz w:val="24"/>
          <w:szCs w:val="24"/>
        </w:rPr>
        <w:t>;</w:t>
      </w:r>
    </w:p>
    <w:p w14:paraId="09DE74A5" w14:textId="77777777" w:rsidR="006C0A10" w:rsidRPr="009F677A" w:rsidRDefault="008F0EA4" w:rsidP="00FE3D7D">
      <w:pPr>
        <w:pStyle w:val="HTML"/>
        <w:keepNext/>
        <w:keepLines/>
        <w:numPr>
          <w:ilvl w:val="0"/>
          <w:numId w:val="26"/>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446B54" w:rsidRPr="009F677A">
        <w:rPr>
          <w:rFonts w:ascii="Times New Roman" w:hAnsi="Times New Roman" w:cs="Times New Roman"/>
          <w:sz w:val="24"/>
          <w:szCs w:val="24"/>
        </w:rPr>
        <w:t>рекомендаций</w:t>
      </w:r>
      <w:r w:rsidR="006C0A10" w:rsidRPr="009F677A">
        <w:rPr>
          <w:rFonts w:ascii="Times New Roman" w:hAnsi="Times New Roman" w:cs="Times New Roman"/>
          <w:sz w:val="24"/>
          <w:szCs w:val="24"/>
        </w:rPr>
        <w:t xml:space="preserve"> технических </w:t>
      </w:r>
      <w:r w:rsidRPr="009F677A">
        <w:rPr>
          <w:rFonts w:ascii="Times New Roman" w:hAnsi="Times New Roman" w:cs="Times New Roman"/>
          <w:sz w:val="24"/>
          <w:szCs w:val="24"/>
        </w:rPr>
        <w:t>комитетов</w:t>
      </w:r>
      <w:r w:rsidR="006C0A10" w:rsidRPr="009F677A">
        <w:rPr>
          <w:rFonts w:ascii="Times New Roman" w:hAnsi="Times New Roman" w:cs="Times New Roman"/>
          <w:sz w:val="24"/>
          <w:szCs w:val="24"/>
        </w:rPr>
        <w:t xml:space="preserve"> </w:t>
      </w:r>
      <w:r w:rsidR="00446B54" w:rsidRPr="009F677A">
        <w:rPr>
          <w:rFonts w:ascii="Times New Roman" w:hAnsi="Times New Roman" w:cs="Times New Roman"/>
          <w:sz w:val="24"/>
          <w:szCs w:val="24"/>
        </w:rPr>
        <w:t>по аккредитации</w:t>
      </w:r>
      <w:r w:rsidR="009F432D" w:rsidRPr="009F677A">
        <w:rPr>
          <w:rFonts w:ascii="Times New Roman" w:hAnsi="Times New Roman" w:cs="Times New Roman"/>
          <w:sz w:val="24"/>
          <w:szCs w:val="24"/>
        </w:rPr>
        <w:t xml:space="preserve">, </w:t>
      </w:r>
      <w:r w:rsidR="006C0A10" w:rsidRPr="009F677A">
        <w:rPr>
          <w:rFonts w:ascii="Times New Roman" w:hAnsi="Times New Roman" w:cs="Times New Roman"/>
          <w:sz w:val="24"/>
          <w:szCs w:val="24"/>
        </w:rPr>
        <w:t>лекторов различных тренингов и семинаров</w:t>
      </w:r>
      <w:r w:rsidR="009F432D" w:rsidRPr="009F677A">
        <w:rPr>
          <w:rFonts w:ascii="Times New Roman" w:hAnsi="Times New Roman" w:cs="Times New Roman"/>
          <w:sz w:val="24"/>
          <w:szCs w:val="24"/>
        </w:rPr>
        <w:t>;</w:t>
      </w:r>
    </w:p>
    <w:p w14:paraId="362D892D" w14:textId="77777777" w:rsidR="006C0A10" w:rsidRPr="009F677A" w:rsidRDefault="008F0EA4" w:rsidP="00FE3D7D">
      <w:pPr>
        <w:pStyle w:val="HTML"/>
        <w:keepNext/>
        <w:keepLines/>
        <w:numPr>
          <w:ilvl w:val="0"/>
          <w:numId w:val="26"/>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6C0A10" w:rsidRPr="009F677A">
        <w:rPr>
          <w:rFonts w:ascii="Times New Roman" w:hAnsi="Times New Roman" w:cs="Times New Roman"/>
          <w:sz w:val="24"/>
          <w:szCs w:val="24"/>
        </w:rPr>
        <w:t>рекомендаци</w:t>
      </w:r>
      <w:r w:rsidR="00446B54" w:rsidRPr="009F677A">
        <w:rPr>
          <w:rFonts w:ascii="Times New Roman" w:hAnsi="Times New Roman" w:cs="Times New Roman"/>
          <w:sz w:val="24"/>
          <w:szCs w:val="24"/>
        </w:rPr>
        <w:t>й</w:t>
      </w:r>
      <w:r w:rsidR="006C0A10" w:rsidRPr="009F677A">
        <w:rPr>
          <w:rFonts w:ascii="Times New Roman" w:hAnsi="Times New Roman" w:cs="Times New Roman"/>
          <w:sz w:val="24"/>
          <w:szCs w:val="24"/>
        </w:rPr>
        <w:t xml:space="preserve"> различных профессиональных </w:t>
      </w:r>
      <w:r w:rsidR="00BA10D1" w:rsidRPr="009F677A">
        <w:rPr>
          <w:rFonts w:ascii="Times New Roman" w:hAnsi="Times New Roman" w:cs="Times New Roman"/>
          <w:sz w:val="24"/>
          <w:szCs w:val="24"/>
        </w:rPr>
        <w:t xml:space="preserve">ассоциаций </w:t>
      </w:r>
      <w:r w:rsidRPr="009F677A">
        <w:rPr>
          <w:rFonts w:ascii="Times New Roman" w:hAnsi="Times New Roman" w:cs="Times New Roman"/>
          <w:sz w:val="24"/>
          <w:szCs w:val="24"/>
        </w:rPr>
        <w:t xml:space="preserve">и </w:t>
      </w:r>
      <w:r w:rsidR="00BA10D1" w:rsidRPr="009F677A">
        <w:rPr>
          <w:rFonts w:ascii="Times New Roman" w:hAnsi="Times New Roman" w:cs="Times New Roman"/>
          <w:sz w:val="24"/>
          <w:szCs w:val="24"/>
        </w:rPr>
        <w:t>союзов республики,</w:t>
      </w:r>
      <w:r w:rsidR="006C0A10" w:rsidRPr="009F677A">
        <w:rPr>
          <w:rFonts w:ascii="Times New Roman" w:hAnsi="Times New Roman" w:cs="Times New Roman"/>
          <w:sz w:val="24"/>
          <w:szCs w:val="24"/>
        </w:rPr>
        <w:t xml:space="preserve"> сообществ, исследовательских институтов и высших учебных заведений</w:t>
      </w:r>
      <w:r w:rsidR="009F432D" w:rsidRPr="009F677A">
        <w:rPr>
          <w:rFonts w:ascii="Times New Roman" w:hAnsi="Times New Roman" w:cs="Times New Roman"/>
          <w:sz w:val="24"/>
          <w:szCs w:val="24"/>
        </w:rPr>
        <w:t>;</w:t>
      </w:r>
    </w:p>
    <w:p w14:paraId="0BF455C6" w14:textId="77777777" w:rsidR="006C0A10" w:rsidRPr="009F677A" w:rsidRDefault="008E764A" w:rsidP="00FE3D7D">
      <w:pPr>
        <w:pStyle w:val="HTML"/>
        <w:keepNext/>
        <w:keepLines/>
        <w:numPr>
          <w:ilvl w:val="0"/>
          <w:numId w:val="26"/>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7A08C2" w:rsidRPr="009F677A">
        <w:rPr>
          <w:rFonts w:ascii="Times New Roman" w:hAnsi="Times New Roman" w:cs="Times New Roman"/>
          <w:sz w:val="24"/>
          <w:szCs w:val="24"/>
        </w:rPr>
        <w:t>резюме с комплектом документов в</w:t>
      </w:r>
      <w:r w:rsidR="006C0A10" w:rsidRPr="009F677A">
        <w:rPr>
          <w:rFonts w:ascii="Times New Roman" w:hAnsi="Times New Roman" w:cs="Times New Roman"/>
          <w:sz w:val="24"/>
          <w:szCs w:val="24"/>
        </w:rPr>
        <w:t xml:space="preserve"> </w:t>
      </w:r>
      <w:r w:rsidR="008F0EA4" w:rsidRPr="009F677A">
        <w:rPr>
          <w:rFonts w:ascii="Times New Roman" w:hAnsi="Times New Roman" w:cs="Times New Roman"/>
          <w:sz w:val="24"/>
          <w:szCs w:val="24"/>
        </w:rPr>
        <w:t>БГЦА</w:t>
      </w:r>
      <w:r w:rsidR="009F432D" w:rsidRPr="009F677A">
        <w:rPr>
          <w:rFonts w:ascii="Times New Roman" w:hAnsi="Times New Roman" w:cs="Times New Roman"/>
          <w:sz w:val="24"/>
          <w:szCs w:val="24"/>
        </w:rPr>
        <w:t>;</w:t>
      </w:r>
    </w:p>
    <w:p w14:paraId="378B38EA" w14:textId="77777777" w:rsidR="0031565A" w:rsidRPr="009F677A" w:rsidRDefault="008F0EA4" w:rsidP="00FE3D7D">
      <w:pPr>
        <w:pStyle w:val="HTML"/>
        <w:keepNext/>
        <w:keepLines/>
        <w:numPr>
          <w:ilvl w:val="0"/>
          <w:numId w:val="26"/>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732E12" w:rsidRPr="009F677A">
        <w:rPr>
          <w:rFonts w:ascii="Times New Roman" w:hAnsi="Times New Roman" w:cs="Times New Roman"/>
          <w:sz w:val="24"/>
          <w:szCs w:val="24"/>
        </w:rPr>
        <w:t>предложени</w:t>
      </w:r>
      <w:r w:rsidR="00BA10D1" w:rsidRPr="009F677A">
        <w:rPr>
          <w:rFonts w:ascii="Times New Roman" w:hAnsi="Times New Roman" w:cs="Times New Roman"/>
          <w:sz w:val="24"/>
          <w:szCs w:val="24"/>
        </w:rPr>
        <w:t>й</w:t>
      </w:r>
      <w:r w:rsidR="00732E12" w:rsidRPr="009F677A">
        <w:rPr>
          <w:rFonts w:ascii="Times New Roman" w:hAnsi="Times New Roman" w:cs="Times New Roman"/>
          <w:sz w:val="24"/>
          <w:szCs w:val="24"/>
        </w:rPr>
        <w:t xml:space="preserve"> от </w:t>
      </w:r>
      <w:r w:rsidR="00BA10D1" w:rsidRPr="009F677A">
        <w:rPr>
          <w:rFonts w:ascii="Times New Roman" w:hAnsi="Times New Roman" w:cs="Times New Roman"/>
          <w:sz w:val="24"/>
          <w:szCs w:val="24"/>
        </w:rPr>
        <w:t>н</w:t>
      </w:r>
      <w:r w:rsidR="0050480D" w:rsidRPr="009F677A">
        <w:rPr>
          <w:rFonts w:ascii="Times New Roman" w:hAnsi="Times New Roman" w:cs="Times New Roman"/>
          <w:sz w:val="24"/>
          <w:szCs w:val="24"/>
        </w:rPr>
        <w:t xml:space="preserve">ациональных органов по аккредитации других </w:t>
      </w:r>
      <w:r w:rsidR="00BA10D1" w:rsidRPr="009F677A">
        <w:rPr>
          <w:rFonts w:ascii="Times New Roman" w:hAnsi="Times New Roman" w:cs="Times New Roman"/>
          <w:sz w:val="24"/>
          <w:szCs w:val="24"/>
        </w:rPr>
        <w:t>государств</w:t>
      </w:r>
      <w:r w:rsidR="0050480D" w:rsidRPr="009F677A">
        <w:rPr>
          <w:rFonts w:ascii="Times New Roman" w:hAnsi="Times New Roman" w:cs="Times New Roman"/>
          <w:sz w:val="24"/>
          <w:szCs w:val="24"/>
        </w:rPr>
        <w:t xml:space="preserve"> по </w:t>
      </w:r>
      <w:r w:rsidR="009F432D" w:rsidRPr="009F677A">
        <w:rPr>
          <w:rFonts w:ascii="Times New Roman" w:hAnsi="Times New Roman" w:cs="Times New Roman"/>
          <w:sz w:val="24"/>
          <w:szCs w:val="24"/>
        </w:rPr>
        <w:t xml:space="preserve">привлечению </w:t>
      </w:r>
      <w:r w:rsidR="004F5DA6" w:rsidRPr="009F677A">
        <w:rPr>
          <w:rFonts w:ascii="Times New Roman" w:hAnsi="Times New Roman" w:cs="Times New Roman"/>
          <w:sz w:val="24"/>
          <w:szCs w:val="24"/>
        </w:rPr>
        <w:t xml:space="preserve">экспертов </w:t>
      </w:r>
      <w:r w:rsidR="006C0A10" w:rsidRPr="009F677A">
        <w:rPr>
          <w:rFonts w:ascii="Times New Roman" w:hAnsi="Times New Roman" w:cs="Times New Roman"/>
          <w:sz w:val="24"/>
          <w:szCs w:val="24"/>
        </w:rPr>
        <w:t xml:space="preserve">других органов по аккредитации, подписавших соглашения </w:t>
      </w:r>
      <w:r w:rsidR="004F5DA6" w:rsidRPr="009F677A">
        <w:rPr>
          <w:rFonts w:ascii="Times New Roman" w:hAnsi="Times New Roman" w:cs="Times New Roman"/>
          <w:sz w:val="24"/>
          <w:szCs w:val="24"/>
        </w:rPr>
        <w:t>MLA/MRA</w:t>
      </w:r>
      <w:r w:rsidR="006C0A10" w:rsidRPr="009F677A">
        <w:rPr>
          <w:rFonts w:ascii="Times New Roman" w:hAnsi="Times New Roman" w:cs="Times New Roman"/>
          <w:sz w:val="24"/>
          <w:szCs w:val="24"/>
        </w:rPr>
        <w:t>.</w:t>
      </w:r>
    </w:p>
    <w:p w14:paraId="73133462" w14:textId="77777777" w:rsidR="006579DA" w:rsidRPr="009F677A" w:rsidRDefault="00EC18D3"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Персонал подбирается в соответствии с критериями, изложенными в </w:t>
      </w:r>
      <w:r w:rsidR="00473DA2" w:rsidRPr="009F677A">
        <w:rPr>
          <w:rFonts w:ascii="Times New Roman" w:hAnsi="Times New Roman" w:cs="Times New Roman"/>
          <w:sz w:val="24"/>
          <w:szCs w:val="24"/>
        </w:rPr>
        <w:t xml:space="preserve">приложении </w:t>
      </w:r>
      <w:r w:rsidR="004705E6" w:rsidRPr="009F677A">
        <w:rPr>
          <w:rFonts w:ascii="Times New Roman" w:hAnsi="Times New Roman" w:cs="Times New Roman"/>
          <w:sz w:val="24"/>
          <w:szCs w:val="24"/>
        </w:rPr>
        <w:t>1</w:t>
      </w:r>
      <w:r w:rsidRPr="009F677A">
        <w:rPr>
          <w:rFonts w:ascii="Times New Roman" w:hAnsi="Times New Roman" w:cs="Times New Roman"/>
          <w:sz w:val="24"/>
          <w:szCs w:val="24"/>
        </w:rPr>
        <w:t xml:space="preserve"> путем анализа представленных претендентом записей об образовании, квалификации и опыте работы</w:t>
      </w:r>
      <w:r w:rsidR="00FE05E9" w:rsidRPr="009F677A">
        <w:rPr>
          <w:rFonts w:ascii="Times New Roman" w:hAnsi="Times New Roman" w:cs="Times New Roman"/>
          <w:sz w:val="24"/>
          <w:szCs w:val="24"/>
        </w:rPr>
        <w:t xml:space="preserve">. </w:t>
      </w:r>
      <w:r w:rsidR="00690B99" w:rsidRPr="009F677A">
        <w:rPr>
          <w:rFonts w:ascii="Times New Roman" w:hAnsi="Times New Roman" w:cs="Times New Roman"/>
          <w:sz w:val="24"/>
          <w:szCs w:val="24"/>
        </w:rPr>
        <w:t>Данные сведения указываются в резюме по форме Ф 6-01-03</w:t>
      </w:r>
      <w:r w:rsidR="00110221" w:rsidRPr="009F677A">
        <w:rPr>
          <w:rFonts w:ascii="Times New Roman" w:hAnsi="Times New Roman" w:cs="Times New Roman"/>
          <w:sz w:val="24"/>
          <w:szCs w:val="24"/>
        </w:rPr>
        <w:t xml:space="preserve"> и </w:t>
      </w:r>
      <w:r w:rsidR="001F6590" w:rsidRPr="009F677A">
        <w:rPr>
          <w:rFonts w:ascii="Times New Roman" w:hAnsi="Times New Roman" w:cs="Times New Roman"/>
          <w:sz w:val="24"/>
          <w:szCs w:val="24"/>
        </w:rPr>
        <w:t xml:space="preserve">с подтверждающими документами </w:t>
      </w:r>
      <w:r w:rsidR="00110221" w:rsidRPr="009F677A">
        <w:rPr>
          <w:rFonts w:ascii="Times New Roman" w:hAnsi="Times New Roman" w:cs="Times New Roman"/>
          <w:sz w:val="24"/>
          <w:szCs w:val="24"/>
        </w:rPr>
        <w:t>направляются в адрес БГЦА</w:t>
      </w:r>
      <w:r w:rsidR="000E6B36" w:rsidRPr="009F677A">
        <w:rPr>
          <w:rFonts w:ascii="Times New Roman" w:hAnsi="Times New Roman" w:cs="Times New Roman"/>
          <w:sz w:val="24"/>
          <w:szCs w:val="24"/>
        </w:rPr>
        <w:t xml:space="preserve"> на бумажном и(или) электронном носителе</w:t>
      </w:r>
      <w:r w:rsidR="00690B99" w:rsidRPr="009F677A">
        <w:rPr>
          <w:rFonts w:ascii="Times New Roman" w:hAnsi="Times New Roman" w:cs="Times New Roman"/>
          <w:sz w:val="24"/>
          <w:szCs w:val="24"/>
        </w:rPr>
        <w:t xml:space="preserve">. </w:t>
      </w:r>
      <w:r w:rsidR="003474DD" w:rsidRPr="009F677A">
        <w:rPr>
          <w:rFonts w:ascii="Times New Roman" w:hAnsi="Times New Roman" w:cs="Times New Roman"/>
          <w:sz w:val="24"/>
          <w:szCs w:val="24"/>
        </w:rPr>
        <w:t xml:space="preserve">Резюме претендентов на штатную должность рассматривается начальником ОЭПК совместно с </w:t>
      </w:r>
      <w:r w:rsidR="006579DA" w:rsidRPr="009F677A">
        <w:rPr>
          <w:rFonts w:ascii="Times New Roman" w:hAnsi="Times New Roman" w:cs="Times New Roman"/>
          <w:sz w:val="24"/>
          <w:szCs w:val="24"/>
        </w:rPr>
        <w:t xml:space="preserve">потенциальным </w:t>
      </w:r>
      <w:r w:rsidR="003474DD" w:rsidRPr="009F677A">
        <w:rPr>
          <w:rFonts w:ascii="Times New Roman" w:hAnsi="Times New Roman" w:cs="Times New Roman"/>
          <w:sz w:val="24"/>
          <w:szCs w:val="24"/>
        </w:rPr>
        <w:t>на</w:t>
      </w:r>
      <w:r w:rsidR="006579DA" w:rsidRPr="009F677A">
        <w:rPr>
          <w:rFonts w:ascii="Times New Roman" w:hAnsi="Times New Roman" w:cs="Times New Roman"/>
          <w:sz w:val="24"/>
          <w:szCs w:val="24"/>
        </w:rPr>
        <w:t>чальником отдела. При соответствии требованиям к персоналу, установленным БГЦА, претендент приглашается на собеседование с директором, после которого принимается решение в отношении трудовой деятельности претендента в БГЦА.</w:t>
      </w:r>
    </w:p>
    <w:p w14:paraId="42CD8977" w14:textId="77777777" w:rsidR="00485DCD" w:rsidRPr="009F677A" w:rsidRDefault="0050480D"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Ш</w:t>
      </w:r>
      <w:r w:rsidR="00FE05E9" w:rsidRPr="009F677A">
        <w:rPr>
          <w:rFonts w:ascii="Times New Roman" w:hAnsi="Times New Roman" w:cs="Times New Roman"/>
          <w:sz w:val="24"/>
          <w:szCs w:val="24"/>
        </w:rPr>
        <w:t>татный и привлекаемый персонал</w:t>
      </w:r>
      <w:r w:rsidR="009D7DE2" w:rsidRPr="009F677A">
        <w:rPr>
          <w:rFonts w:ascii="Times New Roman" w:hAnsi="Times New Roman" w:cs="Times New Roman"/>
          <w:sz w:val="24"/>
          <w:szCs w:val="24"/>
        </w:rPr>
        <w:t>, участвующий в процессе аккредитации</w:t>
      </w:r>
      <w:r w:rsidR="00982296" w:rsidRPr="009F677A">
        <w:rPr>
          <w:rFonts w:ascii="Times New Roman" w:hAnsi="Times New Roman" w:cs="Times New Roman"/>
          <w:sz w:val="24"/>
          <w:szCs w:val="24"/>
        </w:rPr>
        <w:t>,</w:t>
      </w:r>
      <w:r w:rsidR="00FE05E9" w:rsidRPr="009F677A">
        <w:rPr>
          <w:rFonts w:ascii="Times New Roman" w:hAnsi="Times New Roman" w:cs="Times New Roman"/>
          <w:sz w:val="24"/>
          <w:szCs w:val="24"/>
        </w:rPr>
        <w:t xml:space="preserve"> должен быть зарегистрирован в системе </w:t>
      </w:r>
      <w:r w:rsidR="001500CB" w:rsidRPr="009F677A">
        <w:rPr>
          <w:rFonts w:ascii="Times New Roman" w:hAnsi="Times New Roman" w:cs="Times New Roman"/>
          <w:sz w:val="24"/>
          <w:szCs w:val="24"/>
        </w:rPr>
        <w:t>ИС</w:t>
      </w:r>
      <w:r w:rsidR="00FE05E9" w:rsidRPr="009F677A">
        <w:rPr>
          <w:rFonts w:ascii="Times New Roman" w:hAnsi="Times New Roman" w:cs="Times New Roman"/>
          <w:sz w:val="24"/>
          <w:szCs w:val="24"/>
        </w:rPr>
        <w:t xml:space="preserve"> «Аккредитация»</w:t>
      </w:r>
      <w:r w:rsidR="000622CC" w:rsidRPr="009F677A">
        <w:rPr>
          <w:rFonts w:ascii="Times New Roman" w:hAnsi="Times New Roman" w:cs="Times New Roman"/>
          <w:sz w:val="24"/>
          <w:szCs w:val="24"/>
        </w:rPr>
        <w:t xml:space="preserve"> и иметь личный кабинет</w:t>
      </w:r>
      <w:r w:rsidR="00D20642" w:rsidRPr="009F677A">
        <w:rPr>
          <w:rFonts w:ascii="Times New Roman" w:hAnsi="Times New Roman" w:cs="Times New Roman"/>
          <w:sz w:val="24"/>
          <w:szCs w:val="24"/>
        </w:rPr>
        <w:t>,</w:t>
      </w:r>
      <w:r w:rsidR="000622CC" w:rsidRPr="009F677A">
        <w:rPr>
          <w:rFonts w:ascii="Times New Roman" w:hAnsi="Times New Roman" w:cs="Times New Roman"/>
          <w:sz w:val="24"/>
          <w:szCs w:val="24"/>
        </w:rPr>
        <w:t xml:space="preserve"> </w:t>
      </w:r>
      <w:r w:rsidR="00485DCD" w:rsidRPr="009F677A">
        <w:rPr>
          <w:rFonts w:ascii="Times New Roman" w:hAnsi="Times New Roman" w:cs="Times New Roman"/>
          <w:sz w:val="24"/>
          <w:szCs w:val="24"/>
        </w:rPr>
        <w:t>через который осуществляется оценка компетентности, информирование персонала</w:t>
      </w:r>
      <w:r w:rsidR="00DB042E" w:rsidRPr="009F677A">
        <w:rPr>
          <w:rFonts w:ascii="Times New Roman" w:hAnsi="Times New Roman" w:cs="Times New Roman"/>
          <w:sz w:val="24"/>
          <w:szCs w:val="24"/>
        </w:rPr>
        <w:t>, доступ к международным документам, содержащим информацию по процессам аккредитации,</w:t>
      </w:r>
      <w:r w:rsidR="00485DCD" w:rsidRPr="009F677A">
        <w:rPr>
          <w:rFonts w:ascii="Times New Roman" w:hAnsi="Times New Roman" w:cs="Times New Roman"/>
          <w:sz w:val="24"/>
          <w:szCs w:val="24"/>
        </w:rPr>
        <w:t xml:space="preserve"> и выполняются некоторые этапы работ по аккредитации.</w:t>
      </w:r>
    </w:p>
    <w:p w14:paraId="621F696E" w14:textId="77777777" w:rsidR="00FE05E9" w:rsidRPr="009F677A" w:rsidRDefault="00485DCD"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В личном кабинете</w:t>
      </w:r>
      <w:r w:rsidR="000622CC" w:rsidRPr="009F677A">
        <w:rPr>
          <w:rFonts w:ascii="Times New Roman" w:hAnsi="Times New Roman" w:cs="Times New Roman"/>
          <w:sz w:val="24"/>
          <w:szCs w:val="24"/>
        </w:rPr>
        <w:t xml:space="preserve"> указываются:</w:t>
      </w:r>
    </w:p>
    <w:p w14:paraId="6A1C7A93" w14:textId="77777777" w:rsidR="0031565A" w:rsidRPr="009F677A" w:rsidRDefault="008015D9" w:rsidP="00FE3D7D">
      <w:pPr>
        <w:pStyle w:val="HTML"/>
        <w:keepNext/>
        <w:keepLines/>
        <w:numPr>
          <w:ilvl w:val="0"/>
          <w:numId w:val="27"/>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контактные и личные данные; </w:t>
      </w:r>
    </w:p>
    <w:p w14:paraId="61973C88" w14:textId="77777777" w:rsidR="00D20642" w:rsidRPr="009F677A" w:rsidRDefault="00D20642" w:rsidP="00FE3D7D">
      <w:pPr>
        <w:pStyle w:val="HTML"/>
        <w:keepNext/>
        <w:keepLines/>
        <w:numPr>
          <w:ilvl w:val="0"/>
          <w:numId w:val="27"/>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сведения об образовании, квалификации и опыте работы;</w:t>
      </w:r>
    </w:p>
    <w:p w14:paraId="01FA132A" w14:textId="77777777" w:rsidR="004707E2" w:rsidRPr="009F677A" w:rsidRDefault="004707E2" w:rsidP="00FE3D7D">
      <w:pPr>
        <w:pStyle w:val="HTML"/>
        <w:keepNext/>
        <w:keepLines/>
        <w:numPr>
          <w:ilvl w:val="0"/>
          <w:numId w:val="27"/>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область компетентности с применением кодов технической сферы (РИ СМ </w:t>
      </w:r>
      <w:proofErr w:type="gramStart"/>
      <w:r w:rsidRPr="009F677A">
        <w:rPr>
          <w:rFonts w:ascii="Times New Roman" w:hAnsi="Times New Roman" w:cs="Times New Roman"/>
          <w:sz w:val="24"/>
          <w:szCs w:val="24"/>
        </w:rPr>
        <w:t>7-05</w:t>
      </w:r>
      <w:proofErr w:type="gramEnd"/>
      <w:r w:rsidRPr="009F677A">
        <w:rPr>
          <w:rFonts w:ascii="Times New Roman" w:hAnsi="Times New Roman" w:cs="Times New Roman"/>
          <w:sz w:val="24"/>
          <w:szCs w:val="24"/>
        </w:rPr>
        <w:t xml:space="preserve"> и РИ СМ 7-07) в зависимости от своей квалификации, знаний и опыта работы</w:t>
      </w:r>
      <w:r w:rsidR="00982296" w:rsidRPr="009F677A">
        <w:rPr>
          <w:rFonts w:ascii="Times New Roman" w:hAnsi="Times New Roman" w:cs="Times New Roman"/>
          <w:sz w:val="24"/>
          <w:szCs w:val="24"/>
        </w:rPr>
        <w:t>.</w:t>
      </w:r>
    </w:p>
    <w:p w14:paraId="71BDD8FE" w14:textId="77777777" w:rsidR="000A696E" w:rsidRPr="009F677A" w:rsidRDefault="00690B99" w:rsidP="00DC01C0">
      <w:pPr>
        <w:pStyle w:val="HTML"/>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Также в личном кабинете </w:t>
      </w:r>
      <w:r w:rsidR="00CF7090" w:rsidRPr="009F677A">
        <w:rPr>
          <w:rFonts w:ascii="Times New Roman" w:hAnsi="Times New Roman" w:cs="Times New Roman"/>
          <w:sz w:val="24"/>
          <w:szCs w:val="24"/>
        </w:rPr>
        <w:t>прикреп</w:t>
      </w:r>
      <w:r w:rsidRPr="009F677A">
        <w:rPr>
          <w:rFonts w:ascii="Times New Roman" w:hAnsi="Times New Roman" w:cs="Times New Roman"/>
          <w:sz w:val="24"/>
          <w:szCs w:val="24"/>
        </w:rPr>
        <w:t>ляются</w:t>
      </w:r>
      <w:r w:rsidR="008015D9" w:rsidRPr="009F677A">
        <w:rPr>
          <w:rFonts w:ascii="Times New Roman" w:hAnsi="Times New Roman" w:cs="Times New Roman"/>
          <w:sz w:val="24"/>
          <w:szCs w:val="24"/>
        </w:rPr>
        <w:t xml:space="preserve"> </w:t>
      </w:r>
      <w:r w:rsidR="0031565A" w:rsidRPr="009F677A">
        <w:rPr>
          <w:rFonts w:ascii="Times New Roman" w:hAnsi="Times New Roman" w:cs="Times New Roman"/>
          <w:sz w:val="24"/>
          <w:szCs w:val="24"/>
        </w:rPr>
        <w:t>копии документов</w:t>
      </w:r>
      <w:r w:rsidR="004A6802" w:rsidRPr="009F677A">
        <w:rPr>
          <w:rFonts w:ascii="Times New Roman" w:hAnsi="Times New Roman" w:cs="Times New Roman"/>
          <w:sz w:val="24"/>
          <w:szCs w:val="24"/>
        </w:rPr>
        <w:t xml:space="preserve">, подтверждающих квалификацию и </w:t>
      </w:r>
      <w:r w:rsidR="00E56A2C" w:rsidRPr="009F677A">
        <w:rPr>
          <w:rFonts w:ascii="Times New Roman" w:hAnsi="Times New Roman" w:cs="Times New Roman"/>
          <w:sz w:val="24"/>
          <w:szCs w:val="24"/>
        </w:rPr>
        <w:t>профессиональное развитие,</w:t>
      </w:r>
      <w:r w:rsidR="00110221" w:rsidRPr="009F677A">
        <w:rPr>
          <w:rFonts w:ascii="Times New Roman" w:hAnsi="Times New Roman" w:cs="Times New Roman"/>
          <w:sz w:val="24"/>
          <w:szCs w:val="24"/>
        </w:rPr>
        <w:t xml:space="preserve"> и резюме</w:t>
      </w:r>
      <w:r w:rsidR="004A6802" w:rsidRPr="009F677A">
        <w:rPr>
          <w:rFonts w:ascii="Times New Roman" w:hAnsi="Times New Roman" w:cs="Times New Roman"/>
          <w:sz w:val="24"/>
          <w:szCs w:val="24"/>
        </w:rPr>
        <w:t xml:space="preserve">; дополнительно претендентам на статус ТЭА </w:t>
      </w:r>
      <w:r w:rsidR="00D36E4B" w:rsidRPr="009F677A">
        <w:rPr>
          <w:rFonts w:ascii="Times New Roman" w:hAnsi="Times New Roman" w:cs="Times New Roman"/>
          <w:sz w:val="24"/>
          <w:szCs w:val="24"/>
        </w:rPr>
        <w:t>прикрепляются</w:t>
      </w:r>
      <w:r w:rsidR="008015D9" w:rsidRPr="009F677A">
        <w:rPr>
          <w:rFonts w:ascii="Times New Roman" w:hAnsi="Times New Roman" w:cs="Times New Roman"/>
          <w:sz w:val="24"/>
          <w:szCs w:val="24"/>
        </w:rPr>
        <w:t xml:space="preserve"> </w:t>
      </w:r>
      <w:r w:rsidR="004A6802" w:rsidRPr="009F677A">
        <w:rPr>
          <w:rFonts w:ascii="Times New Roman" w:hAnsi="Times New Roman" w:cs="Times New Roman"/>
          <w:sz w:val="24"/>
          <w:szCs w:val="24"/>
        </w:rPr>
        <w:t xml:space="preserve">копии документов, </w:t>
      </w:r>
      <w:r w:rsidR="0031565A" w:rsidRPr="009F677A">
        <w:rPr>
          <w:rFonts w:ascii="Times New Roman" w:hAnsi="Times New Roman" w:cs="Times New Roman"/>
          <w:sz w:val="24"/>
          <w:szCs w:val="24"/>
        </w:rPr>
        <w:t>подтверждающи</w:t>
      </w:r>
      <w:r w:rsidR="004A6802" w:rsidRPr="009F677A">
        <w:rPr>
          <w:rFonts w:ascii="Times New Roman" w:hAnsi="Times New Roman" w:cs="Times New Roman"/>
          <w:sz w:val="24"/>
          <w:szCs w:val="24"/>
        </w:rPr>
        <w:t>х</w:t>
      </w:r>
      <w:r w:rsidR="0031565A" w:rsidRPr="009F677A">
        <w:rPr>
          <w:rFonts w:ascii="Times New Roman" w:hAnsi="Times New Roman" w:cs="Times New Roman"/>
          <w:sz w:val="24"/>
          <w:szCs w:val="24"/>
        </w:rPr>
        <w:t xml:space="preserve"> техническую компетентность в заявляемой области </w:t>
      </w:r>
      <w:r w:rsidR="004707E2" w:rsidRPr="009F677A">
        <w:rPr>
          <w:rFonts w:ascii="Times New Roman" w:hAnsi="Times New Roman" w:cs="Times New Roman"/>
          <w:sz w:val="24"/>
          <w:szCs w:val="24"/>
        </w:rPr>
        <w:t>компетентности</w:t>
      </w:r>
      <w:r w:rsidR="004A6802" w:rsidRPr="009F677A">
        <w:rPr>
          <w:rFonts w:ascii="Times New Roman" w:hAnsi="Times New Roman" w:cs="Times New Roman"/>
          <w:sz w:val="24"/>
          <w:szCs w:val="24"/>
        </w:rPr>
        <w:t xml:space="preserve"> в соответствии с П СМ 5.8</w:t>
      </w:r>
      <w:r w:rsidR="004707E2" w:rsidRPr="009F677A">
        <w:rPr>
          <w:rFonts w:ascii="Times New Roman" w:hAnsi="Times New Roman" w:cs="Times New Roman"/>
          <w:sz w:val="24"/>
          <w:szCs w:val="24"/>
        </w:rPr>
        <w:t>.</w:t>
      </w:r>
    </w:p>
    <w:p w14:paraId="1B3A84F6" w14:textId="77777777" w:rsidR="00DF24C6" w:rsidRPr="009F677A" w:rsidRDefault="009D7DE2"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bookmarkStart w:id="27" w:name="_Ref14531624"/>
      <w:r w:rsidRPr="009F677A">
        <w:rPr>
          <w:rFonts w:ascii="Times New Roman" w:hAnsi="Times New Roman" w:cs="Times New Roman"/>
          <w:sz w:val="24"/>
          <w:szCs w:val="24"/>
        </w:rPr>
        <w:t>Резюме и з</w:t>
      </w:r>
      <w:r w:rsidR="009408D7" w:rsidRPr="009F677A">
        <w:rPr>
          <w:rFonts w:ascii="Times New Roman" w:hAnsi="Times New Roman" w:cs="Times New Roman"/>
          <w:sz w:val="24"/>
          <w:szCs w:val="24"/>
        </w:rPr>
        <w:t xml:space="preserve">аписи </w:t>
      </w:r>
      <w:r w:rsidRPr="009F677A">
        <w:rPr>
          <w:rFonts w:ascii="Times New Roman" w:hAnsi="Times New Roman" w:cs="Times New Roman"/>
          <w:sz w:val="24"/>
          <w:szCs w:val="24"/>
        </w:rPr>
        <w:t xml:space="preserve">в личном кабинете претендента на статус </w:t>
      </w:r>
      <w:r w:rsidR="009F432D" w:rsidRPr="009F677A">
        <w:rPr>
          <w:rFonts w:ascii="Times New Roman" w:hAnsi="Times New Roman" w:cs="Times New Roman"/>
          <w:sz w:val="24"/>
          <w:szCs w:val="24"/>
        </w:rPr>
        <w:t>ЭА/ТЭА/</w:t>
      </w:r>
      <w:r w:rsidR="002C79A9" w:rsidRPr="009F677A">
        <w:rPr>
          <w:rFonts w:ascii="Times New Roman" w:hAnsi="Times New Roman" w:cs="Times New Roman"/>
          <w:sz w:val="24"/>
          <w:szCs w:val="24"/>
        </w:rPr>
        <w:t xml:space="preserve">эксперта </w:t>
      </w:r>
      <w:r w:rsidR="009408D7" w:rsidRPr="009F677A">
        <w:rPr>
          <w:rFonts w:ascii="Times New Roman" w:hAnsi="Times New Roman" w:cs="Times New Roman"/>
          <w:sz w:val="24"/>
          <w:szCs w:val="24"/>
        </w:rPr>
        <w:t xml:space="preserve">анализируются </w:t>
      </w:r>
      <w:r w:rsidRPr="009F677A">
        <w:rPr>
          <w:rFonts w:ascii="Times New Roman" w:hAnsi="Times New Roman" w:cs="Times New Roman"/>
          <w:sz w:val="24"/>
          <w:szCs w:val="24"/>
        </w:rPr>
        <w:t xml:space="preserve">специалистом </w:t>
      </w:r>
      <w:r w:rsidR="001F6590" w:rsidRPr="009F677A">
        <w:rPr>
          <w:rFonts w:ascii="Times New Roman" w:hAnsi="Times New Roman" w:cs="Times New Roman"/>
          <w:sz w:val="24"/>
          <w:szCs w:val="24"/>
        </w:rPr>
        <w:t xml:space="preserve">ООРА </w:t>
      </w:r>
      <w:r w:rsidR="00767CF9" w:rsidRPr="009F677A">
        <w:rPr>
          <w:rFonts w:ascii="Times New Roman" w:hAnsi="Times New Roman" w:cs="Times New Roman"/>
          <w:sz w:val="24"/>
          <w:szCs w:val="24"/>
        </w:rPr>
        <w:t>на корректность</w:t>
      </w:r>
      <w:r w:rsidR="009408D7" w:rsidRPr="009F677A">
        <w:rPr>
          <w:rFonts w:ascii="Times New Roman" w:hAnsi="Times New Roman" w:cs="Times New Roman"/>
          <w:sz w:val="24"/>
          <w:szCs w:val="24"/>
        </w:rPr>
        <w:t>,</w:t>
      </w:r>
      <w:r w:rsidR="00767CF9" w:rsidRPr="009F677A">
        <w:rPr>
          <w:rFonts w:ascii="Times New Roman" w:hAnsi="Times New Roman" w:cs="Times New Roman"/>
          <w:sz w:val="24"/>
          <w:szCs w:val="24"/>
        </w:rPr>
        <w:t xml:space="preserve"> полноту</w:t>
      </w:r>
      <w:r w:rsidR="009408D7" w:rsidRPr="009F677A">
        <w:rPr>
          <w:rFonts w:ascii="Times New Roman" w:hAnsi="Times New Roman" w:cs="Times New Roman"/>
          <w:sz w:val="24"/>
          <w:szCs w:val="24"/>
        </w:rPr>
        <w:t xml:space="preserve"> заполнения</w:t>
      </w:r>
      <w:r w:rsidR="00F55647" w:rsidRPr="009F677A">
        <w:rPr>
          <w:rFonts w:ascii="Times New Roman" w:hAnsi="Times New Roman" w:cs="Times New Roman"/>
          <w:sz w:val="24"/>
          <w:szCs w:val="24"/>
        </w:rPr>
        <w:t xml:space="preserve">, </w:t>
      </w:r>
      <w:r w:rsidR="009408D7" w:rsidRPr="009F677A">
        <w:rPr>
          <w:rFonts w:ascii="Times New Roman" w:hAnsi="Times New Roman" w:cs="Times New Roman"/>
          <w:sz w:val="24"/>
          <w:szCs w:val="24"/>
        </w:rPr>
        <w:t>достаточность</w:t>
      </w:r>
      <w:r w:rsidR="00282F73" w:rsidRPr="009F677A">
        <w:rPr>
          <w:rFonts w:ascii="Times New Roman" w:hAnsi="Times New Roman" w:cs="Times New Roman"/>
          <w:sz w:val="24"/>
          <w:szCs w:val="24"/>
        </w:rPr>
        <w:t xml:space="preserve"> и соответствие</w:t>
      </w:r>
      <w:r w:rsidR="00F55647" w:rsidRPr="009F677A">
        <w:rPr>
          <w:rFonts w:ascii="Times New Roman" w:hAnsi="Times New Roman" w:cs="Times New Roman"/>
          <w:sz w:val="24"/>
          <w:szCs w:val="24"/>
        </w:rPr>
        <w:t xml:space="preserve"> требованиям к персоналу, изложенным в </w:t>
      </w:r>
      <w:r w:rsidR="00D36E4B" w:rsidRPr="009F677A">
        <w:rPr>
          <w:rFonts w:ascii="Times New Roman" w:hAnsi="Times New Roman" w:cs="Times New Roman"/>
          <w:sz w:val="24"/>
          <w:szCs w:val="24"/>
        </w:rPr>
        <w:t xml:space="preserve">приложении </w:t>
      </w:r>
      <w:r w:rsidR="00A05F48" w:rsidRPr="009F677A">
        <w:rPr>
          <w:rFonts w:ascii="Times New Roman" w:hAnsi="Times New Roman" w:cs="Times New Roman"/>
          <w:sz w:val="24"/>
          <w:szCs w:val="24"/>
        </w:rPr>
        <w:t>1</w:t>
      </w:r>
      <w:r w:rsidR="00F55647" w:rsidRPr="009F677A">
        <w:rPr>
          <w:rFonts w:ascii="Times New Roman" w:hAnsi="Times New Roman" w:cs="Times New Roman"/>
          <w:sz w:val="24"/>
          <w:szCs w:val="24"/>
        </w:rPr>
        <w:t xml:space="preserve"> настоящей процедуры</w:t>
      </w:r>
      <w:r w:rsidR="00767CF9" w:rsidRPr="009F677A">
        <w:rPr>
          <w:rFonts w:ascii="Times New Roman" w:hAnsi="Times New Roman" w:cs="Times New Roman"/>
          <w:sz w:val="24"/>
          <w:szCs w:val="24"/>
        </w:rPr>
        <w:t>.</w:t>
      </w:r>
      <w:bookmarkEnd w:id="27"/>
    </w:p>
    <w:p w14:paraId="2F0B7F26" w14:textId="77777777" w:rsidR="000020A9" w:rsidRPr="009F677A" w:rsidRDefault="00CB60F4" w:rsidP="00DC01C0">
      <w:pPr>
        <w:pStyle w:val="HTML"/>
        <w:keepNext/>
        <w:keepLines/>
        <w:shd w:val="clear" w:color="auto" w:fill="FFFFFF"/>
        <w:tabs>
          <w:tab w:val="left" w:pos="1276"/>
        </w:tabs>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В случае положительного </w:t>
      </w:r>
      <w:r w:rsidR="00F24A63" w:rsidRPr="009F677A">
        <w:rPr>
          <w:rFonts w:ascii="Times New Roman" w:hAnsi="Times New Roman" w:cs="Times New Roman"/>
          <w:sz w:val="24"/>
          <w:szCs w:val="24"/>
        </w:rPr>
        <w:t xml:space="preserve">результата </w:t>
      </w:r>
      <w:r w:rsidR="00F55647" w:rsidRPr="009F677A">
        <w:rPr>
          <w:rFonts w:ascii="Times New Roman" w:hAnsi="Times New Roman" w:cs="Times New Roman"/>
          <w:sz w:val="24"/>
          <w:szCs w:val="24"/>
        </w:rPr>
        <w:t>анализа</w:t>
      </w:r>
      <w:r w:rsidR="000020A9" w:rsidRPr="009F677A">
        <w:rPr>
          <w:rFonts w:ascii="Times New Roman" w:hAnsi="Times New Roman" w:cs="Times New Roman"/>
          <w:sz w:val="24"/>
          <w:szCs w:val="24"/>
        </w:rPr>
        <w:t>:</w:t>
      </w:r>
    </w:p>
    <w:p w14:paraId="6719ADF8" w14:textId="77777777" w:rsidR="000020A9" w:rsidRPr="009F677A" w:rsidRDefault="000020A9" w:rsidP="00FE3D7D">
      <w:pPr>
        <w:pStyle w:val="HTML"/>
        <w:keepNext/>
        <w:keepLines/>
        <w:numPr>
          <w:ilvl w:val="0"/>
          <w:numId w:val="28"/>
        </w:numPr>
        <w:shd w:val="clear" w:color="auto" w:fill="FFFFFF"/>
        <w:tabs>
          <w:tab w:val="clear" w:pos="916"/>
          <w:tab w:val="left" w:pos="1134"/>
        </w:tabs>
        <w:ind w:left="0" w:firstLine="709"/>
        <w:jc w:val="both"/>
        <w:rPr>
          <w:rFonts w:ascii="Times New Roman" w:hAnsi="Times New Roman" w:cs="Times New Roman"/>
          <w:sz w:val="24"/>
          <w:szCs w:val="24"/>
        </w:rPr>
      </w:pPr>
      <w:r w:rsidRPr="009F677A">
        <w:rPr>
          <w:rFonts w:ascii="Times New Roman" w:hAnsi="Times New Roman" w:cs="Times New Roman"/>
          <w:sz w:val="24"/>
          <w:szCs w:val="24"/>
        </w:rPr>
        <w:t xml:space="preserve"> для </w:t>
      </w:r>
      <w:r w:rsidR="00CB60F4" w:rsidRPr="009F677A">
        <w:rPr>
          <w:rFonts w:ascii="Times New Roman" w:hAnsi="Times New Roman" w:cs="Times New Roman"/>
          <w:sz w:val="24"/>
          <w:szCs w:val="24"/>
        </w:rPr>
        <w:t>претендент</w:t>
      </w:r>
      <w:r w:rsidRPr="009F677A">
        <w:rPr>
          <w:rFonts w:ascii="Times New Roman" w:hAnsi="Times New Roman" w:cs="Times New Roman"/>
          <w:sz w:val="24"/>
          <w:szCs w:val="24"/>
        </w:rPr>
        <w:t xml:space="preserve">а на статус ЭА </w:t>
      </w:r>
      <w:r w:rsidR="00A05F48" w:rsidRPr="009F677A">
        <w:rPr>
          <w:rFonts w:ascii="Times New Roman" w:hAnsi="Times New Roman" w:cs="Times New Roman"/>
          <w:sz w:val="24"/>
          <w:szCs w:val="24"/>
        </w:rPr>
        <w:t xml:space="preserve">начальником отдела аккредитации </w:t>
      </w:r>
      <w:r w:rsidRPr="009F677A">
        <w:rPr>
          <w:rFonts w:ascii="Times New Roman" w:hAnsi="Times New Roman" w:cs="Times New Roman"/>
          <w:sz w:val="24"/>
          <w:szCs w:val="24"/>
        </w:rPr>
        <w:t xml:space="preserve">назначается наставник </w:t>
      </w:r>
      <w:r w:rsidR="00D36E4B" w:rsidRPr="009F677A">
        <w:rPr>
          <w:rFonts w:ascii="Times New Roman" w:hAnsi="Times New Roman" w:cs="Times New Roman"/>
          <w:sz w:val="24"/>
          <w:szCs w:val="24"/>
        </w:rPr>
        <w:t xml:space="preserve">для проведения </w:t>
      </w:r>
      <w:r w:rsidRPr="009F677A">
        <w:rPr>
          <w:rFonts w:ascii="Times New Roman" w:hAnsi="Times New Roman" w:cs="Times New Roman"/>
          <w:sz w:val="24"/>
          <w:szCs w:val="24"/>
        </w:rPr>
        <w:t>первоначальной подготовки</w:t>
      </w:r>
      <w:r w:rsidR="00D36E4B" w:rsidRPr="009F677A">
        <w:rPr>
          <w:rFonts w:ascii="Times New Roman" w:hAnsi="Times New Roman" w:cs="Times New Roman"/>
          <w:sz w:val="24"/>
          <w:szCs w:val="24"/>
        </w:rPr>
        <w:t>;</w:t>
      </w:r>
    </w:p>
    <w:p w14:paraId="5F33E2C7" w14:textId="77777777" w:rsidR="00460096" w:rsidRPr="009F677A" w:rsidRDefault="00CB60F4" w:rsidP="00FE3D7D">
      <w:pPr>
        <w:pStyle w:val="HTML"/>
        <w:keepNext/>
        <w:keepLines/>
        <w:numPr>
          <w:ilvl w:val="0"/>
          <w:numId w:val="28"/>
        </w:numPr>
        <w:shd w:val="clear" w:color="auto" w:fill="FFFFFF"/>
        <w:tabs>
          <w:tab w:val="clear" w:pos="916"/>
          <w:tab w:val="left" w:pos="1134"/>
        </w:tabs>
        <w:ind w:left="0" w:firstLine="709"/>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0020A9" w:rsidRPr="009F677A">
        <w:rPr>
          <w:rFonts w:ascii="Times New Roman" w:hAnsi="Times New Roman" w:cs="Times New Roman"/>
          <w:sz w:val="24"/>
          <w:szCs w:val="24"/>
        </w:rPr>
        <w:t xml:space="preserve">претендент на статус ТЭА </w:t>
      </w:r>
      <w:r w:rsidRPr="009F677A">
        <w:rPr>
          <w:rFonts w:ascii="Times New Roman" w:hAnsi="Times New Roman" w:cs="Times New Roman"/>
          <w:sz w:val="24"/>
          <w:szCs w:val="24"/>
        </w:rPr>
        <w:t xml:space="preserve">приглашается на </w:t>
      </w:r>
      <w:r w:rsidR="00F24A63" w:rsidRPr="009F677A">
        <w:rPr>
          <w:rFonts w:ascii="Times New Roman" w:hAnsi="Times New Roman" w:cs="Times New Roman"/>
          <w:sz w:val="24"/>
          <w:szCs w:val="24"/>
        </w:rPr>
        <w:t>первоначальное</w:t>
      </w:r>
      <w:r w:rsidRPr="009F677A">
        <w:rPr>
          <w:rFonts w:ascii="Times New Roman" w:hAnsi="Times New Roman" w:cs="Times New Roman"/>
          <w:sz w:val="24"/>
          <w:szCs w:val="24"/>
        </w:rPr>
        <w:t xml:space="preserve"> обучение</w:t>
      </w:r>
      <w:r w:rsidR="005A68D7" w:rsidRPr="009F677A">
        <w:rPr>
          <w:rFonts w:ascii="Times New Roman" w:hAnsi="Times New Roman" w:cs="Times New Roman"/>
          <w:sz w:val="24"/>
          <w:szCs w:val="24"/>
        </w:rPr>
        <w:t xml:space="preserve">, организованное БГЦА в соответствии с ДП СМ </w:t>
      </w:r>
      <w:proofErr w:type="gramStart"/>
      <w:r w:rsidR="005A68D7" w:rsidRPr="009F677A">
        <w:rPr>
          <w:rFonts w:ascii="Times New Roman" w:hAnsi="Times New Roman" w:cs="Times New Roman"/>
          <w:sz w:val="24"/>
          <w:szCs w:val="24"/>
        </w:rPr>
        <w:t>6-0</w:t>
      </w:r>
      <w:r w:rsidR="00897046" w:rsidRPr="009F677A">
        <w:rPr>
          <w:rFonts w:ascii="Times New Roman" w:hAnsi="Times New Roman" w:cs="Times New Roman"/>
          <w:sz w:val="24"/>
          <w:szCs w:val="24"/>
        </w:rPr>
        <w:t>3</w:t>
      </w:r>
      <w:proofErr w:type="gramEnd"/>
      <w:r w:rsidR="00DB042E" w:rsidRPr="009F677A">
        <w:rPr>
          <w:rFonts w:ascii="Times New Roman" w:hAnsi="Times New Roman" w:cs="Times New Roman"/>
          <w:sz w:val="24"/>
          <w:szCs w:val="24"/>
        </w:rPr>
        <w:t xml:space="preserve"> и РИ СМ 6-01</w:t>
      </w:r>
      <w:r w:rsidR="00282F73" w:rsidRPr="009F677A">
        <w:rPr>
          <w:rFonts w:ascii="Times New Roman" w:hAnsi="Times New Roman" w:cs="Times New Roman"/>
          <w:sz w:val="24"/>
          <w:szCs w:val="24"/>
        </w:rPr>
        <w:t>;</w:t>
      </w:r>
    </w:p>
    <w:p w14:paraId="648FC468" w14:textId="77777777" w:rsidR="00282F73" w:rsidRPr="009F677A" w:rsidRDefault="00282F73" w:rsidP="00FE3D7D">
      <w:pPr>
        <w:pStyle w:val="HTML"/>
        <w:keepNext/>
        <w:keepLines/>
        <w:numPr>
          <w:ilvl w:val="0"/>
          <w:numId w:val="28"/>
        </w:numPr>
        <w:shd w:val="clear" w:color="auto" w:fill="FFFFFF"/>
        <w:tabs>
          <w:tab w:val="clear" w:pos="916"/>
          <w:tab w:val="left" w:pos="1134"/>
        </w:tabs>
        <w:ind w:left="0" w:firstLine="709"/>
        <w:jc w:val="both"/>
        <w:rPr>
          <w:rFonts w:ascii="Times New Roman" w:hAnsi="Times New Roman" w:cs="Times New Roman"/>
          <w:sz w:val="24"/>
          <w:szCs w:val="24"/>
        </w:rPr>
      </w:pPr>
      <w:r w:rsidRPr="009F677A">
        <w:rPr>
          <w:rFonts w:ascii="Times New Roman" w:hAnsi="Times New Roman" w:cs="Times New Roman"/>
          <w:sz w:val="24"/>
          <w:szCs w:val="24"/>
        </w:rPr>
        <w:t xml:space="preserve"> для </w:t>
      </w:r>
      <w:r w:rsidR="002C79A9" w:rsidRPr="009F677A">
        <w:rPr>
          <w:rFonts w:ascii="Times New Roman" w:hAnsi="Times New Roman" w:cs="Times New Roman"/>
          <w:sz w:val="24"/>
          <w:szCs w:val="24"/>
        </w:rPr>
        <w:t>эксперта</w:t>
      </w:r>
      <w:r w:rsidR="009F432D" w:rsidRPr="009F677A">
        <w:rPr>
          <w:rFonts w:ascii="Times New Roman" w:hAnsi="Times New Roman" w:cs="Times New Roman"/>
          <w:sz w:val="24"/>
          <w:szCs w:val="24"/>
        </w:rPr>
        <w:t xml:space="preserve"> </w:t>
      </w:r>
      <w:r w:rsidRPr="009F677A">
        <w:rPr>
          <w:rFonts w:ascii="Times New Roman" w:hAnsi="Times New Roman" w:cs="Times New Roman"/>
          <w:sz w:val="24"/>
          <w:szCs w:val="24"/>
        </w:rPr>
        <w:t>создается учетная запись</w:t>
      </w:r>
      <w:r w:rsidR="00D36E4B" w:rsidRPr="009F677A">
        <w:rPr>
          <w:rFonts w:ascii="Times New Roman" w:hAnsi="Times New Roman" w:cs="Times New Roman"/>
          <w:sz w:val="24"/>
          <w:szCs w:val="24"/>
        </w:rPr>
        <w:t xml:space="preserve"> в ИС «Аккредитация»</w:t>
      </w:r>
      <w:r w:rsidRPr="009F677A">
        <w:rPr>
          <w:rFonts w:ascii="Times New Roman" w:hAnsi="Times New Roman" w:cs="Times New Roman"/>
          <w:sz w:val="24"/>
          <w:szCs w:val="24"/>
        </w:rPr>
        <w:t>.</w:t>
      </w:r>
    </w:p>
    <w:p w14:paraId="7A6EBAFF" w14:textId="77777777" w:rsidR="005A68D7" w:rsidRPr="009F677A" w:rsidRDefault="008E5CD1"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bookmarkStart w:id="28" w:name="_Ref14531687"/>
      <w:r w:rsidRPr="009F677A">
        <w:rPr>
          <w:rFonts w:ascii="Times New Roman" w:hAnsi="Times New Roman" w:cs="Times New Roman"/>
          <w:sz w:val="24"/>
          <w:szCs w:val="24"/>
        </w:rPr>
        <w:t xml:space="preserve">При выявлении несоответствий </w:t>
      </w:r>
      <w:r w:rsidR="009B6977" w:rsidRPr="009F677A">
        <w:rPr>
          <w:rFonts w:ascii="Times New Roman" w:hAnsi="Times New Roman" w:cs="Times New Roman"/>
          <w:sz w:val="24"/>
          <w:szCs w:val="24"/>
        </w:rPr>
        <w:t>специалист</w:t>
      </w:r>
      <w:r w:rsidR="00282F73" w:rsidRPr="009F677A">
        <w:rPr>
          <w:rFonts w:ascii="Times New Roman" w:hAnsi="Times New Roman" w:cs="Times New Roman"/>
          <w:sz w:val="24"/>
          <w:szCs w:val="24"/>
        </w:rPr>
        <w:t>ом</w:t>
      </w:r>
      <w:r w:rsidR="009B6977" w:rsidRPr="009F677A">
        <w:rPr>
          <w:rFonts w:ascii="Times New Roman" w:hAnsi="Times New Roman" w:cs="Times New Roman"/>
          <w:sz w:val="24"/>
          <w:szCs w:val="24"/>
        </w:rPr>
        <w:t xml:space="preserve"> </w:t>
      </w:r>
      <w:r w:rsidR="000020A9" w:rsidRPr="009F677A">
        <w:rPr>
          <w:rFonts w:ascii="Times New Roman" w:hAnsi="Times New Roman" w:cs="Times New Roman"/>
          <w:sz w:val="24"/>
          <w:szCs w:val="24"/>
        </w:rPr>
        <w:t>ООРА</w:t>
      </w:r>
      <w:r w:rsidR="009B6977" w:rsidRPr="009F677A">
        <w:rPr>
          <w:rFonts w:ascii="Times New Roman" w:hAnsi="Times New Roman" w:cs="Times New Roman"/>
          <w:sz w:val="24"/>
          <w:szCs w:val="24"/>
        </w:rPr>
        <w:t xml:space="preserve"> запрашивает</w:t>
      </w:r>
      <w:r w:rsidR="00282F73" w:rsidRPr="009F677A">
        <w:rPr>
          <w:rFonts w:ascii="Times New Roman" w:hAnsi="Times New Roman" w:cs="Times New Roman"/>
          <w:sz w:val="24"/>
          <w:szCs w:val="24"/>
        </w:rPr>
        <w:t>ся недостающая информация</w:t>
      </w:r>
      <w:r w:rsidR="009B6977" w:rsidRPr="009F677A">
        <w:rPr>
          <w:rFonts w:ascii="Times New Roman" w:hAnsi="Times New Roman" w:cs="Times New Roman"/>
          <w:sz w:val="24"/>
          <w:szCs w:val="24"/>
        </w:rPr>
        <w:t xml:space="preserve">, либо </w:t>
      </w:r>
      <w:r w:rsidR="007753E8" w:rsidRPr="009F677A">
        <w:rPr>
          <w:rFonts w:ascii="Times New Roman" w:hAnsi="Times New Roman" w:cs="Times New Roman"/>
          <w:sz w:val="24"/>
          <w:szCs w:val="24"/>
        </w:rPr>
        <w:t xml:space="preserve">претенденту </w:t>
      </w:r>
      <w:r w:rsidR="00D36E4B" w:rsidRPr="009F677A">
        <w:rPr>
          <w:rFonts w:ascii="Times New Roman" w:hAnsi="Times New Roman" w:cs="Times New Roman"/>
          <w:sz w:val="24"/>
          <w:szCs w:val="24"/>
        </w:rPr>
        <w:t xml:space="preserve">направляется </w:t>
      </w:r>
      <w:r w:rsidR="009B6977" w:rsidRPr="009F677A">
        <w:rPr>
          <w:rFonts w:ascii="Times New Roman" w:hAnsi="Times New Roman" w:cs="Times New Roman"/>
          <w:sz w:val="24"/>
          <w:szCs w:val="24"/>
        </w:rPr>
        <w:t xml:space="preserve">ответ с обоснованием </w:t>
      </w:r>
      <w:r w:rsidR="007753E8" w:rsidRPr="009F677A">
        <w:rPr>
          <w:rFonts w:ascii="Times New Roman" w:hAnsi="Times New Roman" w:cs="Times New Roman"/>
          <w:sz w:val="24"/>
          <w:szCs w:val="24"/>
        </w:rPr>
        <w:t xml:space="preserve">о невозможности сотрудничества </w:t>
      </w:r>
      <w:r w:rsidR="009B6977" w:rsidRPr="009F677A">
        <w:rPr>
          <w:rFonts w:ascii="Times New Roman" w:hAnsi="Times New Roman" w:cs="Times New Roman"/>
          <w:sz w:val="24"/>
          <w:szCs w:val="24"/>
        </w:rPr>
        <w:t xml:space="preserve">в случае несоответствия требованиям, установленным в </w:t>
      </w:r>
      <w:r w:rsidR="00D36E4B" w:rsidRPr="009F677A">
        <w:rPr>
          <w:rFonts w:ascii="Times New Roman" w:hAnsi="Times New Roman" w:cs="Times New Roman"/>
          <w:sz w:val="24"/>
          <w:szCs w:val="24"/>
        </w:rPr>
        <w:t xml:space="preserve">приложении </w:t>
      </w:r>
      <w:r w:rsidR="00A348A5" w:rsidRPr="009F677A">
        <w:rPr>
          <w:rFonts w:ascii="Times New Roman" w:hAnsi="Times New Roman" w:cs="Times New Roman"/>
          <w:sz w:val="24"/>
          <w:szCs w:val="24"/>
        </w:rPr>
        <w:t>1</w:t>
      </w:r>
      <w:r w:rsidR="009B6977" w:rsidRPr="009F677A">
        <w:rPr>
          <w:rFonts w:ascii="Times New Roman" w:hAnsi="Times New Roman" w:cs="Times New Roman"/>
          <w:sz w:val="24"/>
          <w:szCs w:val="24"/>
        </w:rPr>
        <w:t>.</w:t>
      </w:r>
      <w:bookmarkEnd w:id="28"/>
    </w:p>
    <w:p w14:paraId="0508B416" w14:textId="6F2AF340" w:rsidR="00EE2076" w:rsidRPr="009F677A" w:rsidRDefault="006B6D72"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П</w:t>
      </w:r>
      <w:r w:rsidR="00EE2076" w:rsidRPr="009F677A">
        <w:rPr>
          <w:rFonts w:ascii="Times New Roman" w:hAnsi="Times New Roman" w:cs="Times New Roman"/>
          <w:sz w:val="24"/>
          <w:szCs w:val="24"/>
        </w:rPr>
        <w:t xml:space="preserve">ри отсутствии </w:t>
      </w:r>
      <w:r w:rsidRPr="009F677A">
        <w:rPr>
          <w:rFonts w:ascii="Times New Roman" w:hAnsi="Times New Roman" w:cs="Times New Roman"/>
          <w:sz w:val="24"/>
          <w:szCs w:val="24"/>
        </w:rPr>
        <w:t>ТЭА</w:t>
      </w:r>
      <w:r w:rsidR="00EE2076" w:rsidRPr="009F677A">
        <w:rPr>
          <w:rFonts w:ascii="Times New Roman" w:hAnsi="Times New Roman" w:cs="Times New Roman"/>
          <w:sz w:val="24"/>
          <w:szCs w:val="24"/>
        </w:rPr>
        <w:t xml:space="preserve"> с необходимой областью компетентности в реестре </w:t>
      </w:r>
      <w:r w:rsidR="009F432D" w:rsidRPr="009F677A">
        <w:rPr>
          <w:rFonts w:ascii="Times New Roman" w:hAnsi="Times New Roman" w:cs="Times New Roman"/>
          <w:sz w:val="24"/>
          <w:szCs w:val="24"/>
        </w:rPr>
        <w:t>ЭА и ТЭА</w:t>
      </w:r>
      <w:r w:rsidR="00EE2076" w:rsidRPr="009F677A">
        <w:rPr>
          <w:rFonts w:ascii="Times New Roman" w:hAnsi="Times New Roman" w:cs="Times New Roman"/>
          <w:sz w:val="24"/>
          <w:szCs w:val="24"/>
        </w:rPr>
        <w:t xml:space="preserve"> </w:t>
      </w:r>
      <w:r w:rsidR="009F432D" w:rsidRPr="009F677A">
        <w:rPr>
          <w:rFonts w:ascii="Times New Roman" w:hAnsi="Times New Roman" w:cs="Times New Roman"/>
          <w:sz w:val="24"/>
          <w:szCs w:val="24"/>
        </w:rPr>
        <w:t>ведущий эксперт по аккредитации</w:t>
      </w:r>
      <w:r w:rsidRPr="009F677A">
        <w:rPr>
          <w:rFonts w:ascii="Times New Roman" w:hAnsi="Times New Roman" w:cs="Times New Roman"/>
          <w:sz w:val="24"/>
          <w:szCs w:val="24"/>
        </w:rPr>
        <w:t xml:space="preserve"> осуществляет поиск</w:t>
      </w:r>
      <w:r w:rsidR="00EE2076" w:rsidRPr="009F677A">
        <w:rPr>
          <w:rFonts w:ascii="Times New Roman" w:hAnsi="Times New Roman" w:cs="Times New Roman"/>
          <w:sz w:val="24"/>
          <w:szCs w:val="24"/>
        </w:rPr>
        <w:t xml:space="preserve"> </w:t>
      </w:r>
      <w:r w:rsidR="002C79A9" w:rsidRPr="009F677A">
        <w:rPr>
          <w:rFonts w:ascii="Times New Roman" w:hAnsi="Times New Roman" w:cs="Times New Roman"/>
          <w:sz w:val="24"/>
          <w:szCs w:val="24"/>
        </w:rPr>
        <w:t>эксперта</w:t>
      </w:r>
      <w:r w:rsidR="009F432D" w:rsidRPr="009F677A">
        <w:rPr>
          <w:rFonts w:ascii="Times New Roman" w:hAnsi="Times New Roman" w:cs="Times New Roman"/>
          <w:sz w:val="24"/>
          <w:szCs w:val="24"/>
        </w:rPr>
        <w:t xml:space="preserve"> </w:t>
      </w:r>
      <w:r w:rsidR="00EE2076" w:rsidRPr="009F677A">
        <w:rPr>
          <w:rFonts w:ascii="Times New Roman" w:hAnsi="Times New Roman" w:cs="Times New Roman"/>
          <w:sz w:val="24"/>
          <w:szCs w:val="24"/>
        </w:rPr>
        <w:t xml:space="preserve">согласно п. </w:t>
      </w:r>
      <w:r w:rsidR="00282F73" w:rsidRPr="009F677A">
        <w:rPr>
          <w:rFonts w:ascii="Times New Roman" w:hAnsi="Times New Roman" w:cs="Times New Roman"/>
          <w:sz w:val="24"/>
          <w:szCs w:val="24"/>
        </w:rPr>
        <w:fldChar w:fldCharType="begin"/>
      </w:r>
      <w:r w:rsidR="00282F73" w:rsidRPr="009F677A">
        <w:rPr>
          <w:rFonts w:ascii="Times New Roman" w:hAnsi="Times New Roman" w:cs="Times New Roman"/>
          <w:sz w:val="24"/>
          <w:szCs w:val="24"/>
        </w:rPr>
        <w:instrText xml:space="preserve"> REF _Ref14531450 \r \h </w:instrText>
      </w:r>
      <w:r w:rsidR="00282F73" w:rsidRPr="009F677A">
        <w:rPr>
          <w:rFonts w:ascii="Times New Roman" w:hAnsi="Times New Roman" w:cs="Times New Roman"/>
          <w:sz w:val="24"/>
          <w:szCs w:val="24"/>
        </w:rPr>
      </w:r>
      <w:r w:rsidR="00282F73" w:rsidRPr="009F677A">
        <w:rPr>
          <w:rFonts w:ascii="Times New Roman" w:hAnsi="Times New Roman" w:cs="Times New Roman"/>
          <w:sz w:val="24"/>
          <w:szCs w:val="24"/>
        </w:rPr>
        <w:fldChar w:fldCharType="separate"/>
      </w:r>
      <w:r w:rsidR="00D254FA">
        <w:rPr>
          <w:rFonts w:ascii="Times New Roman" w:hAnsi="Times New Roman" w:cs="Times New Roman"/>
          <w:sz w:val="24"/>
          <w:szCs w:val="24"/>
        </w:rPr>
        <w:t>7.2.2</w:t>
      </w:r>
      <w:r w:rsidR="00282F73" w:rsidRPr="009F677A">
        <w:rPr>
          <w:rFonts w:ascii="Times New Roman" w:hAnsi="Times New Roman" w:cs="Times New Roman"/>
          <w:sz w:val="24"/>
          <w:szCs w:val="24"/>
        </w:rPr>
        <w:fldChar w:fldCharType="end"/>
      </w:r>
      <w:r w:rsidR="00EE2076" w:rsidRPr="009F677A">
        <w:rPr>
          <w:rFonts w:ascii="Times New Roman" w:hAnsi="Times New Roman" w:cs="Times New Roman"/>
          <w:sz w:val="24"/>
          <w:szCs w:val="24"/>
        </w:rPr>
        <w:t xml:space="preserve"> настоящей процедуры.</w:t>
      </w:r>
      <w:r w:rsidRPr="009F677A">
        <w:rPr>
          <w:rFonts w:ascii="Times New Roman" w:hAnsi="Times New Roman" w:cs="Times New Roman"/>
          <w:sz w:val="24"/>
          <w:szCs w:val="24"/>
        </w:rPr>
        <w:t xml:space="preserve"> Дальнейший процесс подбора </w:t>
      </w:r>
      <w:r w:rsidR="002C79A9" w:rsidRPr="009F677A">
        <w:rPr>
          <w:rFonts w:ascii="Times New Roman" w:hAnsi="Times New Roman" w:cs="Times New Roman"/>
          <w:sz w:val="24"/>
          <w:szCs w:val="24"/>
        </w:rPr>
        <w:t>эксперта</w:t>
      </w:r>
      <w:r w:rsidR="009F432D" w:rsidRPr="009F677A">
        <w:rPr>
          <w:rFonts w:ascii="Times New Roman" w:hAnsi="Times New Roman" w:cs="Times New Roman"/>
          <w:sz w:val="24"/>
          <w:szCs w:val="24"/>
        </w:rPr>
        <w:t xml:space="preserve"> </w:t>
      </w:r>
      <w:r w:rsidRPr="009F677A">
        <w:rPr>
          <w:rFonts w:ascii="Times New Roman" w:hAnsi="Times New Roman" w:cs="Times New Roman"/>
          <w:sz w:val="24"/>
          <w:szCs w:val="24"/>
        </w:rPr>
        <w:t xml:space="preserve">осуществляется в соответствии п. </w:t>
      </w:r>
      <w:r w:rsidR="00282F73" w:rsidRPr="009F677A">
        <w:rPr>
          <w:rFonts w:ascii="Times New Roman" w:hAnsi="Times New Roman" w:cs="Times New Roman"/>
          <w:sz w:val="24"/>
          <w:szCs w:val="24"/>
        </w:rPr>
        <w:fldChar w:fldCharType="begin"/>
      </w:r>
      <w:r w:rsidR="00282F73" w:rsidRPr="009F677A">
        <w:rPr>
          <w:rFonts w:ascii="Times New Roman" w:hAnsi="Times New Roman" w:cs="Times New Roman"/>
          <w:sz w:val="24"/>
          <w:szCs w:val="24"/>
        </w:rPr>
        <w:instrText xml:space="preserve"> REF _Ref14531624 \r \h </w:instrText>
      </w:r>
      <w:r w:rsidR="00282F73" w:rsidRPr="009F677A">
        <w:rPr>
          <w:rFonts w:ascii="Times New Roman" w:hAnsi="Times New Roman" w:cs="Times New Roman"/>
          <w:sz w:val="24"/>
          <w:szCs w:val="24"/>
        </w:rPr>
      </w:r>
      <w:r w:rsidR="00282F73" w:rsidRPr="009F677A">
        <w:rPr>
          <w:rFonts w:ascii="Times New Roman" w:hAnsi="Times New Roman" w:cs="Times New Roman"/>
          <w:sz w:val="24"/>
          <w:szCs w:val="24"/>
        </w:rPr>
        <w:fldChar w:fldCharType="separate"/>
      </w:r>
      <w:r w:rsidR="00D254FA">
        <w:rPr>
          <w:rFonts w:ascii="Times New Roman" w:hAnsi="Times New Roman" w:cs="Times New Roman"/>
          <w:sz w:val="24"/>
          <w:szCs w:val="24"/>
        </w:rPr>
        <w:t>7.2.6</w:t>
      </w:r>
      <w:r w:rsidR="00282F73" w:rsidRPr="009F677A">
        <w:rPr>
          <w:rFonts w:ascii="Times New Roman" w:hAnsi="Times New Roman" w:cs="Times New Roman"/>
          <w:sz w:val="24"/>
          <w:szCs w:val="24"/>
        </w:rPr>
        <w:fldChar w:fldCharType="end"/>
      </w:r>
      <w:r w:rsidR="00282F73" w:rsidRPr="009F677A">
        <w:rPr>
          <w:rFonts w:ascii="Times New Roman" w:hAnsi="Times New Roman" w:cs="Times New Roman"/>
          <w:sz w:val="24"/>
          <w:szCs w:val="24"/>
        </w:rPr>
        <w:t xml:space="preserve"> </w:t>
      </w:r>
      <w:r w:rsidRPr="009F677A">
        <w:rPr>
          <w:rFonts w:ascii="Times New Roman" w:hAnsi="Times New Roman" w:cs="Times New Roman"/>
          <w:sz w:val="24"/>
          <w:szCs w:val="24"/>
        </w:rPr>
        <w:t>-</w:t>
      </w:r>
      <w:r w:rsidR="00282F73" w:rsidRPr="009F677A">
        <w:rPr>
          <w:rFonts w:ascii="Times New Roman" w:hAnsi="Times New Roman" w:cs="Times New Roman"/>
          <w:sz w:val="24"/>
          <w:szCs w:val="24"/>
        </w:rPr>
        <w:fldChar w:fldCharType="begin"/>
      </w:r>
      <w:r w:rsidR="00282F73" w:rsidRPr="009F677A">
        <w:rPr>
          <w:rFonts w:ascii="Times New Roman" w:hAnsi="Times New Roman" w:cs="Times New Roman"/>
          <w:sz w:val="24"/>
          <w:szCs w:val="24"/>
        </w:rPr>
        <w:instrText xml:space="preserve"> REF _Ref14531687 \r \h </w:instrText>
      </w:r>
      <w:r w:rsidR="00282F73" w:rsidRPr="009F677A">
        <w:rPr>
          <w:rFonts w:ascii="Times New Roman" w:hAnsi="Times New Roman" w:cs="Times New Roman"/>
          <w:sz w:val="24"/>
          <w:szCs w:val="24"/>
        </w:rPr>
      </w:r>
      <w:r w:rsidR="00282F73" w:rsidRPr="009F677A">
        <w:rPr>
          <w:rFonts w:ascii="Times New Roman" w:hAnsi="Times New Roman" w:cs="Times New Roman"/>
          <w:sz w:val="24"/>
          <w:szCs w:val="24"/>
        </w:rPr>
        <w:fldChar w:fldCharType="separate"/>
      </w:r>
      <w:r w:rsidR="00D254FA">
        <w:rPr>
          <w:rFonts w:ascii="Times New Roman" w:hAnsi="Times New Roman" w:cs="Times New Roman"/>
          <w:sz w:val="24"/>
          <w:szCs w:val="24"/>
        </w:rPr>
        <w:t>7.2.7</w:t>
      </w:r>
      <w:r w:rsidR="00282F73" w:rsidRPr="009F677A">
        <w:rPr>
          <w:rFonts w:ascii="Times New Roman" w:hAnsi="Times New Roman" w:cs="Times New Roman"/>
          <w:sz w:val="24"/>
          <w:szCs w:val="24"/>
        </w:rPr>
        <w:fldChar w:fldCharType="end"/>
      </w:r>
      <w:r w:rsidRPr="009F677A">
        <w:rPr>
          <w:rFonts w:ascii="Times New Roman" w:hAnsi="Times New Roman" w:cs="Times New Roman"/>
          <w:sz w:val="24"/>
          <w:szCs w:val="24"/>
        </w:rPr>
        <w:t xml:space="preserve"> настоящей процедуры.</w:t>
      </w:r>
    </w:p>
    <w:p w14:paraId="39F175C0" w14:textId="77777777" w:rsidR="005B1B87" w:rsidRPr="009F677A" w:rsidRDefault="005B1B87"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При подборе членов группы по оценке ООС, территориально располагающегося в другой стране, </w:t>
      </w:r>
      <w:r w:rsidR="0050480D" w:rsidRPr="009F677A">
        <w:rPr>
          <w:rFonts w:ascii="Times New Roman" w:hAnsi="Times New Roman" w:cs="Times New Roman"/>
          <w:sz w:val="24"/>
          <w:szCs w:val="24"/>
        </w:rPr>
        <w:t xml:space="preserve">возможно </w:t>
      </w:r>
      <w:r w:rsidRPr="009F677A">
        <w:rPr>
          <w:rFonts w:ascii="Times New Roman" w:hAnsi="Times New Roman" w:cs="Times New Roman"/>
          <w:sz w:val="24"/>
          <w:szCs w:val="24"/>
        </w:rPr>
        <w:t>включ</w:t>
      </w:r>
      <w:r w:rsidR="0050480D" w:rsidRPr="009F677A">
        <w:rPr>
          <w:rFonts w:ascii="Times New Roman" w:hAnsi="Times New Roman" w:cs="Times New Roman"/>
          <w:sz w:val="24"/>
          <w:szCs w:val="24"/>
        </w:rPr>
        <w:t>ение</w:t>
      </w:r>
      <w:r w:rsidRPr="009F677A">
        <w:rPr>
          <w:rFonts w:ascii="Times New Roman" w:hAnsi="Times New Roman" w:cs="Times New Roman"/>
          <w:sz w:val="24"/>
          <w:szCs w:val="24"/>
        </w:rPr>
        <w:t xml:space="preserve"> в группу по оценке эксперта из той страны, в которой будет проходить оценка для предоставления консультаций по НПА этой страны.</w:t>
      </w:r>
    </w:p>
    <w:p w14:paraId="7F3F24B5" w14:textId="77777777" w:rsidR="004378F7" w:rsidRPr="009F677A" w:rsidRDefault="007A08C2" w:rsidP="00FE3D7D">
      <w:pPr>
        <w:pStyle w:val="HTML"/>
        <w:keepNext/>
        <w:keepLines/>
        <w:numPr>
          <w:ilvl w:val="0"/>
          <w:numId w:val="17"/>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Претендентам</w:t>
      </w:r>
      <w:r w:rsidR="00A26141" w:rsidRPr="009F677A">
        <w:rPr>
          <w:rFonts w:ascii="Times New Roman" w:hAnsi="Times New Roman" w:cs="Times New Roman"/>
          <w:sz w:val="24"/>
          <w:szCs w:val="24"/>
        </w:rPr>
        <w:t xml:space="preserve">, успешно прошедшим </w:t>
      </w:r>
      <w:r w:rsidR="00D341FA" w:rsidRPr="009F677A">
        <w:rPr>
          <w:rFonts w:ascii="Times New Roman" w:hAnsi="Times New Roman" w:cs="Times New Roman"/>
          <w:sz w:val="24"/>
          <w:szCs w:val="24"/>
        </w:rPr>
        <w:t>процесс подбора</w:t>
      </w:r>
      <w:r w:rsidR="00A26141" w:rsidRPr="009F677A">
        <w:rPr>
          <w:rFonts w:ascii="Times New Roman" w:hAnsi="Times New Roman" w:cs="Times New Roman"/>
          <w:sz w:val="24"/>
          <w:szCs w:val="24"/>
        </w:rPr>
        <w:t>,</w:t>
      </w:r>
      <w:r w:rsidRPr="009F677A">
        <w:rPr>
          <w:rFonts w:ascii="Times New Roman" w:hAnsi="Times New Roman" w:cs="Times New Roman"/>
          <w:sz w:val="24"/>
          <w:szCs w:val="24"/>
        </w:rPr>
        <w:t xml:space="preserve"> присваивается учетная запись в реестре </w:t>
      </w:r>
      <w:r w:rsidR="00D341FA" w:rsidRPr="009F677A">
        <w:rPr>
          <w:rFonts w:ascii="Times New Roman" w:hAnsi="Times New Roman" w:cs="Times New Roman"/>
          <w:sz w:val="24"/>
          <w:szCs w:val="24"/>
        </w:rPr>
        <w:t>ЭА и ТЭА</w:t>
      </w:r>
      <w:r w:rsidRPr="009F677A">
        <w:rPr>
          <w:rFonts w:ascii="Times New Roman" w:hAnsi="Times New Roman" w:cs="Times New Roman"/>
          <w:sz w:val="24"/>
          <w:szCs w:val="24"/>
        </w:rPr>
        <w:t xml:space="preserve"> в </w:t>
      </w:r>
      <w:r w:rsidR="001500CB" w:rsidRPr="009F677A">
        <w:rPr>
          <w:rFonts w:ascii="Times New Roman" w:hAnsi="Times New Roman" w:cs="Times New Roman"/>
          <w:sz w:val="24"/>
          <w:szCs w:val="24"/>
        </w:rPr>
        <w:t>ИС</w:t>
      </w:r>
      <w:r w:rsidRPr="009F677A">
        <w:rPr>
          <w:rFonts w:ascii="Times New Roman" w:hAnsi="Times New Roman" w:cs="Times New Roman"/>
          <w:sz w:val="24"/>
          <w:szCs w:val="24"/>
        </w:rPr>
        <w:t xml:space="preserve"> «Аккредитация»</w:t>
      </w:r>
      <w:r w:rsidR="00A26141" w:rsidRPr="009F677A">
        <w:rPr>
          <w:rFonts w:ascii="Times New Roman" w:hAnsi="Times New Roman" w:cs="Times New Roman"/>
          <w:sz w:val="24"/>
          <w:szCs w:val="24"/>
        </w:rPr>
        <w:t xml:space="preserve"> с целью проведения дальнейшей работы по </w:t>
      </w:r>
      <w:r w:rsidR="0050480D" w:rsidRPr="009F677A">
        <w:rPr>
          <w:rFonts w:ascii="Times New Roman" w:hAnsi="Times New Roman" w:cs="Times New Roman"/>
          <w:sz w:val="24"/>
          <w:szCs w:val="24"/>
        </w:rPr>
        <w:t xml:space="preserve">оценке и </w:t>
      </w:r>
      <w:r w:rsidR="00583928" w:rsidRPr="009F677A">
        <w:rPr>
          <w:rFonts w:ascii="Times New Roman" w:hAnsi="Times New Roman" w:cs="Times New Roman"/>
          <w:sz w:val="24"/>
          <w:szCs w:val="24"/>
        </w:rPr>
        <w:t>подтверждению</w:t>
      </w:r>
      <w:r w:rsidR="00A26141" w:rsidRPr="009F677A">
        <w:rPr>
          <w:rFonts w:ascii="Times New Roman" w:hAnsi="Times New Roman" w:cs="Times New Roman"/>
          <w:sz w:val="24"/>
          <w:szCs w:val="24"/>
        </w:rPr>
        <w:t xml:space="preserve"> компетентности.</w:t>
      </w:r>
    </w:p>
    <w:p w14:paraId="34702B6A" w14:textId="77777777" w:rsidR="00583928" w:rsidRPr="009F677A" w:rsidRDefault="00583928"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29" w:name="_Ref14536551"/>
      <w:bookmarkStart w:id="30" w:name="_Toc141797154"/>
      <w:r w:rsidRPr="009F677A">
        <w:rPr>
          <w:rFonts w:ascii="Times New Roman" w:hAnsi="Times New Roman" w:cs="Times New Roman"/>
          <w:b/>
          <w:sz w:val="24"/>
          <w:szCs w:val="24"/>
        </w:rPr>
        <w:t>Подтверждение технической компетентности ТЭА и экспертов</w:t>
      </w:r>
      <w:bookmarkEnd w:id="29"/>
      <w:bookmarkEnd w:id="30"/>
    </w:p>
    <w:p w14:paraId="4E3E5E7E" w14:textId="77777777" w:rsidR="00583928" w:rsidRPr="009F677A" w:rsidRDefault="00583928" w:rsidP="00FE3D7D">
      <w:pPr>
        <w:pStyle w:val="afff1"/>
        <w:keepNext/>
        <w:keepLines/>
        <w:numPr>
          <w:ilvl w:val="0"/>
          <w:numId w:val="16"/>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Подтверждение технической компетентности ТЭА/</w:t>
      </w:r>
      <w:r w:rsidR="002C79A9" w:rsidRPr="009F677A">
        <w:rPr>
          <w:rFonts w:ascii="Times New Roman" w:hAnsi="Times New Roman" w:cs="Times New Roman"/>
          <w:sz w:val="24"/>
          <w:szCs w:val="24"/>
        </w:rPr>
        <w:t>эксперта</w:t>
      </w:r>
      <w:r w:rsidRPr="009F677A">
        <w:rPr>
          <w:rFonts w:ascii="Times New Roman" w:hAnsi="Times New Roman" w:cs="Times New Roman"/>
          <w:sz w:val="24"/>
          <w:szCs w:val="24"/>
        </w:rPr>
        <w:t xml:space="preserve"> проводится соответствующими </w:t>
      </w:r>
      <w:r w:rsidR="00774BFF" w:rsidRPr="009F677A">
        <w:rPr>
          <w:rFonts w:ascii="Times New Roman" w:hAnsi="Times New Roman" w:cs="Times New Roman"/>
          <w:sz w:val="24"/>
          <w:szCs w:val="24"/>
        </w:rPr>
        <w:t>ТК</w:t>
      </w:r>
      <w:r w:rsidRPr="009F677A">
        <w:rPr>
          <w:rFonts w:ascii="Times New Roman" w:hAnsi="Times New Roman" w:cs="Times New Roman"/>
          <w:sz w:val="24"/>
          <w:szCs w:val="24"/>
        </w:rPr>
        <w:t xml:space="preserve"> БГЦА или </w:t>
      </w:r>
      <w:r w:rsidR="00774BFF" w:rsidRPr="009F677A">
        <w:rPr>
          <w:rFonts w:ascii="Times New Roman" w:hAnsi="Times New Roman" w:cs="Times New Roman"/>
          <w:sz w:val="24"/>
          <w:szCs w:val="24"/>
        </w:rPr>
        <w:t>РГ</w:t>
      </w:r>
      <w:r w:rsidRPr="009F677A">
        <w:rPr>
          <w:rFonts w:ascii="Times New Roman" w:hAnsi="Times New Roman" w:cs="Times New Roman"/>
          <w:sz w:val="24"/>
          <w:szCs w:val="24"/>
        </w:rPr>
        <w:t xml:space="preserve"> ТК. </w:t>
      </w:r>
    </w:p>
    <w:p w14:paraId="49BBF192" w14:textId="77777777" w:rsidR="00583928" w:rsidRPr="009F677A" w:rsidRDefault="00583928" w:rsidP="00FE3D7D">
      <w:pPr>
        <w:pStyle w:val="afff1"/>
        <w:keepNext/>
        <w:keepLines/>
        <w:numPr>
          <w:ilvl w:val="0"/>
          <w:numId w:val="16"/>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Претендент на статус ТЭА/</w:t>
      </w:r>
      <w:r w:rsidR="002C79A9" w:rsidRPr="009F677A">
        <w:rPr>
          <w:rFonts w:ascii="Times New Roman" w:hAnsi="Times New Roman" w:cs="Times New Roman"/>
          <w:sz w:val="24"/>
          <w:szCs w:val="24"/>
        </w:rPr>
        <w:t>эксперта</w:t>
      </w:r>
      <w:r w:rsidRPr="009F677A">
        <w:rPr>
          <w:rFonts w:ascii="Times New Roman" w:hAnsi="Times New Roman" w:cs="Times New Roman"/>
          <w:sz w:val="24"/>
          <w:szCs w:val="24"/>
        </w:rPr>
        <w:t xml:space="preserve"> допускается к подтверждению технической компетентности, если он осуществляет практическую деятельность в соответствии со схемой аккредитации и по заявленным кодам технической компетентности, либо если с момента прекращения его практической деятельности в данном направлении прошло не более 3 лет. </w:t>
      </w:r>
    </w:p>
    <w:p w14:paraId="02E1BA1C" w14:textId="1DF17129" w:rsidR="00B72188" w:rsidRPr="00D254FA" w:rsidRDefault="00B72188" w:rsidP="00FE3D7D">
      <w:pPr>
        <w:pStyle w:val="afff1"/>
        <w:keepNext/>
        <w:keepLines/>
        <w:numPr>
          <w:ilvl w:val="0"/>
          <w:numId w:val="16"/>
        </w:numPr>
        <w:ind w:left="0" w:firstLine="567"/>
        <w:jc w:val="both"/>
        <w:rPr>
          <w:rFonts w:ascii="Times New Roman" w:hAnsi="Times New Roman" w:cs="Times New Roman"/>
          <w:color w:val="000000" w:themeColor="text1"/>
          <w:sz w:val="24"/>
          <w:szCs w:val="24"/>
        </w:rPr>
      </w:pPr>
      <w:r w:rsidRPr="00D254FA">
        <w:rPr>
          <w:rFonts w:ascii="Times New Roman" w:hAnsi="Times New Roman" w:cs="Times New Roman"/>
          <w:color w:val="000000" w:themeColor="text1"/>
          <w:sz w:val="24"/>
          <w:szCs w:val="24"/>
        </w:rPr>
        <w:t>Для работников БГЦА, являющихся ТЭА, для поддержания профессиональной компетентности и продления действия реестровой записи ТЭА, необходимо каждые 3 года проходить повышение квалификации в ООС и</w:t>
      </w:r>
      <w:r w:rsidR="00D254FA">
        <w:rPr>
          <w:rFonts w:ascii="Times New Roman" w:hAnsi="Times New Roman" w:cs="Times New Roman"/>
          <w:color w:val="000000" w:themeColor="text1"/>
          <w:sz w:val="24"/>
          <w:szCs w:val="24"/>
        </w:rPr>
        <w:t xml:space="preserve"> </w:t>
      </w:r>
      <w:r w:rsidRPr="00D254FA">
        <w:rPr>
          <w:rFonts w:ascii="Times New Roman" w:hAnsi="Times New Roman" w:cs="Times New Roman"/>
          <w:color w:val="000000" w:themeColor="text1"/>
          <w:sz w:val="24"/>
          <w:szCs w:val="24"/>
        </w:rPr>
        <w:t>(или) специализированных организациях по направлению деятельности, соответствующей области компетентности.</w:t>
      </w:r>
    </w:p>
    <w:p w14:paraId="28AD66CA" w14:textId="77777777" w:rsidR="00B72188" w:rsidRPr="00D254FA" w:rsidRDefault="00B72188" w:rsidP="00FE3D7D">
      <w:pPr>
        <w:pStyle w:val="afff1"/>
        <w:keepNext/>
        <w:keepLines/>
        <w:numPr>
          <w:ilvl w:val="0"/>
          <w:numId w:val="16"/>
        </w:numPr>
        <w:ind w:left="0" w:firstLine="567"/>
        <w:jc w:val="both"/>
        <w:rPr>
          <w:rFonts w:ascii="Times New Roman" w:hAnsi="Times New Roman" w:cs="Times New Roman"/>
          <w:color w:val="000000" w:themeColor="text1"/>
          <w:sz w:val="24"/>
          <w:szCs w:val="24"/>
        </w:rPr>
      </w:pPr>
      <w:r w:rsidRPr="00D254FA">
        <w:rPr>
          <w:rFonts w:ascii="Times New Roman" w:hAnsi="Times New Roman" w:cs="Times New Roman"/>
          <w:color w:val="000000" w:themeColor="text1"/>
          <w:sz w:val="24"/>
          <w:szCs w:val="24"/>
        </w:rPr>
        <w:t>Подтверждение профессиональной компетентности претендента на статус ТЭА/ ТЭА/эксперта в заявляемой области компетентности осуществляется путем подтверждения заявленных кодов области компетентности членами соответствующего ТК. Порядок подтверждения профессиональной компетентности описан в П СМ 5.8.</w:t>
      </w:r>
    </w:p>
    <w:p w14:paraId="2870DC79" w14:textId="77777777" w:rsidR="00583928" w:rsidRPr="009F677A" w:rsidRDefault="00583928" w:rsidP="00FE3D7D">
      <w:pPr>
        <w:pStyle w:val="afff1"/>
        <w:keepNext/>
        <w:keepLines/>
        <w:numPr>
          <w:ilvl w:val="0"/>
          <w:numId w:val="16"/>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На основании подписанных БГЦА международных соглашений с другими органами по аккредитации о сотрудничестве и взаимном предоставлении экспертов для конкретных областей аккредитации БГЦА может привлекать иностранного эксперта к работам по аккредитации при необходимости. Подтверждение технической компетентности иностранного эксперта может быть предоставлено непосредственно соответствующим органом по аккредитации, подписавшим Соглашение MLA /MRA.</w:t>
      </w:r>
    </w:p>
    <w:p w14:paraId="0CC6CA6D" w14:textId="77777777" w:rsidR="00D341FA" w:rsidRPr="009F677A" w:rsidRDefault="00D341FA"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sz w:val="24"/>
          <w:szCs w:val="24"/>
        </w:rPr>
      </w:pPr>
      <w:bookmarkStart w:id="31" w:name="_Toc141797155"/>
      <w:r w:rsidRPr="009F677A">
        <w:rPr>
          <w:rFonts w:ascii="Times New Roman" w:hAnsi="Times New Roman" w:cs="Times New Roman"/>
          <w:b/>
          <w:sz w:val="24"/>
          <w:szCs w:val="24"/>
        </w:rPr>
        <w:t>П</w:t>
      </w:r>
      <w:r w:rsidR="00552C39" w:rsidRPr="009F677A">
        <w:rPr>
          <w:rFonts w:ascii="Times New Roman" w:hAnsi="Times New Roman" w:cs="Times New Roman"/>
          <w:b/>
          <w:sz w:val="24"/>
          <w:szCs w:val="24"/>
        </w:rPr>
        <w:t>ервичная оценка компетентности</w:t>
      </w:r>
      <w:bookmarkEnd w:id="31"/>
      <w:r w:rsidR="00552C39" w:rsidRPr="009F677A">
        <w:rPr>
          <w:rFonts w:ascii="Times New Roman" w:hAnsi="Times New Roman" w:cs="Times New Roman"/>
          <w:b/>
          <w:sz w:val="24"/>
          <w:szCs w:val="24"/>
        </w:rPr>
        <w:t xml:space="preserve"> </w:t>
      </w:r>
    </w:p>
    <w:p w14:paraId="4150817A" w14:textId="77777777" w:rsidR="00265A97" w:rsidRPr="009F677A" w:rsidRDefault="00D341FA" w:rsidP="00FE3D7D">
      <w:pPr>
        <w:pStyle w:val="afff1"/>
        <w:keepNext/>
        <w:keepLines/>
        <w:numPr>
          <w:ilvl w:val="0"/>
          <w:numId w:val="15"/>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Перви</w:t>
      </w:r>
      <w:r w:rsidR="00F445A6" w:rsidRPr="009F677A">
        <w:rPr>
          <w:rFonts w:ascii="Times New Roman" w:hAnsi="Times New Roman" w:cs="Times New Roman"/>
          <w:sz w:val="24"/>
          <w:szCs w:val="24"/>
        </w:rPr>
        <w:t>ч</w:t>
      </w:r>
      <w:r w:rsidRPr="009F677A">
        <w:rPr>
          <w:rFonts w:ascii="Times New Roman" w:hAnsi="Times New Roman" w:cs="Times New Roman"/>
          <w:sz w:val="24"/>
          <w:szCs w:val="24"/>
        </w:rPr>
        <w:t>ная</w:t>
      </w:r>
      <w:r w:rsidR="00265A97" w:rsidRPr="009F677A">
        <w:rPr>
          <w:rFonts w:ascii="Times New Roman" w:hAnsi="Times New Roman" w:cs="Times New Roman"/>
          <w:sz w:val="24"/>
          <w:szCs w:val="24"/>
        </w:rPr>
        <w:t xml:space="preserve"> оценка</w:t>
      </w:r>
      <w:r w:rsidR="00696DC5" w:rsidRPr="009F677A">
        <w:rPr>
          <w:rFonts w:ascii="Times New Roman" w:hAnsi="Times New Roman" w:cs="Times New Roman"/>
          <w:sz w:val="24"/>
          <w:szCs w:val="24"/>
        </w:rPr>
        <w:t xml:space="preserve"> компетентности претендентов на статус </w:t>
      </w:r>
      <w:r w:rsidR="00265A97" w:rsidRPr="009F677A">
        <w:rPr>
          <w:rFonts w:ascii="Times New Roman" w:hAnsi="Times New Roman" w:cs="Times New Roman"/>
          <w:sz w:val="24"/>
          <w:szCs w:val="24"/>
        </w:rPr>
        <w:t>ЭА/ТЭА осуществля</w:t>
      </w:r>
      <w:r w:rsidRPr="009F677A">
        <w:rPr>
          <w:rFonts w:ascii="Times New Roman" w:hAnsi="Times New Roman" w:cs="Times New Roman"/>
          <w:sz w:val="24"/>
          <w:szCs w:val="24"/>
        </w:rPr>
        <w:t>е</w:t>
      </w:r>
      <w:r w:rsidR="00265A97" w:rsidRPr="009F677A">
        <w:rPr>
          <w:rFonts w:ascii="Times New Roman" w:hAnsi="Times New Roman" w:cs="Times New Roman"/>
          <w:sz w:val="24"/>
          <w:szCs w:val="24"/>
        </w:rPr>
        <w:t xml:space="preserve">тся в </w:t>
      </w:r>
      <w:r w:rsidR="00F445A6" w:rsidRPr="009F677A">
        <w:rPr>
          <w:rFonts w:ascii="Times New Roman" w:hAnsi="Times New Roman" w:cs="Times New Roman"/>
          <w:sz w:val="24"/>
          <w:szCs w:val="24"/>
        </w:rPr>
        <w:t>рамках</w:t>
      </w:r>
      <w:r w:rsidR="00265A97" w:rsidRPr="009F677A">
        <w:rPr>
          <w:rFonts w:ascii="Times New Roman" w:hAnsi="Times New Roman" w:cs="Times New Roman"/>
          <w:sz w:val="24"/>
          <w:szCs w:val="24"/>
        </w:rPr>
        <w:t xml:space="preserve"> первоначальной подготовк</w:t>
      </w:r>
      <w:r w:rsidR="003456EE" w:rsidRPr="009F677A">
        <w:rPr>
          <w:rFonts w:ascii="Times New Roman" w:hAnsi="Times New Roman" w:cs="Times New Roman"/>
          <w:sz w:val="24"/>
          <w:szCs w:val="24"/>
        </w:rPr>
        <w:t>и</w:t>
      </w:r>
      <w:r w:rsidR="007752A1" w:rsidRPr="009F677A">
        <w:rPr>
          <w:rFonts w:ascii="Times New Roman" w:hAnsi="Times New Roman" w:cs="Times New Roman"/>
          <w:sz w:val="24"/>
          <w:szCs w:val="24"/>
        </w:rPr>
        <w:t>, которая разд</w:t>
      </w:r>
      <w:r w:rsidR="007753E8" w:rsidRPr="009F677A">
        <w:rPr>
          <w:rFonts w:ascii="Times New Roman" w:hAnsi="Times New Roman" w:cs="Times New Roman"/>
          <w:sz w:val="24"/>
          <w:szCs w:val="24"/>
        </w:rPr>
        <w:t>елена на три этапа: теоретическая, специальная</w:t>
      </w:r>
      <w:r w:rsidR="007752A1" w:rsidRPr="009F677A">
        <w:rPr>
          <w:rFonts w:ascii="Times New Roman" w:hAnsi="Times New Roman" w:cs="Times New Roman"/>
          <w:sz w:val="24"/>
          <w:szCs w:val="24"/>
        </w:rPr>
        <w:t xml:space="preserve"> и практическ</w:t>
      </w:r>
      <w:r w:rsidR="007753E8" w:rsidRPr="009F677A">
        <w:rPr>
          <w:rFonts w:ascii="Times New Roman" w:hAnsi="Times New Roman" w:cs="Times New Roman"/>
          <w:sz w:val="24"/>
          <w:szCs w:val="24"/>
        </w:rPr>
        <w:t>ая подготовка</w:t>
      </w:r>
      <w:r w:rsidR="00265A97" w:rsidRPr="009F677A">
        <w:rPr>
          <w:rFonts w:ascii="Times New Roman" w:hAnsi="Times New Roman" w:cs="Times New Roman"/>
          <w:sz w:val="24"/>
          <w:szCs w:val="24"/>
        </w:rPr>
        <w:t xml:space="preserve">. </w:t>
      </w:r>
      <w:r w:rsidR="00696DC5" w:rsidRPr="009F677A">
        <w:rPr>
          <w:rFonts w:ascii="Times New Roman" w:hAnsi="Times New Roman" w:cs="Times New Roman"/>
          <w:sz w:val="24"/>
          <w:szCs w:val="24"/>
        </w:rPr>
        <w:t xml:space="preserve">Порядок проведения первоначальной подготовки персонала, участвующего в процессе аккредитации, </w:t>
      </w:r>
      <w:r w:rsidR="00F445A6" w:rsidRPr="009F677A">
        <w:rPr>
          <w:rFonts w:ascii="Times New Roman" w:hAnsi="Times New Roman" w:cs="Times New Roman"/>
          <w:sz w:val="24"/>
          <w:szCs w:val="24"/>
        </w:rPr>
        <w:t xml:space="preserve">а также </w:t>
      </w:r>
      <w:r w:rsidR="00696DC5" w:rsidRPr="009F677A">
        <w:rPr>
          <w:rFonts w:ascii="Times New Roman" w:hAnsi="Times New Roman" w:cs="Times New Roman"/>
          <w:sz w:val="24"/>
          <w:szCs w:val="24"/>
        </w:rPr>
        <w:t xml:space="preserve">формы записей, применяемых в ходе выполнения данной деятельности, определены </w:t>
      </w:r>
      <w:r w:rsidR="00897046" w:rsidRPr="009F677A">
        <w:rPr>
          <w:rFonts w:ascii="Times New Roman" w:hAnsi="Times New Roman" w:cs="Times New Roman"/>
          <w:sz w:val="24"/>
          <w:szCs w:val="24"/>
        </w:rPr>
        <w:t xml:space="preserve">в </w:t>
      </w:r>
      <w:r w:rsidR="00696DC5" w:rsidRPr="009F677A">
        <w:rPr>
          <w:rFonts w:ascii="Times New Roman" w:hAnsi="Times New Roman" w:cs="Times New Roman"/>
          <w:sz w:val="24"/>
          <w:szCs w:val="24"/>
        </w:rPr>
        <w:t>РИ</w:t>
      </w:r>
      <w:r w:rsidR="00CF15A6" w:rsidRPr="009F677A">
        <w:rPr>
          <w:rFonts w:ascii="Times New Roman" w:hAnsi="Times New Roman" w:cs="Times New Roman"/>
          <w:sz w:val="24"/>
          <w:szCs w:val="24"/>
        </w:rPr>
        <w:t> </w:t>
      </w:r>
      <w:r w:rsidR="00696DC5" w:rsidRPr="009F677A">
        <w:rPr>
          <w:rFonts w:ascii="Times New Roman" w:hAnsi="Times New Roman" w:cs="Times New Roman"/>
          <w:sz w:val="24"/>
          <w:szCs w:val="24"/>
        </w:rPr>
        <w:t xml:space="preserve">СМ </w:t>
      </w:r>
      <w:proofErr w:type="gramStart"/>
      <w:r w:rsidR="00696DC5" w:rsidRPr="009F677A">
        <w:rPr>
          <w:rFonts w:ascii="Times New Roman" w:hAnsi="Times New Roman" w:cs="Times New Roman"/>
          <w:sz w:val="24"/>
          <w:szCs w:val="24"/>
        </w:rPr>
        <w:t>6-0</w:t>
      </w:r>
      <w:r w:rsidR="003F4A4A" w:rsidRPr="009F677A">
        <w:rPr>
          <w:rFonts w:ascii="Times New Roman" w:hAnsi="Times New Roman" w:cs="Times New Roman"/>
          <w:sz w:val="24"/>
          <w:szCs w:val="24"/>
        </w:rPr>
        <w:t>1</w:t>
      </w:r>
      <w:proofErr w:type="gramEnd"/>
      <w:r w:rsidR="00696DC5" w:rsidRPr="009F677A">
        <w:rPr>
          <w:rFonts w:ascii="Times New Roman" w:hAnsi="Times New Roman" w:cs="Times New Roman"/>
          <w:sz w:val="24"/>
          <w:szCs w:val="24"/>
        </w:rPr>
        <w:t>.</w:t>
      </w:r>
    </w:p>
    <w:p w14:paraId="488402E8" w14:textId="77777777" w:rsidR="00F445A6" w:rsidRPr="009F677A" w:rsidRDefault="00F445A6" w:rsidP="00FE3D7D">
      <w:pPr>
        <w:pStyle w:val="afff1"/>
        <w:keepNext/>
        <w:keepLines/>
        <w:numPr>
          <w:ilvl w:val="0"/>
          <w:numId w:val="15"/>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В ходе </w:t>
      </w:r>
      <w:r w:rsidR="007752A1" w:rsidRPr="009F677A">
        <w:rPr>
          <w:rFonts w:ascii="Times New Roman" w:hAnsi="Times New Roman" w:cs="Times New Roman"/>
          <w:sz w:val="24"/>
          <w:szCs w:val="24"/>
        </w:rPr>
        <w:t>прохождения теоретического и специального этапа первоначальной</w:t>
      </w:r>
      <w:r w:rsidRPr="009F677A">
        <w:rPr>
          <w:rFonts w:ascii="Times New Roman" w:hAnsi="Times New Roman" w:cs="Times New Roman"/>
          <w:sz w:val="24"/>
          <w:szCs w:val="24"/>
        </w:rPr>
        <w:t xml:space="preserve"> подготовки претенденты демонстрируют полученные знания</w:t>
      </w:r>
      <w:r w:rsidR="007752A1" w:rsidRPr="009F677A">
        <w:rPr>
          <w:rFonts w:ascii="Times New Roman" w:hAnsi="Times New Roman" w:cs="Times New Roman"/>
          <w:sz w:val="24"/>
          <w:szCs w:val="24"/>
        </w:rPr>
        <w:t xml:space="preserve"> и навыки посредством тестирования и участия в деловых играх. </w:t>
      </w:r>
      <w:r w:rsidR="00F85190" w:rsidRPr="009F677A">
        <w:rPr>
          <w:rFonts w:ascii="Times New Roman" w:hAnsi="Times New Roman" w:cs="Times New Roman"/>
          <w:sz w:val="24"/>
          <w:szCs w:val="24"/>
        </w:rPr>
        <w:t xml:space="preserve">При прохождении практической подготовки претенденты демонстрируют способности применять полученные знания и навыки в ходе оценки. После </w:t>
      </w:r>
      <w:r w:rsidR="00A87154" w:rsidRPr="009F677A">
        <w:rPr>
          <w:rFonts w:ascii="Times New Roman" w:hAnsi="Times New Roman" w:cs="Times New Roman"/>
          <w:sz w:val="24"/>
          <w:szCs w:val="24"/>
        </w:rPr>
        <w:t xml:space="preserve">прохождения </w:t>
      </w:r>
      <w:r w:rsidR="00F85190" w:rsidRPr="009F677A">
        <w:rPr>
          <w:rFonts w:ascii="Times New Roman" w:hAnsi="Times New Roman" w:cs="Times New Roman"/>
          <w:sz w:val="24"/>
          <w:szCs w:val="24"/>
        </w:rPr>
        <w:t xml:space="preserve">каждого этапа первоначальной подготовки наставник оценивает компетентность претендента </w:t>
      </w:r>
      <w:r w:rsidR="00A87154" w:rsidRPr="009F677A">
        <w:rPr>
          <w:rFonts w:ascii="Times New Roman" w:hAnsi="Times New Roman" w:cs="Times New Roman"/>
          <w:sz w:val="24"/>
          <w:szCs w:val="24"/>
        </w:rPr>
        <w:t xml:space="preserve">посредством собеседования, а также наблюдения за претендентом на статус </w:t>
      </w:r>
      <w:r w:rsidR="00CF15A6" w:rsidRPr="009F677A">
        <w:rPr>
          <w:rFonts w:ascii="Times New Roman" w:hAnsi="Times New Roman" w:cs="Times New Roman"/>
          <w:sz w:val="24"/>
          <w:szCs w:val="24"/>
        </w:rPr>
        <w:t xml:space="preserve">ЭА/ТЭА </w:t>
      </w:r>
      <w:r w:rsidR="00A87154" w:rsidRPr="009F677A">
        <w:rPr>
          <w:rFonts w:ascii="Times New Roman" w:hAnsi="Times New Roman" w:cs="Times New Roman"/>
          <w:sz w:val="24"/>
          <w:szCs w:val="24"/>
        </w:rPr>
        <w:t>во время проведения оценки.</w:t>
      </w:r>
    </w:p>
    <w:p w14:paraId="0B70531B" w14:textId="77777777" w:rsidR="005971B9" w:rsidRPr="009F677A" w:rsidRDefault="005971B9" w:rsidP="00FE3D7D">
      <w:pPr>
        <w:pStyle w:val="afff1"/>
        <w:keepNext/>
        <w:keepLines/>
        <w:numPr>
          <w:ilvl w:val="0"/>
          <w:numId w:val="15"/>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Первичная оценка компетентности претендентов на статус ЭА </w:t>
      </w:r>
      <w:r w:rsidR="0050480D" w:rsidRPr="009F677A">
        <w:rPr>
          <w:rFonts w:ascii="Times New Roman" w:hAnsi="Times New Roman" w:cs="Times New Roman"/>
          <w:sz w:val="24"/>
          <w:szCs w:val="24"/>
        </w:rPr>
        <w:t>заканчивается</w:t>
      </w:r>
      <w:r w:rsidRPr="009F677A">
        <w:rPr>
          <w:rFonts w:ascii="Times New Roman" w:hAnsi="Times New Roman" w:cs="Times New Roman"/>
          <w:sz w:val="24"/>
          <w:szCs w:val="24"/>
        </w:rPr>
        <w:t xml:space="preserve"> аттестаци</w:t>
      </w:r>
      <w:r w:rsidR="0050480D" w:rsidRPr="009F677A">
        <w:rPr>
          <w:rFonts w:ascii="Times New Roman" w:hAnsi="Times New Roman" w:cs="Times New Roman"/>
          <w:sz w:val="24"/>
          <w:szCs w:val="24"/>
        </w:rPr>
        <w:t>ей</w:t>
      </w:r>
      <w:r w:rsidR="007753E8" w:rsidRPr="009F677A">
        <w:rPr>
          <w:rFonts w:ascii="Times New Roman" w:hAnsi="Times New Roman" w:cs="Times New Roman"/>
          <w:sz w:val="24"/>
          <w:szCs w:val="24"/>
        </w:rPr>
        <w:t>, которая проходит после успешного прохождения первоначальной подготовки</w:t>
      </w:r>
      <w:r w:rsidRPr="009F677A">
        <w:rPr>
          <w:rFonts w:ascii="Times New Roman" w:hAnsi="Times New Roman" w:cs="Times New Roman"/>
          <w:sz w:val="24"/>
          <w:szCs w:val="24"/>
        </w:rPr>
        <w:t>. Аттестация проводится методом интервьюирования (устного экзамена) в соответствии с Положением о порядке аттестации.</w:t>
      </w:r>
      <w:r w:rsidR="000956CC" w:rsidRPr="009F677A">
        <w:rPr>
          <w:rFonts w:ascii="Times New Roman" w:hAnsi="Times New Roman" w:cs="Times New Roman"/>
          <w:sz w:val="24"/>
          <w:szCs w:val="24"/>
        </w:rPr>
        <w:t xml:space="preserve"> На аттестации оцениваются результаты прохождения первоначальной подготовки и уровень </w:t>
      </w:r>
      <w:r w:rsidR="00732575" w:rsidRPr="009F677A">
        <w:rPr>
          <w:rFonts w:ascii="Times New Roman" w:hAnsi="Times New Roman" w:cs="Times New Roman"/>
          <w:sz w:val="24"/>
          <w:szCs w:val="24"/>
        </w:rPr>
        <w:t>полученных знаний и навыков для выполнения оценки компетентности ООС.</w:t>
      </w:r>
    </w:p>
    <w:p w14:paraId="6F30D799" w14:textId="77777777" w:rsidR="00EC631B" w:rsidRPr="009F677A" w:rsidRDefault="009452FE"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sz w:val="24"/>
          <w:szCs w:val="24"/>
        </w:rPr>
      </w:pPr>
      <w:bookmarkStart w:id="32" w:name="_Toc141797156"/>
      <w:bookmarkStart w:id="33" w:name="_Toc484000403"/>
      <w:bookmarkEnd w:id="17"/>
      <w:bookmarkEnd w:id="18"/>
      <w:r w:rsidRPr="009F677A">
        <w:rPr>
          <w:rFonts w:ascii="Times New Roman" w:hAnsi="Times New Roman" w:cs="Times New Roman"/>
          <w:b/>
          <w:sz w:val="24"/>
          <w:szCs w:val="24"/>
        </w:rPr>
        <w:t>Официальное уполномочива</w:t>
      </w:r>
      <w:r w:rsidR="00EC631B" w:rsidRPr="009F677A">
        <w:rPr>
          <w:rFonts w:ascii="Times New Roman" w:hAnsi="Times New Roman" w:cs="Times New Roman"/>
          <w:b/>
          <w:sz w:val="24"/>
          <w:szCs w:val="24"/>
        </w:rPr>
        <w:t xml:space="preserve">ние </w:t>
      </w:r>
      <w:r w:rsidR="0002414E" w:rsidRPr="009F677A">
        <w:rPr>
          <w:rFonts w:ascii="Times New Roman" w:hAnsi="Times New Roman" w:cs="Times New Roman"/>
          <w:b/>
          <w:sz w:val="24"/>
          <w:szCs w:val="24"/>
        </w:rPr>
        <w:t>персонала на выполнение деятельности по аккредитации</w:t>
      </w:r>
      <w:bookmarkEnd w:id="32"/>
    </w:p>
    <w:p w14:paraId="3FCBE98A" w14:textId="77777777" w:rsidR="00583928" w:rsidRPr="009F677A" w:rsidRDefault="007753E8" w:rsidP="00FE3D7D">
      <w:pPr>
        <w:pStyle w:val="HTML"/>
        <w:keepNext/>
        <w:keepLines/>
        <w:numPr>
          <w:ilvl w:val="0"/>
          <w:numId w:val="8"/>
        </w:numPr>
        <w:shd w:val="clear" w:color="auto" w:fill="FFFFFF"/>
        <w:tabs>
          <w:tab w:val="left" w:pos="1276"/>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Официальное у</w:t>
      </w:r>
      <w:r w:rsidR="0081263E" w:rsidRPr="009F677A">
        <w:rPr>
          <w:rFonts w:ascii="Times New Roman" w:hAnsi="Times New Roman" w:cs="Times New Roman"/>
          <w:sz w:val="24"/>
          <w:szCs w:val="24"/>
        </w:rPr>
        <w:t>полномочивание персонала на выполнение деятельности по аккредитации осуществляется до начала ее выполнения посредством</w:t>
      </w:r>
      <w:r w:rsidR="00583928" w:rsidRPr="009F677A">
        <w:rPr>
          <w:rFonts w:ascii="Times New Roman" w:hAnsi="Times New Roman" w:cs="Times New Roman"/>
          <w:sz w:val="24"/>
          <w:szCs w:val="24"/>
        </w:rPr>
        <w:t>:</w:t>
      </w:r>
    </w:p>
    <w:p w14:paraId="0CCB2EC6" w14:textId="77777777" w:rsidR="00583928" w:rsidRPr="009F677A" w:rsidRDefault="0081263E" w:rsidP="00FE3D7D">
      <w:pPr>
        <w:pStyle w:val="HTML"/>
        <w:keepNext/>
        <w:keepLines/>
        <w:numPr>
          <w:ilvl w:val="0"/>
          <w:numId w:val="29"/>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присвоения соответствующего статуса</w:t>
      </w:r>
      <w:r w:rsidR="00583928" w:rsidRPr="009F677A">
        <w:rPr>
          <w:rFonts w:ascii="Times New Roman" w:hAnsi="Times New Roman" w:cs="Times New Roman"/>
          <w:sz w:val="24"/>
          <w:szCs w:val="24"/>
        </w:rPr>
        <w:t>;</w:t>
      </w:r>
    </w:p>
    <w:p w14:paraId="69CE1B06" w14:textId="77777777" w:rsidR="00583928" w:rsidRPr="009F677A" w:rsidRDefault="00583928" w:rsidP="00FE3D7D">
      <w:pPr>
        <w:pStyle w:val="HTML"/>
        <w:keepNext/>
        <w:keepLines/>
        <w:numPr>
          <w:ilvl w:val="0"/>
          <w:numId w:val="29"/>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включения </w:t>
      </w:r>
      <w:r w:rsidR="00CF15A6" w:rsidRPr="009F677A">
        <w:rPr>
          <w:rFonts w:ascii="Times New Roman" w:hAnsi="Times New Roman" w:cs="Times New Roman"/>
          <w:sz w:val="24"/>
          <w:szCs w:val="24"/>
        </w:rPr>
        <w:t xml:space="preserve">ЭА, ТЭА </w:t>
      </w:r>
      <w:r w:rsidRPr="009F677A">
        <w:rPr>
          <w:rFonts w:ascii="Times New Roman" w:hAnsi="Times New Roman" w:cs="Times New Roman"/>
          <w:sz w:val="24"/>
          <w:szCs w:val="24"/>
        </w:rPr>
        <w:t>и экспертов</w:t>
      </w:r>
      <w:r w:rsidR="0081263E" w:rsidRPr="009F677A">
        <w:rPr>
          <w:rFonts w:ascii="Times New Roman" w:hAnsi="Times New Roman" w:cs="Times New Roman"/>
          <w:sz w:val="24"/>
          <w:szCs w:val="24"/>
        </w:rPr>
        <w:t xml:space="preserve"> в реестр ЭА и ТЭА</w:t>
      </w:r>
      <w:r w:rsidRPr="009F677A">
        <w:rPr>
          <w:rFonts w:ascii="Times New Roman" w:hAnsi="Times New Roman" w:cs="Times New Roman"/>
          <w:sz w:val="24"/>
          <w:szCs w:val="24"/>
        </w:rPr>
        <w:t>;</w:t>
      </w:r>
    </w:p>
    <w:p w14:paraId="22EF9EC1" w14:textId="77777777" w:rsidR="00583928" w:rsidRPr="009F677A" w:rsidRDefault="00583928" w:rsidP="00FE3D7D">
      <w:pPr>
        <w:pStyle w:val="HTML"/>
        <w:keepNext/>
        <w:keepLines/>
        <w:numPr>
          <w:ilvl w:val="0"/>
          <w:numId w:val="29"/>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включения технических гарантов/лиц, принимающих решение по аккредитации в </w:t>
      </w:r>
      <w:r w:rsidR="0081263E" w:rsidRPr="009F677A">
        <w:rPr>
          <w:rFonts w:ascii="Times New Roman" w:hAnsi="Times New Roman" w:cs="Times New Roman"/>
          <w:sz w:val="24"/>
          <w:szCs w:val="24"/>
        </w:rPr>
        <w:t>соответствующие перечни</w:t>
      </w:r>
      <w:r w:rsidRPr="009F677A">
        <w:rPr>
          <w:rFonts w:ascii="Times New Roman" w:hAnsi="Times New Roman" w:cs="Times New Roman"/>
          <w:sz w:val="24"/>
          <w:szCs w:val="24"/>
        </w:rPr>
        <w:t>;</w:t>
      </w:r>
    </w:p>
    <w:p w14:paraId="5DAA2954" w14:textId="77777777" w:rsidR="0081263E" w:rsidRPr="009F677A" w:rsidRDefault="00583928" w:rsidP="00FE3D7D">
      <w:pPr>
        <w:pStyle w:val="HTML"/>
        <w:keepNext/>
        <w:keepLines/>
        <w:numPr>
          <w:ilvl w:val="0"/>
          <w:numId w:val="29"/>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C50BB8" w:rsidRPr="009F677A">
        <w:rPr>
          <w:rFonts w:ascii="Times New Roman" w:hAnsi="Times New Roman" w:cs="Times New Roman"/>
          <w:sz w:val="24"/>
          <w:szCs w:val="24"/>
        </w:rPr>
        <w:t>заключения</w:t>
      </w:r>
      <w:r w:rsidR="0081263E" w:rsidRPr="009F677A">
        <w:rPr>
          <w:rFonts w:ascii="Times New Roman" w:hAnsi="Times New Roman" w:cs="Times New Roman"/>
          <w:sz w:val="24"/>
          <w:szCs w:val="24"/>
        </w:rPr>
        <w:t xml:space="preserve"> начальника </w:t>
      </w:r>
      <w:r w:rsidR="008E4B86" w:rsidRPr="009F677A">
        <w:rPr>
          <w:rFonts w:ascii="Times New Roman" w:hAnsi="Times New Roman" w:cs="Times New Roman"/>
          <w:sz w:val="24"/>
          <w:szCs w:val="24"/>
        </w:rPr>
        <w:t>ООРА</w:t>
      </w:r>
      <w:r w:rsidR="0081263E" w:rsidRPr="009F677A">
        <w:rPr>
          <w:rFonts w:ascii="Times New Roman" w:hAnsi="Times New Roman" w:cs="Times New Roman"/>
          <w:sz w:val="24"/>
          <w:szCs w:val="24"/>
        </w:rPr>
        <w:t xml:space="preserve"> о допуске </w:t>
      </w:r>
      <w:r w:rsidR="00CF15A6" w:rsidRPr="009F677A">
        <w:rPr>
          <w:rFonts w:ascii="Times New Roman" w:hAnsi="Times New Roman" w:cs="Times New Roman"/>
          <w:sz w:val="24"/>
          <w:szCs w:val="24"/>
        </w:rPr>
        <w:t>ОРА</w:t>
      </w:r>
      <w:r w:rsidRPr="009F677A">
        <w:rPr>
          <w:rFonts w:ascii="Times New Roman" w:hAnsi="Times New Roman" w:cs="Times New Roman"/>
          <w:sz w:val="24"/>
          <w:szCs w:val="24"/>
        </w:rPr>
        <w:t xml:space="preserve"> </w:t>
      </w:r>
      <w:r w:rsidR="0081263E" w:rsidRPr="009F677A">
        <w:rPr>
          <w:rFonts w:ascii="Times New Roman" w:hAnsi="Times New Roman" w:cs="Times New Roman"/>
          <w:sz w:val="24"/>
          <w:szCs w:val="24"/>
        </w:rPr>
        <w:t>к самостоятельной работе.</w:t>
      </w:r>
    </w:p>
    <w:p w14:paraId="640065D6" w14:textId="77777777" w:rsidR="008D2C01" w:rsidRPr="009F677A" w:rsidRDefault="00A7715C" w:rsidP="00FE3D7D">
      <w:pPr>
        <w:pStyle w:val="afff1"/>
        <w:keepNext/>
        <w:keepLines/>
        <w:numPr>
          <w:ilvl w:val="0"/>
          <w:numId w:val="8"/>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Решение о присвоении</w:t>
      </w:r>
      <w:r w:rsidR="00C50BB8" w:rsidRPr="009F677A">
        <w:rPr>
          <w:rFonts w:ascii="Times New Roman" w:hAnsi="Times New Roman" w:cs="Times New Roman"/>
          <w:sz w:val="24"/>
          <w:szCs w:val="24"/>
        </w:rPr>
        <w:t xml:space="preserve"> </w:t>
      </w:r>
      <w:r w:rsidR="005C29D3" w:rsidRPr="009F677A">
        <w:rPr>
          <w:rFonts w:ascii="Times New Roman" w:hAnsi="Times New Roman" w:cs="Times New Roman"/>
          <w:sz w:val="24"/>
          <w:szCs w:val="24"/>
        </w:rPr>
        <w:t>статус</w:t>
      </w:r>
      <w:r w:rsidR="00304FCD" w:rsidRPr="009F677A">
        <w:rPr>
          <w:rFonts w:ascii="Times New Roman" w:hAnsi="Times New Roman" w:cs="Times New Roman"/>
          <w:sz w:val="24"/>
          <w:szCs w:val="24"/>
        </w:rPr>
        <w:t>а</w:t>
      </w:r>
      <w:r w:rsidR="005C29D3" w:rsidRPr="009F677A">
        <w:rPr>
          <w:rFonts w:ascii="Times New Roman" w:hAnsi="Times New Roman" w:cs="Times New Roman"/>
          <w:sz w:val="24"/>
          <w:szCs w:val="24"/>
        </w:rPr>
        <w:t xml:space="preserve"> </w:t>
      </w:r>
      <w:r w:rsidR="00CF15A6" w:rsidRPr="009F677A">
        <w:rPr>
          <w:rFonts w:ascii="Times New Roman" w:hAnsi="Times New Roman" w:cs="Times New Roman"/>
          <w:sz w:val="24"/>
          <w:szCs w:val="24"/>
        </w:rPr>
        <w:t>ЭА</w:t>
      </w:r>
      <w:r w:rsidR="005C29D3" w:rsidRPr="009F677A">
        <w:rPr>
          <w:rFonts w:ascii="Times New Roman" w:hAnsi="Times New Roman" w:cs="Times New Roman"/>
          <w:sz w:val="24"/>
          <w:szCs w:val="24"/>
        </w:rPr>
        <w:t xml:space="preserve"> </w:t>
      </w:r>
      <w:r w:rsidRPr="009F677A">
        <w:rPr>
          <w:rFonts w:ascii="Times New Roman" w:hAnsi="Times New Roman" w:cs="Times New Roman"/>
          <w:sz w:val="24"/>
          <w:szCs w:val="24"/>
        </w:rPr>
        <w:t>принимается</w:t>
      </w:r>
      <w:r w:rsidR="005C29D3" w:rsidRPr="009F677A">
        <w:rPr>
          <w:rFonts w:ascii="Times New Roman" w:hAnsi="Times New Roman" w:cs="Times New Roman"/>
          <w:sz w:val="24"/>
          <w:szCs w:val="24"/>
        </w:rPr>
        <w:t xml:space="preserve"> </w:t>
      </w:r>
      <w:r w:rsidRPr="009F677A">
        <w:rPr>
          <w:rFonts w:ascii="Times New Roman" w:hAnsi="Times New Roman" w:cs="Times New Roman"/>
          <w:sz w:val="24"/>
          <w:szCs w:val="24"/>
        </w:rPr>
        <w:t>комиссией</w:t>
      </w:r>
      <w:r w:rsidR="00C50BB8" w:rsidRPr="009F677A">
        <w:rPr>
          <w:rFonts w:ascii="Times New Roman" w:hAnsi="Times New Roman" w:cs="Times New Roman"/>
          <w:sz w:val="24"/>
          <w:szCs w:val="24"/>
        </w:rPr>
        <w:t xml:space="preserve"> по </w:t>
      </w:r>
      <w:r w:rsidR="005C29D3" w:rsidRPr="009F677A">
        <w:rPr>
          <w:rFonts w:ascii="Times New Roman" w:hAnsi="Times New Roman" w:cs="Times New Roman"/>
          <w:sz w:val="24"/>
          <w:szCs w:val="24"/>
        </w:rPr>
        <w:t xml:space="preserve">аттестации. </w:t>
      </w:r>
      <w:r w:rsidR="001136B6" w:rsidRPr="009F677A">
        <w:rPr>
          <w:rFonts w:ascii="Times New Roman" w:hAnsi="Times New Roman" w:cs="Times New Roman"/>
          <w:sz w:val="24"/>
          <w:szCs w:val="24"/>
        </w:rPr>
        <w:t xml:space="preserve">На основании выписки из протокола заседания комиссии по аттестации, содержащей положительное решение о присвоении статуса </w:t>
      </w:r>
      <w:r w:rsidR="00CF15A6" w:rsidRPr="009F677A">
        <w:rPr>
          <w:rFonts w:ascii="Times New Roman" w:hAnsi="Times New Roman" w:cs="Times New Roman"/>
          <w:sz w:val="24"/>
          <w:szCs w:val="24"/>
        </w:rPr>
        <w:t>ЭА</w:t>
      </w:r>
      <w:r w:rsidR="001136B6" w:rsidRPr="009F677A">
        <w:rPr>
          <w:rFonts w:ascii="Times New Roman" w:hAnsi="Times New Roman" w:cs="Times New Roman"/>
          <w:sz w:val="24"/>
          <w:szCs w:val="24"/>
        </w:rPr>
        <w:t xml:space="preserve">, и предоставленного комплекта документов специалист </w:t>
      </w:r>
      <w:r w:rsidR="00C50BB8" w:rsidRPr="009F677A">
        <w:rPr>
          <w:rFonts w:ascii="Times New Roman" w:hAnsi="Times New Roman" w:cs="Times New Roman"/>
          <w:sz w:val="24"/>
          <w:szCs w:val="24"/>
        </w:rPr>
        <w:t>ООРА</w:t>
      </w:r>
      <w:r w:rsidR="008D2C01" w:rsidRPr="009F677A">
        <w:rPr>
          <w:rFonts w:ascii="Times New Roman" w:hAnsi="Times New Roman" w:cs="Times New Roman"/>
          <w:sz w:val="24"/>
          <w:szCs w:val="24"/>
        </w:rPr>
        <w:t>:</w:t>
      </w:r>
    </w:p>
    <w:p w14:paraId="7E4FB946" w14:textId="77777777" w:rsidR="00516ACA" w:rsidRDefault="00516ACA" w:rsidP="00FE3D7D">
      <w:pPr>
        <w:pStyle w:val="HTML"/>
        <w:keepNext/>
        <w:keepLines/>
        <w:numPr>
          <w:ilvl w:val="0"/>
          <w:numId w:val="30"/>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оформляет</w:t>
      </w:r>
      <w:r>
        <w:rPr>
          <w:rFonts w:ascii="Times New Roman" w:hAnsi="Times New Roman" w:cs="Times New Roman"/>
          <w:sz w:val="24"/>
          <w:szCs w:val="24"/>
        </w:rPr>
        <w:t xml:space="preserve"> отчет о подборе персонала</w:t>
      </w:r>
      <w:r w:rsidRPr="00516ACA">
        <w:rPr>
          <w:rFonts w:ascii="Times New Roman" w:hAnsi="Times New Roman" w:cs="Times New Roman"/>
          <w:sz w:val="24"/>
          <w:szCs w:val="24"/>
        </w:rPr>
        <w:t xml:space="preserve"> </w:t>
      </w:r>
      <w:r w:rsidRPr="009F677A">
        <w:rPr>
          <w:rFonts w:ascii="Times New Roman" w:hAnsi="Times New Roman" w:cs="Times New Roman"/>
          <w:sz w:val="24"/>
          <w:szCs w:val="24"/>
        </w:rPr>
        <w:t>по форме Ф 6-01-04</w:t>
      </w:r>
      <w:r>
        <w:rPr>
          <w:rFonts w:ascii="Times New Roman" w:hAnsi="Times New Roman" w:cs="Times New Roman"/>
          <w:sz w:val="24"/>
          <w:szCs w:val="24"/>
        </w:rPr>
        <w:t>,</w:t>
      </w:r>
    </w:p>
    <w:p w14:paraId="5383C045" w14:textId="77777777" w:rsidR="008D2C01" w:rsidRPr="009F677A" w:rsidRDefault="001136B6" w:rsidP="00FE3D7D">
      <w:pPr>
        <w:pStyle w:val="HTML"/>
        <w:keepNext/>
        <w:keepLines/>
        <w:numPr>
          <w:ilvl w:val="0"/>
          <w:numId w:val="30"/>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оформляет личную карту</w:t>
      </w:r>
      <w:r w:rsidR="008D2C01" w:rsidRPr="009F677A">
        <w:rPr>
          <w:rFonts w:ascii="Times New Roman" w:hAnsi="Times New Roman" w:cs="Times New Roman"/>
          <w:sz w:val="24"/>
          <w:szCs w:val="24"/>
        </w:rPr>
        <w:t xml:space="preserve"> по</w:t>
      </w:r>
      <w:r w:rsidRPr="009F677A">
        <w:rPr>
          <w:rFonts w:ascii="Times New Roman" w:hAnsi="Times New Roman" w:cs="Times New Roman"/>
          <w:sz w:val="24"/>
          <w:szCs w:val="24"/>
        </w:rPr>
        <w:t xml:space="preserve"> форме</w:t>
      </w:r>
      <w:r w:rsidR="008D2C01" w:rsidRPr="009F677A">
        <w:rPr>
          <w:rFonts w:ascii="Times New Roman" w:hAnsi="Times New Roman" w:cs="Times New Roman"/>
          <w:sz w:val="24"/>
          <w:szCs w:val="24"/>
        </w:rPr>
        <w:t xml:space="preserve"> Ф</w:t>
      </w:r>
      <w:r w:rsidR="00E34E8F" w:rsidRPr="009F677A">
        <w:rPr>
          <w:rFonts w:ascii="Times New Roman" w:hAnsi="Times New Roman" w:cs="Times New Roman"/>
          <w:sz w:val="24"/>
          <w:szCs w:val="24"/>
        </w:rPr>
        <w:t xml:space="preserve"> </w:t>
      </w:r>
      <w:r w:rsidR="008D2C01" w:rsidRPr="009F677A">
        <w:rPr>
          <w:rFonts w:ascii="Times New Roman" w:hAnsi="Times New Roman" w:cs="Times New Roman"/>
          <w:sz w:val="24"/>
          <w:szCs w:val="24"/>
        </w:rPr>
        <w:t>6-</w:t>
      </w:r>
      <w:r w:rsidR="00E34E8F" w:rsidRPr="009F677A">
        <w:rPr>
          <w:rFonts w:ascii="Times New Roman" w:hAnsi="Times New Roman" w:cs="Times New Roman"/>
          <w:sz w:val="24"/>
          <w:szCs w:val="24"/>
        </w:rPr>
        <w:t>01-</w:t>
      </w:r>
      <w:r w:rsidR="008D2C01" w:rsidRPr="009F677A">
        <w:rPr>
          <w:rFonts w:ascii="Times New Roman" w:hAnsi="Times New Roman" w:cs="Times New Roman"/>
          <w:sz w:val="24"/>
          <w:szCs w:val="24"/>
        </w:rPr>
        <w:t>0</w:t>
      </w:r>
      <w:r w:rsidR="00516ACA">
        <w:rPr>
          <w:rFonts w:ascii="Times New Roman" w:hAnsi="Times New Roman" w:cs="Times New Roman"/>
          <w:sz w:val="24"/>
          <w:szCs w:val="24"/>
        </w:rPr>
        <w:t>5</w:t>
      </w:r>
      <w:r w:rsidRPr="009F677A">
        <w:rPr>
          <w:rFonts w:ascii="Times New Roman" w:hAnsi="Times New Roman" w:cs="Times New Roman"/>
          <w:sz w:val="24"/>
          <w:szCs w:val="24"/>
        </w:rPr>
        <w:t xml:space="preserve">, </w:t>
      </w:r>
    </w:p>
    <w:p w14:paraId="0073EB11" w14:textId="77777777" w:rsidR="001136B6" w:rsidRPr="009F677A" w:rsidRDefault="001136B6" w:rsidP="00FE3D7D">
      <w:pPr>
        <w:pStyle w:val="HTML"/>
        <w:keepNext/>
        <w:keepLines/>
        <w:numPr>
          <w:ilvl w:val="0"/>
          <w:numId w:val="30"/>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формирует личное дело </w:t>
      </w:r>
      <w:r w:rsidR="00C50BB8" w:rsidRPr="009F677A">
        <w:rPr>
          <w:rFonts w:ascii="Times New Roman" w:hAnsi="Times New Roman" w:cs="Times New Roman"/>
          <w:sz w:val="24"/>
          <w:szCs w:val="24"/>
        </w:rPr>
        <w:t>в соответствии с</w:t>
      </w:r>
      <w:r w:rsidR="008D2C01" w:rsidRPr="009F677A">
        <w:rPr>
          <w:rFonts w:ascii="Times New Roman" w:hAnsi="Times New Roman" w:cs="Times New Roman"/>
          <w:sz w:val="24"/>
          <w:szCs w:val="24"/>
        </w:rPr>
        <w:t xml:space="preserve"> п.7.7</w:t>
      </w:r>
      <w:r w:rsidRPr="009F677A">
        <w:rPr>
          <w:rFonts w:ascii="Times New Roman" w:hAnsi="Times New Roman" w:cs="Times New Roman"/>
          <w:sz w:val="24"/>
          <w:szCs w:val="24"/>
        </w:rPr>
        <w:t xml:space="preserve">.2 настоящей </w:t>
      </w:r>
      <w:r w:rsidR="00B77E44" w:rsidRPr="009F677A">
        <w:rPr>
          <w:rFonts w:ascii="Times New Roman" w:hAnsi="Times New Roman" w:cs="Times New Roman"/>
          <w:sz w:val="24"/>
          <w:szCs w:val="24"/>
        </w:rPr>
        <w:t>процедуры</w:t>
      </w:r>
      <w:r w:rsidRPr="009F677A">
        <w:rPr>
          <w:rFonts w:ascii="Times New Roman" w:hAnsi="Times New Roman" w:cs="Times New Roman"/>
          <w:sz w:val="24"/>
          <w:szCs w:val="24"/>
        </w:rPr>
        <w:t>;</w:t>
      </w:r>
    </w:p>
    <w:p w14:paraId="7A0D900A" w14:textId="77777777" w:rsidR="001136B6" w:rsidRPr="009F677A" w:rsidRDefault="001136B6" w:rsidP="00FE3D7D">
      <w:pPr>
        <w:pStyle w:val="HTML"/>
        <w:keepNext/>
        <w:keepLines/>
        <w:numPr>
          <w:ilvl w:val="0"/>
          <w:numId w:val="30"/>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вносит соответствующую информацию </w:t>
      </w:r>
      <w:r w:rsidR="00A134C9" w:rsidRPr="009F677A">
        <w:rPr>
          <w:rFonts w:ascii="Times New Roman" w:hAnsi="Times New Roman" w:cs="Times New Roman"/>
          <w:sz w:val="24"/>
          <w:szCs w:val="24"/>
        </w:rPr>
        <w:t xml:space="preserve">об аттестованном </w:t>
      </w:r>
      <w:r w:rsidR="00E34E8F" w:rsidRPr="009F677A">
        <w:rPr>
          <w:rFonts w:ascii="Times New Roman" w:hAnsi="Times New Roman" w:cs="Times New Roman"/>
          <w:sz w:val="24"/>
          <w:szCs w:val="24"/>
        </w:rPr>
        <w:t>ЭА</w:t>
      </w:r>
      <w:r w:rsidR="00B77E44" w:rsidRPr="009F677A">
        <w:rPr>
          <w:rFonts w:ascii="Times New Roman" w:hAnsi="Times New Roman" w:cs="Times New Roman"/>
          <w:sz w:val="24"/>
          <w:szCs w:val="24"/>
        </w:rPr>
        <w:t xml:space="preserve"> </w:t>
      </w:r>
      <w:r w:rsidRPr="009F677A">
        <w:rPr>
          <w:rFonts w:ascii="Times New Roman" w:hAnsi="Times New Roman" w:cs="Times New Roman"/>
          <w:sz w:val="24"/>
          <w:szCs w:val="24"/>
        </w:rPr>
        <w:t xml:space="preserve">в </w:t>
      </w:r>
      <w:r w:rsidR="008D2C01" w:rsidRPr="009F677A">
        <w:rPr>
          <w:rFonts w:ascii="Times New Roman" w:hAnsi="Times New Roman" w:cs="Times New Roman"/>
          <w:sz w:val="24"/>
          <w:szCs w:val="24"/>
        </w:rPr>
        <w:t>реестр ЭА и ТЭА</w:t>
      </w:r>
      <w:r w:rsidRPr="009F677A">
        <w:rPr>
          <w:rFonts w:ascii="Times New Roman" w:hAnsi="Times New Roman" w:cs="Times New Roman"/>
          <w:sz w:val="24"/>
          <w:szCs w:val="24"/>
        </w:rPr>
        <w:t>.</w:t>
      </w:r>
      <w:r w:rsidR="008E5CD1" w:rsidRPr="009F677A">
        <w:rPr>
          <w:rFonts w:ascii="Times New Roman" w:hAnsi="Times New Roman" w:cs="Times New Roman"/>
          <w:sz w:val="24"/>
          <w:szCs w:val="24"/>
        </w:rPr>
        <w:t xml:space="preserve"> </w:t>
      </w:r>
    </w:p>
    <w:p w14:paraId="755BB78E" w14:textId="77777777" w:rsidR="00F0526F" w:rsidRPr="009F677A" w:rsidRDefault="0045530B" w:rsidP="00FE3D7D">
      <w:pPr>
        <w:pStyle w:val="afff1"/>
        <w:keepNext/>
        <w:keepLines/>
        <w:numPr>
          <w:ilvl w:val="0"/>
          <w:numId w:val="8"/>
        </w:numPr>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Официальным уполномочиванием претендента на статус ТЭА является включение его в </w:t>
      </w:r>
      <w:r w:rsidR="00C76828" w:rsidRPr="009F677A">
        <w:rPr>
          <w:rFonts w:ascii="Times New Roman" w:hAnsi="Times New Roman" w:cs="Times New Roman"/>
          <w:sz w:val="24"/>
          <w:szCs w:val="24"/>
        </w:rPr>
        <w:t xml:space="preserve">реестр ЭА и ТЭА </w:t>
      </w:r>
      <w:r w:rsidRPr="009F677A">
        <w:rPr>
          <w:rFonts w:ascii="Times New Roman" w:hAnsi="Times New Roman" w:cs="Times New Roman"/>
          <w:sz w:val="24"/>
          <w:szCs w:val="24"/>
        </w:rPr>
        <w:t xml:space="preserve">с присвоением </w:t>
      </w:r>
      <w:r w:rsidR="00B26801" w:rsidRPr="009F677A">
        <w:rPr>
          <w:rFonts w:ascii="Times New Roman" w:hAnsi="Times New Roman" w:cs="Times New Roman"/>
          <w:sz w:val="24"/>
          <w:szCs w:val="24"/>
        </w:rPr>
        <w:t xml:space="preserve">соответствующего </w:t>
      </w:r>
      <w:r w:rsidRPr="009F677A">
        <w:rPr>
          <w:rFonts w:ascii="Times New Roman" w:hAnsi="Times New Roman" w:cs="Times New Roman"/>
          <w:sz w:val="24"/>
          <w:szCs w:val="24"/>
        </w:rPr>
        <w:t>статуса и регистрационного номера</w:t>
      </w:r>
      <w:r w:rsidR="00DC396E" w:rsidRPr="009F677A">
        <w:rPr>
          <w:rFonts w:ascii="Times New Roman" w:hAnsi="Times New Roman" w:cs="Times New Roman"/>
          <w:sz w:val="24"/>
          <w:szCs w:val="24"/>
        </w:rPr>
        <w:t xml:space="preserve">. </w:t>
      </w:r>
    </w:p>
    <w:p w14:paraId="5A9DCBEE" w14:textId="77777777" w:rsidR="00F0526F" w:rsidRPr="009F677A" w:rsidRDefault="00F0526F" w:rsidP="00DC01C0">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Решение о присвоени</w:t>
      </w:r>
      <w:r w:rsidR="0038693D" w:rsidRPr="009F677A">
        <w:rPr>
          <w:rFonts w:ascii="Times New Roman" w:hAnsi="Times New Roman" w:cs="Times New Roman"/>
          <w:sz w:val="24"/>
          <w:szCs w:val="24"/>
        </w:rPr>
        <w:t>и</w:t>
      </w:r>
      <w:r w:rsidRPr="009F677A">
        <w:rPr>
          <w:rFonts w:ascii="Times New Roman" w:hAnsi="Times New Roman" w:cs="Times New Roman"/>
          <w:sz w:val="24"/>
          <w:szCs w:val="24"/>
        </w:rPr>
        <w:t xml:space="preserve"> статуса ТЭА принимается на основании:</w:t>
      </w:r>
    </w:p>
    <w:p w14:paraId="72A54159" w14:textId="77777777" w:rsidR="007208CE" w:rsidRPr="009F677A" w:rsidRDefault="00F0526F" w:rsidP="00FE3D7D">
      <w:pPr>
        <w:pStyle w:val="HTML"/>
        <w:keepNext/>
        <w:keepLines/>
        <w:numPr>
          <w:ilvl w:val="0"/>
          <w:numId w:val="31"/>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7208CE" w:rsidRPr="009F677A">
        <w:rPr>
          <w:rFonts w:ascii="Times New Roman" w:hAnsi="Times New Roman" w:cs="Times New Roman"/>
          <w:sz w:val="24"/>
          <w:szCs w:val="24"/>
        </w:rPr>
        <w:t xml:space="preserve">соответствия претендента всем требованиям, предъявляемым к ТЭА согласно требованиям, изложенным в </w:t>
      </w:r>
      <w:r w:rsidR="00E34E8F" w:rsidRPr="009F677A">
        <w:rPr>
          <w:rFonts w:ascii="Times New Roman" w:hAnsi="Times New Roman" w:cs="Times New Roman"/>
          <w:sz w:val="24"/>
          <w:szCs w:val="24"/>
        </w:rPr>
        <w:t xml:space="preserve">приложении </w:t>
      </w:r>
      <w:r w:rsidR="007753E8" w:rsidRPr="009F677A">
        <w:rPr>
          <w:rFonts w:ascii="Times New Roman" w:hAnsi="Times New Roman" w:cs="Times New Roman"/>
          <w:sz w:val="24"/>
          <w:szCs w:val="24"/>
        </w:rPr>
        <w:t>1</w:t>
      </w:r>
      <w:r w:rsidR="007208CE" w:rsidRPr="009F677A">
        <w:rPr>
          <w:rFonts w:ascii="Times New Roman" w:hAnsi="Times New Roman" w:cs="Times New Roman"/>
          <w:sz w:val="24"/>
          <w:szCs w:val="24"/>
        </w:rPr>
        <w:t>;</w:t>
      </w:r>
    </w:p>
    <w:p w14:paraId="48C8F602" w14:textId="77777777" w:rsidR="00F0526F" w:rsidRPr="009F677A" w:rsidRDefault="007208CE" w:rsidP="00FE3D7D">
      <w:pPr>
        <w:pStyle w:val="HTML"/>
        <w:keepNext/>
        <w:keepLines/>
        <w:numPr>
          <w:ilvl w:val="0"/>
          <w:numId w:val="31"/>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 </w:t>
      </w:r>
      <w:r w:rsidR="00DC396E" w:rsidRPr="009F677A">
        <w:rPr>
          <w:rFonts w:ascii="Times New Roman" w:hAnsi="Times New Roman" w:cs="Times New Roman"/>
          <w:sz w:val="24"/>
          <w:szCs w:val="24"/>
        </w:rPr>
        <w:t>подтверждения технической компетентности</w:t>
      </w:r>
      <w:r w:rsidR="00BC2087" w:rsidRPr="009F677A">
        <w:rPr>
          <w:rFonts w:ascii="Times New Roman" w:hAnsi="Times New Roman" w:cs="Times New Roman"/>
          <w:sz w:val="24"/>
          <w:szCs w:val="24"/>
        </w:rPr>
        <w:t xml:space="preserve"> претендента</w:t>
      </w:r>
      <w:r w:rsidR="00F0526F" w:rsidRPr="009F677A">
        <w:rPr>
          <w:rFonts w:ascii="Times New Roman" w:hAnsi="Times New Roman" w:cs="Times New Roman"/>
          <w:sz w:val="24"/>
          <w:szCs w:val="24"/>
        </w:rPr>
        <w:t>;</w:t>
      </w:r>
      <w:r w:rsidR="00BC2087" w:rsidRPr="009F677A">
        <w:rPr>
          <w:rFonts w:ascii="Times New Roman" w:hAnsi="Times New Roman" w:cs="Times New Roman"/>
          <w:sz w:val="24"/>
          <w:szCs w:val="24"/>
        </w:rPr>
        <w:t xml:space="preserve"> </w:t>
      </w:r>
    </w:p>
    <w:p w14:paraId="60927C2C" w14:textId="77777777" w:rsidR="008F7EE7" w:rsidRPr="009F677A" w:rsidRDefault="00F0526F" w:rsidP="00FE3D7D">
      <w:pPr>
        <w:pStyle w:val="HTML"/>
        <w:keepNext/>
        <w:keepLines/>
        <w:numPr>
          <w:ilvl w:val="0"/>
          <w:numId w:val="31"/>
        </w:numPr>
        <w:shd w:val="clear" w:color="auto" w:fill="FFFFFF"/>
        <w:tabs>
          <w:tab w:val="clear" w:pos="916"/>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 xml:space="preserve"> положительных результатов первичной оценки компетентности в рамках </w:t>
      </w:r>
      <w:r w:rsidR="00000CB0" w:rsidRPr="009F677A">
        <w:rPr>
          <w:rFonts w:ascii="Times New Roman" w:hAnsi="Times New Roman" w:cs="Times New Roman"/>
          <w:sz w:val="24"/>
          <w:szCs w:val="24"/>
        </w:rPr>
        <w:t>первоначальной подготовки</w:t>
      </w:r>
      <w:r w:rsidR="007208CE" w:rsidRPr="009F677A">
        <w:rPr>
          <w:rFonts w:ascii="Times New Roman" w:hAnsi="Times New Roman" w:cs="Times New Roman"/>
          <w:sz w:val="24"/>
          <w:szCs w:val="24"/>
        </w:rPr>
        <w:t>.</w:t>
      </w:r>
    </w:p>
    <w:p w14:paraId="6EB28ED4" w14:textId="77777777" w:rsidR="000E7D19" w:rsidRPr="009F677A" w:rsidRDefault="000F067F" w:rsidP="00FE3D7D">
      <w:pPr>
        <w:pStyle w:val="afff1"/>
        <w:keepNext/>
        <w:keepLines/>
        <w:numPr>
          <w:ilvl w:val="0"/>
          <w:numId w:val="8"/>
        </w:numPr>
        <w:ind w:left="0" w:firstLine="567"/>
        <w:jc w:val="both"/>
        <w:rPr>
          <w:rFonts w:ascii="Times New Roman" w:hAnsi="Times New Roman" w:cs="Times New Roman"/>
          <w:sz w:val="24"/>
          <w:szCs w:val="24"/>
        </w:rPr>
      </w:pPr>
      <w:r w:rsidRPr="009F677A">
        <w:rPr>
          <w:sz w:val="24"/>
          <w:szCs w:val="24"/>
          <w:lang w:eastAsia="cs-CZ"/>
        </w:rPr>
        <w:t xml:space="preserve">Уполномочивание </w:t>
      </w:r>
      <w:r w:rsidR="00CF15A6" w:rsidRPr="009F677A">
        <w:rPr>
          <w:sz w:val="24"/>
          <w:szCs w:val="24"/>
          <w:lang w:eastAsia="cs-CZ"/>
        </w:rPr>
        <w:t xml:space="preserve">ЭА, ТЭА </w:t>
      </w:r>
      <w:r w:rsidR="000E7D19" w:rsidRPr="009F677A">
        <w:rPr>
          <w:sz w:val="24"/>
          <w:szCs w:val="24"/>
          <w:lang w:eastAsia="cs-CZ"/>
        </w:rPr>
        <w:t xml:space="preserve">и </w:t>
      </w:r>
      <w:r w:rsidR="007615BF" w:rsidRPr="009F677A">
        <w:rPr>
          <w:rFonts w:ascii="Times New Roman" w:hAnsi="Times New Roman" w:cs="Times New Roman"/>
          <w:sz w:val="24"/>
          <w:szCs w:val="24"/>
        </w:rPr>
        <w:t>экспертов</w:t>
      </w:r>
      <w:r w:rsidR="00CF15A6" w:rsidRPr="009F677A">
        <w:rPr>
          <w:sz w:val="24"/>
          <w:szCs w:val="24"/>
          <w:lang w:eastAsia="cs-CZ"/>
        </w:rPr>
        <w:t xml:space="preserve"> </w:t>
      </w:r>
      <w:r w:rsidRPr="009F677A">
        <w:rPr>
          <w:sz w:val="24"/>
          <w:szCs w:val="24"/>
          <w:lang w:eastAsia="cs-CZ"/>
        </w:rPr>
        <w:t xml:space="preserve">на </w:t>
      </w:r>
      <w:r w:rsidR="000E7D19" w:rsidRPr="009F677A">
        <w:rPr>
          <w:sz w:val="24"/>
          <w:szCs w:val="24"/>
          <w:lang w:eastAsia="cs-CZ"/>
        </w:rPr>
        <w:t xml:space="preserve">проведение работ по оценке компетентности ООС </w:t>
      </w:r>
      <w:r w:rsidRPr="009F677A">
        <w:rPr>
          <w:sz w:val="24"/>
          <w:szCs w:val="24"/>
          <w:lang w:eastAsia="cs-CZ"/>
        </w:rPr>
        <w:t>в</w:t>
      </w:r>
      <w:r w:rsidR="000E7D19" w:rsidRPr="009F677A">
        <w:rPr>
          <w:sz w:val="24"/>
          <w:szCs w:val="24"/>
          <w:lang w:eastAsia="cs-CZ"/>
        </w:rPr>
        <w:t xml:space="preserve"> составе группы</w:t>
      </w:r>
      <w:r w:rsidRPr="009F677A">
        <w:rPr>
          <w:sz w:val="24"/>
          <w:szCs w:val="24"/>
          <w:lang w:eastAsia="cs-CZ"/>
        </w:rPr>
        <w:t xml:space="preserve"> по оценке осуществляется </w:t>
      </w:r>
      <w:r w:rsidR="000E7D19" w:rsidRPr="009F677A">
        <w:rPr>
          <w:sz w:val="24"/>
          <w:szCs w:val="24"/>
          <w:lang w:eastAsia="cs-CZ"/>
        </w:rPr>
        <w:t>начальником отдела аккредитации на основании проверки:</w:t>
      </w:r>
    </w:p>
    <w:p w14:paraId="531E5BF7" w14:textId="77777777" w:rsidR="00E45384" w:rsidRPr="009F677A" w:rsidRDefault="00326EC4" w:rsidP="00FE3D7D">
      <w:pPr>
        <w:pStyle w:val="HTML"/>
        <w:keepNext/>
        <w:keepLines/>
        <w:numPr>
          <w:ilvl w:val="0"/>
          <w:numId w:val="32"/>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наличия у</w:t>
      </w:r>
      <w:r w:rsidR="00E45384" w:rsidRPr="009F677A">
        <w:rPr>
          <w:rFonts w:ascii="Times New Roman" w:hAnsi="Times New Roman" w:cs="Times New Roman"/>
          <w:sz w:val="24"/>
          <w:szCs w:val="24"/>
        </w:rPr>
        <w:t>четной записи в реестре ЭА и ТЭА</w:t>
      </w:r>
      <w:r w:rsidRPr="009F677A">
        <w:rPr>
          <w:rFonts w:ascii="Times New Roman" w:hAnsi="Times New Roman" w:cs="Times New Roman"/>
          <w:sz w:val="24"/>
          <w:szCs w:val="24"/>
        </w:rPr>
        <w:t>;</w:t>
      </w:r>
      <w:r w:rsidR="00E45384" w:rsidRPr="009F677A">
        <w:rPr>
          <w:rFonts w:ascii="Times New Roman" w:hAnsi="Times New Roman" w:cs="Times New Roman"/>
          <w:sz w:val="24"/>
          <w:szCs w:val="24"/>
        </w:rPr>
        <w:t xml:space="preserve"> </w:t>
      </w:r>
    </w:p>
    <w:p w14:paraId="4EBB03CC" w14:textId="77777777" w:rsidR="004442EA" w:rsidRPr="009F677A" w:rsidRDefault="004442EA" w:rsidP="00FE3D7D">
      <w:pPr>
        <w:pStyle w:val="HTML"/>
        <w:keepNext/>
        <w:keepLines/>
        <w:numPr>
          <w:ilvl w:val="0"/>
          <w:numId w:val="32"/>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соответствия требованиям к </w:t>
      </w:r>
      <w:r w:rsidR="00CF15A6" w:rsidRPr="009F677A">
        <w:rPr>
          <w:rFonts w:ascii="Times New Roman" w:hAnsi="Times New Roman" w:cs="Times New Roman"/>
          <w:sz w:val="24"/>
          <w:szCs w:val="24"/>
        </w:rPr>
        <w:t xml:space="preserve">ЭА, ТЭА и </w:t>
      </w:r>
      <w:r w:rsidR="007615BF" w:rsidRPr="009F677A">
        <w:rPr>
          <w:rFonts w:ascii="Times New Roman" w:hAnsi="Times New Roman" w:cs="Times New Roman"/>
          <w:sz w:val="24"/>
          <w:szCs w:val="24"/>
        </w:rPr>
        <w:t>экспертам</w:t>
      </w:r>
      <w:r w:rsidRPr="009F677A">
        <w:rPr>
          <w:rFonts w:ascii="Times New Roman" w:hAnsi="Times New Roman" w:cs="Times New Roman"/>
          <w:sz w:val="24"/>
          <w:szCs w:val="24"/>
        </w:rPr>
        <w:t xml:space="preserve">, изложенным в </w:t>
      </w:r>
      <w:r w:rsidR="00E34E8F" w:rsidRPr="009F677A">
        <w:rPr>
          <w:rFonts w:ascii="Times New Roman" w:hAnsi="Times New Roman" w:cs="Times New Roman"/>
          <w:sz w:val="24"/>
          <w:szCs w:val="24"/>
        </w:rPr>
        <w:t xml:space="preserve">приложениях </w:t>
      </w:r>
      <w:proofErr w:type="gramStart"/>
      <w:r w:rsidRPr="009F677A">
        <w:rPr>
          <w:rFonts w:ascii="Times New Roman" w:hAnsi="Times New Roman" w:cs="Times New Roman"/>
          <w:sz w:val="24"/>
          <w:szCs w:val="24"/>
        </w:rPr>
        <w:t>1-5</w:t>
      </w:r>
      <w:proofErr w:type="gramEnd"/>
      <w:r w:rsidRPr="009F677A">
        <w:rPr>
          <w:rFonts w:ascii="Times New Roman" w:hAnsi="Times New Roman" w:cs="Times New Roman"/>
          <w:sz w:val="24"/>
          <w:szCs w:val="24"/>
        </w:rPr>
        <w:t>.</w:t>
      </w:r>
    </w:p>
    <w:p w14:paraId="778D869E" w14:textId="77777777" w:rsidR="00326EC4" w:rsidRPr="009F677A" w:rsidRDefault="00326EC4" w:rsidP="00FE3D7D">
      <w:pPr>
        <w:pStyle w:val="HTML"/>
        <w:keepNext/>
        <w:keepLines/>
        <w:numPr>
          <w:ilvl w:val="0"/>
          <w:numId w:val="32"/>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соответствия подтвержденной области компетентности проверяемой области аккредитации;</w:t>
      </w:r>
    </w:p>
    <w:p w14:paraId="0B724F9E" w14:textId="77777777" w:rsidR="000F067F" w:rsidRPr="009F677A" w:rsidRDefault="00326EC4" w:rsidP="00FE3D7D">
      <w:pPr>
        <w:pStyle w:val="HTML"/>
        <w:keepNext/>
        <w:keepLines/>
        <w:numPr>
          <w:ilvl w:val="0"/>
          <w:numId w:val="32"/>
        </w:numPr>
        <w:shd w:val="clear" w:color="auto" w:fill="FFFFFF"/>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актуализированного профиля (личного кабинета) </w:t>
      </w:r>
      <w:r w:rsidR="00CF15A6" w:rsidRPr="009F677A">
        <w:rPr>
          <w:rFonts w:ascii="Times New Roman" w:hAnsi="Times New Roman" w:cs="Times New Roman"/>
          <w:sz w:val="24"/>
          <w:szCs w:val="24"/>
        </w:rPr>
        <w:t>ЭА/ТЭА/</w:t>
      </w:r>
      <w:r w:rsidR="007615BF" w:rsidRPr="009F677A">
        <w:rPr>
          <w:rFonts w:ascii="Times New Roman" w:hAnsi="Times New Roman" w:cs="Times New Roman"/>
          <w:sz w:val="24"/>
          <w:szCs w:val="24"/>
        </w:rPr>
        <w:t>эксперта</w:t>
      </w:r>
      <w:r w:rsidRPr="009F677A">
        <w:rPr>
          <w:rFonts w:ascii="Times New Roman" w:hAnsi="Times New Roman" w:cs="Times New Roman"/>
          <w:sz w:val="24"/>
          <w:szCs w:val="24"/>
        </w:rPr>
        <w:t>.</w:t>
      </w:r>
    </w:p>
    <w:p w14:paraId="3B650963" w14:textId="77777777" w:rsidR="0002414E" w:rsidRPr="009F677A" w:rsidRDefault="0002414E" w:rsidP="00FE3D7D">
      <w:pPr>
        <w:pStyle w:val="afff1"/>
        <w:keepNext/>
        <w:keepLines/>
        <w:numPr>
          <w:ilvl w:val="0"/>
          <w:numId w:val="8"/>
        </w:numPr>
        <w:ind w:left="0" w:firstLine="567"/>
        <w:jc w:val="both"/>
        <w:rPr>
          <w:rFonts w:ascii="Times New Roman" w:hAnsi="Times New Roman" w:cs="Times New Roman"/>
          <w:b/>
          <w:sz w:val="24"/>
          <w:szCs w:val="24"/>
        </w:rPr>
      </w:pPr>
      <w:r w:rsidRPr="009F677A">
        <w:rPr>
          <w:rFonts w:ascii="Times New Roman" w:hAnsi="Times New Roman" w:cs="Times New Roman"/>
          <w:sz w:val="24"/>
          <w:szCs w:val="24"/>
        </w:rPr>
        <w:t>Формирование и актуализацию перечней технических гарантов и лиц, принимающих решение по аккредитации, осуществляет начальник ООРА по предложениям начальников отделов аккредитации и утверждает у директора.</w:t>
      </w:r>
      <w:r w:rsidRPr="009F677A">
        <w:rPr>
          <w:rFonts w:ascii="Times New Roman" w:hAnsi="Times New Roman" w:cs="Times New Roman"/>
          <w:b/>
          <w:sz w:val="24"/>
          <w:szCs w:val="24"/>
        </w:rPr>
        <w:t xml:space="preserve"> </w:t>
      </w:r>
      <w:r w:rsidR="003B7FCF" w:rsidRPr="009F677A">
        <w:rPr>
          <w:rFonts w:ascii="Times New Roman" w:hAnsi="Times New Roman" w:cs="Times New Roman"/>
          <w:sz w:val="24"/>
          <w:szCs w:val="24"/>
        </w:rPr>
        <w:t xml:space="preserve">Решение о включении или исключении технических гарантов и лиц, принимающих решение по аккредитации из соответствующих перечней, принимается на основании соответствия требованиям, изложенным в </w:t>
      </w:r>
      <w:r w:rsidR="008F6071" w:rsidRPr="009F677A">
        <w:rPr>
          <w:rFonts w:ascii="Times New Roman" w:hAnsi="Times New Roman" w:cs="Times New Roman"/>
          <w:sz w:val="24"/>
          <w:szCs w:val="24"/>
        </w:rPr>
        <w:t xml:space="preserve">приложении </w:t>
      </w:r>
      <w:r w:rsidR="003B7FCF" w:rsidRPr="009F677A">
        <w:rPr>
          <w:rFonts w:ascii="Times New Roman" w:hAnsi="Times New Roman" w:cs="Times New Roman"/>
          <w:sz w:val="24"/>
          <w:szCs w:val="24"/>
        </w:rPr>
        <w:t>1.</w:t>
      </w:r>
    </w:p>
    <w:p w14:paraId="2E25DC27" w14:textId="77777777" w:rsidR="000362C0" w:rsidRPr="009F677A" w:rsidRDefault="000362C0" w:rsidP="00FE3D7D">
      <w:pPr>
        <w:pStyle w:val="afff1"/>
        <w:keepNext/>
        <w:keepLines/>
        <w:numPr>
          <w:ilvl w:val="0"/>
          <w:numId w:val="8"/>
        </w:numPr>
        <w:ind w:left="0" w:firstLine="567"/>
        <w:jc w:val="both"/>
        <w:rPr>
          <w:rFonts w:ascii="Times New Roman" w:hAnsi="Times New Roman" w:cs="Times New Roman"/>
          <w:b/>
          <w:sz w:val="24"/>
          <w:szCs w:val="24"/>
        </w:rPr>
      </w:pPr>
      <w:r w:rsidRPr="009F677A">
        <w:rPr>
          <w:rFonts w:ascii="Times New Roman" w:hAnsi="Times New Roman" w:cs="Times New Roman"/>
          <w:sz w:val="24"/>
          <w:szCs w:val="24"/>
        </w:rPr>
        <w:t xml:space="preserve">Допуск </w:t>
      </w:r>
      <w:r w:rsidR="00CF15A6" w:rsidRPr="009F677A">
        <w:rPr>
          <w:rFonts w:ascii="Times New Roman" w:hAnsi="Times New Roman" w:cs="Times New Roman"/>
          <w:sz w:val="24"/>
          <w:szCs w:val="24"/>
        </w:rPr>
        <w:t>ОРА</w:t>
      </w:r>
      <w:r w:rsidRPr="009F677A">
        <w:rPr>
          <w:rFonts w:ascii="Times New Roman" w:hAnsi="Times New Roman" w:cs="Times New Roman"/>
          <w:sz w:val="24"/>
          <w:szCs w:val="24"/>
        </w:rPr>
        <w:t xml:space="preserve"> к самостоятельной работе предоставляет начальник ООРА после прохождения претендентом первоначальной подготовки под руководством наставника и собеседования с целью определения готовности к самостоятельной </w:t>
      </w:r>
      <w:r w:rsidR="008F6071" w:rsidRPr="009F677A">
        <w:rPr>
          <w:rFonts w:ascii="Times New Roman" w:hAnsi="Times New Roman" w:cs="Times New Roman"/>
          <w:sz w:val="24"/>
          <w:szCs w:val="24"/>
        </w:rPr>
        <w:t>работе</w:t>
      </w:r>
      <w:r w:rsidRPr="009F677A">
        <w:rPr>
          <w:rFonts w:ascii="Times New Roman" w:hAnsi="Times New Roman" w:cs="Times New Roman"/>
          <w:sz w:val="24"/>
          <w:szCs w:val="24"/>
        </w:rPr>
        <w:t>.</w:t>
      </w:r>
    </w:p>
    <w:p w14:paraId="7D7B9F0D" w14:textId="77777777" w:rsidR="00514FD4" w:rsidRPr="009F677A" w:rsidRDefault="009A7043"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34" w:name="_Toc141797157"/>
      <w:r w:rsidRPr="009F677A">
        <w:rPr>
          <w:rFonts w:ascii="Times New Roman" w:hAnsi="Times New Roman" w:cs="Times New Roman"/>
          <w:b/>
          <w:sz w:val="24"/>
          <w:szCs w:val="24"/>
        </w:rPr>
        <w:t>Поддержание</w:t>
      </w:r>
      <w:r w:rsidR="009A099E" w:rsidRPr="009F677A">
        <w:rPr>
          <w:rFonts w:ascii="Times New Roman" w:hAnsi="Times New Roman" w:cs="Times New Roman"/>
          <w:b/>
          <w:sz w:val="24"/>
          <w:szCs w:val="24"/>
        </w:rPr>
        <w:t>,</w:t>
      </w:r>
      <w:r w:rsidRPr="009F677A">
        <w:rPr>
          <w:rFonts w:ascii="Times New Roman" w:hAnsi="Times New Roman" w:cs="Times New Roman"/>
          <w:b/>
          <w:sz w:val="24"/>
          <w:szCs w:val="24"/>
        </w:rPr>
        <w:t xml:space="preserve"> </w:t>
      </w:r>
      <w:r w:rsidR="00A019F5" w:rsidRPr="009F677A">
        <w:rPr>
          <w:rFonts w:ascii="Times New Roman" w:hAnsi="Times New Roman" w:cs="Times New Roman"/>
          <w:b/>
          <w:sz w:val="24"/>
          <w:szCs w:val="24"/>
        </w:rPr>
        <w:t>повышение</w:t>
      </w:r>
      <w:r w:rsidR="00F43981" w:rsidRPr="009F677A">
        <w:rPr>
          <w:rFonts w:ascii="Times New Roman" w:hAnsi="Times New Roman" w:cs="Times New Roman"/>
          <w:b/>
          <w:sz w:val="24"/>
          <w:szCs w:val="24"/>
        </w:rPr>
        <w:t xml:space="preserve"> компетентности и расширение области</w:t>
      </w:r>
      <w:r w:rsidR="00A019F5" w:rsidRPr="009F677A">
        <w:rPr>
          <w:rFonts w:ascii="Times New Roman" w:hAnsi="Times New Roman" w:cs="Times New Roman"/>
          <w:b/>
          <w:sz w:val="24"/>
          <w:szCs w:val="24"/>
        </w:rPr>
        <w:t xml:space="preserve"> компетентности</w:t>
      </w:r>
      <w:bookmarkEnd w:id="34"/>
      <w:r w:rsidR="00A019F5" w:rsidRPr="009F677A">
        <w:rPr>
          <w:rFonts w:ascii="Times New Roman" w:hAnsi="Times New Roman" w:cs="Times New Roman"/>
          <w:b/>
          <w:sz w:val="24"/>
          <w:szCs w:val="24"/>
        </w:rPr>
        <w:t xml:space="preserve"> </w:t>
      </w:r>
    </w:p>
    <w:p w14:paraId="0A91C297" w14:textId="77777777" w:rsidR="0096333F" w:rsidRPr="009F677A" w:rsidRDefault="0096333F" w:rsidP="00FE3D7D">
      <w:pPr>
        <w:pStyle w:val="HTML"/>
        <w:keepNext/>
        <w:keepLines/>
        <w:numPr>
          <w:ilvl w:val="0"/>
          <w:numId w:val="9"/>
        </w:numPr>
        <w:shd w:val="clear" w:color="auto" w:fill="FFFFFF"/>
        <w:tabs>
          <w:tab w:val="left" w:pos="1276"/>
        </w:tabs>
        <w:ind w:left="0" w:firstLine="567"/>
        <w:jc w:val="both"/>
        <w:rPr>
          <w:rFonts w:ascii="Times New Roman" w:hAnsi="Times New Roman" w:cs="Times New Roman"/>
          <w:b/>
          <w:sz w:val="24"/>
          <w:szCs w:val="24"/>
        </w:rPr>
      </w:pPr>
      <w:r w:rsidRPr="009F677A">
        <w:rPr>
          <w:rFonts w:ascii="Times New Roman" w:hAnsi="Times New Roman" w:cs="Times New Roman"/>
          <w:b/>
          <w:sz w:val="24"/>
          <w:szCs w:val="24"/>
        </w:rPr>
        <w:t xml:space="preserve">Самостоятельное поддержание </w:t>
      </w:r>
      <w:r w:rsidR="007A413D" w:rsidRPr="009F677A">
        <w:rPr>
          <w:rFonts w:ascii="Times New Roman" w:hAnsi="Times New Roman" w:cs="Times New Roman"/>
          <w:b/>
          <w:sz w:val="24"/>
          <w:szCs w:val="24"/>
        </w:rPr>
        <w:t>и</w:t>
      </w:r>
      <w:r w:rsidRPr="009F677A">
        <w:rPr>
          <w:rFonts w:ascii="Times New Roman" w:hAnsi="Times New Roman" w:cs="Times New Roman"/>
          <w:b/>
          <w:sz w:val="24"/>
          <w:szCs w:val="24"/>
        </w:rPr>
        <w:t xml:space="preserve"> повышение компетентности.</w:t>
      </w:r>
    </w:p>
    <w:p w14:paraId="14E2E0EB" w14:textId="77777777" w:rsidR="00191E58" w:rsidRPr="009F677A" w:rsidRDefault="00191E58" w:rsidP="00DC01C0">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Каждый привлекаемый ТЭА/</w:t>
      </w:r>
      <w:r w:rsidR="007615BF" w:rsidRPr="009F677A">
        <w:rPr>
          <w:rFonts w:ascii="Times New Roman" w:hAnsi="Times New Roman" w:cs="Times New Roman"/>
          <w:sz w:val="24"/>
          <w:szCs w:val="24"/>
        </w:rPr>
        <w:t>эксперт</w:t>
      </w:r>
      <w:r w:rsidRPr="009F677A">
        <w:rPr>
          <w:rFonts w:ascii="Times New Roman" w:hAnsi="Times New Roman" w:cs="Times New Roman"/>
          <w:sz w:val="24"/>
          <w:szCs w:val="24"/>
        </w:rPr>
        <w:t xml:space="preserve">, включенный в </w:t>
      </w:r>
      <w:r w:rsidR="00C76828" w:rsidRPr="009F677A">
        <w:rPr>
          <w:rFonts w:ascii="Times New Roman" w:hAnsi="Times New Roman" w:cs="Times New Roman"/>
          <w:sz w:val="24"/>
          <w:szCs w:val="24"/>
        </w:rPr>
        <w:t>реестр ЭА и ТЭА</w:t>
      </w:r>
      <w:r w:rsidR="00B14B5F" w:rsidRPr="009F677A">
        <w:rPr>
          <w:rFonts w:ascii="Times New Roman" w:hAnsi="Times New Roman" w:cs="Times New Roman"/>
          <w:sz w:val="24"/>
          <w:szCs w:val="24"/>
        </w:rPr>
        <w:t>,</w:t>
      </w:r>
      <w:r w:rsidRPr="009F677A">
        <w:rPr>
          <w:rFonts w:ascii="Times New Roman" w:hAnsi="Times New Roman" w:cs="Times New Roman"/>
          <w:sz w:val="24"/>
          <w:szCs w:val="24"/>
        </w:rPr>
        <w:t xml:space="preserve"> поддерживает свою техническую компетентность, работая в соответствующей области, </w:t>
      </w:r>
      <w:r w:rsidR="007A413D" w:rsidRPr="009F677A">
        <w:rPr>
          <w:rFonts w:ascii="Times New Roman" w:hAnsi="Times New Roman" w:cs="Times New Roman"/>
          <w:sz w:val="24"/>
          <w:szCs w:val="24"/>
        </w:rPr>
        <w:t xml:space="preserve">выполняя определенные виды деятельности, проводя </w:t>
      </w:r>
      <w:r w:rsidRPr="009F677A">
        <w:rPr>
          <w:rFonts w:ascii="Times New Roman" w:hAnsi="Times New Roman" w:cs="Times New Roman"/>
          <w:sz w:val="24"/>
          <w:szCs w:val="24"/>
        </w:rPr>
        <w:t xml:space="preserve">разработки, обучая других, участвуя в тренингах, семинарах, конференциях, </w:t>
      </w:r>
      <w:r w:rsidR="00B14B5F" w:rsidRPr="009F677A">
        <w:rPr>
          <w:rFonts w:ascii="Times New Roman" w:hAnsi="Times New Roman" w:cs="Times New Roman"/>
          <w:sz w:val="24"/>
          <w:szCs w:val="24"/>
        </w:rPr>
        <w:t>участвуя</w:t>
      </w:r>
      <w:r w:rsidRPr="009F677A">
        <w:rPr>
          <w:rFonts w:ascii="Times New Roman" w:hAnsi="Times New Roman" w:cs="Times New Roman"/>
          <w:sz w:val="24"/>
          <w:szCs w:val="24"/>
        </w:rPr>
        <w:t xml:space="preserve"> в профессиональных ассоциациях, в </w:t>
      </w:r>
      <w:r w:rsidR="008F6071" w:rsidRPr="009F677A">
        <w:rPr>
          <w:rFonts w:ascii="Times New Roman" w:hAnsi="Times New Roman" w:cs="Times New Roman"/>
          <w:sz w:val="24"/>
          <w:szCs w:val="24"/>
        </w:rPr>
        <w:t xml:space="preserve">работе </w:t>
      </w:r>
      <w:r w:rsidR="00C642B6" w:rsidRPr="009F677A">
        <w:rPr>
          <w:rFonts w:ascii="Times New Roman" w:hAnsi="Times New Roman" w:cs="Times New Roman"/>
          <w:sz w:val="24"/>
          <w:szCs w:val="24"/>
        </w:rPr>
        <w:t>ТК</w:t>
      </w:r>
      <w:r w:rsidR="008F6071" w:rsidRPr="009F677A">
        <w:rPr>
          <w:rFonts w:ascii="Times New Roman" w:hAnsi="Times New Roman" w:cs="Times New Roman"/>
          <w:sz w:val="24"/>
          <w:szCs w:val="24"/>
        </w:rPr>
        <w:t xml:space="preserve"> и др.</w:t>
      </w:r>
      <w:r w:rsidRPr="009F677A">
        <w:rPr>
          <w:rFonts w:ascii="Times New Roman" w:hAnsi="Times New Roman" w:cs="Times New Roman"/>
          <w:sz w:val="24"/>
          <w:szCs w:val="24"/>
        </w:rPr>
        <w:t xml:space="preserve"> </w:t>
      </w:r>
      <w:r w:rsidR="00C642B6" w:rsidRPr="009F677A">
        <w:rPr>
          <w:rFonts w:ascii="Times New Roman" w:hAnsi="Times New Roman" w:cs="Times New Roman"/>
          <w:sz w:val="24"/>
          <w:szCs w:val="24"/>
        </w:rPr>
        <w:t xml:space="preserve">комитетов </w:t>
      </w:r>
      <w:r w:rsidRPr="009F677A">
        <w:rPr>
          <w:rFonts w:ascii="Times New Roman" w:hAnsi="Times New Roman" w:cs="Times New Roman"/>
          <w:sz w:val="24"/>
          <w:szCs w:val="24"/>
        </w:rPr>
        <w:t>на национальном и международном уровнях.</w:t>
      </w:r>
    </w:p>
    <w:p w14:paraId="5EDB447A" w14:textId="77777777" w:rsidR="009A099E" w:rsidRPr="009F677A" w:rsidRDefault="009A099E">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БГЦА поддерживает и, при необходимости, требует от штатного персонала совершенствования своих знаний и навыков посредством самообучения и проведения различных мероприятий по постоянному профессиональному развитию, включая: участие в работе </w:t>
      </w:r>
      <w:r w:rsidR="00C642B6" w:rsidRPr="009F677A">
        <w:rPr>
          <w:rFonts w:ascii="Times New Roman" w:hAnsi="Times New Roman" w:cs="Times New Roman"/>
          <w:sz w:val="24"/>
          <w:szCs w:val="24"/>
        </w:rPr>
        <w:t>ТК</w:t>
      </w:r>
      <w:r w:rsidRPr="009F677A">
        <w:rPr>
          <w:rFonts w:ascii="Times New Roman" w:hAnsi="Times New Roman" w:cs="Times New Roman"/>
          <w:sz w:val="24"/>
          <w:szCs w:val="24"/>
        </w:rPr>
        <w:t>, групп</w:t>
      </w:r>
      <w:r w:rsidR="00426602" w:rsidRPr="009F677A">
        <w:rPr>
          <w:rFonts w:ascii="Times New Roman" w:hAnsi="Times New Roman" w:cs="Times New Roman"/>
          <w:sz w:val="24"/>
          <w:szCs w:val="24"/>
        </w:rPr>
        <w:t>ах</w:t>
      </w:r>
      <w:r w:rsidRPr="009F677A">
        <w:rPr>
          <w:rFonts w:ascii="Times New Roman" w:hAnsi="Times New Roman" w:cs="Times New Roman"/>
          <w:sz w:val="24"/>
          <w:szCs w:val="24"/>
        </w:rPr>
        <w:t xml:space="preserve"> по разработке стандартов, круглых столах, в мониторинге персонала, </w:t>
      </w:r>
      <w:r w:rsidR="00514FD4" w:rsidRPr="009F677A">
        <w:rPr>
          <w:rFonts w:ascii="Times New Roman" w:hAnsi="Times New Roman" w:cs="Times New Roman"/>
          <w:sz w:val="24"/>
          <w:szCs w:val="24"/>
        </w:rPr>
        <w:t>в обучении претендентов</w:t>
      </w:r>
      <w:r w:rsidRPr="009F677A">
        <w:rPr>
          <w:rFonts w:ascii="Times New Roman" w:hAnsi="Times New Roman" w:cs="Times New Roman"/>
          <w:sz w:val="24"/>
          <w:szCs w:val="24"/>
        </w:rPr>
        <w:t>, а также други</w:t>
      </w:r>
      <w:r w:rsidR="00426602" w:rsidRPr="009F677A">
        <w:rPr>
          <w:rFonts w:ascii="Times New Roman" w:hAnsi="Times New Roman" w:cs="Times New Roman"/>
          <w:sz w:val="24"/>
          <w:szCs w:val="24"/>
        </w:rPr>
        <w:t>х</w:t>
      </w:r>
      <w:r w:rsidRPr="009F677A">
        <w:rPr>
          <w:rFonts w:ascii="Times New Roman" w:hAnsi="Times New Roman" w:cs="Times New Roman"/>
          <w:sz w:val="24"/>
          <w:szCs w:val="24"/>
        </w:rPr>
        <w:t xml:space="preserve"> мероприятия</w:t>
      </w:r>
      <w:r w:rsidR="00426602" w:rsidRPr="009F677A">
        <w:rPr>
          <w:rFonts w:ascii="Times New Roman" w:hAnsi="Times New Roman" w:cs="Times New Roman"/>
          <w:sz w:val="24"/>
          <w:szCs w:val="24"/>
        </w:rPr>
        <w:t>х</w:t>
      </w:r>
      <w:r w:rsidRPr="009F677A">
        <w:rPr>
          <w:rFonts w:ascii="Times New Roman" w:hAnsi="Times New Roman" w:cs="Times New Roman"/>
          <w:sz w:val="24"/>
          <w:szCs w:val="24"/>
        </w:rPr>
        <w:t>, направленны</w:t>
      </w:r>
      <w:r w:rsidR="00426602" w:rsidRPr="009F677A">
        <w:rPr>
          <w:rFonts w:ascii="Times New Roman" w:hAnsi="Times New Roman" w:cs="Times New Roman"/>
          <w:sz w:val="24"/>
          <w:szCs w:val="24"/>
        </w:rPr>
        <w:t>х</w:t>
      </w:r>
      <w:r w:rsidRPr="009F677A">
        <w:rPr>
          <w:rFonts w:ascii="Times New Roman" w:hAnsi="Times New Roman" w:cs="Times New Roman"/>
          <w:sz w:val="24"/>
          <w:szCs w:val="24"/>
        </w:rPr>
        <w:t xml:space="preserve"> на повышение компетентности.</w:t>
      </w:r>
    </w:p>
    <w:p w14:paraId="1CDEE380" w14:textId="77777777" w:rsidR="00E33B36" w:rsidRPr="009F677A" w:rsidRDefault="008C2DA8" w:rsidP="00DC01C0">
      <w:pPr>
        <w:keepNext/>
        <w:keepLines/>
        <w:ind w:firstLine="567"/>
        <w:jc w:val="both"/>
        <w:rPr>
          <w:sz w:val="24"/>
          <w:szCs w:val="24"/>
          <w:lang w:eastAsia="cs-CZ"/>
        </w:rPr>
      </w:pPr>
      <w:r w:rsidRPr="009F677A">
        <w:rPr>
          <w:rStyle w:val="afb"/>
          <w:szCs w:val="24"/>
        </w:rPr>
        <w:t>Персонал</w:t>
      </w:r>
      <w:r w:rsidR="009A099E" w:rsidRPr="009F677A">
        <w:rPr>
          <w:rStyle w:val="afb"/>
          <w:szCs w:val="24"/>
        </w:rPr>
        <w:t>, участвующи</w:t>
      </w:r>
      <w:r w:rsidRPr="009F677A">
        <w:rPr>
          <w:rStyle w:val="afb"/>
          <w:szCs w:val="24"/>
        </w:rPr>
        <w:t>й</w:t>
      </w:r>
      <w:r w:rsidR="009A099E" w:rsidRPr="009F677A">
        <w:rPr>
          <w:rStyle w:val="afb"/>
          <w:szCs w:val="24"/>
        </w:rPr>
        <w:t xml:space="preserve"> в</w:t>
      </w:r>
      <w:r w:rsidR="008E5CD1" w:rsidRPr="009F677A">
        <w:rPr>
          <w:rStyle w:val="afb"/>
          <w:szCs w:val="24"/>
        </w:rPr>
        <w:t xml:space="preserve"> </w:t>
      </w:r>
      <w:r w:rsidR="009A099E" w:rsidRPr="009F677A">
        <w:rPr>
          <w:rStyle w:val="afb"/>
          <w:szCs w:val="24"/>
        </w:rPr>
        <w:t xml:space="preserve">заседаниях комитетов, </w:t>
      </w:r>
      <w:r w:rsidR="00514FD4" w:rsidRPr="009F677A">
        <w:rPr>
          <w:rStyle w:val="afb"/>
          <w:szCs w:val="24"/>
        </w:rPr>
        <w:t xml:space="preserve">в </w:t>
      </w:r>
      <w:r w:rsidR="009A099E" w:rsidRPr="009F677A">
        <w:rPr>
          <w:rStyle w:val="afb"/>
          <w:szCs w:val="24"/>
        </w:rPr>
        <w:t xml:space="preserve">тренингах, семинарах, конференциях и </w:t>
      </w:r>
      <w:r w:rsidR="00426602" w:rsidRPr="009F677A">
        <w:rPr>
          <w:rStyle w:val="afb"/>
          <w:szCs w:val="24"/>
        </w:rPr>
        <w:t>других мероприятиях</w:t>
      </w:r>
      <w:r w:rsidRPr="009F677A">
        <w:rPr>
          <w:rStyle w:val="afb"/>
          <w:szCs w:val="24"/>
        </w:rPr>
        <w:t xml:space="preserve"> информируе</w:t>
      </w:r>
      <w:r w:rsidR="009A099E" w:rsidRPr="009F677A">
        <w:rPr>
          <w:rStyle w:val="afb"/>
          <w:szCs w:val="24"/>
        </w:rPr>
        <w:t xml:space="preserve">т </w:t>
      </w:r>
      <w:r w:rsidR="00C642B6" w:rsidRPr="009F677A">
        <w:rPr>
          <w:rStyle w:val="afb"/>
          <w:szCs w:val="24"/>
        </w:rPr>
        <w:t>сотрудников отделов БГЦА (в рамках их компетенции) путем</w:t>
      </w:r>
      <w:r w:rsidR="009A099E" w:rsidRPr="009F677A">
        <w:rPr>
          <w:rStyle w:val="afb"/>
          <w:szCs w:val="24"/>
        </w:rPr>
        <w:t xml:space="preserve"> проведения </w:t>
      </w:r>
      <w:r w:rsidR="00C642B6" w:rsidRPr="009F677A">
        <w:rPr>
          <w:rStyle w:val="afb"/>
          <w:szCs w:val="24"/>
        </w:rPr>
        <w:t xml:space="preserve">технической </w:t>
      </w:r>
      <w:r w:rsidR="009A099E" w:rsidRPr="009F677A">
        <w:rPr>
          <w:rStyle w:val="afb"/>
          <w:szCs w:val="24"/>
        </w:rPr>
        <w:t>учеб</w:t>
      </w:r>
      <w:r w:rsidR="00C642B6" w:rsidRPr="009F677A">
        <w:rPr>
          <w:rStyle w:val="afb"/>
          <w:szCs w:val="24"/>
        </w:rPr>
        <w:t>ы</w:t>
      </w:r>
      <w:r w:rsidRPr="009F677A">
        <w:rPr>
          <w:rStyle w:val="afb"/>
          <w:szCs w:val="24"/>
        </w:rPr>
        <w:t>, на котор</w:t>
      </w:r>
      <w:r w:rsidR="00C642B6" w:rsidRPr="009F677A">
        <w:rPr>
          <w:rStyle w:val="afb"/>
          <w:szCs w:val="24"/>
        </w:rPr>
        <w:t>ой</w:t>
      </w:r>
      <w:r w:rsidRPr="009F677A">
        <w:rPr>
          <w:rStyle w:val="afb"/>
          <w:szCs w:val="24"/>
        </w:rPr>
        <w:t xml:space="preserve"> </w:t>
      </w:r>
      <w:r w:rsidR="00C642B6" w:rsidRPr="009F677A">
        <w:rPr>
          <w:rStyle w:val="afb"/>
          <w:szCs w:val="24"/>
        </w:rPr>
        <w:t xml:space="preserve">освещается </w:t>
      </w:r>
      <w:r w:rsidR="009A099E" w:rsidRPr="009F677A">
        <w:rPr>
          <w:rStyle w:val="afb"/>
          <w:szCs w:val="24"/>
        </w:rPr>
        <w:t>полученн</w:t>
      </w:r>
      <w:r w:rsidR="00C642B6" w:rsidRPr="009F677A">
        <w:rPr>
          <w:rStyle w:val="afb"/>
          <w:szCs w:val="24"/>
        </w:rPr>
        <w:t>ая</w:t>
      </w:r>
      <w:r w:rsidR="009A099E" w:rsidRPr="009F677A">
        <w:rPr>
          <w:rStyle w:val="afb"/>
          <w:szCs w:val="24"/>
        </w:rPr>
        <w:t xml:space="preserve"> </w:t>
      </w:r>
      <w:r w:rsidR="00C642B6" w:rsidRPr="009F677A">
        <w:rPr>
          <w:rStyle w:val="afb"/>
          <w:szCs w:val="24"/>
        </w:rPr>
        <w:t>актуальная информация</w:t>
      </w:r>
      <w:r w:rsidR="009A099E" w:rsidRPr="009F677A">
        <w:rPr>
          <w:rStyle w:val="afb"/>
          <w:szCs w:val="24"/>
        </w:rPr>
        <w:t xml:space="preserve">, </w:t>
      </w:r>
      <w:r w:rsidR="002A0929" w:rsidRPr="009F677A">
        <w:rPr>
          <w:rStyle w:val="afb"/>
          <w:szCs w:val="24"/>
        </w:rPr>
        <w:t xml:space="preserve">осуществляется </w:t>
      </w:r>
      <w:r w:rsidR="009A099E" w:rsidRPr="009F677A">
        <w:rPr>
          <w:rStyle w:val="afb"/>
          <w:szCs w:val="24"/>
        </w:rPr>
        <w:t>обмен</w:t>
      </w:r>
      <w:r w:rsidR="00426602" w:rsidRPr="009F677A">
        <w:rPr>
          <w:rStyle w:val="afb"/>
          <w:szCs w:val="24"/>
        </w:rPr>
        <w:t xml:space="preserve"> </w:t>
      </w:r>
      <w:r w:rsidR="009A099E" w:rsidRPr="009F677A">
        <w:rPr>
          <w:rStyle w:val="afb"/>
          <w:szCs w:val="24"/>
        </w:rPr>
        <w:t xml:space="preserve">опытом, </w:t>
      </w:r>
      <w:r w:rsidR="005450C2" w:rsidRPr="009F677A">
        <w:rPr>
          <w:rStyle w:val="afb"/>
          <w:szCs w:val="24"/>
        </w:rPr>
        <w:t xml:space="preserve">обсуждается возможность </w:t>
      </w:r>
      <w:r w:rsidR="009A099E" w:rsidRPr="009F677A">
        <w:rPr>
          <w:rStyle w:val="afb"/>
          <w:szCs w:val="24"/>
        </w:rPr>
        <w:t>применения полученных знаний и навыков</w:t>
      </w:r>
      <w:r w:rsidR="00C642B6" w:rsidRPr="009F677A">
        <w:rPr>
          <w:rStyle w:val="afb"/>
          <w:szCs w:val="24"/>
        </w:rPr>
        <w:t xml:space="preserve">. Результаты технической учебы оформляются протоколом </w:t>
      </w:r>
      <w:r w:rsidR="00C642B6" w:rsidRPr="009F677A">
        <w:rPr>
          <w:rFonts w:ascii="Times New Roman" w:hAnsi="Times New Roman" w:cs="Times New Roman"/>
          <w:sz w:val="24"/>
          <w:szCs w:val="24"/>
        </w:rPr>
        <w:t>(</w:t>
      </w:r>
      <w:r w:rsidR="008D2C01" w:rsidRPr="009F677A">
        <w:rPr>
          <w:rFonts w:ascii="Times New Roman" w:hAnsi="Times New Roman" w:cs="Times New Roman"/>
          <w:sz w:val="24"/>
          <w:szCs w:val="24"/>
        </w:rPr>
        <w:t>Ф</w:t>
      </w:r>
      <w:r w:rsidR="00C642B6" w:rsidRPr="009F677A">
        <w:rPr>
          <w:rFonts w:ascii="Times New Roman" w:hAnsi="Times New Roman" w:cs="Times New Roman"/>
          <w:sz w:val="24"/>
          <w:szCs w:val="24"/>
        </w:rPr>
        <w:t xml:space="preserve"> </w:t>
      </w:r>
      <w:r w:rsidR="008D2C01" w:rsidRPr="009F677A">
        <w:rPr>
          <w:rFonts w:ascii="Times New Roman" w:hAnsi="Times New Roman" w:cs="Times New Roman"/>
          <w:sz w:val="24"/>
          <w:szCs w:val="24"/>
        </w:rPr>
        <w:t>6-</w:t>
      </w:r>
      <w:r w:rsidR="00C642B6" w:rsidRPr="009F677A">
        <w:rPr>
          <w:rFonts w:ascii="Times New Roman" w:hAnsi="Times New Roman" w:cs="Times New Roman"/>
          <w:sz w:val="24"/>
          <w:szCs w:val="24"/>
        </w:rPr>
        <w:t>01-</w:t>
      </w:r>
      <w:r w:rsidR="008D2C01" w:rsidRPr="009F677A">
        <w:rPr>
          <w:rFonts w:ascii="Times New Roman" w:hAnsi="Times New Roman" w:cs="Times New Roman"/>
          <w:sz w:val="24"/>
          <w:szCs w:val="24"/>
        </w:rPr>
        <w:t>0</w:t>
      </w:r>
      <w:r w:rsidR="00516ACA">
        <w:rPr>
          <w:rFonts w:ascii="Times New Roman" w:hAnsi="Times New Roman" w:cs="Times New Roman"/>
          <w:sz w:val="24"/>
          <w:szCs w:val="24"/>
        </w:rPr>
        <w:t>6</w:t>
      </w:r>
      <w:r w:rsidR="00C642B6" w:rsidRPr="009F677A">
        <w:rPr>
          <w:rFonts w:ascii="Times New Roman" w:hAnsi="Times New Roman" w:cs="Times New Roman"/>
          <w:sz w:val="24"/>
          <w:szCs w:val="24"/>
        </w:rPr>
        <w:t>)</w:t>
      </w:r>
      <w:r w:rsidR="009A099E" w:rsidRPr="009F677A">
        <w:rPr>
          <w:rStyle w:val="afb"/>
          <w:szCs w:val="24"/>
        </w:rPr>
        <w:t>.</w:t>
      </w:r>
      <w:r w:rsidR="00514FD4" w:rsidRPr="009F677A">
        <w:rPr>
          <w:rStyle w:val="afb"/>
          <w:szCs w:val="24"/>
        </w:rPr>
        <w:t xml:space="preserve"> Ответственность за оформление протоколов </w:t>
      </w:r>
      <w:r w:rsidR="009A099E" w:rsidRPr="009F677A">
        <w:rPr>
          <w:rStyle w:val="afb"/>
          <w:szCs w:val="24"/>
        </w:rPr>
        <w:t xml:space="preserve">несут </w:t>
      </w:r>
      <w:r w:rsidR="00426602" w:rsidRPr="009F677A">
        <w:rPr>
          <w:rStyle w:val="afb"/>
          <w:szCs w:val="24"/>
        </w:rPr>
        <w:t>начальники отделов</w:t>
      </w:r>
      <w:r w:rsidR="009A099E" w:rsidRPr="009F677A">
        <w:rPr>
          <w:rStyle w:val="afb"/>
          <w:szCs w:val="24"/>
        </w:rPr>
        <w:t>.</w:t>
      </w:r>
      <w:r w:rsidR="00E33B36" w:rsidRPr="009F677A">
        <w:rPr>
          <w:sz w:val="24"/>
          <w:szCs w:val="24"/>
          <w:lang w:eastAsia="cs-CZ"/>
        </w:rPr>
        <w:t xml:space="preserve"> </w:t>
      </w:r>
    </w:p>
    <w:p w14:paraId="2DCA5D8C" w14:textId="77777777" w:rsidR="00E33B36" w:rsidRPr="009F677A" w:rsidRDefault="00E33B36" w:rsidP="00DC01C0">
      <w:pPr>
        <w:keepNext/>
        <w:keepLines/>
        <w:ind w:firstLine="567"/>
        <w:jc w:val="both"/>
        <w:rPr>
          <w:sz w:val="24"/>
          <w:szCs w:val="24"/>
          <w:lang w:eastAsia="cs-CZ"/>
        </w:rPr>
      </w:pPr>
      <w:r w:rsidRPr="009F677A">
        <w:rPr>
          <w:sz w:val="24"/>
          <w:szCs w:val="24"/>
          <w:lang w:eastAsia="cs-CZ"/>
        </w:rPr>
        <w:t xml:space="preserve">Ознакомление </w:t>
      </w:r>
      <w:r w:rsidR="007615BF" w:rsidRPr="009F677A">
        <w:rPr>
          <w:rFonts w:ascii="Times New Roman" w:hAnsi="Times New Roman" w:cs="Times New Roman"/>
          <w:sz w:val="24"/>
          <w:szCs w:val="24"/>
        </w:rPr>
        <w:t>экспертов</w:t>
      </w:r>
      <w:r w:rsidR="0097666E" w:rsidRPr="009F677A">
        <w:rPr>
          <w:sz w:val="24"/>
          <w:szCs w:val="24"/>
          <w:lang w:eastAsia="cs-CZ"/>
        </w:rPr>
        <w:t xml:space="preserve"> </w:t>
      </w:r>
      <w:r w:rsidRPr="009F677A">
        <w:rPr>
          <w:sz w:val="24"/>
          <w:szCs w:val="24"/>
          <w:lang w:eastAsia="cs-CZ"/>
        </w:rPr>
        <w:t xml:space="preserve">с соответствующими требованиями и процедурами, используемыми в процессе аккредитации, осуществляет </w:t>
      </w:r>
      <w:r w:rsidR="0097666E" w:rsidRPr="009F677A">
        <w:rPr>
          <w:sz w:val="24"/>
          <w:szCs w:val="24"/>
          <w:lang w:eastAsia="cs-CZ"/>
        </w:rPr>
        <w:t>ВЭА</w:t>
      </w:r>
      <w:r w:rsidRPr="009F677A">
        <w:rPr>
          <w:sz w:val="24"/>
          <w:szCs w:val="24"/>
          <w:lang w:eastAsia="cs-CZ"/>
        </w:rPr>
        <w:t xml:space="preserve"> перед оценкой.</w:t>
      </w:r>
    </w:p>
    <w:p w14:paraId="38B2367E" w14:textId="77777777" w:rsidR="00C64ED9" w:rsidRPr="009F677A" w:rsidRDefault="00C64ED9" w:rsidP="00E56A2C">
      <w:pPr>
        <w:keepNext/>
        <w:keepLines/>
        <w:jc w:val="both"/>
        <w:rPr>
          <w:sz w:val="24"/>
          <w:szCs w:val="24"/>
          <w:lang w:eastAsia="cs-CZ"/>
        </w:rPr>
      </w:pPr>
    </w:p>
    <w:p w14:paraId="27E164DA" w14:textId="78BC0AE7" w:rsidR="00D92E57" w:rsidRDefault="00D92E57" w:rsidP="00FE3D7D">
      <w:pPr>
        <w:pStyle w:val="afff1"/>
        <w:keepNext/>
        <w:keepLines/>
        <w:numPr>
          <w:ilvl w:val="0"/>
          <w:numId w:val="9"/>
        </w:numPr>
        <w:ind w:left="0" w:firstLine="567"/>
        <w:jc w:val="both"/>
        <w:rPr>
          <w:rFonts w:ascii="Times New Roman" w:hAnsi="Times New Roman" w:cs="Times New Roman"/>
          <w:b/>
          <w:sz w:val="24"/>
          <w:szCs w:val="24"/>
        </w:rPr>
      </w:pPr>
      <w:r w:rsidRPr="009F677A">
        <w:rPr>
          <w:rFonts w:ascii="Times New Roman" w:hAnsi="Times New Roman" w:cs="Times New Roman"/>
          <w:b/>
          <w:sz w:val="24"/>
          <w:szCs w:val="24"/>
        </w:rPr>
        <w:t xml:space="preserve">Расширение </w:t>
      </w:r>
      <w:r w:rsidR="00CC53A6">
        <w:rPr>
          <w:rFonts w:ascii="Times New Roman" w:hAnsi="Times New Roman" w:cs="Times New Roman"/>
          <w:b/>
          <w:sz w:val="24"/>
          <w:szCs w:val="24"/>
        </w:rPr>
        <w:t>сферы деятельности</w:t>
      </w:r>
      <w:r w:rsidR="001C61A1">
        <w:rPr>
          <w:rFonts w:ascii="Times New Roman" w:hAnsi="Times New Roman" w:cs="Times New Roman"/>
          <w:b/>
          <w:sz w:val="24"/>
          <w:szCs w:val="24"/>
        </w:rPr>
        <w:t xml:space="preserve"> и </w:t>
      </w:r>
      <w:r w:rsidR="003569FA">
        <w:rPr>
          <w:rFonts w:ascii="Times New Roman" w:hAnsi="Times New Roman" w:cs="Times New Roman"/>
          <w:b/>
          <w:sz w:val="24"/>
          <w:szCs w:val="24"/>
        </w:rPr>
        <w:t>области компетентности</w:t>
      </w:r>
    </w:p>
    <w:p w14:paraId="5DD2D449" w14:textId="786C8F39" w:rsidR="001C61A1" w:rsidRDefault="00CC53A6" w:rsidP="00CD6E68">
      <w:pPr>
        <w:keepNext/>
        <w:keepLines/>
        <w:ind w:firstLine="709"/>
        <w:jc w:val="both"/>
      </w:pPr>
      <w:bookmarkStart w:id="35" w:name="_Hlk141788549"/>
      <w:r w:rsidRPr="009D1CEA">
        <w:t xml:space="preserve">Расширение сферы деятельности </w:t>
      </w:r>
      <w:r w:rsidR="001C61A1">
        <w:t xml:space="preserve">– это процесс </w:t>
      </w:r>
      <w:r w:rsidR="001C61A1" w:rsidRPr="009D1CEA">
        <w:t>освоени</w:t>
      </w:r>
      <w:r w:rsidR="001C61A1">
        <w:t>я</w:t>
      </w:r>
      <w:r w:rsidR="001C61A1" w:rsidRPr="009D1CEA">
        <w:t xml:space="preserve"> деятельности </w:t>
      </w:r>
      <w:r w:rsidR="001C61A1">
        <w:t xml:space="preserve">по аккредитации </w:t>
      </w:r>
      <w:r w:rsidR="008470CF">
        <w:t xml:space="preserve">по </w:t>
      </w:r>
      <w:r w:rsidR="001C61A1" w:rsidRPr="009D1CEA">
        <w:t>нов</w:t>
      </w:r>
      <w:r w:rsidR="008470CF">
        <w:t>ой</w:t>
      </w:r>
      <w:r w:rsidR="001C61A1" w:rsidRPr="009D1CEA">
        <w:t xml:space="preserve"> схем</w:t>
      </w:r>
      <w:r w:rsidR="008470CF">
        <w:t>е</w:t>
      </w:r>
      <w:r w:rsidR="001C61A1" w:rsidRPr="009D1CEA">
        <w:t xml:space="preserve"> аккредитации</w:t>
      </w:r>
      <w:r w:rsidR="001C61A1">
        <w:t xml:space="preserve">. Расширение области компетентности – </w:t>
      </w:r>
      <w:r w:rsidR="0044537D">
        <w:t xml:space="preserve">это процесс </w:t>
      </w:r>
      <w:r w:rsidR="001C61A1">
        <w:t>включени</w:t>
      </w:r>
      <w:r w:rsidR="002A7CEB">
        <w:t>я</w:t>
      </w:r>
      <w:r w:rsidR="001C61A1">
        <w:t xml:space="preserve"> дополнительных кодов области деятельности в область компетентности.</w:t>
      </w:r>
    </w:p>
    <w:p w14:paraId="62E6BCD1" w14:textId="45CC5320" w:rsidR="0044537D" w:rsidRPr="009D1CEA" w:rsidRDefault="0044537D" w:rsidP="0044537D">
      <w:pPr>
        <w:keepNext/>
        <w:keepLines/>
        <w:ind w:firstLine="567"/>
        <w:jc w:val="both"/>
        <w:rPr>
          <w:rFonts w:ascii="Times New Roman" w:hAnsi="Times New Roman" w:cs="Times New Roman"/>
          <w:sz w:val="24"/>
          <w:szCs w:val="24"/>
          <w:u w:val="single"/>
        </w:rPr>
      </w:pPr>
      <w:r w:rsidRPr="009D1CEA">
        <w:t xml:space="preserve">При освоении деятельности по новой схеме аккредитации </w:t>
      </w:r>
      <w:r w:rsidR="008470CF">
        <w:t>заявитель на расширение сферы деятельности</w:t>
      </w:r>
      <w:r w:rsidRPr="009D1CEA">
        <w:t xml:space="preserve"> должен пройти первоначальную подготовку в полном объеме согласно РИ СМ 6–01.  При наличии у ЭА опыта в 10 оценках компетентности ООС в качестве ВЭА допускается сокращение объема практической подготовки до одной оценки в качестве наблюдателя и одной оценки под наблюдением наставника по заявляемой схеме аккредитации.</w:t>
      </w:r>
    </w:p>
    <w:bookmarkEnd w:id="35"/>
    <w:p w14:paraId="52B4A215" w14:textId="748976A9" w:rsidR="00E33B36" w:rsidRPr="009F677A" w:rsidRDefault="00E33B36" w:rsidP="00DC01C0">
      <w:pPr>
        <w:keepNext/>
        <w:keepLines/>
        <w:ind w:firstLine="567"/>
        <w:jc w:val="both"/>
        <w:rPr>
          <w:rFonts w:cs="Times New Roman"/>
          <w:sz w:val="24"/>
          <w:szCs w:val="24"/>
        </w:rPr>
      </w:pPr>
      <w:r w:rsidRPr="009F677A">
        <w:rPr>
          <w:rFonts w:cs="Times New Roman"/>
          <w:sz w:val="24"/>
          <w:szCs w:val="24"/>
        </w:rPr>
        <w:lastRenderedPageBreak/>
        <w:t xml:space="preserve">При освоении </w:t>
      </w:r>
      <w:r w:rsidR="00CC0146" w:rsidRPr="009F677A">
        <w:rPr>
          <w:rFonts w:cs="Times New Roman"/>
          <w:sz w:val="24"/>
          <w:szCs w:val="24"/>
        </w:rPr>
        <w:t xml:space="preserve">БГЦА </w:t>
      </w:r>
      <w:r w:rsidRPr="009F677A">
        <w:rPr>
          <w:rFonts w:cs="Times New Roman"/>
          <w:sz w:val="24"/>
          <w:szCs w:val="24"/>
        </w:rPr>
        <w:t>ново</w:t>
      </w:r>
      <w:r w:rsidR="00CC0146" w:rsidRPr="009F677A">
        <w:rPr>
          <w:rFonts w:cs="Times New Roman"/>
          <w:sz w:val="24"/>
          <w:szCs w:val="24"/>
        </w:rPr>
        <w:t>го вида деятельности по аккредитации</w:t>
      </w:r>
      <w:r w:rsidRPr="009F677A">
        <w:rPr>
          <w:rFonts w:cs="Times New Roman"/>
          <w:sz w:val="24"/>
          <w:szCs w:val="24"/>
        </w:rPr>
        <w:t xml:space="preserve"> </w:t>
      </w:r>
      <w:r w:rsidR="00CC0146" w:rsidRPr="009F677A">
        <w:rPr>
          <w:rFonts w:cs="Times New Roman"/>
          <w:sz w:val="24"/>
          <w:szCs w:val="24"/>
        </w:rPr>
        <w:t xml:space="preserve">для новой </w:t>
      </w:r>
      <w:r w:rsidRPr="009F677A">
        <w:rPr>
          <w:rFonts w:cs="Times New Roman"/>
          <w:sz w:val="24"/>
          <w:szCs w:val="24"/>
        </w:rPr>
        <w:t xml:space="preserve">схемы аккредитации </w:t>
      </w:r>
      <w:r w:rsidR="00CC0146" w:rsidRPr="009F677A">
        <w:rPr>
          <w:rFonts w:cs="Times New Roman"/>
          <w:sz w:val="24"/>
          <w:szCs w:val="24"/>
        </w:rPr>
        <w:t>претенденту</w:t>
      </w:r>
      <w:r w:rsidR="003C1FBB">
        <w:rPr>
          <w:rFonts w:cs="Times New Roman"/>
          <w:sz w:val="24"/>
          <w:szCs w:val="24"/>
        </w:rPr>
        <w:t>/заявителю на расширение сферы деятельности</w:t>
      </w:r>
      <w:r w:rsidR="00CC0146" w:rsidRPr="009F677A">
        <w:rPr>
          <w:rFonts w:cs="Times New Roman"/>
          <w:sz w:val="24"/>
          <w:szCs w:val="24"/>
        </w:rPr>
        <w:t xml:space="preserve"> необходимо </w:t>
      </w:r>
      <w:r w:rsidR="000A5AD1" w:rsidRPr="009F677A">
        <w:rPr>
          <w:rFonts w:cs="Times New Roman"/>
          <w:sz w:val="24"/>
          <w:szCs w:val="24"/>
        </w:rPr>
        <w:t xml:space="preserve">пройти </w:t>
      </w:r>
      <w:r w:rsidR="00CC0146" w:rsidRPr="009F677A">
        <w:rPr>
          <w:rFonts w:cs="Times New Roman"/>
          <w:sz w:val="24"/>
          <w:szCs w:val="24"/>
        </w:rPr>
        <w:t xml:space="preserve">обучение </w:t>
      </w:r>
      <w:r w:rsidR="000A5AD1" w:rsidRPr="009F677A">
        <w:rPr>
          <w:rFonts w:ascii="Times New Roman" w:hAnsi="Times New Roman" w:cs="Times New Roman"/>
          <w:sz w:val="24"/>
          <w:szCs w:val="24"/>
        </w:rPr>
        <w:t>требованиям</w:t>
      </w:r>
      <w:r w:rsidR="000A5AD1" w:rsidRPr="009F677A">
        <w:rPr>
          <w:rFonts w:cs="Times New Roman"/>
          <w:sz w:val="24"/>
          <w:szCs w:val="24"/>
        </w:rPr>
        <w:t xml:space="preserve"> </w:t>
      </w:r>
      <w:r w:rsidR="00550731" w:rsidRPr="009F677A">
        <w:rPr>
          <w:rFonts w:cs="Times New Roman"/>
          <w:sz w:val="24"/>
          <w:szCs w:val="24"/>
        </w:rPr>
        <w:t>новой схемы аккредитации</w:t>
      </w:r>
      <w:r w:rsidR="00CC0146" w:rsidRPr="009F677A">
        <w:rPr>
          <w:rFonts w:cs="Times New Roman"/>
          <w:sz w:val="24"/>
          <w:szCs w:val="24"/>
        </w:rPr>
        <w:t xml:space="preserve"> и провести</w:t>
      </w:r>
      <w:r w:rsidRPr="009F677A">
        <w:rPr>
          <w:rFonts w:cs="Times New Roman"/>
          <w:sz w:val="24"/>
          <w:szCs w:val="24"/>
        </w:rPr>
        <w:t xml:space="preserve"> </w:t>
      </w:r>
      <w:r w:rsidR="00CC0146" w:rsidRPr="009F677A">
        <w:rPr>
          <w:rFonts w:cs="Times New Roman"/>
          <w:sz w:val="24"/>
          <w:szCs w:val="24"/>
        </w:rPr>
        <w:t>оценку</w:t>
      </w:r>
      <w:r w:rsidRPr="009F677A">
        <w:rPr>
          <w:rFonts w:cs="Times New Roman"/>
          <w:sz w:val="24"/>
          <w:szCs w:val="24"/>
        </w:rPr>
        <w:t xml:space="preserve"> </w:t>
      </w:r>
      <w:r w:rsidR="003569FA">
        <w:rPr>
          <w:rFonts w:cs="Times New Roman"/>
          <w:sz w:val="24"/>
          <w:szCs w:val="24"/>
        </w:rPr>
        <w:t xml:space="preserve">компетентности ООС </w:t>
      </w:r>
      <w:r w:rsidRPr="009F677A">
        <w:rPr>
          <w:rFonts w:cs="Times New Roman"/>
          <w:sz w:val="24"/>
          <w:szCs w:val="24"/>
        </w:rPr>
        <w:t xml:space="preserve">под наблюдением </w:t>
      </w:r>
      <w:r w:rsidR="00CC0146" w:rsidRPr="009F677A">
        <w:rPr>
          <w:rFonts w:cs="Times New Roman"/>
          <w:sz w:val="24"/>
          <w:szCs w:val="24"/>
        </w:rPr>
        <w:t xml:space="preserve">приглашенного </w:t>
      </w:r>
      <w:r w:rsidR="0097666E" w:rsidRPr="009F677A">
        <w:rPr>
          <w:rFonts w:cs="Times New Roman"/>
          <w:sz w:val="24"/>
          <w:szCs w:val="24"/>
        </w:rPr>
        <w:t>ЭА или ТЭА</w:t>
      </w:r>
      <w:r w:rsidRPr="009F677A">
        <w:rPr>
          <w:rFonts w:cs="Times New Roman"/>
          <w:sz w:val="24"/>
          <w:szCs w:val="24"/>
        </w:rPr>
        <w:t>, компетентного в выполнении работ по аккредитации по новой схеме аккредитации.</w:t>
      </w:r>
    </w:p>
    <w:p w14:paraId="76BAD438" w14:textId="77777777" w:rsidR="000A5AD1" w:rsidRDefault="00A7715C" w:rsidP="00DC01C0">
      <w:pPr>
        <w:keepNext/>
        <w:keepLines/>
        <w:ind w:firstLine="567"/>
        <w:jc w:val="both"/>
        <w:rPr>
          <w:rFonts w:ascii="Times New Roman" w:hAnsi="Times New Roman" w:cs="Times New Roman"/>
          <w:sz w:val="24"/>
          <w:szCs w:val="24"/>
        </w:rPr>
      </w:pPr>
      <w:r w:rsidRPr="009F677A">
        <w:rPr>
          <w:rFonts w:cs="Times New Roman"/>
          <w:sz w:val="24"/>
          <w:szCs w:val="24"/>
        </w:rPr>
        <w:t>Решение о п</w:t>
      </w:r>
      <w:r w:rsidR="000A5AD1" w:rsidRPr="009F677A">
        <w:rPr>
          <w:rFonts w:cs="Times New Roman"/>
          <w:sz w:val="24"/>
          <w:szCs w:val="24"/>
        </w:rPr>
        <w:t>рисвоени</w:t>
      </w:r>
      <w:r w:rsidRPr="009F677A">
        <w:rPr>
          <w:rFonts w:cs="Times New Roman"/>
          <w:sz w:val="24"/>
          <w:szCs w:val="24"/>
        </w:rPr>
        <w:t>и</w:t>
      </w:r>
      <w:r w:rsidR="000A5AD1" w:rsidRPr="009F677A">
        <w:rPr>
          <w:rFonts w:cs="Times New Roman"/>
          <w:sz w:val="24"/>
          <w:szCs w:val="24"/>
        </w:rPr>
        <w:t xml:space="preserve"> статуса ЭА по новой схеме аккредитации</w:t>
      </w:r>
      <w:r w:rsidRPr="009F677A">
        <w:rPr>
          <w:rFonts w:cs="Times New Roman"/>
          <w:sz w:val="24"/>
          <w:szCs w:val="24"/>
        </w:rPr>
        <w:t xml:space="preserve"> </w:t>
      </w:r>
      <w:r w:rsidRPr="009F677A">
        <w:rPr>
          <w:rFonts w:ascii="Times New Roman" w:hAnsi="Times New Roman" w:cs="Times New Roman"/>
          <w:sz w:val="24"/>
          <w:szCs w:val="24"/>
        </w:rPr>
        <w:t>принимается комиссией по аттестации</w:t>
      </w:r>
      <w:r w:rsidR="00132357" w:rsidRPr="009F677A">
        <w:rPr>
          <w:rFonts w:ascii="Times New Roman" w:hAnsi="Times New Roman" w:cs="Times New Roman"/>
          <w:sz w:val="24"/>
          <w:szCs w:val="24"/>
        </w:rPr>
        <w:t xml:space="preserve"> в порядке</w:t>
      </w:r>
      <w:r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 xml:space="preserve">установленном </w:t>
      </w:r>
      <w:r w:rsidRPr="009F677A">
        <w:rPr>
          <w:rFonts w:ascii="Times New Roman" w:hAnsi="Times New Roman" w:cs="Times New Roman"/>
          <w:sz w:val="24"/>
          <w:szCs w:val="24"/>
        </w:rPr>
        <w:t>П СМ 6.1.</w:t>
      </w:r>
    </w:p>
    <w:p w14:paraId="012CC8D7" w14:textId="32DE2DDF" w:rsidR="00AA154B" w:rsidRPr="009F677A" w:rsidRDefault="00AA154B" w:rsidP="00CD6E68">
      <w:pPr>
        <w:keepNext/>
        <w:keepLines/>
        <w:ind w:firstLine="709"/>
        <w:jc w:val="both"/>
        <w:rPr>
          <w:rFonts w:ascii="Times New Roman" w:hAnsi="Times New Roman" w:cs="Times New Roman"/>
          <w:sz w:val="24"/>
          <w:szCs w:val="24"/>
        </w:rPr>
      </w:pPr>
      <w:r>
        <w:rPr>
          <w:rFonts w:ascii="Times New Roman" w:hAnsi="Times New Roman" w:cs="Times New Roman"/>
          <w:sz w:val="24"/>
          <w:szCs w:val="24"/>
        </w:rPr>
        <w:t xml:space="preserve">Переход на </w:t>
      </w:r>
      <w:r w:rsidR="00E93691">
        <w:rPr>
          <w:rFonts w:ascii="Times New Roman" w:hAnsi="Times New Roman" w:cs="Times New Roman"/>
          <w:sz w:val="24"/>
          <w:szCs w:val="24"/>
        </w:rPr>
        <w:t xml:space="preserve">новый стандарт или </w:t>
      </w:r>
      <w:r>
        <w:rPr>
          <w:rFonts w:ascii="Times New Roman" w:hAnsi="Times New Roman" w:cs="Times New Roman"/>
          <w:sz w:val="24"/>
          <w:szCs w:val="24"/>
        </w:rPr>
        <w:t xml:space="preserve">новую версию стандарта не является расширением сферы деятельности. В этом случае ЭА/ТЭА/претенденту на статус ТЭА/эксперту </w:t>
      </w:r>
      <w:r w:rsidR="00E93691">
        <w:rPr>
          <w:rFonts w:ascii="Times New Roman" w:hAnsi="Times New Roman" w:cs="Times New Roman"/>
          <w:sz w:val="24"/>
          <w:szCs w:val="24"/>
        </w:rPr>
        <w:t>необходимо</w:t>
      </w:r>
      <w:r>
        <w:rPr>
          <w:rFonts w:ascii="Times New Roman" w:hAnsi="Times New Roman" w:cs="Times New Roman"/>
          <w:sz w:val="24"/>
          <w:szCs w:val="24"/>
        </w:rPr>
        <w:t xml:space="preserve"> пройти обучение и тестирование по новой версии стандарта</w:t>
      </w:r>
      <w:r w:rsidR="00E93691">
        <w:rPr>
          <w:rFonts w:ascii="Times New Roman" w:hAnsi="Times New Roman" w:cs="Times New Roman"/>
          <w:sz w:val="24"/>
          <w:szCs w:val="24"/>
        </w:rPr>
        <w:t xml:space="preserve"> или новому стандарту и первую оценку компетентности ООС провести под наблюдением наставника</w:t>
      </w:r>
      <w:r>
        <w:rPr>
          <w:rFonts w:ascii="Times New Roman" w:hAnsi="Times New Roman" w:cs="Times New Roman"/>
          <w:sz w:val="24"/>
          <w:szCs w:val="24"/>
        </w:rPr>
        <w:t>.</w:t>
      </w:r>
    </w:p>
    <w:p w14:paraId="19AE7575" w14:textId="151CB094" w:rsidR="003C1FBB" w:rsidRPr="009D1CEA" w:rsidRDefault="003C1FBB" w:rsidP="003C1FBB">
      <w:pPr>
        <w:keepNext/>
        <w:keepLines/>
        <w:ind w:firstLine="709"/>
        <w:jc w:val="both"/>
      </w:pPr>
      <w:r w:rsidRPr="009D1CEA">
        <w:t>С целью расширения области компетентности ТЭА/эксперт должен заявить код(ы) области деятельности посредством личного кабинета в ИС «Аккредитация». При этом ТЭА/эксперт должен продемонстрировать соответствующий опыт работы и компетентность, указав данные изменения в профиле личного кабинета в ИС «Аккредитация»</w:t>
      </w:r>
      <w:r>
        <w:t>,</w:t>
      </w:r>
      <w:r w:rsidRPr="009D1CEA">
        <w:t xml:space="preserve"> предоставив</w:t>
      </w:r>
      <w:r>
        <w:t xml:space="preserve"> (</w:t>
      </w:r>
      <w:r w:rsidRPr="009D1CEA">
        <w:t>прикрепив</w:t>
      </w:r>
      <w:r>
        <w:t>)</w:t>
      </w:r>
      <w:r w:rsidRPr="009D1CEA">
        <w:t xml:space="preserve"> документированное</w:t>
      </w:r>
      <w:r>
        <w:t>(</w:t>
      </w:r>
      <w:proofErr w:type="spellStart"/>
      <w:r>
        <w:t>ые</w:t>
      </w:r>
      <w:proofErr w:type="spellEnd"/>
      <w:r>
        <w:t>)</w:t>
      </w:r>
      <w:r w:rsidRPr="009D1CEA">
        <w:t xml:space="preserve"> свидетельство</w:t>
      </w:r>
      <w:r>
        <w:t>(а)</w:t>
      </w:r>
      <w:r w:rsidRPr="009D1CEA">
        <w:t xml:space="preserve">. </w:t>
      </w:r>
      <w:r>
        <w:t xml:space="preserve">Дополнения в </w:t>
      </w:r>
      <w:r w:rsidRPr="009D1CEA">
        <w:t>област</w:t>
      </w:r>
      <w:r>
        <w:t>ь</w:t>
      </w:r>
      <w:r w:rsidRPr="009D1CEA">
        <w:t xml:space="preserve"> компетентности вносятся в реестровую запись ТЭА/эксперт только после процедуры подтверждения профессиональной компетентности в заявленных кодах области деятельности в соответствии с пунктом </w:t>
      </w:r>
      <w:r w:rsidRPr="009D1CEA">
        <w:rPr>
          <w:highlight w:val="green"/>
        </w:rPr>
        <w:fldChar w:fldCharType="begin"/>
      </w:r>
      <w:r w:rsidRPr="009D1CEA">
        <w:instrText xml:space="preserve"> REF _Ref14536551 \r \h </w:instrText>
      </w:r>
      <w:r w:rsidRPr="009D1CEA">
        <w:rPr>
          <w:highlight w:val="green"/>
        </w:rPr>
      </w:r>
      <w:r w:rsidRPr="009D1CEA">
        <w:rPr>
          <w:highlight w:val="green"/>
        </w:rPr>
        <w:fldChar w:fldCharType="separate"/>
      </w:r>
      <w:r w:rsidR="00D254FA">
        <w:t xml:space="preserve">7.3 </w:t>
      </w:r>
      <w:r w:rsidRPr="009D1CEA">
        <w:rPr>
          <w:highlight w:val="green"/>
        </w:rPr>
        <w:fldChar w:fldCharType="end"/>
      </w:r>
      <w:r w:rsidRPr="009D1CEA">
        <w:t xml:space="preserve"> настоящей процедуры.</w:t>
      </w:r>
    </w:p>
    <w:p w14:paraId="786C6B51" w14:textId="77777777" w:rsidR="00D26208" w:rsidRPr="009F677A" w:rsidRDefault="00D26208" w:rsidP="00DC01C0">
      <w:pPr>
        <w:keepNext/>
        <w:keepLines/>
        <w:ind w:firstLine="567"/>
        <w:jc w:val="both"/>
        <w:rPr>
          <w:rFonts w:ascii="Times New Roman" w:hAnsi="Times New Roman" w:cs="Times New Roman"/>
          <w:sz w:val="24"/>
          <w:szCs w:val="24"/>
        </w:rPr>
      </w:pPr>
    </w:p>
    <w:p w14:paraId="725DEFBE" w14:textId="77777777" w:rsidR="0096333F" w:rsidRPr="009F677A" w:rsidRDefault="0096333F" w:rsidP="00FE3D7D">
      <w:pPr>
        <w:pStyle w:val="afff1"/>
        <w:keepNext/>
        <w:keepLines/>
        <w:numPr>
          <w:ilvl w:val="0"/>
          <w:numId w:val="9"/>
        </w:numPr>
        <w:ind w:left="0" w:firstLine="567"/>
        <w:jc w:val="both"/>
        <w:rPr>
          <w:rFonts w:ascii="Times New Roman" w:hAnsi="Times New Roman" w:cs="Times New Roman"/>
          <w:b/>
          <w:sz w:val="24"/>
          <w:szCs w:val="24"/>
        </w:rPr>
      </w:pPr>
      <w:r w:rsidRPr="009F677A">
        <w:rPr>
          <w:rFonts w:ascii="Times New Roman" w:hAnsi="Times New Roman" w:cs="Times New Roman"/>
          <w:b/>
          <w:sz w:val="24"/>
          <w:szCs w:val="24"/>
        </w:rPr>
        <w:t>Специальное обучение на тренингах БГЦА</w:t>
      </w:r>
    </w:p>
    <w:p w14:paraId="18C34CD4" w14:textId="77777777" w:rsidR="00D92E57" w:rsidRPr="009F677A" w:rsidRDefault="0097666E" w:rsidP="00DC01C0">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ЭА и ТЭА</w:t>
      </w:r>
      <w:r w:rsidR="00A7715C" w:rsidRPr="009F677A">
        <w:rPr>
          <w:rFonts w:ascii="Times New Roman" w:hAnsi="Times New Roman" w:cs="Times New Roman"/>
          <w:sz w:val="24"/>
          <w:szCs w:val="24"/>
        </w:rPr>
        <w:t>,</w:t>
      </w:r>
      <w:r w:rsidR="00FE782E" w:rsidRPr="009F677A">
        <w:rPr>
          <w:rFonts w:ascii="Times New Roman" w:hAnsi="Times New Roman" w:cs="Times New Roman"/>
          <w:sz w:val="24"/>
          <w:szCs w:val="24"/>
        </w:rPr>
        <w:t xml:space="preserve"> включенные в </w:t>
      </w:r>
      <w:r w:rsidR="00C76828" w:rsidRPr="009F677A">
        <w:rPr>
          <w:rFonts w:ascii="Times New Roman" w:hAnsi="Times New Roman" w:cs="Times New Roman"/>
          <w:sz w:val="24"/>
          <w:szCs w:val="24"/>
        </w:rPr>
        <w:t>реестр ЭА и ТЭА</w:t>
      </w:r>
      <w:r w:rsidR="00D92E57" w:rsidRPr="009F677A">
        <w:rPr>
          <w:rFonts w:ascii="Times New Roman" w:hAnsi="Times New Roman" w:cs="Times New Roman"/>
          <w:sz w:val="24"/>
          <w:szCs w:val="24"/>
        </w:rPr>
        <w:t xml:space="preserve">, должны </w:t>
      </w:r>
      <w:r w:rsidR="00AB52A4" w:rsidRPr="009F677A">
        <w:rPr>
          <w:rFonts w:ascii="Times New Roman" w:hAnsi="Times New Roman" w:cs="Times New Roman"/>
          <w:sz w:val="24"/>
          <w:szCs w:val="24"/>
        </w:rPr>
        <w:t xml:space="preserve">ежегодно </w:t>
      </w:r>
      <w:r w:rsidR="00D92E57" w:rsidRPr="009F677A">
        <w:rPr>
          <w:rFonts w:ascii="Times New Roman" w:hAnsi="Times New Roman" w:cs="Times New Roman"/>
          <w:sz w:val="24"/>
          <w:szCs w:val="24"/>
        </w:rPr>
        <w:t>посещать тренинги, организуемые БГЦА</w:t>
      </w:r>
      <w:r w:rsidR="00BD779F"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с целью</w:t>
      </w:r>
      <w:r w:rsidR="00C517B2" w:rsidRPr="009F677A">
        <w:rPr>
          <w:rFonts w:ascii="Times New Roman" w:hAnsi="Times New Roman" w:cs="Times New Roman"/>
          <w:sz w:val="24"/>
          <w:szCs w:val="24"/>
        </w:rPr>
        <w:t>:</w:t>
      </w:r>
    </w:p>
    <w:p w14:paraId="17671DC9" w14:textId="77777777" w:rsidR="00214A1E" w:rsidRPr="009F677A" w:rsidRDefault="00C517B2" w:rsidP="00FE3D7D">
      <w:pPr>
        <w:pStyle w:val="afff1"/>
        <w:keepNext/>
        <w:keepLines/>
        <w:numPr>
          <w:ilvl w:val="0"/>
          <w:numId w:val="33"/>
        </w:numPr>
        <w:tabs>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получ</w:t>
      </w:r>
      <w:r w:rsidR="00132357" w:rsidRPr="009F677A">
        <w:rPr>
          <w:rFonts w:ascii="Times New Roman" w:hAnsi="Times New Roman" w:cs="Times New Roman"/>
          <w:sz w:val="24"/>
          <w:szCs w:val="24"/>
        </w:rPr>
        <w:t>ения</w:t>
      </w:r>
      <w:r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 xml:space="preserve">информации </w:t>
      </w:r>
      <w:r w:rsidRPr="009F677A">
        <w:rPr>
          <w:rFonts w:ascii="Times New Roman" w:hAnsi="Times New Roman" w:cs="Times New Roman"/>
          <w:sz w:val="24"/>
          <w:szCs w:val="24"/>
        </w:rPr>
        <w:t xml:space="preserve">о новых </w:t>
      </w:r>
      <w:r w:rsidR="00132357" w:rsidRPr="009F677A">
        <w:rPr>
          <w:rFonts w:ascii="Times New Roman" w:hAnsi="Times New Roman" w:cs="Times New Roman"/>
          <w:sz w:val="24"/>
          <w:szCs w:val="24"/>
        </w:rPr>
        <w:t>схемах аккредитации</w:t>
      </w:r>
      <w:r w:rsidRPr="009F677A">
        <w:rPr>
          <w:rFonts w:ascii="Times New Roman" w:hAnsi="Times New Roman" w:cs="Times New Roman"/>
          <w:sz w:val="24"/>
          <w:szCs w:val="24"/>
        </w:rPr>
        <w:t>, об изменениях в законодательстве</w:t>
      </w:r>
      <w:r w:rsidR="00386D02" w:rsidRPr="009F677A">
        <w:rPr>
          <w:rFonts w:ascii="Times New Roman" w:hAnsi="Times New Roman" w:cs="Times New Roman"/>
          <w:sz w:val="24"/>
          <w:szCs w:val="24"/>
        </w:rPr>
        <w:t>, касающ</w:t>
      </w:r>
      <w:r w:rsidR="00132357" w:rsidRPr="009F677A">
        <w:rPr>
          <w:rFonts w:ascii="Times New Roman" w:hAnsi="Times New Roman" w:cs="Times New Roman"/>
          <w:sz w:val="24"/>
          <w:szCs w:val="24"/>
        </w:rPr>
        <w:t>ихся</w:t>
      </w:r>
      <w:r w:rsidRPr="009F677A">
        <w:rPr>
          <w:rFonts w:ascii="Times New Roman" w:hAnsi="Times New Roman" w:cs="Times New Roman"/>
          <w:sz w:val="24"/>
          <w:szCs w:val="24"/>
        </w:rPr>
        <w:t xml:space="preserve"> аккредитации</w:t>
      </w:r>
      <w:r w:rsidR="00386D02" w:rsidRPr="009F677A">
        <w:rPr>
          <w:rFonts w:ascii="Times New Roman" w:hAnsi="Times New Roman" w:cs="Times New Roman"/>
          <w:sz w:val="24"/>
          <w:szCs w:val="24"/>
        </w:rPr>
        <w:t>,</w:t>
      </w:r>
      <w:r w:rsidRPr="009F677A">
        <w:rPr>
          <w:rFonts w:ascii="Times New Roman" w:hAnsi="Times New Roman" w:cs="Times New Roman"/>
          <w:sz w:val="24"/>
          <w:szCs w:val="24"/>
        </w:rPr>
        <w:t xml:space="preserve"> </w:t>
      </w:r>
      <w:r w:rsidR="00386D02" w:rsidRPr="009F677A">
        <w:rPr>
          <w:rFonts w:ascii="Times New Roman" w:hAnsi="Times New Roman" w:cs="Times New Roman"/>
          <w:sz w:val="24"/>
          <w:szCs w:val="24"/>
        </w:rPr>
        <w:t>в</w:t>
      </w:r>
      <w:r w:rsidRPr="009F677A">
        <w:rPr>
          <w:rFonts w:ascii="Times New Roman" w:hAnsi="Times New Roman" w:cs="Times New Roman"/>
          <w:sz w:val="24"/>
          <w:szCs w:val="24"/>
        </w:rPr>
        <w:t xml:space="preserve"> правилах аккредитации</w:t>
      </w:r>
      <w:r w:rsidR="00132357" w:rsidRPr="009F677A">
        <w:rPr>
          <w:rFonts w:ascii="Times New Roman" w:hAnsi="Times New Roman" w:cs="Times New Roman"/>
          <w:sz w:val="24"/>
          <w:szCs w:val="24"/>
        </w:rPr>
        <w:t>;</w:t>
      </w:r>
      <w:r w:rsidRPr="009F677A">
        <w:rPr>
          <w:rFonts w:ascii="Times New Roman" w:hAnsi="Times New Roman" w:cs="Times New Roman"/>
          <w:sz w:val="24"/>
          <w:szCs w:val="24"/>
        </w:rPr>
        <w:t xml:space="preserve"> </w:t>
      </w:r>
    </w:p>
    <w:p w14:paraId="69EE6768" w14:textId="77777777" w:rsidR="00C517B2" w:rsidRPr="009F677A" w:rsidRDefault="00C517B2" w:rsidP="00FE3D7D">
      <w:pPr>
        <w:pStyle w:val="afff1"/>
        <w:keepNext/>
        <w:keepLines/>
        <w:numPr>
          <w:ilvl w:val="0"/>
          <w:numId w:val="33"/>
        </w:numPr>
        <w:tabs>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единообраз</w:t>
      </w:r>
      <w:r w:rsidR="00132357" w:rsidRPr="009F677A">
        <w:rPr>
          <w:rFonts w:ascii="Times New Roman" w:hAnsi="Times New Roman" w:cs="Times New Roman"/>
          <w:sz w:val="24"/>
          <w:szCs w:val="24"/>
        </w:rPr>
        <w:t>ия при интерпретации требований</w:t>
      </w:r>
      <w:r w:rsidRPr="009F677A">
        <w:rPr>
          <w:rFonts w:ascii="Times New Roman" w:hAnsi="Times New Roman" w:cs="Times New Roman"/>
          <w:sz w:val="24"/>
          <w:szCs w:val="24"/>
        </w:rPr>
        <w:t xml:space="preserve"> аккредитации</w:t>
      </w:r>
      <w:r w:rsidR="00132357" w:rsidRPr="009F677A">
        <w:rPr>
          <w:rFonts w:ascii="Times New Roman" w:hAnsi="Times New Roman" w:cs="Times New Roman"/>
          <w:sz w:val="24"/>
          <w:szCs w:val="24"/>
        </w:rPr>
        <w:t>;</w:t>
      </w:r>
    </w:p>
    <w:p w14:paraId="7A01F43E" w14:textId="77777777" w:rsidR="00C517B2" w:rsidRPr="009F677A" w:rsidRDefault="00386D02" w:rsidP="00FE3D7D">
      <w:pPr>
        <w:pStyle w:val="afff1"/>
        <w:keepNext/>
        <w:keepLines/>
        <w:numPr>
          <w:ilvl w:val="0"/>
          <w:numId w:val="33"/>
        </w:numPr>
        <w:tabs>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совершенствова</w:t>
      </w:r>
      <w:r w:rsidR="00132357" w:rsidRPr="009F677A">
        <w:rPr>
          <w:rFonts w:ascii="Times New Roman" w:hAnsi="Times New Roman" w:cs="Times New Roman"/>
          <w:sz w:val="24"/>
          <w:szCs w:val="24"/>
        </w:rPr>
        <w:t>ния</w:t>
      </w:r>
      <w:r w:rsidR="00C517B2"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техник оценки;</w:t>
      </w:r>
    </w:p>
    <w:p w14:paraId="3803EB34" w14:textId="77777777" w:rsidR="00C517B2" w:rsidRPr="009F677A" w:rsidRDefault="00C517B2" w:rsidP="00FE3D7D">
      <w:pPr>
        <w:pStyle w:val="afff1"/>
        <w:keepNext/>
        <w:keepLines/>
        <w:numPr>
          <w:ilvl w:val="0"/>
          <w:numId w:val="33"/>
        </w:numPr>
        <w:tabs>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информиров</w:t>
      </w:r>
      <w:r w:rsidR="00132357" w:rsidRPr="009F677A">
        <w:rPr>
          <w:rFonts w:ascii="Times New Roman" w:hAnsi="Times New Roman" w:cs="Times New Roman"/>
          <w:sz w:val="24"/>
          <w:szCs w:val="24"/>
        </w:rPr>
        <w:t>ания</w:t>
      </w:r>
      <w:r w:rsidRPr="009F677A">
        <w:rPr>
          <w:rFonts w:ascii="Times New Roman" w:hAnsi="Times New Roman" w:cs="Times New Roman"/>
          <w:sz w:val="24"/>
          <w:szCs w:val="24"/>
        </w:rPr>
        <w:t xml:space="preserve"> о наиболее част</w:t>
      </w:r>
      <w:r w:rsidR="00386D02" w:rsidRPr="009F677A">
        <w:rPr>
          <w:rFonts w:ascii="Times New Roman" w:hAnsi="Times New Roman" w:cs="Times New Roman"/>
          <w:sz w:val="24"/>
          <w:szCs w:val="24"/>
        </w:rPr>
        <w:t>о встречаемых</w:t>
      </w:r>
      <w:r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нарушениях в деятельности по аккредитации;</w:t>
      </w:r>
    </w:p>
    <w:p w14:paraId="09630D53" w14:textId="77777777" w:rsidR="00C517B2" w:rsidRPr="009F677A" w:rsidRDefault="00386D02" w:rsidP="00FE3D7D">
      <w:pPr>
        <w:pStyle w:val="afff1"/>
        <w:keepNext/>
        <w:keepLines/>
        <w:numPr>
          <w:ilvl w:val="0"/>
          <w:numId w:val="33"/>
        </w:numPr>
        <w:tabs>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обмен</w:t>
      </w:r>
      <w:r w:rsidR="00132357" w:rsidRPr="009F677A">
        <w:rPr>
          <w:rFonts w:ascii="Times New Roman" w:hAnsi="Times New Roman" w:cs="Times New Roman"/>
          <w:sz w:val="24"/>
          <w:szCs w:val="24"/>
        </w:rPr>
        <w:t>а</w:t>
      </w:r>
      <w:r w:rsidRPr="009F677A">
        <w:rPr>
          <w:rFonts w:ascii="Times New Roman" w:hAnsi="Times New Roman" w:cs="Times New Roman"/>
          <w:sz w:val="24"/>
          <w:szCs w:val="24"/>
        </w:rPr>
        <w:t xml:space="preserve"> опыт</w:t>
      </w:r>
      <w:r w:rsidR="00132357" w:rsidRPr="009F677A">
        <w:rPr>
          <w:rFonts w:ascii="Times New Roman" w:hAnsi="Times New Roman" w:cs="Times New Roman"/>
          <w:sz w:val="24"/>
          <w:szCs w:val="24"/>
        </w:rPr>
        <w:t>а в деятельности по аккредитации;</w:t>
      </w:r>
    </w:p>
    <w:p w14:paraId="3802DE0D" w14:textId="77777777" w:rsidR="00C517B2" w:rsidRPr="009F677A" w:rsidRDefault="00386D02" w:rsidP="00FE3D7D">
      <w:pPr>
        <w:pStyle w:val="afff1"/>
        <w:keepNext/>
        <w:keepLines/>
        <w:numPr>
          <w:ilvl w:val="0"/>
          <w:numId w:val="33"/>
        </w:numPr>
        <w:tabs>
          <w:tab w:val="left" w:pos="993"/>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поддерж</w:t>
      </w:r>
      <w:r w:rsidR="00132357" w:rsidRPr="009F677A">
        <w:rPr>
          <w:rFonts w:ascii="Times New Roman" w:hAnsi="Times New Roman" w:cs="Times New Roman"/>
          <w:sz w:val="24"/>
          <w:szCs w:val="24"/>
        </w:rPr>
        <w:t xml:space="preserve">ания и </w:t>
      </w:r>
      <w:r w:rsidR="00214A1E" w:rsidRPr="009F677A">
        <w:rPr>
          <w:rFonts w:ascii="Times New Roman" w:hAnsi="Times New Roman" w:cs="Times New Roman"/>
          <w:sz w:val="24"/>
          <w:szCs w:val="24"/>
        </w:rPr>
        <w:t>повыш</w:t>
      </w:r>
      <w:r w:rsidR="00132357" w:rsidRPr="009F677A">
        <w:rPr>
          <w:rFonts w:ascii="Times New Roman" w:hAnsi="Times New Roman" w:cs="Times New Roman"/>
          <w:sz w:val="24"/>
          <w:szCs w:val="24"/>
        </w:rPr>
        <w:t>ения</w:t>
      </w:r>
      <w:r w:rsidR="00214A1E"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 xml:space="preserve">своей компетентности </w:t>
      </w:r>
      <w:r w:rsidR="00C517B2" w:rsidRPr="009F677A">
        <w:rPr>
          <w:rFonts w:ascii="Times New Roman" w:hAnsi="Times New Roman" w:cs="Times New Roman"/>
          <w:sz w:val="24"/>
          <w:szCs w:val="24"/>
        </w:rPr>
        <w:t>для правильного и компетентного проведения оценки.</w:t>
      </w:r>
    </w:p>
    <w:p w14:paraId="610D7BB4" w14:textId="77777777" w:rsidR="00223466" w:rsidRPr="009F677A" w:rsidRDefault="00223466" w:rsidP="00DC01C0">
      <w:pPr>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Порядок организации и типовая программа тренинга определены в ДП СМ </w:t>
      </w:r>
      <w:proofErr w:type="gramStart"/>
      <w:r w:rsidRPr="009F677A">
        <w:rPr>
          <w:rFonts w:ascii="Times New Roman" w:hAnsi="Times New Roman" w:cs="Times New Roman"/>
          <w:sz w:val="24"/>
          <w:szCs w:val="24"/>
        </w:rPr>
        <w:t>6-03</w:t>
      </w:r>
      <w:proofErr w:type="gramEnd"/>
      <w:r w:rsidRPr="009F677A">
        <w:rPr>
          <w:rFonts w:ascii="Times New Roman" w:hAnsi="Times New Roman" w:cs="Times New Roman"/>
          <w:sz w:val="24"/>
          <w:szCs w:val="24"/>
        </w:rPr>
        <w:t>.</w:t>
      </w:r>
    </w:p>
    <w:p w14:paraId="5D4F8035" w14:textId="77777777" w:rsidR="00132357" w:rsidRPr="009F677A" w:rsidRDefault="00132357" w:rsidP="00DC01C0">
      <w:pPr>
        <w:keepNext/>
        <w:keepLines/>
        <w:ind w:firstLine="567"/>
        <w:jc w:val="both"/>
        <w:rPr>
          <w:rFonts w:ascii="Times New Roman" w:hAnsi="Times New Roman" w:cs="Times New Roman"/>
          <w:sz w:val="24"/>
          <w:szCs w:val="24"/>
        </w:rPr>
      </w:pPr>
    </w:p>
    <w:p w14:paraId="4DF64699" w14:textId="77777777" w:rsidR="0096333F" w:rsidRPr="009F677A" w:rsidRDefault="0096333F" w:rsidP="00FE3D7D">
      <w:pPr>
        <w:pStyle w:val="afff1"/>
        <w:keepNext/>
        <w:keepLines/>
        <w:numPr>
          <w:ilvl w:val="0"/>
          <w:numId w:val="9"/>
        </w:numPr>
        <w:ind w:left="0" w:firstLine="567"/>
        <w:jc w:val="both"/>
        <w:rPr>
          <w:rFonts w:ascii="Times New Roman" w:hAnsi="Times New Roman" w:cs="Times New Roman"/>
          <w:b/>
          <w:sz w:val="24"/>
          <w:szCs w:val="24"/>
        </w:rPr>
      </w:pPr>
      <w:r w:rsidRPr="009F677A">
        <w:rPr>
          <w:rFonts w:ascii="Times New Roman" w:hAnsi="Times New Roman" w:cs="Times New Roman"/>
          <w:b/>
          <w:sz w:val="24"/>
          <w:szCs w:val="24"/>
        </w:rPr>
        <w:t xml:space="preserve">Опыт </w:t>
      </w:r>
      <w:r w:rsidR="002E16E9" w:rsidRPr="009F677A">
        <w:rPr>
          <w:rFonts w:ascii="Times New Roman" w:hAnsi="Times New Roman" w:cs="Times New Roman"/>
          <w:b/>
          <w:sz w:val="24"/>
          <w:szCs w:val="24"/>
        </w:rPr>
        <w:t>в деятельности</w:t>
      </w:r>
      <w:r w:rsidR="00132357" w:rsidRPr="009F677A">
        <w:rPr>
          <w:rFonts w:ascii="Times New Roman" w:hAnsi="Times New Roman" w:cs="Times New Roman"/>
          <w:b/>
          <w:sz w:val="24"/>
          <w:szCs w:val="24"/>
        </w:rPr>
        <w:t xml:space="preserve"> по</w:t>
      </w:r>
      <w:r w:rsidR="001C3571" w:rsidRPr="009F677A">
        <w:rPr>
          <w:rFonts w:ascii="Times New Roman" w:hAnsi="Times New Roman" w:cs="Times New Roman"/>
          <w:b/>
          <w:sz w:val="24"/>
          <w:szCs w:val="24"/>
        </w:rPr>
        <w:t xml:space="preserve"> </w:t>
      </w:r>
      <w:r w:rsidR="00132357" w:rsidRPr="009F677A">
        <w:rPr>
          <w:rFonts w:ascii="Times New Roman" w:hAnsi="Times New Roman" w:cs="Times New Roman"/>
          <w:b/>
          <w:sz w:val="24"/>
          <w:szCs w:val="24"/>
        </w:rPr>
        <w:t>аккредитации</w:t>
      </w:r>
    </w:p>
    <w:p w14:paraId="7BFF3126" w14:textId="77777777" w:rsidR="0096333F" w:rsidRPr="009F677A" w:rsidRDefault="00214A1E" w:rsidP="00DC01C0">
      <w:pPr>
        <w:pStyle w:val="afff1"/>
        <w:keepNext/>
        <w:keepLine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Для поддержания компетентности в деятельности </w:t>
      </w:r>
      <w:r w:rsidR="00132357" w:rsidRPr="009F677A">
        <w:rPr>
          <w:rFonts w:ascii="Times New Roman" w:hAnsi="Times New Roman" w:cs="Times New Roman"/>
          <w:sz w:val="24"/>
          <w:szCs w:val="24"/>
        </w:rPr>
        <w:t xml:space="preserve">по аккредитации </w:t>
      </w:r>
      <w:r w:rsidR="0097666E" w:rsidRPr="009F677A">
        <w:rPr>
          <w:rFonts w:ascii="Times New Roman" w:hAnsi="Times New Roman" w:cs="Times New Roman"/>
          <w:sz w:val="24"/>
          <w:szCs w:val="24"/>
        </w:rPr>
        <w:t xml:space="preserve">ЭА и ТЭА </w:t>
      </w:r>
      <w:r w:rsidRPr="009F677A">
        <w:rPr>
          <w:rFonts w:ascii="Times New Roman" w:hAnsi="Times New Roman" w:cs="Times New Roman"/>
          <w:sz w:val="24"/>
          <w:szCs w:val="24"/>
        </w:rPr>
        <w:t>необходимо ежегодно посещать тренинги, организуемые БГЦА и регулярно участвовать в оценках</w:t>
      </w:r>
      <w:r w:rsidR="00DE464A" w:rsidRPr="009F677A">
        <w:rPr>
          <w:rFonts w:ascii="Times New Roman" w:hAnsi="Times New Roman" w:cs="Times New Roman"/>
          <w:sz w:val="24"/>
          <w:szCs w:val="24"/>
        </w:rPr>
        <w:t xml:space="preserve"> </w:t>
      </w:r>
      <w:r w:rsidR="00132357" w:rsidRPr="009F677A">
        <w:rPr>
          <w:rFonts w:ascii="Times New Roman" w:hAnsi="Times New Roman" w:cs="Times New Roman"/>
          <w:sz w:val="24"/>
          <w:szCs w:val="24"/>
        </w:rPr>
        <w:t xml:space="preserve">- </w:t>
      </w:r>
      <w:r w:rsidR="00DE464A" w:rsidRPr="009F677A">
        <w:rPr>
          <w:rFonts w:ascii="Times New Roman" w:hAnsi="Times New Roman" w:cs="Times New Roman"/>
          <w:sz w:val="24"/>
          <w:szCs w:val="24"/>
        </w:rPr>
        <w:t xml:space="preserve">минимум в </w:t>
      </w:r>
      <w:r w:rsidR="00132357" w:rsidRPr="009F677A">
        <w:rPr>
          <w:rFonts w:ascii="Times New Roman" w:hAnsi="Times New Roman" w:cs="Times New Roman"/>
          <w:sz w:val="24"/>
          <w:szCs w:val="24"/>
        </w:rPr>
        <w:t xml:space="preserve">двух </w:t>
      </w:r>
      <w:r w:rsidR="00DE464A" w:rsidRPr="009F677A">
        <w:rPr>
          <w:rFonts w:ascii="Times New Roman" w:hAnsi="Times New Roman" w:cs="Times New Roman"/>
          <w:sz w:val="24"/>
          <w:szCs w:val="24"/>
        </w:rPr>
        <w:t>за год</w:t>
      </w:r>
      <w:r w:rsidRPr="009F677A">
        <w:rPr>
          <w:rFonts w:ascii="Times New Roman" w:hAnsi="Times New Roman" w:cs="Times New Roman"/>
          <w:sz w:val="24"/>
          <w:szCs w:val="24"/>
        </w:rPr>
        <w:t xml:space="preserve">. </w:t>
      </w:r>
    </w:p>
    <w:p w14:paraId="080D6948" w14:textId="77777777" w:rsidR="00A449EC" w:rsidRPr="009F677A" w:rsidRDefault="0097666E" w:rsidP="00DC01C0">
      <w:pPr>
        <w:pStyle w:val="HTML"/>
        <w:keepNext/>
        <w:keepLines/>
        <w:shd w:val="clear" w:color="auto" w:fill="F8F9FA"/>
        <w:ind w:firstLine="567"/>
        <w:rPr>
          <w:rFonts w:ascii="Times New Roman" w:eastAsiaTheme="minorEastAsia" w:hAnsi="Times New Roman" w:cs="Times New Roman"/>
          <w:sz w:val="24"/>
          <w:szCs w:val="24"/>
        </w:rPr>
      </w:pPr>
      <w:r w:rsidRPr="009F677A">
        <w:rPr>
          <w:rFonts w:ascii="Times New Roman" w:eastAsiaTheme="minorEastAsia" w:hAnsi="Times New Roman" w:cs="Times New Roman"/>
          <w:sz w:val="24"/>
          <w:szCs w:val="24"/>
        </w:rPr>
        <w:t>ЭА/ТЭА</w:t>
      </w:r>
      <w:r w:rsidR="00AC3830" w:rsidRPr="009F677A">
        <w:rPr>
          <w:rFonts w:ascii="Times New Roman" w:eastAsiaTheme="minorEastAsia" w:hAnsi="Times New Roman" w:cs="Times New Roman"/>
          <w:sz w:val="24"/>
          <w:szCs w:val="24"/>
        </w:rPr>
        <w:t xml:space="preserve">, </w:t>
      </w:r>
      <w:r w:rsidR="00132357" w:rsidRPr="009F677A">
        <w:rPr>
          <w:rFonts w:ascii="Times New Roman" w:eastAsiaTheme="minorEastAsia" w:hAnsi="Times New Roman" w:cs="Times New Roman"/>
          <w:sz w:val="24"/>
          <w:szCs w:val="24"/>
        </w:rPr>
        <w:t xml:space="preserve">который </w:t>
      </w:r>
      <w:r w:rsidR="00AC3830" w:rsidRPr="009F677A">
        <w:rPr>
          <w:rFonts w:ascii="Times New Roman" w:eastAsiaTheme="minorEastAsia" w:hAnsi="Times New Roman" w:cs="Times New Roman"/>
          <w:sz w:val="24"/>
          <w:szCs w:val="24"/>
        </w:rPr>
        <w:t xml:space="preserve">не </w:t>
      </w:r>
      <w:r w:rsidR="00132357" w:rsidRPr="009F677A">
        <w:rPr>
          <w:rFonts w:ascii="Times New Roman" w:eastAsiaTheme="minorEastAsia" w:hAnsi="Times New Roman" w:cs="Times New Roman"/>
          <w:sz w:val="24"/>
          <w:szCs w:val="24"/>
        </w:rPr>
        <w:t xml:space="preserve">принимал </w:t>
      </w:r>
      <w:r w:rsidR="00214A1E" w:rsidRPr="009F677A">
        <w:rPr>
          <w:rFonts w:ascii="Times New Roman" w:eastAsiaTheme="minorEastAsia" w:hAnsi="Times New Roman" w:cs="Times New Roman"/>
          <w:sz w:val="24"/>
          <w:szCs w:val="24"/>
        </w:rPr>
        <w:t>участ</w:t>
      </w:r>
      <w:r w:rsidR="00132357" w:rsidRPr="009F677A">
        <w:rPr>
          <w:rFonts w:ascii="Times New Roman" w:eastAsiaTheme="minorEastAsia" w:hAnsi="Times New Roman" w:cs="Times New Roman"/>
          <w:sz w:val="24"/>
          <w:szCs w:val="24"/>
        </w:rPr>
        <w:t>ие</w:t>
      </w:r>
      <w:r w:rsidR="00214A1E" w:rsidRPr="009F677A">
        <w:rPr>
          <w:rFonts w:ascii="Times New Roman" w:eastAsiaTheme="minorEastAsia" w:hAnsi="Times New Roman" w:cs="Times New Roman"/>
          <w:sz w:val="24"/>
          <w:szCs w:val="24"/>
        </w:rPr>
        <w:t xml:space="preserve"> в</w:t>
      </w:r>
      <w:r w:rsidR="00AC3830" w:rsidRPr="009F677A">
        <w:rPr>
          <w:rFonts w:ascii="Times New Roman" w:eastAsiaTheme="minorEastAsia" w:hAnsi="Times New Roman" w:cs="Times New Roman"/>
          <w:sz w:val="24"/>
          <w:szCs w:val="24"/>
        </w:rPr>
        <w:t xml:space="preserve"> оценк</w:t>
      </w:r>
      <w:r w:rsidR="00214A1E" w:rsidRPr="009F677A">
        <w:rPr>
          <w:rFonts w:ascii="Times New Roman" w:eastAsiaTheme="minorEastAsia" w:hAnsi="Times New Roman" w:cs="Times New Roman"/>
          <w:sz w:val="24"/>
          <w:szCs w:val="24"/>
        </w:rPr>
        <w:t>ах</w:t>
      </w:r>
      <w:r w:rsidR="00AC3830" w:rsidRPr="009F677A">
        <w:rPr>
          <w:rFonts w:ascii="Times New Roman" w:eastAsiaTheme="minorEastAsia" w:hAnsi="Times New Roman" w:cs="Times New Roman"/>
          <w:sz w:val="24"/>
          <w:szCs w:val="24"/>
        </w:rPr>
        <w:t xml:space="preserve"> </w:t>
      </w:r>
      <w:r w:rsidR="00132357" w:rsidRPr="009F677A">
        <w:rPr>
          <w:rFonts w:ascii="Times New Roman" w:eastAsiaTheme="minorEastAsia" w:hAnsi="Times New Roman" w:cs="Times New Roman"/>
          <w:sz w:val="24"/>
          <w:szCs w:val="24"/>
        </w:rPr>
        <w:t>более</w:t>
      </w:r>
      <w:r w:rsidR="00E10827" w:rsidRPr="009F677A">
        <w:rPr>
          <w:rFonts w:ascii="Times New Roman" w:eastAsiaTheme="minorEastAsia" w:hAnsi="Times New Roman" w:cs="Times New Roman"/>
          <w:sz w:val="24"/>
          <w:szCs w:val="24"/>
        </w:rPr>
        <w:t>,</w:t>
      </w:r>
      <w:r w:rsidR="00A449EC" w:rsidRPr="009F677A">
        <w:rPr>
          <w:rFonts w:ascii="Times New Roman" w:eastAsiaTheme="minorEastAsia" w:hAnsi="Times New Roman" w:cs="Times New Roman"/>
          <w:sz w:val="24"/>
          <w:szCs w:val="24"/>
        </w:rPr>
        <w:t xml:space="preserve"> чем:</w:t>
      </w:r>
    </w:p>
    <w:p w14:paraId="058CA6FB" w14:textId="77777777" w:rsidR="00A449EC" w:rsidRPr="009F677A" w:rsidRDefault="00132357" w:rsidP="00FE3D7D">
      <w:pPr>
        <w:pStyle w:val="afff1"/>
        <w:keepNext/>
        <w:keepLines/>
        <w:numPr>
          <w:ilvl w:val="0"/>
          <w:numId w:val="3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1 </w:t>
      </w:r>
      <w:r w:rsidR="00A449EC" w:rsidRPr="009F677A">
        <w:rPr>
          <w:rFonts w:ascii="Times New Roman" w:hAnsi="Times New Roman" w:cs="Times New Roman"/>
          <w:sz w:val="24"/>
          <w:szCs w:val="24"/>
        </w:rPr>
        <w:t xml:space="preserve">год, но регулярно </w:t>
      </w:r>
      <w:r w:rsidR="00DE464A" w:rsidRPr="009F677A">
        <w:rPr>
          <w:rFonts w:ascii="Times New Roman" w:hAnsi="Times New Roman" w:cs="Times New Roman"/>
          <w:sz w:val="24"/>
          <w:szCs w:val="24"/>
        </w:rPr>
        <w:t>посещал тренинги</w:t>
      </w:r>
      <w:r w:rsidR="00A449EC" w:rsidRPr="009F677A">
        <w:rPr>
          <w:rFonts w:ascii="Times New Roman" w:hAnsi="Times New Roman" w:cs="Times New Roman"/>
          <w:sz w:val="24"/>
          <w:szCs w:val="24"/>
        </w:rPr>
        <w:t>, организованны</w:t>
      </w:r>
      <w:r w:rsidR="00DE464A" w:rsidRPr="009F677A">
        <w:rPr>
          <w:rFonts w:ascii="Times New Roman" w:hAnsi="Times New Roman" w:cs="Times New Roman"/>
          <w:sz w:val="24"/>
          <w:szCs w:val="24"/>
        </w:rPr>
        <w:t>е</w:t>
      </w:r>
      <w:r w:rsidR="00A449EC" w:rsidRPr="009F677A">
        <w:rPr>
          <w:rFonts w:ascii="Times New Roman" w:hAnsi="Times New Roman" w:cs="Times New Roman"/>
          <w:sz w:val="24"/>
          <w:szCs w:val="24"/>
        </w:rPr>
        <w:t xml:space="preserve"> БГЦА для ТЭА</w:t>
      </w:r>
      <w:r w:rsidR="0097666E" w:rsidRPr="009F677A">
        <w:rPr>
          <w:rFonts w:ascii="Times New Roman" w:hAnsi="Times New Roman" w:cs="Times New Roman"/>
          <w:sz w:val="24"/>
          <w:szCs w:val="24"/>
        </w:rPr>
        <w:t>/ЭА</w:t>
      </w:r>
      <w:r w:rsidR="00A5585B" w:rsidRPr="009F677A">
        <w:rPr>
          <w:rFonts w:ascii="Times New Roman" w:hAnsi="Times New Roman" w:cs="Times New Roman"/>
          <w:sz w:val="24"/>
          <w:szCs w:val="24"/>
        </w:rPr>
        <w:t>, до проведения следующей самостоятельной оценки</w:t>
      </w:r>
      <w:r w:rsidR="00CA16E8" w:rsidRPr="009F677A">
        <w:rPr>
          <w:rFonts w:ascii="Times New Roman" w:hAnsi="Times New Roman" w:cs="Times New Roman"/>
          <w:sz w:val="24"/>
          <w:szCs w:val="24"/>
        </w:rPr>
        <w:t xml:space="preserve"> </w:t>
      </w:r>
      <w:r w:rsidR="00A449EC" w:rsidRPr="009F677A">
        <w:rPr>
          <w:rFonts w:ascii="Times New Roman" w:hAnsi="Times New Roman" w:cs="Times New Roman"/>
          <w:sz w:val="24"/>
          <w:szCs w:val="24"/>
        </w:rPr>
        <w:t xml:space="preserve">должен </w:t>
      </w:r>
      <w:r w:rsidR="00CA16E8" w:rsidRPr="009F677A">
        <w:rPr>
          <w:rFonts w:ascii="Times New Roman" w:hAnsi="Times New Roman" w:cs="Times New Roman"/>
          <w:sz w:val="24"/>
          <w:szCs w:val="24"/>
        </w:rPr>
        <w:t xml:space="preserve">пройти 1 оценку под наблюдением </w:t>
      </w:r>
      <w:r w:rsidR="00AC3830" w:rsidRPr="009F677A">
        <w:rPr>
          <w:rFonts w:ascii="Times New Roman" w:hAnsi="Times New Roman" w:cs="Times New Roman"/>
          <w:sz w:val="24"/>
          <w:szCs w:val="24"/>
        </w:rPr>
        <w:t>наставника</w:t>
      </w:r>
      <w:r w:rsidR="00CA16E8" w:rsidRPr="009F677A">
        <w:rPr>
          <w:rFonts w:ascii="Times New Roman" w:hAnsi="Times New Roman" w:cs="Times New Roman"/>
          <w:sz w:val="24"/>
          <w:szCs w:val="24"/>
        </w:rPr>
        <w:t xml:space="preserve"> конкретной оценки </w:t>
      </w:r>
      <w:r w:rsidR="00A449EC" w:rsidRPr="009F677A">
        <w:rPr>
          <w:rFonts w:ascii="Times New Roman" w:hAnsi="Times New Roman" w:cs="Times New Roman"/>
          <w:sz w:val="24"/>
          <w:szCs w:val="24"/>
        </w:rPr>
        <w:t>в соответствующей области</w:t>
      </w:r>
      <w:r w:rsidR="00DE464A" w:rsidRPr="009F677A">
        <w:rPr>
          <w:rFonts w:ascii="Times New Roman" w:hAnsi="Times New Roman" w:cs="Times New Roman"/>
          <w:sz w:val="24"/>
          <w:szCs w:val="24"/>
        </w:rPr>
        <w:t>;</w:t>
      </w:r>
    </w:p>
    <w:p w14:paraId="7FEEAB05" w14:textId="77777777" w:rsidR="00350EA1" w:rsidRPr="009F677A" w:rsidRDefault="00CA16E8" w:rsidP="00FE3D7D">
      <w:pPr>
        <w:pStyle w:val="afff1"/>
        <w:keepNext/>
        <w:keepLines/>
        <w:numPr>
          <w:ilvl w:val="0"/>
          <w:numId w:val="3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3 года</w:t>
      </w:r>
      <w:r w:rsidR="00A5585B" w:rsidRPr="009F677A">
        <w:rPr>
          <w:rFonts w:ascii="Times New Roman" w:hAnsi="Times New Roman" w:cs="Times New Roman"/>
          <w:sz w:val="24"/>
          <w:szCs w:val="24"/>
        </w:rPr>
        <w:t>,</w:t>
      </w:r>
      <w:r w:rsidRPr="009F677A">
        <w:rPr>
          <w:rFonts w:ascii="Times New Roman" w:hAnsi="Times New Roman" w:cs="Times New Roman"/>
          <w:sz w:val="24"/>
          <w:szCs w:val="24"/>
        </w:rPr>
        <w:t xml:space="preserve"> но регулярно </w:t>
      </w:r>
      <w:r w:rsidR="00DE464A" w:rsidRPr="009F677A">
        <w:rPr>
          <w:rFonts w:ascii="Times New Roman" w:hAnsi="Times New Roman" w:cs="Times New Roman"/>
          <w:sz w:val="24"/>
          <w:szCs w:val="24"/>
        </w:rPr>
        <w:t xml:space="preserve">посещал тренинги, организованные </w:t>
      </w:r>
      <w:r w:rsidR="00A5585B" w:rsidRPr="009F677A">
        <w:rPr>
          <w:rFonts w:ascii="Times New Roman" w:hAnsi="Times New Roman" w:cs="Times New Roman"/>
          <w:sz w:val="24"/>
          <w:szCs w:val="24"/>
        </w:rPr>
        <w:t>БГЦА</w:t>
      </w:r>
      <w:r w:rsidRPr="009F677A">
        <w:rPr>
          <w:rFonts w:ascii="Times New Roman" w:hAnsi="Times New Roman" w:cs="Times New Roman"/>
          <w:sz w:val="24"/>
          <w:szCs w:val="24"/>
        </w:rPr>
        <w:t xml:space="preserve"> для </w:t>
      </w:r>
      <w:r w:rsidR="00A5585B" w:rsidRPr="009F677A">
        <w:rPr>
          <w:rFonts w:ascii="Times New Roman" w:hAnsi="Times New Roman" w:cs="Times New Roman"/>
          <w:sz w:val="24"/>
          <w:szCs w:val="24"/>
        </w:rPr>
        <w:t>ТЭА</w:t>
      </w:r>
      <w:r w:rsidR="00CC5901" w:rsidRPr="009F677A">
        <w:rPr>
          <w:rFonts w:ascii="Times New Roman" w:hAnsi="Times New Roman" w:cs="Times New Roman"/>
          <w:sz w:val="24"/>
          <w:szCs w:val="24"/>
        </w:rPr>
        <w:t>/ЭА</w:t>
      </w:r>
      <w:r w:rsidRPr="009F677A">
        <w:rPr>
          <w:rFonts w:ascii="Times New Roman" w:hAnsi="Times New Roman" w:cs="Times New Roman"/>
          <w:sz w:val="24"/>
          <w:szCs w:val="24"/>
        </w:rPr>
        <w:t xml:space="preserve">, до проведения следующей </w:t>
      </w:r>
      <w:r w:rsidR="00A5585B" w:rsidRPr="009F677A">
        <w:rPr>
          <w:rFonts w:ascii="Times New Roman" w:hAnsi="Times New Roman" w:cs="Times New Roman"/>
          <w:sz w:val="24"/>
          <w:szCs w:val="24"/>
        </w:rPr>
        <w:t xml:space="preserve">самостоятельной </w:t>
      </w:r>
      <w:r w:rsidRPr="009F677A">
        <w:rPr>
          <w:rFonts w:ascii="Times New Roman" w:hAnsi="Times New Roman" w:cs="Times New Roman"/>
          <w:sz w:val="24"/>
          <w:szCs w:val="24"/>
        </w:rPr>
        <w:t>оценки</w:t>
      </w:r>
      <w:r w:rsidR="00A5585B" w:rsidRPr="009F677A">
        <w:rPr>
          <w:rFonts w:ascii="Times New Roman" w:hAnsi="Times New Roman" w:cs="Times New Roman"/>
          <w:sz w:val="24"/>
          <w:szCs w:val="24"/>
        </w:rPr>
        <w:t xml:space="preserve"> должен</w:t>
      </w:r>
      <w:r w:rsidRPr="009F677A">
        <w:rPr>
          <w:rFonts w:ascii="Times New Roman" w:hAnsi="Times New Roman" w:cs="Times New Roman"/>
          <w:sz w:val="24"/>
          <w:szCs w:val="24"/>
        </w:rPr>
        <w:t xml:space="preserve"> </w:t>
      </w:r>
      <w:r w:rsidR="00DE464A" w:rsidRPr="009F677A">
        <w:rPr>
          <w:rFonts w:ascii="Times New Roman" w:hAnsi="Times New Roman" w:cs="Times New Roman"/>
          <w:sz w:val="24"/>
          <w:szCs w:val="24"/>
        </w:rPr>
        <w:t xml:space="preserve">пройти 1 оценку под наблюдением наставника конкретной оценки в соответствующей </w:t>
      </w:r>
      <w:proofErr w:type="gramStart"/>
      <w:r w:rsidR="00DE464A" w:rsidRPr="009F677A">
        <w:rPr>
          <w:rFonts w:ascii="Times New Roman" w:hAnsi="Times New Roman" w:cs="Times New Roman"/>
          <w:sz w:val="24"/>
          <w:szCs w:val="24"/>
        </w:rPr>
        <w:t>области</w:t>
      </w:r>
      <w:r w:rsidR="00223466" w:rsidRPr="009F677A">
        <w:rPr>
          <w:rFonts w:ascii="Times New Roman" w:hAnsi="Times New Roman" w:cs="Times New Roman"/>
          <w:sz w:val="24"/>
          <w:szCs w:val="24"/>
        </w:rPr>
        <w:t>,</w:t>
      </w:r>
      <w:r w:rsidR="00DE464A" w:rsidRPr="009F677A">
        <w:rPr>
          <w:rFonts w:ascii="Times New Roman" w:hAnsi="Times New Roman" w:cs="Times New Roman"/>
          <w:sz w:val="24"/>
          <w:szCs w:val="24"/>
        </w:rPr>
        <w:t xml:space="preserve"> при условии, </w:t>
      </w:r>
      <w:r w:rsidR="00223466" w:rsidRPr="009F677A">
        <w:rPr>
          <w:rFonts w:ascii="Times New Roman" w:hAnsi="Times New Roman" w:cs="Times New Roman"/>
          <w:sz w:val="24"/>
          <w:szCs w:val="24"/>
        </w:rPr>
        <w:t>если</w:t>
      </w:r>
      <w:proofErr w:type="gramEnd"/>
      <w:r w:rsidR="00DE464A" w:rsidRPr="009F677A">
        <w:rPr>
          <w:rFonts w:ascii="Times New Roman" w:hAnsi="Times New Roman" w:cs="Times New Roman"/>
          <w:sz w:val="24"/>
          <w:szCs w:val="24"/>
        </w:rPr>
        <w:t xml:space="preserve"> он</w:t>
      </w:r>
      <w:r w:rsidR="00223466" w:rsidRPr="009F677A">
        <w:rPr>
          <w:rFonts w:ascii="Times New Roman" w:hAnsi="Times New Roman" w:cs="Times New Roman"/>
          <w:sz w:val="24"/>
          <w:szCs w:val="24"/>
        </w:rPr>
        <w:t xml:space="preserve"> работает в аккредитованном ООС. В</w:t>
      </w:r>
      <w:r w:rsidR="00DE464A" w:rsidRPr="009F677A">
        <w:rPr>
          <w:rFonts w:ascii="Times New Roman" w:hAnsi="Times New Roman" w:cs="Times New Roman"/>
          <w:sz w:val="24"/>
          <w:szCs w:val="24"/>
        </w:rPr>
        <w:t xml:space="preserve"> ином случае он должен </w:t>
      </w:r>
      <w:r w:rsidRPr="009F677A">
        <w:rPr>
          <w:rFonts w:ascii="Times New Roman" w:hAnsi="Times New Roman" w:cs="Times New Roman"/>
          <w:sz w:val="24"/>
          <w:szCs w:val="24"/>
        </w:rPr>
        <w:t>участвовать в одно</w:t>
      </w:r>
      <w:r w:rsidR="00350EA1" w:rsidRPr="009F677A">
        <w:rPr>
          <w:rFonts w:ascii="Times New Roman" w:hAnsi="Times New Roman" w:cs="Times New Roman"/>
          <w:sz w:val="24"/>
          <w:szCs w:val="24"/>
        </w:rPr>
        <w:t>й</w:t>
      </w:r>
      <w:r w:rsidRPr="009F677A">
        <w:rPr>
          <w:rFonts w:ascii="Times New Roman" w:hAnsi="Times New Roman" w:cs="Times New Roman"/>
          <w:sz w:val="24"/>
          <w:szCs w:val="24"/>
        </w:rPr>
        <w:t xml:space="preserve"> оценк</w:t>
      </w:r>
      <w:r w:rsidR="00350EA1" w:rsidRPr="009F677A">
        <w:rPr>
          <w:rFonts w:ascii="Times New Roman" w:hAnsi="Times New Roman" w:cs="Times New Roman"/>
          <w:sz w:val="24"/>
          <w:szCs w:val="24"/>
        </w:rPr>
        <w:t>е</w:t>
      </w:r>
      <w:r w:rsidRPr="009F677A">
        <w:rPr>
          <w:rFonts w:ascii="Times New Roman" w:hAnsi="Times New Roman" w:cs="Times New Roman"/>
          <w:sz w:val="24"/>
          <w:szCs w:val="24"/>
        </w:rPr>
        <w:t xml:space="preserve"> в качестве наблюдателя </w:t>
      </w:r>
      <w:r w:rsidR="00350EA1" w:rsidRPr="009F677A">
        <w:rPr>
          <w:rFonts w:ascii="Times New Roman" w:hAnsi="Times New Roman" w:cs="Times New Roman"/>
          <w:sz w:val="24"/>
          <w:szCs w:val="24"/>
        </w:rPr>
        <w:t xml:space="preserve">и </w:t>
      </w:r>
      <w:r w:rsidRPr="009F677A">
        <w:rPr>
          <w:rFonts w:ascii="Times New Roman" w:hAnsi="Times New Roman" w:cs="Times New Roman"/>
          <w:sz w:val="24"/>
          <w:szCs w:val="24"/>
        </w:rPr>
        <w:t xml:space="preserve">в </w:t>
      </w:r>
      <w:r w:rsidR="00350EA1" w:rsidRPr="009F677A">
        <w:rPr>
          <w:rFonts w:ascii="Times New Roman" w:hAnsi="Times New Roman" w:cs="Times New Roman"/>
          <w:sz w:val="24"/>
          <w:szCs w:val="24"/>
        </w:rPr>
        <w:t xml:space="preserve">одной оценке под наблюдением </w:t>
      </w:r>
      <w:r w:rsidR="00AC3830" w:rsidRPr="009F677A">
        <w:rPr>
          <w:rFonts w:ascii="Times New Roman" w:hAnsi="Times New Roman" w:cs="Times New Roman"/>
          <w:sz w:val="24"/>
          <w:szCs w:val="24"/>
        </w:rPr>
        <w:t>наставника</w:t>
      </w:r>
      <w:r w:rsidR="00350EA1" w:rsidRPr="009F677A">
        <w:rPr>
          <w:rFonts w:ascii="Times New Roman" w:hAnsi="Times New Roman" w:cs="Times New Roman"/>
          <w:sz w:val="24"/>
          <w:szCs w:val="24"/>
        </w:rPr>
        <w:t xml:space="preserve"> конкретной оценки в соответству</w:t>
      </w:r>
      <w:r w:rsidR="00DE464A" w:rsidRPr="009F677A">
        <w:rPr>
          <w:rFonts w:ascii="Times New Roman" w:hAnsi="Times New Roman" w:cs="Times New Roman"/>
          <w:sz w:val="24"/>
          <w:szCs w:val="24"/>
        </w:rPr>
        <w:t>ющей области</w:t>
      </w:r>
      <w:r w:rsidR="00350EA1" w:rsidRPr="009F677A">
        <w:rPr>
          <w:rFonts w:ascii="Times New Roman" w:hAnsi="Times New Roman" w:cs="Times New Roman"/>
          <w:sz w:val="24"/>
          <w:szCs w:val="24"/>
        </w:rPr>
        <w:t>;</w:t>
      </w:r>
    </w:p>
    <w:p w14:paraId="0223D5BB" w14:textId="77777777" w:rsidR="00350EA1" w:rsidRPr="009F677A" w:rsidRDefault="00350EA1" w:rsidP="00FE3D7D">
      <w:pPr>
        <w:pStyle w:val="afff1"/>
        <w:keepNext/>
        <w:keepLines/>
        <w:numPr>
          <w:ilvl w:val="0"/>
          <w:numId w:val="34"/>
        </w:numPr>
        <w:tabs>
          <w:tab w:val="left" w:pos="1134"/>
        </w:tabs>
        <w:ind w:left="0"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3 года и не </w:t>
      </w:r>
      <w:r w:rsidR="00223466" w:rsidRPr="009F677A">
        <w:rPr>
          <w:rFonts w:ascii="Times New Roman" w:hAnsi="Times New Roman" w:cs="Times New Roman"/>
          <w:sz w:val="24"/>
          <w:szCs w:val="24"/>
        </w:rPr>
        <w:t xml:space="preserve">посещал тренинги, организованные БГЦА </w:t>
      </w:r>
      <w:r w:rsidRPr="009F677A">
        <w:rPr>
          <w:rFonts w:ascii="Times New Roman" w:hAnsi="Times New Roman" w:cs="Times New Roman"/>
          <w:sz w:val="24"/>
          <w:szCs w:val="24"/>
        </w:rPr>
        <w:t>для ТЭА</w:t>
      </w:r>
      <w:r w:rsidR="00CC5901" w:rsidRPr="009F677A">
        <w:rPr>
          <w:rFonts w:ascii="Times New Roman" w:hAnsi="Times New Roman" w:cs="Times New Roman"/>
          <w:sz w:val="24"/>
          <w:szCs w:val="24"/>
        </w:rPr>
        <w:t>/ЭА</w:t>
      </w:r>
      <w:r w:rsidRPr="009F677A">
        <w:rPr>
          <w:rFonts w:ascii="Times New Roman" w:hAnsi="Times New Roman" w:cs="Times New Roman"/>
          <w:sz w:val="24"/>
          <w:szCs w:val="24"/>
        </w:rPr>
        <w:t xml:space="preserve">, до проведения следующей самостоятельной оценки должен </w:t>
      </w:r>
      <w:r w:rsidR="004558BE" w:rsidRPr="009F677A">
        <w:rPr>
          <w:rFonts w:ascii="Times New Roman" w:hAnsi="Times New Roman" w:cs="Times New Roman"/>
          <w:sz w:val="24"/>
          <w:szCs w:val="24"/>
        </w:rPr>
        <w:t>пройти заново первоначальную подготовку.</w:t>
      </w:r>
    </w:p>
    <w:p w14:paraId="33CB249A" w14:textId="77777777" w:rsidR="00F45BFE" w:rsidRPr="009F677A" w:rsidRDefault="00F45BFE" w:rsidP="00DC01C0">
      <w:pPr>
        <w:pStyle w:val="afff1"/>
        <w:keepNext/>
        <w:keepLines/>
        <w:ind w:left="567"/>
        <w:jc w:val="both"/>
        <w:rPr>
          <w:rFonts w:ascii="Times New Roman" w:hAnsi="Times New Roman" w:cs="Times New Roman"/>
          <w:sz w:val="24"/>
          <w:szCs w:val="24"/>
        </w:rPr>
      </w:pPr>
    </w:p>
    <w:p w14:paraId="7A4EDB85" w14:textId="77777777" w:rsidR="000E6B0F" w:rsidRPr="009F677A" w:rsidRDefault="00341E56"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36" w:name="_Toc141797158"/>
      <w:r w:rsidRPr="009F677A">
        <w:rPr>
          <w:rFonts w:ascii="Times New Roman" w:hAnsi="Times New Roman" w:cs="Times New Roman"/>
          <w:b/>
          <w:sz w:val="24"/>
          <w:szCs w:val="24"/>
        </w:rPr>
        <w:t xml:space="preserve">Мониторинг компетентности и </w:t>
      </w:r>
      <w:r w:rsidR="00DB042E" w:rsidRPr="009F677A">
        <w:rPr>
          <w:rFonts w:ascii="Times New Roman" w:hAnsi="Times New Roman" w:cs="Times New Roman"/>
          <w:b/>
          <w:sz w:val="24"/>
          <w:szCs w:val="24"/>
        </w:rPr>
        <w:t>эффективности работы персонала</w:t>
      </w:r>
      <w:bookmarkEnd w:id="36"/>
    </w:p>
    <w:p w14:paraId="3E48840A" w14:textId="77777777" w:rsidR="00F00948" w:rsidRPr="009F677A" w:rsidRDefault="00B637AF" w:rsidP="00DC01C0">
      <w:pPr>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lastRenderedPageBreak/>
        <w:t>Компетентность и д</w:t>
      </w:r>
      <w:r w:rsidR="00341E56" w:rsidRPr="009F677A">
        <w:rPr>
          <w:rFonts w:ascii="Times New Roman" w:hAnsi="Times New Roman" w:cs="Times New Roman"/>
          <w:sz w:val="24"/>
          <w:szCs w:val="24"/>
        </w:rPr>
        <w:t xml:space="preserve">еятельность </w:t>
      </w:r>
      <w:r w:rsidR="00CC5901" w:rsidRPr="009F677A">
        <w:rPr>
          <w:rFonts w:ascii="Times New Roman" w:hAnsi="Times New Roman" w:cs="Times New Roman"/>
          <w:sz w:val="24"/>
          <w:szCs w:val="24"/>
        </w:rPr>
        <w:t xml:space="preserve">ЭА, ТЭА и </w:t>
      </w:r>
      <w:r w:rsidR="007615BF" w:rsidRPr="009F677A">
        <w:rPr>
          <w:rFonts w:ascii="Times New Roman" w:hAnsi="Times New Roman" w:cs="Times New Roman"/>
          <w:sz w:val="24"/>
          <w:szCs w:val="24"/>
        </w:rPr>
        <w:t>экспертов</w:t>
      </w:r>
      <w:r w:rsidR="00341E56" w:rsidRPr="009F677A">
        <w:rPr>
          <w:rFonts w:ascii="Times New Roman" w:hAnsi="Times New Roman" w:cs="Times New Roman"/>
          <w:sz w:val="24"/>
          <w:szCs w:val="24"/>
        </w:rPr>
        <w:t xml:space="preserve"> подвергается периодическому мониторингу</w:t>
      </w:r>
      <w:r w:rsidRPr="009F677A">
        <w:rPr>
          <w:rFonts w:ascii="Times New Roman" w:hAnsi="Times New Roman" w:cs="Times New Roman"/>
          <w:sz w:val="24"/>
          <w:szCs w:val="24"/>
        </w:rPr>
        <w:t xml:space="preserve"> не реже одного раза в три года</w:t>
      </w:r>
      <w:r w:rsidR="00E50EDE" w:rsidRPr="009F677A">
        <w:rPr>
          <w:rFonts w:ascii="Times New Roman" w:hAnsi="Times New Roman" w:cs="Times New Roman"/>
          <w:sz w:val="24"/>
          <w:szCs w:val="24"/>
        </w:rPr>
        <w:t xml:space="preserve"> с учетом частоты участий в оценках и уровня риска, связанного с выполняемой деятельностью по аккредитации</w:t>
      </w:r>
      <w:r w:rsidRPr="009F677A">
        <w:rPr>
          <w:rFonts w:ascii="Times New Roman" w:hAnsi="Times New Roman" w:cs="Times New Roman"/>
          <w:sz w:val="24"/>
          <w:szCs w:val="24"/>
        </w:rPr>
        <w:t xml:space="preserve">. </w:t>
      </w:r>
    </w:p>
    <w:p w14:paraId="7EFE3DE2" w14:textId="77777777" w:rsidR="00341E56" w:rsidRPr="009F677A" w:rsidRDefault="00341E56" w:rsidP="00DC01C0">
      <w:pPr>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Мониторинг проводится в соответствии с международными требованиями, установленными для органов по аккредитации.</w:t>
      </w:r>
    </w:p>
    <w:p w14:paraId="7A990787" w14:textId="77777777" w:rsidR="00F00948" w:rsidRPr="009F677A" w:rsidRDefault="00F00948" w:rsidP="00DC01C0">
      <w:pPr>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Порядок планирования</w:t>
      </w:r>
      <w:r w:rsidR="00F01425" w:rsidRPr="009F677A">
        <w:rPr>
          <w:rFonts w:ascii="Times New Roman" w:hAnsi="Times New Roman" w:cs="Times New Roman"/>
          <w:sz w:val="24"/>
          <w:szCs w:val="24"/>
        </w:rPr>
        <w:t>,</w:t>
      </w:r>
      <w:r w:rsidRPr="009F677A">
        <w:rPr>
          <w:rFonts w:ascii="Times New Roman" w:hAnsi="Times New Roman" w:cs="Times New Roman"/>
          <w:sz w:val="24"/>
          <w:szCs w:val="24"/>
        </w:rPr>
        <w:t xml:space="preserve"> проведения</w:t>
      </w:r>
      <w:r w:rsidR="00F01425" w:rsidRPr="009F677A">
        <w:rPr>
          <w:rFonts w:ascii="Times New Roman" w:hAnsi="Times New Roman" w:cs="Times New Roman"/>
          <w:sz w:val="24"/>
          <w:szCs w:val="24"/>
        </w:rPr>
        <w:t xml:space="preserve"> и оценки результатов</w:t>
      </w:r>
      <w:r w:rsidRPr="009F677A">
        <w:rPr>
          <w:rFonts w:ascii="Times New Roman" w:hAnsi="Times New Roman" w:cs="Times New Roman"/>
          <w:sz w:val="24"/>
          <w:szCs w:val="24"/>
        </w:rPr>
        <w:t xml:space="preserve"> мониторинга персонала, участвующего в процессе аккредитации, формы записей, применяемые в ходе выполнения данной деятельности, определены </w:t>
      </w:r>
      <w:r w:rsidR="00F01425" w:rsidRPr="009F677A">
        <w:rPr>
          <w:rFonts w:ascii="Times New Roman" w:hAnsi="Times New Roman" w:cs="Times New Roman"/>
          <w:sz w:val="24"/>
          <w:szCs w:val="24"/>
        </w:rPr>
        <w:t xml:space="preserve">ДП СМ </w:t>
      </w:r>
      <w:proofErr w:type="gramStart"/>
      <w:r w:rsidR="00F01425" w:rsidRPr="009F677A">
        <w:rPr>
          <w:rFonts w:ascii="Times New Roman" w:hAnsi="Times New Roman" w:cs="Times New Roman"/>
          <w:sz w:val="24"/>
          <w:szCs w:val="24"/>
        </w:rPr>
        <w:t>6-02</w:t>
      </w:r>
      <w:proofErr w:type="gramEnd"/>
      <w:r w:rsidRPr="009F677A">
        <w:rPr>
          <w:rFonts w:ascii="Times New Roman" w:hAnsi="Times New Roman" w:cs="Times New Roman"/>
          <w:sz w:val="24"/>
          <w:szCs w:val="24"/>
        </w:rPr>
        <w:t>.</w:t>
      </w:r>
    </w:p>
    <w:p w14:paraId="5BC2ACC5" w14:textId="77777777" w:rsidR="00856D72" w:rsidRPr="009F677A" w:rsidRDefault="00856D72" w:rsidP="00FE3D7D">
      <w:pPr>
        <w:pStyle w:val="HTML"/>
        <w:keepNext/>
        <w:keepLines/>
        <w:numPr>
          <w:ilvl w:val="0"/>
          <w:numId w:val="13"/>
        </w:numPr>
        <w:shd w:val="clear" w:color="auto" w:fill="FFFFFF"/>
        <w:tabs>
          <w:tab w:val="left" w:pos="1276"/>
        </w:tabs>
        <w:spacing w:before="120"/>
        <w:ind w:left="0" w:firstLine="567"/>
        <w:jc w:val="both"/>
        <w:outlineLvl w:val="1"/>
        <w:rPr>
          <w:rFonts w:ascii="Times New Roman" w:hAnsi="Times New Roman" w:cs="Times New Roman"/>
          <w:b/>
          <w:sz w:val="24"/>
          <w:szCs w:val="24"/>
        </w:rPr>
      </w:pPr>
      <w:bookmarkStart w:id="37" w:name="_Toc141797159"/>
      <w:r w:rsidRPr="009F677A">
        <w:rPr>
          <w:rFonts w:ascii="Times New Roman" w:hAnsi="Times New Roman" w:cs="Times New Roman"/>
          <w:b/>
          <w:sz w:val="24"/>
          <w:szCs w:val="24"/>
        </w:rPr>
        <w:t>Записи</w:t>
      </w:r>
      <w:r w:rsidR="00B47A2F" w:rsidRPr="009F677A">
        <w:rPr>
          <w:rFonts w:ascii="Times New Roman" w:hAnsi="Times New Roman" w:cs="Times New Roman"/>
          <w:b/>
          <w:sz w:val="24"/>
          <w:szCs w:val="24"/>
        </w:rPr>
        <w:t>, относящиеся к персоналу, участвующему в процессе аккредитации</w:t>
      </w:r>
      <w:bookmarkEnd w:id="37"/>
    </w:p>
    <w:p w14:paraId="566ADC9A" w14:textId="77777777" w:rsidR="00856D72" w:rsidRPr="009F677A" w:rsidRDefault="00AD5921" w:rsidP="00FE3D7D">
      <w:pPr>
        <w:pStyle w:val="HTML"/>
        <w:keepNext/>
        <w:keepLines/>
        <w:numPr>
          <w:ilvl w:val="0"/>
          <w:numId w:val="10"/>
        </w:numPr>
        <w:tabs>
          <w:tab w:val="left" w:pos="1276"/>
        </w:tabs>
        <w:spacing w:line="360" w:lineRule="atLeast"/>
        <w:ind w:left="0" w:firstLine="567"/>
        <w:rPr>
          <w:rFonts w:ascii="Times New Roman" w:hAnsi="Times New Roman" w:cs="Times New Roman"/>
          <w:b/>
          <w:sz w:val="24"/>
          <w:szCs w:val="24"/>
        </w:rPr>
      </w:pPr>
      <w:r w:rsidRPr="009F677A">
        <w:rPr>
          <w:rFonts w:ascii="Times New Roman" w:hAnsi="Times New Roman" w:cs="Times New Roman"/>
          <w:b/>
          <w:sz w:val="24"/>
          <w:szCs w:val="24"/>
        </w:rPr>
        <w:t>Регистрация</w:t>
      </w:r>
    </w:p>
    <w:p w14:paraId="5EABAAC5" w14:textId="77777777" w:rsidR="000669DB" w:rsidRDefault="000669DB" w:rsidP="000669DB">
      <w:pPr>
        <w:keepNext/>
        <w:keepLines/>
        <w:shd w:val="clear" w:color="auto" w:fill="FFFFFF"/>
        <w:ind w:firstLine="567"/>
        <w:jc w:val="both"/>
        <w:rPr>
          <w:rFonts w:ascii="Times New Roman" w:hAnsi="Times New Roman" w:cs="Times New Roman"/>
          <w:sz w:val="24"/>
          <w:szCs w:val="24"/>
        </w:rPr>
      </w:pPr>
      <w:bookmarkStart w:id="38" w:name="_Hlk141790050"/>
      <w:r>
        <w:rPr>
          <w:rFonts w:ascii="Times New Roman" w:hAnsi="Times New Roman" w:cs="Times New Roman"/>
          <w:sz w:val="24"/>
          <w:szCs w:val="24"/>
        </w:rPr>
        <w:t xml:space="preserve">Для регистрации </w:t>
      </w:r>
      <w:r w:rsidRPr="009F677A">
        <w:rPr>
          <w:rFonts w:ascii="Times New Roman" w:hAnsi="Times New Roman" w:cs="Times New Roman"/>
          <w:sz w:val="24"/>
          <w:szCs w:val="24"/>
        </w:rPr>
        <w:t xml:space="preserve">в ИС «Аккредитация» </w:t>
      </w:r>
      <w:r>
        <w:rPr>
          <w:rFonts w:ascii="Times New Roman" w:hAnsi="Times New Roman" w:cs="Times New Roman"/>
          <w:sz w:val="24"/>
          <w:szCs w:val="24"/>
        </w:rPr>
        <w:t xml:space="preserve">физическим лицам, претендующим на включение в реестр ЭА/ТЭА, </w:t>
      </w:r>
      <w:r w:rsidRPr="009F677A">
        <w:rPr>
          <w:rFonts w:ascii="Times New Roman" w:hAnsi="Times New Roman" w:cs="Times New Roman"/>
          <w:sz w:val="24"/>
          <w:szCs w:val="24"/>
        </w:rPr>
        <w:t xml:space="preserve">необходимо </w:t>
      </w:r>
      <w:r>
        <w:rPr>
          <w:rFonts w:ascii="Times New Roman" w:hAnsi="Times New Roman" w:cs="Times New Roman"/>
          <w:sz w:val="24"/>
          <w:szCs w:val="24"/>
        </w:rPr>
        <w:t>пройти процедуру авторизации.</w:t>
      </w:r>
      <w:r w:rsidRPr="005A4F5B">
        <w:rPr>
          <w:rFonts w:ascii="Times New Roman" w:hAnsi="Times New Roman" w:cs="Times New Roman"/>
          <w:sz w:val="24"/>
          <w:szCs w:val="24"/>
        </w:rPr>
        <w:t xml:space="preserve"> </w:t>
      </w:r>
    </w:p>
    <w:p w14:paraId="7AC32AD8" w14:textId="77777777" w:rsidR="000669DB" w:rsidRPr="009F677A" w:rsidRDefault="000669DB" w:rsidP="000669DB">
      <w:pPr>
        <w:keepNext/>
        <w:keepLines/>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После регистрации </w:t>
      </w:r>
      <w:r w:rsidRPr="009F677A">
        <w:rPr>
          <w:rFonts w:ascii="Times New Roman" w:hAnsi="Times New Roman" w:cs="Times New Roman"/>
          <w:sz w:val="24"/>
          <w:szCs w:val="24"/>
          <w:shd w:val="clear" w:color="auto" w:fill="FFFFFF"/>
        </w:rPr>
        <w:t>в личном кабинете</w:t>
      </w:r>
      <w:r>
        <w:rPr>
          <w:rFonts w:ascii="Times New Roman" w:hAnsi="Times New Roman" w:cs="Times New Roman"/>
          <w:sz w:val="24"/>
          <w:szCs w:val="24"/>
          <w:shd w:val="clear" w:color="auto" w:fill="FFFFFF"/>
        </w:rPr>
        <w:t xml:space="preserve"> необходимо заполнить профиль эксперта личными </w:t>
      </w:r>
      <w:r w:rsidRPr="009F677A">
        <w:rPr>
          <w:rFonts w:ascii="Times New Roman" w:hAnsi="Times New Roman" w:cs="Times New Roman"/>
          <w:sz w:val="24"/>
          <w:szCs w:val="24"/>
          <w:shd w:val="clear" w:color="auto" w:fill="FFFFFF"/>
        </w:rPr>
        <w:t>сведения</w:t>
      </w:r>
      <w:r>
        <w:rPr>
          <w:rFonts w:ascii="Times New Roman" w:hAnsi="Times New Roman" w:cs="Times New Roman"/>
          <w:sz w:val="24"/>
          <w:szCs w:val="24"/>
          <w:shd w:val="clear" w:color="auto" w:fill="FFFFFF"/>
        </w:rPr>
        <w:t>ми, информацией</w:t>
      </w:r>
      <w:r w:rsidRPr="009F677A">
        <w:rPr>
          <w:rFonts w:ascii="Times New Roman" w:hAnsi="Times New Roman" w:cs="Times New Roman"/>
          <w:sz w:val="24"/>
          <w:szCs w:val="24"/>
          <w:shd w:val="clear" w:color="auto" w:fill="FFFFFF"/>
        </w:rPr>
        <w:t xml:space="preserve"> об образовании</w:t>
      </w:r>
      <w:r>
        <w:rPr>
          <w:rFonts w:ascii="Times New Roman" w:hAnsi="Times New Roman" w:cs="Times New Roman"/>
          <w:sz w:val="24"/>
          <w:szCs w:val="24"/>
          <w:shd w:val="clear" w:color="auto" w:fill="FFFFFF"/>
        </w:rPr>
        <w:t xml:space="preserve"> и </w:t>
      </w:r>
      <w:r w:rsidRPr="009F677A">
        <w:rPr>
          <w:rFonts w:ascii="Times New Roman" w:hAnsi="Times New Roman" w:cs="Times New Roman"/>
          <w:sz w:val="24"/>
          <w:szCs w:val="24"/>
          <w:shd w:val="clear" w:color="auto" w:fill="FFFFFF"/>
        </w:rPr>
        <w:t>профессиональной деятельности.</w:t>
      </w:r>
    </w:p>
    <w:bookmarkEnd w:id="38"/>
    <w:p w14:paraId="32B537C8" w14:textId="77777777" w:rsidR="00C76828" w:rsidRPr="009F677A" w:rsidRDefault="00856D72" w:rsidP="00DC01C0">
      <w:pPr>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За регистрацию </w:t>
      </w:r>
      <w:r w:rsidR="00CC5901" w:rsidRPr="009F677A">
        <w:rPr>
          <w:rFonts w:ascii="Times New Roman" w:hAnsi="Times New Roman" w:cs="Times New Roman"/>
          <w:sz w:val="24"/>
          <w:szCs w:val="24"/>
        </w:rPr>
        <w:t>ЭА/ТЭА/</w:t>
      </w:r>
      <w:r w:rsidR="007615BF" w:rsidRPr="009F677A">
        <w:rPr>
          <w:rFonts w:ascii="Times New Roman" w:hAnsi="Times New Roman" w:cs="Times New Roman"/>
          <w:sz w:val="24"/>
          <w:szCs w:val="24"/>
        </w:rPr>
        <w:t>экспертов</w:t>
      </w:r>
      <w:r w:rsidR="00721291" w:rsidRPr="009F677A">
        <w:rPr>
          <w:rFonts w:ascii="Times New Roman" w:hAnsi="Times New Roman" w:cs="Times New Roman"/>
          <w:sz w:val="24"/>
          <w:szCs w:val="24"/>
        </w:rPr>
        <w:t xml:space="preserve"> </w:t>
      </w:r>
      <w:r w:rsidR="00F32107" w:rsidRPr="009F677A">
        <w:rPr>
          <w:rFonts w:ascii="Times New Roman" w:hAnsi="Times New Roman" w:cs="Times New Roman"/>
          <w:sz w:val="24"/>
          <w:szCs w:val="24"/>
        </w:rPr>
        <w:t xml:space="preserve">в </w:t>
      </w:r>
      <w:r w:rsidR="00C76828" w:rsidRPr="009F677A">
        <w:rPr>
          <w:rFonts w:ascii="Times New Roman" w:hAnsi="Times New Roman" w:cs="Times New Roman"/>
          <w:sz w:val="24"/>
          <w:szCs w:val="24"/>
        </w:rPr>
        <w:t xml:space="preserve">реестре ЭА и </w:t>
      </w:r>
      <w:proofErr w:type="gramStart"/>
      <w:r w:rsidR="00C76828" w:rsidRPr="009F677A">
        <w:rPr>
          <w:rFonts w:ascii="Times New Roman" w:hAnsi="Times New Roman" w:cs="Times New Roman"/>
          <w:sz w:val="24"/>
          <w:szCs w:val="24"/>
        </w:rPr>
        <w:t>ТЭА</w:t>
      </w:r>
      <w:proofErr w:type="gramEnd"/>
      <w:r w:rsidR="00C76828" w:rsidRPr="009F677A">
        <w:rPr>
          <w:rFonts w:ascii="Times New Roman" w:hAnsi="Times New Roman" w:cs="Times New Roman"/>
          <w:sz w:val="24"/>
          <w:szCs w:val="24"/>
        </w:rPr>
        <w:t xml:space="preserve"> </w:t>
      </w:r>
      <w:r w:rsidR="004E6539" w:rsidRPr="009F677A">
        <w:rPr>
          <w:rFonts w:ascii="Times New Roman" w:hAnsi="Times New Roman" w:cs="Times New Roman"/>
          <w:sz w:val="24"/>
          <w:szCs w:val="24"/>
        </w:rPr>
        <w:t xml:space="preserve">и внесение информации об их компетентности </w:t>
      </w:r>
      <w:r w:rsidRPr="009F677A">
        <w:rPr>
          <w:rFonts w:ascii="Times New Roman" w:hAnsi="Times New Roman" w:cs="Times New Roman"/>
          <w:sz w:val="24"/>
          <w:szCs w:val="24"/>
        </w:rPr>
        <w:t xml:space="preserve">отвечают </w:t>
      </w:r>
      <w:r w:rsidR="00721291" w:rsidRPr="009F677A">
        <w:rPr>
          <w:rFonts w:ascii="Times New Roman" w:hAnsi="Times New Roman" w:cs="Times New Roman"/>
          <w:sz w:val="24"/>
          <w:szCs w:val="24"/>
        </w:rPr>
        <w:t xml:space="preserve">специалисты </w:t>
      </w:r>
      <w:r w:rsidR="008C2DA8" w:rsidRPr="009F677A">
        <w:rPr>
          <w:rFonts w:ascii="Times New Roman" w:hAnsi="Times New Roman" w:cs="Times New Roman"/>
          <w:sz w:val="24"/>
          <w:szCs w:val="24"/>
        </w:rPr>
        <w:t>ООРА</w:t>
      </w:r>
      <w:r w:rsidR="00721291" w:rsidRPr="009F677A">
        <w:rPr>
          <w:rFonts w:ascii="Times New Roman" w:hAnsi="Times New Roman" w:cs="Times New Roman"/>
          <w:sz w:val="24"/>
          <w:szCs w:val="24"/>
        </w:rPr>
        <w:t>, имеющие права работы в реестре ЭА и ТЭА</w:t>
      </w:r>
      <w:r w:rsidR="00C76828" w:rsidRPr="009F677A">
        <w:rPr>
          <w:rFonts w:ascii="Times New Roman" w:hAnsi="Times New Roman" w:cs="Times New Roman"/>
          <w:sz w:val="24"/>
          <w:szCs w:val="24"/>
        </w:rPr>
        <w:t>.</w:t>
      </w:r>
      <w:r w:rsidR="00F32107" w:rsidRPr="009F677A">
        <w:rPr>
          <w:rFonts w:ascii="Times New Roman" w:hAnsi="Times New Roman" w:cs="Times New Roman"/>
          <w:sz w:val="24"/>
          <w:szCs w:val="24"/>
        </w:rPr>
        <w:t xml:space="preserve"> </w:t>
      </w:r>
    </w:p>
    <w:p w14:paraId="6D29C7E0" w14:textId="77777777" w:rsidR="00856D72" w:rsidRPr="009F677A" w:rsidRDefault="00F32107" w:rsidP="00FE3D7D">
      <w:pPr>
        <w:pStyle w:val="HTML"/>
        <w:keepNext/>
        <w:keepLines/>
        <w:numPr>
          <w:ilvl w:val="0"/>
          <w:numId w:val="10"/>
        </w:numPr>
        <w:tabs>
          <w:tab w:val="clear" w:pos="916"/>
          <w:tab w:val="left" w:pos="1276"/>
        </w:tabs>
        <w:spacing w:line="360" w:lineRule="atLeast"/>
        <w:ind w:left="0" w:firstLine="567"/>
        <w:rPr>
          <w:rFonts w:ascii="Times New Roman" w:hAnsi="Times New Roman" w:cs="Times New Roman"/>
          <w:b/>
          <w:sz w:val="24"/>
          <w:szCs w:val="24"/>
        </w:rPr>
      </w:pPr>
      <w:r w:rsidRPr="009F677A">
        <w:rPr>
          <w:rFonts w:ascii="Times New Roman" w:hAnsi="Times New Roman" w:cs="Times New Roman"/>
          <w:b/>
          <w:sz w:val="24"/>
          <w:szCs w:val="24"/>
        </w:rPr>
        <w:t>Хранение записей</w:t>
      </w:r>
    </w:p>
    <w:p w14:paraId="76E5BC81" w14:textId="77777777" w:rsidR="00F32107" w:rsidRPr="009F677A" w:rsidRDefault="00074AA1" w:rsidP="00DC01C0">
      <w:pPr>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Документы</w:t>
      </w:r>
      <w:r w:rsidR="00F32107" w:rsidRPr="009F677A">
        <w:rPr>
          <w:rFonts w:ascii="Times New Roman" w:hAnsi="Times New Roman" w:cs="Times New Roman"/>
          <w:sz w:val="24"/>
          <w:szCs w:val="24"/>
        </w:rPr>
        <w:t xml:space="preserve"> персонал</w:t>
      </w:r>
      <w:r w:rsidRPr="009F677A">
        <w:rPr>
          <w:rFonts w:ascii="Times New Roman" w:hAnsi="Times New Roman" w:cs="Times New Roman"/>
          <w:sz w:val="24"/>
          <w:szCs w:val="24"/>
        </w:rPr>
        <w:t>а</w:t>
      </w:r>
      <w:r w:rsidR="00F32107" w:rsidRPr="009F677A">
        <w:rPr>
          <w:rFonts w:ascii="Times New Roman" w:hAnsi="Times New Roman" w:cs="Times New Roman"/>
          <w:sz w:val="24"/>
          <w:szCs w:val="24"/>
        </w:rPr>
        <w:t xml:space="preserve">, участвующего в процессе аккредитации (как штатного, так и привлекаемого), </w:t>
      </w:r>
      <w:r w:rsidR="00A226E5" w:rsidRPr="009F677A">
        <w:rPr>
          <w:rFonts w:ascii="Times New Roman" w:hAnsi="Times New Roman" w:cs="Times New Roman"/>
          <w:sz w:val="24"/>
          <w:szCs w:val="24"/>
        </w:rPr>
        <w:t>полученные</w:t>
      </w:r>
      <w:r w:rsidR="00F32107" w:rsidRPr="009F677A">
        <w:rPr>
          <w:rFonts w:ascii="Times New Roman" w:hAnsi="Times New Roman" w:cs="Times New Roman"/>
          <w:sz w:val="24"/>
          <w:szCs w:val="24"/>
        </w:rPr>
        <w:t xml:space="preserve"> в ходе их первоначальной подготовки, </w:t>
      </w:r>
      <w:r w:rsidR="008C2DA8" w:rsidRPr="009F677A">
        <w:rPr>
          <w:rFonts w:ascii="Times New Roman" w:hAnsi="Times New Roman" w:cs="Times New Roman"/>
          <w:sz w:val="24"/>
          <w:szCs w:val="24"/>
        </w:rPr>
        <w:t xml:space="preserve">первичной </w:t>
      </w:r>
      <w:r w:rsidR="00F32107" w:rsidRPr="009F677A">
        <w:rPr>
          <w:rFonts w:ascii="Times New Roman" w:hAnsi="Times New Roman" w:cs="Times New Roman"/>
          <w:sz w:val="24"/>
          <w:szCs w:val="24"/>
        </w:rPr>
        <w:t xml:space="preserve">оценки компетентности, </w:t>
      </w:r>
      <w:r w:rsidR="008C2DA8" w:rsidRPr="009F677A">
        <w:rPr>
          <w:rFonts w:ascii="Times New Roman" w:hAnsi="Times New Roman" w:cs="Times New Roman"/>
          <w:sz w:val="24"/>
          <w:szCs w:val="24"/>
        </w:rPr>
        <w:t xml:space="preserve">мониторинга, </w:t>
      </w:r>
      <w:r w:rsidR="00F32107" w:rsidRPr="009F677A">
        <w:rPr>
          <w:rFonts w:ascii="Times New Roman" w:hAnsi="Times New Roman" w:cs="Times New Roman"/>
          <w:sz w:val="24"/>
          <w:szCs w:val="24"/>
        </w:rPr>
        <w:t xml:space="preserve">участия в процессе аккредитации, </w:t>
      </w:r>
      <w:r w:rsidR="00361861" w:rsidRPr="009F677A">
        <w:rPr>
          <w:rFonts w:ascii="Times New Roman" w:hAnsi="Times New Roman" w:cs="Times New Roman"/>
          <w:sz w:val="24"/>
          <w:szCs w:val="24"/>
        </w:rPr>
        <w:t xml:space="preserve">формируются в личные дела и </w:t>
      </w:r>
      <w:r w:rsidR="00F32107" w:rsidRPr="009F677A">
        <w:rPr>
          <w:rFonts w:ascii="Times New Roman" w:hAnsi="Times New Roman" w:cs="Times New Roman"/>
          <w:sz w:val="24"/>
          <w:szCs w:val="24"/>
        </w:rPr>
        <w:t>хранятся</w:t>
      </w:r>
      <w:r w:rsidR="008B4300" w:rsidRPr="009F677A">
        <w:rPr>
          <w:rFonts w:ascii="Times New Roman" w:hAnsi="Times New Roman" w:cs="Times New Roman"/>
          <w:sz w:val="24"/>
          <w:szCs w:val="24"/>
        </w:rPr>
        <w:t xml:space="preserve"> на бумажном носителе </w:t>
      </w:r>
      <w:r w:rsidR="00361861" w:rsidRPr="009F677A">
        <w:rPr>
          <w:rFonts w:ascii="Times New Roman" w:hAnsi="Times New Roman" w:cs="Times New Roman"/>
          <w:sz w:val="24"/>
          <w:szCs w:val="24"/>
        </w:rPr>
        <w:t>в</w:t>
      </w:r>
      <w:r w:rsidRPr="009F677A">
        <w:rPr>
          <w:rFonts w:ascii="Times New Roman" w:hAnsi="Times New Roman" w:cs="Times New Roman"/>
          <w:sz w:val="24"/>
          <w:szCs w:val="24"/>
        </w:rPr>
        <w:t xml:space="preserve"> </w:t>
      </w:r>
      <w:r w:rsidR="008B4300" w:rsidRPr="009F677A">
        <w:rPr>
          <w:rFonts w:ascii="Times New Roman" w:hAnsi="Times New Roman" w:cs="Times New Roman"/>
          <w:sz w:val="24"/>
          <w:szCs w:val="24"/>
        </w:rPr>
        <w:t>отдельных папках</w:t>
      </w:r>
      <w:r w:rsidR="00A226E5" w:rsidRPr="009F677A">
        <w:rPr>
          <w:rFonts w:ascii="Times New Roman" w:hAnsi="Times New Roman" w:cs="Times New Roman"/>
          <w:sz w:val="24"/>
          <w:szCs w:val="24"/>
        </w:rPr>
        <w:t>.</w:t>
      </w:r>
    </w:p>
    <w:p w14:paraId="667DA2DD" w14:textId="77777777" w:rsidR="00074AA1" w:rsidRPr="009F677A" w:rsidRDefault="00074AA1" w:rsidP="00DC01C0">
      <w:pPr>
        <w:keepNext/>
        <w:keepLines/>
        <w:shd w:val="clear" w:color="auto" w:fill="FFFFFF"/>
        <w:ind w:firstLine="567"/>
        <w:jc w:val="both"/>
        <w:rPr>
          <w:rFonts w:ascii="Times New Roman" w:hAnsi="Times New Roman" w:cs="Times New Roman"/>
          <w:sz w:val="24"/>
          <w:szCs w:val="24"/>
          <w:lang w:eastAsia="ar-SA"/>
        </w:rPr>
      </w:pPr>
      <w:r w:rsidRPr="009F677A">
        <w:rPr>
          <w:rFonts w:ascii="Times New Roman" w:hAnsi="Times New Roman" w:cs="Times New Roman"/>
          <w:sz w:val="24"/>
          <w:szCs w:val="24"/>
        </w:rPr>
        <w:t>Документы при формировании л</w:t>
      </w:r>
      <w:r w:rsidR="00361861" w:rsidRPr="009F677A">
        <w:rPr>
          <w:rFonts w:ascii="Times New Roman" w:hAnsi="Times New Roman" w:cs="Times New Roman"/>
          <w:sz w:val="24"/>
          <w:szCs w:val="24"/>
        </w:rPr>
        <w:t xml:space="preserve">ичного дела включаются в него в </w:t>
      </w:r>
      <w:r w:rsidRPr="009F677A">
        <w:rPr>
          <w:rFonts w:ascii="Times New Roman" w:hAnsi="Times New Roman" w:cs="Times New Roman"/>
          <w:sz w:val="24"/>
          <w:szCs w:val="24"/>
        </w:rPr>
        <w:t xml:space="preserve">строгой последовательности и </w:t>
      </w:r>
      <w:r w:rsidRPr="009F677A">
        <w:rPr>
          <w:rFonts w:ascii="Times New Roman" w:hAnsi="Times New Roman" w:cs="Times New Roman"/>
          <w:sz w:val="24"/>
          <w:szCs w:val="24"/>
          <w:lang w:eastAsia="ar-SA"/>
        </w:rPr>
        <w:t>систематизируются по следующим группам:</w:t>
      </w:r>
    </w:p>
    <w:p w14:paraId="7CDDD7D1" w14:textId="77777777" w:rsidR="00074AA1" w:rsidRPr="009F677A" w:rsidRDefault="00074AA1" w:rsidP="00FE3D7D">
      <w:pPr>
        <w:pStyle w:val="a6"/>
        <w:keepNext/>
        <w:keepLines/>
        <w:numPr>
          <w:ilvl w:val="0"/>
          <w:numId w:val="12"/>
        </w:numPr>
        <w:tabs>
          <w:tab w:val="left" w:pos="915"/>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«Подбор персонала» содержит:</w:t>
      </w:r>
    </w:p>
    <w:p w14:paraId="65AD5D77" w14:textId="77777777" w:rsidR="00074AA1" w:rsidRPr="009F677A" w:rsidRDefault="00003148" w:rsidP="00FE3D7D">
      <w:pPr>
        <w:pStyle w:val="a6"/>
        <w:keepNext/>
        <w:keepLines/>
        <w:numPr>
          <w:ilvl w:val="0"/>
          <w:numId w:val="11"/>
        </w:numPr>
        <w:tabs>
          <w:tab w:val="clear" w:pos="360"/>
          <w:tab w:val="left" w:pos="915"/>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резюме</w:t>
      </w:r>
      <w:r w:rsidR="00074AA1" w:rsidRPr="009F677A">
        <w:rPr>
          <w:rFonts w:ascii="Times New Roman" w:hAnsi="Times New Roman" w:cs="Times New Roman"/>
          <w:sz w:val="24"/>
          <w:szCs w:val="24"/>
          <w:lang w:eastAsia="ar-SA"/>
        </w:rPr>
        <w:t>;</w:t>
      </w:r>
    </w:p>
    <w:p w14:paraId="46E797D7" w14:textId="77777777" w:rsidR="00074AA1" w:rsidRPr="009F677A" w:rsidRDefault="00003148" w:rsidP="00FE3D7D">
      <w:pPr>
        <w:pStyle w:val="a6"/>
        <w:keepNext/>
        <w:keepLines/>
        <w:numPr>
          <w:ilvl w:val="0"/>
          <w:numId w:val="11"/>
        </w:numPr>
        <w:tabs>
          <w:tab w:val="clear" w:pos="360"/>
          <w:tab w:val="left" w:pos="915"/>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 xml:space="preserve">копии </w:t>
      </w:r>
      <w:r w:rsidR="00074AA1" w:rsidRPr="009F677A">
        <w:rPr>
          <w:rFonts w:ascii="Times New Roman" w:hAnsi="Times New Roman" w:cs="Times New Roman"/>
          <w:sz w:val="24"/>
          <w:szCs w:val="24"/>
          <w:lang w:eastAsia="ar-SA"/>
        </w:rPr>
        <w:t>документа(</w:t>
      </w:r>
      <w:proofErr w:type="spellStart"/>
      <w:r w:rsidR="00074AA1" w:rsidRPr="009F677A">
        <w:rPr>
          <w:rFonts w:ascii="Times New Roman" w:hAnsi="Times New Roman" w:cs="Times New Roman"/>
          <w:sz w:val="24"/>
          <w:szCs w:val="24"/>
          <w:lang w:eastAsia="ar-SA"/>
        </w:rPr>
        <w:t>ов</w:t>
      </w:r>
      <w:proofErr w:type="spellEnd"/>
      <w:r w:rsidR="00074AA1" w:rsidRPr="009F677A">
        <w:rPr>
          <w:rFonts w:ascii="Times New Roman" w:hAnsi="Times New Roman" w:cs="Times New Roman"/>
          <w:sz w:val="24"/>
          <w:szCs w:val="24"/>
          <w:lang w:eastAsia="ar-SA"/>
        </w:rPr>
        <w:t>) об образовании, повышении квалификации (копии удостоверений, свидетельств, сертификатов и др.) на момент подачи резюме;</w:t>
      </w:r>
    </w:p>
    <w:p w14:paraId="3DB8E561" w14:textId="77777777" w:rsidR="00074AA1" w:rsidRPr="009F677A" w:rsidRDefault="00074AA1" w:rsidP="00FE3D7D">
      <w:pPr>
        <w:pStyle w:val="a6"/>
        <w:keepNext/>
        <w:keepLines/>
        <w:numPr>
          <w:ilvl w:val="0"/>
          <w:numId w:val="12"/>
        </w:numPr>
        <w:tabs>
          <w:tab w:val="left" w:pos="915"/>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«Первоначальная подготовка» содержит:</w:t>
      </w:r>
    </w:p>
    <w:p w14:paraId="79447EA5" w14:textId="77777777" w:rsidR="00074AA1" w:rsidRPr="009F677A" w:rsidRDefault="00074AA1" w:rsidP="00FE3D7D">
      <w:pPr>
        <w:pStyle w:val="a6"/>
        <w:keepNext/>
        <w:keepLines/>
        <w:numPr>
          <w:ilvl w:val="0"/>
          <w:numId w:val="11"/>
        </w:numPr>
        <w:tabs>
          <w:tab w:val="clear" w:pos="360"/>
          <w:tab w:val="left" w:pos="927"/>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программу первоначальной подготовки (для штатного персонала);</w:t>
      </w:r>
    </w:p>
    <w:p w14:paraId="53BB79EC" w14:textId="77777777" w:rsidR="00074AA1" w:rsidRPr="009F677A" w:rsidRDefault="00074AA1" w:rsidP="00FE3D7D">
      <w:pPr>
        <w:pStyle w:val="a6"/>
        <w:keepNext/>
        <w:keepLines/>
        <w:numPr>
          <w:ilvl w:val="0"/>
          <w:numId w:val="11"/>
        </w:numPr>
        <w:tabs>
          <w:tab w:val="clear" w:pos="360"/>
          <w:tab w:val="left" w:pos="927"/>
        </w:tabs>
        <w:ind w:left="0" w:firstLine="567"/>
        <w:jc w:val="left"/>
        <w:rPr>
          <w:rFonts w:ascii="Times New Roman" w:hAnsi="Times New Roman" w:cs="Times New Roman"/>
          <w:sz w:val="24"/>
          <w:szCs w:val="24"/>
          <w:lang w:eastAsia="ar-SA"/>
        </w:rPr>
      </w:pPr>
      <w:r w:rsidRPr="009F677A">
        <w:rPr>
          <w:rFonts w:ascii="Times New Roman" w:hAnsi="Times New Roman" w:cs="Times New Roman"/>
          <w:sz w:val="24"/>
          <w:szCs w:val="24"/>
          <w:lang w:eastAsia="ar-SA"/>
        </w:rPr>
        <w:t xml:space="preserve">свидетельства о прохождении </w:t>
      </w:r>
      <w:r w:rsidR="005444E8" w:rsidRPr="009F677A">
        <w:rPr>
          <w:rFonts w:ascii="Times New Roman" w:hAnsi="Times New Roman" w:cs="Times New Roman"/>
          <w:sz w:val="24"/>
          <w:szCs w:val="24"/>
          <w:lang w:eastAsia="ar-SA"/>
        </w:rPr>
        <w:t xml:space="preserve">специальной подготовки согласно ДП СМ </w:t>
      </w:r>
      <w:proofErr w:type="gramStart"/>
      <w:r w:rsidR="005444E8" w:rsidRPr="009F677A">
        <w:rPr>
          <w:rFonts w:ascii="Times New Roman" w:hAnsi="Times New Roman" w:cs="Times New Roman"/>
          <w:sz w:val="24"/>
          <w:szCs w:val="24"/>
          <w:lang w:eastAsia="ar-SA"/>
        </w:rPr>
        <w:t>6-03</w:t>
      </w:r>
      <w:proofErr w:type="gramEnd"/>
      <w:r w:rsidRPr="009F677A">
        <w:rPr>
          <w:rFonts w:ascii="Times New Roman" w:hAnsi="Times New Roman" w:cs="Times New Roman"/>
          <w:sz w:val="24"/>
          <w:szCs w:val="24"/>
          <w:lang w:eastAsia="ar-SA"/>
        </w:rPr>
        <w:t>;</w:t>
      </w:r>
    </w:p>
    <w:p w14:paraId="5A4147D9" w14:textId="77777777" w:rsidR="00074AA1" w:rsidRPr="009F677A" w:rsidRDefault="00074AA1" w:rsidP="00FE3D7D">
      <w:pPr>
        <w:pStyle w:val="a6"/>
        <w:keepNext/>
        <w:keepLines/>
        <w:numPr>
          <w:ilvl w:val="0"/>
          <w:numId w:val="11"/>
        </w:numPr>
        <w:tabs>
          <w:tab w:val="clear" w:pos="360"/>
          <w:tab w:val="left" w:pos="927"/>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 xml:space="preserve">отчеты по наблюдению за претендентом; </w:t>
      </w:r>
    </w:p>
    <w:p w14:paraId="156E2601" w14:textId="77777777" w:rsidR="00074AA1" w:rsidRPr="009F677A" w:rsidRDefault="00074AA1" w:rsidP="00FE3D7D">
      <w:pPr>
        <w:pStyle w:val="a6"/>
        <w:keepNext/>
        <w:keepLines/>
        <w:numPr>
          <w:ilvl w:val="0"/>
          <w:numId w:val="11"/>
        </w:numPr>
        <w:tabs>
          <w:tab w:val="clear" w:pos="360"/>
          <w:tab w:val="left" w:pos="927"/>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 xml:space="preserve">карты вертикальной оценки, карты наблюдения оценки органа по сертификации (для </w:t>
      </w:r>
      <w:r w:rsidR="006519A3" w:rsidRPr="009F677A">
        <w:rPr>
          <w:rFonts w:ascii="Times New Roman" w:hAnsi="Times New Roman" w:cs="Times New Roman"/>
          <w:sz w:val="24"/>
          <w:szCs w:val="24"/>
          <w:lang w:eastAsia="ar-SA"/>
        </w:rPr>
        <w:t>ТЭА</w:t>
      </w:r>
      <w:r w:rsidRPr="009F677A">
        <w:rPr>
          <w:rFonts w:ascii="Times New Roman" w:hAnsi="Times New Roman" w:cs="Times New Roman"/>
          <w:sz w:val="24"/>
          <w:szCs w:val="24"/>
          <w:lang w:eastAsia="ar-SA"/>
        </w:rPr>
        <w:t xml:space="preserve"> органов по сертификации);</w:t>
      </w:r>
    </w:p>
    <w:p w14:paraId="3DB4A37E" w14:textId="77777777" w:rsidR="00074AA1" w:rsidRPr="009F677A" w:rsidRDefault="00074AA1" w:rsidP="00FE3D7D">
      <w:pPr>
        <w:pStyle w:val="a6"/>
        <w:keepNext/>
        <w:keepLines/>
        <w:numPr>
          <w:ilvl w:val="0"/>
          <w:numId w:val="11"/>
        </w:numPr>
        <w:tabs>
          <w:tab w:val="clear" w:pos="360"/>
          <w:tab w:val="left" w:pos="927"/>
        </w:tabs>
        <w:ind w:left="0" w:firstLine="567"/>
        <w:rPr>
          <w:rStyle w:val="afff3"/>
          <w:rFonts w:ascii="Times New Roman" w:hAnsi="Times New Roman" w:cs="Times New Roman"/>
          <w:color w:val="auto"/>
          <w:sz w:val="24"/>
          <w:szCs w:val="24"/>
          <w:u w:val="none"/>
          <w:lang w:eastAsia="ar-SA"/>
        </w:rPr>
      </w:pPr>
      <w:r w:rsidRPr="009F677A">
        <w:rPr>
          <w:rFonts w:ascii="Times New Roman" w:hAnsi="Times New Roman" w:cs="Times New Roman"/>
          <w:sz w:val="24"/>
          <w:szCs w:val="24"/>
          <w:lang w:eastAsia="ar-SA"/>
        </w:rPr>
        <w:t>отчет о подборе персонала (для штатного персонала);</w:t>
      </w:r>
      <w:r w:rsidRPr="009F677A">
        <w:rPr>
          <w:rFonts w:ascii="Times New Roman" w:hAnsi="Times New Roman" w:cs="Times New Roman"/>
          <w:i/>
          <w:sz w:val="24"/>
          <w:szCs w:val="24"/>
        </w:rPr>
        <w:t xml:space="preserve"> </w:t>
      </w:r>
    </w:p>
    <w:p w14:paraId="55F0FC47" w14:textId="77777777" w:rsidR="00074AA1" w:rsidRPr="009F677A" w:rsidRDefault="00074AA1" w:rsidP="00FE3D7D">
      <w:pPr>
        <w:pStyle w:val="a6"/>
        <w:keepNext/>
        <w:keepLines/>
        <w:numPr>
          <w:ilvl w:val="0"/>
          <w:numId w:val="12"/>
        </w:numPr>
        <w:tabs>
          <w:tab w:val="left" w:pos="927"/>
        </w:tabs>
        <w:ind w:left="0" w:firstLine="567"/>
        <w:rPr>
          <w:rStyle w:val="afff3"/>
          <w:rFonts w:ascii="Times New Roman" w:hAnsi="Times New Roman" w:cs="Times New Roman"/>
          <w:color w:val="auto"/>
          <w:sz w:val="24"/>
          <w:szCs w:val="24"/>
          <w:u w:val="none"/>
          <w:lang w:eastAsia="ar-SA"/>
        </w:rPr>
      </w:pPr>
      <w:r w:rsidRPr="009F677A">
        <w:rPr>
          <w:rStyle w:val="afff3"/>
          <w:rFonts w:ascii="Times New Roman" w:hAnsi="Times New Roman" w:cs="Times New Roman"/>
          <w:color w:val="auto"/>
          <w:sz w:val="24"/>
          <w:szCs w:val="24"/>
          <w:u w:val="none"/>
          <w:lang w:eastAsia="ar-SA"/>
        </w:rPr>
        <w:t>«Подтверждение компетентности» содержит:</w:t>
      </w:r>
    </w:p>
    <w:p w14:paraId="190B1207" w14:textId="77777777" w:rsidR="00074AA1" w:rsidRPr="009F677A" w:rsidRDefault="00074AA1" w:rsidP="00FE3D7D">
      <w:pPr>
        <w:pStyle w:val="a6"/>
        <w:keepNext/>
        <w:keepLines/>
        <w:numPr>
          <w:ilvl w:val="0"/>
          <w:numId w:val="11"/>
        </w:numPr>
        <w:tabs>
          <w:tab w:val="clear" w:pos="360"/>
          <w:tab w:val="left" w:pos="927"/>
        </w:tabs>
        <w:ind w:left="0" w:firstLine="567"/>
        <w:rPr>
          <w:rFonts w:ascii="Times New Roman" w:hAnsi="Times New Roman" w:cs="Times New Roman"/>
          <w:sz w:val="24"/>
          <w:szCs w:val="24"/>
          <w:lang w:eastAsia="ar-SA"/>
        </w:rPr>
      </w:pPr>
      <w:r w:rsidRPr="009F677A">
        <w:rPr>
          <w:rStyle w:val="afff3"/>
          <w:rFonts w:ascii="Times New Roman" w:hAnsi="Times New Roman" w:cs="Times New Roman"/>
          <w:color w:val="auto"/>
          <w:sz w:val="24"/>
          <w:szCs w:val="24"/>
          <w:u w:val="none"/>
          <w:lang w:eastAsia="ar-SA"/>
        </w:rPr>
        <w:t xml:space="preserve">выписку из протокола заседания ТК (для </w:t>
      </w:r>
      <w:r w:rsidR="007627E6" w:rsidRPr="009F677A">
        <w:rPr>
          <w:rFonts w:ascii="Times New Roman" w:hAnsi="Times New Roman" w:cs="Times New Roman"/>
          <w:sz w:val="24"/>
          <w:szCs w:val="24"/>
          <w:lang w:eastAsia="ar-SA"/>
        </w:rPr>
        <w:t>ТЭА/</w:t>
      </w:r>
      <w:r w:rsidR="007615BF" w:rsidRPr="009F677A">
        <w:rPr>
          <w:rFonts w:ascii="Times New Roman" w:hAnsi="Times New Roman" w:cs="Times New Roman"/>
          <w:sz w:val="24"/>
          <w:szCs w:val="24"/>
        </w:rPr>
        <w:t>эксперта</w:t>
      </w:r>
      <w:r w:rsidRPr="009F677A">
        <w:rPr>
          <w:rStyle w:val="afff3"/>
          <w:rFonts w:ascii="Times New Roman" w:hAnsi="Times New Roman" w:cs="Times New Roman"/>
          <w:color w:val="auto"/>
          <w:sz w:val="24"/>
          <w:szCs w:val="24"/>
          <w:u w:val="none"/>
          <w:lang w:eastAsia="ar-SA"/>
        </w:rPr>
        <w:t>);</w:t>
      </w:r>
      <w:r w:rsidRPr="009F677A">
        <w:rPr>
          <w:rFonts w:ascii="Times New Roman" w:hAnsi="Times New Roman" w:cs="Times New Roman"/>
          <w:sz w:val="24"/>
          <w:szCs w:val="24"/>
        </w:rPr>
        <w:t xml:space="preserve"> </w:t>
      </w:r>
    </w:p>
    <w:p w14:paraId="58BF4F0A" w14:textId="77777777" w:rsidR="00074AA1" w:rsidRPr="009F677A" w:rsidRDefault="00074AA1" w:rsidP="00FE3D7D">
      <w:pPr>
        <w:pStyle w:val="a6"/>
        <w:keepNext/>
        <w:keepLines/>
        <w:numPr>
          <w:ilvl w:val="0"/>
          <w:numId w:val="11"/>
        </w:numPr>
        <w:tabs>
          <w:tab w:val="clear" w:pos="360"/>
          <w:tab w:val="left" w:pos="927"/>
        </w:tabs>
        <w:ind w:left="0" w:firstLine="567"/>
        <w:rPr>
          <w:rStyle w:val="afff3"/>
          <w:rFonts w:ascii="Times New Roman" w:hAnsi="Times New Roman" w:cs="Times New Roman"/>
          <w:color w:val="auto"/>
          <w:sz w:val="24"/>
          <w:szCs w:val="24"/>
          <w:u w:val="none"/>
          <w:lang w:eastAsia="ar-SA"/>
        </w:rPr>
      </w:pPr>
      <w:r w:rsidRPr="009F677A">
        <w:rPr>
          <w:rStyle w:val="afff3"/>
          <w:rFonts w:ascii="Times New Roman" w:hAnsi="Times New Roman" w:cs="Times New Roman"/>
          <w:color w:val="auto"/>
          <w:sz w:val="24"/>
          <w:szCs w:val="24"/>
          <w:u w:val="none"/>
          <w:lang w:eastAsia="ar-SA"/>
        </w:rPr>
        <w:t xml:space="preserve">характеристику претендента (для штатного </w:t>
      </w:r>
      <w:r w:rsidR="007627E6" w:rsidRPr="009F677A">
        <w:rPr>
          <w:rFonts w:ascii="Times New Roman" w:hAnsi="Times New Roman" w:cs="Times New Roman"/>
          <w:sz w:val="24"/>
          <w:szCs w:val="24"/>
          <w:lang w:eastAsia="ar-SA"/>
        </w:rPr>
        <w:t>персонала</w:t>
      </w:r>
      <w:r w:rsidRPr="009F677A">
        <w:rPr>
          <w:rStyle w:val="afff3"/>
          <w:rFonts w:ascii="Times New Roman" w:hAnsi="Times New Roman" w:cs="Times New Roman"/>
          <w:color w:val="auto"/>
          <w:sz w:val="24"/>
          <w:szCs w:val="24"/>
          <w:u w:val="none"/>
          <w:lang w:eastAsia="ar-SA"/>
        </w:rPr>
        <w:t>);</w:t>
      </w:r>
      <w:r w:rsidRPr="009F677A">
        <w:rPr>
          <w:rFonts w:ascii="Times New Roman" w:hAnsi="Times New Roman" w:cs="Times New Roman"/>
          <w:i/>
          <w:sz w:val="24"/>
          <w:szCs w:val="24"/>
        </w:rPr>
        <w:t xml:space="preserve"> </w:t>
      </w:r>
    </w:p>
    <w:p w14:paraId="3E480AD3" w14:textId="77777777" w:rsidR="00074AA1" w:rsidRPr="009F677A" w:rsidRDefault="00074AA1" w:rsidP="00FE3D7D">
      <w:pPr>
        <w:pStyle w:val="a6"/>
        <w:keepNext/>
        <w:keepLines/>
        <w:numPr>
          <w:ilvl w:val="0"/>
          <w:numId w:val="11"/>
        </w:numPr>
        <w:tabs>
          <w:tab w:val="clear" w:pos="360"/>
          <w:tab w:val="left" w:pos="927"/>
        </w:tabs>
        <w:ind w:left="0" w:firstLine="567"/>
        <w:rPr>
          <w:rStyle w:val="afff3"/>
          <w:rFonts w:ascii="Times New Roman" w:hAnsi="Times New Roman" w:cs="Times New Roman"/>
          <w:color w:val="auto"/>
          <w:sz w:val="24"/>
          <w:szCs w:val="24"/>
          <w:u w:val="none"/>
          <w:lang w:eastAsia="ar-SA"/>
        </w:rPr>
      </w:pPr>
      <w:r w:rsidRPr="009F677A">
        <w:rPr>
          <w:rStyle w:val="afff3"/>
          <w:rFonts w:ascii="Times New Roman" w:hAnsi="Times New Roman" w:cs="Times New Roman"/>
          <w:color w:val="auto"/>
          <w:sz w:val="24"/>
          <w:szCs w:val="24"/>
          <w:u w:val="none"/>
          <w:lang w:eastAsia="ar-SA"/>
        </w:rPr>
        <w:t xml:space="preserve">заключение об итогах прохождения первоначальной подготовки (для штатного </w:t>
      </w:r>
      <w:r w:rsidR="007627E6" w:rsidRPr="009F677A">
        <w:rPr>
          <w:rFonts w:ascii="Times New Roman" w:hAnsi="Times New Roman" w:cs="Times New Roman"/>
          <w:sz w:val="24"/>
          <w:szCs w:val="24"/>
          <w:lang w:eastAsia="ar-SA"/>
        </w:rPr>
        <w:t>персонала</w:t>
      </w:r>
      <w:r w:rsidRPr="009F677A">
        <w:rPr>
          <w:rStyle w:val="afff3"/>
          <w:rFonts w:ascii="Times New Roman" w:hAnsi="Times New Roman" w:cs="Times New Roman"/>
          <w:color w:val="auto"/>
          <w:sz w:val="24"/>
          <w:szCs w:val="24"/>
          <w:u w:val="none"/>
          <w:lang w:eastAsia="ar-SA"/>
        </w:rPr>
        <w:t>);</w:t>
      </w:r>
    </w:p>
    <w:p w14:paraId="6CD41279" w14:textId="77777777" w:rsidR="00074AA1" w:rsidRPr="009F677A" w:rsidRDefault="00074AA1" w:rsidP="00FE3D7D">
      <w:pPr>
        <w:pStyle w:val="a6"/>
        <w:keepNext/>
        <w:keepLines/>
        <w:numPr>
          <w:ilvl w:val="0"/>
          <w:numId w:val="11"/>
        </w:numPr>
        <w:tabs>
          <w:tab w:val="clear" w:pos="360"/>
          <w:tab w:val="left" w:pos="927"/>
        </w:tabs>
        <w:ind w:left="0" w:firstLine="567"/>
        <w:rPr>
          <w:rStyle w:val="afff3"/>
          <w:rFonts w:ascii="Times New Roman" w:hAnsi="Times New Roman" w:cs="Times New Roman"/>
          <w:color w:val="auto"/>
          <w:sz w:val="24"/>
          <w:szCs w:val="24"/>
          <w:u w:val="none"/>
          <w:lang w:eastAsia="ar-SA"/>
        </w:rPr>
      </w:pPr>
      <w:r w:rsidRPr="009F677A">
        <w:rPr>
          <w:rStyle w:val="afff3"/>
          <w:rFonts w:ascii="Times New Roman" w:hAnsi="Times New Roman" w:cs="Times New Roman"/>
          <w:color w:val="auto"/>
          <w:sz w:val="24"/>
          <w:szCs w:val="24"/>
          <w:u w:val="none"/>
          <w:lang w:eastAsia="ar-SA"/>
        </w:rPr>
        <w:t>заявку на аттестацию</w:t>
      </w:r>
      <w:r w:rsidRPr="009F677A">
        <w:rPr>
          <w:rFonts w:ascii="Times New Roman" w:hAnsi="Times New Roman" w:cs="Times New Roman"/>
          <w:sz w:val="24"/>
          <w:szCs w:val="24"/>
          <w:lang w:eastAsia="ar-SA"/>
        </w:rPr>
        <w:t>;</w:t>
      </w:r>
      <w:r w:rsidRPr="009F677A">
        <w:rPr>
          <w:rFonts w:ascii="Times New Roman" w:hAnsi="Times New Roman" w:cs="Times New Roman"/>
          <w:i/>
          <w:sz w:val="24"/>
          <w:szCs w:val="24"/>
        </w:rPr>
        <w:t xml:space="preserve"> </w:t>
      </w:r>
    </w:p>
    <w:p w14:paraId="1ED59349" w14:textId="77777777" w:rsidR="00074AA1" w:rsidRPr="009F677A" w:rsidRDefault="006519A3" w:rsidP="00FE3D7D">
      <w:pPr>
        <w:pStyle w:val="a6"/>
        <w:keepNext/>
        <w:keepLines/>
        <w:numPr>
          <w:ilvl w:val="0"/>
          <w:numId w:val="11"/>
        </w:numPr>
        <w:tabs>
          <w:tab w:val="clear" w:pos="360"/>
          <w:tab w:val="left" w:pos="927"/>
        </w:tabs>
        <w:ind w:left="0" w:firstLine="567"/>
        <w:rPr>
          <w:rStyle w:val="afff3"/>
          <w:rFonts w:ascii="Times New Roman" w:hAnsi="Times New Roman" w:cs="Times New Roman"/>
          <w:color w:val="auto"/>
          <w:sz w:val="24"/>
          <w:szCs w:val="24"/>
          <w:u w:val="none"/>
          <w:lang w:eastAsia="ar-SA"/>
        </w:rPr>
      </w:pPr>
      <w:r w:rsidRPr="009F677A">
        <w:rPr>
          <w:rStyle w:val="afff3"/>
          <w:rFonts w:ascii="Times New Roman" w:hAnsi="Times New Roman" w:cs="Times New Roman"/>
          <w:color w:val="auto"/>
          <w:sz w:val="24"/>
          <w:szCs w:val="24"/>
          <w:u w:val="none"/>
          <w:lang w:eastAsia="ar-SA"/>
        </w:rPr>
        <w:t>выписку из протокола заседания комиссии по аттестации</w:t>
      </w:r>
      <w:r w:rsidR="00074AA1" w:rsidRPr="009F677A">
        <w:rPr>
          <w:rFonts w:ascii="Times New Roman" w:hAnsi="Times New Roman" w:cs="Times New Roman"/>
          <w:sz w:val="24"/>
          <w:szCs w:val="24"/>
          <w:lang w:eastAsia="ar-SA"/>
        </w:rPr>
        <w:t>;</w:t>
      </w:r>
      <w:r w:rsidR="00074AA1" w:rsidRPr="009F677A">
        <w:rPr>
          <w:rFonts w:ascii="Times New Roman" w:hAnsi="Times New Roman" w:cs="Times New Roman"/>
          <w:sz w:val="24"/>
          <w:szCs w:val="24"/>
        </w:rPr>
        <w:t xml:space="preserve"> </w:t>
      </w:r>
    </w:p>
    <w:p w14:paraId="02801D95" w14:textId="77777777" w:rsidR="00074AA1" w:rsidRPr="009F677A" w:rsidRDefault="00074AA1" w:rsidP="00FE3D7D">
      <w:pPr>
        <w:pStyle w:val="a6"/>
        <w:keepNext/>
        <w:keepLines/>
        <w:numPr>
          <w:ilvl w:val="0"/>
          <w:numId w:val="11"/>
        </w:numPr>
        <w:tabs>
          <w:tab w:val="clear" w:pos="360"/>
          <w:tab w:val="left" w:pos="927"/>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 xml:space="preserve">подписанную Декларацию; </w:t>
      </w:r>
    </w:p>
    <w:p w14:paraId="07FB8A3D" w14:textId="77777777" w:rsidR="00074AA1" w:rsidRPr="009F677A" w:rsidRDefault="007C6D21" w:rsidP="00FE3D7D">
      <w:pPr>
        <w:pStyle w:val="a6"/>
        <w:keepNext/>
        <w:keepLines/>
        <w:numPr>
          <w:ilvl w:val="0"/>
          <w:numId w:val="12"/>
        </w:numPr>
        <w:tabs>
          <w:tab w:val="left" w:pos="927"/>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 xml:space="preserve"> </w:t>
      </w:r>
      <w:r w:rsidR="00074AA1" w:rsidRPr="009F677A">
        <w:rPr>
          <w:rFonts w:ascii="Times New Roman" w:hAnsi="Times New Roman" w:cs="Times New Roman"/>
          <w:sz w:val="24"/>
          <w:szCs w:val="24"/>
          <w:lang w:eastAsia="ar-SA"/>
        </w:rPr>
        <w:t>«Профессиональный рост» содержит к</w:t>
      </w:r>
      <w:r w:rsidR="006519A3" w:rsidRPr="009F677A">
        <w:rPr>
          <w:rFonts w:ascii="Times New Roman" w:hAnsi="Times New Roman" w:cs="Times New Roman"/>
          <w:sz w:val="24"/>
          <w:szCs w:val="24"/>
          <w:lang w:eastAsia="ar-SA"/>
        </w:rPr>
        <w:t>опии документов, подтверждающие профессиональное развитие</w:t>
      </w:r>
      <w:r w:rsidR="00074AA1" w:rsidRPr="009F677A">
        <w:rPr>
          <w:rFonts w:ascii="Times New Roman" w:hAnsi="Times New Roman" w:cs="Times New Roman"/>
          <w:sz w:val="24"/>
          <w:szCs w:val="24"/>
          <w:lang w:eastAsia="ar-SA"/>
        </w:rPr>
        <w:t xml:space="preserve"> (копии удостоверений, свидетельств, сертификатов и др.), полученные во время профессиональной деятельности по аккредитации;</w:t>
      </w:r>
    </w:p>
    <w:p w14:paraId="57F306F9" w14:textId="77777777" w:rsidR="00074AA1" w:rsidRPr="009F677A" w:rsidRDefault="00074AA1" w:rsidP="00FE3D7D">
      <w:pPr>
        <w:pStyle w:val="a6"/>
        <w:keepNext/>
        <w:keepLines/>
        <w:numPr>
          <w:ilvl w:val="0"/>
          <w:numId w:val="12"/>
        </w:numPr>
        <w:tabs>
          <w:tab w:val="left" w:pos="927"/>
        </w:tabs>
        <w:ind w:left="0"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t>«Мониторинг» содержит</w:t>
      </w:r>
      <w:r w:rsidR="008E5CD1" w:rsidRPr="009F677A">
        <w:rPr>
          <w:rFonts w:ascii="Times New Roman" w:hAnsi="Times New Roman" w:cs="Times New Roman"/>
          <w:sz w:val="24"/>
          <w:szCs w:val="24"/>
          <w:lang w:eastAsia="ar-SA"/>
        </w:rPr>
        <w:t xml:space="preserve"> </w:t>
      </w:r>
      <w:r w:rsidRPr="009F677A">
        <w:rPr>
          <w:rFonts w:ascii="Times New Roman" w:hAnsi="Times New Roman" w:cs="Times New Roman"/>
          <w:sz w:val="24"/>
          <w:szCs w:val="24"/>
          <w:lang w:eastAsia="ar-SA"/>
        </w:rPr>
        <w:t>отчеты по мониторингу.</w:t>
      </w:r>
    </w:p>
    <w:p w14:paraId="215F73DD" w14:textId="31171F49" w:rsidR="00074AA1" w:rsidRPr="009F677A" w:rsidRDefault="007C6D21" w:rsidP="00DC01C0">
      <w:pPr>
        <w:pStyle w:val="a6"/>
        <w:keepNext/>
        <w:keepLines/>
        <w:tabs>
          <w:tab w:val="left" w:pos="927"/>
        </w:tabs>
        <w:ind w:firstLine="567"/>
        <w:rPr>
          <w:rFonts w:ascii="Times New Roman" w:hAnsi="Times New Roman" w:cs="Times New Roman"/>
          <w:sz w:val="24"/>
          <w:szCs w:val="24"/>
          <w:lang w:eastAsia="ar-SA"/>
        </w:rPr>
      </w:pPr>
      <w:r w:rsidRPr="009F677A">
        <w:rPr>
          <w:rFonts w:ascii="Times New Roman" w:hAnsi="Times New Roman" w:cs="Times New Roman"/>
          <w:sz w:val="24"/>
          <w:szCs w:val="24"/>
          <w:lang w:eastAsia="ar-SA"/>
        </w:rPr>
        <w:lastRenderedPageBreak/>
        <w:t xml:space="preserve">Копия аттестата компетентности с областью компетентности </w:t>
      </w:r>
      <w:r w:rsidR="000669DB">
        <w:rPr>
          <w:rFonts w:ascii="Times New Roman" w:hAnsi="Times New Roman" w:cs="Times New Roman"/>
          <w:sz w:val="24"/>
          <w:szCs w:val="24"/>
          <w:lang w:eastAsia="ar-SA"/>
        </w:rPr>
        <w:t xml:space="preserve">ЭА </w:t>
      </w:r>
      <w:r w:rsidR="004E6539" w:rsidRPr="009F677A">
        <w:rPr>
          <w:rFonts w:ascii="Times New Roman" w:hAnsi="Times New Roman" w:cs="Times New Roman"/>
          <w:sz w:val="24"/>
          <w:szCs w:val="24"/>
          <w:lang w:eastAsia="ar-SA"/>
        </w:rPr>
        <w:t xml:space="preserve">и </w:t>
      </w:r>
      <w:r w:rsidRPr="009F677A">
        <w:rPr>
          <w:rFonts w:ascii="Times New Roman" w:hAnsi="Times New Roman" w:cs="Times New Roman"/>
          <w:sz w:val="24"/>
          <w:szCs w:val="24"/>
        </w:rPr>
        <w:t>л</w:t>
      </w:r>
      <w:r w:rsidR="00074AA1" w:rsidRPr="009F677A">
        <w:rPr>
          <w:rFonts w:ascii="Times New Roman" w:hAnsi="Times New Roman" w:cs="Times New Roman"/>
          <w:sz w:val="24"/>
          <w:szCs w:val="24"/>
          <w:lang w:eastAsia="ar-SA"/>
        </w:rPr>
        <w:t>ичная карта располагаются в начале дела.</w:t>
      </w:r>
      <w:r w:rsidR="00053567">
        <w:rPr>
          <w:rFonts w:ascii="Times New Roman" w:hAnsi="Times New Roman" w:cs="Times New Roman"/>
          <w:sz w:val="24"/>
          <w:szCs w:val="24"/>
          <w:lang w:eastAsia="ar-SA"/>
        </w:rPr>
        <w:t xml:space="preserve"> Личная карта ЭА обновляется после каждой его аттестации. Личная карта </w:t>
      </w:r>
      <w:r w:rsidR="0042768B">
        <w:rPr>
          <w:rFonts w:ascii="Times New Roman" w:hAnsi="Times New Roman" w:cs="Times New Roman"/>
          <w:sz w:val="24"/>
          <w:szCs w:val="24"/>
          <w:lang w:eastAsia="ar-SA"/>
        </w:rPr>
        <w:t>эксперта/претендента на статус ТЭА и ТЭА обновляется после смены его статуса и при продлении действия реестровой записи, а также личная карта может обновляться при изменении сведений в профиле личного кабинета в ИС «Аккредитация».</w:t>
      </w:r>
    </w:p>
    <w:p w14:paraId="65ECA1AD" w14:textId="700C9D23" w:rsidR="00BC236D" w:rsidRPr="009F677A" w:rsidRDefault="00BC236D" w:rsidP="00DC01C0">
      <w:pPr>
        <w:keepNext/>
        <w:keepLines/>
        <w:shd w:val="clear" w:color="auto" w:fill="FFFFFF"/>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Формирование и ведение личных дел осуществляет </w:t>
      </w:r>
      <w:r w:rsidR="003F4A4A" w:rsidRPr="009F677A">
        <w:rPr>
          <w:rFonts w:ascii="Times New Roman" w:hAnsi="Times New Roman" w:cs="Times New Roman"/>
          <w:sz w:val="24"/>
          <w:szCs w:val="24"/>
        </w:rPr>
        <w:t xml:space="preserve">специалист </w:t>
      </w:r>
      <w:r w:rsidR="008C2DA8" w:rsidRPr="009F677A">
        <w:rPr>
          <w:rFonts w:ascii="Times New Roman" w:hAnsi="Times New Roman" w:cs="Times New Roman"/>
          <w:sz w:val="24"/>
          <w:szCs w:val="24"/>
        </w:rPr>
        <w:t>ООРА</w:t>
      </w:r>
      <w:r w:rsidRPr="009F677A">
        <w:rPr>
          <w:rFonts w:ascii="Times New Roman" w:hAnsi="Times New Roman" w:cs="Times New Roman"/>
          <w:sz w:val="24"/>
          <w:szCs w:val="24"/>
        </w:rPr>
        <w:t xml:space="preserve">. </w:t>
      </w:r>
    </w:p>
    <w:p w14:paraId="4203531F" w14:textId="12E0539B" w:rsidR="003C4E97" w:rsidRPr="009F677A" w:rsidRDefault="003C4E97" w:rsidP="00DC01C0">
      <w:pPr>
        <w:keepNext/>
        <w:keepLines/>
        <w:shd w:val="clear" w:color="auto" w:fill="FFFFFF"/>
        <w:ind w:firstLine="567"/>
        <w:jc w:val="both"/>
        <w:rPr>
          <w:rFonts w:ascii="Times New Roman" w:hAnsi="Times New Roman" w:cs="Times New Roman"/>
          <w:sz w:val="24"/>
          <w:szCs w:val="24"/>
          <w:shd w:val="clear" w:color="auto" w:fill="FFFFFF"/>
        </w:rPr>
      </w:pPr>
      <w:r w:rsidRPr="009F677A">
        <w:rPr>
          <w:rFonts w:ascii="Times New Roman" w:hAnsi="Times New Roman" w:cs="Times New Roman"/>
          <w:sz w:val="24"/>
          <w:szCs w:val="24"/>
          <w:shd w:val="clear" w:color="auto" w:fill="FFFFFF"/>
        </w:rPr>
        <w:t xml:space="preserve">Персональные данные </w:t>
      </w:r>
      <w:r w:rsidR="00E53D21" w:rsidRPr="009F677A">
        <w:rPr>
          <w:rFonts w:ascii="Times New Roman" w:hAnsi="Times New Roman" w:cs="Times New Roman"/>
          <w:sz w:val="24"/>
          <w:szCs w:val="24"/>
          <w:shd w:val="clear" w:color="auto" w:fill="FFFFFF"/>
        </w:rPr>
        <w:t xml:space="preserve">ЭА, ТЭА и </w:t>
      </w:r>
      <w:r w:rsidR="007615BF" w:rsidRPr="009F677A">
        <w:rPr>
          <w:rFonts w:ascii="Times New Roman" w:hAnsi="Times New Roman" w:cs="Times New Roman"/>
          <w:sz w:val="24"/>
          <w:szCs w:val="24"/>
        </w:rPr>
        <w:t>экспертов</w:t>
      </w:r>
      <w:r w:rsidRPr="009F677A">
        <w:rPr>
          <w:rFonts w:ascii="Times New Roman" w:hAnsi="Times New Roman" w:cs="Times New Roman"/>
          <w:sz w:val="24"/>
          <w:szCs w:val="24"/>
          <w:shd w:val="clear" w:color="auto" w:fill="FFFFFF"/>
        </w:rPr>
        <w:t xml:space="preserve">, содержащие </w:t>
      </w:r>
      <w:r w:rsidR="00BC236D" w:rsidRPr="009F677A">
        <w:rPr>
          <w:rFonts w:ascii="Times New Roman" w:hAnsi="Times New Roman" w:cs="Times New Roman"/>
          <w:sz w:val="24"/>
          <w:szCs w:val="24"/>
          <w:shd w:val="clear" w:color="auto" w:fill="FFFFFF"/>
        </w:rPr>
        <w:t xml:space="preserve">личные данные, </w:t>
      </w:r>
      <w:r w:rsidRPr="009F677A">
        <w:rPr>
          <w:rFonts w:ascii="Times New Roman" w:hAnsi="Times New Roman" w:cs="Times New Roman"/>
          <w:sz w:val="24"/>
          <w:szCs w:val="24"/>
          <w:shd w:val="clear" w:color="auto" w:fill="FFFFFF"/>
        </w:rPr>
        <w:t>сведения об образовании</w:t>
      </w:r>
      <w:r w:rsidR="00BC236D" w:rsidRPr="009F677A">
        <w:rPr>
          <w:rFonts w:ascii="Times New Roman" w:hAnsi="Times New Roman" w:cs="Times New Roman"/>
          <w:sz w:val="24"/>
          <w:szCs w:val="24"/>
          <w:shd w:val="clear" w:color="auto" w:fill="FFFFFF"/>
        </w:rPr>
        <w:t xml:space="preserve"> и</w:t>
      </w:r>
      <w:r w:rsidRPr="009F677A">
        <w:rPr>
          <w:rFonts w:ascii="Times New Roman" w:hAnsi="Times New Roman" w:cs="Times New Roman"/>
          <w:sz w:val="24"/>
          <w:szCs w:val="24"/>
          <w:shd w:val="clear" w:color="auto" w:fill="FFFFFF"/>
        </w:rPr>
        <w:t xml:space="preserve"> профессиональной деятельности хран</w:t>
      </w:r>
      <w:r w:rsidR="005444E8" w:rsidRPr="009F677A">
        <w:rPr>
          <w:rFonts w:ascii="Times New Roman" w:hAnsi="Times New Roman" w:cs="Times New Roman"/>
          <w:sz w:val="24"/>
          <w:szCs w:val="24"/>
          <w:shd w:val="clear" w:color="auto" w:fill="FFFFFF"/>
        </w:rPr>
        <w:t>я</w:t>
      </w:r>
      <w:r w:rsidRPr="009F677A">
        <w:rPr>
          <w:rFonts w:ascii="Times New Roman" w:hAnsi="Times New Roman" w:cs="Times New Roman"/>
          <w:sz w:val="24"/>
          <w:szCs w:val="24"/>
          <w:shd w:val="clear" w:color="auto" w:fill="FFFFFF"/>
        </w:rPr>
        <w:t>тся в электронном виде в</w:t>
      </w:r>
      <w:r w:rsidR="008E5CD1" w:rsidRPr="009F677A">
        <w:rPr>
          <w:rFonts w:ascii="Times New Roman" w:hAnsi="Times New Roman" w:cs="Times New Roman"/>
          <w:sz w:val="24"/>
          <w:szCs w:val="24"/>
          <w:shd w:val="clear" w:color="auto" w:fill="FFFFFF"/>
        </w:rPr>
        <w:t xml:space="preserve"> </w:t>
      </w:r>
      <w:r w:rsidR="001500CB" w:rsidRPr="009F677A">
        <w:rPr>
          <w:rFonts w:ascii="Times New Roman" w:hAnsi="Times New Roman" w:cs="Times New Roman"/>
          <w:sz w:val="24"/>
          <w:szCs w:val="24"/>
          <w:shd w:val="clear" w:color="auto" w:fill="FFFFFF"/>
        </w:rPr>
        <w:t>ИС</w:t>
      </w:r>
      <w:r w:rsidR="00E53D21" w:rsidRPr="009F677A">
        <w:rPr>
          <w:rFonts w:ascii="Times New Roman" w:hAnsi="Times New Roman" w:cs="Times New Roman"/>
          <w:sz w:val="24"/>
          <w:szCs w:val="24"/>
          <w:shd w:val="clear" w:color="auto" w:fill="FFFFFF"/>
        </w:rPr>
        <w:t> </w:t>
      </w:r>
      <w:r w:rsidR="00BC236D" w:rsidRPr="009F677A">
        <w:rPr>
          <w:rFonts w:ascii="Times New Roman" w:hAnsi="Times New Roman" w:cs="Times New Roman"/>
          <w:sz w:val="24"/>
          <w:szCs w:val="24"/>
          <w:shd w:val="clear" w:color="auto" w:fill="FFFFFF"/>
        </w:rPr>
        <w:t xml:space="preserve">«Аккредитация» в личном кабинете, вход в который осуществляется владельцем кабинета посредством использования пароля. </w:t>
      </w:r>
    </w:p>
    <w:p w14:paraId="1498ADF9" w14:textId="77777777" w:rsidR="00AD6F57" w:rsidRPr="009F677A" w:rsidRDefault="00AD6F57" w:rsidP="00DC01C0">
      <w:pPr>
        <w:keepNext/>
        <w:keepLines/>
        <w:shd w:val="clear" w:color="auto" w:fill="FFFFFF"/>
        <w:ind w:firstLine="567"/>
        <w:jc w:val="both"/>
        <w:rPr>
          <w:rFonts w:ascii="Times New Roman" w:hAnsi="Times New Roman" w:cs="Times New Roman"/>
          <w:sz w:val="24"/>
          <w:szCs w:val="24"/>
          <w:shd w:val="clear" w:color="auto" w:fill="FFFFFF"/>
        </w:rPr>
      </w:pPr>
    </w:p>
    <w:p w14:paraId="4056D78A" w14:textId="77777777" w:rsidR="00856D72" w:rsidRPr="009F677A" w:rsidRDefault="00BC236D" w:rsidP="00FE3D7D">
      <w:pPr>
        <w:pStyle w:val="HTML"/>
        <w:keepNext/>
        <w:keepLines/>
        <w:numPr>
          <w:ilvl w:val="0"/>
          <w:numId w:val="10"/>
        </w:numPr>
        <w:tabs>
          <w:tab w:val="clear" w:pos="1832"/>
          <w:tab w:val="left" w:pos="1560"/>
        </w:tabs>
        <w:ind w:hanging="503"/>
        <w:rPr>
          <w:rFonts w:ascii="Times New Roman" w:hAnsi="Times New Roman" w:cs="Times New Roman"/>
          <w:b/>
          <w:sz w:val="24"/>
          <w:szCs w:val="24"/>
        </w:rPr>
      </w:pPr>
      <w:r w:rsidRPr="009F677A">
        <w:rPr>
          <w:rFonts w:ascii="Times New Roman" w:hAnsi="Times New Roman" w:cs="Times New Roman"/>
          <w:b/>
          <w:sz w:val="24"/>
          <w:szCs w:val="24"/>
        </w:rPr>
        <w:t xml:space="preserve">Актуализация </w:t>
      </w:r>
      <w:r w:rsidR="005109F4" w:rsidRPr="009F677A">
        <w:rPr>
          <w:rFonts w:ascii="Times New Roman" w:hAnsi="Times New Roman" w:cs="Times New Roman"/>
          <w:b/>
          <w:sz w:val="24"/>
          <w:szCs w:val="24"/>
        </w:rPr>
        <w:t>записей</w:t>
      </w:r>
    </w:p>
    <w:p w14:paraId="5E9797CE" w14:textId="77777777" w:rsidR="00856D72" w:rsidRPr="009F677A" w:rsidRDefault="00E53D21" w:rsidP="00DC01C0">
      <w:pPr>
        <w:pStyle w:val="HTML"/>
        <w:keepNext/>
        <w:keepLines/>
        <w:ind w:firstLine="567"/>
        <w:jc w:val="both"/>
        <w:rPr>
          <w:rFonts w:ascii="Times New Roman" w:hAnsi="Times New Roman" w:cs="Times New Roman"/>
          <w:sz w:val="24"/>
          <w:szCs w:val="24"/>
        </w:rPr>
      </w:pPr>
      <w:r w:rsidRPr="009F677A">
        <w:rPr>
          <w:rFonts w:ascii="Times New Roman" w:hAnsi="Times New Roman" w:cs="Times New Roman"/>
          <w:sz w:val="24"/>
          <w:szCs w:val="24"/>
        </w:rPr>
        <w:t xml:space="preserve">ЭА, ТЭА и </w:t>
      </w:r>
      <w:r w:rsidR="007615BF" w:rsidRPr="009F677A">
        <w:rPr>
          <w:rFonts w:ascii="Times New Roman" w:hAnsi="Times New Roman" w:cs="Times New Roman"/>
          <w:sz w:val="24"/>
          <w:szCs w:val="24"/>
        </w:rPr>
        <w:t>эксперты</w:t>
      </w:r>
      <w:r w:rsidR="00856D72" w:rsidRPr="009F677A">
        <w:rPr>
          <w:rFonts w:ascii="Times New Roman" w:hAnsi="Times New Roman" w:cs="Times New Roman"/>
          <w:sz w:val="24"/>
          <w:szCs w:val="24"/>
        </w:rPr>
        <w:t xml:space="preserve"> обязаны периодически обновлять свои данные в </w:t>
      </w:r>
      <w:r w:rsidR="00BC236D" w:rsidRPr="009F677A">
        <w:rPr>
          <w:rFonts w:ascii="Times New Roman" w:hAnsi="Times New Roman" w:cs="Times New Roman"/>
          <w:sz w:val="24"/>
          <w:szCs w:val="24"/>
        </w:rPr>
        <w:t xml:space="preserve">личном </w:t>
      </w:r>
      <w:r w:rsidR="001E1ED1" w:rsidRPr="009F677A">
        <w:rPr>
          <w:rFonts w:ascii="Times New Roman" w:hAnsi="Times New Roman" w:cs="Times New Roman"/>
          <w:sz w:val="24"/>
          <w:szCs w:val="24"/>
        </w:rPr>
        <w:t xml:space="preserve">деле и </w:t>
      </w:r>
      <w:r w:rsidR="00BC236D" w:rsidRPr="009F677A">
        <w:rPr>
          <w:rFonts w:ascii="Times New Roman" w:hAnsi="Times New Roman" w:cs="Times New Roman"/>
          <w:sz w:val="24"/>
          <w:szCs w:val="24"/>
        </w:rPr>
        <w:t>кабинете</w:t>
      </w:r>
      <w:r w:rsidR="00856D72" w:rsidRPr="009F677A">
        <w:rPr>
          <w:rFonts w:ascii="Times New Roman" w:hAnsi="Times New Roman" w:cs="Times New Roman"/>
          <w:sz w:val="24"/>
          <w:szCs w:val="24"/>
        </w:rPr>
        <w:t xml:space="preserve"> </w:t>
      </w:r>
      <w:r w:rsidR="00AD6F57" w:rsidRPr="009F677A">
        <w:rPr>
          <w:rFonts w:ascii="Times New Roman" w:hAnsi="Times New Roman" w:cs="Times New Roman"/>
          <w:sz w:val="24"/>
          <w:szCs w:val="24"/>
        </w:rPr>
        <w:t xml:space="preserve">ИС «Аккредитация» </w:t>
      </w:r>
      <w:r w:rsidR="00856D72" w:rsidRPr="009F677A">
        <w:rPr>
          <w:rFonts w:ascii="Times New Roman" w:hAnsi="Times New Roman" w:cs="Times New Roman"/>
          <w:sz w:val="24"/>
          <w:szCs w:val="24"/>
        </w:rPr>
        <w:t xml:space="preserve">на постоянной основе или через регулярные промежутки времени после получения </w:t>
      </w:r>
      <w:r w:rsidR="001E1ED1" w:rsidRPr="009F677A">
        <w:rPr>
          <w:rFonts w:ascii="Times New Roman" w:hAnsi="Times New Roman" w:cs="Times New Roman"/>
          <w:sz w:val="24"/>
          <w:szCs w:val="24"/>
        </w:rPr>
        <w:t>у</w:t>
      </w:r>
      <w:r w:rsidR="00856D72" w:rsidRPr="009F677A">
        <w:rPr>
          <w:rFonts w:ascii="Times New Roman" w:hAnsi="Times New Roman" w:cs="Times New Roman"/>
          <w:sz w:val="24"/>
          <w:szCs w:val="24"/>
        </w:rPr>
        <w:t xml:space="preserve">ведомления от </w:t>
      </w:r>
      <w:r w:rsidR="009924B2" w:rsidRPr="009F677A">
        <w:rPr>
          <w:rFonts w:ascii="Times New Roman" w:hAnsi="Times New Roman" w:cs="Times New Roman"/>
          <w:sz w:val="24"/>
          <w:szCs w:val="24"/>
        </w:rPr>
        <w:t>БГЦА</w:t>
      </w:r>
      <w:r w:rsidR="00856D72" w:rsidRPr="009F677A">
        <w:rPr>
          <w:rFonts w:ascii="Times New Roman" w:hAnsi="Times New Roman" w:cs="Times New Roman"/>
          <w:sz w:val="24"/>
          <w:szCs w:val="24"/>
        </w:rPr>
        <w:t>.</w:t>
      </w:r>
    </w:p>
    <w:p w14:paraId="78A7AF65" w14:textId="77777777" w:rsidR="00E503C4" w:rsidRPr="009F677A" w:rsidRDefault="00DE706E">
      <w:pPr>
        <w:pStyle w:val="1"/>
        <w:keepNext/>
        <w:keepLines/>
        <w:spacing w:before="240"/>
        <w:ind w:firstLine="709"/>
        <w:jc w:val="both"/>
        <w:rPr>
          <w:rFonts w:ascii="Times New Roman" w:eastAsia="Calibri" w:hAnsi="Times New Roman" w:cs="Times New Roman"/>
          <w:sz w:val="24"/>
          <w:szCs w:val="24"/>
          <w:lang w:eastAsia="en-US"/>
        </w:rPr>
      </w:pPr>
      <w:bookmarkStart w:id="39" w:name="_Toc141797160"/>
      <w:r w:rsidRPr="009F677A">
        <w:rPr>
          <w:rFonts w:ascii="Times New Roman" w:eastAsia="Calibri" w:hAnsi="Times New Roman" w:cs="Times New Roman"/>
          <w:sz w:val="24"/>
          <w:szCs w:val="24"/>
          <w:lang w:eastAsia="en-US"/>
        </w:rPr>
        <w:t>8</w:t>
      </w:r>
      <w:r w:rsidR="00E503C4" w:rsidRPr="009F677A">
        <w:rPr>
          <w:rFonts w:ascii="Times New Roman" w:eastAsia="Calibri" w:hAnsi="Times New Roman" w:cs="Times New Roman"/>
          <w:sz w:val="24"/>
          <w:szCs w:val="24"/>
          <w:lang w:eastAsia="en-US"/>
        </w:rPr>
        <w:t> ПРИМЕНЯЕМЫЕ ФОРМЫ</w:t>
      </w:r>
      <w:bookmarkEnd w:id="39"/>
    </w:p>
    <w:p w14:paraId="5400B5AB" w14:textId="77777777" w:rsidR="00E503C4" w:rsidRPr="009F677A" w:rsidRDefault="005F2F85" w:rsidP="00DC01C0">
      <w:pPr>
        <w:keepNext/>
        <w:keepLines/>
        <w:ind w:firstLine="709"/>
        <w:jc w:val="both"/>
        <w:rPr>
          <w:sz w:val="24"/>
          <w:lang w:eastAsia="en-US"/>
        </w:rPr>
      </w:pPr>
      <w:r w:rsidRPr="009F677A">
        <w:rPr>
          <w:sz w:val="24"/>
          <w:lang w:eastAsia="en-US"/>
        </w:rPr>
        <w:t>Ф 6-01</w:t>
      </w:r>
      <w:r w:rsidR="00491588" w:rsidRPr="009F677A">
        <w:rPr>
          <w:sz w:val="24"/>
          <w:lang w:eastAsia="en-US"/>
        </w:rPr>
        <w:t>-01</w:t>
      </w:r>
      <w:r w:rsidR="00E503C4" w:rsidRPr="009F677A">
        <w:rPr>
          <w:sz w:val="24"/>
          <w:lang w:eastAsia="en-US"/>
        </w:rPr>
        <w:t xml:space="preserve"> </w:t>
      </w:r>
      <w:r w:rsidR="00545F45" w:rsidRPr="009F677A">
        <w:rPr>
          <w:sz w:val="24"/>
          <w:lang w:eastAsia="en-US"/>
        </w:rPr>
        <w:t xml:space="preserve">Декларация </w:t>
      </w:r>
      <w:r w:rsidR="00BB4BD2" w:rsidRPr="009F677A">
        <w:rPr>
          <w:sz w:val="24"/>
          <w:lang w:eastAsia="en-US"/>
        </w:rPr>
        <w:t>эксперта по аккредитации и технического эксперта по аккредитации</w:t>
      </w:r>
    </w:p>
    <w:p w14:paraId="3A464440" w14:textId="77777777" w:rsidR="00DE706E" w:rsidRPr="009F677A" w:rsidRDefault="00DE706E">
      <w:pPr>
        <w:keepNext/>
        <w:keepLines/>
        <w:ind w:firstLine="709"/>
        <w:rPr>
          <w:sz w:val="24"/>
          <w:lang w:eastAsia="en-US"/>
        </w:rPr>
      </w:pPr>
      <w:r w:rsidRPr="009F677A">
        <w:rPr>
          <w:sz w:val="24"/>
          <w:lang w:eastAsia="en-US"/>
        </w:rPr>
        <w:t>Ф 6-</w:t>
      </w:r>
      <w:r w:rsidR="00491588" w:rsidRPr="009F677A">
        <w:rPr>
          <w:sz w:val="24"/>
          <w:lang w:eastAsia="en-US"/>
        </w:rPr>
        <w:t>01-</w:t>
      </w:r>
      <w:r w:rsidRPr="009F677A">
        <w:rPr>
          <w:sz w:val="24"/>
          <w:lang w:eastAsia="en-US"/>
        </w:rPr>
        <w:t>02 Декларация организатора работ по аккредитации</w:t>
      </w:r>
    </w:p>
    <w:p w14:paraId="34B53101" w14:textId="77777777" w:rsidR="00DE706E" w:rsidRDefault="00DE706E">
      <w:pPr>
        <w:keepNext/>
        <w:keepLines/>
        <w:ind w:firstLine="709"/>
        <w:rPr>
          <w:sz w:val="24"/>
          <w:lang w:eastAsia="en-US"/>
        </w:rPr>
      </w:pPr>
      <w:r w:rsidRPr="009F677A">
        <w:rPr>
          <w:sz w:val="24"/>
          <w:lang w:eastAsia="en-US"/>
        </w:rPr>
        <w:t>Ф 6-</w:t>
      </w:r>
      <w:r w:rsidR="00491588" w:rsidRPr="009F677A">
        <w:rPr>
          <w:sz w:val="24"/>
          <w:lang w:eastAsia="en-US"/>
        </w:rPr>
        <w:t>01-</w:t>
      </w:r>
      <w:r w:rsidRPr="009F677A">
        <w:rPr>
          <w:sz w:val="24"/>
          <w:lang w:eastAsia="en-US"/>
        </w:rPr>
        <w:t xml:space="preserve">03 </w:t>
      </w:r>
      <w:r w:rsidR="00E7637A" w:rsidRPr="009F677A">
        <w:rPr>
          <w:sz w:val="24"/>
          <w:lang w:eastAsia="en-US"/>
        </w:rPr>
        <w:t>Резюме</w:t>
      </w:r>
    </w:p>
    <w:p w14:paraId="2625C077" w14:textId="77777777" w:rsidR="00516ACA" w:rsidRPr="009F677A" w:rsidRDefault="00516ACA">
      <w:pPr>
        <w:keepNext/>
        <w:keepLines/>
        <w:ind w:firstLine="709"/>
        <w:rPr>
          <w:sz w:val="24"/>
          <w:lang w:eastAsia="en-US"/>
        </w:rPr>
      </w:pPr>
      <w:r w:rsidRPr="009F677A">
        <w:rPr>
          <w:sz w:val="24"/>
          <w:lang w:eastAsia="en-US"/>
        </w:rPr>
        <w:t>Ф 6-01-04</w:t>
      </w:r>
      <w:r>
        <w:rPr>
          <w:sz w:val="24"/>
          <w:lang w:eastAsia="en-US"/>
        </w:rPr>
        <w:t xml:space="preserve"> Отчет о подборе персонала</w:t>
      </w:r>
    </w:p>
    <w:p w14:paraId="11556B8D" w14:textId="77777777" w:rsidR="00E7637A" w:rsidRPr="009F677A" w:rsidRDefault="00E7637A">
      <w:pPr>
        <w:keepNext/>
        <w:keepLines/>
        <w:ind w:firstLine="709"/>
        <w:rPr>
          <w:sz w:val="24"/>
          <w:lang w:eastAsia="en-US"/>
        </w:rPr>
      </w:pPr>
      <w:r w:rsidRPr="009F677A">
        <w:rPr>
          <w:sz w:val="24"/>
          <w:lang w:eastAsia="en-US"/>
        </w:rPr>
        <w:t>Ф 6-</w:t>
      </w:r>
      <w:r w:rsidR="00491588" w:rsidRPr="009F677A">
        <w:rPr>
          <w:sz w:val="24"/>
          <w:lang w:eastAsia="en-US"/>
        </w:rPr>
        <w:t>01-</w:t>
      </w:r>
      <w:r w:rsidR="00516ACA">
        <w:rPr>
          <w:sz w:val="24"/>
          <w:lang w:eastAsia="en-US"/>
        </w:rPr>
        <w:t>05</w:t>
      </w:r>
      <w:r w:rsidRPr="009F677A">
        <w:rPr>
          <w:sz w:val="24"/>
          <w:lang w:eastAsia="en-US"/>
        </w:rPr>
        <w:t xml:space="preserve"> Личная карта</w:t>
      </w:r>
    </w:p>
    <w:p w14:paraId="150BBD4B" w14:textId="77777777" w:rsidR="00E7637A" w:rsidRPr="009F677A" w:rsidRDefault="00E7637A">
      <w:pPr>
        <w:keepNext/>
        <w:keepLines/>
        <w:ind w:firstLine="709"/>
        <w:rPr>
          <w:sz w:val="24"/>
          <w:lang w:eastAsia="en-US"/>
        </w:rPr>
      </w:pPr>
      <w:r w:rsidRPr="009F677A">
        <w:rPr>
          <w:sz w:val="24"/>
          <w:lang w:eastAsia="en-US"/>
        </w:rPr>
        <w:t>Ф 6</w:t>
      </w:r>
      <w:r w:rsidR="001071B8" w:rsidRPr="009F677A">
        <w:rPr>
          <w:sz w:val="24"/>
          <w:lang w:eastAsia="en-US"/>
        </w:rPr>
        <w:t>-</w:t>
      </w:r>
      <w:r w:rsidR="00491588" w:rsidRPr="009F677A">
        <w:rPr>
          <w:sz w:val="24"/>
          <w:lang w:eastAsia="en-US"/>
        </w:rPr>
        <w:t>01-</w:t>
      </w:r>
      <w:r w:rsidRPr="009F677A">
        <w:rPr>
          <w:sz w:val="24"/>
          <w:lang w:eastAsia="en-US"/>
        </w:rPr>
        <w:t>0</w:t>
      </w:r>
      <w:r w:rsidR="00516ACA">
        <w:rPr>
          <w:sz w:val="24"/>
          <w:lang w:eastAsia="en-US"/>
        </w:rPr>
        <w:t>6</w:t>
      </w:r>
      <w:r w:rsidRPr="009F677A">
        <w:rPr>
          <w:sz w:val="24"/>
          <w:lang w:eastAsia="en-US"/>
        </w:rPr>
        <w:t xml:space="preserve"> Протокол технической учебы</w:t>
      </w:r>
    </w:p>
    <w:p w14:paraId="7E699B24" w14:textId="77777777" w:rsidR="00E503C4" w:rsidRPr="009F677A" w:rsidRDefault="00E7637A">
      <w:pPr>
        <w:pStyle w:val="1"/>
        <w:keepNext/>
        <w:keepLines/>
        <w:spacing w:before="240"/>
        <w:ind w:firstLine="709"/>
        <w:jc w:val="both"/>
        <w:rPr>
          <w:rFonts w:ascii="Times New Roman" w:eastAsia="Calibri" w:hAnsi="Times New Roman" w:cs="Times New Roman"/>
          <w:sz w:val="24"/>
          <w:szCs w:val="24"/>
          <w:lang w:eastAsia="en-US"/>
        </w:rPr>
      </w:pPr>
      <w:bookmarkStart w:id="40" w:name="_Toc141797161"/>
      <w:r w:rsidRPr="009F677A">
        <w:rPr>
          <w:rFonts w:ascii="Times New Roman" w:eastAsia="Calibri" w:hAnsi="Times New Roman" w:cs="Times New Roman"/>
          <w:sz w:val="24"/>
          <w:szCs w:val="24"/>
          <w:lang w:eastAsia="en-US"/>
        </w:rPr>
        <w:t>9</w:t>
      </w:r>
      <w:r w:rsidR="00E503C4" w:rsidRPr="009F677A">
        <w:rPr>
          <w:rFonts w:ascii="Times New Roman" w:eastAsia="Calibri" w:hAnsi="Times New Roman" w:cs="Times New Roman"/>
          <w:sz w:val="24"/>
          <w:szCs w:val="24"/>
          <w:lang w:eastAsia="en-US"/>
        </w:rPr>
        <w:t xml:space="preserve"> УПРАВЛЕНИЕ ЗАПИСЯМИ</w:t>
      </w:r>
      <w:bookmarkEnd w:id="40"/>
      <w:r w:rsidR="00E503C4" w:rsidRPr="009F677A">
        <w:rPr>
          <w:rFonts w:ascii="Times New Roman" w:eastAsia="Calibri" w:hAnsi="Times New Roman" w:cs="Times New Roman"/>
          <w:sz w:val="24"/>
          <w:szCs w:val="24"/>
          <w:lang w:eastAsia="en-US"/>
        </w:rPr>
        <w:t xml:space="preserve"> </w:t>
      </w:r>
    </w:p>
    <w:p w14:paraId="3471BD6C" w14:textId="77777777" w:rsidR="00E503C4" w:rsidRPr="009F677A" w:rsidRDefault="00E503C4">
      <w:pPr>
        <w:pStyle w:val="HTML"/>
        <w:keepNext/>
        <w:keepLines/>
        <w:ind w:firstLine="709"/>
        <w:jc w:val="both"/>
        <w:rPr>
          <w:rFonts w:ascii="Times New Roman" w:hAnsi="Times New Roman" w:cs="Times New Roman"/>
          <w:sz w:val="24"/>
          <w:szCs w:val="24"/>
        </w:rPr>
      </w:pPr>
      <w:r w:rsidRPr="009F677A">
        <w:rPr>
          <w:rFonts w:ascii="Times New Roman" w:hAnsi="Times New Roman" w:cs="Times New Roman"/>
          <w:sz w:val="24"/>
          <w:szCs w:val="24"/>
        </w:rPr>
        <w:t xml:space="preserve">Информация об управлении записями по настоящей процедуре приведена в </w:t>
      </w:r>
      <w:r w:rsidRPr="009F677A">
        <w:rPr>
          <w:rFonts w:ascii="Times New Roman" w:hAnsi="Times New Roman" w:cs="Times New Roman"/>
          <w:sz w:val="24"/>
          <w:szCs w:val="24"/>
        </w:rPr>
        <w:br/>
        <w:t>Таблице 1.</w:t>
      </w:r>
    </w:p>
    <w:p w14:paraId="0A7CB021" w14:textId="77777777" w:rsidR="00E503C4" w:rsidRPr="009F677A" w:rsidRDefault="00E503C4" w:rsidP="00DC01C0">
      <w:pPr>
        <w:pStyle w:val="afff0"/>
        <w:keepNext/>
        <w:keepLines/>
        <w:tabs>
          <w:tab w:val="left" w:pos="9639"/>
        </w:tabs>
        <w:ind w:firstLine="567"/>
        <w:jc w:val="right"/>
        <w:rPr>
          <w:rFonts w:ascii="Times New Roman" w:eastAsia="Calibri" w:hAnsi="Times New Roman"/>
          <w:b/>
          <w:sz w:val="24"/>
          <w:szCs w:val="24"/>
        </w:rPr>
      </w:pPr>
      <w:r w:rsidRPr="009F677A">
        <w:rPr>
          <w:rFonts w:ascii="Times New Roman" w:hAnsi="Times New Roman"/>
          <w:b/>
          <w:sz w:val="24"/>
          <w:szCs w:val="24"/>
        </w:rPr>
        <w:t>Таблица 1</w:t>
      </w:r>
      <w:r w:rsidR="00104329" w:rsidRPr="009F677A">
        <w:rPr>
          <w:rFonts w:ascii="Times New Roman" w:hAnsi="Times New Roman"/>
          <w:b/>
          <w:sz w:val="24"/>
          <w:szCs w:val="24"/>
        </w:rPr>
        <w:t xml:space="preserve"> </w:t>
      </w:r>
      <w:r w:rsidRPr="009F677A">
        <w:rPr>
          <w:rFonts w:ascii="Times New Roman" w:hAnsi="Times New Roman"/>
          <w:b/>
          <w:sz w:val="24"/>
          <w:szCs w:val="24"/>
        </w:rPr>
        <w:t>Управление записями</w:t>
      </w:r>
    </w:p>
    <w:p w14:paraId="6C7D97EF" w14:textId="77777777" w:rsidR="00E503C4" w:rsidRPr="009F677A" w:rsidRDefault="00E503C4" w:rsidP="00E313D7">
      <w:pPr>
        <w:pStyle w:val="afff0"/>
        <w:keepNext/>
        <w:keepLines/>
        <w:tabs>
          <w:tab w:val="left" w:pos="9639"/>
        </w:tabs>
        <w:ind w:firstLine="567"/>
        <w:rPr>
          <w:rFonts w:ascii="Times New Roman" w:hAnsi="Times New Roman"/>
          <w:b/>
          <w:sz w:val="10"/>
          <w:szCs w:val="10"/>
        </w:rPr>
      </w:pPr>
    </w:p>
    <w:tbl>
      <w:tblPr>
        <w:tblW w:w="500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1883"/>
        <w:gridCol w:w="2469"/>
        <w:gridCol w:w="2101"/>
        <w:gridCol w:w="1502"/>
      </w:tblGrid>
      <w:tr w:rsidR="00DC01C0" w:rsidRPr="009F677A" w14:paraId="1D8F8BC0" w14:textId="77777777" w:rsidTr="00CD6E68">
        <w:trPr>
          <w:trHeight w:val="486"/>
          <w:tblHeader/>
        </w:trPr>
        <w:tc>
          <w:tcPr>
            <w:tcW w:w="869" w:type="pct"/>
            <w:tcBorders>
              <w:top w:val="single" w:sz="4" w:space="0" w:color="auto"/>
              <w:left w:val="single" w:sz="4" w:space="0" w:color="auto"/>
              <w:bottom w:val="single" w:sz="4" w:space="0" w:color="auto"/>
              <w:right w:val="single" w:sz="4" w:space="0" w:color="auto"/>
            </w:tcBorders>
            <w:vAlign w:val="center"/>
            <w:hideMark/>
          </w:tcPr>
          <w:p w14:paraId="293AA3A3" w14:textId="77777777" w:rsidR="00E503C4" w:rsidRPr="009F677A" w:rsidRDefault="00E503C4" w:rsidP="00E313D7">
            <w:pPr>
              <w:keepNext/>
              <w:keepLines/>
              <w:jc w:val="center"/>
              <w:rPr>
                <w:rFonts w:ascii="Times New Roman" w:eastAsia="Times New Roman" w:hAnsi="Times New Roman"/>
                <w:b/>
                <w:sz w:val="20"/>
                <w:szCs w:val="20"/>
              </w:rPr>
            </w:pPr>
            <w:r w:rsidRPr="009F677A">
              <w:rPr>
                <w:b/>
                <w:sz w:val="20"/>
                <w:szCs w:val="20"/>
              </w:rPr>
              <w:t>Наименование, вид* записи</w:t>
            </w:r>
          </w:p>
        </w:tc>
        <w:tc>
          <w:tcPr>
            <w:tcW w:w="978" w:type="pct"/>
            <w:tcBorders>
              <w:top w:val="single" w:sz="4" w:space="0" w:color="auto"/>
              <w:left w:val="single" w:sz="4" w:space="0" w:color="auto"/>
              <w:bottom w:val="single" w:sz="4" w:space="0" w:color="auto"/>
              <w:right w:val="single" w:sz="4" w:space="0" w:color="auto"/>
            </w:tcBorders>
            <w:vAlign w:val="center"/>
            <w:hideMark/>
          </w:tcPr>
          <w:p w14:paraId="49A468C6" w14:textId="77777777" w:rsidR="00E503C4" w:rsidRPr="009F677A" w:rsidRDefault="00E503C4">
            <w:pPr>
              <w:keepNext/>
              <w:keepLines/>
              <w:jc w:val="center"/>
              <w:rPr>
                <w:rFonts w:ascii="Times New Roman" w:eastAsia="Times New Roman" w:hAnsi="Times New Roman"/>
                <w:b/>
                <w:sz w:val="20"/>
                <w:szCs w:val="20"/>
              </w:rPr>
            </w:pPr>
            <w:r w:rsidRPr="009F677A">
              <w:rPr>
                <w:b/>
                <w:sz w:val="20"/>
                <w:szCs w:val="20"/>
              </w:rPr>
              <w:t>Место хранения</w:t>
            </w:r>
          </w:p>
          <w:p w14:paraId="4354557D" w14:textId="77777777" w:rsidR="00E503C4" w:rsidRPr="009F677A" w:rsidRDefault="00E503C4">
            <w:pPr>
              <w:keepNext/>
              <w:keepLines/>
              <w:jc w:val="center"/>
              <w:rPr>
                <w:rFonts w:ascii="Times New Roman" w:eastAsia="Times New Roman" w:hAnsi="Times New Roman"/>
                <w:b/>
                <w:sz w:val="20"/>
                <w:szCs w:val="20"/>
              </w:rPr>
            </w:pPr>
            <w:r w:rsidRPr="009F677A">
              <w:rPr>
                <w:b/>
                <w:sz w:val="20"/>
                <w:szCs w:val="20"/>
              </w:rPr>
              <w:t>записи</w:t>
            </w:r>
          </w:p>
        </w:tc>
        <w:tc>
          <w:tcPr>
            <w:tcW w:w="1282" w:type="pct"/>
            <w:tcBorders>
              <w:top w:val="single" w:sz="4" w:space="0" w:color="auto"/>
              <w:left w:val="single" w:sz="4" w:space="0" w:color="auto"/>
              <w:bottom w:val="single" w:sz="4" w:space="0" w:color="auto"/>
              <w:right w:val="single" w:sz="4" w:space="0" w:color="auto"/>
            </w:tcBorders>
            <w:vAlign w:val="center"/>
            <w:hideMark/>
          </w:tcPr>
          <w:p w14:paraId="156062EC" w14:textId="77777777" w:rsidR="00E503C4" w:rsidRPr="009F677A" w:rsidRDefault="00E503C4">
            <w:pPr>
              <w:keepNext/>
              <w:keepLines/>
              <w:jc w:val="center"/>
              <w:rPr>
                <w:rFonts w:ascii="Times New Roman" w:eastAsia="Times New Roman" w:hAnsi="Times New Roman"/>
                <w:b/>
                <w:sz w:val="20"/>
                <w:szCs w:val="20"/>
              </w:rPr>
            </w:pPr>
            <w:r w:rsidRPr="009F677A">
              <w:rPr>
                <w:b/>
                <w:sz w:val="20"/>
                <w:szCs w:val="20"/>
              </w:rPr>
              <w:t xml:space="preserve">Ответственный за </w:t>
            </w:r>
          </w:p>
          <w:p w14:paraId="2DBFA84A" w14:textId="77777777" w:rsidR="00E503C4" w:rsidRPr="009F677A" w:rsidRDefault="00E503C4">
            <w:pPr>
              <w:keepNext/>
              <w:keepLines/>
              <w:jc w:val="center"/>
              <w:rPr>
                <w:rFonts w:ascii="Times New Roman" w:eastAsia="Times New Roman" w:hAnsi="Times New Roman"/>
                <w:b/>
                <w:sz w:val="20"/>
                <w:szCs w:val="20"/>
              </w:rPr>
            </w:pPr>
            <w:r w:rsidRPr="009F677A">
              <w:rPr>
                <w:b/>
                <w:sz w:val="20"/>
                <w:szCs w:val="20"/>
              </w:rPr>
              <w:t xml:space="preserve">актуализацию формы записи/ ответственный за </w:t>
            </w:r>
            <w:r w:rsidR="00F84481">
              <w:rPr>
                <w:b/>
                <w:sz w:val="20"/>
                <w:szCs w:val="20"/>
              </w:rPr>
              <w:t>заполнение формы</w:t>
            </w:r>
            <w:r w:rsidRPr="009F677A">
              <w:rPr>
                <w:b/>
                <w:sz w:val="20"/>
                <w:szCs w:val="20"/>
              </w:rPr>
              <w:t xml:space="preserve"> записи</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CA7ED56" w14:textId="77777777" w:rsidR="00E503C4" w:rsidRPr="009F677A" w:rsidRDefault="00E503C4">
            <w:pPr>
              <w:keepNext/>
              <w:keepLines/>
              <w:jc w:val="center"/>
              <w:rPr>
                <w:rFonts w:ascii="Times New Roman" w:eastAsia="Times New Roman" w:hAnsi="Times New Roman"/>
                <w:b/>
                <w:sz w:val="20"/>
                <w:szCs w:val="20"/>
              </w:rPr>
            </w:pPr>
            <w:r w:rsidRPr="009F677A">
              <w:rPr>
                <w:b/>
                <w:sz w:val="20"/>
                <w:szCs w:val="20"/>
              </w:rPr>
              <w:t>Место нахождения формы записи</w:t>
            </w:r>
          </w:p>
        </w:tc>
        <w:tc>
          <w:tcPr>
            <w:tcW w:w="780" w:type="pct"/>
            <w:tcBorders>
              <w:top w:val="single" w:sz="4" w:space="0" w:color="auto"/>
              <w:left w:val="single" w:sz="4" w:space="0" w:color="auto"/>
              <w:bottom w:val="single" w:sz="4" w:space="0" w:color="auto"/>
              <w:right w:val="single" w:sz="4" w:space="0" w:color="auto"/>
            </w:tcBorders>
            <w:vAlign w:val="center"/>
            <w:hideMark/>
          </w:tcPr>
          <w:p w14:paraId="4148B689" w14:textId="77777777" w:rsidR="00E503C4" w:rsidRPr="009F677A" w:rsidRDefault="00E503C4">
            <w:pPr>
              <w:keepNext/>
              <w:keepLines/>
              <w:jc w:val="center"/>
              <w:rPr>
                <w:rFonts w:ascii="Times New Roman" w:eastAsia="Times New Roman" w:hAnsi="Times New Roman"/>
                <w:b/>
                <w:sz w:val="20"/>
                <w:szCs w:val="20"/>
              </w:rPr>
            </w:pPr>
            <w:r w:rsidRPr="009F677A">
              <w:rPr>
                <w:b/>
                <w:sz w:val="20"/>
                <w:szCs w:val="20"/>
              </w:rPr>
              <w:t xml:space="preserve">Срок </w:t>
            </w:r>
            <w:r w:rsidRPr="009F677A">
              <w:rPr>
                <w:b/>
                <w:sz w:val="20"/>
                <w:szCs w:val="20"/>
              </w:rPr>
              <w:br/>
              <w:t>хранения записи</w:t>
            </w:r>
          </w:p>
        </w:tc>
      </w:tr>
      <w:tr w:rsidR="000669DB" w:rsidRPr="009F677A" w14:paraId="25B2D781" w14:textId="77777777" w:rsidTr="00CD6E68">
        <w:trPr>
          <w:trHeight w:val="751"/>
        </w:trPr>
        <w:tc>
          <w:tcPr>
            <w:tcW w:w="869" w:type="pct"/>
            <w:tcBorders>
              <w:top w:val="single" w:sz="4" w:space="0" w:color="auto"/>
              <w:left w:val="single" w:sz="4" w:space="0" w:color="auto"/>
              <w:bottom w:val="single" w:sz="4" w:space="0" w:color="auto"/>
              <w:right w:val="single" w:sz="4" w:space="0" w:color="auto"/>
            </w:tcBorders>
            <w:vAlign w:val="center"/>
            <w:hideMark/>
          </w:tcPr>
          <w:p w14:paraId="26F10065"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Декларация ЭА/ТЭА</w:t>
            </w:r>
          </w:p>
        </w:tc>
        <w:tc>
          <w:tcPr>
            <w:tcW w:w="978" w:type="pct"/>
            <w:tcBorders>
              <w:top w:val="single" w:sz="4" w:space="0" w:color="auto"/>
              <w:left w:val="single" w:sz="4" w:space="0" w:color="auto"/>
              <w:bottom w:val="single" w:sz="4" w:space="0" w:color="auto"/>
              <w:right w:val="single" w:sz="4" w:space="0" w:color="auto"/>
            </w:tcBorders>
            <w:vAlign w:val="center"/>
            <w:hideMark/>
          </w:tcPr>
          <w:p w14:paraId="06A8ECA6"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Личное дело ЭА/ТЭА</w:t>
            </w:r>
          </w:p>
        </w:tc>
        <w:tc>
          <w:tcPr>
            <w:tcW w:w="1282" w:type="pct"/>
            <w:tcBorders>
              <w:top w:val="single" w:sz="4" w:space="0" w:color="auto"/>
              <w:left w:val="single" w:sz="4" w:space="0" w:color="auto"/>
              <w:bottom w:val="single" w:sz="4" w:space="0" w:color="auto"/>
              <w:right w:val="single" w:sz="4" w:space="0" w:color="auto"/>
            </w:tcBorders>
            <w:vAlign w:val="center"/>
            <w:hideMark/>
          </w:tcPr>
          <w:p w14:paraId="198B5A7F"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ООРА/ специалист БГЦА</w:t>
            </w:r>
          </w:p>
        </w:tc>
        <w:tc>
          <w:tcPr>
            <w:tcW w:w="1091" w:type="pct"/>
            <w:tcBorders>
              <w:top w:val="single" w:sz="4" w:space="0" w:color="auto"/>
              <w:left w:val="single" w:sz="4" w:space="0" w:color="auto"/>
              <w:bottom w:val="single" w:sz="4" w:space="0" w:color="auto"/>
              <w:right w:val="single" w:sz="4" w:space="0" w:color="auto"/>
            </w:tcBorders>
            <w:vAlign w:val="center"/>
            <w:hideMark/>
          </w:tcPr>
          <w:p w14:paraId="121B8AD6" w14:textId="274FE5E5" w:rsidR="000669DB" w:rsidRPr="009F677A" w:rsidRDefault="000669DB" w:rsidP="000669DB">
            <w:pPr>
              <w:keepNext/>
              <w:keepLines/>
              <w:tabs>
                <w:tab w:val="left" w:pos="9639"/>
              </w:tabs>
              <w:ind w:left="-57" w:right="-57"/>
              <w:rPr>
                <w:rFonts w:eastAsia="Calibri"/>
                <w:sz w:val="20"/>
                <w:szCs w:val="20"/>
                <w:lang w:eastAsia="en-US"/>
              </w:rPr>
            </w:pPr>
            <w:r>
              <w:rPr>
                <w:rFonts w:eastAsia="Calibri"/>
                <w:sz w:val="20"/>
                <w:szCs w:val="20"/>
                <w:lang w:eastAsia="en-US"/>
              </w:rPr>
              <w:t>ИС «Аккредитация»</w:t>
            </w:r>
            <w:r w:rsidRPr="009F677A">
              <w:rPr>
                <w:rFonts w:eastAsia="Calibri"/>
                <w:sz w:val="20"/>
                <w:szCs w:val="20"/>
                <w:lang w:eastAsia="en-US"/>
              </w:rPr>
              <w:t xml:space="preserve"> / </w:t>
            </w:r>
            <w:r>
              <w:rPr>
                <w:rFonts w:eastAsia="Calibri"/>
                <w:sz w:val="20"/>
                <w:szCs w:val="20"/>
                <w:lang w:eastAsia="en-US"/>
              </w:rPr>
              <w:t>Документы СМ</w:t>
            </w:r>
          </w:p>
        </w:tc>
        <w:tc>
          <w:tcPr>
            <w:tcW w:w="780" w:type="pct"/>
            <w:tcBorders>
              <w:top w:val="single" w:sz="4" w:space="0" w:color="auto"/>
              <w:left w:val="single" w:sz="4" w:space="0" w:color="auto"/>
              <w:bottom w:val="single" w:sz="4" w:space="0" w:color="auto"/>
              <w:right w:val="single" w:sz="4" w:space="0" w:color="auto"/>
            </w:tcBorders>
            <w:vAlign w:val="center"/>
            <w:hideMark/>
          </w:tcPr>
          <w:p w14:paraId="45A9FF45"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Постоянно</w:t>
            </w:r>
          </w:p>
        </w:tc>
      </w:tr>
      <w:tr w:rsidR="000669DB" w:rsidRPr="009F677A" w14:paraId="31E52130" w14:textId="77777777" w:rsidTr="00CD6E68">
        <w:trPr>
          <w:trHeight w:val="751"/>
        </w:trPr>
        <w:tc>
          <w:tcPr>
            <w:tcW w:w="869" w:type="pct"/>
            <w:tcBorders>
              <w:top w:val="single" w:sz="4" w:space="0" w:color="auto"/>
              <w:left w:val="single" w:sz="4" w:space="0" w:color="auto"/>
              <w:bottom w:val="single" w:sz="4" w:space="0" w:color="auto"/>
              <w:right w:val="single" w:sz="4" w:space="0" w:color="auto"/>
            </w:tcBorders>
            <w:vAlign w:val="center"/>
          </w:tcPr>
          <w:p w14:paraId="590236BF"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Декларация ОРА</w:t>
            </w:r>
          </w:p>
        </w:tc>
        <w:tc>
          <w:tcPr>
            <w:tcW w:w="978" w:type="pct"/>
            <w:tcBorders>
              <w:top w:val="single" w:sz="4" w:space="0" w:color="auto"/>
              <w:left w:val="single" w:sz="4" w:space="0" w:color="auto"/>
              <w:bottom w:val="single" w:sz="4" w:space="0" w:color="auto"/>
              <w:right w:val="single" w:sz="4" w:space="0" w:color="auto"/>
            </w:tcBorders>
            <w:vAlign w:val="center"/>
          </w:tcPr>
          <w:p w14:paraId="44FB10C8"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Личное дело ОРА</w:t>
            </w:r>
          </w:p>
        </w:tc>
        <w:tc>
          <w:tcPr>
            <w:tcW w:w="1282" w:type="pct"/>
            <w:tcBorders>
              <w:top w:val="single" w:sz="4" w:space="0" w:color="auto"/>
              <w:left w:val="single" w:sz="4" w:space="0" w:color="auto"/>
              <w:bottom w:val="single" w:sz="4" w:space="0" w:color="auto"/>
              <w:right w:val="single" w:sz="4" w:space="0" w:color="auto"/>
            </w:tcBorders>
            <w:vAlign w:val="center"/>
          </w:tcPr>
          <w:p w14:paraId="6EBFA8DD"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ООРА/ специалист БГЦА</w:t>
            </w:r>
          </w:p>
        </w:tc>
        <w:tc>
          <w:tcPr>
            <w:tcW w:w="1091" w:type="pct"/>
            <w:tcBorders>
              <w:top w:val="single" w:sz="4" w:space="0" w:color="auto"/>
              <w:left w:val="single" w:sz="4" w:space="0" w:color="auto"/>
              <w:bottom w:val="single" w:sz="4" w:space="0" w:color="auto"/>
              <w:right w:val="single" w:sz="4" w:space="0" w:color="auto"/>
            </w:tcBorders>
          </w:tcPr>
          <w:p w14:paraId="49BE08D1" w14:textId="3F33403B" w:rsidR="000669DB" w:rsidRPr="009F677A" w:rsidRDefault="000669DB" w:rsidP="000669DB">
            <w:pPr>
              <w:keepNext/>
              <w:keepLines/>
              <w:tabs>
                <w:tab w:val="left" w:pos="9639"/>
              </w:tabs>
              <w:ind w:left="-57" w:right="-57"/>
              <w:rPr>
                <w:rFonts w:eastAsia="Calibri"/>
                <w:sz w:val="20"/>
                <w:szCs w:val="20"/>
                <w:lang w:eastAsia="en-US"/>
              </w:rPr>
            </w:pPr>
            <w:r w:rsidRPr="007B5B4F">
              <w:rPr>
                <w:rFonts w:eastAsia="Calibri"/>
                <w:sz w:val="20"/>
                <w:szCs w:val="20"/>
                <w:lang w:eastAsia="en-US"/>
              </w:rPr>
              <w:t>ИС «Аккредитация» / Документы СМ</w:t>
            </w:r>
          </w:p>
        </w:tc>
        <w:tc>
          <w:tcPr>
            <w:tcW w:w="780" w:type="pct"/>
            <w:tcBorders>
              <w:top w:val="single" w:sz="4" w:space="0" w:color="auto"/>
              <w:left w:val="single" w:sz="4" w:space="0" w:color="auto"/>
              <w:bottom w:val="single" w:sz="4" w:space="0" w:color="auto"/>
              <w:right w:val="single" w:sz="4" w:space="0" w:color="auto"/>
            </w:tcBorders>
            <w:vAlign w:val="center"/>
          </w:tcPr>
          <w:p w14:paraId="1A650E5F"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Постоянно</w:t>
            </w:r>
          </w:p>
        </w:tc>
      </w:tr>
      <w:tr w:rsidR="000669DB" w:rsidRPr="009F677A" w14:paraId="5EEBA605" w14:textId="77777777" w:rsidTr="00CD6E68">
        <w:trPr>
          <w:trHeight w:val="751"/>
        </w:trPr>
        <w:tc>
          <w:tcPr>
            <w:tcW w:w="869" w:type="pct"/>
            <w:tcBorders>
              <w:top w:val="single" w:sz="4" w:space="0" w:color="auto"/>
              <w:left w:val="single" w:sz="4" w:space="0" w:color="auto"/>
              <w:bottom w:val="single" w:sz="4" w:space="0" w:color="auto"/>
              <w:right w:val="single" w:sz="4" w:space="0" w:color="auto"/>
            </w:tcBorders>
            <w:vAlign w:val="center"/>
          </w:tcPr>
          <w:p w14:paraId="3E36FDA3"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Резюме</w:t>
            </w:r>
          </w:p>
        </w:tc>
        <w:tc>
          <w:tcPr>
            <w:tcW w:w="978" w:type="pct"/>
            <w:tcBorders>
              <w:top w:val="single" w:sz="4" w:space="0" w:color="auto"/>
              <w:left w:val="single" w:sz="4" w:space="0" w:color="auto"/>
              <w:bottom w:val="single" w:sz="4" w:space="0" w:color="auto"/>
              <w:right w:val="single" w:sz="4" w:space="0" w:color="auto"/>
            </w:tcBorders>
            <w:vAlign w:val="center"/>
          </w:tcPr>
          <w:p w14:paraId="5EAD2FD4"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Личное дело ЭА/ТЭА/</w:t>
            </w:r>
            <w:r w:rsidRPr="009F677A">
              <w:rPr>
                <w:rFonts w:ascii="Times New Roman" w:hAnsi="Times New Roman" w:cs="Times New Roman"/>
                <w:sz w:val="20"/>
                <w:szCs w:val="20"/>
              </w:rPr>
              <w:t>эксперта</w:t>
            </w:r>
          </w:p>
        </w:tc>
        <w:tc>
          <w:tcPr>
            <w:tcW w:w="1282" w:type="pct"/>
            <w:tcBorders>
              <w:top w:val="single" w:sz="4" w:space="0" w:color="auto"/>
              <w:left w:val="single" w:sz="4" w:space="0" w:color="auto"/>
              <w:bottom w:val="single" w:sz="4" w:space="0" w:color="auto"/>
              <w:right w:val="single" w:sz="4" w:space="0" w:color="auto"/>
            </w:tcBorders>
            <w:vAlign w:val="center"/>
          </w:tcPr>
          <w:p w14:paraId="3510BB26"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ООРА/ специалист БГЦА</w:t>
            </w:r>
          </w:p>
        </w:tc>
        <w:tc>
          <w:tcPr>
            <w:tcW w:w="1091" w:type="pct"/>
            <w:tcBorders>
              <w:top w:val="single" w:sz="4" w:space="0" w:color="auto"/>
              <w:left w:val="single" w:sz="4" w:space="0" w:color="auto"/>
              <w:bottom w:val="single" w:sz="4" w:space="0" w:color="auto"/>
              <w:right w:val="single" w:sz="4" w:space="0" w:color="auto"/>
            </w:tcBorders>
          </w:tcPr>
          <w:p w14:paraId="5DE86031" w14:textId="2C34008F" w:rsidR="000669DB" w:rsidRPr="009F677A" w:rsidRDefault="000669DB" w:rsidP="000669DB">
            <w:pPr>
              <w:keepNext/>
              <w:keepLines/>
              <w:tabs>
                <w:tab w:val="left" w:pos="9639"/>
              </w:tabs>
              <w:ind w:left="-57" w:right="-57"/>
              <w:rPr>
                <w:rFonts w:eastAsia="Calibri"/>
                <w:sz w:val="20"/>
                <w:szCs w:val="20"/>
                <w:lang w:eastAsia="en-US"/>
              </w:rPr>
            </w:pPr>
            <w:r w:rsidRPr="007B5B4F">
              <w:rPr>
                <w:rFonts w:eastAsia="Calibri"/>
                <w:sz w:val="20"/>
                <w:szCs w:val="20"/>
                <w:lang w:eastAsia="en-US"/>
              </w:rPr>
              <w:t>ИС «Аккредитация» / Документы СМ</w:t>
            </w:r>
          </w:p>
        </w:tc>
        <w:tc>
          <w:tcPr>
            <w:tcW w:w="780" w:type="pct"/>
            <w:tcBorders>
              <w:top w:val="single" w:sz="4" w:space="0" w:color="auto"/>
              <w:left w:val="single" w:sz="4" w:space="0" w:color="auto"/>
              <w:bottom w:val="single" w:sz="4" w:space="0" w:color="auto"/>
              <w:right w:val="single" w:sz="4" w:space="0" w:color="auto"/>
            </w:tcBorders>
            <w:vAlign w:val="center"/>
          </w:tcPr>
          <w:p w14:paraId="36BF2B44"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Постоянно</w:t>
            </w:r>
          </w:p>
        </w:tc>
      </w:tr>
      <w:tr w:rsidR="000669DB" w:rsidRPr="009F677A" w14:paraId="2AFF3F90" w14:textId="77777777" w:rsidTr="00CD6E68">
        <w:trPr>
          <w:trHeight w:val="751"/>
        </w:trPr>
        <w:tc>
          <w:tcPr>
            <w:tcW w:w="869" w:type="pct"/>
            <w:tcBorders>
              <w:top w:val="single" w:sz="4" w:space="0" w:color="auto"/>
              <w:left w:val="single" w:sz="4" w:space="0" w:color="auto"/>
              <w:bottom w:val="single" w:sz="4" w:space="0" w:color="auto"/>
              <w:right w:val="single" w:sz="4" w:space="0" w:color="auto"/>
            </w:tcBorders>
            <w:vAlign w:val="center"/>
          </w:tcPr>
          <w:p w14:paraId="114CF140"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Личная карта</w:t>
            </w:r>
          </w:p>
        </w:tc>
        <w:tc>
          <w:tcPr>
            <w:tcW w:w="978" w:type="pct"/>
            <w:tcBorders>
              <w:top w:val="single" w:sz="4" w:space="0" w:color="auto"/>
              <w:left w:val="single" w:sz="4" w:space="0" w:color="auto"/>
              <w:bottom w:val="single" w:sz="4" w:space="0" w:color="auto"/>
              <w:right w:val="single" w:sz="4" w:space="0" w:color="auto"/>
            </w:tcBorders>
            <w:vAlign w:val="center"/>
          </w:tcPr>
          <w:p w14:paraId="4FCFD926"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 xml:space="preserve">Личное дело ЭА </w:t>
            </w:r>
          </w:p>
        </w:tc>
        <w:tc>
          <w:tcPr>
            <w:tcW w:w="1282" w:type="pct"/>
            <w:tcBorders>
              <w:top w:val="single" w:sz="4" w:space="0" w:color="auto"/>
              <w:left w:val="single" w:sz="4" w:space="0" w:color="auto"/>
              <w:bottom w:val="single" w:sz="4" w:space="0" w:color="auto"/>
              <w:right w:val="single" w:sz="4" w:space="0" w:color="auto"/>
            </w:tcBorders>
            <w:vAlign w:val="center"/>
          </w:tcPr>
          <w:p w14:paraId="73CA69C8"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ООРА/ специалист БГЦА</w:t>
            </w:r>
          </w:p>
        </w:tc>
        <w:tc>
          <w:tcPr>
            <w:tcW w:w="1091" w:type="pct"/>
            <w:tcBorders>
              <w:top w:val="single" w:sz="4" w:space="0" w:color="auto"/>
              <w:left w:val="single" w:sz="4" w:space="0" w:color="auto"/>
              <w:bottom w:val="single" w:sz="4" w:space="0" w:color="auto"/>
              <w:right w:val="single" w:sz="4" w:space="0" w:color="auto"/>
            </w:tcBorders>
          </w:tcPr>
          <w:p w14:paraId="37491BD6" w14:textId="620641B8" w:rsidR="000669DB" w:rsidRPr="009F677A" w:rsidRDefault="000669DB" w:rsidP="000669DB">
            <w:pPr>
              <w:keepNext/>
              <w:keepLines/>
              <w:tabs>
                <w:tab w:val="left" w:pos="9639"/>
              </w:tabs>
              <w:ind w:left="-57" w:right="-57"/>
              <w:rPr>
                <w:rFonts w:eastAsia="Calibri"/>
                <w:sz w:val="20"/>
                <w:szCs w:val="20"/>
                <w:lang w:eastAsia="en-US"/>
              </w:rPr>
            </w:pPr>
            <w:r w:rsidRPr="007B5B4F">
              <w:rPr>
                <w:rFonts w:eastAsia="Calibri"/>
                <w:sz w:val="20"/>
                <w:szCs w:val="20"/>
                <w:lang w:eastAsia="en-US"/>
              </w:rPr>
              <w:t>ИС «Аккредитация» / Документы СМ</w:t>
            </w:r>
          </w:p>
        </w:tc>
        <w:tc>
          <w:tcPr>
            <w:tcW w:w="780" w:type="pct"/>
            <w:tcBorders>
              <w:top w:val="single" w:sz="4" w:space="0" w:color="auto"/>
              <w:left w:val="single" w:sz="4" w:space="0" w:color="auto"/>
              <w:bottom w:val="single" w:sz="4" w:space="0" w:color="auto"/>
              <w:right w:val="single" w:sz="4" w:space="0" w:color="auto"/>
            </w:tcBorders>
            <w:vAlign w:val="center"/>
          </w:tcPr>
          <w:p w14:paraId="0ABDB617" w14:textId="25140C88" w:rsidR="000669DB" w:rsidRPr="009F677A" w:rsidRDefault="00053567" w:rsidP="000669DB">
            <w:pPr>
              <w:keepNext/>
              <w:keepLines/>
              <w:tabs>
                <w:tab w:val="left" w:pos="9639"/>
              </w:tabs>
              <w:ind w:left="-57" w:right="-57"/>
              <w:rPr>
                <w:rFonts w:eastAsia="Calibri"/>
                <w:sz w:val="20"/>
                <w:szCs w:val="20"/>
                <w:lang w:eastAsia="en-US"/>
              </w:rPr>
            </w:pPr>
            <w:r>
              <w:rPr>
                <w:rFonts w:eastAsia="Calibri"/>
                <w:sz w:val="20"/>
                <w:szCs w:val="20"/>
                <w:lang w:eastAsia="en-US"/>
              </w:rPr>
              <w:t>До минования надобности</w:t>
            </w:r>
          </w:p>
        </w:tc>
      </w:tr>
      <w:tr w:rsidR="000669DB" w:rsidRPr="009F677A" w14:paraId="57E7EF3E" w14:textId="77777777" w:rsidTr="00CD6E68">
        <w:trPr>
          <w:trHeight w:val="751"/>
        </w:trPr>
        <w:tc>
          <w:tcPr>
            <w:tcW w:w="869" w:type="pct"/>
            <w:tcBorders>
              <w:top w:val="single" w:sz="4" w:space="0" w:color="auto"/>
              <w:left w:val="single" w:sz="4" w:space="0" w:color="auto"/>
              <w:bottom w:val="single" w:sz="4" w:space="0" w:color="auto"/>
              <w:right w:val="single" w:sz="4" w:space="0" w:color="auto"/>
            </w:tcBorders>
            <w:vAlign w:val="center"/>
          </w:tcPr>
          <w:p w14:paraId="1D363B6D"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Протокол технической учебы</w:t>
            </w:r>
          </w:p>
        </w:tc>
        <w:tc>
          <w:tcPr>
            <w:tcW w:w="978" w:type="pct"/>
            <w:tcBorders>
              <w:top w:val="single" w:sz="4" w:space="0" w:color="auto"/>
              <w:left w:val="single" w:sz="4" w:space="0" w:color="auto"/>
              <w:bottom w:val="single" w:sz="4" w:space="0" w:color="auto"/>
              <w:right w:val="single" w:sz="4" w:space="0" w:color="auto"/>
            </w:tcBorders>
            <w:vAlign w:val="center"/>
          </w:tcPr>
          <w:p w14:paraId="44927C58"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Соответствующий отдел</w:t>
            </w:r>
          </w:p>
        </w:tc>
        <w:tc>
          <w:tcPr>
            <w:tcW w:w="1282" w:type="pct"/>
            <w:tcBorders>
              <w:top w:val="single" w:sz="4" w:space="0" w:color="auto"/>
              <w:left w:val="single" w:sz="4" w:space="0" w:color="auto"/>
              <w:bottom w:val="single" w:sz="4" w:space="0" w:color="auto"/>
              <w:right w:val="single" w:sz="4" w:space="0" w:color="auto"/>
            </w:tcBorders>
            <w:vAlign w:val="center"/>
          </w:tcPr>
          <w:p w14:paraId="42B91B34"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ООРА/ работник БГЦА соответствующего отдела</w:t>
            </w:r>
          </w:p>
        </w:tc>
        <w:tc>
          <w:tcPr>
            <w:tcW w:w="1091" w:type="pct"/>
            <w:tcBorders>
              <w:top w:val="single" w:sz="4" w:space="0" w:color="auto"/>
              <w:left w:val="single" w:sz="4" w:space="0" w:color="auto"/>
              <w:bottom w:val="single" w:sz="4" w:space="0" w:color="auto"/>
              <w:right w:val="single" w:sz="4" w:space="0" w:color="auto"/>
            </w:tcBorders>
          </w:tcPr>
          <w:p w14:paraId="52556E8F" w14:textId="0D318B56" w:rsidR="000669DB" w:rsidRPr="009F677A" w:rsidRDefault="000669DB" w:rsidP="000669DB">
            <w:pPr>
              <w:keepNext/>
              <w:keepLines/>
              <w:tabs>
                <w:tab w:val="left" w:pos="9639"/>
              </w:tabs>
              <w:ind w:left="-57" w:right="-57"/>
              <w:rPr>
                <w:rFonts w:eastAsia="Calibri"/>
                <w:sz w:val="20"/>
                <w:szCs w:val="20"/>
                <w:lang w:eastAsia="en-US"/>
              </w:rPr>
            </w:pPr>
            <w:r w:rsidRPr="007B5B4F">
              <w:rPr>
                <w:rFonts w:eastAsia="Calibri"/>
                <w:sz w:val="20"/>
                <w:szCs w:val="20"/>
                <w:lang w:eastAsia="en-US"/>
              </w:rPr>
              <w:t>ИС «Аккредитация» / Документы СМ</w:t>
            </w:r>
          </w:p>
        </w:tc>
        <w:tc>
          <w:tcPr>
            <w:tcW w:w="780" w:type="pct"/>
            <w:tcBorders>
              <w:top w:val="single" w:sz="4" w:space="0" w:color="auto"/>
              <w:left w:val="single" w:sz="4" w:space="0" w:color="auto"/>
              <w:bottom w:val="single" w:sz="4" w:space="0" w:color="auto"/>
              <w:right w:val="single" w:sz="4" w:space="0" w:color="auto"/>
            </w:tcBorders>
            <w:vAlign w:val="center"/>
          </w:tcPr>
          <w:p w14:paraId="327F4788" w14:textId="77777777" w:rsidR="000669DB" w:rsidRPr="009F677A" w:rsidRDefault="000669DB" w:rsidP="000669DB">
            <w:pPr>
              <w:keepNext/>
              <w:keepLines/>
              <w:tabs>
                <w:tab w:val="left" w:pos="9639"/>
              </w:tabs>
              <w:ind w:left="-57" w:right="-57"/>
              <w:rPr>
                <w:rFonts w:eastAsia="Calibri"/>
                <w:sz w:val="20"/>
                <w:szCs w:val="20"/>
                <w:lang w:eastAsia="en-US"/>
              </w:rPr>
            </w:pPr>
            <w:r w:rsidRPr="009F677A">
              <w:rPr>
                <w:rFonts w:eastAsia="Calibri"/>
                <w:sz w:val="20"/>
                <w:szCs w:val="20"/>
                <w:lang w:eastAsia="en-US"/>
              </w:rPr>
              <w:t xml:space="preserve">Согласно номенклатуре дел </w:t>
            </w:r>
          </w:p>
        </w:tc>
      </w:tr>
      <w:bookmarkEnd w:id="33"/>
    </w:tbl>
    <w:p w14:paraId="4D2DFAE8" w14:textId="77777777" w:rsidR="0058379C" w:rsidRPr="009F677A" w:rsidRDefault="0058379C" w:rsidP="00DC01C0"/>
    <w:p w14:paraId="77FF64BA" w14:textId="77777777" w:rsidR="0058379C" w:rsidRPr="009F677A" w:rsidRDefault="0058379C" w:rsidP="00DC01C0"/>
    <w:p w14:paraId="1BC83A98" w14:textId="77777777" w:rsidR="0058379C" w:rsidRPr="009F677A" w:rsidRDefault="0058379C" w:rsidP="00DC01C0"/>
    <w:p w14:paraId="6B7C98FB" w14:textId="77777777" w:rsidR="0058379C" w:rsidRPr="009F677A" w:rsidRDefault="0058379C" w:rsidP="00DC01C0"/>
    <w:p w14:paraId="2605C521" w14:textId="77777777" w:rsidR="00AE2F0C" w:rsidRPr="009F677A" w:rsidRDefault="00AE2F0C" w:rsidP="00DC01C0">
      <w:pPr>
        <w:sectPr w:rsidR="00AE2F0C" w:rsidRPr="009F677A" w:rsidSect="00F178C8">
          <w:headerReference w:type="even" r:id="rId21"/>
          <w:headerReference w:type="default" r:id="rId22"/>
          <w:footerReference w:type="even" r:id="rId23"/>
          <w:footerReference w:type="default" r:id="rId24"/>
          <w:headerReference w:type="first" r:id="rId25"/>
          <w:footerReference w:type="first" r:id="rId26"/>
          <w:pgSz w:w="11906" w:h="16838" w:code="9"/>
          <w:pgMar w:top="851" w:right="567" w:bottom="851" w:left="1701" w:header="720" w:footer="720" w:gutter="0"/>
          <w:cols w:space="720"/>
          <w:docGrid w:linePitch="272"/>
        </w:sectPr>
      </w:pPr>
      <w:bookmarkStart w:id="41" w:name="_Приложение_1"/>
      <w:bookmarkEnd w:id="41"/>
    </w:p>
    <w:p w14:paraId="466844DA" w14:textId="77777777" w:rsidR="00380B55" w:rsidRPr="009F677A" w:rsidRDefault="00053354" w:rsidP="00053354">
      <w:pPr>
        <w:pStyle w:val="1"/>
        <w:keepNext/>
        <w:keepLines/>
        <w:spacing w:before="0"/>
        <w:jc w:val="center"/>
        <w:rPr>
          <w:rFonts w:ascii="Times New Roman" w:hAnsi="Times New Roman" w:cs="Times New Roman"/>
          <w:sz w:val="24"/>
          <w:szCs w:val="24"/>
        </w:rPr>
      </w:pPr>
      <w:r w:rsidRPr="009F677A">
        <w:rPr>
          <w:rFonts w:ascii="Times New Roman" w:hAnsi="Times New Roman" w:cs="Times New Roman"/>
          <w:sz w:val="24"/>
          <w:szCs w:val="24"/>
        </w:rPr>
        <w:lastRenderedPageBreak/>
        <w:t xml:space="preserve">                                                                                                                                                                                                                          </w:t>
      </w:r>
      <w:bookmarkStart w:id="42" w:name="_Toc141797162"/>
      <w:r w:rsidR="00BE779C" w:rsidRPr="009F677A">
        <w:rPr>
          <w:rFonts w:ascii="Times New Roman" w:hAnsi="Times New Roman" w:cs="Times New Roman"/>
          <w:sz w:val="24"/>
          <w:szCs w:val="24"/>
        </w:rPr>
        <w:t xml:space="preserve">Приложение </w:t>
      </w:r>
      <w:r w:rsidR="00733948" w:rsidRPr="009F677A">
        <w:rPr>
          <w:rFonts w:ascii="Times New Roman" w:hAnsi="Times New Roman" w:cs="Times New Roman"/>
          <w:sz w:val="24"/>
          <w:szCs w:val="24"/>
        </w:rPr>
        <w:t>1</w:t>
      </w:r>
      <w:bookmarkStart w:id="43" w:name="_Toc17325290"/>
      <w:r w:rsidRPr="009F677A">
        <w:rPr>
          <w:rFonts w:ascii="Times New Roman" w:hAnsi="Times New Roman" w:cs="Times New Roman"/>
          <w:sz w:val="24"/>
          <w:szCs w:val="24"/>
        </w:rPr>
        <w:t xml:space="preserve"> </w:t>
      </w:r>
      <w:r w:rsidR="00BE779C" w:rsidRPr="009F677A">
        <w:rPr>
          <w:rFonts w:ascii="Times New Roman" w:hAnsi="Times New Roman" w:cs="Times New Roman"/>
          <w:sz w:val="24"/>
          <w:szCs w:val="24"/>
        </w:rPr>
        <w:t xml:space="preserve">Требования к </w:t>
      </w:r>
      <w:r w:rsidR="00537197" w:rsidRPr="009F677A">
        <w:rPr>
          <w:rFonts w:ascii="Times New Roman" w:hAnsi="Times New Roman" w:cs="Times New Roman"/>
          <w:sz w:val="24"/>
          <w:szCs w:val="24"/>
        </w:rPr>
        <w:t>образованию (квалификации), опыту работы</w:t>
      </w:r>
      <w:r w:rsidR="00BE779C" w:rsidRPr="009F677A">
        <w:rPr>
          <w:rFonts w:ascii="Times New Roman" w:hAnsi="Times New Roman" w:cs="Times New Roman"/>
          <w:sz w:val="24"/>
          <w:szCs w:val="24"/>
        </w:rPr>
        <w:t xml:space="preserve"> </w:t>
      </w:r>
      <w:r w:rsidR="00537197" w:rsidRPr="009F677A">
        <w:rPr>
          <w:rFonts w:ascii="Times New Roman" w:hAnsi="Times New Roman" w:cs="Times New Roman"/>
          <w:sz w:val="24"/>
          <w:szCs w:val="24"/>
        </w:rPr>
        <w:t>и обучению</w:t>
      </w:r>
      <w:bookmarkEnd w:id="42"/>
      <w:bookmarkEnd w:id="43"/>
    </w:p>
    <w:p w14:paraId="29262C13" w14:textId="77777777" w:rsidR="00CD28D7" w:rsidRPr="009F677A" w:rsidRDefault="00CD28D7" w:rsidP="00DC01C0">
      <w:pPr>
        <w:pStyle w:val="2"/>
        <w:keepNext/>
        <w:keepLines/>
        <w:spacing w:before="0"/>
        <w:rPr>
          <w:rFonts w:ascii="Times New Roman" w:hAnsi="Times New Roman" w:cs="Times New Roman"/>
          <w:sz w:val="24"/>
          <w:szCs w:val="24"/>
        </w:rPr>
      </w:pPr>
    </w:p>
    <w:p w14:paraId="78D157D8" w14:textId="77777777" w:rsidR="00AE730D" w:rsidRDefault="00537197" w:rsidP="00AE730D">
      <w:pPr>
        <w:pStyle w:val="2"/>
        <w:keepNext/>
        <w:keepLines/>
        <w:spacing w:before="0"/>
        <w:jc w:val="center"/>
        <w:rPr>
          <w:rFonts w:ascii="Times New Roman" w:hAnsi="Times New Roman" w:cs="Times New Roman"/>
          <w:sz w:val="24"/>
          <w:szCs w:val="24"/>
        </w:rPr>
      </w:pPr>
      <w:bookmarkStart w:id="44" w:name="_Toc141797163"/>
      <w:r w:rsidRPr="009F677A">
        <w:rPr>
          <w:rFonts w:ascii="Times New Roman" w:hAnsi="Times New Roman" w:cs="Times New Roman"/>
          <w:sz w:val="24"/>
          <w:szCs w:val="24"/>
        </w:rPr>
        <w:t xml:space="preserve">Таблица </w:t>
      </w:r>
      <w:r w:rsidR="00733948" w:rsidRPr="009F677A">
        <w:rPr>
          <w:rFonts w:ascii="Times New Roman" w:hAnsi="Times New Roman" w:cs="Times New Roman"/>
          <w:sz w:val="24"/>
          <w:szCs w:val="24"/>
        </w:rPr>
        <w:t>1</w:t>
      </w:r>
      <w:r w:rsidR="00CD28D7" w:rsidRPr="009F677A">
        <w:rPr>
          <w:rFonts w:ascii="Times New Roman" w:hAnsi="Times New Roman" w:cs="Times New Roman"/>
          <w:sz w:val="24"/>
          <w:szCs w:val="24"/>
        </w:rPr>
        <w:t>.</w:t>
      </w:r>
      <w:r w:rsidRPr="009F677A">
        <w:rPr>
          <w:rFonts w:ascii="Times New Roman" w:hAnsi="Times New Roman" w:cs="Times New Roman"/>
          <w:sz w:val="24"/>
          <w:szCs w:val="24"/>
        </w:rPr>
        <w:t xml:space="preserve">1 Критерии компетентности персонала, </w:t>
      </w:r>
      <w:r w:rsidR="00CD28D7" w:rsidRPr="009F677A">
        <w:rPr>
          <w:rFonts w:ascii="Times New Roman" w:hAnsi="Times New Roman" w:cs="Times New Roman"/>
          <w:sz w:val="24"/>
          <w:szCs w:val="24"/>
        </w:rPr>
        <w:t xml:space="preserve">осуществляющего </w:t>
      </w:r>
      <w:r w:rsidRPr="009F677A">
        <w:rPr>
          <w:rFonts w:ascii="Times New Roman" w:hAnsi="Times New Roman" w:cs="Times New Roman"/>
          <w:sz w:val="24"/>
          <w:szCs w:val="24"/>
        </w:rPr>
        <w:t>руковод</w:t>
      </w:r>
      <w:r w:rsidR="00CD28D7" w:rsidRPr="009F677A">
        <w:rPr>
          <w:rFonts w:ascii="Times New Roman" w:hAnsi="Times New Roman" w:cs="Times New Roman"/>
          <w:sz w:val="24"/>
          <w:szCs w:val="24"/>
        </w:rPr>
        <w:t xml:space="preserve">ство за </w:t>
      </w:r>
      <w:r w:rsidRPr="009F677A">
        <w:rPr>
          <w:rFonts w:ascii="Times New Roman" w:hAnsi="Times New Roman" w:cs="Times New Roman"/>
          <w:sz w:val="24"/>
          <w:szCs w:val="24"/>
        </w:rPr>
        <w:t>применением схем аккредитации</w:t>
      </w:r>
      <w:r w:rsidR="00AE730D">
        <w:rPr>
          <w:rFonts w:ascii="Times New Roman" w:hAnsi="Times New Roman" w:cs="Times New Roman"/>
          <w:sz w:val="24"/>
          <w:szCs w:val="24"/>
        </w:rPr>
        <w:t>,</w:t>
      </w:r>
      <w:bookmarkEnd w:id="44"/>
      <w:r w:rsidR="00AE730D">
        <w:rPr>
          <w:rFonts w:ascii="Times New Roman" w:hAnsi="Times New Roman" w:cs="Times New Roman"/>
          <w:sz w:val="24"/>
          <w:szCs w:val="24"/>
        </w:rPr>
        <w:t xml:space="preserve"> </w:t>
      </w:r>
    </w:p>
    <w:p w14:paraId="122402AA" w14:textId="77777777" w:rsidR="00AE730D" w:rsidRPr="004C3B8F" w:rsidRDefault="00AE730D" w:rsidP="00AE730D">
      <w:pPr>
        <w:pStyle w:val="2"/>
        <w:keepNext/>
        <w:keepLines/>
        <w:spacing w:before="0" w:after="240"/>
        <w:jc w:val="center"/>
        <w:rPr>
          <w:rFonts w:ascii="Times New Roman" w:hAnsi="Times New Roman" w:cs="Times New Roman"/>
          <w:sz w:val="24"/>
          <w:szCs w:val="24"/>
        </w:rPr>
      </w:pPr>
      <w:bookmarkStart w:id="45" w:name="_Toc141361450"/>
      <w:bookmarkStart w:id="46" w:name="_Toc141797164"/>
      <w:r w:rsidRPr="004C3B8F">
        <w:rPr>
          <w:rFonts w:ascii="Times New Roman" w:hAnsi="Times New Roman" w:cs="Times New Roman"/>
          <w:sz w:val="24"/>
          <w:szCs w:val="24"/>
        </w:rPr>
        <w:t>координацию и контроль за выполнением этапов работ по аккредитации</w:t>
      </w:r>
      <w:bookmarkEnd w:id="45"/>
      <w:bookmarkEnd w:id="46"/>
    </w:p>
    <w:tbl>
      <w:tblPr>
        <w:tblStyle w:val="affb"/>
        <w:tblpPr w:leftFromText="180" w:rightFromText="180" w:vertAnchor="text" w:tblpX="-113" w:tblpY="1"/>
        <w:tblOverlap w:val="never"/>
        <w:tblW w:w="15276" w:type="dxa"/>
        <w:tblLayout w:type="fixed"/>
        <w:tblLook w:val="04A0" w:firstRow="1" w:lastRow="0" w:firstColumn="1" w:lastColumn="0" w:noHBand="0" w:noVBand="1"/>
      </w:tblPr>
      <w:tblGrid>
        <w:gridCol w:w="1809"/>
        <w:gridCol w:w="3715"/>
        <w:gridCol w:w="6208"/>
        <w:gridCol w:w="3544"/>
      </w:tblGrid>
      <w:tr w:rsidR="00AE730D" w:rsidRPr="00337E8A" w14:paraId="2AEF0691" w14:textId="77777777" w:rsidTr="00CD6E68">
        <w:trPr>
          <w:cantSplit/>
          <w:trHeight w:val="290"/>
          <w:tblHeader/>
        </w:trPr>
        <w:tc>
          <w:tcPr>
            <w:tcW w:w="1809" w:type="dxa"/>
            <w:shd w:val="clear" w:color="auto" w:fill="DBE5F1" w:themeFill="accent1" w:themeFillTint="33"/>
            <w:vAlign w:val="center"/>
          </w:tcPr>
          <w:p w14:paraId="4883D653" w14:textId="77777777" w:rsidR="00AE730D" w:rsidRPr="00337E8A" w:rsidRDefault="00AE730D" w:rsidP="00B2351A">
            <w:pPr>
              <w:keepNext/>
              <w:keepLines/>
              <w:jc w:val="center"/>
              <w:rPr>
                <w:rFonts w:cs="Times New Roman"/>
                <w:b/>
                <w:sz w:val="24"/>
                <w:szCs w:val="24"/>
              </w:rPr>
            </w:pPr>
            <w:r w:rsidRPr="00337E8A">
              <w:rPr>
                <w:rFonts w:cs="Times New Roman"/>
                <w:b/>
                <w:sz w:val="24"/>
                <w:szCs w:val="24"/>
              </w:rPr>
              <w:t>Статус</w:t>
            </w:r>
          </w:p>
        </w:tc>
        <w:tc>
          <w:tcPr>
            <w:tcW w:w="3715" w:type="dxa"/>
            <w:shd w:val="clear" w:color="auto" w:fill="DBE5F1" w:themeFill="accent1" w:themeFillTint="33"/>
            <w:vAlign w:val="center"/>
          </w:tcPr>
          <w:p w14:paraId="04C1FD48" w14:textId="77777777" w:rsidR="00AE730D" w:rsidRPr="00337E8A" w:rsidRDefault="00AE730D" w:rsidP="00B2351A">
            <w:pPr>
              <w:keepNext/>
              <w:keepLines/>
              <w:jc w:val="center"/>
              <w:rPr>
                <w:rFonts w:cs="Times New Roman"/>
                <w:b/>
                <w:sz w:val="24"/>
                <w:szCs w:val="24"/>
              </w:rPr>
            </w:pPr>
            <w:r w:rsidRPr="00337E8A">
              <w:rPr>
                <w:rFonts w:cs="Times New Roman"/>
                <w:b/>
                <w:sz w:val="24"/>
                <w:szCs w:val="24"/>
              </w:rPr>
              <w:t>Опыт работы</w:t>
            </w:r>
          </w:p>
        </w:tc>
        <w:tc>
          <w:tcPr>
            <w:tcW w:w="6208" w:type="dxa"/>
            <w:shd w:val="clear" w:color="auto" w:fill="DBE5F1" w:themeFill="accent1" w:themeFillTint="33"/>
            <w:vAlign w:val="center"/>
          </w:tcPr>
          <w:p w14:paraId="211E5F71" w14:textId="77777777" w:rsidR="00AE730D" w:rsidRPr="00337E8A" w:rsidRDefault="00AE730D" w:rsidP="00B2351A">
            <w:pPr>
              <w:keepNext/>
              <w:keepLines/>
              <w:jc w:val="center"/>
              <w:rPr>
                <w:rFonts w:cs="Times New Roman"/>
                <w:b/>
                <w:sz w:val="24"/>
                <w:szCs w:val="24"/>
              </w:rPr>
            </w:pPr>
            <w:r w:rsidRPr="00337E8A">
              <w:rPr>
                <w:rFonts w:cs="Times New Roman"/>
                <w:b/>
                <w:sz w:val="24"/>
                <w:szCs w:val="24"/>
              </w:rPr>
              <w:t>Знания и навыки</w:t>
            </w:r>
          </w:p>
        </w:tc>
        <w:tc>
          <w:tcPr>
            <w:tcW w:w="3544" w:type="dxa"/>
            <w:shd w:val="clear" w:color="auto" w:fill="DBE5F1" w:themeFill="accent1" w:themeFillTint="33"/>
            <w:vAlign w:val="center"/>
          </w:tcPr>
          <w:p w14:paraId="254032F1" w14:textId="77777777" w:rsidR="00AE730D" w:rsidRPr="00337E8A" w:rsidRDefault="00AE730D" w:rsidP="00B2351A">
            <w:pPr>
              <w:keepNext/>
              <w:keepLines/>
              <w:jc w:val="center"/>
              <w:rPr>
                <w:rFonts w:cs="Times New Roman"/>
                <w:b/>
                <w:sz w:val="24"/>
                <w:szCs w:val="24"/>
              </w:rPr>
            </w:pPr>
            <w:r w:rsidRPr="00337E8A">
              <w:rPr>
                <w:rFonts w:cs="Times New Roman"/>
                <w:b/>
                <w:sz w:val="24"/>
                <w:szCs w:val="24"/>
              </w:rPr>
              <w:t>Обучение</w:t>
            </w:r>
          </w:p>
        </w:tc>
      </w:tr>
      <w:tr w:rsidR="00AE730D" w:rsidRPr="00337E8A" w14:paraId="55FA3EEA" w14:textId="77777777" w:rsidTr="00CD6E68">
        <w:trPr>
          <w:cantSplit/>
          <w:trHeight w:val="137"/>
        </w:trPr>
        <w:tc>
          <w:tcPr>
            <w:tcW w:w="1809" w:type="dxa"/>
            <w:shd w:val="clear" w:color="auto" w:fill="DBE5F1" w:themeFill="accent1" w:themeFillTint="33"/>
          </w:tcPr>
          <w:p w14:paraId="2EDBB94D" w14:textId="77777777" w:rsidR="00AE730D" w:rsidRPr="00337E8A" w:rsidRDefault="00AE730D" w:rsidP="00B2351A">
            <w:pPr>
              <w:keepNext/>
              <w:keepLines/>
              <w:rPr>
                <w:rFonts w:cs="Times New Roman"/>
                <w:b/>
                <w:sz w:val="24"/>
                <w:szCs w:val="24"/>
              </w:rPr>
            </w:pPr>
            <w:r w:rsidRPr="00337E8A">
              <w:rPr>
                <w:rFonts w:cs="Times New Roman"/>
                <w:b/>
                <w:sz w:val="24"/>
                <w:szCs w:val="24"/>
              </w:rPr>
              <w:t>Председатель ТКА</w:t>
            </w:r>
          </w:p>
        </w:tc>
        <w:tc>
          <w:tcPr>
            <w:tcW w:w="3715" w:type="dxa"/>
          </w:tcPr>
          <w:p w14:paraId="3E608388" w14:textId="77777777" w:rsidR="00AE730D" w:rsidRPr="00337E8A" w:rsidRDefault="00AE730D" w:rsidP="00B2351A">
            <w:pPr>
              <w:keepNext/>
              <w:keepLines/>
              <w:jc w:val="both"/>
              <w:rPr>
                <w:rFonts w:cs="Times New Roman"/>
                <w:sz w:val="24"/>
                <w:szCs w:val="24"/>
              </w:rPr>
            </w:pPr>
            <w:r w:rsidRPr="00CD6E68">
              <w:rPr>
                <w:rFonts w:cs="Times New Roman"/>
                <w:sz w:val="24"/>
                <w:szCs w:val="24"/>
              </w:rPr>
              <w:t xml:space="preserve">Минимум </w:t>
            </w:r>
            <w:r w:rsidRPr="00CD6E68">
              <w:rPr>
                <w:rFonts w:cs="Times New Roman"/>
                <w:b/>
                <w:bCs/>
                <w:sz w:val="24"/>
                <w:szCs w:val="24"/>
              </w:rPr>
              <w:t>десять участий</w:t>
            </w:r>
            <w:r w:rsidRPr="00CD6E68">
              <w:rPr>
                <w:rFonts w:cs="Times New Roman"/>
                <w:sz w:val="24"/>
                <w:szCs w:val="24"/>
              </w:rPr>
              <w:t xml:space="preserve"> в заседаниях ТКА в статусе члена ТКА</w:t>
            </w:r>
          </w:p>
        </w:tc>
        <w:tc>
          <w:tcPr>
            <w:tcW w:w="6208" w:type="dxa"/>
            <w:vMerge w:val="restart"/>
          </w:tcPr>
          <w:p w14:paraId="17A2D9F7" w14:textId="77777777" w:rsidR="00AE730D" w:rsidRPr="00337E8A" w:rsidRDefault="00AE730D" w:rsidP="00B2351A">
            <w:pPr>
              <w:keepNext/>
              <w:keepLines/>
              <w:jc w:val="both"/>
              <w:rPr>
                <w:rFonts w:cs="Times New Roman"/>
                <w:spacing w:val="2"/>
                <w:sz w:val="24"/>
                <w:szCs w:val="24"/>
              </w:rPr>
            </w:pPr>
            <w:r w:rsidRPr="00337E8A">
              <w:rPr>
                <w:rFonts w:cs="Times New Roman"/>
                <w:spacing w:val="2"/>
                <w:sz w:val="24"/>
                <w:szCs w:val="24"/>
              </w:rPr>
              <w:t>Знание:</w:t>
            </w:r>
          </w:p>
          <w:p w14:paraId="5D909F3D" w14:textId="77777777" w:rsidR="00AE730D" w:rsidRPr="00337E8A" w:rsidRDefault="00AE730D" w:rsidP="00B2351A">
            <w:pPr>
              <w:keepNext/>
              <w:keepLines/>
              <w:jc w:val="both"/>
              <w:rPr>
                <w:rFonts w:eastAsiaTheme="minorHAnsi" w:cs="Times New Roman"/>
                <w:sz w:val="24"/>
                <w:szCs w:val="24"/>
                <w:lang w:eastAsia="en-US"/>
              </w:rPr>
            </w:pPr>
            <w:r w:rsidRPr="00337E8A">
              <w:rPr>
                <w:rFonts w:cs="Times New Roman"/>
                <w:spacing w:val="2"/>
                <w:sz w:val="24"/>
                <w:szCs w:val="24"/>
              </w:rPr>
              <w:t xml:space="preserve">- </w:t>
            </w:r>
            <w:r w:rsidRPr="00337E8A">
              <w:rPr>
                <w:rFonts w:cs="Times New Roman"/>
                <w:sz w:val="24"/>
                <w:szCs w:val="24"/>
              </w:rPr>
              <w:t>принципов, практик и техник оценки;</w:t>
            </w:r>
          </w:p>
          <w:p w14:paraId="1039BE15" w14:textId="77777777" w:rsidR="00AE730D" w:rsidRPr="00337E8A" w:rsidRDefault="00AE730D" w:rsidP="00B2351A">
            <w:pPr>
              <w:keepNext/>
              <w:keepLines/>
              <w:jc w:val="both"/>
              <w:rPr>
                <w:rFonts w:cs="Times New Roman"/>
                <w:sz w:val="24"/>
                <w:szCs w:val="24"/>
              </w:rPr>
            </w:pPr>
            <w:r w:rsidRPr="00337E8A">
              <w:rPr>
                <w:rFonts w:cs="Times New Roman"/>
                <w:sz w:val="24"/>
                <w:szCs w:val="24"/>
              </w:rPr>
              <w:t>- общих принципов и инструментов систем менеджмента;</w:t>
            </w:r>
          </w:p>
          <w:p w14:paraId="123DD3B8" w14:textId="77777777" w:rsidR="00AE730D" w:rsidRPr="00337E8A" w:rsidRDefault="00AE730D" w:rsidP="00B2351A">
            <w:pPr>
              <w:keepNext/>
              <w:keepLines/>
              <w:jc w:val="both"/>
              <w:rPr>
                <w:rFonts w:cs="Times New Roman"/>
                <w:sz w:val="24"/>
                <w:szCs w:val="24"/>
              </w:rPr>
            </w:pPr>
            <w:r w:rsidRPr="00337E8A">
              <w:rPr>
                <w:rFonts w:cs="Times New Roman"/>
                <w:sz w:val="24"/>
                <w:szCs w:val="24"/>
              </w:rPr>
              <w:t>- правил и процессов органа по аккредитации;</w:t>
            </w:r>
          </w:p>
          <w:p w14:paraId="68EFF423" w14:textId="77777777" w:rsidR="00AE730D" w:rsidRPr="00337E8A" w:rsidRDefault="00AE730D" w:rsidP="00B2351A">
            <w:pPr>
              <w:keepNext/>
              <w:keepLines/>
              <w:jc w:val="both"/>
              <w:rPr>
                <w:rFonts w:cs="Times New Roman"/>
                <w:sz w:val="24"/>
                <w:szCs w:val="24"/>
              </w:rPr>
            </w:pPr>
            <w:r w:rsidRPr="00337E8A">
              <w:rPr>
                <w:rFonts w:cs="Times New Roman"/>
                <w:sz w:val="24"/>
                <w:szCs w:val="24"/>
              </w:rPr>
              <w:t>- требований аккредитации и схем аккредитации, соответствующих руководств и документов для применения;</w:t>
            </w:r>
          </w:p>
          <w:p w14:paraId="5875C8B1" w14:textId="77777777" w:rsidR="00AE730D" w:rsidRPr="00337E8A" w:rsidRDefault="00AE730D" w:rsidP="00B2351A">
            <w:pPr>
              <w:keepNext/>
              <w:keepLines/>
              <w:jc w:val="both"/>
              <w:rPr>
                <w:rFonts w:cs="Times New Roman"/>
                <w:sz w:val="24"/>
                <w:szCs w:val="24"/>
              </w:rPr>
            </w:pPr>
            <w:r w:rsidRPr="00337E8A">
              <w:rPr>
                <w:rFonts w:cs="Times New Roman"/>
                <w:sz w:val="24"/>
                <w:szCs w:val="24"/>
              </w:rPr>
              <w:t>- требований схем оценки соответствия, других процедур и методов, используемых органом по оценке соответствия;</w:t>
            </w:r>
          </w:p>
          <w:p w14:paraId="39A1104F" w14:textId="77777777" w:rsidR="00AE730D" w:rsidRPr="00337E8A" w:rsidRDefault="00AE730D" w:rsidP="00B2351A">
            <w:pPr>
              <w:keepNext/>
              <w:keepLines/>
              <w:jc w:val="both"/>
              <w:rPr>
                <w:rFonts w:cs="Times New Roman"/>
                <w:sz w:val="24"/>
                <w:szCs w:val="24"/>
              </w:rPr>
            </w:pPr>
            <w:r w:rsidRPr="00337E8A">
              <w:rPr>
                <w:rFonts w:cs="Times New Roman"/>
                <w:sz w:val="24"/>
                <w:szCs w:val="24"/>
              </w:rPr>
              <w:t>- принципов оценки с учетом рисков;</w:t>
            </w:r>
          </w:p>
          <w:p w14:paraId="72FB70A7" w14:textId="77777777" w:rsidR="00AE730D" w:rsidRPr="00337E8A" w:rsidRDefault="00AE730D" w:rsidP="00B2351A">
            <w:pPr>
              <w:keepNext/>
              <w:keepLines/>
              <w:jc w:val="both"/>
              <w:rPr>
                <w:rFonts w:cs="Times New Roman"/>
                <w:sz w:val="24"/>
                <w:szCs w:val="24"/>
              </w:rPr>
            </w:pPr>
            <w:r w:rsidRPr="00337E8A">
              <w:rPr>
                <w:rFonts w:cs="Times New Roman"/>
                <w:sz w:val="24"/>
                <w:szCs w:val="24"/>
              </w:rPr>
              <w:t xml:space="preserve">- общих обязательных требований, относящихся к деятельности по оценке соответствия. </w:t>
            </w:r>
          </w:p>
          <w:p w14:paraId="331D9B39" w14:textId="77777777" w:rsidR="00AE730D" w:rsidRPr="00337E8A" w:rsidRDefault="00AE730D" w:rsidP="00B2351A">
            <w:pPr>
              <w:keepNext/>
              <w:keepLines/>
              <w:jc w:val="both"/>
              <w:rPr>
                <w:rFonts w:cs="Times New Roman"/>
                <w:sz w:val="24"/>
                <w:szCs w:val="24"/>
              </w:rPr>
            </w:pPr>
            <w:r w:rsidRPr="00337E8A">
              <w:rPr>
                <w:rFonts w:cs="Times New Roman"/>
                <w:sz w:val="24"/>
                <w:szCs w:val="24"/>
              </w:rPr>
              <w:t>Для членов ТКА органов по сертификации систем менеджмента:</w:t>
            </w:r>
          </w:p>
          <w:p w14:paraId="11D8AA8F" w14:textId="77777777" w:rsidR="00AE730D" w:rsidRPr="00337E8A" w:rsidRDefault="00AE730D" w:rsidP="00B2351A">
            <w:pPr>
              <w:keepNext/>
              <w:keepLines/>
              <w:jc w:val="both"/>
              <w:rPr>
                <w:rFonts w:cs="Times New Roman"/>
                <w:sz w:val="24"/>
                <w:szCs w:val="24"/>
              </w:rPr>
            </w:pPr>
            <w:r w:rsidRPr="00337E8A">
              <w:rPr>
                <w:rFonts w:cs="Times New Roman"/>
                <w:sz w:val="24"/>
                <w:szCs w:val="24"/>
              </w:rPr>
              <w:t xml:space="preserve"> – знания требований, установленные в международных документах IAF MD 8 (приложение 2), IAF MD 13 (приложение А), IAF MD 16 (п. 6.2.1).</w:t>
            </w:r>
          </w:p>
        </w:tc>
        <w:tc>
          <w:tcPr>
            <w:tcW w:w="3544" w:type="dxa"/>
            <w:vMerge w:val="restart"/>
          </w:tcPr>
          <w:p w14:paraId="4013E30D" w14:textId="77777777" w:rsidR="00AE730D" w:rsidRPr="00337E8A" w:rsidRDefault="00AE730D" w:rsidP="00B2351A">
            <w:pPr>
              <w:keepNext/>
              <w:keepLines/>
              <w:jc w:val="both"/>
              <w:rPr>
                <w:rFonts w:cs="Times New Roman"/>
                <w:strike/>
                <w:sz w:val="24"/>
                <w:szCs w:val="24"/>
              </w:rPr>
            </w:pPr>
            <w:r w:rsidRPr="00337E8A">
              <w:rPr>
                <w:rFonts w:cs="Times New Roman"/>
                <w:sz w:val="24"/>
                <w:szCs w:val="24"/>
              </w:rPr>
              <w:t>Обучение, касающееся аспектов принятия решения по аккредитации с положительными результатами тестирования.</w:t>
            </w:r>
          </w:p>
        </w:tc>
      </w:tr>
      <w:tr w:rsidR="00AE730D" w:rsidRPr="00337E8A" w14:paraId="210C7703" w14:textId="77777777" w:rsidTr="00CD6E68">
        <w:trPr>
          <w:cantSplit/>
          <w:trHeight w:val="137"/>
        </w:trPr>
        <w:tc>
          <w:tcPr>
            <w:tcW w:w="1809" w:type="dxa"/>
            <w:shd w:val="clear" w:color="auto" w:fill="DBE5F1" w:themeFill="accent1" w:themeFillTint="33"/>
          </w:tcPr>
          <w:p w14:paraId="7C4C8500" w14:textId="77777777" w:rsidR="00AE730D" w:rsidRPr="00337E8A" w:rsidRDefault="00AE730D" w:rsidP="00B2351A">
            <w:pPr>
              <w:keepNext/>
              <w:keepLines/>
              <w:rPr>
                <w:rFonts w:cs="Times New Roman"/>
                <w:b/>
                <w:sz w:val="24"/>
                <w:szCs w:val="24"/>
              </w:rPr>
            </w:pPr>
            <w:r w:rsidRPr="00337E8A">
              <w:rPr>
                <w:rFonts w:cs="Times New Roman"/>
                <w:b/>
                <w:sz w:val="24"/>
                <w:szCs w:val="24"/>
              </w:rPr>
              <w:t>Член ТКА</w:t>
            </w:r>
          </w:p>
        </w:tc>
        <w:tc>
          <w:tcPr>
            <w:tcW w:w="3715" w:type="dxa"/>
          </w:tcPr>
          <w:p w14:paraId="583BEC15" w14:textId="7E2A423D" w:rsidR="004E06D5" w:rsidRPr="00CD6E68" w:rsidRDefault="00AE730D" w:rsidP="004E06D5">
            <w:pPr>
              <w:keepNext/>
              <w:keepLines/>
              <w:jc w:val="both"/>
              <w:rPr>
                <w:rFonts w:cs="Times New Roman"/>
                <w:sz w:val="24"/>
                <w:szCs w:val="24"/>
              </w:rPr>
            </w:pPr>
            <w:r w:rsidRPr="00337E8A">
              <w:rPr>
                <w:rFonts w:cs="Times New Roman"/>
                <w:sz w:val="24"/>
                <w:szCs w:val="24"/>
              </w:rPr>
              <w:t>Минимум год работы в сфере аккредитации либо оценки соответствия</w:t>
            </w:r>
            <w:r>
              <w:rPr>
                <w:rFonts w:cs="Times New Roman"/>
                <w:sz w:val="24"/>
                <w:szCs w:val="24"/>
              </w:rPr>
              <w:t xml:space="preserve"> и/или </w:t>
            </w:r>
            <w:r w:rsidRPr="00BF64A4">
              <w:rPr>
                <w:rFonts w:cs="Times New Roman"/>
                <w:b/>
                <w:bCs/>
                <w:sz w:val="24"/>
                <w:szCs w:val="24"/>
              </w:rPr>
              <w:t>пятнадцати</w:t>
            </w:r>
            <w:r>
              <w:rPr>
                <w:rFonts w:cs="Times New Roman"/>
                <w:sz w:val="24"/>
                <w:szCs w:val="24"/>
              </w:rPr>
              <w:t xml:space="preserve"> </w:t>
            </w:r>
            <w:r w:rsidRPr="00BF64A4">
              <w:rPr>
                <w:rFonts w:cs="Times New Roman"/>
                <w:b/>
                <w:bCs/>
                <w:sz w:val="24"/>
                <w:szCs w:val="24"/>
              </w:rPr>
              <w:t>оценок</w:t>
            </w:r>
            <w:r>
              <w:rPr>
                <w:rFonts w:cs="Times New Roman"/>
                <w:sz w:val="24"/>
                <w:szCs w:val="24"/>
              </w:rPr>
              <w:t xml:space="preserve"> компетентности ООС в качестве ВЭА</w:t>
            </w:r>
            <w:r w:rsidR="004E06D5">
              <w:rPr>
                <w:rFonts w:cs="Times New Roman"/>
                <w:sz w:val="24"/>
                <w:szCs w:val="24"/>
              </w:rPr>
              <w:t>,</w:t>
            </w:r>
            <w:r w:rsidR="004E06D5" w:rsidRPr="00CD6E68">
              <w:rPr>
                <w:rFonts w:cs="Times New Roman"/>
                <w:b/>
                <w:bCs/>
                <w:sz w:val="24"/>
                <w:szCs w:val="24"/>
              </w:rPr>
              <w:t xml:space="preserve"> две</w:t>
            </w:r>
            <w:r w:rsidR="004E06D5" w:rsidRPr="00CD6E68">
              <w:rPr>
                <w:rFonts w:cs="Times New Roman"/>
                <w:sz w:val="24"/>
                <w:szCs w:val="24"/>
              </w:rPr>
              <w:t xml:space="preserve"> из которых по соответствующей схеме аккредитации или </w:t>
            </w:r>
            <w:r w:rsidR="004E06D5" w:rsidRPr="00CD6E68">
              <w:rPr>
                <w:rFonts w:cs="Times New Roman"/>
                <w:b/>
                <w:bCs/>
                <w:sz w:val="24"/>
                <w:szCs w:val="24"/>
              </w:rPr>
              <w:t>одна</w:t>
            </w:r>
            <w:r w:rsidR="004E06D5" w:rsidRPr="00CD6E68">
              <w:rPr>
                <w:rFonts w:cs="Times New Roman"/>
                <w:sz w:val="24"/>
                <w:szCs w:val="24"/>
              </w:rPr>
              <w:t>, если по определенной схеме аккредитации в реестр НСА включено менее 50 аккредитованных субъектов.</w:t>
            </w:r>
          </w:p>
          <w:p w14:paraId="1E9743B8" w14:textId="0DDCCFED" w:rsidR="00AE730D" w:rsidRPr="00337E8A" w:rsidRDefault="00AE730D" w:rsidP="00B2351A">
            <w:pPr>
              <w:keepNext/>
              <w:keepLines/>
              <w:jc w:val="both"/>
              <w:rPr>
                <w:rFonts w:cs="Times New Roman"/>
                <w:sz w:val="24"/>
                <w:szCs w:val="24"/>
              </w:rPr>
            </w:pPr>
          </w:p>
        </w:tc>
        <w:tc>
          <w:tcPr>
            <w:tcW w:w="6208" w:type="dxa"/>
            <w:vMerge/>
          </w:tcPr>
          <w:p w14:paraId="2C0DA0EB" w14:textId="77777777" w:rsidR="00AE730D" w:rsidRPr="00337E8A" w:rsidRDefault="00AE730D" w:rsidP="00B2351A">
            <w:pPr>
              <w:keepNext/>
              <w:keepLines/>
              <w:jc w:val="both"/>
              <w:rPr>
                <w:rFonts w:cs="Times New Roman"/>
                <w:sz w:val="24"/>
                <w:szCs w:val="24"/>
              </w:rPr>
            </w:pPr>
          </w:p>
        </w:tc>
        <w:tc>
          <w:tcPr>
            <w:tcW w:w="3544" w:type="dxa"/>
            <w:vMerge/>
          </w:tcPr>
          <w:p w14:paraId="21E31E41" w14:textId="77777777" w:rsidR="00AE730D" w:rsidRPr="00337E8A" w:rsidRDefault="00AE730D" w:rsidP="00B2351A">
            <w:pPr>
              <w:keepNext/>
              <w:keepLines/>
              <w:jc w:val="both"/>
              <w:rPr>
                <w:rFonts w:cs="Times New Roman"/>
                <w:sz w:val="24"/>
                <w:szCs w:val="24"/>
              </w:rPr>
            </w:pPr>
          </w:p>
        </w:tc>
      </w:tr>
      <w:tr w:rsidR="00AE730D" w:rsidRPr="00337E8A" w14:paraId="0ECE8C6A" w14:textId="77777777" w:rsidTr="00CD6E68">
        <w:trPr>
          <w:cantSplit/>
          <w:trHeight w:val="1020"/>
        </w:trPr>
        <w:tc>
          <w:tcPr>
            <w:tcW w:w="1809" w:type="dxa"/>
            <w:shd w:val="clear" w:color="auto" w:fill="DBE5F1" w:themeFill="accent1" w:themeFillTint="33"/>
          </w:tcPr>
          <w:p w14:paraId="763E67EE" w14:textId="77777777" w:rsidR="00AE730D" w:rsidRPr="00337E8A" w:rsidRDefault="00AE730D" w:rsidP="00B2351A">
            <w:pPr>
              <w:keepNext/>
              <w:keepLines/>
              <w:rPr>
                <w:rFonts w:cs="Times New Roman"/>
                <w:b/>
                <w:sz w:val="24"/>
                <w:szCs w:val="24"/>
              </w:rPr>
            </w:pPr>
            <w:r w:rsidRPr="00337E8A">
              <w:rPr>
                <w:rFonts w:cs="Times New Roman"/>
                <w:b/>
                <w:sz w:val="24"/>
                <w:szCs w:val="24"/>
              </w:rPr>
              <w:t>Технический гарант</w:t>
            </w:r>
          </w:p>
        </w:tc>
        <w:tc>
          <w:tcPr>
            <w:tcW w:w="3715" w:type="dxa"/>
          </w:tcPr>
          <w:p w14:paraId="36253397" w14:textId="77777777" w:rsidR="00C977EE" w:rsidRPr="00C977EE" w:rsidRDefault="00C977EE" w:rsidP="00C977EE">
            <w:pPr>
              <w:keepNext/>
              <w:keepLines/>
              <w:jc w:val="both"/>
              <w:rPr>
                <w:rFonts w:cs="Times New Roman"/>
                <w:sz w:val="24"/>
                <w:szCs w:val="24"/>
              </w:rPr>
            </w:pPr>
            <w:r w:rsidRPr="00C977EE">
              <w:rPr>
                <w:rFonts w:cs="Times New Roman"/>
                <w:sz w:val="24"/>
                <w:szCs w:val="24"/>
              </w:rPr>
              <w:t xml:space="preserve">Минимум </w:t>
            </w:r>
            <w:r w:rsidRPr="00C977EE">
              <w:rPr>
                <w:rFonts w:cs="Times New Roman"/>
                <w:b/>
                <w:bCs/>
                <w:sz w:val="24"/>
                <w:szCs w:val="24"/>
              </w:rPr>
              <w:t>десять</w:t>
            </w:r>
            <w:r w:rsidRPr="00C977EE">
              <w:rPr>
                <w:rFonts w:cs="Times New Roman"/>
                <w:sz w:val="24"/>
                <w:szCs w:val="24"/>
              </w:rPr>
              <w:t xml:space="preserve"> оценок компетентности ООС в качестве ВЭА, </w:t>
            </w:r>
            <w:r w:rsidRPr="00C977EE">
              <w:rPr>
                <w:rFonts w:cs="Times New Roman"/>
                <w:b/>
                <w:bCs/>
                <w:sz w:val="24"/>
                <w:szCs w:val="24"/>
              </w:rPr>
              <w:t>две</w:t>
            </w:r>
            <w:r w:rsidRPr="00C977EE">
              <w:rPr>
                <w:rFonts w:cs="Times New Roman"/>
                <w:sz w:val="24"/>
                <w:szCs w:val="24"/>
              </w:rPr>
              <w:t xml:space="preserve"> из которых по соответствующей схеме аккредитации или </w:t>
            </w:r>
            <w:r w:rsidRPr="00C977EE">
              <w:rPr>
                <w:rFonts w:cs="Times New Roman"/>
                <w:b/>
                <w:bCs/>
                <w:sz w:val="24"/>
                <w:szCs w:val="24"/>
              </w:rPr>
              <w:t>одна</w:t>
            </w:r>
            <w:r w:rsidRPr="00C977EE">
              <w:rPr>
                <w:rFonts w:cs="Times New Roman"/>
                <w:sz w:val="24"/>
                <w:szCs w:val="24"/>
              </w:rPr>
              <w:t xml:space="preserve">, если по определенной схеме аккредитации в реестр НСА включено </w:t>
            </w:r>
            <w:r w:rsidRPr="00C977EE">
              <w:rPr>
                <w:rFonts w:cs="Times New Roman"/>
                <w:b/>
                <w:bCs/>
                <w:sz w:val="24"/>
                <w:szCs w:val="24"/>
              </w:rPr>
              <w:t>менее 50</w:t>
            </w:r>
            <w:r w:rsidRPr="00C977EE">
              <w:rPr>
                <w:rFonts w:cs="Times New Roman"/>
                <w:sz w:val="24"/>
                <w:szCs w:val="24"/>
              </w:rPr>
              <w:t xml:space="preserve"> аккредитованных субъектов.</w:t>
            </w:r>
          </w:p>
          <w:p w14:paraId="7EDB9B4C" w14:textId="77777777" w:rsidR="00C977EE" w:rsidRDefault="00C977EE" w:rsidP="00C977EE">
            <w:pPr>
              <w:keepNext/>
              <w:keepLines/>
              <w:jc w:val="both"/>
              <w:rPr>
                <w:rFonts w:cs="Times New Roman"/>
                <w:sz w:val="24"/>
                <w:szCs w:val="24"/>
              </w:rPr>
            </w:pPr>
            <w:r w:rsidRPr="00C977EE">
              <w:rPr>
                <w:rFonts w:cs="Times New Roman"/>
                <w:sz w:val="24"/>
                <w:szCs w:val="24"/>
              </w:rPr>
              <w:lastRenderedPageBreak/>
              <w:t xml:space="preserve">Дополнительно для ТГ дел испытательных лабораторий – </w:t>
            </w:r>
            <w:r w:rsidRPr="00C977EE">
              <w:rPr>
                <w:rFonts w:cs="Times New Roman"/>
                <w:b/>
                <w:bCs/>
                <w:sz w:val="24"/>
                <w:szCs w:val="24"/>
              </w:rPr>
              <w:t>десять оценок</w:t>
            </w:r>
            <w:r w:rsidRPr="00C977EE">
              <w:rPr>
                <w:rFonts w:cs="Times New Roman"/>
                <w:sz w:val="24"/>
                <w:szCs w:val="24"/>
              </w:rPr>
              <w:t xml:space="preserve"> компетентности испытательных лабораторий по направлению деятельности, соответствующему области компетентности ЭА или </w:t>
            </w:r>
            <w:r w:rsidRPr="00C977EE">
              <w:rPr>
                <w:rFonts w:cs="Times New Roman"/>
                <w:b/>
                <w:bCs/>
                <w:sz w:val="24"/>
                <w:szCs w:val="24"/>
              </w:rPr>
              <w:t>две,</w:t>
            </w:r>
            <w:r w:rsidRPr="00C977EE">
              <w:rPr>
                <w:rFonts w:cs="Times New Roman"/>
                <w:sz w:val="24"/>
                <w:szCs w:val="24"/>
              </w:rPr>
              <w:t xml:space="preserve"> если по определенному направлению деятельности в реестр НСА включено </w:t>
            </w:r>
            <w:r w:rsidRPr="00C977EE">
              <w:rPr>
                <w:rFonts w:cs="Times New Roman"/>
                <w:b/>
                <w:bCs/>
                <w:sz w:val="24"/>
                <w:szCs w:val="24"/>
              </w:rPr>
              <w:t>менее 50</w:t>
            </w:r>
            <w:r w:rsidRPr="00C977EE">
              <w:rPr>
                <w:rFonts w:cs="Times New Roman"/>
                <w:sz w:val="24"/>
                <w:szCs w:val="24"/>
              </w:rPr>
              <w:t xml:space="preserve"> аккредитованных субъектов.</w:t>
            </w:r>
          </w:p>
          <w:p w14:paraId="78675D80" w14:textId="65A17A3E" w:rsidR="00AE730D" w:rsidRPr="00CD6E68" w:rsidRDefault="00AE730D" w:rsidP="00C977EE">
            <w:pPr>
              <w:keepNext/>
              <w:keepLines/>
              <w:jc w:val="both"/>
              <w:rPr>
                <w:rFonts w:cs="Times New Roman"/>
                <w:sz w:val="24"/>
                <w:szCs w:val="24"/>
              </w:rPr>
            </w:pPr>
            <w:r w:rsidRPr="00CD6E68">
              <w:rPr>
                <w:rFonts w:cs="Times New Roman"/>
                <w:sz w:val="24"/>
                <w:szCs w:val="24"/>
              </w:rPr>
              <w:t xml:space="preserve">Дополнительно для ТГ дел испытательных лабораторий – </w:t>
            </w:r>
            <w:r w:rsidRPr="00CD6E68">
              <w:rPr>
                <w:rFonts w:cs="Times New Roman"/>
                <w:b/>
                <w:bCs/>
                <w:sz w:val="24"/>
                <w:szCs w:val="24"/>
              </w:rPr>
              <w:t>десять оценок</w:t>
            </w:r>
            <w:r w:rsidRPr="00CD6E68">
              <w:rPr>
                <w:rFonts w:cs="Times New Roman"/>
                <w:sz w:val="24"/>
                <w:szCs w:val="24"/>
              </w:rPr>
              <w:t xml:space="preserve"> компетентности испытательных лабораторий по направлению деятельности, соответствующему области компетентности ЭА.</w:t>
            </w:r>
          </w:p>
        </w:tc>
        <w:tc>
          <w:tcPr>
            <w:tcW w:w="6208" w:type="dxa"/>
          </w:tcPr>
          <w:p w14:paraId="307AEC8A" w14:textId="77777777" w:rsidR="00AE730D" w:rsidRPr="00337E8A" w:rsidRDefault="00AE730D" w:rsidP="00B2351A">
            <w:pPr>
              <w:keepNext/>
              <w:keepLines/>
              <w:jc w:val="both"/>
              <w:rPr>
                <w:rFonts w:cs="Times New Roman"/>
                <w:spacing w:val="2"/>
                <w:sz w:val="24"/>
                <w:szCs w:val="24"/>
              </w:rPr>
            </w:pPr>
            <w:r w:rsidRPr="00337E8A">
              <w:rPr>
                <w:rFonts w:cs="Times New Roman"/>
                <w:spacing w:val="2"/>
                <w:sz w:val="24"/>
                <w:szCs w:val="24"/>
              </w:rPr>
              <w:lastRenderedPageBreak/>
              <w:t>Знание:</w:t>
            </w:r>
          </w:p>
          <w:p w14:paraId="76D1397B" w14:textId="77777777" w:rsidR="00AE730D" w:rsidRPr="00337E8A" w:rsidRDefault="00AE730D" w:rsidP="00B2351A">
            <w:pPr>
              <w:keepNext/>
              <w:keepLines/>
              <w:jc w:val="both"/>
              <w:rPr>
                <w:rFonts w:cs="Times New Roman"/>
                <w:sz w:val="24"/>
                <w:szCs w:val="24"/>
              </w:rPr>
            </w:pPr>
            <w:r w:rsidRPr="00337E8A">
              <w:rPr>
                <w:rFonts w:cs="Times New Roman"/>
                <w:sz w:val="24"/>
                <w:szCs w:val="24"/>
              </w:rPr>
              <w:t>- требований аккредитации и схем аккредитации, соответствующих руководств и документов для применения;</w:t>
            </w:r>
          </w:p>
          <w:p w14:paraId="53970B3C" w14:textId="77777777" w:rsidR="00AE730D" w:rsidRPr="00337E8A" w:rsidRDefault="00AE730D" w:rsidP="00B2351A">
            <w:pPr>
              <w:keepNext/>
              <w:keepLines/>
              <w:jc w:val="both"/>
              <w:rPr>
                <w:rFonts w:cs="Times New Roman"/>
                <w:sz w:val="24"/>
                <w:szCs w:val="24"/>
              </w:rPr>
            </w:pPr>
            <w:r w:rsidRPr="00337E8A">
              <w:rPr>
                <w:rFonts w:cs="Times New Roman"/>
                <w:sz w:val="24"/>
                <w:szCs w:val="24"/>
              </w:rPr>
              <w:t>- требований схем оценки соответствия, других процедур и методов, используемых органом по оценке соответствия;</w:t>
            </w:r>
          </w:p>
          <w:p w14:paraId="6496D7D5" w14:textId="77777777" w:rsidR="00AE730D" w:rsidRPr="00337E8A" w:rsidRDefault="00AE730D" w:rsidP="00B2351A">
            <w:pPr>
              <w:keepNext/>
              <w:keepLines/>
              <w:jc w:val="both"/>
              <w:rPr>
                <w:rFonts w:cs="Times New Roman"/>
                <w:sz w:val="24"/>
                <w:szCs w:val="24"/>
              </w:rPr>
            </w:pPr>
            <w:r w:rsidRPr="00337E8A">
              <w:rPr>
                <w:rFonts w:cs="Times New Roman"/>
                <w:sz w:val="24"/>
                <w:szCs w:val="24"/>
              </w:rPr>
              <w:t>- принципов оценки с учетом рисков;</w:t>
            </w:r>
          </w:p>
          <w:p w14:paraId="09E2FAD2" w14:textId="77777777" w:rsidR="00AE730D" w:rsidRPr="00337E8A" w:rsidRDefault="00AE730D" w:rsidP="00B2351A">
            <w:pPr>
              <w:keepNext/>
              <w:keepLines/>
              <w:jc w:val="both"/>
              <w:rPr>
                <w:rFonts w:cs="Times New Roman"/>
                <w:sz w:val="24"/>
                <w:szCs w:val="24"/>
              </w:rPr>
            </w:pPr>
            <w:r w:rsidRPr="00337E8A">
              <w:rPr>
                <w:rFonts w:cs="Times New Roman"/>
                <w:sz w:val="24"/>
                <w:szCs w:val="24"/>
              </w:rPr>
              <w:t xml:space="preserve">- общих обязательных требований, относящихся к деятельности по оценке соответствия. </w:t>
            </w:r>
          </w:p>
          <w:p w14:paraId="63BD081A" w14:textId="77777777" w:rsidR="00AE730D" w:rsidRPr="00337E8A" w:rsidRDefault="00AE730D" w:rsidP="00B2351A">
            <w:pPr>
              <w:keepNext/>
              <w:keepLines/>
              <w:jc w:val="both"/>
              <w:rPr>
                <w:rFonts w:cs="Times New Roman"/>
                <w:sz w:val="24"/>
                <w:szCs w:val="24"/>
              </w:rPr>
            </w:pPr>
            <w:r w:rsidRPr="00337E8A">
              <w:rPr>
                <w:rFonts w:cs="Times New Roman"/>
                <w:sz w:val="24"/>
                <w:szCs w:val="24"/>
              </w:rPr>
              <w:lastRenderedPageBreak/>
              <w:t>Для членов ТКА органов по сертификации систем менеджмента:</w:t>
            </w:r>
          </w:p>
          <w:p w14:paraId="65ECC807" w14:textId="77777777" w:rsidR="00AE730D" w:rsidRPr="00337E8A" w:rsidRDefault="00AE730D" w:rsidP="00B2351A">
            <w:pPr>
              <w:keepNext/>
              <w:keepLines/>
              <w:jc w:val="both"/>
              <w:rPr>
                <w:rFonts w:cs="Times New Roman"/>
                <w:sz w:val="24"/>
                <w:szCs w:val="24"/>
              </w:rPr>
            </w:pPr>
            <w:r w:rsidRPr="00337E8A">
              <w:rPr>
                <w:rFonts w:cs="Times New Roman"/>
                <w:sz w:val="24"/>
                <w:szCs w:val="24"/>
              </w:rPr>
              <w:t xml:space="preserve"> – знания требований, установленные в международных документах IAF MD 8 (приложение 2), IAF MD 13 (приложение А), IAF MD 16 (п. 6.2.1).</w:t>
            </w:r>
          </w:p>
        </w:tc>
        <w:tc>
          <w:tcPr>
            <w:tcW w:w="3544" w:type="dxa"/>
          </w:tcPr>
          <w:p w14:paraId="47C294AD" w14:textId="77777777" w:rsidR="00AE730D" w:rsidRPr="00337E8A" w:rsidRDefault="00AE730D" w:rsidP="00B2351A">
            <w:pPr>
              <w:keepNext/>
              <w:keepLines/>
              <w:jc w:val="both"/>
              <w:rPr>
                <w:rFonts w:cs="Times New Roman"/>
                <w:sz w:val="24"/>
                <w:szCs w:val="24"/>
              </w:rPr>
            </w:pPr>
            <w:r w:rsidRPr="00337E8A">
              <w:rPr>
                <w:rFonts w:cs="Times New Roman"/>
                <w:sz w:val="24"/>
                <w:szCs w:val="24"/>
              </w:rPr>
              <w:lastRenderedPageBreak/>
              <w:t>Обучение, соответствующие области компетентности ЭА/ТЭА (дипломы, свидетельства об окончании специальных курсов и прохождении обучения на курсах повышения квалификации в области подтверждения соответствия)</w:t>
            </w:r>
          </w:p>
        </w:tc>
      </w:tr>
      <w:tr w:rsidR="00AE730D" w:rsidRPr="00337E8A" w14:paraId="64C9A1ED" w14:textId="77777777" w:rsidTr="00CD6E68">
        <w:trPr>
          <w:cantSplit/>
          <w:trHeight w:val="137"/>
        </w:trPr>
        <w:tc>
          <w:tcPr>
            <w:tcW w:w="1809" w:type="dxa"/>
            <w:shd w:val="clear" w:color="auto" w:fill="DBE5F1" w:themeFill="accent1" w:themeFillTint="33"/>
          </w:tcPr>
          <w:p w14:paraId="24ED70A3" w14:textId="77777777" w:rsidR="00AE730D" w:rsidRPr="00337E8A" w:rsidRDefault="00AE730D" w:rsidP="00B2351A">
            <w:pPr>
              <w:keepNext/>
              <w:keepLines/>
              <w:rPr>
                <w:rFonts w:cs="Times New Roman"/>
                <w:b/>
                <w:sz w:val="24"/>
                <w:szCs w:val="24"/>
              </w:rPr>
            </w:pPr>
            <w:r w:rsidRPr="00337E8A">
              <w:rPr>
                <w:rFonts w:cs="Times New Roman"/>
                <w:b/>
                <w:sz w:val="24"/>
                <w:szCs w:val="24"/>
              </w:rPr>
              <w:t>Организатор работ по аккредитации</w:t>
            </w:r>
          </w:p>
        </w:tc>
        <w:tc>
          <w:tcPr>
            <w:tcW w:w="3715" w:type="dxa"/>
          </w:tcPr>
          <w:p w14:paraId="4406E48C" w14:textId="77777777" w:rsidR="00AE730D" w:rsidRPr="00337E8A" w:rsidRDefault="00AE730D" w:rsidP="00B2351A">
            <w:pPr>
              <w:keepNext/>
              <w:keepLines/>
              <w:jc w:val="both"/>
              <w:rPr>
                <w:rFonts w:cs="Times New Roman"/>
                <w:sz w:val="24"/>
                <w:szCs w:val="24"/>
              </w:rPr>
            </w:pPr>
            <w:r w:rsidRPr="00337E8A">
              <w:rPr>
                <w:rFonts w:cs="Times New Roman"/>
                <w:sz w:val="24"/>
                <w:szCs w:val="24"/>
              </w:rPr>
              <w:t xml:space="preserve">- </w:t>
            </w:r>
          </w:p>
        </w:tc>
        <w:tc>
          <w:tcPr>
            <w:tcW w:w="6208" w:type="dxa"/>
          </w:tcPr>
          <w:p w14:paraId="577AA5B3" w14:textId="77777777" w:rsidR="00AE730D" w:rsidRPr="00337E8A" w:rsidRDefault="00AE730D" w:rsidP="00B2351A">
            <w:pPr>
              <w:keepNext/>
              <w:keepLines/>
              <w:tabs>
                <w:tab w:val="left" w:pos="366"/>
              </w:tabs>
              <w:jc w:val="both"/>
              <w:rPr>
                <w:rFonts w:cs="Times New Roman"/>
                <w:sz w:val="24"/>
                <w:szCs w:val="24"/>
              </w:rPr>
            </w:pPr>
            <w:r w:rsidRPr="00337E8A">
              <w:rPr>
                <w:rFonts w:cs="Times New Roman"/>
                <w:sz w:val="24"/>
                <w:szCs w:val="24"/>
              </w:rPr>
              <w:t>Знания:</w:t>
            </w:r>
          </w:p>
          <w:p w14:paraId="1733B1E0" w14:textId="77777777" w:rsidR="00AE730D" w:rsidRPr="00337E8A" w:rsidRDefault="00AE730D" w:rsidP="00B2351A">
            <w:pPr>
              <w:keepNext/>
              <w:keepLines/>
              <w:tabs>
                <w:tab w:val="left" w:pos="366"/>
              </w:tabs>
              <w:jc w:val="both"/>
              <w:rPr>
                <w:rFonts w:cs="Times New Roman"/>
                <w:spacing w:val="2"/>
                <w:sz w:val="24"/>
                <w:szCs w:val="24"/>
              </w:rPr>
            </w:pPr>
            <w:r w:rsidRPr="00337E8A">
              <w:rPr>
                <w:rFonts w:cs="Times New Roman"/>
                <w:sz w:val="24"/>
                <w:szCs w:val="24"/>
              </w:rPr>
              <w:t xml:space="preserve">- </w:t>
            </w:r>
            <w:r w:rsidRPr="00337E8A">
              <w:rPr>
                <w:rFonts w:cs="Times New Roman"/>
                <w:spacing w:val="2"/>
                <w:sz w:val="24"/>
                <w:szCs w:val="24"/>
              </w:rPr>
              <w:t xml:space="preserve">НПА Национальной системы аккредитации Республики Беларусь, </w:t>
            </w:r>
          </w:p>
          <w:p w14:paraId="353B9CCB" w14:textId="77777777" w:rsidR="00AE730D" w:rsidRPr="00337E8A" w:rsidRDefault="00AE730D" w:rsidP="00B2351A">
            <w:pPr>
              <w:keepNext/>
              <w:keepLines/>
              <w:tabs>
                <w:tab w:val="left" w:pos="366"/>
              </w:tabs>
              <w:jc w:val="both"/>
              <w:rPr>
                <w:rFonts w:cs="Times New Roman"/>
                <w:spacing w:val="2"/>
                <w:sz w:val="24"/>
                <w:szCs w:val="24"/>
              </w:rPr>
            </w:pPr>
            <w:r w:rsidRPr="00337E8A">
              <w:rPr>
                <w:rFonts w:cs="Times New Roman"/>
                <w:spacing w:val="2"/>
                <w:sz w:val="24"/>
                <w:szCs w:val="24"/>
              </w:rPr>
              <w:t>- государственного стандарта, идентичного международному стандарту ISO/IEC 17011,</w:t>
            </w:r>
          </w:p>
          <w:p w14:paraId="4AFAD6FC" w14:textId="77777777" w:rsidR="00AE730D" w:rsidRPr="00337E8A" w:rsidRDefault="00AE730D" w:rsidP="00B2351A">
            <w:pPr>
              <w:keepNext/>
              <w:keepLines/>
              <w:tabs>
                <w:tab w:val="left" w:pos="366"/>
              </w:tabs>
              <w:jc w:val="both"/>
              <w:rPr>
                <w:rFonts w:cs="Times New Roman"/>
                <w:spacing w:val="-4"/>
                <w:sz w:val="24"/>
                <w:szCs w:val="24"/>
              </w:rPr>
            </w:pPr>
            <w:r w:rsidRPr="00337E8A">
              <w:rPr>
                <w:rFonts w:cs="Times New Roman"/>
                <w:spacing w:val="2"/>
                <w:sz w:val="24"/>
                <w:szCs w:val="24"/>
              </w:rPr>
              <w:t xml:space="preserve">- </w:t>
            </w:r>
            <w:r w:rsidRPr="00337E8A">
              <w:rPr>
                <w:rFonts w:cs="Times New Roman"/>
                <w:spacing w:val="-4"/>
                <w:sz w:val="24"/>
                <w:szCs w:val="24"/>
              </w:rPr>
              <w:t xml:space="preserve">документов системы менеджмента, </w:t>
            </w:r>
          </w:p>
          <w:p w14:paraId="14166714" w14:textId="77777777" w:rsidR="00AE730D" w:rsidRPr="00337E8A" w:rsidRDefault="00AE730D" w:rsidP="00B2351A">
            <w:pPr>
              <w:keepNext/>
              <w:keepLines/>
              <w:tabs>
                <w:tab w:val="left" w:pos="366"/>
              </w:tabs>
              <w:jc w:val="both"/>
              <w:rPr>
                <w:rFonts w:cs="Times New Roman"/>
                <w:sz w:val="24"/>
                <w:szCs w:val="24"/>
              </w:rPr>
            </w:pPr>
            <w:r w:rsidRPr="00337E8A">
              <w:rPr>
                <w:rFonts w:cs="Times New Roman"/>
                <w:spacing w:val="-4"/>
                <w:sz w:val="24"/>
                <w:szCs w:val="24"/>
              </w:rPr>
              <w:t>- организационно-распорядительных документов БГЦА, относящиеся к процессу аккредитации.</w:t>
            </w:r>
          </w:p>
          <w:p w14:paraId="3A7D2276" w14:textId="77777777" w:rsidR="00AE730D" w:rsidRPr="00337E8A" w:rsidRDefault="00AE730D" w:rsidP="00B2351A">
            <w:pPr>
              <w:keepNext/>
              <w:keepLines/>
              <w:jc w:val="both"/>
              <w:rPr>
                <w:rFonts w:cs="Times New Roman"/>
                <w:sz w:val="24"/>
                <w:szCs w:val="24"/>
              </w:rPr>
            </w:pPr>
            <w:r w:rsidRPr="00337E8A">
              <w:rPr>
                <w:rFonts w:cs="Times New Roman"/>
                <w:sz w:val="24"/>
                <w:szCs w:val="24"/>
              </w:rPr>
              <w:t>Навыки:</w:t>
            </w:r>
          </w:p>
          <w:p w14:paraId="6D9FEB8C" w14:textId="77777777" w:rsidR="00AE730D" w:rsidRPr="00337E8A" w:rsidRDefault="00AE730D" w:rsidP="00B2351A">
            <w:pPr>
              <w:keepNext/>
              <w:keepLines/>
              <w:jc w:val="both"/>
              <w:rPr>
                <w:rFonts w:cs="Times New Roman"/>
                <w:sz w:val="24"/>
                <w:szCs w:val="24"/>
              </w:rPr>
            </w:pPr>
            <w:r w:rsidRPr="00337E8A">
              <w:rPr>
                <w:rFonts w:cs="Times New Roman"/>
                <w:sz w:val="24"/>
                <w:szCs w:val="24"/>
              </w:rPr>
              <w:t>- анализа заявки;</w:t>
            </w:r>
          </w:p>
          <w:p w14:paraId="2B1C3C2B" w14:textId="77777777" w:rsidR="00AE730D" w:rsidRPr="00337E8A" w:rsidRDefault="00AE730D" w:rsidP="00B2351A">
            <w:pPr>
              <w:keepNext/>
              <w:keepLines/>
              <w:jc w:val="both"/>
              <w:rPr>
                <w:rFonts w:cs="Times New Roman"/>
                <w:sz w:val="24"/>
                <w:szCs w:val="24"/>
              </w:rPr>
            </w:pPr>
            <w:r w:rsidRPr="00337E8A">
              <w:rPr>
                <w:rFonts w:cs="Times New Roman"/>
                <w:sz w:val="24"/>
                <w:szCs w:val="24"/>
              </w:rPr>
              <w:t>- анализ ресурсов;</w:t>
            </w:r>
          </w:p>
          <w:p w14:paraId="753CFD15" w14:textId="77777777" w:rsidR="00AE730D" w:rsidRPr="00337E8A" w:rsidRDefault="00AE730D" w:rsidP="00B2351A">
            <w:pPr>
              <w:keepNext/>
              <w:keepLines/>
              <w:jc w:val="both"/>
              <w:rPr>
                <w:rFonts w:cs="Times New Roman"/>
                <w:sz w:val="24"/>
                <w:szCs w:val="24"/>
              </w:rPr>
            </w:pPr>
            <w:r w:rsidRPr="00337E8A">
              <w:rPr>
                <w:rFonts w:cs="Times New Roman"/>
                <w:sz w:val="24"/>
                <w:szCs w:val="24"/>
              </w:rPr>
              <w:t>- использования информационных ресурсов, применяемых БГЦА.</w:t>
            </w:r>
          </w:p>
          <w:p w14:paraId="3FC60910" w14:textId="77777777" w:rsidR="00AE730D" w:rsidRPr="00337E8A" w:rsidRDefault="00AE730D" w:rsidP="00B2351A">
            <w:pPr>
              <w:keepNext/>
              <w:keepLines/>
              <w:jc w:val="both"/>
              <w:rPr>
                <w:rFonts w:cs="Times New Roman"/>
                <w:sz w:val="24"/>
                <w:szCs w:val="24"/>
              </w:rPr>
            </w:pPr>
          </w:p>
        </w:tc>
        <w:tc>
          <w:tcPr>
            <w:tcW w:w="3544" w:type="dxa"/>
          </w:tcPr>
          <w:p w14:paraId="2B567D29" w14:textId="77777777" w:rsidR="00AE730D" w:rsidRPr="00337E8A" w:rsidRDefault="00AE730D" w:rsidP="00B2351A">
            <w:pPr>
              <w:keepNext/>
              <w:keepLines/>
              <w:rPr>
                <w:rFonts w:cs="Times New Roman"/>
                <w:sz w:val="24"/>
                <w:szCs w:val="24"/>
              </w:rPr>
            </w:pPr>
            <w:r w:rsidRPr="00337E8A">
              <w:rPr>
                <w:rFonts w:cs="Times New Roman"/>
                <w:sz w:val="24"/>
                <w:szCs w:val="24"/>
              </w:rPr>
              <w:t>Продолжительность подготовки – не менее 1 месяца</w:t>
            </w:r>
          </w:p>
          <w:p w14:paraId="300C5946" w14:textId="77777777" w:rsidR="00AE730D" w:rsidRPr="00337E8A" w:rsidRDefault="00AE730D" w:rsidP="00B2351A">
            <w:pPr>
              <w:keepNext/>
              <w:keepLines/>
              <w:tabs>
                <w:tab w:val="left" w:pos="366"/>
              </w:tabs>
              <w:rPr>
                <w:rFonts w:cs="Times New Roman"/>
                <w:sz w:val="24"/>
                <w:szCs w:val="24"/>
              </w:rPr>
            </w:pPr>
            <w:r w:rsidRPr="00337E8A">
              <w:rPr>
                <w:rFonts w:cs="Times New Roman"/>
                <w:sz w:val="24"/>
                <w:szCs w:val="24"/>
              </w:rPr>
              <w:t>Обучение в области аккредитации, состоящее из теоретической (самоподготовка) и специальной подготовки (</w:t>
            </w:r>
            <w:r w:rsidRPr="00337E8A">
              <w:rPr>
                <w:rFonts w:cs="Times New Roman"/>
                <w:sz w:val="24"/>
                <w:szCs w:val="24"/>
                <w:lang w:val="en-US"/>
              </w:rPr>
              <w:t>TRM</w:t>
            </w:r>
            <w:r w:rsidRPr="00337E8A">
              <w:rPr>
                <w:rFonts w:cs="Times New Roman"/>
                <w:sz w:val="24"/>
                <w:szCs w:val="24"/>
              </w:rPr>
              <w:t xml:space="preserve"> </w:t>
            </w:r>
            <w:proofErr w:type="gramStart"/>
            <w:r w:rsidRPr="00337E8A">
              <w:rPr>
                <w:rFonts w:cs="Times New Roman"/>
                <w:sz w:val="24"/>
                <w:szCs w:val="24"/>
              </w:rPr>
              <w:t>1-3</w:t>
            </w:r>
            <w:proofErr w:type="gramEnd"/>
            <w:r w:rsidRPr="00337E8A">
              <w:rPr>
                <w:rFonts w:cs="Times New Roman"/>
                <w:sz w:val="24"/>
                <w:szCs w:val="24"/>
              </w:rPr>
              <w:t xml:space="preserve"> </w:t>
            </w:r>
            <w:r w:rsidRPr="00337E8A">
              <w:rPr>
                <w:rFonts w:cs="Times New Roman"/>
                <w:sz w:val="24"/>
                <w:szCs w:val="24"/>
                <w:lang w:val="en-US"/>
              </w:rPr>
              <w:t>TRN</w:t>
            </w:r>
            <w:r w:rsidRPr="00337E8A">
              <w:rPr>
                <w:rFonts w:cs="Times New Roman"/>
                <w:sz w:val="24"/>
                <w:szCs w:val="24"/>
              </w:rPr>
              <w:t xml:space="preserve"> «Подготовка экспертов по аккредитации») в соответствии с программой первоначальной подготовки, определенной РИ СМ 6-02.  </w:t>
            </w:r>
          </w:p>
        </w:tc>
      </w:tr>
      <w:tr w:rsidR="00AE730D" w:rsidRPr="00337E8A" w14:paraId="13B162AE" w14:textId="77777777" w:rsidTr="00CD6E68">
        <w:trPr>
          <w:cantSplit/>
          <w:trHeight w:val="137"/>
        </w:trPr>
        <w:tc>
          <w:tcPr>
            <w:tcW w:w="1809" w:type="dxa"/>
            <w:shd w:val="clear" w:color="auto" w:fill="DBE5F1" w:themeFill="accent1" w:themeFillTint="33"/>
          </w:tcPr>
          <w:p w14:paraId="2655F696" w14:textId="77777777" w:rsidR="00AE730D" w:rsidRPr="00337E8A" w:rsidRDefault="00AE730D" w:rsidP="00B2351A">
            <w:pPr>
              <w:keepNext/>
              <w:keepLines/>
              <w:rPr>
                <w:rFonts w:cs="Times New Roman"/>
                <w:b/>
                <w:sz w:val="24"/>
                <w:szCs w:val="24"/>
              </w:rPr>
            </w:pPr>
            <w:r w:rsidRPr="00337E8A">
              <w:rPr>
                <w:rFonts w:cs="Times New Roman"/>
                <w:b/>
                <w:sz w:val="24"/>
                <w:szCs w:val="24"/>
              </w:rPr>
              <w:lastRenderedPageBreak/>
              <w:t>Наставник ЭА</w:t>
            </w:r>
          </w:p>
        </w:tc>
        <w:tc>
          <w:tcPr>
            <w:tcW w:w="3715" w:type="dxa"/>
          </w:tcPr>
          <w:p w14:paraId="4AE1AB23" w14:textId="3E939298" w:rsidR="00AE730D" w:rsidRPr="00337E8A" w:rsidRDefault="00AE730D" w:rsidP="00B2351A">
            <w:pPr>
              <w:keepNext/>
              <w:keepLines/>
              <w:tabs>
                <w:tab w:val="left" w:pos="366"/>
              </w:tabs>
              <w:rPr>
                <w:rFonts w:cs="Times New Roman"/>
                <w:sz w:val="24"/>
                <w:szCs w:val="24"/>
              </w:rPr>
            </w:pPr>
            <w:r w:rsidRPr="00337E8A">
              <w:rPr>
                <w:rFonts w:cs="Times New Roman"/>
                <w:sz w:val="24"/>
                <w:szCs w:val="24"/>
              </w:rPr>
              <w:t xml:space="preserve">Минимум </w:t>
            </w:r>
            <w:r w:rsidRPr="00BF64A4">
              <w:rPr>
                <w:rFonts w:cs="Times New Roman"/>
                <w:b/>
                <w:bCs/>
                <w:sz w:val="24"/>
                <w:szCs w:val="24"/>
              </w:rPr>
              <w:t>пятнадцать</w:t>
            </w:r>
            <w:r w:rsidRPr="00FE2140">
              <w:rPr>
                <w:rFonts w:cs="Times New Roman"/>
                <w:color w:val="FF0000"/>
                <w:sz w:val="24"/>
                <w:szCs w:val="24"/>
              </w:rPr>
              <w:t xml:space="preserve"> </w:t>
            </w:r>
            <w:r w:rsidRPr="00CD6E68">
              <w:rPr>
                <w:rFonts w:cs="Times New Roman"/>
                <w:sz w:val="24"/>
                <w:szCs w:val="24"/>
              </w:rPr>
              <w:t xml:space="preserve">оценок компетентности ООС в качестве </w:t>
            </w:r>
            <w:r w:rsidRPr="00337E8A">
              <w:rPr>
                <w:rFonts w:cs="Times New Roman"/>
                <w:sz w:val="24"/>
                <w:szCs w:val="24"/>
              </w:rPr>
              <w:t xml:space="preserve">ВЭА по основополагающему стандарту, соответствующему аттестату компетентности ЭА и направлению деятельности, соответствующей области компетентности ЭА. </w:t>
            </w:r>
          </w:p>
        </w:tc>
        <w:tc>
          <w:tcPr>
            <w:tcW w:w="6208" w:type="dxa"/>
          </w:tcPr>
          <w:p w14:paraId="4E6F44F7" w14:textId="77777777" w:rsidR="00AE730D" w:rsidRDefault="00AE730D" w:rsidP="00B2351A">
            <w:pPr>
              <w:keepNext/>
              <w:keepLines/>
              <w:jc w:val="both"/>
              <w:rPr>
                <w:rFonts w:cs="Times New Roman"/>
                <w:sz w:val="24"/>
                <w:szCs w:val="24"/>
              </w:rPr>
            </w:pPr>
            <w:r>
              <w:rPr>
                <w:rFonts w:cs="Times New Roman"/>
                <w:sz w:val="24"/>
                <w:szCs w:val="24"/>
              </w:rPr>
              <w:t>З</w:t>
            </w:r>
            <w:r w:rsidRPr="00337E8A">
              <w:rPr>
                <w:rFonts w:cs="Times New Roman"/>
                <w:sz w:val="24"/>
                <w:szCs w:val="24"/>
              </w:rPr>
              <w:t>нания и навыки</w:t>
            </w:r>
            <w:r>
              <w:rPr>
                <w:rFonts w:cs="Times New Roman"/>
                <w:sz w:val="24"/>
                <w:szCs w:val="24"/>
              </w:rPr>
              <w:t>, установленные органом по аккредитации для</w:t>
            </w:r>
            <w:r w:rsidRPr="00337E8A">
              <w:rPr>
                <w:rFonts w:cs="Times New Roman"/>
                <w:sz w:val="24"/>
                <w:szCs w:val="24"/>
              </w:rPr>
              <w:t xml:space="preserve"> </w:t>
            </w:r>
            <w:r>
              <w:rPr>
                <w:rFonts w:cs="Times New Roman"/>
                <w:sz w:val="24"/>
                <w:szCs w:val="24"/>
              </w:rPr>
              <w:t>ЭА/</w:t>
            </w:r>
            <w:r w:rsidRPr="00337E8A">
              <w:rPr>
                <w:rFonts w:cs="Times New Roman"/>
                <w:sz w:val="24"/>
                <w:szCs w:val="24"/>
              </w:rPr>
              <w:t>ВЭА, подтвержденны</w:t>
            </w:r>
            <w:r>
              <w:rPr>
                <w:rFonts w:cs="Times New Roman"/>
                <w:sz w:val="24"/>
                <w:szCs w:val="24"/>
              </w:rPr>
              <w:t>е</w:t>
            </w:r>
            <w:r w:rsidRPr="00337E8A">
              <w:rPr>
                <w:rFonts w:cs="Times New Roman"/>
                <w:sz w:val="24"/>
                <w:szCs w:val="24"/>
              </w:rPr>
              <w:t xml:space="preserve"> положительными результатами тестирования </w:t>
            </w:r>
            <w:r>
              <w:rPr>
                <w:rFonts w:cs="Times New Roman"/>
                <w:sz w:val="24"/>
                <w:szCs w:val="24"/>
              </w:rPr>
              <w:t>и</w:t>
            </w:r>
            <w:r w:rsidRPr="00337E8A">
              <w:rPr>
                <w:rFonts w:cs="Times New Roman"/>
                <w:sz w:val="24"/>
                <w:szCs w:val="24"/>
              </w:rPr>
              <w:t xml:space="preserve"> мониторинга ВЭА</w:t>
            </w:r>
          </w:p>
          <w:p w14:paraId="1DB59D1C" w14:textId="77777777" w:rsidR="00AE730D" w:rsidRPr="00337E8A" w:rsidRDefault="00AE730D" w:rsidP="00B2351A">
            <w:pPr>
              <w:keepNext/>
              <w:keepLines/>
              <w:jc w:val="both"/>
              <w:rPr>
                <w:rFonts w:cs="Times New Roman"/>
                <w:sz w:val="24"/>
                <w:szCs w:val="24"/>
              </w:rPr>
            </w:pPr>
          </w:p>
        </w:tc>
        <w:tc>
          <w:tcPr>
            <w:tcW w:w="3544" w:type="dxa"/>
          </w:tcPr>
          <w:p w14:paraId="5B590BCB" w14:textId="77777777" w:rsidR="00AE730D" w:rsidRPr="00337E8A" w:rsidRDefault="00AE730D" w:rsidP="00B2351A">
            <w:pPr>
              <w:keepNext/>
              <w:keepLines/>
              <w:tabs>
                <w:tab w:val="left" w:pos="366"/>
              </w:tabs>
              <w:rPr>
                <w:rFonts w:cs="Times New Roman"/>
                <w:sz w:val="24"/>
                <w:szCs w:val="24"/>
              </w:rPr>
            </w:pPr>
            <w:r w:rsidRPr="00337E8A">
              <w:rPr>
                <w:rFonts w:cs="Times New Roman"/>
                <w:sz w:val="24"/>
                <w:szCs w:val="24"/>
              </w:rPr>
              <w:t>-</w:t>
            </w:r>
          </w:p>
          <w:p w14:paraId="022655AC" w14:textId="77777777" w:rsidR="00AE730D" w:rsidRPr="00337E8A" w:rsidRDefault="00AE730D" w:rsidP="00B2351A">
            <w:pPr>
              <w:keepNext/>
              <w:keepLines/>
              <w:tabs>
                <w:tab w:val="left" w:pos="366"/>
              </w:tabs>
              <w:rPr>
                <w:rFonts w:cs="Times New Roman"/>
                <w:sz w:val="24"/>
                <w:szCs w:val="24"/>
              </w:rPr>
            </w:pPr>
          </w:p>
        </w:tc>
      </w:tr>
      <w:tr w:rsidR="00AE730D" w:rsidRPr="00337E8A" w14:paraId="3636EC5C" w14:textId="77777777" w:rsidTr="00CD6E68">
        <w:trPr>
          <w:cantSplit/>
          <w:trHeight w:val="137"/>
        </w:trPr>
        <w:tc>
          <w:tcPr>
            <w:tcW w:w="1809" w:type="dxa"/>
            <w:shd w:val="clear" w:color="auto" w:fill="DBE5F1" w:themeFill="accent1" w:themeFillTint="33"/>
          </w:tcPr>
          <w:p w14:paraId="172373B9" w14:textId="77777777" w:rsidR="00AE730D" w:rsidRPr="00337E8A" w:rsidRDefault="00AE730D" w:rsidP="00B2351A">
            <w:pPr>
              <w:keepNext/>
              <w:keepLines/>
              <w:rPr>
                <w:rFonts w:cs="Times New Roman"/>
                <w:b/>
                <w:sz w:val="24"/>
                <w:szCs w:val="24"/>
              </w:rPr>
            </w:pPr>
            <w:r w:rsidRPr="00337E8A">
              <w:rPr>
                <w:rFonts w:cs="Times New Roman"/>
                <w:b/>
                <w:sz w:val="24"/>
                <w:szCs w:val="24"/>
              </w:rPr>
              <w:t>Наставник ОРА</w:t>
            </w:r>
          </w:p>
        </w:tc>
        <w:tc>
          <w:tcPr>
            <w:tcW w:w="3715" w:type="dxa"/>
          </w:tcPr>
          <w:p w14:paraId="461B47C3" w14:textId="77777777" w:rsidR="00AE730D" w:rsidRPr="00337E8A" w:rsidRDefault="00AE730D" w:rsidP="00B2351A">
            <w:pPr>
              <w:keepNext/>
              <w:keepLines/>
              <w:tabs>
                <w:tab w:val="left" w:pos="366"/>
              </w:tabs>
              <w:rPr>
                <w:rFonts w:cs="Times New Roman"/>
                <w:sz w:val="24"/>
                <w:szCs w:val="24"/>
              </w:rPr>
            </w:pPr>
            <w:r w:rsidRPr="00337E8A">
              <w:rPr>
                <w:rFonts w:cs="Times New Roman"/>
                <w:sz w:val="24"/>
                <w:szCs w:val="24"/>
              </w:rPr>
              <w:t>Минимум год работы в БГЦА в качестве ОРА</w:t>
            </w:r>
          </w:p>
        </w:tc>
        <w:tc>
          <w:tcPr>
            <w:tcW w:w="6208" w:type="dxa"/>
            <w:vAlign w:val="center"/>
          </w:tcPr>
          <w:p w14:paraId="1F9CEF97" w14:textId="77777777" w:rsidR="00AE730D" w:rsidRPr="00337E8A" w:rsidRDefault="00AE730D" w:rsidP="00B2351A">
            <w:pPr>
              <w:keepNext/>
              <w:keepLines/>
              <w:jc w:val="both"/>
              <w:rPr>
                <w:rFonts w:cs="Times New Roman"/>
                <w:sz w:val="24"/>
                <w:szCs w:val="24"/>
              </w:rPr>
            </w:pPr>
            <w:r>
              <w:rPr>
                <w:rFonts w:cs="Times New Roman"/>
                <w:sz w:val="24"/>
                <w:szCs w:val="24"/>
              </w:rPr>
              <w:t>З</w:t>
            </w:r>
            <w:r w:rsidRPr="00337E8A">
              <w:rPr>
                <w:rFonts w:cs="Times New Roman"/>
                <w:sz w:val="24"/>
                <w:szCs w:val="24"/>
              </w:rPr>
              <w:t>нания и навыки</w:t>
            </w:r>
            <w:r>
              <w:rPr>
                <w:rFonts w:cs="Times New Roman"/>
                <w:sz w:val="24"/>
                <w:szCs w:val="24"/>
              </w:rPr>
              <w:t>, установленные органом по аккредитации для</w:t>
            </w:r>
            <w:r w:rsidRPr="00337E8A">
              <w:rPr>
                <w:rFonts w:cs="Times New Roman"/>
                <w:sz w:val="24"/>
                <w:szCs w:val="24"/>
              </w:rPr>
              <w:t xml:space="preserve"> </w:t>
            </w:r>
            <w:r>
              <w:rPr>
                <w:rFonts w:cs="Times New Roman"/>
                <w:sz w:val="24"/>
                <w:szCs w:val="24"/>
              </w:rPr>
              <w:t>ОРА</w:t>
            </w:r>
            <w:r w:rsidRPr="00337E8A">
              <w:rPr>
                <w:rFonts w:cs="Times New Roman"/>
                <w:sz w:val="24"/>
                <w:szCs w:val="24"/>
              </w:rPr>
              <w:t>, подтвержденны</w:t>
            </w:r>
            <w:r>
              <w:rPr>
                <w:rFonts w:cs="Times New Roman"/>
                <w:sz w:val="24"/>
                <w:szCs w:val="24"/>
              </w:rPr>
              <w:t>е</w:t>
            </w:r>
            <w:r w:rsidRPr="00337E8A">
              <w:rPr>
                <w:rFonts w:cs="Times New Roman"/>
                <w:sz w:val="24"/>
                <w:szCs w:val="24"/>
              </w:rPr>
              <w:t xml:space="preserve"> положительными результатами тестирования </w:t>
            </w:r>
            <w:r>
              <w:rPr>
                <w:rFonts w:cs="Times New Roman"/>
                <w:sz w:val="24"/>
                <w:szCs w:val="24"/>
              </w:rPr>
              <w:t>и</w:t>
            </w:r>
            <w:r w:rsidRPr="00337E8A">
              <w:rPr>
                <w:rFonts w:cs="Times New Roman"/>
                <w:sz w:val="24"/>
                <w:szCs w:val="24"/>
              </w:rPr>
              <w:t xml:space="preserve"> мониторинга </w:t>
            </w:r>
            <w:r>
              <w:rPr>
                <w:rFonts w:cs="Times New Roman"/>
                <w:sz w:val="24"/>
                <w:szCs w:val="24"/>
              </w:rPr>
              <w:t>ОРА</w:t>
            </w:r>
          </w:p>
        </w:tc>
        <w:tc>
          <w:tcPr>
            <w:tcW w:w="3544" w:type="dxa"/>
          </w:tcPr>
          <w:p w14:paraId="62A02EF9" w14:textId="77777777" w:rsidR="00AE730D" w:rsidRPr="00337E8A" w:rsidRDefault="00AE730D" w:rsidP="00B2351A">
            <w:pPr>
              <w:keepNext/>
              <w:keepLines/>
              <w:tabs>
                <w:tab w:val="left" w:pos="366"/>
              </w:tabs>
              <w:rPr>
                <w:rFonts w:cs="Times New Roman"/>
                <w:sz w:val="24"/>
                <w:szCs w:val="24"/>
              </w:rPr>
            </w:pPr>
            <w:r w:rsidRPr="00337E8A">
              <w:rPr>
                <w:rFonts w:cs="Times New Roman"/>
                <w:sz w:val="24"/>
                <w:szCs w:val="24"/>
              </w:rPr>
              <w:t>-</w:t>
            </w:r>
          </w:p>
        </w:tc>
      </w:tr>
    </w:tbl>
    <w:p w14:paraId="38759651" w14:textId="0A86FDB7" w:rsidR="00537197" w:rsidRPr="009F677A" w:rsidRDefault="00537197" w:rsidP="00053354">
      <w:pPr>
        <w:pStyle w:val="2"/>
        <w:keepNext/>
        <w:keepLines/>
        <w:spacing w:before="0" w:after="240"/>
        <w:jc w:val="center"/>
        <w:rPr>
          <w:rFonts w:ascii="Times New Roman" w:hAnsi="Times New Roman" w:cs="Times New Roman"/>
          <w:b w:val="0"/>
          <w:sz w:val="24"/>
          <w:szCs w:val="24"/>
        </w:rPr>
      </w:pPr>
    </w:p>
    <w:p w14:paraId="07ECBAB3" w14:textId="6E7A107F" w:rsidR="00BE779C" w:rsidRPr="009F677A" w:rsidRDefault="00BE779C" w:rsidP="00053354">
      <w:pPr>
        <w:pStyle w:val="2"/>
        <w:keepNext/>
        <w:keepLines/>
        <w:spacing w:line="360" w:lineRule="auto"/>
        <w:jc w:val="center"/>
        <w:rPr>
          <w:rFonts w:ascii="Times New Roman" w:hAnsi="Times New Roman" w:cs="Times New Roman"/>
          <w:sz w:val="24"/>
          <w:szCs w:val="24"/>
        </w:rPr>
      </w:pPr>
      <w:bookmarkStart w:id="47" w:name="_Toc141797165"/>
      <w:r w:rsidRPr="009F677A">
        <w:rPr>
          <w:rFonts w:ascii="Times New Roman" w:hAnsi="Times New Roman" w:cs="Times New Roman"/>
          <w:sz w:val="24"/>
          <w:szCs w:val="24"/>
        </w:rPr>
        <w:t xml:space="preserve">Таблица </w:t>
      </w:r>
      <w:r w:rsidR="00733948" w:rsidRPr="009F677A">
        <w:rPr>
          <w:rFonts w:ascii="Times New Roman" w:hAnsi="Times New Roman" w:cs="Times New Roman"/>
          <w:sz w:val="24"/>
          <w:szCs w:val="24"/>
        </w:rPr>
        <w:t>1</w:t>
      </w:r>
      <w:r w:rsidR="00CD28D7" w:rsidRPr="009F677A">
        <w:rPr>
          <w:rFonts w:ascii="Times New Roman" w:hAnsi="Times New Roman" w:cs="Times New Roman"/>
          <w:sz w:val="24"/>
          <w:szCs w:val="24"/>
        </w:rPr>
        <w:t>.2</w:t>
      </w:r>
      <w:r w:rsidRPr="009F677A">
        <w:rPr>
          <w:rFonts w:ascii="Times New Roman" w:hAnsi="Times New Roman" w:cs="Times New Roman"/>
          <w:sz w:val="24"/>
          <w:szCs w:val="24"/>
        </w:rPr>
        <w:t xml:space="preserve"> </w:t>
      </w:r>
      <w:r w:rsidR="00537197" w:rsidRPr="009F677A">
        <w:rPr>
          <w:rFonts w:ascii="Times New Roman" w:hAnsi="Times New Roman" w:cs="Times New Roman"/>
          <w:sz w:val="24"/>
          <w:szCs w:val="24"/>
        </w:rPr>
        <w:t>Критерии компетентности персонала, выполняющего оценки компетентности ООС</w:t>
      </w:r>
      <w:bookmarkEnd w:id="47"/>
    </w:p>
    <w:tbl>
      <w:tblPr>
        <w:tblStyle w:val="affb"/>
        <w:tblpPr w:leftFromText="180" w:rightFromText="180" w:vertAnchor="text" w:tblpY="1"/>
        <w:tblOverlap w:val="never"/>
        <w:tblW w:w="15171" w:type="dxa"/>
        <w:tblLook w:val="04A0" w:firstRow="1" w:lastRow="0" w:firstColumn="1" w:lastColumn="0" w:noHBand="0" w:noVBand="1"/>
      </w:tblPr>
      <w:tblGrid>
        <w:gridCol w:w="2093"/>
        <w:gridCol w:w="5103"/>
        <w:gridCol w:w="4536"/>
        <w:gridCol w:w="3439"/>
      </w:tblGrid>
      <w:tr w:rsidR="00DC01C0" w:rsidRPr="009F677A" w14:paraId="56B10A3B" w14:textId="77777777" w:rsidTr="00B66953">
        <w:trPr>
          <w:trHeight w:val="598"/>
          <w:tblHeader/>
        </w:trPr>
        <w:tc>
          <w:tcPr>
            <w:tcW w:w="2093" w:type="dxa"/>
            <w:shd w:val="clear" w:color="auto" w:fill="auto"/>
            <w:vAlign w:val="center"/>
          </w:tcPr>
          <w:p w14:paraId="1FC30B3E" w14:textId="77777777" w:rsidR="00BE779C" w:rsidRPr="009F677A" w:rsidRDefault="00BE779C" w:rsidP="00B66953">
            <w:pPr>
              <w:keepNext/>
              <w:keepLines/>
              <w:jc w:val="center"/>
              <w:rPr>
                <w:rFonts w:cs="Times New Roman"/>
                <w:b/>
                <w:sz w:val="24"/>
                <w:szCs w:val="24"/>
              </w:rPr>
            </w:pPr>
            <w:r w:rsidRPr="009F677A">
              <w:rPr>
                <w:rFonts w:cs="Times New Roman"/>
                <w:b/>
                <w:sz w:val="24"/>
                <w:szCs w:val="24"/>
              </w:rPr>
              <w:t>Требования</w:t>
            </w:r>
          </w:p>
        </w:tc>
        <w:tc>
          <w:tcPr>
            <w:tcW w:w="9639" w:type="dxa"/>
            <w:gridSpan w:val="2"/>
            <w:shd w:val="clear" w:color="auto" w:fill="auto"/>
            <w:vAlign w:val="center"/>
          </w:tcPr>
          <w:p w14:paraId="1893156E" w14:textId="77777777" w:rsidR="00BE779C" w:rsidRPr="009F677A" w:rsidRDefault="00BE779C" w:rsidP="00B66953">
            <w:pPr>
              <w:keepNext/>
              <w:keepLines/>
              <w:jc w:val="center"/>
              <w:rPr>
                <w:rFonts w:cs="Times New Roman"/>
                <w:b/>
                <w:sz w:val="24"/>
                <w:szCs w:val="24"/>
              </w:rPr>
            </w:pPr>
            <w:r w:rsidRPr="009F677A">
              <w:rPr>
                <w:rFonts w:cs="Times New Roman"/>
                <w:b/>
                <w:sz w:val="24"/>
                <w:szCs w:val="24"/>
              </w:rPr>
              <w:t>Статус члена группы по оценке</w:t>
            </w:r>
          </w:p>
        </w:tc>
        <w:tc>
          <w:tcPr>
            <w:tcW w:w="3439" w:type="dxa"/>
            <w:shd w:val="clear" w:color="auto" w:fill="auto"/>
            <w:vAlign w:val="center"/>
          </w:tcPr>
          <w:p w14:paraId="5DA9D083" w14:textId="77777777" w:rsidR="00BE779C" w:rsidRPr="009F677A" w:rsidRDefault="00BE779C" w:rsidP="00B66953">
            <w:pPr>
              <w:keepNext/>
              <w:keepLines/>
              <w:jc w:val="center"/>
              <w:rPr>
                <w:rFonts w:cs="Times New Roman"/>
                <w:b/>
                <w:sz w:val="24"/>
                <w:szCs w:val="24"/>
              </w:rPr>
            </w:pPr>
            <w:r w:rsidRPr="009F677A">
              <w:rPr>
                <w:rFonts w:cs="Times New Roman"/>
                <w:b/>
                <w:sz w:val="24"/>
                <w:szCs w:val="24"/>
              </w:rPr>
              <w:t>Документы, демонстрирующие компетентность</w:t>
            </w:r>
          </w:p>
        </w:tc>
      </w:tr>
      <w:tr w:rsidR="00DC01C0" w:rsidRPr="009F677A" w14:paraId="64F21DFD" w14:textId="77777777" w:rsidTr="00B66953">
        <w:trPr>
          <w:trHeight w:val="70"/>
        </w:trPr>
        <w:tc>
          <w:tcPr>
            <w:tcW w:w="15171" w:type="dxa"/>
            <w:gridSpan w:val="4"/>
            <w:shd w:val="clear" w:color="auto" w:fill="DBE5F1" w:themeFill="accent1" w:themeFillTint="33"/>
            <w:vAlign w:val="center"/>
          </w:tcPr>
          <w:p w14:paraId="60E24EB3" w14:textId="77777777" w:rsidR="00BE779C" w:rsidRPr="009F677A" w:rsidRDefault="00BE779C" w:rsidP="00B66953">
            <w:pPr>
              <w:keepNext/>
              <w:keepLines/>
              <w:jc w:val="center"/>
              <w:rPr>
                <w:rFonts w:cs="Times New Roman"/>
                <w:b/>
              </w:rPr>
            </w:pPr>
            <w:r w:rsidRPr="009F677A">
              <w:rPr>
                <w:rFonts w:asciiTheme="minorHAnsi" w:eastAsiaTheme="minorEastAsia" w:hAnsiTheme="minorHAnsi" w:cs="Times New Roman"/>
                <w:b/>
              </w:rPr>
              <w:t>Эксперт по аккредитации</w:t>
            </w:r>
          </w:p>
        </w:tc>
      </w:tr>
      <w:tr w:rsidR="00DC01C0" w:rsidRPr="009F677A" w14:paraId="63408384" w14:textId="77777777" w:rsidTr="00B66953">
        <w:trPr>
          <w:trHeight w:val="528"/>
        </w:trPr>
        <w:tc>
          <w:tcPr>
            <w:tcW w:w="2093" w:type="dxa"/>
            <w:shd w:val="clear" w:color="auto" w:fill="DBE5F1" w:themeFill="accent1" w:themeFillTint="33"/>
            <w:vAlign w:val="center"/>
          </w:tcPr>
          <w:p w14:paraId="37756181" w14:textId="77777777" w:rsidR="00BE779C" w:rsidRPr="009F677A" w:rsidRDefault="00BE779C" w:rsidP="00B66953">
            <w:pPr>
              <w:keepNext/>
              <w:keepLines/>
              <w:rPr>
                <w:rFonts w:cs="Times New Roman"/>
                <w:b/>
              </w:rPr>
            </w:pPr>
            <w:r w:rsidRPr="009F677A">
              <w:rPr>
                <w:rFonts w:asciiTheme="minorHAnsi" w:eastAsiaTheme="minorEastAsia" w:hAnsiTheme="minorHAnsi" w:cs="Times New Roman"/>
                <w:b/>
              </w:rPr>
              <w:t>Образование / квалификация</w:t>
            </w:r>
          </w:p>
        </w:tc>
        <w:tc>
          <w:tcPr>
            <w:tcW w:w="9639" w:type="dxa"/>
            <w:gridSpan w:val="2"/>
          </w:tcPr>
          <w:p w14:paraId="2D2A6F9A" w14:textId="560ED8B3" w:rsidR="00BE779C" w:rsidRPr="009F677A" w:rsidRDefault="00BE779C" w:rsidP="00B66953">
            <w:pPr>
              <w:keepNext/>
              <w:keepLines/>
              <w:rPr>
                <w:rFonts w:cs="Times New Roman"/>
              </w:rPr>
            </w:pPr>
            <w:r w:rsidRPr="009F677A">
              <w:rPr>
                <w:rFonts w:asciiTheme="minorHAnsi" w:eastAsiaTheme="minorEastAsia" w:hAnsiTheme="minorHAnsi" w:cs="Times New Roman"/>
              </w:rPr>
              <w:t xml:space="preserve">Высшее, наличие квалификации в научной/технической дисциплине, </w:t>
            </w:r>
          </w:p>
        </w:tc>
        <w:tc>
          <w:tcPr>
            <w:tcW w:w="3439" w:type="dxa"/>
          </w:tcPr>
          <w:p w14:paraId="50082356"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Диплом</w:t>
            </w:r>
          </w:p>
        </w:tc>
      </w:tr>
      <w:tr w:rsidR="00D30712" w:rsidRPr="009F677A" w14:paraId="510DEE0F" w14:textId="77777777" w:rsidTr="00B66953">
        <w:trPr>
          <w:trHeight w:val="379"/>
        </w:trPr>
        <w:tc>
          <w:tcPr>
            <w:tcW w:w="2093" w:type="dxa"/>
            <w:vMerge w:val="restart"/>
            <w:shd w:val="clear" w:color="auto" w:fill="DBE5F1" w:themeFill="accent1" w:themeFillTint="33"/>
          </w:tcPr>
          <w:p w14:paraId="3D0240A9" w14:textId="77777777" w:rsidR="00D30712" w:rsidRPr="009F677A" w:rsidRDefault="00D30712" w:rsidP="00B66953">
            <w:pPr>
              <w:keepNext/>
              <w:keepLines/>
              <w:rPr>
                <w:rFonts w:cs="Times New Roman"/>
                <w:b/>
              </w:rPr>
            </w:pPr>
            <w:r w:rsidRPr="009F677A">
              <w:rPr>
                <w:rFonts w:asciiTheme="minorHAnsi" w:eastAsiaTheme="minorEastAsia" w:hAnsiTheme="minorHAnsi" w:cs="Times New Roman"/>
                <w:b/>
              </w:rPr>
              <w:t>Опыт работы</w:t>
            </w:r>
          </w:p>
        </w:tc>
        <w:tc>
          <w:tcPr>
            <w:tcW w:w="5103" w:type="dxa"/>
            <w:shd w:val="clear" w:color="auto" w:fill="DBE5F1" w:themeFill="accent1" w:themeFillTint="33"/>
          </w:tcPr>
          <w:p w14:paraId="1A7767D7" w14:textId="77777777" w:rsidR="00D30712" w:rsidRPr="009F677A" w:rsidRDefault="00D30712" w:rsidP="00B66953">
            <w:pPr>
              <w:keepNext/>
              <w:keepLines/>
              <w:tabs>
                <w:tab w:val="left" w:pos="366"/>
              </w:tabs>
              <w:ind w:left="101"/>
              <w:jc w:val="center"/>
              <w:rPr>
                <w:rFonts w:cs="Times New Roman"/>
              </w:rPr>
            </w:pPr>
            <w:r w:rsidRPr="009F677A">
              <w:rPr>
                <w:rFonts w:asciiTheme="minorHAnsi" w:eastAsiaTheme="minorEastAsia" w:hAnsiTheme="minorHAnsi" w:cs="Times New Roman"/>
              </w:rPr>
              <w:t>Для претендента, имеющего опыт работы в ООС</w:t>
            </w:r>
          </w:p>
        </w:tc>
        <w:tc>
          <w:tcPr>
            <w:tcW w:w="4536" w:type="dxa"/>
            <w:shd w:val="clear" w:color="auto" w:fill="DBE5F1" w:themeFill="accent1" w:themeFillTint="33"/>
          </w:tcPr>
          <w:p w14:paraId="71D771C7" w14:textId="77777777" w:rsidR="00D30712" w:rsidRPr="009F677A" w:rsidRDefault="00D30712" w:rsidP="00B66953">
            <w:pPr>
              <w:keepNext/>
              <w:keepLines/>
              <w:tabs>
                <w:tab w:val="left" w:pos="366"/>
              </w:tabs>
              <w:ind w:left="101"/>
              <w:jc w:val="center"/>
              <w:rPr>
                <w:rFonts w:cs="Times New Roman"/>
              </w:rPr>
            </w:pPr>
            <w:r w:rsidRPr="009F677A">
              <w:rPr>
                <w:rFonts w:asciiTheme="minorHAnsi" w:eastAsiaTheme="minorEastAsia" w:hAnsiTheme="minorHAnsi" w:cs="Times New Roman"/>
              </w:rPr>
              <w:t>Для претендента, не имеющего опыт работы в ООС</w:t>
            </w:r>
          </w:p>
        </w:tc>
        <w:tc>
          <w:tcPr>
            <w:tcW w:w="3439" w:type="dxa"/>
            <w:vMerge w:val="restart"/>
          </w:tcPr>
          <w:p w14:paraId="7134D4DA"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Резюме</w:t>
            </w:r>
          </w:p>
          <w:p w14:paraId="12D6AF40"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Документы, подтверждающие техническую компетентность в соответствующей области (сертификаты / свидетельства)</w:t>
            </w:r>
          </w:p>
        </w:tc>
      </w:tr>
      <w:tr w:rsidR="00D30712" w:rsidRPr="009F677A" w14:paraId="59D904E6" w14:textId="77777777" w:rsidTr="00B66953">
        <w:trPr>
          <w:trHeight w:val="946"/>
        </w:trPr>
        <w:tc>
          <w:tcPr>
            <w:tcW w:w="2093" w:type="dxa"/>
            <w:vMerge/>
            <w:shd w:val="clear" w:color="auto" w:fill="DBE5F1" w:themeFill="accent1" w:themeFillTint="33"/>
          </w:tcPr>
          <w:p w14:paraId="1E729E0D" w14:textId="77777777" w:rsidR="00D30712" w:rsidRPr="009F677A" w:rsidRDefault="00D30712" w:rsidP="00B66953">
            <w:pPr>
              <w:keepNext/>
              <w:keepLines/>
              <w:rPr>
                <w:rFonts w:cs="Times New Roman"/>
                <w:b/>
              </w:rPr>
            </w:pPr>
          </w:p>
        </w:tc>
        <w:tc>
          <w:tcPr>
            <w:tcW w:w="5103" w:type="dxa"/>
          </w:tcPr>
          <w:p w14:paraId="19CC936E" w14:textId="77777777" w:rsidR="00D30712" w:rsidRPr="0080477B" w:rsidRDefault="00D30712" w:rsidP="00B66953">
            <w:pPr>
              <w:keepNext/>
              <w:keepLines/>
              <w:tabs>
                <w:tab w:val="left" w:pos="366"/>
              </w:tabs>
              <w:rPr>
                <w:rFonts w:cs="Times New Roman"/>
              </w:rPr>
            </w:pPr>
            <w:r w:rsidRPr="009F677A">
              <w:rPr>
                <w:rFonts w:asciiTheme="minorHAnsi" w:eastAsiaTheme="minorEastAsia" w:hAnsiTheme="minorHAnsi" w:cs="Times New Roman"/>
              </w:rPr>
              <w:t xml:space="preserve">Минимум 4 года </w:t>
            </w:r>
            <w:r>
              <w:rPr>
                <w:rFonts w:cs="Times New Roman"/>
              </w:rPr>
              <w:t>опыта</w:t>
            </w:r>
            <w:r w:rsidRPr="0080477B">
              <w:rPr>
                <w:rFonts w:cs="Times New Roman"/>
              </w:rPr>
              <w:t xml:space="preserve"> работы в </w:t>
            </w:r>
            <w:r>
              <w:rPr>
                <w:rFonts w:cs="Times New Roman"/>
              </w:rPr>
              <w:t>деятельности по оценке соответствия</w:t>
            </w:r>
          </w:p>
          <w:p w14:paraId="07F62C71" w14:textId="63D55036" w:rsidR="00D30712" w:rsidRPr="009F677A" w:rsidRDefault="00D30712" w:rsidP="00B66953">
            <w:pPr>
              <w:keepNext/>
              <w:keepLines/>
              <w:tabs>
                <w:tab w:val="left" w:pos="366"/>
              </w:tabs>
              <w:rPr>
                <w:rFonts w:cs="Times New Roman"/>
              </w:rPr>
            </w:pPr>
          </w:p>
        </w:tc>
        <w:tc>
          <w:tcPr>
            <w:tcW w:w="4536" w:type="dxa"/>
          </w:tcPr>
          <w:p w14:paraId="0A138FFE"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 xml:space="preserve">1 год работы в органе по аккредитации, </w:t>
            </w:r>
          </w:p>
          <w:p w14:paraId="2B87CBCE"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40 часов стажировки в органе по оценке соответствия</w:t>
            </w:r>
          </w:p>
        </w:tc>
        <w:tc>
          <w:tcPr>
            <w:tcW w:w="3439" w:type="dxa"/>
            <w:vMerge/>
          </w:tcPr>
          <w:p w14:paraId="13A27116" w14:textId="77777777" w:rsidR="00D30712" w:rsidRPr="009F677A" w:rsidRDefault="00D30712" w:rsidP="00B66953">
            <w:pPr>
              <w:pStyle w:val="afff1"/>
              <w:keepNext/>
              <w:keepLines/>
              <w:numPr>
                <w:ilvl w:val="0"/>
                <w:numId w:val="5"/>
              </w:numPr>
              <w:tabs>
                <w:tab w:val="left" w:pos="366"/>
              </w:tabs>
              <w:ind w:left="0" w:firstLine="101"/>
              <w:rPr>
                <w:rFonts w:cs="Times New Roman"/>
              </w:rPr>
            </w:pPr>
          </w:p>
        </w:tc>
      </w:tr>
      <w:tr w:rsidR="00D30712" w:rsidRPr="009F677A" w14:paraId="0732ADB5" w14:textId="77777777" w:rsidTr="00B66953">
        <w:trPr>
          <w:trHeight w:val="93"/>
        </w:trPr>
        <w:tc>
          <w:tcPr>
            <w:tcW w:w="2093" w:type="dxa"/>
            <w:vMerge/>
            <w:shd w:val="clear" w:color="auto" w:fill="DBE5F1" w:themeFill="accent1" w:themeFillTint="33"/>
          </w:tcPr>
          <w:p w14:paraId="64866A8C" w14:textId="77777777" w:rsidR="00D30712" w:rsidRPr="009F677A" w:rsidRDefault="00D30712" w:rsidP="00B66953">
            <w:pPr>
              <w:keepNext/>
              <w:keepLines/>
              <w:rPr>
                <w:rFonts w:cs="Times New Roman"/>
                <w:b/>
              </w:rPr>
            </w:pPr>
          </w:p>
        </w:tc>
        <w:tc>
          <w:tcPr>
            <w:tcW w:w="9639" w:type="dxa"/>
            <w:gridSpan w:val="2"/>
          </w:tcPr>
          <w:p w14:paraId="409D0A2F" w14:textId="4F9B9CAA" w:rsidR="00D30712" w:rsidRPr="009F677A" w:rsidRDefault="00D30712" w:rsidP="00B66953">
            <w:pPr>
              <w:pStyle w:val="afff1"/>
              <w:keepNext/>
              <w:keepLines/>
              <w:tabs>
                <w:tab w:val="left" w:pos="366"/>
              </w:tabs>
              <w:ind w:left="101"/>
              <w:rPr>
                <w:rFonts w:cs="Times New Roman"/>
              </w:rPr>
            </w:pPr>
            <w:r>
              <w:t xml:space="preserve">Для ЭА ОС Халяль – год </w:t>
            </w:r>
            <w:r w:rsidRPr="008B39AA">
              <w:t>опыт</w:t>
            </w:r>
            <w:r>
              <w:t>а</w:t>
            </w:r>
            <w:r w:rsidRPr="008B39AA">
              <w:t xml:space="preserve"> </w:t>
            </w:r>
            <w:r>
              <w:t xml:space="preserve">работ по аккредитации ОС СМ </w:t>
            </w:r>
            <w:r w:rsidRPr="008B39AA">
              <w:t>пищевой безопасности</w:t>
            </w:r>
            <w:r>
              <w:t xml:space="preserve"> и(или) два года </w:t>
            </w:r>
            <w:r w:rsidRPr="008B39AA">
              <w:t>опыт</w:t>
            </w:r>
            <w:r>
              <w:t>а</w:t>
            </w:r>
            <w:r w:rsidRPr="008B39AA">
              <w:t xml:space="preserve"> </w:t>
            </w:r>
            <w:r>
              <w:t>работ по сертификации СМ</w:t>
            </w:r>
            <w:r w:rsidRPr="008B39AA">
              <w:t xml:space="preserve"> пищевой безопасности</w:t>
            </w:r>
          </w:p>
        </w:tc>
        <w:tc>
          <w:tcPr>
            <w:tcW w:w="3439" w:type="dxa"/>
            <w:vMerge/>
          </w:tcPr>
          <w:p w14:paraId="639C88A2" w14:textId="77777777" w:rsidR="00D30712" w:rsidRPr="009F677A" w:rsidRDefault="00D30712" w:rsidP="00B66953">
            <w:pPr>
              <w:pStyle w:val="afff1"/>
              <w:keepNext/>
              <w:keepLines/>
              <w:numPr>
                <w:ilvl w:val="0"/>
                <w:numId w:val="5"/>
              </w:numPr>
              <w:tabs>
                <w:tab w:val="left" w:pos="366"/>
              </w:tabs>
              <w:ind w:left="0" w:firstLine="101"/>
              <w:rPr>
                <w:rFonts w:cs="Times New Roman"/>
              </w:rPr>
            </w:pPr>
          </w:p>
        </w:tc>
      </w:tr>
      <w:tr w:rsidR="00DC01C0" w:rsidRPr="009F677A" w14:paraId="574EF05D" w14:textId="77777777" w:rsidTr="00B66953">
        <w:trPr>
          <w:trHeight w:val="1208"/>
        </w:trPr>
        <w:tc>
          <w:tcPr>
            <w:tcW w:w="2093" w:type="dxa"/>
            <w:shd w:val="clear" w:color="auto" w:fill="DBE5F1" w:themeFill="accent1" w:themeFillTint="33"/>
          </w:tcPr>
          <w:p w14:paraId="759DD653" w14:textId="77777777" w:rsidR="00BE779C" w:rsidRPr="009F677A" w:rsidRDefault="00BE779C" w:rsidP="00B66953">
            <w:pPr>
              <w:keepNext/>
              <w:keepLines/>
              <w:rPr>
                <w:rFonts w:cs="Times New Roman"/>
                <w:b/>
              </w:rPr>
            </w:pPr>
            <w:r w:rsidRPr="009F677A">
              <w:rPr>
                <w:rFonts w:asciiTheme="minorHAnsi" w:eastAsiaTheme="minorEastAsia" w:hAnsiTheme="minorHAnsi" w:cs="Times New Roman"/>
                <w:b/>
              </w:rPr>
              <w:t>Обучение</w:t>
            </w:r>
          </w:p>
        </w:tc>
        <w:tc>
          <w:tcPr>
            <w:tcW w:w="9639" w:type="dxa"/>
            <w:gridSpan w:val="2"/>
          </w:tcPr>
          <w:p w14:paraId="43342823"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Теоретическая подготовка (самоподготовка), включающая знания документов, указанных в Приложении 2 для соответствующей категории.</w:t>
            </w:r>
          </w:p>
          <w:p w14:paraId="1C91613D" w14:textId="77777777" w:rsidR="00D30712" w:rsidRDefault="00BE779C" w:rsidP="00B66953">
            <w:pPr>
              <w:pStyle w:val="afff1"/>
              <w:keepNext/>
              <w:keepLines/>
              <w:numPr>
                <w:ilvl w:val="0"/>
                <w:numId w:val="5"/>
              </w:numPr>
              <w:tabs>
                <w:tab w:val="left" w:pos="366"/>
              </w:tabs>
              <w:ind w:left="0" w:firstLine="101"/>
              <w:rPr>
                <w:rFonts w:cs="Times New Roman"/>
              </w:rPr>
            </w:pPr>
            <w:r w:rsidRPr="00E56A2C">
              <w:rPr>
                <w:rFonts w:asciiTheme="minorHAnsi" w:eastAsiaTheme="minorEastAsia" w:hAnsiTheme="minorHAnsi" w:cs="Times New Roman"/>
              </w:rPr>
              <w:t xml:space="preserve">Специальная подготовка, включающая </w:t>
            </w:r>
            <w:r w:rsidR="00D30712">
              <w:rPr>
                <w:rFonts w:cs="Times New Roman"/>
                <w:lang w:val="en-US"/>
              </w:rPr>
              <w:t>TRM</w:t>
            </w:r>
            <w:r w:rsidR="00D30712" w:rsidRPr="00E52AFF">
              <w:rPr>
                <w:rFonts w:cs="Times New Roman"/>
              </w:rPr>
              <w:t xml:space="preserve"> </w:t>
            </w:r>
            <w:proofErr w:type="gramStart"/>
            <w:r w:rsidR="00D30712" w:rsidRPr="00E52AFF">
              <w:rPr>
                <w:rFonts w:cs="Times New Roman"/>
              </w:rPr>
              <w:t>1-4</w:t>
            </w:r>
            <w:proofErr w:type="gramEnd"/>
            <w:r w:rsidR="00D30712" w:rsidRPr="0080477B">
              <w:rPr>
                <w:rFonts w:cs="Times New Roman"/>
              </w:rPr>
              <w:t xml:space="preserve"> </w:t>
            </w:r>
            <w:r w:rsidR="00D30712">
              <w:rPr>
                <w:rFonts w:cs="Times New Roman"/>
                <w:lang w:val="en-US"/>
              </w:rPr>
              <w:t>TRN</w:t>
            </w:r>
            <w:r w:rsidR="00D30712" w:rsidRPr="00E52AFF">
              <w:rPr>
                <w:rFonts w:cs="Times New Roman"/>
              </w:rPr>
              <w:t xml:space="preserve"> </w:t>
            </w:r>
            <w:r w:rsidR="00D30712" w:rsidRPr="0080477B">
              <w:rPr>
                <w:rFonts w:cs="Times New Roman"/>
              </w:rPr>
              <w:t xml:space="preserve">«Подготовка экспертов по аккредитации» с успешными результатами тестирования (не менее 80%) </w:t>
            </w:r>
            <w:r w:rsidR="00D30712">
              <w:rPr>
                <w:rFonts w:cs="Times New Roman"/>
              </w:rPr>
              <w:t>по каждому модулю тренинга.</w:t>
            </w:r>
          </w:p>
          <w:p w14:paraId="42F49577" w14:textId="57028E97" w:rsidR="00BE779C" w:rsidRPr="009F677A" w:rsidRDefault="00D30712" w:rsidP="00B66953">
            <w:pPr>
              <w:pStyle w:val="afff1"/>
              <w:keepNext/>
              <w:keepLines/>
              <w:numPr>
                <w:ilvl w:val="0"/>
                <w:numId w:val="5"/>
              </w:numPr>
              <w:tabs>
                <w:tab w:val="left" w:pos="366"/>
              </w:tabs>
              <w:ind w:left="0" w:firstLine="101"/>
              <w:rPr>
                <w:rFonts w:cs="Times New Roman"/>
              </w:rPr>
            </w:pPr>
            <w:r>
              <w:rPr>
                <w:rFonts w:cs="Times New Roman"/>
              </w:rPr>
              <w:lastRenderedPageBreak/>
              <w:t xml:space="preserve">Навыки использования </w:t>
            </w:r>
            <w:r w:rsidRPr="0080477B">
              <w:rPr>
                <w:rFonts w:cs="Times New Roman"/>
              </w:rPr>
              <w:t>информационных ресурсов</w:t>
            </w:r>
            <w:r>
              <w:rPr>
                <w:rFonts w:cs="Times New Roman"/>
              </w:rPr>
              <w:t>, применяемых БГЦА</w:t>
            </w:r>
            <w:r w:rsidRPr="0080477B">
              <w:rPr>
                <w:rFonts w:cs="Times New Roman"/>
              </w:rPr>
              <w:t>.</w:t>
            </w:r>
          </w:p>
        </w:tc>
        <w:tc>
          <w:tcPr>
            <w:tcW w:w="3439" w:type="dxa"/>
          </w:tcPr>
          <w:p w14:paraId="3C16CC66"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asciiTheme="minorHAnsi" w:eastAsia="Calibri" w:hAnsiTheme="minorHAnsi" w:cs="Times New Roman"/>
              </w:rPr>
              <w:lastRenderedPageBreak/>
              <w:t>Свидетельства о прохождении TRM 1, TRM 2, TRM 3, TRM 4</w:t>
            </w:r>
          </w:p>
          <w:p w14:paraId="51AC3A8C"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asciiTheme="minorHAnsi" w:eastAsia="Calibri" w:hAnsiTheme="minorHAnsi" w:cs="Times New Roman"/>
              </w:rPr>
              <w:t xml:space="preserve">Тесты </w:t>
            </w:r>
          </w:p>
        </w:tc>
      </w:tr>
      <w:tr w:rsidR="00D30712" w:rsidRPr="009F677A" w14:paraId="25B31B2B" w14:textId="77777777" w:rsidTr="00B66953">
        <w:trPr>
          <w:trHeight w:val="547"/>
        </w:trPr>
        <w:tc>
          <w:tcPr>
            <w:tcW w:w="2093" w:type="dxa"/>
            <w:vMerge w:val="restart"/>
            <w:shd w:val="clear" w:color="auto" w:fill="DBE5F1" w:themeFill="accent1" w:themeFillTint="33"/>
          </w:tcPr>
          <w:p w14:paraId="0A680205" w14:textId="77777777" w:rsidR="00D30712" w:rsidRPr="009F677A" w:rsidRDefault="00D30712" w:rsidP="00B66953">
            <w:pPr>
              <w:keepNext/>
              <w:keepLines/>
              <w:rPr>
                <w:rFonts w:cs="Times New Roman"/>
                <w:b/>
              </w:rPr>
            </w:pPr>
            <w:r w:rsidRPr="009F677A">
              <w:rPr>
                <w:rFonts w:asciiTheme="minorHAnsi" w:eastAsiaTheme="minorEastAsia" w:hAnsiTheme="minorHAnsi" w:cs="Times New Roman"/>
                <w:b/>
              </w:rPr>
              <w:t>Практическая подготовка</w:t>
            </w:r>
          </w:p>
        </w:tc>
        <w:tc>
          <w:tcPr>
            <w:tcW w:w="5103" w:type="dxa"/>
          </w:tcPr>
          <w:p w14:paraId="53223250" w14:textId="77777777" w:rsidR="00D30712" w:rsidRPr="009F677A" w:rsidRDefault="00D30712" w:rsidP="00B66953">
            <w:pPr>
              <w:keepNext/>
              <w:keepLines/>
              <w:rPr>
                <w:rFonts w:cs="Times New Roman"/>
              </w:rPr>
            </w:pPr>
            <w:r w:rsidRPr="009F677A">
              <w:rPr>
                <w:rFonts w:asciiTheme="minorHAnsi" w:eastAsiaTheme="minorEastAsia" w:hAnsiTheme="minorHAnsi" w:cs="Times New Roman"/>
              </w:rPr>
              <w:t>Минимум 4 оценки компетентности ООС по основополагающим стандартам,</w:t>
            </w:r>
          </w:p>
          <w:p w14:paraId="61F0FF40" w14:textId="77777777" w:rsidR="00D30712" w:rsidRPr="009F677A" w:rsidRDefault="00D30712" w:rsidP="00B66953">
            <w:pPr>
              <w:keepNext/>
              <w:keepLines/>
              <w:rPr>
                <w:rFonts w:cs="Times New Roman"/>
              </w:rPr>
            </w:pPr>
            <w:r w:rsidRPr="009F677A">
              <w:rPr>
                <w:rFonts w:asciiTheme="minorHAnsi" w:eastAsiaTheme="minorEastAsia" w:hAnsiTheme="minorHAnsi" w:cs="Times New Roman"/>
              </w:rPr>
              <w:t>в соответствии с заявленной областью компетентности, из которых:</w:t>
            </w:r>
          </w:p>
          <w:p w14:paraId="757D326F"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2 оценки в качестве наблюдателя,</w:t>
            </w:r>
          </w:p>
          <w:p w14:paraId="5F04B3A6" w14:textId="6248DF76"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 xml:space="preserve">2 оценки под наблюдением и руководством </w:t>
            </w:r>
            <w:r>
              <w:rPr>
                <w:rFonts w:cs="Times New Roman"/>
              </w:rPr>
              <w:t>наставника</w:t>
            </w:r>
          </w:p>
        </w:tc>
        <w:tc>
          <w:tcPr>
            <w:tcW w:w="4536" w:type="dxa"/>
          </w:tcPr>
          <w:p w14:paraId="526CD3BA" w14:textId="77777777" w:rsidR="00D30712" w:rsidRPr="009F677A" w:rsidRDefault="00D30712" w:rsidP="00B66953">
            <w:pPr>
              <w:keepNext/>
              <w:keepLines/>
              <w:rPr>
                <w:rFonts w:cs="Times New Roman"/>
              </w:rPr>
            </w:pPr>
            <w:r w:rsidRPr="009F677A">
              <w:rPr>
                <w:rFonts w:asciiTheme="minorHAnsi" w:eastAsiaTheme="minorEastAsia" w:hAnsiTheme="minorHAnsi" w:cs="Times New Roman"/>
              </w:rPr>
              <w:t>Минимум 10 оценок компетентности ООС по основополагающим стандартам,</w:t>
            </w:r>
          </w:p>
          <w:p w14:paraId="34035A0B" w14:textId="77777777" w:rsidR="00D30712" w:rsidRPr="009F677A" w:rsidRDefault="00D30712" w:rsidP="00B66953">
            <w:pPr>
              <w:keepNext/>
              <w:keepLines/>
              <w:rPr>
                <w:rFonts w:cs="Times New Roman"/>
              </w:rPr>
            </w:pPr>
            <w:r w:rsidRPr="009F677A">
              <w:rPr>
                <w:rFonts w:asciiTheme="minorHAnsi" w:eastAsiaTheme="minorEastAsia" w:hAnsiTheme="minorHAnsi" w:cs="Times New Roman"/>
              </w:rPr>
              <w:t>в соответствии с заявленной областью компетентности, из которых:</w:t>
            </w:r>
          </w:p>
          <w:p w14:paraId="7FA218CE" w14:textId="260A985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8 оцен</w:t>
            </w:r>
            <w:r w:rsidR="00457712">
              <w:rPr>
                <w:rFonts w:asciiTheme="minorHAnsi" w:eastAsiaTheme="minorEastAsia" w:hAnsiTheme="minorHAnsi" w:cs="Times New Roman"/>
              </w:rPr>
              <w:t>о</w:t>
            </w:r>
            <w:r w:rsidRPr="009F677A">
              <w:rPr>
                <w:rFonts w:asciiTheme="minorHAnsi" w:eastAsiaTheme="minorEastAsia" w:hAnsiTheme="minorHAnsi" w:cs="Times New Roman"/>
              </w:rPr>
              <w:t>к в качестве наблюдателя,</w:t>
            </w:r>
          </w:p>
          <w:p w14:paraId="089E9B9D" w14:textId="59EFA665"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 xml:space="preserve">2 оценки под наблюдением </w:t>
            </w:r>
            <w:r>
              <w:rPr>
                <w:rFonts w:cs="Times New Roman"/>
              </w:rPr>
              <w:t>наставника</w:t>
            </w:r>
          </w:p>
        </w:tc>
        <w:tc>
          <w:tcPr>
            <w:tcW w:w="3439" w:type="dxa"/>
            <w:vMerge w:val="restart"/>
          </w:tcPr>
          <w:p w14:paraId="47C4846A"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Копии составов групп по оценке</w:t>
            </w:r>
          </w:p>
          <w:p w14:paraId="5918C10E" w14:textId="77777777" w:rsidR="00D30712" w:rsidRPr="009F677A" w:rsidRDefault="00D30712"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Отчеты по наблюдению за претендентом на статус эксперта по аккредитации</w:t>
            </w:r>
          </w:p>
        </w:tc>
      </w:tr>
      <w:tr w:rsidR="00D30712" w:rsidRPr="009F677A" w14:paraId="0329DB6A" w14:textId="77777777" w:rsidTr="00B66953">
        <w:trPr>
          <w:trHeight w:val="547"/>
        </w:trPr>
        <w:tc>
          <w:tcPr>
            <w:tcW w:w="2093" w:type="dxa"/>
            <w:vMerge/>
            <w:shd w:val="clear" w:color="auto" w:fill="DBE5F1" w:themeFill="accent1" w:themeFillTint="33"/>
          </w:tcPr>
          <w:p w14:paraId="35D61B93" w14:textId="77777777" w:rsidR="00D30712" w:rsidRPr="009F677A" w:rsidRDefault="00D30712" w:rsidP="00B66953">
            <w:pPr>
              <w:keepNext/>
              <w:keepLines/>
              <w:rPr>
                <w:rFonts w:cs="Times New Roman"/>
                <w:b/>
              </w:rPr>
            </w:pPr>
          </w:p>
        </w:tc>
        <w:tc>
          <w:tcPr>
            <w:tcW w:w="9639" w:type="dxa"/>
            <w:gridSpan w:val="2"/>
          </w:tcPr>
          <w:p w14:paraId="71189B1D" w14:textId="77777777" w:rsidR="00D30712" w:rsidRPr="00CD6E68" w:rsidRDefault="00D30712" w:rsidP="00B66953">
            <w:pPr>
              <w:keepNext/>
              <w:keepLines/>
              <w:tabs>
                <w:tab w:val="left" w:pos="366"/>
              </w:tabs>
              <w:rPr>
                <w:rFonts w:cs="Times New Roman"/>
              </w:rPr>
            </w:pPr>
            <w:r w:rsidRPr="00CD6E68">
              <w:rPr>
                <w:rFonts w:cs="Times New Roman"/>
              </w:rPr>
              <w:t>Допускается сокращение объема практической подготовки в случае:</w:t>
            </w:r>
          </w:p>
          <w:p w14:paraId="580389EA" w14:textId="77777777" w:rsidR="00D30712" w:rsidRPr="00CD6E68" w:rsidRDefault="00D30712" w:rsidP="00B66953">
            <w:pPr>
              <w:pStyle w:val="afff1"/>
              <w:keepNext/>
              <w:keepLines/>
              <w:numPr>
                <w:ilvl w:val="0"/>
                <w:numId w:val="35"/>
              </w:numPr>
              <w:tabs>
                <w:tab w:val="left" w:pos="366"/>
              </w:tabs>
              <w:rPr>
                <w:rFonts w:cs="Times New Roman"/>
              </w:rPr>
            </w:pPr>
            <w:r w:rsidRPr="00CD6E68">
              <w:rPr>
                <w:rFonts w:cs="Times New Roman"/>
              </w:rPr>
              <w:t>наличия в реестре НСА менее 10 субъектов, аккредитованных на соответствие требованиям основополагающего стандарта, соответствующего заявленной претендентом схеме аккредитации;</w:t>
            </w:r>
          </w:p>
          <w:p w14:paraId="239A574A" w14:textId="77777777" w:rsidR="00B8077A" w:rsidRDefault="00D30712" w:rsidP="00B66953">
            <w:pPr>
              <w:pStyle w:val="afff1"/>
              <w:keepNext/>
              <w:keepLines/>
              <w:numPr>
                <w:ilvl w:val="0"/>
                <w:numId w:val="35"/>
              </w:numPr>
              <w:tabs>
                <w:tab w:val="left" w:pos="366"/>
              </w:tabs>
              <w:rPr>
                <w:rFonts w:cs="Times New Roman"/>
              </w:rPr>
            </w:pPr>
            <w:r w:rsidRPr="00CD6E68">
              <w:rPr>
                <w:rFonts w:cs="Times New Roman"/>
              </w:rPr>
              <w:t>освоения органом по аккредитации новой схемы аккредитации или расширению применяемой</w:t>
            </w:r>
            <w:r w:rsidR="00B8077A">
              <w:rPr>
                <w:rFonts w:cs="Times New Roman"/>
              </w:rPr>
              <w:t>;</w:t>
            </w:r>
          </w:p>
          <w:p w14:paraId="1ACEC2E2" w14:textId="7F830244" w:rsidR="00D30712" w:rsidRPr="00CD6E68" w:rsidRDefault="009161BE" w:rsidP="00B66953">
            <w:pPr>
              <w:pStyle w:val="afff1"/>
              <w:keepNext/>
              <w:keepLines/>
              <w:numPr>
                <w:ilvl w:val="0"/>
                <w:numId w:val="35"/>
              </w:numPr>
              <w:tabs>
                <w:tab w:val="left" w:pos="366"/>
              </w:tabs>
              <w:rPr>
                <w:rFonts w:cs="Times New Roman"/>
              </w:rPr>
            </w:pPr>
            <w:r>
              <w:rPr>
                <w:rFonts w:cs="Times New Roman"/>
              </w:rPr>
              <w:t xml:space="preserve">освоения экспертом по аккредитации/претендентом на статус эксперта по аккредитации </w:t>
            </w:r>
            <w:r w:rsidR="00BF56E1">
              <w:rPr>
                <w:rFonts w:cs="Times New Roman"/>
              </w:rPr>
              <w:t xml:space="preserve">деятельности </w:t>
            </w:r>
            <w:r>
              <w:rPr>
                <w:rFonts w:cs="Times New Roman"/>
              </w:rPr>
              <w:t>по аккредитации</w:t>
            </w:r>
            <w:r w:rsidR="0055500B">
              <w:rPr>
                <w:rFonts w:cs="Times New Roman"/>
              </w:rPr>
              <w:t xml:space="preserve"> </w:t>
            </w:r>
            <w:r>
              <w:rPr>
                <w:rFonts w:cs="Times New Roman"/>
              </w:rPr>
              <w:t>измеритель</w:t>
            </w:r>
            <w:r w:rsidR="0055500B">
              <w:rPr>
                <w:rFonts w:cs="Times New Roman"/>
              </w:rPr>
              <w:t xml:space="preserve">ных лабораторий </w:t>
            </w:r>
            <w:r>
              <w:rPr>
                <w:rFonts w:cs="Times New Roman"/>
              </w:rPr>
              <w:t xml:space="preserve">на соответствие требованиям </w:t>
            </w:r>
            <w:r w:rsidR="00BF56E1" w:rsidRPr="00BF56E1">
              <w:rPr>
                <w:rFonts w:cs="Times New Roman"/>
              </w:rPr>
              <w:t xml:space="preserve">СТБ </w:t>
            </w:r>
            <w:r w:rsidR="0055500B" w:rsidRPr="00BF56E1">
              <w:rPr>
                <w:rFonts w:cs="Times New Roman"/>
              </w:rPr>
              <w:t>2602–2021</w:t>
            </w:r>
            <w:r w:rsidR="00BF56E1">
              <w:rPr>
                <w:rFonts w:cs="Times New Roman"/>
              </w:rPr>
              <w:t>.</w:t>
            </w:r>
          </w:p>
          <w:p w14:paraId="1D778BA0" w14:textId="715CFC61" w:rsidR="00D30712" w:rsidRPr="00D30712" w:rsidRDefault="00D30712" w:rsidP="00B66953">
            <w:pPr>
              <w:keepNext/>
              <w:keepLines/>
              <w:rPr>
                <w:rFonts w:cs="Times New Roman"/>
              </w:rPr>
            </w:pPr>
            <w:r w:rsidRPr="00CD6E68">
              <w:rPr>
                <w:rFonts w:cs="Times New Roman"/>
              </w:rPr>
              <w:t>При этом обязательным условием для сокращения объема практической подготовки является освоение знаний схемы аккредитации, и участие в оценке компетентности по месту осуществления деятельности аккредитованного субъекта под наблюдением и руководством ведущего эксперта по аккредитации.</w:t>
            </w:r>
          </w:p>
        </w:tc>
        <w:tc>
          <w:tcPr>
            <w:tcW w:w="3439" w:type="dxa"/>
            <w:vMerge/>
          </w:tcPr>
          <w:p w14:paraId="0E343033" w14:textId="77777777" w:rsidR="00D30712" w:rsidRPr="009F677A" w:rsidRDefault="00D30712" w:rsidP="00B66953">
            <w:pPr>
              <w:pStyle w:val="afff1"/>
              <w:keepNext/>
              <w:keepLines/>
              <w:numPr>
                <w:ilvl w:val="0"/>
                <w:numId w:val="5"/>
              </w:numPr>
              <w:tabs>
                <w:tab w:val="left" w:pos="366"/>
              </w:tabs>
              <w:ind w:left="0" w:firstLine="101"/>
              <w:rPr>
                <w:rFonts w:cs="Times New Roman"/>
              </w:rPr>
            </w:pPr>
          </w:p>
        </w:tc>
      </w:tr>
      <w:tr w:rsidR="00DC01C0" w:rsidRPr="009F677A" w14:paraId="73A12298" w14:textId="77777777" w:rsidTr="00B66953">
        <w:trPr>
          <w:trHeight w:val="195"/>
        </w:trPr>
        <w:tc>
          <w:tcPr>
            <w:tcW w:w="15171" w:type="dxa"/>
            <w:gridSpan w:val="4"/>
            <w:shd w:val="clear" w:color="auto" w:fill="DBE5F1" w:themeFill="accent1" w:themeFillTint="33"/>
            <w:vAlign w:val="center"/>
          </w:tcPr>
          <w:p w14:paraId="257AD098" w14:textId="77777777" w:rsidR="00BE779C" w:rsidRPr="009F677A" w:rsidRDefault="00BE779C" w:rsidP="00B66953">
            <w:pPr>
              <w:keepNext/>
              <w:keepLines/>
              <w:jc w:val="center"/>
              <w:rPr>
                <w:rFonts w:cs="Times New Roman"/>
                <w:b/>
              </w:rPr>
            </w:pPr>
            <w:r w:rsidRPr="009F677A">
              <w:rPr>
                <w:rFonts w:asciiTheme="minorHAnsi" w:eastAsiaTheme="minorEastAsia" w:hAnsiTheme="minorHAnsi" w:cs="Times New Roman"/>
                <w:b/>
              </w:rPr>
              <w:t>Ведущий эксперт по аккредитации</w:t>
            </w:r>
          </w:p>
        </w:tc>
      </w:tr>
      <w:tr w:rsidR="000F7C06" w:rsidRPr="009F677A" w14:paraId="1E93B3A5" w14:textId="77777777" w:rsidTr="007B0286">
        <w:trPr>
          <w:trHeight w:val="1316"/>
        </w:trPr>
        <w:tc>
          <w:tcPr>
            <w:tcW w:w="2093" w:type="dxa"/>
            <w:shd w:val="clear" w:color="auto" w:fill="DBE5F1" w:themeFill="accent1" w:themeFillTint="33"/>
          </w:tcPr>
          <w:p w14:paraId="2411C809" w14:textId="77777777" w:rsidR="000F7C06" w:rsidRPr="009F677A" w:rsidRDefault="000F7C06" w:rsidP="00B66953">
            <w:pPr>
              <w:keepNext/>
              <w:keepLines/>
              <w:rPr>
                <w:rFonts w:cs="Times New Roman"/>
                <w:b/>
              </w:rPr>
            </w:pPr>
            <w:r w:rsidRPr="009F677A">
              <w:rPr>
                <w:rFonts w:asciiTheme="minorHAnsi" w:eastAsiaTheme="minorEastAsia" w:hAnsiTheme="minorHAnsi" w:cs="Times New Roman"/>
                <w:b/>
              </w:rPr>
              <w:t>Опыт проведения работ по аккредитации</w:t>
            </w:r>
          </w:p>
        </w:tc>
        <w:tc>
          <w:tcPr>
            <w:tcW w:w="9639" w:type="dxa"/>
            <w:gridSpan w:val="2"/>
          </w:tcPr>
          <w:p w14:paraId="56521C86" w14:textId="77777777" w:rsidR="000F7C06" w:rsidRDefault="000F7C06" w:rsidP="00B66953">
            <w:pPr>
              <w:keepNext/>
              <w:keepLines/>
              <w:tabs>
                <w:tab w:val="left" w:pos="366"/>
              </w:tabs>
              <w:rPr>
                <w:rFonts w:cs="Times New Roman"/>
              </w:rPr>
            </w:pPr>
            <w:r>
              <w:rPr>
                <w:rFonts w:cs="Times New Roman"/>
              </w:rPr>
              <w:t>Наличие завершенной практической подготовки ЭА.</w:t>
            </w:r>
          </w:p>
          <w:p w14:paraId="509955C3" w14:textId="271D1E0B" w:rsidR="000F7C06" w:rsidRPr="009F677A" w:rsidRDefault="000F7C06" w:rsidP="007B0286">
            <w:pPr>
              <w:keepNext/>
              <w:keepLines/>
              <w:tabs>
                <w:tab w:val="left" w:pos="366"/>
              </w:tabs>
              <w:rPr>
                <w:rFonts w:cs="Times New Roman"/>
              </w:rPr>
            </w:pPr>
            <w:r w:rsidRPr="00603154">
              <w:rPr>
                <w:rFonts w:cs="Times New Roman"/>
              </w:rPr>
              <w:t xml:space="preserve">Одна оценка компетентности ООС в качестве претендента на статус ведущего эксперта по аккредитации </w:t>
            </w:r>
            <w:r>
              <w:rPr>
                <w:rFonts w:cs="Times New Roman"/>
              </w:rPr>
              <w:t>под наблюдением</w:t>
            </w:r>
            <w:r w:rsidRPr="00603154">
              <w:rPr>
                <w:rFonts w:cs="Times New Roman"/>
              </w:rPr>
              <w:t xml:space="preserve"> </w:t>
            </w:r>
            <w:r>
              <w:rPr>
                <w:rFonts w:cs="Times New Roman"/>
              </w:rPr>
              <w:t>наставника.</w:t>
            </w:r>
          </w:p>
        </w:tc>
        <w:tc>
          <w:tcPr>
            <w:tcW w:w="3439" w:type="dxa"/>
          </w:tcPr>
          <w:p w14:paraId="257BEF2F" w14:textId="77777777" w:rsidR="000F7C06" w:rsidRPr="009F677A" w:rsidRDefault="000F7C06"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Отчет (-ы) по наблюдению за претендентом на статус ведущего эксперта по аккредитации с положительным результатом (-</w:t>
            </w:r>
            <w:proofErr w:type="spellStart"/>
            <w:r w:rsidRPr="009F677A">
              <w:rPr>
                <w:rFonts w:asciiTheme="minorHAnsi" w:eastAsiaTheme="minorEastAsia" w:hAnsiTheme="minorHAnsi" w:cs="Times New Roman"/>
              </w:rPr>
              <w:t>ами</w:t>
            </w:r>
            <w:proofErr w:type="spellEnd"/>
            <w:r w:rsidRPr="009F677A">
              <w:rPr>
                <w:rFonts w:asciiTheme="minorHAnsi" w:eastAsiaTheme="minorEastAsia" w:hAnsiTheme="minorHAnsi" w:cs="Times New Roman"/>
              </w:rPr>
              <w:t>)</w:t>
            </w:r>
          </w:p>
        </w:tc>
      </w:tr>
      <w:tr w:rsidR="00DC01C0" w:rsidRPr="009F677A" w14:paraId="228021D6" w14:textId="77777777" w:rsidTr="00B66953">
        <w:trPr>
          <w:trHeight w:val="155"/>
        </w:trPr>
        <w:tc>
          <w:tcPr>
            <w:tcW w:w="15171" w:type="dxa"/>
            <w:gridSpan w:val="4"/>
            <w:shd w:val="clear" w:color="auto" w:fill="DBE5F1" w:themeFill="accent1" w:themeFillTint="33"/>
            <w:vAlign w:val="center"/>
          </w:tcPr>
          <w:p w14:paraId="235F850E" w14:textId="77777777" w:rsidR="00BE779C" w:rsidRPr="009F677A" w:rsidRDefault="00BE779C" w:rsidP="00B66953">
            <w:pPr>
              <w:keepNext/>
              <w:keepLines/>
              <w:jc w:val="center"/>
              <w:rPr>
                <w:rFonts w:cs="Times New Roman"/>
                <w:b/>
              </w:rPr>
            </w:pPr>
            <w:r w:rsidRPr="009F677A">
              <w:rPr>
                <w:rFonts w:asciiTheme="minorHAnsi" w:eastAsiaTheme="minorEastAsia" w:hAnsiTheme="minorHAnsi" w:cs="Times New Roman"/>
                <w:b/>
              </w:rPr>
              <w:t>Технический эксперт по аккредитации</w:t>
            </w:r>
          </w:p>
        </w:tc>
      </w:tr>
      <w:tr w:rsidR="00DC01C0" w:rsidRPr="009F677A" w14:paraId="2A54D8EE" w14:textId="77777777" w:rsidTr="00B66953">
        <w:trPr>
          <w:trHeight w:val="528"/>
        </w:trPr>
        <w:tc>
          <w:tcPr>
            <w:tcW w:w="2093" w:type="dxa"/>
            <w:shd w:val="clear" w:color="auto" w:fill="DBE5F1" w:themeFill="accent1" w:themeFillTint="33"/>
            <w:vAlign w:val="center"/>
          </w:tcPr>
          <w:p w14:paraId="289EC79D" w14:textId="77777777" w:rsidR="00BE779C" w:rsidRPr="009F677A" w:rsidRDefault="00BE779C" w:rsidP="00B66953">
            <w:pPr>
              <w:keepNext/>
              <w:keepLines/>
              <w:rPr>
                <w:rFonts w:cs="Times New Roman"/>
                <w:b/>
              </w:rPr>
            </w:pPr>
            <w:r w:rsidRPr="009F677A">
              <w:rPr>
                <w:rFonts w:asciiTheme="minorHAnsi" w:eastAsiaTheme="minorEastAsia" w:hAnsiTheme="minorHAnsi" w:cs="Times New Roman"/>
                <w:b/>
              </w:rPr>
              <w:lastRenderedPageBreak/>
              <w:t>Образование / квалификация</w:t>
            </w:r>
          </w:p>
        </w:tc>
        <w:tc>
          <w:tcPr>
            <w:tcW w:w="9639" w:type="dxa"/>
            <w:gridSpan w:val="2"/>
          </w:tcPr>
          <w:p w14:paraId="6E5CA6B4" w14:textId="77777777" w:rsidR="00BE779C" w:rsidRPr="009F677A" w:rsidRDefault="00BE779C" w:rsidP="00B66953">
            <w:pPr>
              <w:keepNext/>
              <w:keepLines/>
              <w:rPr>
                <w:rFonts w:cs="Times New Roman"/>
              </w:rPr>
            </w:pPr>
            <w:r w:rsidRPr="009F677A">
              <w:rPr>
                <w:rFonts w:asciiTheme="minorHAnsi" w:eastAsiaTheme="minorEastAsia" w:hAnsiTheme="minorHAnsi" w:cs="Times New Roman"/>
              </w:rPr>
              <w:t>Высшее, наличие квалификации в научной/технической дисциплине, соответствующей заявленной технической сфере компетентности</w:t>
            </w:r>
          </w:p>
          <w:p w14:paraId="73742AF8" w14:textId="77777777" w:rsidR="00BE779C" w:rsidRPr="009F677A" w:rsidRDefault="00BE779C" w:rsidP="00B66953">
            <w:pPr>
              <w:keepNext/>
              <w:keepLines/>
              <w:rPr>
                <w:rFonts w:cs="Times New Roman"/>
              </w:rPr>
            </w:pPr>
          </w:p>
        </w:tc>
        <w:tc>
          <w:tcPr>
            <w:tcW w:w="3439" w:type="dxa"/>
          </w:tcPr>
          <w:p w14:paraId="4AA1555E"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asciiTheme="minorHAnsi" w:eastAsiaTheme="minorEastAsia" w:hAnsiTheme="minorHAnsi" w:cs="Times New Roman"/>
              </w:rPr>
              <w:t>Диплом</w:t>
            </w:r>
          </w:p>
        </w:tc>
      </w:tr>
      <w:tr w:rsidR="00DC01C0" w:rsidRPr="009F677A" w14:paraId="1AA8EF50" w14:textId="77777777" w:rsidTr="00B66953">
        <w:trPr>
          <w:trHeight w:val="1657"/>
        </w:trPr>
        <w:tc>
          <w:tcPr>
            <w:tcW w:w="2093" w:type="dxa"/>
            <w:shd w:val="clear" w:color="auto" w:fill="DBE5F1" w:themeFill="accent1" w:themeFillTint="33"/>
          </w:tcPr>
          <w:p w14:paraId="1412FDE0" w14:textId="77777777" w:rsidR="00BE779C" w:rsidRPr="009F677A" w:rsidRDefault="00BE779C" w:rsidP="00B66953">
            <w:pPr>
              <w:keepNext/>
              <w:keepLines/>
              <w:rPr>
                <w:rFonts w:cs="Times New Roman"/>
                <w:b/>
              </w:rPr>
            </w:pPr>
            <w:r w:rsidRPr="009F677A">
              <w:rPr>
                <w:rFonts w:asciiTheme="minorHAnsi" w:eastAsiaTheme="minorEastAsia" w:hAnsiTheme="minorHAnsi" w:cs="Times New Roman"/>
                <w:b/>
              </w:rPr>
              <w:t>Опыт работы</w:t>
            </w:r>
          </w:p>
        </w:tc>
        <w:tc>
          <w:tcPr>
            <w:tcW w:w="9639" w:type="dxa"/>
            <w:gridSpan w:val="2"/>
          </w:tcPr>
          <w:p w14:paraId="04301ACE" w14:textId="0402066A" w:rsidR="00503C80" w:rsidRDefault="00BE779C" w:rsidP="00B66953">
            <w:pPr>
              <w:keepNext/>
              <w:keepLines/>
              <w:tabs>
                <w:tab w:val="left" w:pos="366"/>
              </w:tabs>
              <w:rPr>
                <w:rFonts w:cs="Times New Roman"/>
              </w:rPr>
            </w:pPr>
            <w:r w:rsidRPr="009F677A">
              <w:rPr>
                <w:rFonts w:cs="Times New Roman"/>
              </w:rPr>
              <w:t xml:space="preserve">Минимум 4 года стажа работы в технической области (по специальности), , включая 2 года в </w:t>
            </w:r>
            <w:r w:rsidR="00503C80">
              <w:rPr>
                <w:rFonts w:cs="Times New Roman"/>
              </w:rPr>
              <w:t>технической сфере,</w:t>
            </w:r>
            <w:r w:rsidR="00503C80" w:rsidRPr="0080477B">
              <w:rPr>
                <w:rFonts w:cs="Times New Roman"/>
              </w:rPr>
              <w:t xml:space="preserve"> соответствующей заявленн</w:t>
            </w:r>
            <w:r w:rsidR="00503C80">
              <w:rPr>
                <w:rFonts w:cs="Times New Roman"/>
              </w:rPr>
              <w:t xml:space="preserve">ым кодам области </w:t>
            </w:r>
            <w:r w:rsidR="00503C80" w:rsidRPr="0080477B">
              <w:rPr>
                <w:rFonts w:cs="Times New Roman"/>
              </w:rPr>
              <w:t>компетентности</w:t>
            </w:r>
            <w:r w:rsidR="00503C80">
              <w:rPr>
                <w:rFonts w:cs="Times New Roman"/>
              </w:rPr>
              <w:t>, при условии о</w:t>
            </w:r>
            <w:r w:rsidR="00503C80" w:rsidRPr="00E52AFF">
              <w:rPr>
                <w:rFonts w:cs="Times New Roman"/>
              </w:rPr>
              <w:t>существления практической деятельности</w:t>
            </w:r>
            <w:r w:rsidR="00503C80">
              <w:rPr>
                <w:rFonts w:cs="Times New Roman"/>
              </w:rPr>
              <w:t xml:space="preserve"> согласно заявленным кодам</w:t>
            </w:r>
            <w:r w:rsidR="00503C80" w:rsidRPr="00E52AFF">
              <w:rPr>
                <w:rFonts w:cs="Times New Roman"/>
              </w:rPr>
              <w:t>, либо не более 3 лет с момента прекращения практической деятельности в данном направлении.</w:t>
            </w:r>
          </w:p>
          <w:p w14:paraId="44810729" w14:textId="77777777" w:rsidR="00503C80" w:rsidRDefault="00503C80" w:rsidP="00B66953">
            <w:pPr>
              <w:keepNext/>
              <w:keepLines/>
              <w:tabs>
                <w:tab w:val="left" w:pos="366"/>
              </w:tabs>
              <w:rPr>
                <w:rFonts w:cs="Times New Roman"/>
              </w:rPr>
            </w:pPr>
            <w:r w:rsidRPr="000B32B1">
              <w:rPr>
                <w:rFonts w:cs="Times New Roman"/>
              </w:rPr>
              <w:t xml:space="preserve">Примечание: </w:t>
            </w:r>
          </w:p>
          <w:p w14:paraId="24FC7DD2" w14:textId="77777777" w:rsidR="00503C80" w:rsidRDefault="00503C80" w:rsidP="00B66953">
            <w:pPr>
              <w:keepNext/>
              <w:keepLines/>
              <w:tabs>
                <w:tab w:val="left" w:pos="366"/>
              </w:tabs>
              <w:rPr>
                <w:rFonts w:cs="Times New Roman"/>
              </w:rPr>
            </w:pPr>
            <w:r w:rsidRPr="000B32B1">
              <w:rPr>
                <w:rFonts w:cs="Times New Roman"/>
              </w:rPr>
              <w:t>для ТЭА инспекционных органов – </w:t>
            </w:r>
            <w:r>
              <w:rPr>
                <w:rFonts w:cs="Times New Roman"/>
              </w:rPr>
              <w:t xml:space="preserve">2 года опыта работы </w:t>
            </w:r>
            <w:r w:rsidRPr="000B32B1">
              <w:rPr>
                <w:rFonts w:cs="Times New Roman"/>
              </w:rPr>
              <w:t>в области проектирования, производства, эксплуатации, внедрения инспектируемых объектов</w:t>
            </w:r>
            <w:r>
              <w:rPr>
                <w:rFonts w:cs="Times New Roman"/>
              </w:rPr>
              <w:t>;</w:t>
            </w:r>
          </w:p>
          <w:p w14:paraId="7C7335AF" w14:textId="77256281" w:rsidR="00BE779C" w:rsidRDefault="00503C80" w:rsidP="00B66953">
            <w:pPr>
              <w:keepNext/>
              <w:keepLines/>
              <w:tabs>
                <w:tab w:val="left" w:pos="366"/>
              </w:tabs>
              <w:rPr>
                <w:rFonts w:cs="Times New Roman"/>
              </w:rPr>
            </w:pPr>
            <w:r>
              <w:t xml:space="preserve">для ТЭА ОС Халяль – 2 года </w:t>
            </w:r>
            <w:r w:rsidRPr="008B39AA">
              <w:t>опыт</w:t>
            </w:r>
            <w:r>
              <w:t>а</w:t>
            </w:r>
            <w:r w:rsidRPr="008B39AA">
              <w:t xml:space="preserve"> </w:t>
            </w:r>
            <w:r>
              <w:t>работ по сертификации СМ</w:t>
            </w:r>
            <w:r w:rsidRPr="008B39AA">
              <w:t xml:space="preserve"> пищевой безопасности</w:t>
            </w:r>
            <w:r w:rsidR="00AE392B">
              <w:rPr>
                <w:rFonts w:cs="Times New Roman"/>
              </w:rPr>
              <w:t>;</w:t>
            </w:r>
          </w:p>
          <w:p w14:paraId="37A244EE" w14:textId="1DA3F465" w:rsidR="000F7C06" w:rsidRPr="009F677A" w:rsidRDefault="00B70517" w:rsidP="00B66953">
            <w:pPr>
              <w:keepNext/>
              <w:keepLines/>
              <w:tabs>
                <w:tab w:val="left" w:pos="366"/>
              </w:tabs>
              <w:rPr>
                <w:rFonts w:cs="Times New Roman"/>
              </w:rPr>
            </w:pPr>
            <w:r w:rsidRPr="00B70517">
              <w:rPr>
                <w:rFonts w:cs="Times New Roman"/>
              </w:rPr>
              <w:t>для ТЭА ОС СМ – проведение (участие) аудита в качестве эксперта-аудитора (технического эксперта по сертификации) минимум один раз в два года по каждой схеме системы менеджмента по каждому коду ЕА (для ОС СМ 9001, 14001, 45001)/каждой категории (для ОС СМ 1470, 22000)/каждой технической области (для ОС СМ 13485)</w:t>
            </w:r>
          </w:p>
        </w:tc>
        <w:tc>
          <w:tcPr>
            <w:tcW w:w="3439" w:type="dxa"/>
          </w:tcPr>
          <w:p w14:paraId="673B2E08"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Резюме</w:t>
            </w:r>
          </w:p>
          <w:p w14:paraId="6461E55C"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Документы, подтверждающие техническую компетентность в соответствующей области (сертификаты / свидетельства)</w:t>
            </w:r>
          </w:p>
        </w:tc>
      </w:tr>
      <w:tr w:rsidR="00DC01C0" w:rsidRPr="009F677A" w14:paraId="2DD82A8D" w14:textId="77777777" w:rsidTr="00B66953">
        <w:trPr>
          <w:trHeight w:val="1208"/>
        </w:trPr>
        <w:tc>
          <w:tcPr>
            <w:tcW w:w="2093" w:type="dxa"/>
            <w:shd w:val="clear" w:color="auto" w:fill="DBE5F1" w:themeFill="accent1" w:themeFillTint="33"/>
          </w:tcPr>
          <w:p w14:paraId="5DF19153" w14:textId="77777777" w:rsidR="00BE779C" w:rsidRPr="00E56A2C" w:rsidRDefault="00BE779C" w:rsidP="00B66953">
            <w:pPr>
              <w:keepNext/>
              <w:keepLines/>
              <w:rPr>
                <w:rFonts w:cs="Times New Roman"/>
                <w:b/>
              </w:rPr>
            </w:pPr>
            <w:r w:rsidRPr="00E56A2C">
              <w:rPr>
                <w:rFonts w:cs="Times New Roman"/>
                <w:b/>
              </w:rPr>
              <w:t>Обучение</w:t>
            </w:r>
          </w:p>
        </w:tc>
        <w:tc>
          <w:tcPr>
            <w:tcW w:w="9639" w:type="dxa"/>
            <w:gridSpan w:val="2"/>
          </w:tcPr>
          <w:p w14:paraId="1760FF03" w14:textId="77777777" w:rsidR="00BE779C" w:rsidRPr="00E56A2C" w:rsidRDefault="00BE779C" w:rsidP="00B66953">
            <w:pPr>
              <w:pStyle w:val="afff1"/>
              <w:keepNext/>
              <w:keepLines/>
              <w:numPr>
                <w:ilvl w:val="0"/>
                <w:numId w:val="5"/>
              </w:numPr>
              <w:tabs>
                <w:tab w:val="left" w:pos="366"/>
              </w:tabs>
              <w:ind w:left="0" w:firstLine="101"/>
              <w:rPr>
                <w:rFonts w:cs="Times New Roman"/>
              </w:rPr>
            </w:pPr>
            <w:r w:rsidRPr="00E56A2C">
              <w:rPr>
                <w:rFonts w:cs="Times New Roman"/>
              </w:rPr>
              <w:t>Теоретическая подготовка (самоподготовка), включающая знания документов, указанных в Приложении 2 для соответствующей категории.</w:t>
            </w:r>
          </w:p>
          <w:p w14:paraId="1D6B8FD1" w14:textId="77777777" w:rsidR="00503C80" w:rsidRDefault="00537197" w:rsidP="00B66953">
            <w:pPr>
              <w:pStyle w:val="afff1"/>
              <w:keepNext/>
              <w:keepLines/>
              <w:numPr>
                <w:ilvl w:val="0"/>
                <w:numId w:val="5"/>
              </w:numPr>
              <w:tabs>
                <w:tab w:val="left" w:pos="366"/>
              </w:tabs>
              <w:ind w:left="0" w:firstLine="101"/>
              <w:rPr>
                <w:rFonts w:cs="Times New Roman"/>
              </w:rPr>
            </w:pPr>
            <w:r w:rsidRPr="00E56A2C">
              <w:rPr>
                <w:rFonts w:cs="Times New Roman"/>
              </w:rPr>
              <w:t xml:space="preserve">Специальная подготовка, включающая </w:t>
            </w:r>
            <w:r w:rsidR="00503C80">
              <w:rPr>
                <w:rFonts w:cs="Times New Roman"/>
                <w:lang w:val="en-US"/>
              </w:rPr>
              <w:t>TRM</w:t>
            </w:r>
            <w:r w:rsidR="00503C80" w:rsidRPr="00E52AFF">
              <w:rPr>
                <w:rFonts w:cs="Times New Roman"/>
              </w:rPr>
              <w:t xml:space="preserve"> 1–4 </w:t>
            </w:r>
            <w:r w:rsidR="00503C80" w:rsidRPr="0080477B">
              <w:rPr>
                <w:rFonts w:cs="Times New Roman"/>
              </w:rPr>
              <w:t>TRN</w:t>
            </w:r>
            <w:r w:rsidR="00503C80" w:rsidRPr="00E52AFF">
              <w:rPr>
                <w:rFonts w:cs="Times New Roman"/>
              </w:rPr>
              <w:t xml:space="preserve"> </w:t>
            </w:r>
            <w:r w:rsidR="00503C80" w:rsidRPr="0080477B">
              <w:rPr>
                <w:rFonts w:cs="Times New Roman"/>
              </w:rPr>
              <w:t xml:space="preserve">«Подготовка экспертов по аккредитации» с успешными результатами тестирования (не менее 80%) </w:t>
            </w:r>
            <w:r w:rsidR="00503C80">
              <w:rPr>
                <w:rFonts w:cs="Times New Roman"/>
              </w:rPr>
              <w:t>по каждому модулю тренинга.</w:t>
            </w:r>
          </w:p>
          <w:p w14:paraId="7F23D21B" w14:textId="4E4D6806" w:rsidR="00BE779C" w:rsidRPr="00E56A2C" w:rsidRDefault="00503C80" w:rsidP="00B66953">
            <w:pPr>
              <w:pStyle w:val="afff1"/>
              <w:keepNext/>
              <w:keepLines/>
              <w:numPr>
                <w:ilvl w:val="0"/>
                <w:numId w:val="5"/>
              </w:numPr>
              <w:tabs>
                <w:tab w:val="left" w:pos="366"/>
              </w:tabs>
              <w:ind w:left="0" w:firstLine="101"/>
              <w:rPr>
                <w:rFonts w:cs="Times New Roman"/>
              </w:rPr>
            </w:pPr>
            <w:r>
              <w:rPr>
                <w:rFonts w:cs="Times New Roman"/>
              </w:rPr>
              <w:t>Навыки использования ИС «Аккредитация».</w:t>
            </w:r>
          </w:p>
        </w:tc>
        <w:tc>
          <w:tcPr>
            <w:tcW w:w="3439" w:type="dxa"/>
          </w:tcPr>
          <w:p w14:paraId="1C40429B" w14:textId="476F8125" w:rsidR="00BE779C" w:rsidRPr="00503C80" w:rsidRDefault="00BE779C" w:rsidP="00B66953">
            <w:pPr>
              <w:pStyle w:val="afff1"/>
              <w:keepNext/>
              <w:keepLines/>
              <w:numPr>
                <w:ilvl w:val="0"/>
                <w:numId w:val="5"/>
              </w:numPr>
              <w:tabs>
                <w:tab w:val="left" w:pos="366"/>
              </w:tabs>
              <w:ind w:left="0" w:firstLine="101"/>
              <w:rPr>
                <w:rFonts w:cs="Times New Roman"/>
              </w:rPr>
            </w:pPr>
            <w:r w:rsidRPr="00E56A2C">
              <w:rPr>
                <w:rFonts w:eastAsia="Calibri" w:cs="Times New Roman"/>
              </w:rPr>
              <w:t>Свидетельства о прохождении TRM 1, TRM 2, TRM 3, TRM 4</w:t>
            </w:r>
            <w:r w:rsidR="00503C80">
              <w:rPr>
                <w:rFonts w:eastAsia="Calibri" w:cs="Times New Roman"/>
              </w:rPr>
              <w:t>/ запись в личном кабинете эксперта</w:t>
            </w:r>
          </w:p>
          <w:p w14:paraId="68480441" w14:textId="0A0D51F6" w:rsidR="00BE779C" w:rsidRPr="00E56A2C" w:rsidRDefault="00BE779C" w:rsidP="00B66953">
            <w:pPr>
              <w:pStyle w:val="afff1"/>
              <w:keepNext/>
              <w:keepLines/>
              <w:numPr>
                <w:ilvl w:val="0"/>
                <w:numId w:val="5"/>
              </w:numPr>
              <w:tabs>
                <w:tab w:val="left" w:pos="366"/>
              </w:tabs>
              <w:ind w:left="0" w:firstLine="101"/>
              <w:rPr>
                <w:rFonts w:cs="Times New Roman"/>
              </w:rPr>
            </w:pPr>
            <w:r w:rsidRPr="00E56A2C">
              <w:rPr>
                <w:rFonts w:eastAsia="Calibri" w:cs="Times New Roman"/>
              </w:rPr>
              <w:t xml:space="preserve">Тесты </w:t>
            </w:r>
            <w:r w:rsidR="00503C80">
              <w:rPr>
                <w:rFonts w:eastAsia="Calibri" w:cs="Times New Roman"/>
              </w:rPr>
              <w:t>(запись в личном кабинете эксперта)</w:t>
            </w:r>
          </w:p>
        </w:tc>
      </w:tr>
      <w:tr w:rsidR="00DC01C0" w:rsidRPr="009F677A" w14:paraId="65A033A0" w14:textId="77777777" w:rsidTr="00B66953">
        <w:trPr>
          <w:trHeight w:val="461"/>
        </w:trPr>
        <w:tc>
          <w:tcPr>
            <w:tcW w:w="2093" w:type="dxa"/>
            <w:vMerge w:val="restart"/>
            <w:shd w:val="clear" w:color="auto" w:fill="DBE5F1" w:themeFill="accent1" w:themeFillTint="33"/>
          </w:tcPr>
          <w:p w14:paraId="12805E7B" w14:textId="77777777" w:rsidR="00BE779C" w:rsidRPr="009F677A" w:rsidRDefault="00537197" w:rsidP="00B66953">
            <w:pPr>
              <w:keepNext/>
              <w:keepLines/>
              <w:rPr>
                <w:rFonts w:cs="Times New Roman"/>
                <w:b/>
              </w:rPr>
            </w:pPr>
            <w:r w:rsidRPr="009F677A">
              <w:rPr>
                <w:rFonts w:cs="Times New Roman"/>
                <w:b/>
              </w:rPr>
              <w:t>Практическая подготовка</w:t>
            </w:r>
          </w:p>
        </w:tc>
        <w:tc>
          <w:tcPr>
            <w:tcW w:w="5103" w:type="dxa"/>
            <w:shd w:val="clear" w:color="auto" w:fill="DBE5F1" w:themeFill="accent1" w:themeFillTint="33"/>
          </w:tcPr>
          <w:p w14:paraId="61B5459C" w14:textId="77777777" w:rsidR="00BE779C" w:rsidRPr="009F677A" w:rsidRDefault="00BE779C" w:rsidP="00B66953">
            <w:pPr>
              <w:keepNext/>
              <w:keepLines/>
              <w:jc w:val="center"/>
              <w:rPr>
                <w:rFonts w:cs="Times New Roman"/>
              </w:rPr>
            </w:pPr>
            <w:r w:rsidRPr="009F677A">
              <w:rPr>
                <w:rFonts w:cs="Times New Roman"/>
              </w:rPr>
              <w:t>Для претендента, работающего в аккредитованном ООС</w:t>
            </w:r>
          </w:p>
        </w:tc>
        <w:tc>
          <w:tcPr>
            <w:tcW w:w="4536" w:type="dxa"/>
            <w:shd w:val="clear" w:color="auto" w:fill="DBE5F1" w:themeFill="accent1" w:themeFillTint="33"/>
          </w:tcPr>
          <w:p w14:paraId="023C62F8" w14:textId="77777777" w:rsidR="00BE779C" w:rsidRPr="009F677A" w:rsidRDefault="00BE779C" w:rsidP="00B66953">
            <w:pPr>
              <w:keepNext/>
              <w:keepLines/>
              <w:jc w:val="center"/>
              <w:rPr>
                <w:rFonts w:cs="Times New Roman"/>
              </w:rPr>
            </w:pPr>
            <w:r w:rsidRPr="009F677A">
              <w:rPr>
                <w:rFonts w:cs="Times New Roman"/>
              </w:rPr>
              <w:t>Для претендента, работающего в неаккредитованном ООС</w:t>
            </w:r>
          </w:p>
        </w:tc>
        <w:tc>
          <w:tcPr>
            <w:tcW w:w="3439" w:type="dxa"/>
            <w:vMerge w:val="restart"/>
          </w:tcPr>
          <w:p w14:paraId="61AD69C8"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Копии составов групп по оценке</w:t>
            </w:r>
          </w:p>
          <w:p w14:paraId="54C00582"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Отчеты по наблюдению за претендентом на статус технического эксперта по аккредитации</w:t>
            </w:r>
          </w:p>
        </w:tc>
      </w:tr>
      <w:tr w:rsidR="00DC01C0" w:rsidRPr="009F677A" w14:paraId="6F67CF08" w14:textId="77777777" w:rsidTr="00B66953">
        <w:trPr>
          <w:trHeight w:val="946"/>
        </w:trPr>
        <w:tc>
          <w:tcPr>
            <w:tcW w:w="2093" w:type="dxa"/>
            <w:vMerge/>
            <w:shd w:val="clear" w:color="auto" w:fill="DBE5F1" w:themeFill="accent1" w:themeFillTint="33"/>
          </w:tcPr>
          <w:p w14:paraId="4DE97470" w14:textId="77777777" w:rsidR="00BE779C" w:rsidRPr="009F677A" w:rsidRDefault="00BE779C" w:rsidP="00B66953">
            <w:pPr>
              <w:keepNext/>
              <w:keepLines/>
              <w:rPr>
                <w:rFonts w:cs="Times New Roman"/>
                <w:b/>
              </w:rPr>
            </w:pPr>
          </w:p>
        </w:tc>
        <w:tc>
          <w:tcPr>
            <w:tcW w:w="5103" w:type="dxa"/>
          </w:tcPr>
          <w:p w14:paraId="1024DB6F" w14:textId="77777777" w:rsidR="00BE779C" w:rsidRPr="009F677A" w:rsidRDefault="00BE779C" w:rsidP="00B66953">
            <w:pPr>
              <w:keepNext/>
              <w:keepLines/>
              <w:rPr>
                <w:rFonts w:cs="Times New Roman"/>
              </w:rPr>
            </w:pPr>
            <w:r w:rsidRPr="009F677A">
              <w:rPr>
                <w:rFonts w:cs="Times New Roman"/>
              </w:rPr>
              <w:t>1 оценка компетентности ООС по основополагающему стандарту, в соответствии с заявленной областью компетентности наблюдением и руководством опытного ВЭА/ оценщика</w:t>
            </w:r>
          </w:p>
        </w:tc>
        <w:tc>
          <w:tcPr>
            <w:tcW w:w="4536" w:type="dxa"/>
          </w:tcPr>
          <w:p w14:paraId="7102F6A1" w14:textId="77777777" w:rsidR="00BE779C" w:rsidRPr="009F677A" w:rsidRDefault="00BE779C" w:rsidP="00B66953">
            <w:pPr>
              <w:keepNext/>
              <w:keepLines/>
              <w:rPr>
                <w:rFonts w:cs="Times New Roman"/>
              </w:rPr>
            </w:pPr>
            <w:r w:rsidRPr="009F677A">
              <w:rPr>
                <w:rFonts w:cs="Times New Roman"/>
              </w:rPr>
              <w:t>2 оценки компетентности ООС по основополагающему стандарту, в соответствии с заявленной областью компетентности, из которых:</w:t>
            </w:r>
          </w:p>
          <w:p w14:paraId="19BC7F5E" w14:textId="77777777" w:rsidR="00BE779C" w:rsidRPr="009F677A" w:rsidRDefault="00BE779C" w:rsidP="00B66953">
            <w:pPr>
              <w:pStyle w:val="afff1"/>
              <w:keepNext/>
              <w:keepLines/>
              <w:numPr>
                <w:ilvl w:val="0"/>
                <w:numId w:val="6"/>
              </w:numPr>
              <w:tabs>
                <w:tab w:val="left" w:pos="490"/>
              </w:tabs>
              <w:ind w:left="34" w:firstLine="0"/>
              <w:rPr>
                <w:rFonts w:cs="Times New Roman"/>
              </w:rPr>
            </w:pPr>
            <w:r w:rsidRPr="009F677A">
              <w:rPr>
                <w:rFonts w:cs="Times New Roman"/>
              </w:rPr>
              <w:t xml:space="preserve">1 оценка, в качестве наблюдателя, </w:t>
            </w:r>
          </w:p>
          <w:p w14:paraId="6F6EFCCE" w14:textId="77777777" w:rsidR="00BE779C" w:rsidRPr="009F677A" w:rsidRDefault="00BE779C" w:rsidP="00B66953">
            <w:pPr>
              <w:pStyle w:val="afff1"/>
              <w:keepNext/>
              <w:keepLines/>
              <w:numPr>
                <w:ilvl w:val="0"/>
                <w:numId w:val="6"/>
              </w:numPr>
              <w:tabs>
                <w:tab w:val="left" w:pos="490"/>
              </w:tabs>
              <w:ind w:left="34" w:firstLine="0"/>
              <w:rPr>
                <w:rFonts w:cs="Times New Roman"/>
              </w:rPr>
            </w:pPr>
            <w:r w:rsidRPr="009F677A">
              <w:rPr>
                <w:rFonts w:cs="Times New Roman"/>
              </w:rPr>
              <w:t>1 оценки под наблюдением и руководством опытного ВЭА/ оценщика</w:t>
            </w:r>
          </w:p>
        </w:tc>
        <w:tc>
          <w:tcPr>
            <w:tcW w:w="3439" w:type="dxa"/>
            <w:vMerge/>
          </w:tcPr>
          <w:p w14:paraId="0FE56BDE" w14:textId="77777777" w:rsidR="00BE779C" w:rsidRPr="009F677A" w:rsidRDefault="00BE779C" w:rsidP="00B66953">
            <w:pPr>
              <w:pStyle w:val="afff1"/>
              <w:keepNext/>
              <w:keepLines/>
              <w:numPr>
                <w:ilvl w:val="0"/>
                <w:numId w:val="5"/>
              </w:numPr>
              <w:tabs>
                <w:tab w:val="left" w:pos="366"/>
              </w:tabs>
              <w:ind w:left="0" w:firstLine="101"/>
              <w:rPr>
                <w:rFonts w:cs="Times New Roman"/>
              </w:rPr>
            </w:pPr>
          </w:p>
        </w:tc>
      </w:tr>
      <w:tr w:rsidR="00DC01C0" w:rsidRPr="009F677A" w14:paraId="135A68F6" w14:textId="77777777" w:rsidTr="00B66953">
        <w:trPr>
          <w:trHeight w:val="91"/>
        </w:trPr>
        <w:tc>
          <w:tcPr>
            <w:tcW w:w="15171" w:type="dxa"/>
            <w:gridSpan w:val="4"/>
            <w:shd w:val="clear" w:color="auto" w:fill="DBE5F1" w:themeFill="accent1" w:themeFillTint="33"/>
            <w:vAlign w:val="center"/>
          </w:tcPr>
          <w:p w14:paraId="7C7E4643" w14:textId="77777777" w:rsidR="00BE779C" w:rsidRPr="009F677A" w:rsidRDefault="00BE779C" w:rsidP="00B66953">
            <w:pPr>
              <w:keepNext/>
              <w:keepLines/>
              <w:jc w:val="center"/>
              <w:rPr>
                <w:rFonts w:cs="Times New Roman"/>
                <w:b/>
              </w:rPr>
            </w:pPr>
            <w:r w:rsidRPr="009F677A">
              <w:rPr>
                <w:rFonts w:cs="Times New Roman"/>
                <w:b/>
              </w:rPr>
              <w:t xml:space="preserve">Эксперт </w:t>
            </w:r>
          </w:p>
        </w:tc>
      </w:tr>
      <w:tr w:rsidR="00DC01C0" w:rsidRPr="009F677A" w14:paraId="532DF8A1" w14:textId="77777777" w:rsidTr="00B66953">
        <w:trPr>
          <w:trHeight w:val="528"/>
        </w:trPr>
        <w:tc>
          <w:tcPr>
            <w:tcW w:w="2093" w:type="dxa"/>
            <w:shd w:val="clear" w:color="auto" w:fill="DBE5F1" w:themeFill="accent1" w:themeFillTint="33"/>
            <w:vAlign w:val="center"/>
          </w:tcPr>
          <w:p w14:paraId="0E795925" w14:textId="77777777" w:rsidR="00BE779C" w:rsidRPr="009F677A" w:rsidRDefault="00BE779C" w:rsidP="00B66953">
            <w:pPr>
              <w:keepNext/>
              <w:keepLines/>
              <w:rPr>
                <w:rFonts w:cs="Times New Roman"/>
                <w:b/>
              </w:rPr>
            </w:pPr>
            <w:r w:rsidRPr="009F677A">
              <w:rPr>
                <w:rFonts w:cs="Times New Roman"/>
                <w:b/>
              </w:rPr>
              <w:t>Образование / квалификация</w:t>
            </w:r>
          </w:p>
        </w:tc>
        <w:tc>
          <w:tcPr>
            <w:tcW w:w="9639" w:type="dxa"/>
            <w:gridSpan w:val="2"/>
          </w:tcPr>
          <w:p w14:paraId="605DA79F" w14:textId="77777777" w:rsidR="00BE779C" w:rsidRPr="009F677A" w:rsidRDefault="00BE779C" w:rsidP="00B66953">
            <w:pPr>
              <w:keepNext/>
              <w:keepLines/>
              <w:rPr>
                <w:rFonts w:cs="Times New Roman"/>
              </w:rPr>
            </w:pPr>
            <w:r w:rsidRPr="009F677A">
              <w:rPr>
                <w:rFonts w:cs="Times New Roman"/>
              </w:rPr>
              <w:t>Высшее, наличие квалификации в научной/технической дисциплине, соответствующей заявленной технической сфере компетентности</w:t>
            </w:r>
          </w:p>
        </w:tc>
        <w:tc>
          <w:tcPr>
            <w:tcW w:w="3439" w:type="dxa"/>
          </w:tcPr>
          <w:p w14:paraId="03F46E09"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Диплом</w:t>
            </w:r>
          </w:p>
        </w:tc>
      </w:tr>
      <w:tr w:rsidR="00DC01C0" w:rsidRPr="009F677A" w14:paraId="57DD7B75" w14:textId="77777777" w:rsidTr="00B66953">
        <w:trPr>
          <w:trHeight w:val="474"/>
        </w:trPr>
        <w:tc>
          <w:tcPr>
            <w:tcW w:w="2093" w:type="dxa"/>
            <w:shd w:val="clear" w:color="auto" w:fill="DBE5F1" w:themeFill="accent1" w:themeFillTint="33"/>
          </w:tcPr>
          <w:p w14:paraId="25A81C85" w14:textId="77777777" w:rsidR="00BE779C" w:rsidRPr="009F677A" w:rsidRDefault="00BE779C" w:rsidP="00B66953">
            <w:pPr>
              <w:keepNext/>
              <w:keepLines/>
              <w:rPr>
                <w:rFonts w:cs="Times New Roman"/>
                <w:b/>
              </w:rPr>
            </w:pPr>
            <w:r w:rsidRPr="009F677A">
              <w:rPr>
                <w:rFonts w:cs="Times New Roman"/>
                <w:b/>
              </w:rPr>
              <w:lastRenderedPageBreak/>
              <w:t>Опыт работы</w:t>
            </w:r>
          </w:p>
        </w:tc>
        <w:tc>
          <w:tcPr>
            <w:tcW w:w="9639" w:type="dxa"/>
            <w:gridSpan w:val="2"/>
          </w:tcPr>
          <w:p w14:paraId="2D69A806" w14:textId="77777777" w:rsidR="00BA5BB9" w:rsidRDefault="00BE779C" w:rsidP="00B66953">
            <w:pPr>
              <w:keepNext/>
              <w:keepLines/>
              <w:tabs>
                <w:tab w:val="left" w:pos="366"/>
              </w:tabs>
              <w:rPr>
                <w:rFonts w:cs="Times New Roman"/>
              </w:rPr>
            </w:pPr>
            <w:r w:rsidRPr="009F677A">
              <w:rPr>
                <w:rFonts w:cs="Times New Roman"/>
              </w:rPr>
              <w:t xml:space="preserve">Минимум 4 года </w:t>
            </w:r>
            <w:r w:rsidR="00BA5BB9">
              <w:rPr>
                <w:rFonts w:cs="Times New Roman"/>
              </w:rPr>
              <w:t xml:space="preserve">общего </w:t>
            </w:r>
            <w:r w:rsidR="00BA5BB9" w:rsidRPr="0080477B">
              <w:rPr>
                <w:rFonts w:cs="Times New Roman"/>
              </w:rPr>
              <w:t xml:space="preserve">стажа работы </w:t>
            </w:r>
            <w:r w:rsidR="00BA5BB9">
              <w:rPr>
                <w:rFonts w:cs="Times New Roman"/>
              </w:rPr>
              <w:t>по специальности согласно диплому</w:t>
            </w:r>
            <w:r w:rsidR="00BA5BB9" w:rsidRPr="0080477B">
              <w:rPr>
                <w:rFonts w:cs="Times New Roman"/>
              </w:rPr>
              <w:t xml:space="preserve">, включая </w:t>
            </w:r>
            <w:r w:rsidR="00BA5BB9">
              <w:rPr>
                <w:rFonts w:cs="Times New Roman"/>
              </w:rPr>
              <w:t>2</w:t>
            </w:r>
            <w:r w:rsidR="00BA5BB9" w:rsidRPr="0080477B">
              <w:rPr>
                <w:rFonts w:cs="Times New Roman"/>
              </w:rPr>
              <w:t xml:space="preserve"> года </w:t>
            </w:r>
            <w:r w:rsidR="00BA5BB9">
              <w:rPr>
                <w:rFonts w:cs="Times New Roman"/>
              </w:rPr>
              <w:t>в технической сфере,</w:t>
            </w:r>
            <w:r w:rsidR="00BA5BB9" w:rsidRPr="0080477B">
              <w:rPr>
                <w:rFonts w:cs="Times New Roman"/>
              </w:rPr>
              <w:t xml:space="preserve"> соответствующей заявленн</w:t>
            </w:r>
            <w:r w:rsidR="00BA5BB9">
              <w:rPr>
                <w:rFonts w:cs="Times New Roman"/>
              </w:rPr>
              <w:t xml:space="preserve">ым кодам области </w:t>
            </w:r>
            <w:r w:rsidR="00BA5BB9" w:rsidRPr="0080477B">
              <w:rPr>
                <w:rFonts w:cs="Times New Roman"/>
              </w:rPr>
              <w:t>компетентности</w:t>
            </w:r>
            <w:r w:rsidR="00BA5BB9">
              <w:rPr>
                <w:rFonts w:cs="Times New Roman"/>
              </w:rPr>
              <w:t>, при условии о</w:t>
            </w:r>
            <w:r w:rsidR="00BA5BB9" w:rsidRPr="00E52AFF">
              <w:rPr>
                <w:rFonts w:cs="Times New Roman"/>
              </w:rPr>
              <w:t>существления практической деятельности</w:t>
            </w:r>
            <w:r w:rsidR="00BA5BB9">
              <w:rPr>
                <w:rFonts w:cs="Times New Roman"/>
              </w:rPr>
              <w:t xml:space="preserve"> согласно заявленным кодам</w:t>
            </w:r>
            <w:r w:rsidR="00BA5BB9" w:rsidRPr="00E52AFF">
              <w:rPr>
                <w:rFonts w:cs="Times New Roman"/>
              </w:rPr>
              <w:t>, либо не более 3 лет с момента прекращения практической деятельности в данном направлении.</w:t>
            </w:r>
          </w:p>
          <w:p w14:paraId="495FC492" w14:textId="77777777" w:rsidR="00BA5BB9" w:rsidRDefault="00BA5BB9" w:rsidP="00B66953">
            <w:pPr>
              <w:keepNext/>
              <w:keepLines/>
              <w:tabs>
                <w:tab w:val="left" w:pos="366"/>
              </w:tabs>
              <w:rPr>
                <w:rFonts w:cs="Times New Roman"/>
              </w:rPr>
            </w:pPr>
            <w:r w:rsidRPr="000B32B1">
              <w:rPr>
                <w:rFonts w:cs="Times New Roman"/>
              </w:rPr>
              <w:t xml:space="preserve">Примечание: </w:t>
            </w:r>
          </w:p>
          <w:p w14:paraId="7A04FF6F" w14:textId="77777777" w:rsidR="00BA5BB9" w:rsidRDefault="00BA5BB9" w:rsidP="00B66953">
            <w:pPr>
              <w:keepNext/>
              <w:keepLines/>
              <w:tabs>
                <w:tab w:val="left" w:pos="366"/>
              </w:tabs>
              <w:rPr>
                <w:rFonts w:cs="Times New Roman"/>
              </w:rPr>
            </w:pPr>
            <w:r w:rsidRPr="000B32B1">
              <w:rPr>
                <w:rFonts w:cs="Times New Roman"/>
              </w:rPr>
              <w:t xml:space="preserve">для </w:t>
            </w:r>
            <w:r>
              <w:rPr>
                <w:rFonts w:cs="Times New Roman"/>
              </w:rPr>
              <w:t>экспертов, привлекаемых к работам по аккредитации</w:t>
            </w:r>
            <w:r w:rsidRPr="000B32B1">
              <w:rPr>
                <w:rFonts w:cs="Times New Roman"/>
              </w:rPr>
              <w:t xml:space="preserve"> инспекционных органов</w:t>
            </w:r>
            <w:r>
              <w:rPr>
                <w:rFonts w:cs="Times New Roman"/>
              </w:rPr>
              <w:t>,</w:t>
            </w:r>
            <w:r w:rsidRPr="000B32B1">
              <w:rPr>
                <w:rFonts w:cs="Times New Roman"/>
              </w:rPr>
              <w:t xml:space="preserve"> – </w:t>
            </w:r>
            <w:r>
              <w:rPr>
                <w:rFonts w:cs="Times New Roman"/>
              </w:rPr>
              <w:t xml:space="preserve">2 года опыта работы </w:t>
            </w:r>
            <w:r w:rsidRPr="000B32B1">
              <w:rPr>
                <w:rFonts w:cs="Times New Roman"/>
              </w:rPr>
              <w:t>в области проектирования, производства, эксплуатации, внедрения инспектируемых объектов</w:t>
            </w:r>
            <w:r>
              <w:rPr>
                <w:rFonts w:cs="Times New Roman"/>
              </w:rPr>
              <w:t>;</w:t>
            </w:r>
          </w:p>
          <w:p w14:paraId="477C62C0" w14:textId="77777777" w:rsidR="00BE779C" w:rsidRPr="006923A4" w:rsidRDefault="00BA5BB9" w:rsidP="00FA79D4">
            <w:pPr>
              <w:keepNext/>
              <w:keepLines/>
              <w:tabs>
                <w:tab w:val="left" w:pos="366"/>
              </w:tabs>
              <w:rPr>
                <w:rFonts w:cs="Times New Roman"/>
              </w:rPr>
            </w:pPr>
            <w:r w:rsidRPr="006923A4">
              <w:t>для экспертов ОС Халяль – 2 года опыта работ по сертификации СМ пищевой безопасности</w:t>
            </w:r>
            <w:r w:rsidR="00AE392B" w:rsidRPr="006923A4">
              <w:t>;</w:t>
            </w:r>
          </w:p>
          <w:p w14:paraId="3D5AE09A" w14:textId="0B2D3357" w:rsidR="00AE392B" w:rsidRPr="006923A4" w:rsidRDefault="00B70517" w:rsidP="00FA79D4">
            <w:pPr>
              <w:keepNext/>
              <w:keepLines/>
              <w:tabs>
                <w:tab w:val="left" w:pos="366"/>
              </w:tabs>
              <w:rPr>
                <w:rFonts w:cs="Times New Roman"/>
              </w:rPr>
            </w:pPr>
            <w:r w:rsidRPr="00B70517">
              <w:rPr>
                <w:rFonts w:cs="Times New Roman"/>
              </w:rPr>
              <w:t>для экспертов ОС СМ – проведение (участие) аудита в качестве эксперта-аудитора (технического эксперта по сертификации) минимум один раз в два года по каждой схеме системы менеджмента по каждому коду ЕА (для ОС СМ 9001, 14001, 45001)/каждой категории (для ОС СМ 1470, 22000)/каждой технической области (для ОС СМ 13485)</w:t>
            </w:r>
          </w:p>
        </w:tc>
        <w:tc>
          <w:tcPr>
            <w:tcW w:w="3439" w:type="dxa"/>
          </w:tcPr>
          <w:p w14:paraId="626735F5"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Резюме</w:t>
            </w:r>
          </w:p>
          <w:p w14:paraId="2C8DD2D2" w14:textId="77777777" w:rsidR="00BE779C" w:rsidRPr="009F677A" w:rsidRDefault="00BE779C" w:rsidP="00B66953">
            <w:pPr>
              <w:pStyle w:val="afff1"/>
              <w:keepNext/>
              <w:keepLines/>
              <w:numPr>
                <w:ilvl w:val="0"/>
                <w:numId w:val="5"/>
              </w:numPr>
              <w:tabs>
                <w:tab w:val="left" w:pos="366"/>
              </w:tabs>
              <w:ind w:left="0" w:firstLine="101"/>
              <w:rPr>
                <w:rFonts w:cs="Times New Roman"/>
              </w:rPr>
            </w:pPr>
            <w:r w:rsidRPr="009F677A">
              <w:rPr>
                <w:rFonts w:cs="Times New Roman"/>
              </w:rPr>
              <w:t>Документы, подтверждающие техническую компетентность в соответствующей области (сертификаты / свидетельства)</w:t>
            </w:r>
          </w:p>
        </w:tc>
      </w:tr>
      <w:tr w:rsidR="00BE779C" w:rsidRPr="009F677A" w14:paraId="68C33FC1" w14:textId="77777777" w:rsidTr="00B66953">
        <w:trPr>
          <w:trHeight w:val="902"/>
        </w:trPr>
        <w:tc>
          <w:tcPr>
            <w:tcW w:w="2093" w:type="dxa"/>
            <w:shd w:val="clear" w:color="auto" w:fill="DBE5F1" w:themeFill="accent1" w:themeFillTint="33"/>
          </w:tcPr>
          <w:p w14:paraId="66D6280B" w14:textId="77777777" w:rsidR="00BE779C" w:rsidRPr="009F677A" w:rsidRDefault="00BE779C" w:rsidP="00B66953">
            <w:pPr>
              <w:keepNext/>
              <w:keepLines/>
              <w:rPr>
                <w:rFonts w:cs="Times New Roman"/>
                <w:b/>
              </w:rPr>
            </w:pPr>
            <w:r w:rsidRPr="009F677A">
              <w:rPr>
                <w:rFonts w:cs="Times New Roman"/>
                <w:b/>
              </w:rPr>
              <w:t>Обучение</w:t>
            </w:r>
          </w:p>
        </w:tc>
        <w:tc>
          <w:tcPr>
            <w:tcW w:w="9639" w:type="dxa"/>
            <w:gridSpan w:val="2"/>
          </w:tcPr>
          <w:p w14:paraId="40CB2775" w14:textId="55B5D319" w:rsidR="00BE779C" w:rsidRPr="009F677A" w:rsidRDefault="00BA5BB9" w:rsidP="00B66953">
            <w:pPr>
              <w:pStyle w:val="afff1"/>
              <w:keepNext/>
              <w:keepLines/>
              <w:tabs>
                <w:tab w:val="left" w:pos="366"/>
              </w:tabs>
              <w:ind w:left="101"/>
              <w:rPr>
                <w:rFonts w:cs="Times New Roman"/>
              </w:rPr>
            </w:pPr>
            <w:r>
              <w:rPr>
                <w:rFonts w:cs="Times New Roman"/>
              </w:rPr>
              <w:t>Внутренне обучение в БГЦА</w:t>
            </w:r>
            <w:r w:rsidRPr="0080477B">
              <w:rPr>
                <w:rFonts w:cs="Times New Roman"/>
              </w:rPr>
              <w:t>, включающее ознакомление с соответствующими требованиями и процедурами, используемыми в процессе аккредитации</w:t>
            </w:r>
          </w:p>
        </w:tc>
        <w:tc>
          <w:tcPr>
            <w:tcW w:w="3439" w:type="dxa"/>
          </w:tcPr>
          <w:p w14:paraId="4CB577D7" w14:textId="5CFD8AA5" w:rsidR="00BE779C" w:rsidRPr="009F677A" w:rsidRDefault="00BA5BB9" w:rsidP="00B66953">
            <w:pPr>
              <w:pStyle w:val="afff1"/>
              <w:keepNext/>
              <w:keepLines/>
              <w:numPr>
                <w:ilvl w:val="0"/>
                <w:numId w:val="5"/>
              </w:numPr>
              <w:tabs>
                <w:tab w:val="left" w:pos="366"/>
              </w:tabs>
              <w:ind w:left="0" w:firstLine="101"/>
              <w:rPr>
                <w:rFonts w:cs="Times New Roman"/>
              </w:rPr>
            </w:pPr>
            <w:r>
              <w:rPr>
                <w:rFonts w:eastAsia="Calibri" w:cs="Times New Roman"/>
              </w:rPr>
              <w:t>Сертификат/свидетельство/ запись в личном кабинете эксперта</w:t>
            </w:r>
          </w:p>
        </w:tc>
      </w:tr>
    </w:tbl>
    <w:p w14:paraId="564173A7" w14:textId="77777777" w:rsidR="00B66953" w:rsidRDefault="00B66953">
      <w:pPr>
        <w:keepNext/>
        <w:keepLines/>
        <w:jc w:val="right"/>
        <w:rPr>
          <w:rFonts w:ascii="Times New Roman" w:hAnsi="Times New Roman" w:cs="Times New Roman"/>
          <w:sz w:val="24"/>
          <w:szCs w:val="24"/>
        </w:rPr>
        <w:sectPr w:rsidR="00B66953" w:rsidSect="00F178C8">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410" w:right="851" w:bottom="680" w:left="851" w:header="720" w:footer="720" w:gutter="0"/>
          <w:cols w:space="720"/>
          <w:docGrid w:linePitch="360"/>
        </w:sectPr>
      </w:pPr>
    </w:p>
    <w:p w14:paraId="3CB04414" w14:textId="59C4DCA2" w:rsidR="00BE02EE" w:rsidRPr="009F677A" w:rsidRDefault="004E2CCF" w:rsidP="004E2CCF">
      <w:pPr>
        <w:pStyle w:val="1"/>
        <w:keepNext/>
        <w:keepLines/>
        <w:spacing w:before="0"/>
        <w:jc w:val="center"/>
        <w:rPr>
          <w:rFonts w:ascii="Times New Roman" w:hAnsi="Times New Roman" w:cs="Times New Roman"/>
          <w:sz w:val="24"/>
          <w:szCs w:val="24"/>
        </w:rPr>
      </w:pPr>
      <w:r w:rsidRPr="009F677A">
        <w:rPr>
          <w:rFonts w:ascii="Times New Roman" w:hAnsi="Times New Roman" w:cs="Times New Roman"/>
          <w:sz w:val="24"/>
          <w:szCs w:val="24"/>
        </w:rPr>
        <w:lastRenderedPageBreak/>
        <w:t xml:space="preserve">                                                                                                                                                                                                                                  </w:t>
      </w:r>
      <w:bookmarkStart w:id="50" w:name="_Toc141797166"/>
      <w:r w:rsidR="00D20693" w:rsidRPr="009F677A">
        <w:rPr>
          <w:rFonts w:ascii="Times New Roman" w:hAnsi="Times New Roman" w:cs="Times New Roman"/>
          <w:sz w:val="24"/>
          <w:szCs w:val="24"/>
        </w:rPr>
        <w:t>Приложение 2</w:t>
      </w:r>
      <w:r w:rsidRPr="009F677A">
        <w:rPr>
          <w:rFonts w:ascii="Times New Roman" w:hAnsi="Times New Roman" w:cs="Times New Roman"/>
          <w:sz w:val="24"/>
          <w:szCs w:val="24"/>
        </w:rPr>
        <w:t xml:space="preserve"> </w:t>
      </w:r>
      <w:bookmarkStart w:id="51" w:name="_Toc484000404"/>
      <w:bookmarkEnd w:id="50"/>
    </w:p>
    <w:p w14:paraId="148FB1DB" w14:textId="77777777" w:rsidR="00BA5BB9" w:rsidRDefault="00BA5BB9" w:rsidP="0049563B">
      <w:pPr>
        <w:pStyle w:val="2"/>
        <w:jc w:val="center"/>
        <w:rPr>
          <w:rFonts w:ascii="Times New Roman" w:hAnsi="Times New Roman" w:cs="Times New Roman"/>
          <w:b w:val="0"/>
          <w:bCs w:val="0"/>
          <w:sz w:val="24"/>
          <w:szCs w:val="24"/>
        </w:rPr>
      </w:pPr>
      <w:bookmarkStart w:id="52" w:name="_Toc141797167"/>
      <w:r w:rsidRPr="00413E90">
        <w:rPr>
          <w:rFonts w:ascii="Times New Roman" w:hAnsi="Times New Roman" w:cs="Times New Roman"/>
          <w:sz w:val="24"/>
          <w:szCs w:val="24"/>
        </w:rPr>
        <w:t xml:space="preserve">Таблица 2.1 </w:t>
      </w:r>
      <w:r>
        <w:rPr>
          <w:rFonts w:ascii="Times New Roman" w:hAnsi="Times New Roman" w:cs="Times New Roman"/>
          <w:sz w:val="24"/>
          <w:szCs w:val="24"/>
        </w:rPr>
        <w:t>Общие требования</w:t>
      </w:r>
      <w:r w:rsidRPr="00413E90">
        <w:rPr>
          <w:rFonts w:ascii="Times New Roman" w:hAnsi="Times New Roman" w:cs="Times New Roman"/>
          <w:sz w:val="24"/>
          <w:szCs w:val="24"/>
        </w:rPr>
        <w:t xml:space="preserve"> к </w:t>
      </w:r>
      <w:r>
        <w:rPr>
          <w:rFonts w:ascii="Times New Roman" w:hAnsi="Times New Roman" w:cs="Times New Roman"/>
          <w:sz w:val="24"/>
          <w:szCs w:val="24"/>
        </w:rPr>
        <w:t xml:space="preserve">знаниям </w:t>
      </w:r>
      <w:r w:rsidRPr="00833D8C">
        <w:rPr>
          <w:rFonts w:ascii="Times New Roman" w:hAnsi="Times New Roman" w:cs="Times New Roman"/>
          <w:sz w:val="24"/>
          <w:szCs w:val="24"/>
        </w:rPr>
        <w:t>персонала, выполняющего оценки компетентности ООС</w:t>
      </w:r>
      <w:bookmarkEnd w:id="52"/>
    </w:p>
    <w:tbl>
      <w:tblPr>
        <w:tblStyle w:val="affb"/>
        <w:tblpPr w:leftFromText="180" w:rightFromText="180" w:vertAnchor="text" w:tblpY="1"/>
        <w:tblOverlap w:val="never"/>
        <w:tblW w:w="0" w:type="auto"/>
        <w:tblLook w:val="04A0" w:firstRow="1" w:lastRow="0" w:firstColumn="1" w:lastColumn="0" w:noHBand="0" w:noVBand="1"/>
      </w:tblPr>
      <w:tblGrid>
        <w:gridCol w:w="1846"/>
        <w:gridCol w:w="2521"/>
        <w:gridCol w:w="5046"/>
        <w:gridCol w:w="5713"/>
      </w:tblGrid>
      <w:tr w:rsidR="00BA5BB9" w:rsidRPr="001D1F39" w14:paraId="7FC76F05" w14:textId="77777777" w:rsidTr="00B2351A">
        <w:tc>
          <w:tcPr>
            <w:tcW w:w="1711" w:type="dxa"/>
            <w:shd w:val="clear" w:color="auto" w:fill="DBE5F1" w:themeFill="accent1" w:themeFillTint="33"/>
          </w:tcPr>
          <w:p w14:paraId="67A6CF2F" w14:textId="77777777" w:rsidR="00BA5BB9" w:rsidRPr="001D1F39" w:rsidRDefault="00BA5BB9" w:rsidP="00B2351A">
            <w:pPr>
              <w:jc w:val="center"/>
              <w:rPr>
                <w:b/>
                <w:bCs/>
                <w:sz w:val="24"/>
                <w:szCs w:val="24"/>
              </w:rPr>
            </w:pPr>
          </w:p>
        </w:tc>
        <w:tc>
          <w:tcPr>
            <w:tcW w:w="2537" w:type="dxa"/>
            <w:shd w:val="clear" w:color="auto" w:fill="DBE5F1" w:themeFill="accent1" w:themeFillTint="33"/>
          </w:tcPr>
          <w:p w14:paraId="056739DC" w14:textId="77777777" w:rsidR="00BA5BB9" w:rsidRPr="001D1F39" w:rsidRDefault="00BA5BB9" w:rsidP="00B2351A">
            <w:pPr>
              <w:jc w:val="center"/>
              <w:rPr>
                <w:sz w:val="24"/>
                <w:szCs w:val="24"/>
              </w:rPr>
            </w:pPr>
            <w:r w:rsidRPr="001D1F39">
              <w:rPr>
                <w:b/>
                <w:bCs/>
                <w:sz w:val="24"/>
                <w:szCs w:val="24"/>
              </w:rPr>
              <w:t>ЭА/ВЭА</w:t>
            </w:r>
          </w:p>
        </w:tc>
        <w:tc>
          <w:tcPr>
            <w:tcW w:w="5103" w:type="dxa"/>
            <w:shd w:val="clear" w:color="auto" w:fill="DBE5F1" w:themeFill="accent1" w:themeFillTint="33"/>
          </w:tcPr>
          <w:p w14:paraId="64236318" w14:textId="77777777" w:rsidR="00BA5BB9" w:rsidRPr="001D1F39" w:rsidRDefault="00BA5BB9" w:rsidP="00B2351A">
            <w:pPr>
              <w:jc w:val="center"/>
              <w:rPr>
                <w:b/>
                <w:bCs/>
                <w:sz w:val="24"/>
                <w:szCs w:val="24"/>
              </w:rPr>
            </w:pPr>
            <w:r w:rsidRPr="001D1F39">
              <w:rPr>
                <w:b/>
                <w:bCs/>
                <w:sz w:val="24"/>
                <w:szCs w:val="24"/>
              </w:rPr>
              <w:t>ТЭА</w:t>
            </w:r>
          </w:p>
        </w:tc>
        <w:tc>
          <w:tcPr>
            <w:tcW w:w="5776" w:type="dxa"/>
            <w:shd w:val="clear" w:color="auto" w:fill="DBE5F1" w:themeFill="accent1" w:themeFillTint="33"/>
          </w:tcPr>
          <w:p w14:paraId="3C9D7612" w14:textId="77777777" w:rsidR="00BA5BB9" w:rsidRPr="001D1F39" w:rsidRDefault="00BA5BB9" w:rsidP="00B2351A">
            <w:pPr>
              <w:jc w:val="center"/>
              <w:rPr>
                <w:sz w:val="24"/>
                <w:szCs w:val="24"/>
              </w:rPr>
            </w:pPr>
            <w:r w:rsidRPr="001D1F39">
              <w:rPr>
                <w:b/>
                <w:bCs/>
                <w:sz w:val="24"/>
                <w:szCs w:val="24"/>
              </w:rPr>
              <w:t>Для экспертов</w:t>
            </w:r>
          </w:p>
        </w:tc>
      </w:tr>
      <w:tr w:rsidR="00BA5BB9" w:rsidRPr="001D1F39" w14:paraId="2A76E135" w14:textId="77777777" w:rsidTr="00B2351A">
        <w:tc>
          <w:tcPr>
            <w:tcW w:w="1711" w:type="dxa"/>
            <w:vMerge w:val="restart"/>
          </w:tcPr>
          <w:p w14:paraId="20FB14E5" w14:textId="77777777" w:rsidR="00BA5BB9" w:rsidRPr="001D1F39" w:rsidRDefault="00BA5BB9" w:rsidP="00B2351A">
            <w:pPr>
              <w:rPr>
                <w:sz w:val="24"/>
                <w:szCs w:val="24"/>
              </w:rPr>
            </w:pPr>
            <w:r w:rsidRPr="001D1F39">
              <w:rPr>
                <w:sz w:val="24"/>
                <w:szCs w:val="24"/>
              </w:rPr>
              <w:t>Аккредитация лабораторий, инспекционных органов, провайдеров ПК</w:t>
            </w:r>
          </w:p>
        </w:tc>
        <w:tc>
          <w:tcPr>
            <w:tcW w:w="7640" w:type="dxa"/>
            <w:gridSpan w:val="2"/>
          </w:tcPr>
          <w:p w14:paraId="5B5D5541" w14:textId="77777777" w:rsidR="00BA5BB9" w:rsidRPr="001D1F39" w:rsidRDefault="00BA5BB9" w:rsidP="00B2351A">
            <w:pPr>
              <w:pStyle w:val="afff1"/>
              <w:tabs>
                <w:tab w:val="left" w:pos="346"/>
              </w:tabs>
              <w:ind w:left="17"/>
              <w:rPr>
                <w:sz w:val="24"/>
                <w:szCs w:val="24"/>
              </w:rPr>
            </w:pPr>
            <w:r w:rsidRPr="001D1F39">
              <w:rPr>
                <w:sz w:val="24"/>
                <w:szCs w:val="24"/>
              </w:rPr>
              <w:t>Знания:</w:t>
            </w:r>
          </w:p>
          <w:p w14:paraId="269C8411"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требований государственного стандарта, идентичного действующей версии международного стандарта ISO/IEC 17011;</w:t>
            </w:r>
          </w:p>
          <w:p w14:paraId="5D8357C4"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НПА Национальной системы аккредитации Республики Беларусь, Национальной системы подтверждения соответствия Республики Беларусь, Системы обеспечения единства измерений Республики Беларусь;</w:t>
            </w:r>
          </w:p>
          <w:p w14:paraId="12CAE102"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документов Международной организации по аккредитации лабораторий ILAC;</w:t>
            </w:r>
          </w:p>
          <w:p w14:paraId="0C26C54C"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 xml:space="preserve">процедур и правил аккредитации; </w:t>
            </w:r>
          </w:p>
          <w:p w14:paraId="466BB798"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основ технического регулирования в Республике Беларусь и Евразийском экономическом союзе</w:t>
            </w:r>
            <w:r>
              <w:rPr>
                <w:spacing w:val="2"/>
                <w:sz w:val="24"/>
                <w:szCs w:val="24"/>
              </w:rPr>
              <w:t xml:space="preserve"> (при наличии компетентности в технических регламентах РБ/ЕАЭС(ТС))</w:t>
            </w:r>
            <w:r w:rsidRPr="001D1F39">
              <w:rPr>
                <w:spacing w:val="2"/>
                <w:sz w:val="24"/>
                <w:szCs w:val="24"/>
              </w:rPr>
              <w:t xml:space="preserve">; </w:t>
            </w:r>
          </w:p>
          <w:p w14:paraId="2D6F2AE5"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принципов оценки с учетом рисков и техник оценки;</w:t>
            </w:r>
          </w:p>
          <w:p w14:paraId="1CCD6384" w14:textId="77777777" w:rsidR="00BA5BB9" w:rsidRPr="001D1F39" w:rsidRDefault="00BA5BB9" w:rsidP="00FE3D7D">
            <w:pPr>
              <w:pStyle w:val="afff1"/>
              <w:keepNext/>
              <w:keepLines/>
              <w:numPr>
                <w:ilvl w:val="0"/>
                <w:numId w:val="36"/>
              </w:numPr>
              <w:tabs>
                <w:tab w:val="left" w:pos="34"/>
                <w:tab w:val="left" w:pos="276"/>
              </w:tabs>
              <w:ind w:left="0" w:firstLine="0"/>
              <w:rPr>
                <w:spacing w:val="2"/>
                <w:sz w:val="24"/>
                <w:szCs w:val="24"/>
              </w:rPr>
            </w:pPr>
            <w:r w:rsidRPr="001D1F39">
              <w:rPr>
                <w:spacing w:val="2"/>
                <w:sz w:val="24"/>
                <w:szCs w:val="24"/>
              </w:rPr>
              <w:t>практик и процессов бизнес-среды органа по оценке соответствия;</w:t>
            </w:r>
          </w:p>
          <w:p w14:paraId="0E6F8E01" w14:textId="77777777" w:rsidR="00BA5BB9" w:rsidRPr="001D1F39" w:rsidRDefault="00BA5BB9" w:rsidP="00FE3D7D">
            <w:pPr>
              <w:pStyle w:val="afff1"/>
              <w:keepNext/>
              <w:keepLines/>
              <w:numPr>
                <w:ilvl w:val="0"/>
                <w:numId w:val="36"/>
              </w:numPr>
              <w:tabs>
                <w:tab w:val="left" w:pos="34"/>
                <w:tab w:val="left" w:pos="276"/>
              </w:tabs>
              <w:ind w:left="0" w:firstLine="0"/>
              <w:rPr>
                <w:sz w:val="24"/>
                <w:szCs w:val="24"/>
              </w:rPr>
            </w:pPr>
            <w:r w:rsidRPr="001D1F39">
              <w:rPr>
                <w:spacing w:val="2"/>
                <w:sz w:val="24"/>
                <w:szCs w:val="24"/>
              </w:rPr>
              <w:t>соответствующих документов системы менеджмента БГЦА, связанных с аккредитацией лабораторий, инспекционных органов, провайдеров ПК.</w:t>
            </w:r>
          </w:p>
        </w:tc>
        <w:tc>
          <w:tcPr>
            <w:tcW w:w="5776" w:type="dxa"/>
            <w:vMerge w:val="restart"/>
          </w:tcPr>
          <w:p w14:paraId="68A7880A" w14:textId="77777777" w:rsidR="00BA5BB9" w:rsidRPr="001D1F39" w:rsidRDefault="00BA5BB9" w:rsidP="00B2351A">
            <w:pPr>
              <w:pStyle w:val="afff1"/>
              <w:tabs>
                <w:tab w:val="left" w:pos="346"/>
              </w:tabs>
              <w:ind w:left="17"/>
              <w:rPr>
                <w:sz w:val="24"/>
                <w:szCs w:val="24"/>
              </w:rPr>
            </w:pPr>
            <w:r w:rsidRPr="001D1F39">
              <w:rPr>
                <w:sz w:val="24"/>
                <w:szCs w:val="24"/>
              </w:rPr>
              <w:t>Знания:</w:t>
            </w:r>
          </w:p>
          <w:p w14:paraId="7E1AD300"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актов законодательства в области технического нормирования, стандартизации, оценки соответствия, аккредитации и обеспечения единства измерения; </w:t>
            </w:r>
          </w:p>
          <w:p w14:paraId="661DB25D"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основ технического регулирования в Республике Беларусь и Евразийском экономическом союзе</w:t>
            </w:r>
            <w:r>
              <w:rPr>
                <w:sz w:val="24"/>
                <w:szCs w:val="24"/>
              </w:rPr>
              <w:t xml:space="preserve"> </w:t>
            </w:r>
            <w:r>
              <w:rPr>
                <w:spacing w:val="2"/>
                <w:sz w:val="24"/>
                <w:szCs w:val="24"/>
              </w:rPr>
              <w:t>(при наличии компетентности в технических регламентах РБ/ЕАЭС(ТС))</w:t>
            </w:r>
            <w:r w:rsidRPr="001D1F39">
              <w:rPr>
                <w:sz w:val="24"/>
                <w:szCs w:val="24"/>
              </w:rPr>
              <w:t xml:space="preserve">; </w:t>
            </w:r>
          </w:p>
          <w:p w14:paraId="1C50944C"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требований актов законодательства Республики Беларусь и технических нормативных правовых актов, относящихся к заявленной области компетентности; </w:t>
            </w:r>
          </w:p>
          <w:p w14:paraId="5A55DA69"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технических требований, предъявляемых к объектам оценки соответствия в заявленной области компетентности; </w:t>
            </w:r>
          </w:p>
          <w:p w14:paraId="2AA8CDD4" w14:textId="77777777" w:rsidR="00BA5BB9" w:rsidRPr="001D1F39" w:rsidRDefault="00BA5BB9" w:rsidP="00FE3D7D">
            <w:pPr>
              <w:pStyle w:val="afff1"/>
              <w:numPr>
                <w:ilvl w:val="0"/>
                <w:numId w:val="36"/>
              </w:numPr>
              <w:tabs>
                <w:tab w:val="left" w:pos="346"/>
              </w:tabs>
              <w:ind w:left="14" w:firstLine="3"/>
              <w:rPr>
                <w:sz w:val="24"/>
                <w:szCs w:val="24"/>
              </w:rPr>
            </w:pPr>
            <w:r w:rsidRPr="001D1F39">
              <w:rPr>
                <w:spacing w:val="2"/>
                <w:sz w:val="24"/>
                <w:szCs w:val="24"/>
              </w:rPr>
              <w:t>практик и процессов бизнес-среды органа по оценке соответствия;</w:t>
            </w:r>
          </w:p>
          <w:p w14:paraId="28ED1622"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соответствующих политик БГЦА.</w:t>
            </w:r>
          </w:p>
        </w:tc>
      </w:tr>
      <w:tr w:rsidR="00BA5BB9" w:rsidRPr="001D1F39" w14:paraId="21D72E24" w14:textId="77777777" w:rsidTr="00B2351A">
        <w:tc>
          <w:tcPr>
            <w:tcW w:w="1711" w:type="dxa"/>
            <w:vMerge/>
          </w:tcPr>
          <w:p w14:paraId="2DAA7357" w14:textId="77777777" w:rsidR="00BA5BB9" w:rsidRPr="001D1F39" w:rsidRDefault="00BA5BB9" w:rsidP="00B2351A">
            <w:pPr>
              <w:rPr>
                <w:sz w:val="24"/>
                <w:szCs w:val="24"/>
              </w:rPr>
            </w:pPr>
          </w:p>
        </w:tc>
        <w:tc>
          <w:tcPr>
            <w:tcW w:w="2537" w:type="dxa"/>
          </w:tcPr>
          <w:p w14:paraId="7F179636"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общих принципов и инструментов системного менеджмента</w:t>
            </w:r>
          </w:p>
          <w:p w14:paraId="46EA8C01" w14:textId="77777777" w:rsidR="00BA5BB9" w:rsidRPr="001D1F39" w:rsidRDefault="00BA5BB9" w:rsidP="00B2351A">
            <w:pPr>
              <w:pStyle w:val="afff1"/>
              <w:tabs>
                <w:tab w:val="left" w:pos="346"/>
              </w:tabs>
              <w:ind w:left="17"/>
              <w:rPr>
                <w:sz w:val="24"/>
                <w:szCs w:val="24"/>
              </w:rPr>
            </w:pPr>
          </w:p>
        </w:tc>
        <w:tc>
          <w:tcPr>
            <w:tcW w:w="5103" w:type="dxa"/>
          </w:tcPr>
          <w:p w14:paraId="2F09DBE7"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требований актов законодательства Республики Беларусь и технических нормативных правовых актов, относящихся к заявленной области компетентности</w:t>
            </w:r>
          </w:p>
        </w:tc>
        <w:tc>
          <w:tcPr>
            <w:tcW w:w="5776" w:type="dxa"/>
            <w:vMerge/>
          </w:tcPr>
          <w:p w14:paraId="28460915" w14:textId="77777777" w:rsidR="00BA5BB9" w:rsidRPr="001D1F39" w:rsidRDefault="00BA5BB9" w:rsidP="00FE3D7D">
            <w:pPr>
              <w:pStyle w:val="afff1"/>
              <w:numPr>
                <w:ilvl w:val="0"/>
                <w:numId w:val="36"/>
              </w:numPr>
              <w:tabs>
                <w:tab w:val="left" w:pos="346"/>
              </w:tabs>
              <w:ind w:left="14" w:firstLine="3"/>
              <w:rPr>
                <w:sz w:val="24"/>
                <w:szCs w:val="24"/>
              </w:rPr>
            </w:pPr>
          </w:p>
        </w:tc>
      </w:tr>
      <w:tr w:rsidR="00BA5BB9" w:rsidRPr="001D1F39" w14:paraId="6E7037B8" w14:textId="77777777" w:rsidTr="00B2351A">
        <w:tc>
          <w:tcPr>
            <w:tcW w:w="1711" w:type="dxa"/>
            <w:vMerge w:val="restart"/>
          </w:tcPr>
          <w:p w14:paraId="5711E7CE" w14:textId="77777777" w:rsidR="00BA5BB9" w:rsidRPr="001D1F39" w:rsidRDefault="00BA5BB9" w:rsidP="00B2351A">
            <w:pPr>
              <w:jc w:val="center"/>
              <w:rPr>
                <w:sz w:val="24"/>
                <w:szCs w:val="24"/>
              </w:rPr>
            </w:pPr>
            <w:r w:rsidRPr="001D1F39">
              <w:rPr>
                <w:sz w:val="24"/>
                <w:szCs w:val="24"/>
              </w:rPr>
              <w:t>Аккредитация органов по сертификации</w:t>
            </w:r>
          </w:p>
        </w:tc>
        <w:tc>
          <w:tcPr>
            <w:tcW w:w="7640" w:type="dxa"/>
            <w:gridSpan w:val="2"/>
          </w:tcPr>
          <w:p w14:paraId="64F6A3AC"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требований государственного стандарта, идентичного действующей версии международного стандарта </w:t>
            </w:r>
            <w:r w:rsidRPr="001D1F39">
              <w:rPr>
                <w:sz w:val="24"/>
                <w:szCs w:val="24"/>
                <w:lang w:val="en-US"/>
              </w:rPr>
              <w:t>ISO</w:t>
            </w:r>
            <w:r w:rsidRPr="001D1F39">
              <w:rPr>
                <w:sz w:val="24"/>
                <w:szCs w:val="24"/>
              </w:rPr>
              <w:t>/</w:t>
            </w:r>
            <w:r w:rsidRPr="001D1F39">
              <w:rPr>
                <w:sz w:val="24"/>
                <w:szCs w:val="24"/>
                <w:lang w:val="en-US"/>
              </w:rPr>
              <w:t>IEC</w:t>
            </w:r>
            <w:r w:rsidRPr="001D1F39">
              <w:rPr>
                <w:sz w:val="24"/>
                <w:szCs w:val="24"/>
              </w:rPr>
              <w:t xml:space="preserve"> 17011;</w:t>
            </w:r>
          </w:p>
          <w:p w14:paraId="64F1F584"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процедур и правил аккредитации; </w:t>
            </w:r>
          </w:p>
          <w:p w14:paraId="3164C8B5" w14:textId="77777777" w:rsidR="00BA5BB9" w:rsidRDefault="00BA5BB9" w:rsidP="00FE3D7D">
            <w:pPr>
              <w:pStyle w:val="afff1"/>
              <w:numPr>
                <w:ilvl w:val="0"/>
                <w:numId w:val="36"/>
              </w:numPr>
              <w:tabs>
                <w:tab w:val="left" w:pos="346"/>
              </w:tabs>
              <w:ind w:left="14" w:firstLine="3"/>
              <w:rPr>
                <w:sz w:val="24"/>
                <w:szCs w:val="24"/>
              </w:rPr>
            </w:pPr>
            <w:r w:rsidRPr="001D1F39">
              <w:rPr>
                <w:sz w:val="24"/>
                <w:szCs w:val="24"/>
              </w:rPr>
              <w:t xml:space="preserve">НПА Национальной системы аккредитации Республики Беларусь, Национальной системы подтверждения соответствия Республики </w:t>
            </w:r>
            <w:r w:rsidRPr="001D1F39">
              <w:rPr>
                <w:sz w:val="24"/>
                <w:szCs w:val="24"/>
              </w:rPr>
              <w:lastRenderedPageBreak/>
              <w:t>Беларусь, Системы обеспечения единства измерений Республики Беларусь;</w:t>
            </w:r>
          </w:p>
          <w:p w14:paraId="027495FC"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основ технического регулирования в Республике Беларусь и Евразийском экономическом союзе</w:t>
            </w:r>
            <w:r>
              <w:rPr>
                <w:sz w:val="24"/>
                <w:szCs w:val="24"/>
              </w:rPr>
              <w:t xml:space="preserve"> </w:t>
            </w:r>
            <w:r>
              <w:rPr>
                <w:spacing w:val="2"/>
                <w:sz w:val="24"/>
                <w:szCs w:val="24"/>
              </w:rPr>
              <w:t>(при наличии компетентности в технических регламентах РБ/ЕАЭС(ТС))</w:t>
            </w:r>
            <w:r w:rsidRPr="001D1F39">
              <w:rPr>
                <w:sz w:val="24"/>
                <w:szCs w:val="24"/>
              </w:rPr>
              <w:t xml:space="preserve">; </w:t>
            </w:r>
          </w:p>
          <w:p w14:paraId="4DAA89F0"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документов Международного форума по аккредитации (IAF)</w:t>
            </w:r>
            <w:r>
              <w:rPr>
                <w:sz w:val="24"/>
                <w:szCs w:val="24"/>
              </w:rPr>
              <w:t>;</w:t>
            </w:r>
          </w:p>
          <w:p w14:paraId="227A882B"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принципов оценки с учетом рисков и техник оценки;</w:t>
            </w:r>
          </w:p>
          <w:p w14:paraId="51C6AB24"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практик и процессов бизнес-среды органа по оценке соответствия;</w:t>
            </w:r>
          </w:p>
          <w:p w14:paraId="4DA075E5"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соответствующих документов системы менеджмента БГЦА, связанных с аккредитацией органов по сертификации.</w:t>
            </w:r>
          </w:p>
        </w:tc>
        <w:tc>
          <w:tcPr>
            <w:tcW w:w="5776" w:type="dxa"/>
            <w:vMerge w:val="restart"/>
          </w:tcPr>
          <w:p w14:paraId="1FD7A8A9"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lastRenderedPageBreak/>
              <w:t xml:space="preserve">актов законодательства в области технического нормирования, стандартизации, оценки соответствия, аккредитации и обеспечения единства измерения; </w:t>
            </w:r>
          </w:p>
          <w:p w14:paraId="2F6E2666"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lastRenderedPageBreak/>
              <w:t>основ технического регулирования в Республике Беларусь и Евразийском экономическом союзе</w:t>
            </w:r>
            <w:r>
              <w:rPr>
                <w:sz w:val="24"/>
                <w:szCs w:val="24"/>
              </w:rPr>
              <w:t xml:space="preserve"> </w:t>
            </w:r>
            <w:r>
              <w:rPr>
                <w:spacing w:val="2"/>
                <w:sz w:val="24"/>
                <w:szCs w:val="24"/>
              </w:rPr>
              <w:t>(при наличии компетентности в технических регламентах РБ/ЕАЭС(ТС))</w:t>
            </w:r>
            <w:r w:rsidRPr="001D1F39">
              <w:rPr>
                <w:sz w:val="24"/>
                <w:szCs w:val="24"/>
              </w:rPr>
              <w:t xml:space="preserve">; </w:t>
            </w:r>
          </w:p>
          <w:p w14:paraId="2FC3EA14"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Правил подтверждения соответствия Национальной системы подтверждения соответствия Республики Беларусь; </w:t>
            </w:r>
          </w:p>
          <w:p w14:paraId="09F7BEA3"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процедур подтверждения соответствия;</w:t>
            </w:r>
          </w:p>
          <w:p w14:paraId="00591DA1"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международной и региональной практики подтверждения соответствия; </w:t>
            </w:r>
          </w:p>
          <w:p w14:paraId="75D2559E"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требований актов законодательства Республики Беларусь и технических нормативных правовых актов, относящихся к заявленной области компетентности; </w:t>
            </w:r>
          </w:p>
          <w:p w14:paraId="212B8E14"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требований к органам по сертификации; </w:t>
            </w:r>
          </w:p>
          <w:p w14:paraId="1EF66AE9"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соответствующих политик БГЦА.</w:t>
            </w:r>
          </w:p>
        </w:tc>
      </w:tr>
      <w:tr w:rsidR="00BA5BB9" w:rsidRPr="001D1F39" w14:paraId="2E422A60" w14:textId="77777777" w:rsidTr="00B2351A">
        <w:tc>
          <w:tcPr>
            <w:tcW w:w="1711" w:type="dxa"/>
            <w:vMerge/>
          </w:tcPr>
          <w:p w14:paraId="62168E32" w14:textId="77777777" w:rsidR="00BA5BB9" w:rsidRPr="001D1F39" w:rsidRDefault="00BA5BB9" w:rsidP="00B2351A">
            <w:pPr>
              <w:jc w:val="center"/>
              <w:rPr>
                <w:sz w:val="24"/>
                <w:szCs w:val="24"/>
              </w:rPr>
            </w:pPr>
          </w:p>
        </w:tc>
        <w:tc>
          <w:tcPr>
            <w:tcW w:w="2537" w:type="dxa"/>
          </w:tcPr>
          <w:p w14:paraId="1659F3DA"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общих принципов и инструментов системного менеджмента.</w:t>
            </w:r>
          </w:p>
        </w:tc>
        <w:tc>
          <w:tcPr>
            <w:tcW w:w="5103" w:type="dxa"/>
          </w:tcPr>
          <w:p w14:paraId="13ECA3F3"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требований актов законодательства Республики Беларусь и технических нормативных правовых актов, относящихся к заявленной области компетентности; </w:t>
            </w:r>
          </w:p>
          <w:p w14:paraId="785A6C21"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 xml:space="preserve">требований к органам по сертификации; </w:t>
            </w:r>
          </w:p>
          <w:p w14:paraId="3FF31970" w14:textId="77777777" w:rsidR="00BA5BB9" w:rsidRPr="001D1F39" w:rsidRDefault="00BA5BB9" w:rsidP="00FE3D7D">
            <w:pPr>
              <w:pStyle w:val="afff1"/>
              <w:numPr>
                <w:ilvl w:val="0"/>
                <w:numId w:val="36"/>
              </w:numPr>
              <w:tabs>
                <w:tab w:val="left" w:pos="346"/>
              </w:tabs>
              <w:ind w:left="14" w:firstLine="3"/>
              <w:rPr>
                <w:sz w:val="24"/>
                <w:szCs w:val="24"/>
              </w:rPr>
            </w:pPr>
            <w:r w:rsidRPr="001D1F39">
              <w:rPr>
                <w:sz w:val="24"/>
                <w:szCs w:val="24"/>
              </w:rPr>
              <w:t>процедур подтверждения соответствия.</w:t>
            </w:r>
          </w:p>
        </w:tc>
        <w:tc>
          <w:tcPr>
            <w:tcW w:w="5776" w:type="dxa"/>
            <w:vMerge/>
          </w:tcPr>
          <w:p w14:paraId="6C23A372" w14:textId="77777777" w:rsidR="00BA5BB9" w:rsidRPr="001D1F39" w:rsidRDefault="00BA5BB9" w:rsidP="00FE3D7D">
            <w:pPr>
              <w:pStyle w:val="afff1"/>
              <w:numPr>
                <w:ilvl w:val="0"/>
                <w:numId w:val="36"/>
              </w:numPr>
              <w:tabs>
                <w:tab w:val="left" w:pos="346"/>
              </w:tabs>
              <w:ind w:left="14" w:firstLine="3"/>
              <w:rPr>
                <w:sz w:val="24"/>
                <w:szCs w:val="24"/>
              </w:rPr>
            </w:pPr>
          </w:p>
        </w:tc>
      </w:tr>
    </w:tbl>
    <w:p w14:paraId="10DFD1CE" w14:textId="77777777" w:rsidR="00BA5BB9" w:rsidRDefault="00BA5BB9" w:rsidP="0049563B">
      <w:pPr>
        <w:rPr>
          <w:rFonts w:ascii="Times New Roman" w:hAnsi="Times New Roman" w:cs="Times New Roman"/>
          <w:b/>
          <w:bCs/>
          <w:sz w:val="24"/>
          <w:szCs w:val="24"/>
        </w:rPr>
      </w:pPr>
    </w:p>
    <w:p w14:paraId="75809689" w14:textId="77777777" w:rsidR="00BA5BB9" w:rsidRPr="00D8658B" w:rsidRDefault="00BA5BB9" w:rsidP="0049563B">
      <w:pPr>
        <w:pStyle w:val="2"/>
        <w:jc w:val="center"/>
      </w:pPr>
      <w:bookmarkStart w:id="53" w:name="_Toc141797168"/>
      <w:r w:rsidRPr="00413E90">
        <w:rPr>
          <w:rFonts w:ascii="Times New Roman" w:hAnsi="Times New Roman" w:cs="Times New Roman"/>
          <w:sz w:val="24"/>
          <w:szCs w:val="24"/>
        </w:rPr>
        <w:t>Таблица 2.</w:t>
      </w:r>
      <w:r>
        <w:rPr>
          <w:rFonts w:ascii="Times New Roman" w:hAnsi="Times New Roman" w:cs="Times New Roman"/>
          <w:sz w:val="24"/>
          <w:szCs w:val="24"/>
        </w:rPr>
        <w:t>2</w:t>
      </w:r>
      <w:r w:rsidRPr="00413E90">
        <w:rPr>
          <w:rFonts w:ascii="Times New Roman" w:hAnsi="Times New Roman" w:cs="Times New Roman"/>
          <w:sz w:val="24"/>
          <w:szCs w:val="24"/>
        </w:rPr>
        <w:t xml:space="preserve"> </w:t>
      </w:r>
      <w:r>
        <w:rPr>
          <w:rFonts w:ascii="Times New Roman" w:hAnsi="Times New Roman" w:cs="Times New Roman"/>
          <w:sz w:val="24"/>
          <w:szCs w:val="24"/>
        </w:rPr>
        <w:t>Требования</w:t>
      </w:r>
      <w:r w:rsidRPr="00413E90">
        <w:rPr>
          <w:rFonts w:ascii="Times New Roman" w:hAnsi="Times New Roman" w:cs="Times New Roman"/>
          <w:sz w:val="24"/>
          <w:szCs w:val="24"/>
        </w:rPr>
        <w:t xml:space="preserve"> к </w:t>
      </w:r>
      <w:r>
        <w:rPr>
          <w:rFonts w:ascii="Times New Roman" w:hAnsi="Times New Roman" w:cs="Times New Roman"/>
          <w:sz w:val="24"/>
          <w:szCs w:val="24"/>
        </w:rPr>
        <w:t xml:space="preserve">специальным знаниям </w:t>
      </w:r>
      <w:r w:rsidRPr="00833D8C">
        <w:rPr>
          <w:rFonts w:ascii="Times New Roman" w:hAnsi="Times New Roman" w:cs="Times New Roman"/>
          <w:sz w:val="24"/>
          <w:szCs w:val="24"/>
        </w:rPr>
        <w:t>персонала, выполняющего оценки компетентности ООС</w:t>
      </w:r>
      <w:r>
        <w:rPr>
          <w:rFonts w:ascii="Times New Roman" w:hAnsi="Times New Roman" w:cs="Times New Roman"/>
          <w:sz w:val="24"/>
          <w:szCs w:val="24"/>
        </w:rPr>
        <w:t>,</w:t>
      </w:r>
      <w:r w:rsidRPr="00413E90">
        <w:rPr>
          <w:rFonts w:ascii="Times New Roman" w:hAnsi="Times New Roman" w:cs="Times New Roman"/>
          <w:sz w:val="24"/>
          <w:szCs w:val="24"/>
        </w:rPr>
        <w:t xml:space="preserve"> в отношении схем аккредитации</w:t>
      </w:r>
      <w:bookmarkEnd w:id="53"/>
    </w:p>
    <w:tbl>
      <w:tblPr>
        <w:tblStyle w:val="affb"/>
        <w:tblW w:w="15295" w:type="dxa"/>
        <w:tblInd w:w="113" w:type="dxa"/>
        <w:tblLook w:val="04A0" w:firstRow="1" w:lastRow="0" w:firstColumn="1" w:lastColumn="0" w:noHBand="0" w:noVBand="1"/>
      </w:tblPr>
      <w:tblGrid>
        <w:gridCol w:w="2577"/>
        <w:gridCol w:w="4239"/>
        <w:gridCol w:w="4239"/>
        <w:gridCol w:w="4234"/>
        <w:gridCol w:w="6"/>
      </w:tblGrid>
      <w:tr w:rsidR="00BA5BB9" w:rsidRPr="00D8658B" w14:paraId="07059711" w14:textId="77777777" w:rsidTr="00BA5BB9">
        <w:trPr>
          <w:gridAfter w:val="1"/>
          <w:wAfter w:w="6" w:type="dxa"/>
          <w:trHeight w:val="297"/>
          <w:tblHeader/>
        </w:trPr>
        <w:tc>
          <w:tcPr>
            <w:tcW w:w="2577" w:type="dxa"/>
            <w:vMerge w:val="restart"/>
            <w:shd w:val="clear" w:color="auto" w:fill="DBE5F1" w:themeFill="accent1" w:themeFillTint="33"/>
            <w:vAlign w:val="center"/>
          </w:tcPr>
          <w:p w14:paraId="611C09A4" w14:textId="77777777" w:rsidR="00BA5BB9" w:rsidRPr="008A5200" w:rsidRDefault="00BA5BB9" w:rsidP="00B2351A">
            <w:pPr>
              <w:jc w:val="center"/>
              <w:rPr>
                <w:b/>
                <w:bCs/>
                <w:sz w:val="24"/>
                <w:szCs w:val="24"/>
              </w:rPr>
            </w:pPr>
            <w:r w:rsidRPr="008A5200">
              <w:rPr>
                <w:b/>
                <w:bCs/>
                <w:sz w:val="24"/>
                <w:szCs w:val="24"/>
              </w:rPr>
              <w:t>Схема аккредитации</w:t>
            </w:r>
          </w:p>
        </w:tc>
        <w:tc>
          <w:tcPr>
            <w:tcW w:w="4239" w:type="dxa"/>
            <w:shd w:val="clear" w:color="auto" w:fill="DBE5F1" w:themeFill="accent1" w:themeFillTint="33"/>
            <w:vAlign w:val="center"/>
          </w:tcPr>
          <w:p w14:paraId="0BAACCCC" w14:textId="77777777" w:rsidR="00BA5BB9" w:rsidRPr="008A5200" w:rsidRDefault="00BA5BB9" w:rsidP="00B2351A">
            <w:pPr>
              <w:jc w:val="center"/>
              <w:rPr>
                <w:b/>
                <w:bCs/>
                <w:sz w:val="24"/>
                <w:szCs w:val="24"/>
              </w:rPr>
            </w:pPr>
            <w:r w:rsidRPr="008A5200">
              <w:rPr>
                <w:b/>
                <w:bCs/>
                <w:sz w:val="24"/>
                <w:szCs w:val="24"/>
              </w:rPr>
              <w:t>ЭА/ВЭА</w:t>
            </w:r>
          </w:p>
        </w:tc>
        <w:tc>
          <w:tcPr>
            <w:tcW w:w="4239" w:type="dxa"/>
            <w:shd w:val="clear" w:color="auto" w:fill="DBE5F1" w:themeFill="accent1" w:themeFillTint="33"/>
            <w:vAlign w:val="center"/>
          </w:tcPr>
          <w:p w14:paraId="327F5705" w14:textId="77777777" w:rsidR="00BA5BB9" w:rsidRPr="008A5200" w:rsidRDefault="00BA5BB9" w:rsidP="00B2351A">
            <w:pPr>
              <w:jc w:val="center"/>
              <w:rPr>
                <w:b/>
                <w:bCs/>
                <w:sz w:val="24"/>
                <w:szCs w:val="24"/>
              </w:rPr>
            </w:pPr>
            <w:r w:rsidRPr="008A5200">
              <w:rPr>
                <w:b/>
                <w:bCs/>
                <w:sz w:val="24"/>
                <w:szCs w:val="24"/>
              </w:rPr>
              <w:t>ТЭА</w:t>
            </w:r>
          </w:p>
        </w:tc>
        <w:tc>
          <w:tcPr>
            <w:tcW w:w="4234" w:type="dxa"/>
            <w:shd w:val="clear" w:color="auto" w:fill="DBE5F1" w:themeFill="accent1" w:themeFillTint="33"/>
            <w:vAlign w:val="center"/>
          </w:tcPr>
          <w:p w14:paraId="5A3A3B66" w14:textId="77777777" w:rsidR="00BA5BB9" w:rsidRPr="008A5200" w:rsidRDefault="00BA5BB9" w:rsidP="00B2351A">
            <w:pPr>
              <w:jc w:val="center"/>
              <w:rPr>
                <w:sz w:val="24"/>
                <w:szCs w:val="24"/>
              </w:rPr>
            </w:pPr>
            <w:r w:rsidRPr="008A5200">
              <w:rPr>
                <w:b/>
                <w:bCs/>
                <w:sz w:val="24"/>
                <w:szCs w:val="24"/>
              </w:rPr>
              <w:t>Эксперты</w:t>
            </w:r>
          </w:p>
        </w:tc>
      </w:tr>
      <w:tr w:rsidR="00BA5BB9" w:rsidRPr="00D8658B" w14:paraId="32949B37" w14:textId="77777777" w:rsidTr="00BA5BB9">
        <w:trPr>
          <w:gridAfter w:val="1"/>
          <w:wAfter w:w="6" w:type="dxa"/>
          <w:trHeight w:val="297"/>
        </w:trPr>
        <w:tc>
          <w:tcPr>
            <w:tcW w:w="2577" w:type="dxa"/>
            <w:vMerge/>
            <w:shd w:val="clear" w:color="auto" w:fill="DBE5F1" w:themeFill="accent1" w:themeFillTint="33"/>
            <w:vAlign w:val="center"/>
          </w:tcPr>
          <w:p w14:paraId="7C8126F0" w14:textId="77777777" w:rsidR="00BA5BB9" w:rsidRPr="008A5200" w:rsidRDefault="00BA5BB9" w:rsidP="00B2351A">
            <w:pPr>
              <w:rPr>
                <w:sz w:val="24"/>
                <w:szCs w:val="24"/>
              </w:rPr>
            </w:pPr>
          </w:p>
        </w:tc>
        <w:tc>
          <w:tcPr>
            <w:tcW w:w="12712" w:type="dxa"/>
            <w:gridSpan w:val="3"/>
            <w:shd w:val="clear" w:color="auto" w:fill="DBE5F1" w:themeFill="accent1" w:themeFillTint="33"/>
          </w:tcPr>
          <w:p w14:paraId="01BFB522" w14:textId="77777777" w:rsidR="00BA5BB9" w:rsidRPr="008A5200" w:rsidRDefault="00BA5BB9" w:rsidP="00B2351A">
            <w:pPr>
              <w:jc w:val="center"/>
              <w:rPr>
                <w:b/>
                <w:bCs/>
                <w:sz w:val="24"/>
                <w:szCs w:val="24"/>
              </w:rPr>
            </w:pPr>
            <w:r w:rsidRPr="008A5200">
              <w:rPr>
                <w:b/>
                <w:bCs/>
                <w:sz w:val="24"/>
                <w:szCs w:val="24"/>
              </w:rPr>
              <w:t>Знания:</w:t>
            </w:r>
          </w:p>
        </w:tc>
      </w:tr>
      <w:tr w:rsidR="00BA5BB9" w:rsidRPr="00D8658B" w14:paraId="53F9144F" w14:textId="77777777" w:rsidTr="00BA5BB9">
        <w:trPr>
          <w:gridAfter w:val="1"/>
          <w:wAfter w:w="6" w:type="dxa"/>
          <w:trHeight w:val="760"/>
        </w:trPr>
        <w:tc>
          <w:tcPr>
            <w:tcW w:w="2577" w:type="dxa"/>
            <w:vMerge w:val="restart"/>
            <w:shd w:val="clear" w:color="auto" w:fill="DBE5F1" w:themeFill="accent1" w:themeFillTint="33"/>
            <w:vAlign w:val="center"/>
          </w:tcPr>
          <w:p w14:paraId="0A1359DD" w14:textId="77777777" w:rsidR="00BA5BB9" w:rsidRPr="008A5200" w:rsidRDefault="00BA5BB9" w:rsidP="00B2351A">
            <w:pPr>
              <w:rPr>
                <w:sz w:val="24"/>
                <w:szCs w:val="24"/>
                <w:lang w:val="en-US"/>
              </w:rPr>
            </w:pPr>
            <w:r w:rsidRPr="008A5200">
              <w:rPr>
                <w:sz w:val="24"/>
                <w:szCs w:val="24"/>
              </w:rPr>
              <w:t>ГОСТ</w:t>
            </w:r>
            <w:r w:rsidRPr="008A5200">
              <w:rPr>
                <w:sz w:val="24"/>
                <w:szCs w:val="24"/>
                <w:lang w:val="en-US"/>
              </w:rPr>
              <w:t xml:space="preserve"> ISO/IEC 17025</w:t>
            </w:r>
          </w:p>
          <w:p w14:paraId="236B2557" w14:textId="77777777" w:rsidR="00BA5BB9" w:rsidRPr="008A5200" w:rsidRDefault="00BA5BB9" w:rsidP="00B2351A">
            <w:pPr>
              <w:rPr>
                <w:sz w:val="24"/>
                <w:szCs w:val="24"/>
                <w:lang w:val="en-US"/>
              </w:rPr>
            </w:pPr>
            <w:r w:rsidRPr="008A5200">
              <w:rPr>
                <w:sz w:val="24"/>
                <w:szCs w:val="24"/>
                <w:lang w:val="en-US"/>
              </w:rPr>
              <w:t>(ISO/IEC 17025, IDT)</w:t>
            </w:r>
          </w:p>
          <w:p w14:paraId="60843AF8" w14:textId="77777777" w:rsidR="00BA5BB9" w:rsidRPr="008A5200" w:rsidRDefault="00BA5BB9" w:rsidP="00B2351A">
            <w:pPr>
              <w:rPr>
                <w:sz w:val="24"/>
                <w:szCs w:val="24"/>
              </w:rPr>
            </w:pPr>
            <w:r w:rsidRPr="008A5200">
              <w:rPr>
                <w:sz w:val="24"/>
                <w:szCs w:val="24"/>
              </w:rPr>
              <w:t>Калибровка</w:t>
            </w:r>
          </w:p>
        </w:tc>
        <w:tc>
          <w:tcPr>
            <w:tcW w:w="8478" w:type="dxa"/>
            <w:gridSpan w:val="2"/>
          </w:tcPr>
          <w:p w14:paraId="4BD7170E" w14:textId="77777777" w:rsidR="00BA5BB9" w:rsidRPr="008A5200" w:rsidRDefault="00BA5BB9" w:rsidP="00B2351A">
            <w:pPr>
              <w:rPr>
                <w:sz w:val="24"/>
                <w:szCs w:val="24"/>
              </w:rPr>
            </w:pPr>
            <w:r w:rsidRPr="008A5200">
              <w:rPr>
                <w:sz w:val="24"/>
                <w:szCs w:val="24"/>
              </w:rPr>
              <w:t>требований государственного стандарта, идентичного действующей версии международного стандарта ISO/IEC 17025;</w:t>
            </w:r>
          </w:p>
          <w:p w14:paraId="159C618F" w14:textId="77777777" w:rsidR="00BA5BB9" w:rsidRPr="008A5200" w:rsidRDefault="00BA5BB9" w:rsidP="00B2351A">
            <w:pPr>
              <w:rPr>
                <w:sz w:val="24"/>
                <w:szCs w:val="24"/>
              </w:rPr>
            </w:pPr>
            <w:r w:rsidRPr="008A5200">
              <w:rPr>
                <w:sz w:val="24"/>
                <w:szCs w:val="24"/>
              </w:rPr>
              <w:t>требований документов ILAC и документов системы менеджмента БГЦА согласно Приложению 3 ПЛ СМ 4.6.1</w:t>
            </w:r>
          </w:p>
        </w:tc>
        <w:tc>
          <w:tcPr>
            <w:tcW w:w="4234" w:type="dxa"/>
          </w:tcPr>
          <w:p w14:paraId="2B576CE3" w14:textId="77777777" w:rsidR="00BA5BB9" w:rsidRPr="008A5200" w:rsidRDefault="00BA5BB9" w:rsidP="00B2351A">
            <w:pPr>
              <w:rPr>
                <w:sz w:val="24"/>
                <w:szCs w:val="24"/>
              </w:rPr>
            </w:pPr>
            <w:r w:rsidRPr="008A5200">
              <w:rPr>
                <w:sz w:val="24"/>
                <w:szCs w:val="24"/>
              </w:rPr>
              <w:t>соответствующих разделов государственного стандарта, действующей версии международного стандарта ISO/IEC 17025;</w:t>
            </w:r>
          </w:p>
        </w:tc>
      </w:tr>
      <w:tr w:rsidR="00BA5BB9" w:rsidRPr="00D8658B" w14:paraId="16C4DCDC" w14:textId="77777777" w:rsidTr="00BA5BB9">
        <w:trPr>
          <w:gridAfter w:val="1"/>
          <w:wAfter w:w="6" w:type="dxa"/>
          <w:trHeight w:val="167"/>
        </w:trPr>
        <w:tc>
          <w:tcPr>
            <w:tcW w:w="2577" w:type="dxa"/>
            <w:vMerge/>
            <w:shd w:val="clear" w:color="auto" w:fill="DBE5F1" w:themeFill="accent1" w:themeFillTint="33"/>
            <w:vAlign w:val="center"/>
          </w:tcPr>
          <w:p w14:paraId="158CFE5B" w14:textId="77777777" w:rsidR="00BA5BB9" w:rsidRPr="008A5200" w:rsidRDefault="00BA5BB9" w:rsidP="00B2351A">
            <w:pPr>
              <w:rPr>
                <w:sz w:val="24"/>
                <w:szCs w:val="24"/>
              </w:rPr>
            </w:pPr>
          </w:p>
        </w:tc>
        <w:tc>
          <w:tcPr>
            <w:tcW w:w="4239" w:type="dxa"/>
          </w:tcPr>
          <w:p w14:paraId="5D06B2DD" w14:textId="77777777" w:rsidR="00BA5BB9" w:rsidRPr="008A5200" w:rsidRDefault="00BA5BB9" w:rsidP="00B2351A">
            <w:pPr>
              <w:rPr>
                <w:sz w:val="24"/>
                <w:szCs w:val="24"/>
              </w:rPr>
            </w:pPr>
            <w:r w:rsidRPr="008A5200">
              <w:rPr>
                <w:spacing w:val="2"/>
                <w:sz w:val="24"/>
                <w:szCs w:val="24"/>
              </w:rPr>
              <w:t>общих обязательных требований к объектам калибровки</w:t>
            </w:r>
          </w:p>
        </w:tc>
        <w:tc>
          <w:tcPr>
            <w:tcW w:w="8473" w:type="dxa"/>
            <w:gridSpan w:val="2"/>
            <w:vAlign w:val="center"/>
          </w:tcPr>
          <w:p w14:paraId="65089EE6" w14:textId="77777777" w:rsidR="00BA5BB9" w:rsidRPr="008A5200" w:rsidRDefault="00BA5BB9" w:rsidP="00B2351A">
            <w:pPr>
              <w:jc w:val="center"/>
              <w:rPr>
                <w:sz w:val="24"/>
                <w:szCs w:val="24"/>
              </w:rPr>
            </w:pPr>
            <w:r w:rsidRPr="008A5200">
              <w:rPr>
                <w:rFonts w:cs="Times New Roman"/>
                <w:spacing w:val="2"/>
                <w:sz w:val="24"/>
                <w:szCs w:val="24"/>
              </w:rPr>
              <w:t xml:space="preserve">технических требований к объектам калибровки и </w:t>
            </w:r>
            <w:r w:rsidRPr="008A5200">
              <w:rPr>
                <w:color w:val="000000"/>
                <w:sz w:val="24"/>
                <w:szCs w:val="24"/>
              </w:rPr>
              <w:t>требований к выполнению калибровочных работ</w:t>
            </w:r>
          </w:p>
        </w:tc>
      </w:tr>
      <w:tr w:rsidR="00BA5BB9" w:rsidRPr="00D8658B" w14:paraId="66C9213E" w14:textId="77777777" w:rsidTr="00BA5BB9">
        <w:trPr>
          <w:gridAfter w:val="1"/>
          <w:wAfter w:w="6" w:type="dxa"/>
          <w:trHeight w:val="1035"/>
        </w:trPr>
        <w:tc>
          <w:tcPr>
            <w:tcW w:w="2577" w:type="dxa"/>
            <w:vMerge w:val="restart"/>
            <w:shd w:val="clear" w:color="auto" w:fill="DBE5F1" w:themeFill="accent1" w:themeFillTint="33"/>
            <w:vAlign w:val="center"/>
          </w:tcPr>
          <w:p w14:paraId="1959AEB4" w14:textId="77777777" w:rsidR="00BA5BB9" w:rsidRPr="008A5200" w:rsidRDefault="00BA5BB9" w:rsidP="00B2351A">
            <w:pPr>
              <w:rPr>
                <w:sz w:val="24"/>
                <w:szCs w:val="24"/>
                <w:lang w:val="en-US"/>
              </w:rPr>
            </w:pPr>
            <w:r w:rsidRPr="008A5200">
              <w:rPr>
                <w:sz w:val="24"/>
                <w:szCs w:val="24"/>
              </w:rPr>
              <w:t>ГОСТ</w:t>
            </w:r>
            <w:r w:rsidRPr="008A5200">
              <w:rPr>
                <w:sz w:val="24"/>
                <w:szCs w:val="24"/>
                <w:lang w:val="en-US"/>
              </w:rPr>
              <w:t xml:space="preserve"> ISO/IEC 17025</w:t>
            </w:r>
          </w:p>
          <w:p w14:paraId="208FED82" w14:textId="77777777" w:rsidR="00BA5BB9" w:rsidRPr="008A5200" w:rsidRDefault="00BA5BB9" w:rsidP="00B2351A">
            <w:pPr>
              <w:rPr>
                <w:sz w:val="24"/>
                <w:szCs w:val="24"/>
                <w:lang w:val="en-US"/>
              </w:rPr>
            </w:pPr>
            <w:r w:rsidRPr="008A5200">
              <w:rPr>
                <w:sz w:val="24"/>
                <w:szCs w:val="24"/>
                <w:lang w:val="en-US"/>
              </w:rPr>
              <w:t>(ISO/IEC 17025, IDT)</w:t>
            </w:r>
          </w:p>
          <w:p w14:paraId="4C975DF5" w14:textId="77777777" w:rsidR="00BA5BB9" w:rsidRPr="008A5200" w:rsidRDefault="00BA5BB9" w:rsidP="00B2351A">
            <w:pPr>
              <w:rPr>
                <w:sz w:val="24"/>
                <w:szCs w:val="24"/>
              </w:rPr>
            </w:pPr>
            <w:r w:rsidRPr="008A5200">
              <w:rPr>
                <w:sz w:val="24"/>
                <w:szCs w:val="24"/>
              </w:rPr>
              <w:t>Испытания</w:t>
            </w:r>
          </w:p>
        </w:tc>
        <w:tc>
          <w:tcPr>
            <w:tcW w:w="8478" w:type="dxa"/>
            <w:gridSpan w:val="2"/>
          </w:tcPr>
          <w:p w14:paraId="65FC4FA7" w14:textId="77777777" w:rsidR="00BA5BB9" w:rsidRPr="008A5200" w:rsidRDefault="00BA5BB9" w:rsidP="00B2351A">
            <w:pPr>
              <w:rPr>
                <w:sz w:val="24"/>
                <w:szCs w:val="24"/>
              </w:rPr>
            </w:pPr>
            <w:r w:rsidRPr="008A5200">
              <w:rPr>
                <w:sz w:val="24"/>
                <w:szCs w:val="24"/>
              </w:rPr>
              <w:t>требований государственного стандарта, идентичного действующей версии международного стандарта ISO/IEC 17025;</w:t>
            </w:r>
          </w:p>
          <w:p w14:paraId="1B8896BB" w14:textId="77777777" w:rsidR="00BA5BB9" w:rsidRPr="008A5200" w:rsidRDefault="00BA5BB9" w:rsidP="00B2351A">
            <w:pPr>
              <w:rPr>
                <w:sz w:val="24"/>
                <w:szCs w:val="24"/>
              </w:rPr>
            </w:pPr>
            <w:r w:rsidRPr="008A5200">
              <w:rPr>
                <w:sz w:val="24"/>
                <w:szCs w:val="24"/>
              </w:rPr>
              <w:t>требований документов ILAC и документов системы менеджмента БГЦА согласно Приложению 2 ПЛ СМ 4.6.1;</w:t>
            </w:r>
          </w:p>
        </w:tc>
        <w:tc>
          <w:tcPr>
            <w:tcW w:w="4234" w:type="dxa"/>
          </w:tcPr>
          <w:p w14:paraId="620B4E56" w14:textId="77777777" w:rsidR="00BA5BB9" w:rsidRPr="008A5200" w:rsidRDefault="00BA5BB9" w:rsidP="00B2351A">
            <w:pPr>
              <w:rPr>
                <w:sz w:val="24"/>
                <w:szCs w:val="24"/>
              </w:rPr>
            </w:pPr>
            <w:r w:rsidRPr="008A5200">
              <w:rPr>
                <w:sz w:val="24"/>
                <w:szCs w:val="24"/>
              </w:rPr>
              <w:t>соответствующих разделов государственного стандарта, действующей версии международного стандарта ISO/IEC 17025;</w:t>
            </w:r>
          </w:p>
        </w:tc>
      </w:tr>
      <w:tr w:rsidR="00BA5BB9" w:rsidRPr="00D8658B" w14:paraId="3B095695" w14:textId="77777777" w:rsidTr="00BA5BB9">
        <w:trPr>
          <w:gridAfter w:val="1"/>
          <w:wAfter w:w="6" w:type="dxa"/>
          <w:trHeight w:val="283"/>
        </w:trPr>
        <w:tc>
          <w:tcPr>
            <w:tcW w:w="2577" w:type="dxa"/>
            <w:vMerge/>
            <w:shd w:val="clear" w:color="auto" w:fill="DBE5F1" w:themeFill="accent1" w:themeFillTint="33"/>
            <w:vAlign w:val="center"/>
          </w:tcPr>
          <w:p w14:paraId="4D0D25DC" w14:textId="77777777" w:rsidR="00BA5BB9" w:rsidRPr="008A5200" w:rsidRDefault="00BA5BB9" w:rsidP="00B2351A">
            <w:pPr>
              <w:rPr>
                <w:sz w:val="24"/>
                <w:szCs w:val="24"/>
              </w:rPr>
            </w:pPr>
          </w:p>
        </w:tc>
        <w:tc>
          <w:tcPr>
            <w:tcW w:w="4239" w:type="dxa"/>
          </w:tcPr>
          <w:p w14:paraId="0C7236B3" w14:textId="77777777" w:rsidR="00BA5BB9" w:rsidRPr="008A5200" w:rsidRDefault="00BA5BB9" w:rsidP="00B2351A">
            <w:pPr>
              <w:rPr>
                <w:sz w:val="24"/>
                <w:szCs w:val="24"/>
              </w:rPr>
            </w:pPr>
            <w:r w:rsidRPr="008A5200">
              <w:rPr>
                <w:spacing w:val="2"/>
                <w:sz w:val="24"/>
                <w:szCs w:val="24"/>
              </w:rPr>
              <w:t>общих обязательных требований к объектам испытаний</w:t>
            </w:r>
          </w:p>
        </w:tc>
        <w:tc>
          <w:tcPr>
            <w:tcW w:w="8473" w:type="dxa"/>
            <w:gridSpan w:val="2"/>
            <w:vAlign w:val="center"/>
          </w:tcPr>
          <w:p w14:paraId="14A93956" w14:textId="77777777" w:rsidR="00BA5BB9" w:rsidRPr="008A5200" w:rsidRDefault="00BA5BB9" w:rsidP="00B2351A">
            <w:pPr>
              <w:jc w:val="center"/>
              <w:rPr>
                <w:sz w:val="24"/>
                <w:szCs w:val="24"/>
              </w:rPr>
            </w:pPr>
            <w:r w:rsidRPr="008A5200">
              <w:rPr>
                <w:sz w:val="24"/>
                <w:szCs w:val="24"/>
              </w:rPr>
              <w:t>технических требований к объектам и методам испытаний</w:t>
            </w:r>
          </w:p>
        </w:tc>
      </w:tr>
      <w:tr w:rsidR="00BA5BB9" w:rsidRPr="00D8658B" w14:paraId="5F2951A4" w14:textId="77777777" w:rsidTr="00BA5BB9">
        <w:trPr>
          <w:gridAfter w:val="1"/>
          <w:wAfter w:w="6" w:type="dxa"/>
          <w:trHeight w:val="1013"/>
        </w:trPr>
        <w:tc>
          <w:tcPr>
            <w:tcW w:w="2577" w:type="dxa"/>
            <w:vMerge w:val="restart"/>
            <w:shd w:val="clear" w:color="auto" w:fill="DBE5F1" w:themeFill="accent1" w:themeFillTint="33"/>
            <w:vAlign w:val="center"/>
          </w:tcPr>
          <w:p w14:paraId="704B70C3" w14:textId="77777777" w:rsidR="00BA5BB9" w:rsidRPr="008A5200" w:rsidRDefault="00BA5BB9" w:rsidP="00B2351A">
            <w:pPr>
              <w:rPr>
                <w:sz w:val="24"/>
                <w:szCs w:val="24"/>
              </w:rPr>
            </w:pPr>
            <w:r w:rsidRPr="008A5200">
              <w:rPr>
                <w:sz w:val="24"/>
                <w:szCs w:val="24"/>
              </w:rPr>
              <w:t xml:space="preserve">СТБ </w:t>
            </w:r>
            <w:r w:rsidRPr="008A5200">
              <w:rPr>
                <w:sz w:val="24"/>
                <w:szCs w:val="24"/>
                <w:lang w:val="en-US"/>
              </w:rPr>
              <w:t>ISO</w:t>
            </w:r>
            <w:r w:rsidRPr="008A5200">
              <w:rPr>
                <w:sz w:val="24"/>
                <w:szCs w:val="24"/>
              </w:rPr>
              <w:t xml:space="preserve"> 15189</w:t>
            </w:r>
          </w:p>
          <w:p w14:paraId="1931D27E" w14:textId="77777777" w:rsidR="00BA5BB9" w:rsidRPr="008A5200" w:rsidRDefault="00BA5BB9" w:rsidP="00B2351A">
            <w:pPr>
              <w:rPr>
                <w:sz w:val="24"/>
                <w:szCs w:val="24"/>
              </w:rPr>
            </w:pPr>
            <w:r w:rsidRPr="008A5200">
              <w:rPr>
                <w:sz w:val="24"/>
                <w:szCs w:val="24"/>
              </w:rPr>
              <w:t>(</w:t>
            </w:r>
            <w:r w:rsidRPr="008A5200">
              <w:rPr>
                <w:sz w:val="24"/>
                <w:szCs w:val="24"/>
                <w:lang w:val="en-US"/>
              </w:rPr>
              <w:t>ISO</w:t>
            </w:r>
            <w:r w:rsidRPr="008A5200">
              <w:rPr>
                <w:sz w:val="24"/>
                <w:szCs w:val="24"/>
              </w:rPr>
              <w:t xml:space="preserve"> 15189, </w:t>
            </w:r>
            <w:r w:rsidRPr="008A5200">
              <w:rPr>
                <w:sz w:val="24"/>
                <w:szCs w:val="24"/>
                <w:lang w:val="en-US"/>
              </w:rPr>
              <w:t>IDT</w:t>
            </w:r>
            <w:r w:rsidRPr="008A5200">
              <w:rPr>
                <w:sz w:val="24"/>
                <w:szCs w:val="24"/>
              </w:rPr>
              <w:t>)</w:t>
            </w:r>
          </w:p>
          <w:p w14:paraId="2764E3BF" w14:textId="77777777" w:rsidR="00BA5BB9" w:rsidRPr="008A5200" w:rsidRDefault="00BA5BB9" w:rsidP="00B2351A">
            <w:pPr>
              <w:rPr>
                <w:sz w:val="24"/>
                <w:szCs w:val="24"/>
              </w:rPr>
            </w:pPr>
            <w:r w:rsidRPr="008A5200">
              <w:rPr>
                <w:sz w:val="24"/>
                <w:szCs w:val="24"/>
              </w:rPr>
              <w:t>Медицинские исследования</w:t>
            </w:r>
          </w:p>
        </w:tc>
        <w:tc>
          <w:tcPr>
            <w:tcW w:w="8478" w:type="dxa"/>
            <w:gridSpan w:val="2"/>
          </w:tcPr>
          <w:p w14:paraId="6481E429" w14:textId="77777777" w:rsidR="00BA5BB9" w:rsidRPr="008A5200" w:rsidRDefault="00BA5BB9" w:rsidP="00B2351A">
            <w:pPr>
              <w:rPr>
                <w:sz w:val="24"/>
                <w:szCs w:val="24"/>
              </w:rPr>
            </w:pPr>
            <w:r w:rsidRPr="008A5200">
              <w:rPr>
                <w:sz w:val="24"/>
                <w:szCs w:val="24"/>
              </w:rPr>
              <w:t>требований государственного стандарта, идентичного действующей версии международного стандарта ISO 15189;</w:t>
            </w:r>
          </w:p>
          <w:p w14:paraId="661AE790" w14:textId="77777777" w:rsidR="00BA5BB9" w:rsidRPr="008A5200" w:rsidRDefault="00BA5BB9" w:rsidP="00B2351A">
            <w:pPr>
              <w:rPr>
                <w:sz w:val="24"/>
                <w:szCs w:val="24"/>
              </w:rPr>
            </w:pPr>
            <w:r w:rsidRPr="008A5200">
              <w:rPr>
                <w:sz w:val="24"/>
                <w:szCs w:val="24"/>
              </w:rPr>
              <w:t>требований документов ILAC и документов системы менеджмента БГЦА согласно Приложению 4 ПЛ СМ 4.6.1;</w:t>
            </w:r>
          </w:p>
        </w:tc>
        <w:tc>
          <w:tcPr>
            <w:tcW w:w="4234" w:type="dxa"/>
          </w:tcPr>
          <w:p w14:paraId="31326404" w14:textId="77777777" w:rsidR="00BA5BB9" w:rsidRPr="008A5200" w:rsidRDefault="00BA5BB9" w:rsidP="00B2351A">
            <w:pPr>
              <w:rPr>
                <w:sz w:val="24"/>
                <w:szCs w:val="24"/>
              </w:rPr>
            </w:pPr>
            <w:r w:rsidRPr="008A5200">
              <w:rPr>
                <w:sz w:val="24"/>
                <w:szCs w:val="24"/>
              </w:rPr>
              <w:t>соответствующих разделов государственного стандарта, идентичного международному стандарту ISO 15189;</w:t>
            </w:r>
          </w:p>
          <w:p w14:paraId="7533CC16" w14:textId="77777777" w:rsidR="00BA5BB9" w:rsidRPr="008A5200" w:rsidRDefault="00BA5BB9" w:rsidP="00B2351A">
            <w:pPr>
              <w:rPr>
                <w:sz w:val="24"/>
                <w:szCs w:val="24"/>
              </w:rPr>
            </w:pPr>
          </w:p>
        </w:tc>
      </w:tr>
      <w:tr w:rsidR="00BA5BB9" w:rsidRPr="00D8658B" w14:paraId="50372731" w14:textId="77777777" w:rsidTr="00BA5BB9">
        <w:trPr>
          <w:gridAfter w:val="1"/>
          <w:wAfter w:w="6" w:type="dxa"/>
          <w:trHeight w:val="794"/>
        </w:trPr>
        <w:tc>
          <w:tcPr>
            <w:tcW w:w="2577" w:type="dxa"/>
            <w:vMerge/>
            <w:shd w:val="clear" w:color="auto" w:fill="DBE5F1" w:themeFill="accent1" w:themeFillTint="33"/>
            <w:vAlign w:val="center"/>
          </w:tcPr>
          <w:p w14:paraId="4F2DDEEA" w14:textId="77777777" w:rsidR="00BA5BB9" w:rsidRPr="008A5200" w:rsidRDefault="00BA5BB9" w:rsidP="00B2351A">
            <w:pPr>
              <w:rPr>
                <w:sz w:val="24"/>
                <w:szCs w:val="24"/>
              </w:rPr>
            </w:pPr>
          </w:p>
        </w:tc>
        <w:tc>
          <w:tcPr>
            <w:tcW w:w="4239" w:type="dxa"/>
          </w:tcPr>
          <w:p w14:paraId="2DCD84C9" w14:textId="77777777" w:rsidR="00BA5BB9" w:rsidRPr="008A5200" w:rsidRDefault="00BA5BB9" w:rsidP="00B2351A">
            <w:pPr>
              <w:rPr>
                <w:sz w:val="24"/>
                <w:szCs w:val="24"/>
              </w:rPr>
            </w:pPr>
            <w:r w:rsidRPr="008A5200">
              <w:rPr>
                <w:spacing w:val="2"/>
                <w:sz w:val="24"/>
                <w:szCs w:val="24"/>
              </w:rPr>
              <w:t>общих обязательных требований к объектам исследований</w:t>
            </w:r>
          </w:p>
        </w:tc>
        <w:tc>
          <w:tcPr>
            <w:tcW w:w="8473" w:type="dxa"/>
            <w:gridSpan w:val="2"/>
            <w:vAlign w:val="center"/>
          </w:tcPr>
          <w:p w14:paraId="406BDB53" w14:textId="77777777" w:rsidR="00BA5BB9" w:rsidRPr="008A5200" w:rsidRDefault="00BA5BB9" w:rsidP="00B2351A">
            <w:pPr>
              <w:rPr>
                <w:sz w:val="24"/>
                <w:szCs w:val="24"/>
              </w:rPr>
            </w:pPr>
            <w:r w:rsidRPr="008A5200">
              <w:rPr>
                <w:sz w:val="24"/>
                <w:szCs w:val="24"/>
              </w:rPr>
              <w:t>процедур экспертизы для клинических лабораторий, стандартов, связанные с исследованием;</w:t>
            </w:r>
          </w:p>
          <w:p w14:paraId="04C9E3DC" w14:textId="77777777" w:rsidR="00BA5BB9" w:rsidRPr="008A5200" w:rsidRDefault="00BA5BB9" w:rsidP="00B2351A">
            <w:pPr>
              <w:rPr>
                <w:sz w:val="24"/>
                <w:szCs w:val="24"/>
              </w:rPr>
            </w:pPr>
            <w:r w:rsidRPr="008A5200">
              <w:rPr>
                <w:sz w:val="24"/>
                <w:szCs w:val="24"/>
              </w:rPr>
              <w:t>технических требований к объектам и методам исследований</w:t>
            </w:r>
          </w:p>
        </w:tc>
      </w:tr>
      <w:tr w:rsidR="00BA5BB9" w:rsidRPr="00D8658B" w14:paraId="459F8C5F" w14:textId="77777777" w:rsidTr="00BA5BB9">
        <w:trPr>
          <w:gridAfter w:val="1"/>
          <w:wAfter w:w="6" w:type="dxa"/>
          <w:trHeight w:val="355"/>
        </w:trPr>
        <w:tc>
          <w:tcPr>
            <w:tcW w:w="2577" w:type="dxa"/>
            <w:vMerge w:val="restart"/>
            <w:shd w:val="clear" w:color="auto" w:fill="DBE5F1" w:themeFill="accent1" w:themeFillTint="33"/>
            <w:vAlign w:val="center"/>
          </w:tcPr>
          <w:p w14:paraId="6EE76C72" w14:textId="77777777" w:rsidR="00BA5BB9" w:rsidRPr="008A5200" w:rsidRDefault="00BA5BB9" w:rsidP="00B2351A">
            <w:pPr>
              <w:rPr>
                <w:sz w:val="24"/>
                <w:szCs w:val="24"/>
                <w:lang w:val="en-US"/>
              </w:rPr>
            </w:pPr>
            <w:r w:rsidRPr="008A5200">
              <w:rPr>
                <w:sz w:val="24"/>
                <w:szCs w:val="24"/>
              </w:rPr>
              <w:t>ГОСТ</w:t>
            </w:r>
            <w:r w:rsidRPr="008A5200">
              <w:rPr>
                <w:sz w:val="24"/>
                <w:szCs w:val="24"/>
                <w:lang w:val="en-US"/>
              </w:rPr>
              <w:t xml:space="preserve"> ISO/IEC 17020</w:t>
            </w:r>
          </w:p>
          <w:p w14:paraId="3F3855F6" w14:textId="77777777" w:rsidR="00BA5BB9" w:rsidRPr="008A5200" w:rsidRDefault="00BA5BB9" w:rsidP="00B2351A">
            <w:pPr>
              <w:rPr>
                <w:sz w:val="24"/>
                <w:szCs w:val="24"/>
                <w:lang w:val="en-US"/>
              </w:rPr>
            </w:pPr>
            <w:r w:rsidRPr="008A5200">
              <w:rPr>
                <w:sz w:val="24"/>
                <w:szCs w:val="24"/>
                <w:lang w:val="en-US"/>
              </w:rPr>
              <w:t>(ISO/IEC 17020, IDT)</w:t>
            </w:r>
          </w:p>
          <w:p w14:paraId="6F46A4A4" w14:textId="77777777" w:rsidR="00BA5BB9" w:rsidRPr="008A5200" w:rsidRDefault="00BA5BB9" w:rsidP="00B2351A">
            <w:pPr>
              <w:rPr>
                <w:sz w:val="24"/>
                <w:szCs w:val="24"/>
              </w:rPr>
            </w:pPr>
            <w:r w:rsidRPr="008A5200">
              <w:rPr>
                <w:sz w:val="24"/>
                <w:szCs w:val="24"/>
              </w:rPr>
              <w:t>Инспекции</w:t>
            </w:r>
          </w:p>
        </w:tc>
        <w:tc>
          <w:tcPr>
            <w:tcW w:w="8478" w:type="dxa"/>
            <w:gridSpan w:val="2"/>
          </w:tcPr>
          <w:p w14:paraId="04272576"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17020;</w:t>
            </w:r>
          </w:p>
          <w:p w14:paraId="6CD4D956" w14:textId="77777777" w:rsidR="00BA5BB9" w:rsidRPr="008A5200" w:rsidRDefault="00BA5BB9" w:rsidP="00B2351A">
            <w:pPr>
              <w:rPr>
                <w:sz w:val="24"/>
                <w:szCs w:val="24"/>
              </w:rPr>
            </w:pPr>
            <w:r w:rsidRPr="008A5200">
              <w:rPr>
                <w:sz w:val="24"/>
                <w:szCs w:val="24"/>
              </w:rPr>
              <w:t>требований документов ILAC и документов системы менеджмента БГЦА согласно Приложению 5 ПЛ СМ 4.6.1;</w:t>
            </w:r>
          </w:p>
        </w:tc>
        <w:tc>
          <w:tcPr>
            <w:tcW w:w="4234" w:type="dxa"/>
          </w:tcPr>
          <w:p w14:paraId="3CA29E4C" w14:textId="77777777" w:rsidR="00BA5BB9" w:rsidRPr="008A5200" w:rsidRDefault="00BA5BB9" w:rsidP="00B2351A">
            <w:pPr>
              <w:rPr>
                <w:sz w:val="24"/>
                <w:szCs w:val="24"/>
              </w:rPr>
            </w:pPr>
            <w:r w:rsidRPr="008A5200">
              <w:rPr>
                <w:sz w:val="24"/>
                <w:szCs w:val="24"/>
              </w:rPr>
              <w:t>соответствующих разделов государственного стандарта, идентичного действующей версии международного стандарта ISO/IEC 17020;</w:t>
            </w:r>
          </w:p>
        </w:tc>
      </w:tr>
      <w:tr w:rsidR="00BA5BB9" w:rsidRPr="00D8658B" w14:paraId="59901E04" w14:textId="77777777" w:rsidTr="00BA5BB9">
        <w:trPr>
          <w:gridAfter w:val="1"/>
          <w:wAfter w:w="6" w:type="dxa"/>
          <w:trHeight w:val="151"/>
        </w:trPr>
        <w:tc>
          <w:tcPr>
            <w:tcW w:w="2577" w:type="dxa"/>
            <w:vMerge/>
            <w:tcBorders>
              <w:bottom w:val="single" w:sz="4" w:space="0" w:color="auto"/>
            </w:tcBorders>
            <w:shd w:val="clear" w:color="auto" w:fill="DBE5F1" w:themeFill="accent1" w:themeFillTint="33"/>
            <w:vAlign w:val="center"/>
          </w:tcPr>
          <w:p w14:paraId="14D8EC49" w14:textId="77777777" w:rsidR="00BA5BB9" w:rsidRPr="008A5200" w:rsidRDefault="00BA5BB9" w:rsidP="00B2351A">
            <w:pPr>
              <w:rPr>
                <w:sz w:val="24"/>
                <w:szCs w:val="24"/>
              </w:rPr>
            </w:pPr>
          </w:p>
        </w:tc>
        <w:tc>
          <w:tcPr>
            <w:tcW w:w="4239" w:type="dxa"/>
            <w:tcBorders>
              <w:bottom w:val="single" w:sz="4" w:space="0" w:color="auto"/>
            </w:tcBorders>
          </w:tcPr>
          <w:p w14:paraId="60ED62D7" w14:textId="77777777" w:rsidR="00BA5BB9" w:rsidRPr="008A5200" w:rsidRDefault="00BA5BB9" w:rsidP="00B2351A">
            <w:pPr>
              <w:rPr>
                <w:sz w:val="24"/>
                <w:szCs w:val="24"/>
              </w:rPr>
            </w:pPr>
            <w:r w:rsidRPr="008A5200">
              <w:rPr>
                <w:spacing w:val="2"/>
                <w:sz w:val="24"/>
                <w:szCs w:val="24"/>
              </w:rPr>
              <w:t>общих обязательных требований к объектам инспекции</w:t>
            </w:r>
          </w:p>
        </w:tc>
        <w:tc>
          <w:tcPr>
            <w:tcW w:w="8473" w:type="dxa"/>
            <w:gridSpan w:val="2"/>
            <w:tcBorders>
              <w:bottom w:val="single" w:sz="4" w:space="0" w:color="auto"/>
            </w:tcBorders>
          </w:tcPr>
          <w:p w14:paraId="0DF5C666" w14:textId="77777777" w:rsidR="00BA5BB9" w:rsidRPr="008A5200" w:rsidRDefault="00BA5BB9" w:rsidP="00B2351A">
            <w:pPr>
              <w:pStyle w:val="afff1"/>
              <w:keepNext/>
              <w:keepLines/>
              <w:tabs>
                <w:tab w:val="left" w:pos="366"/>
              </w:tabs>
              <w:ind w:left="12"/>
              <w:rPr>
                <w:sz w:val="24"/>
                <w:szCs w:val="24"/>
              </w:rPr>
            </w:pPr>
            <w:r w:rsidRPr="008A5200">
              <w:rPr>
                <w:sz w:val="24"/>
                <w:szCs w:val="24"/>
              </w:rPr>
              <w:t>технических требований к объектам инспекции и требований к проведению инспекций,</w:t>
            </w:r>
            <w:r w:rsidRPr="008A5200">
              <w:rPr>
                <w:rFonts w:cs="Times New Roman"/>
                <w:spacing w:val="2"/>
                <w:sz w:val="24"/>
                <w:szCs w:val="24"/>
              </w:rPr>
              <w:t xml:space="preserve"> </w:t>
            </w:r>
            <w:r w:rsidRPr="008A5200">
              <w:rPr>
                <w:sz w:val="24"/>
                <w:szCs w:val="24"/>
              </w:rPr>
              <w:t>к которым относятся:</w:t>
            </w:r>
            <w:r w:rsidRPr="008A5200">
              <w:rPr>
                <w:rFonts w:ascii="dialog" w:hAnsi="dialog"/>
                <w:sz w:val="24"/>
                <w:szCs w:val="24"/>
              </w:rPr>
              <w:t xml:space="preserve"> </w:t>
            </w:r>
          </w:p>
          <w:p w14:paraId="28C8E6F0" w14:textId="77777777" w:rsidR="00BA5BB9" w:rsidRPr="008A5200" w:rsidRDefault="00BA5BB9" w:rsidP="00FE3D7D">
            <w:pPr>
              <w:pStyle w:val="afff1"/>
              <w:keepNext/>
              <w:keepLines/>
              <w:numPr>
                <w:ilvl w:val="0"/>
                <w:numId w:val="37"/>
              </w:numPr>
              <w:tabs>
                <w:tab w:val="left" w:pos="154"/>
              </w:tabs>
              <w:ind w:left="12" w:hanging="11"/>
              <w:rPr>
                <w:sz w:val="24"/>
                <w:szCs w:val="24"/>
              </w:rPr>
            </w:pPr>
            <w:r w:rsidRPr="008A5200">
              <w:rPr>
                <w:sz w:val="24"/>
                <w:szCs w:val="24"/>
              </w:rPr>
              <w:t xml:space="preserve">технологии, используемые для производства продукции, подвергаемой инспекции; </w:t>
            </w:r>
          </w:p>
          <w:p w14:paraId="3E503B49" w14:textId="77777777" w:rsidR="00BA5BB9" w:rsidRPr="008A5200" w:rsidRDefault="00BA5BB9" w:rsidP="00FE3D7D">
            <w:pPr>
              <w:pStyle w:val="afff1"/>
              <w:keepNext/>
              <w:keepLines/>
              <w:numPr>
                <w:ilvl w:val="0"/>
                <w:numId w:val="37"/>
              </w:numPr>
              <w:tabs>
                <w:tab w:val="left" w:pos="154"/>
              </w:tabs>
              <w:ind w:left="12" w:hanging="11"/>
              <w:rPr>
                <w:sz w:val="24"/>
                <w:szCs w:val="24"/>
              </w:rPr>
            </w:pPr>
            <w:r w:rsidRPr="008A5200">
              <w:rPr>
                <w:sz w:val="24"/>
                <w:szCs w:val="24"/>
              </w:rPr>
              <w:t xml:space="preserve">использование инспектируемой продукции, процессов или услуг; </w:t>
            </w:r>
          </w:p>
          <w:p w14:paraId="26FF3EE8" w14:textId="77777777" w:rsidR="00BA5BB9" w:rsidRPr="008A5200" w:rsidRDefault="00BA5BB9" w:rsidP="00FE3D7D">
            <w:pPr>
              <w:pStyle w:val="afff1"/>
              <w:keepNext/>
              <w:keepLines/>
              <w:numPr>
                <w:ilvl w:val="0"/>
                <w:numId w:val="37"/>
              </w:numPr>
              <w:tabs>
                <w:tab w:val="left" w:pos="154"/>
              </w:tabs>
              <w:ind w:left="12" w:hanging="11"/>
              <w:rPr>
                <w:sz w:val="24"/>
                <w:szCs w:val="24"/>
              </w:rPr>
            </w:pPr>
            <w:r w:rsidRPr="008A5200">
              <w:rPr>
                <w:sz w:val="24"/>
                <w:szCs w:val="24"/>
              </w:rPr>
              <w:t>возможные дефекты при использовании продукции, сбои при функционировании процессов и несоответствия при оказании услуг;</w:t>
            </w:r>
          </w:p>
          <w:p w14:paraId="291D0686" w14:textId="77777777" w:rsidR="00BA5BB9" w:rsidRPr="008A5200" w:rsidRDefault="00BA5BB9" w:rsidP="00FE3D7D">
            <w:pPr>
              <w:pStyle w:val="afff1"/>
              <w:keepNext/>
              <w:keepLines/>
              <w:numPr>
                <w:ilvl w:val="0"/>
                <w:numId w:val="37"/>
              </w:numPr>
              <w:tabs>
                <w:tab w:val="left" w:pos="154"/>
              </w:tabs>
              <w:ind w:left="12" w:hanging="11"/>
              <w:rPr>
                <w:sz w:val="24"/>
                <w:szCs w:val="24"/>
              </w:rPr>
            </w:pPr>
            <w:r w:rsidRPr="008A5200">
              <w:rPr>
                <w:sz w:val="24"/>
                <w:szCs w:val="24"/>
              </w:rPr>
              <w:t xml:space="preserve">значимость обнаруженных отклонений от нормального использования продукции, выполнения процессов и предоставления услуг. </w:t>
            </w:r>
          </w:p>
        </w:tc>
      </w:tr>
      <w:tr w:rsidR="00BA5BB9" w:rsidRPr="00D8658B" w14:paraId="184911DB" w14:textId="77777777" w:rsidTr="00BA5BB9">
        <w:trPr>
          <w:gridAfter w:val="1"/>
          <w:wAfter w:w="6" w:type="dxa"/>
          <w:trHeight w:val="1013"/>
        </w:trPr>
        <w:tc>
          <w:tcPr>
            <w:tcW w:w="2577" w:type="dxa"/>
            <w:vMerge w:val="restart"/>
            <w:tcBorders>
              <w:top w:val="single" w:sz="4" w:space="0" w:color="auto"/>
            </w:tcBorders>
            <w:shd w:val="clear" w:color="auto" w:fill="DBE5F1" w:themeFill="accent1" w:themeFillTint="33"/>
            <w:vAlign w:val="center"/>
          </w:tcPr>
          <w:p w14:paraId="08DC6968" w14:textId="77777777" w:rsidR="00BA5BB9" w:rsidRPr="008A5200" w:rsidRDefault="00BA5BB9" w:rsidP="00B2351A">
            <w:pPr>
              <w:rPr>
                <w:sz w:val="24"/>
                <w:szCs w:val="24"/>
                <w:lang w:val="en-US"/>
              </w:rPr>
            </w:pPr>
            <w:r w:rsidRPr="008A5200">
              <w:rPr>
                <w:sz w:val="24"/>
                <w:szCs w:val="24"/>
              </w:rPr>
              <w:t>ГОСТ</w:t>
            </w:r>
            <w:r w:rsidRPr="008A5200">
              <w:rPr>
                <w:sz w:val="24"/>
                <w:szCs w:val="24"/>
                <w:lang w:val="en-US"/>
              </w:rPr>
              <w:t xml:space="preserve"> ISO/IEC 17043</w:t>
            </w:r>
          </w:p>
          <w:p w14:paraId="0AC4681E" w14:textId="77777777" w:rsidR="00BA5BB9" w:rsidRPr="008A5200" w:rsidRDefault="00BA5BB9" w:rsidP="00B2351A">
            <w:pPr>
              <w:rPr>
                <w:sz w:val="24"/>
                <w:szCs w:val="24"/>
                <w:lang w:val="en-US"/>
              </w:rPr>
            </w:pPr>
            <w:r w:rsidRPr="008A5200">
              <w:rPr>
                <w:sz w:val="24"/>
                <w:szCs w:val="24"/>
                <w:lang w:val="en-US"/>
              </w:rPr>
              <w:t>(ISO/IEC 17043, IDT)</w:t>
            </w:r>
          </w:p>
          <w:p w14:paraId="2BDAF641" w14:textId="77777777" w:rsidR="00BA5BB9" w:rsidRPr="008A5200" w:rsidRDefault="00BA5BB9" w:rsidP="00B2351A">
            <w:pPr>
              <w:rPr>
                <w:sz w:val="24"/>
                <w:szCs w:val="24"/>
              </w:rPr>
            </w:pPr>
            <w:r w:rsidRPr="008A5200">
              <w:rPr>
                <w:sz w:val="24"/>
                <w:szCs w:val="24"/>
              </w:rPr>
              <w:t>Провайдеры проверки квалификации</w:t>
            </w:r>
          </w:p>
        </w:tc>
        <w:tc>
          <w:tcPr>
            <w:tcW w:w="8478" w:type="dxa"/>
            <w:gridSpan w:val="2"/>
            <w:tcBorders>
              <w:top w:val="single" w:sz="4" w:space="0" w:color="auto"/>
            </w:tcBorders>
          </w:tcPr>
          <w:p w14:paraId="0A25EDAA"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17043;</w:t>
            </w:r>
          </w:p>
          <w:p w14:paraId="6C1B4243" w14:textId="77777777" w:rsidR="00BA5BB9" w:rsidRPr="008A5200" w:rsidRDefault="00BA5BB9" w:rsidP="00B2351A">
            <w:pPr>
              <w:rPr>
                <w:sz w:val="24"/>
                <w:szCs w:val="24"/>
              </w:rPr>
            </w:pPr>
            <w:r w:rsidRPr="008A5200">
              <w:rPr>
                <w:sz w:val="24"/>
                <w:szCs w:val="24"/>
              </w:rPr>
              <w:t>требований документов ILAC и документов системы менеджмента БГЦА согласно Приложению 6 ПЛ СМ 4.6.1;</w:t>
            </w:r>
          </w:p>
        </w:tc>
        <w:tc>
          <w:tcPr>
            <w:tcW w:w="4234" w:type="dxa"/>
            <w:tcBorders>
              <w:top w:val="single" w:sz="4" w:space="0" w:color="auto"/>
            </w:tcBorders>
          </w:tcPr>
          <w:p w14:paraId="6CC9E452" w14:textId="77777777" w:rsidR="00BA5BB9" w:rsidRPr="008A5200" w:rsidRDefault="00BA5BB9" w:rsidP="00B2351A">
            <w:pPr>
              <w:rPr>
                <w:sz w:val="24"/>
                <w:szCs w:val="24"/>
              </w:rPr>
            </w:pPr>
            <w:r w:rsidRPr="008A5200">
              <w:rPr>
                <w:sz w:val="24"/>
                <w:szCs w:val="24"/>
              </w:rPr>
              <w:t>соответствующих разделов государственного стандарта, идентичного действующей версии международного стандарта ISO/IEC 17043;</w:t>
            </w:r>
          </w:p>
        </w:tc>
      </w:tr>
      <w:tr w:rsidR="00BA5BB9" w:rsidRPr="00D8658B" w14:paraId="3F5B0391" w14:textId="77777777" w:rsidTr="00BA5BB9">
        <w:trPr>
          <w:gridAfter w:val="1"/>
          <w:wAfter w:w="6" w:type="dxa"/>
          <w:trHeight w:val="425"/>
        </w:trPr>
        <w:tc>
          <w:tcPr>
            <w:tcW w:w="2577" w:type="dxa"/>
            <w:vMerge/>
            <w:tcBorders>
              <w:bottom w:val="double" w:sz="4" w:space="0" w:color="auto"/>
            </w:tcBorders>
            <w:shd w:val="clear" w:color="auto" w:fill="DBE5F1" w:themeFill="accent1" w:themeFillTint="33"/>
            <w:vAlign w:val="center"/>
          </w:tcPr>
          <w:p w14:paraId="463EBFF9" w14:textId="77777777" w:rsidR="00BA5BB9" w:rsidRPr="008A5200" w:rsidRDefault="00BA5BB9" w:rsidP="00B2351A">
            <w:pPr>
              <w:rPr>
                <w:sz w:val="24"/>
                <w:szCs w:val="24"/>
              </w:rPr>
            </w:pPr>
          </w:p>
        </w:tc>
        <w:tc>
          <w:tcPr>
            <w:tcW w:w="4239" w:type="dxa"/>
            <w:tcBorders>
              <w:bottom w:val="double" w:sz="4" w:space="0" w:color="auto"/>
            </w:tcBorders>
          </w:tcPr>
          <w:p w14:paraId="70577CE2" w14:textId="77777777" w:rsidR="00BA5BB9" w:rsidRPr="008A5200" w:rsidRDefault="00BA5BB9" w:rsidP="00B2351A">
            <w:pPr>
              <w:rPr>
                <w:sz w:val="24"/>
                <w:szCs w:val="24"/>
              </w:rPr>
            </w:pPr>
            <w:r w:rsidRPr="008A5200">
              <w:rPr>
                <w:spacing w:val="2"/>
                <w:sz w:val="24"/>
                <w:szCs w:val="24"/>
              </w:rPr>
              <w:t>общих обязательных требований к объектам проверки квалификации</w:t>
            </w:r>
          </w:p>
        </w:tc>
        <w:tc>
          <w:tcPr>
            <w:tcW w:w="8473" w:type="dxa"/>
            <w:gridSpan w:val="2"/>
            <w:tcBorders>
              <w:bottom w:val="double" w:sz="4" w:space="0" w:color="auto"/>
            </w:tcBorders>
          </w:tcPr>
          <w:p w14:paraId="675EEA9A" w14:textId="77777777" w:rsidR="00BA5BB9" w:rsidRPr="008A5200" w:rsidRDefault="00BA5BB9" w:rsidP="00B2351A">
            <w:pPr>
              <w:rPr>
                <w:sz w:val="24"/>
                <w:szCs w:val="24"/>
              </w:rPr>
            </w:pPr>
            <w:r w:rsidRPr="008A5200">
              <w:rPr>
                <w:sz w:val="24"/>
                <w:szCs w:val="24"/>
              </w:rPr>
              <w:t>требований и правил организации проверки квалификации и межлабораторных сличений; технических требований к объектам проверки квалификации</w:t>
            </w:r>
          </w:p>
        </w:tc>
      </w:tr>
      <w:tr w:rsidR="001A35D0" w:rsidRPr="00D8658B" w14:paraId="4F12822C" w14:textId="77777777" w:rsidTr="001E66F2">
        <w:trPr>
          <w:trHeight w:val="398"/>
        </w:trPr>
        <w:tc>
          <w:tcPr>
            <w:tcW w:w="2577" w:type="dxa"/>
            <w:vMerge w:val="restart"/>
            <w:tcBorders>
              <w:top w:val="double" w:sz="4" w:space="0" w:color="auto"/>
            </w:tcBorders>
            <w:shd w:val="clear" w:color="auto" w:fill="DBE5F1" w:themeFill="accent1" w:themeFillTint="33"/>
          </w:tcPr>
          <w:p w14:paraId="12D9149D" w14:textId="77777777" w:rsidR="001A35D0" w:rsidRDefault="001A35D0" w:rsidP="00B2351A">
            <w:pPr>
              <w:rPr>
                <w:sz w:val="24"/>
                <w:szCs w:val="24"/>
              </w:rPr>
            </w:pPr>
            <w:r>
              <w:rPr>
                <w:sz w:val="24"/>
                <w:szCs w:val="24"/>
              </w:rPr>
              <w:lastRenderedPageBreak/>
              <w:t>СТБ 2542</w:t>
            </w:r>
          </w:p>
          <w:p w14:paraId="65BECF38" w14:textId="0F1F24F3" w:rsidR="001A35D0" w:rsidRPr="008A5200" w:rsidRDefault="001A35D0" w:rsidP="00B2351A">
            <w:pPr>
              <w:rPr>
                <w:sz w:val="24"/>
                <w:szCs w:val="24"/>
              </w:rPr>
            </w:pPr>
            <w:r>
              <w:rPr>
                <w:sz w:val="24"/>
                <w:szCs w:val="24"/>
              </w:rPr>
              <w:t>(Поверка)</w:t>
            </w:r>
          </w:p>
        </w:tc>
        <w:tc>
          <w:tcPr>
            <w:tcW w:w="8478" w:type="dxa"/>
            <w:gridSpan w:val="2"/>
            <w:tcBorders>
              <w:top w:val="double" w:sz="4" w:space="0" w:color="auto"/>
              <w:bottom w:val="single" w:sz="4" w:space="0" w:color="auto"/>
            </w:tcBorders>
          </w:tcPr>
          <w:p w14:paraId="3E5139CD" w14:textId="6EB549C8" w:rsidR="001A35D0" w:rsidRPr="001E66F2" w:rsidRDefault="001A35D0" w:rsidP="001E66F2">
            <w:pPr>
              <w:shd w:val="clear" w:color="auto" w:fill="FFFFFF"/>
              <w:rPr>
                <w:rFonts w:cs="Times New Roman"/>
                <w:spacing w:val="2"/>
              </w:rPr>
            </w:pPr>
            <w:r w:rsidRPr="001E66F2">
              <w:rPr>
                <w:rFonts w:cs="Times New Roman"/>
                <w:spacing w:val="2"/>
              </w:rPr>
              <w:t>национального стандарта СТБ 2542</w:t>
            </w:r>
            <w:r w:rsidR="0055500B">
              <w:rPr>
                <w:rFonts w:cs="Times New Roman"/>
                <w:spacing w:val="2"/>
              </w:rPr>
              <w:t>,</w:t>
            </w:r>
            <w:r w:rsidR="0055500B" w:rsidRPr="001E66F2">
              <w:rPr>
                <w:rFonts w:asciiTheme="minorHAnsi" w:hAnsiTheme="minorHAnsi" w:cs="Times New Roman"/>
                <w:spacing w:val="2"/>
              </w:rPr>
              <w:t xml:space="preserve"> устанавливающего требования к компетентности лабораторий, осуществляющих поверку средств измерений</w:t>
            </w:r>
          </w:p>
        </w:tc>
        <w:tc>
          <w:tcPr>
            <w:tcW w:w="4240" w:type="dxa"/>
            <w:gridSpan w:val="2"/>
            <w:tcBorders>
              <w:top w:val="double" w:sz="4" w:space="0" w:color="auto"/>
              <w:bottom w:val="single" w:sz="4" w:space="0" w:color="auto"/>
            </w:tcBorders>
          </w:tcPr>
          <w:p w14:paraId="6420881C" w14:textId="4B618300" w:rsidR="001A35D0" w:rsidRPr="008A5200" w:rsidRDefault="001A35D0" w:rsidP="001A35D0">
            <w:pPr>
              <w:rPr>
                <w:sz w:val="24"/>
                <w:szCs w:val="24"/>
              </w:rPr>
            </w:pPr>
            <w:r>
              <w:rPr>
                <w:rFonts w:cs="Times New Roman"/>
                <w:spacing w:val="2"/>
              </w:rPr>
              <w:t xml:space="preserve">соответствующих разделов </w:t>
            </w:r>
            <w:r w:rsidRPr="00221016">
              <w:rPr>
                <w:rFonts w:cs="Times New Roman"/>
                <w:spacing w:val="2"/>
              </w:rPr>
              <w:t>национального стандарта СТБ 2542</w:t>
            </w:r>
            <w:r w:rsidRPr="009F677A">
              <w:rPr>
                <w:rFonts w:cs="Times New Roman"/>
                <w:spacing w:val="2"/>
              </w:rPr>
              <w:t xml:space="preserve"> </w:t>
            </w:r>
          </w:p>
        </w:tc>
      </w:tr>
      <w:tr w:rsidR="001A35D0" w:rsidRPr="00D8658B" w14:paraId="388BCA90" w14:textId="77777777" w:rsidTr="001E66F2">
        <w:trPr>
          <w:trHeight w:val="397"/>
        </w:trPr>
        <w:tc>
          <w:tcPr>
            <w:tcW w:w="2577" w:type="dxa"/>
            <w:vMerge/>
            <w:shd w:val="clear" w:color="auto" w:fill="DBE5F1" w:themeFill="accent1" w:themeFillTint="33"/>
          </w:tcPr>
          <w:p w14:paraId="3A3048AB" w14:textId="77777777" w:rsidR="001A35D0" w:rsidRDefault="001A35D0" w:rsidP="00B2351A">
            <w:pPr>
              <w:rPr>
                <w:sz w:val="24"/>
                <w:szCs w:val="24"/>
              </w:rPr>
            </w:pPr>
          </w:p>
        </w:tc>
        <w:tc>
          <w:tcPr>
            <w:tcW w:w="4239" w:type="dxa"/>
            <w:tcBorders>
              <w:top w:val="single" w:sz="4" w:space="0" w:color="auto"/>
              <w:bottom w:val="single" w:sz="4" w:space="0" w:color="auto"/>
            </w:tcBorders>
          </w:tcPr>
          <w:p w14:paraId="22CE09EA" w14:textId="68DE3393" w:rsidR="001A35D0" w:rsidRPr="001E66F2" w:rsidRDefault="001A35D0" w:rsidP="001E66F2">
            <w:pPr>
              <w:keepNext/>
              <w:keepLines/>
              <w:tabs>
                <w:tab w:val="left" w:pos="366"/>
              </w:tabs>
              <w:ind w:left="101"/>
              <w:rPr>
                <w:rFonts w:cs="Times New Roman"/>
                <w:spacing w:val="2"/>
              </w:rPr>
            </w:pPr>
            <w:r w:rsidRPr="001E66F2">
              <w:rPr>
                <w:spacing w:val="2"/>
                <w:sz w:val="24"/>
                <w:szCs w:val="24"/>
              </w:rPr>
              <w:t>общих обязательных требований к объектам</w:t>
            </w:r>
            <w:r>
              <w:rPr>
                <w:spacing w:val="2"/>
                <w:sz w:val="24"/>
                <w:szCs w:val="24"/>
              </w:rPr>
              <w:t xml:space="preserve"> поверки</w:t>
            </w:r>
          </w:p>
        </w:tc>
        <w:tc>
          <w:tcPr>
            <w:tcW w:w="8479" w:type="dxa"/>
            <w:gridSpan w:val="3"/>
            <w:tcBorders>
              <w:top w:val="single" w:sz="4" w:space="0" w:color="auto"/>
              <w:bottom w:val="single" w:sz="4" w:space="0" w:color="auto"/>
            </w:tcBorders>
          </w:tcPr>
          <w:p w14:paraId="69609046" w14:textId="0882B62A" w:rsidR="001A35D0" w:rsidRPr="001E66F2" w:rsidRDefault="001A35D0" w:rsidP="001E66F2">
            <w:pPr>
              <w:keepNext/>
              <w:keepLines/>
              <w:tabs>
                <w:tab w:val="left" w:pos="366"/>
              </w:tabs>
              <w:ind w:left="101"/>
              <w:rPr>
                <w:rFonts w:cs="Times New Roman"/>
                <w:spacing w:val="2"/>
              </w:rPr>
            </w:pPr>
            <w:r w:rsidRPr="008A5200">
              <w:rPr>
                <w:rFonts w:cs="Times New Roman"/>
                <w:spacing w:val="2"/>
                <w:sz w:val="24"/>
                <w:szCs w:val="24"/>
              </w:rPr>
              <w:t xml:space="preserve">технических требований к объектам </w:t>
            </w:r>
            <w:r>
              <w:rPr>
                <w:rFonts w:cs="Times New Roman"/>
                <w:spacing w:val="2"/>
                <w:sz w:val="24"/>
                <w:szCs w:val="24"/>
              </w:rPr>
              <w:t>по</w:t>
            </w:r>
            <w:r w:rsidRPr="008A5200">
              <w:rPr>
                <w:rFonts w:cs="Times New Roman"/>
                <w:spacing w:val="2"/>
                <w:sz w:val="24"/>
                <w:szCs w:val="24"/>
              </w:rPr>
              <w:t>в</w:t>
            </w:r>
            <w:r>
              <w:rPr>
                <w:rFonts w:cs="Times New Roman"/>
                <w:spacing w:val="2"/>
                <w:sz w:val="24"/>
                <w:szCs w:val="24"/>
              </w:rPr>
              <w:t>ер</w:t>
            </w:r>
            <w:r w:rsidRPr="008A5200">
              <w:rPr>
                <w:rFonts w:cs="Times New Roman"/>
                <w:spacing w:val="2"/>
                <w:sz w:val="24"/>
                <w:szCs w:val="24"/>
              </w:rPr>
              <w:t xml:space="preserve">ки и </w:t>
            </w:r>
            <w:r w:rsidRPr="008A5200">
              <w:rPr>
                <w:color w:val="000000"/>
                <w:sz w:val="24"/>
                <w:szCs w:val="24"/>
              </w:rPr>
              <w:t xml:space="preserve">требований к выполнению </w:t>
            </w:r>
            <w:r>
              <w:rPr>
                <w:color w:val="000000"/>
                <w:sz w:val="24"/>
                <w:szCs w:val="24"/>
              </w:rPr>
              <w:t>поверочных</w:t>
            </w:r>
            <w:r w:rsidRPr="008A5200">
              <w:rPr>
                <w:color w:val="000000"/>
                <w:sz w:val="24"/>
                <w:szCs w:val="24"/>
              </w:rPr>
              <w:t xml:space="preserve"> работ</w:t>
            </w:r>
          </w:p>
        </w:tc>
      </w:tr>
      <w:tr w:rsidR="001A35D0" w:rsidRPr="00D8658B" w14:paraId="58EC5712" w14:textId="77777777" w:rsidTr="001E66F2">
        <w:trPr>
          <w:trHeight w:val="278"/>
        </w:trPr>
        <w:tc>
          <w:tcPr>
            <w:tcW w:w="2577" w:type="dxa"/>
            <w:vMerge w:val="restart"/>
            <w:tcBorders>
              <w:top w:val="double" w:sz="4" w:space="0" w:color="auto"/>
            </w:tcBorders>
            <w:shd w:val="clear" w:color="auto" w:fill="DBE5F1" w:themeFill="accent1" w:themeFillTint="33"/>
          </w:tcPr>
          <w:p w14:paraId="10D382D4" w14:textId="77777777" w:rsidR="001A35D0" w:rsidRDefault="001A35D0" w:rsidP="00B2351A">
            <w:pPr>
              <w:rPr>
                <w:sz w:val="24"/>
                <w:szCs w:val="24"/>
              </w:rPr>
            </w:pPr>
            <w:r>
              <w:rPr>
                <w:sz w:val="24"/>
                <w:szCs w:val="24"/>
              </w:rPr>
              <w:t>СТБ 2602</w:t>
            </w:r>
          </w:p>
          <w:p w14:paraId="01E39674" w14:textId="510B1D3E" w:rsidR="001A35D0" w:rsidRPr="008A5200" w:rsidRDefault="001A35D0" w:rsidP="00B2351A">
            <w:pPr>
              <w:rPr>
                <w:sz w:val="24"/>
                <w:szCs w:val="24"/>
              </w:rPr>
            </w:pPr>
            <w:r>
              <w:rPr>
                <w:sz w:val="24"/>
                <w:szCs w:val="24"/>
              </w:rPr>
              <w:t>(Измерения)</w:t>
            </w:r>
          </w:p>
        </w:tc>
        <w:tc>
          <w:tcPr>
            <w:tcW w:w="8478" w:type="dxa"/>
            <w:gridSpan w:val="2"/>
            <w:tcBorders>
              <w:top w:val="double" w:sz="4" w:space="0" w:color="auto"/>
              <w:bottom w:val="single" w:sz="4" w:space="0" w:color="auto"/>
            </w:tcBorders>
          </w:tcPr>
          <w:p w14:paraId="62E62FB9" w14:textId="23F7F874" w:rsidR="001A35D0" w:rsidRPr="001E66F2" w:rsidRDefault="001A35D0" w:rsidP="001E66F2">
            <w:pPr>
              <w:keepNext/>
              <w:keepLines/>
              <w:tabs>
                <w:tab w:val="left" w:pos="366"/>
              </w:tabs>
              <w:rPr>
                <w:rFonts w:cs="Times New Roman"/>
                <w:spacing w:val="2"/>
              </w:rPr>
            </w:pPr>
            <w:r w:rsidRPr="001E66F2">
              <w:rPr>
                <w:rFonts w:cs="Times New Roman"/>
                <w:spacing w:val="2"/>
              </w:rPr>
              <w:t>национального стандарта СТБ 2602</w:t>
            </w:r>
            <w:r w:rsidR="00BF56E1">
              <w:rPr>
                <w:rFonts w:cs="Times New Roman"/>
                <w:spacing w:val="2"/>
              </w:rPr>
              <w:t>,</w:t>
            </w:r>
            <w:r w:rsidR="00BF56E1" w:rsidRPr="00BF56E1">
              <w:rPr>
                <w:rFonts w:cs="Times New Roman"/>
              </w:rPr>
              <w:t xml:space="preserve"> устанавливающему требования к компетентности измерительных лабораторий, и интерпретирующему положения ГОСТ ISO/IEC 17025-2019</w:t>
            </w:r>
          </w:p>
        </w:tc>
        <w:tc>
          <w:tcPr>
            <w:tcW w:w="4240" w:type="dxa"/>
            <w:gridSpan w:val="2"/>
            <w:tcBorders>
              <w:top w:val="double" w:sz="4" w:space="0" w:color="auto"/>
              <w:bottom w:val="single" w:sz="4" w:space="0" w:color="auto"/>
            </w:tcBorders>
          </w:tcPr>
          <w:p w14:paraId="130F9C50" w14:textId="261D5FA1" w:rsidR="001A35D0" w:rsidRPr="001E66F2" w:rsidRDefault="00CD1018" w:rsidP="001E66F2">
            <w:pPr>
              <w:keepNext/>
              <w:keepLines/>
              <w:tabs>
                <w:tab w:val="left" w:pos="450"/>
              </w:tabs>
              <w:rPr>
                <w:rFonts w:cs="Times New Roman"/>
                <w:spacing w:val="2"/>
              </w:rPr>
            </w:pPr>
            <w:r>
              <w:rPr>
                <w:rFonts w:cs="Times New Roman"/>
                <w:spacing w:val="2"/>
              </w:rPr>
              <w:t xml:space="preserve">соответствующих разделов </w:t>
            </w:r>
            <w:r w:rsidRPr="00221016">
              <w:rPr>
                <w:rFonts w:cs="Times New Roman"/>
                <w:spacing w:val="2"/>
              </w:rPr>
              <w:t>национального стандарта СТБ</w:t>
            </w:r>
            <w:r>
              <w:rPr>
                <w:rFonts w:cs="Times New Roman"/>
                <w:spacing w:val="2"/>
              </w:rPr>
              <w:t xml:space="preserve"> 2602</w:t>
            </w:r>
          </w:p>
        </w:tc>
      </w:tr>
      <w:tr w:rsidR="00CD1018" w:rsidRPr="00D8658B" w14:paraId="28541699" w14:textId="77777777" w:rsidTr="001E66F2">
        <w:trPr>
          <w:trHeight w:val="277"/>
        </w:trPr>
        <w:tc>
          <w:tcPr>
            <w:tcW w:w="2577" w:type="dxa"/>
            <w:vMerge/>
            <w:shd w:val="clear" w:color="auto" w:fill="DBE5F1" w:themeFill="accent1" w:themeFillTint="33"/>
          </w:tcPr>
          <w:p w14:paraId="72ED216A" w14:textId="77777777" w:rsidR="00CD1018" w:rsidRDefault="00CD1018" w:rsidP="00CD1018">
            <w:pPr>
              <w:rPr>
                <w:sz w:val="24"/>
                <w:szCs w:val="24"/>
              </w:rPr>
            </w:pPr>
          </w:p>
        </w:tc>
        <w:tc>
          <w:tcPr>
            <w:tcW w:w="4239" w:type="dxa"/>
            <w:tcBorders>
              <w:top w:val="single" w:sz="4" w:space="0" w:color="auto"/>
              <w:bottom w:val="single" w:sz="4" w:space="0" w:color="auto"/>
            </w:tcBorders>
          </w:tcPr>
          <w:p w14:paraId="2FE316DA" w14:textId="642AC2AB" w:rsidR="00CD1018" w:rsidRPr="001E66F2" w:rsidRDefault="00CD1018" w:rsidP="001E66F2">
            <w:pPr>
              <w:keepNext/>
              <w:keepLines/>
              <w:tabs>
                <w:tab w:val="left" w:pos="366"/>
              </w:tabs>
              <w:rPr>
                <w:rFonts w:cs="Times New Roman"/>
                <w:spacing w:val="2"/>
              </w:rPr>
            </w:pPr>
            <w:r w:rsidRPr="008A5200">
              <w:rPr>
                <w:spacing w:val="2"/>
                <w:sz w:val="24"/>
                <w:szCs w:val="24"/>
              </w:rPr>
              <w:t>общих обязательных требований к объектам</w:t>
            </w:r>
            <w:r>
              <w:rPr>
                <w:spacing w:val="2"/>
                <w:sz w:val="24"/>
                <w:szCs w:val="24"/>
              </w:rPr>
              <w:t xml:space="preserve"> измере</w:t>
            </w:r>
            <w:r w:rsidRPr="008A5200">
              <w:rPr>
                <w:spacing w:val="2"/>
                <w:sz w:val="24"/>
                <w:szCs w:val="24"/>
              </w:rPr>
              <w:t>ний</w:t>
            </w:r>
          </w:p>
        </w:tc>
        <w:tc>
          <w:tcPr>
            <w:tcW w:w="8479" w:type="dxa"/>
            <w:gridSpan w:val="3"/>
            <w:tcBorders>
              <w:top w:val="single" w:sz="4" w:space="0" w:color="auto"/>
              <w:bottom w:val="single" w:sz="4" w:space="0" w:color="auto"/>
            </w:tcBorders>
            <w:vAlign w:val="center"/>
          </w:tcPr>
          <w:p w14:paraId="0E27CF9B" w14:textId="26E82E2A" w:rsidR="00CD1018" w:rsidRPr="001E66F2" w:rsidRDefault="00CD1018" w:rsidP="001E66F2">
            <w:pPr>
              <w:keepNext/>
              <w:keepLines/>
              <w:tabs>
                <w:tab w:val="left" w:pos="366"/>
              </w:tabs>
              <w:ind w:left="101"/>
              <w:rPr>
                <w:rFonts w:cs="Times New Roman"/>
                <w:spacing w:val="2"/>
              </w:rPr>
            </w:pPr>
            <w:r w:rsidRPr="008A5200">
              <w:rPr>
                <w:sz w:val="24"/>
                <w:szCs w:val="24"/>
              </w:rPr>
              <w:t>технических требований к объектам и методам и</w:t>
            </w:r>
            <w:r>
              <w:rPr>
                <w:sz w:val="24"/>
                <w:szCs w:val="24"/>
              </w:rPr>
              <w:t>змере</w:t>
            </w:r>
            <w:r w:rsidRPr="008A5200">
              <w:rPr>
                <w:sz w:val="24"/>
                <w:szCs w:val="24"/>
              </w:rPr>
              <w:t>ний</w:t>
            </w:r>
          </w:p>
        </w:tc>
      </w:tr>
      <w:tr w:rsidR="00BA5BB9" w:rsidRPr="00D8658B" w14:paraId="79B68D62" w14:textId="77777777" w:rsidTr="00BA5BB9">
        <w:trPr>
          <w:trHeight w:val="140"/>
        </w:trPr>
        <w:tc>
          <w:tcPr>
            <w:tcW w:w="2577" w:type="dxa"/>
            <w:vMerge w:val="restart"/>
            <w:tcBorders>
              <w:top w:val="double" w:sz="4" w:space="0" w:color="auto"/>
            </w:tcBorders>
            <w:shd w:val="clear" w:color="auto" w:fill="DBE5F1" w:themeFill="accent1" w:themeFillTint="33"/>
          </w:tcPr>
          <w:p w14:paraId="21A4A18D" w14:textId="77777777" w:rsidR="00BA5BB9" w:rsidRPr="008A5200" w:rsidRDefault="00BA5BB9" w:rsidP="00B2351A">
            <w:pPr>
              <w:rPr>
                <w:sz w:val="24"/>
                <w:szCs w:val="24"/>
                <w:lang w:val="en-US"/>
              </w:rPr>
            </w:pPr>
            <w:r w:rsidRPr="008A5200">
              <w:rPr>
                <w:sz w:val="24"/>
                <w:szCs w:val="24"/>
              </w:rPr>
              <w:t>ГОСТ</w:t>
            </w:r>
            <w:r w:rsidRPr="008A5200">
              <w:rPr>
                <w:sz w:val="24"/>
                <w:szCs w:val="24"/>
                <w:lang w:val="en-US"/>
              </w:rPr>
              <w:t xml:space="preserve"> ISO/IEC 17024</w:t>
            </w:r>
          </w:p>
          <w:p w14:paraId="43D669D3" w14:textId="77777777" w:rsidR="00BA5BB9" w:rsidRPr="008A5200" w:rsidRDefault="00BA5BB9" w:rsidP="00B2351A">
            <w:pPr>
              <w:rPr>
                <w:sz w:val="24"/>
                <w:szCs w:val="24"/>
                <w:lang w:val="en-US"/>
              </w:rPr>
            </w:pPr>
            <w:r w:rsidRPr="008A5200">
              <w:rPr>
                <w:sz w:val="24"/>
                <w:szCs w:val="24"/>
                <w:lang w:val="en-US"/>
              </w:rPr>
              <w:t>(ISO/IEC 17024, IDT)</w:t>
            </w:r>
          </w:p>
          <w:p w14:paraId="13A6A80F" w14:textId="77777777" w:rsidR="00BA5BB9" w:rsidRPr="008A5200" w:rsidRDefault="00BA5BB9" w:rsidP="00B2351A">
            <w:pPr>
              <w:rPr>
                <w:sz w:val="24"/>
                <w:szCs w:val="24"/>
              </w:rPr>
            </w:pPr>
            <w:r w:rsidRPr="008A5200">
              <w:rPr>
                <w:sz w:val="24"/>
                <w:szCs w:val="24"/>
              </w:rPr>
              <w:t>Сертификация персонала</w:t>
            </w:r>
          </w:p>
        </w:tc>
        <w:tc>
          <w:tcPr>
            <w:tcW w:w="12718" w:type="dxa"/>
            <w:gridSpan w:val="4"/>
            <w:tcBorders>
              <w:top w:val="double" w:sz="4" w:space="0" w:color="auto"/>
              <w:bottom w:val="single" w:sz="4" w:space="0" w:color="auto"/>
            </w:tcBorders>
          </w:tcPr>
          <w:p w14:paraId="7B8A0A35"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17024;</w:t>
            </w:r>
          </w:p>
        </w:tc>
      </w:tr>
      <w:tr w:rsidR="00BA5BB9" w:rsidRPr="00D8658B" w14:paraId="70D4897E" w14:textId="77777777" w:rsidTr="00BA5BB9">
        <w:trPr>
          <w:trHeight w:val="420"/>
        </w:trPr>
        <w:tc>
          <w:tcPr>
            <w:tcW w:w="2577" w:type="dxa"/>
            <w:vMerge/>
            <w:shd w:val="clear" w:color="auto" w:fill="DBE5F1" w:themeFill="accent1" w:themeFillTint="33"/>
          </w:tcPr>
          <w:p w14:paraId="6B5AEBCC" w14:textId="77777777" w:rsidR="00BA5BB9" w:rsidRPr="008A5200" w:rsidRDefault="00BA5BB9" w:rsidP="00B2351A">
            <w:pPr>
              <w:rPr>
                <w:sz w:val="24"/>
                <w:szCs w:val="24"/>
              </w:rPr>
            </w:pPr>
          </w:p>
        </w:tc>
        <w:tc>
          <w:tcPr>
            <w:tcW w:w="8478" w:type="dxa"/>
            <w:gridSpan w:val="2"/>
            <w:tcBorders>
              <w:top w:val="single" w:sz="4" w:space="0" w:color="auto"/>
              <w:bottom w:val="single" w:sz="4" w:space="0" w:color="auto"/>
            </w:tcBorders>
          </w:tcPr>
          <w:p w14:paraId="1A14F36A"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7 ПЛ СМ 4.6.1;</w:t>
            </w:r>
          </w:p>
        </w:tc>
        <w:tc>
          <w:tcPr>
            <w:tcW w:w="4240" w:type="dxa"/>
            <w:gridSpan w:val="2"/>
            <w:tcBorders>
              <w:top w:val="single" w:sz="4" w:space="0" w:color="auto"/>
              <w:bottom w:val="single" w:sz="4" w:space="0" w:color="auto"/>
            </w:tcBorders>
          </w:tcPr>
          <w:p w14:paraId="30CAD830" w14:textId="77777777" w:rsidR="00BA5BB9" w:rsidRPr="008A5200" w:rsidRDefault="00BA5BB9" w:rsidP="00B2351A">
            <w:pPr>
              <w:rPr>
                <w:sz w:val="24"/>
                <w:szCs w:val="24"/>
              </w:rPr>
            </w:pPr>
          </w:p>
        </w:tc>
      </w:tr>
      <w:tr w:rsidR="00BA5BB9" w:rsidRPr="00D8658B" w14:paraId="07714A2F" w14:textId="77777777" w:rsidTr="00BA5BB9">
        <w:trPr>
          <w:trHeight w:val="420"/>
        </w:trPr>
        <w:tc>
          <w:tcPr>
            <w:tcW w:w="2577" w:type="dxa"/>
            <w:vMerge/>
            <w:tcBorders>
              <w:bottom w:val="double" w:sz="4" w:space="0" w:color="auto"/>
            </w:tcBorders>
            <w:shd w:val="clear" w:color="auto" w:fill="DBE5F1" w:themeFill="accent1" w:themeFillTint="33"/>
          </w:tcPr>
          <w:p w14:paraId="24ABA1BC" w14:textId="77777777" w:rsidR="00BA5BB9" w:rsidRPr="008A5200" w:rsidRDefault="00BA5BB9" w:rsidP="00B2351A">
            <w:pPr>
              <w:rPr>
                <w:sz w:val="24"/>
                <w:szCs w:val="24"/>
              </w:rPr>
            </w:pPr>
          </w:p>
        </w:tc>
        <w:tc>
          <w:tcPr>
            <w:tcW w:w="4239" w:type="dxa"/>
            <w:tcBorders>
              <w:top w:val="single" w:sz="4" w:space="0" w:color="auto"/>
              <w:bottom w:val="double" w:sz="4" w:space="0" w:color="auto"/>
            </w:tcBorders>
          </w:tcPr>
          <w:p w14:paraId="67685F9E" w14:textId="77777777" w:rsidR="00BA5BB9" w:rsidRPr="008A5200" w:rsidRDefault="00BA5BB9" w:rsidP="00B2351A">
            <w:pPr>
              <w:rPr>
                <w:sz w:val="24"/>
                <w:szCs w:val="24"/>
              </w:rPr>
            </w:pPr>
            <w:r w:rsidRPr="008A5200">
              <w:rPr>
                <w:spacing w:val="2"/>
                <w:sz w:val="24"/>
                <w:szCs w:val="24"/>
              </w:rPr>
              <w:t xml:space="preserve">общих обязательных </w:t>
            </w:r>
            <w:r w:rsidRPr="008A5200">
              <w:rPr>
                <w:sz w:val="24"/>
                <w:szCs w:val="24"/>
              </w:rPr>
              <w:t>требований, предъявляемых к профессиональной компетентности персонала, осуществляющего конкретные виды работ.</w:t>
            </w:r>
          </w:p>
        </w:tc>
        <w:tc>
          <w:tcPr>
            <w:tcW w:w="8479" w:type="dxa"/>
            <w:gridSpan w:val="3"/>
            <w:tcBorders>
              <w:top w:val="single" w:sz="4" w:space="0" w:color="auto"/>
              <w:bottom w:val="double" w:sz="4" w:space="0" w:color="auto"/>
            </w:tcBorders>
          </w:tcPr>
          <w:p w14:paraId="2A2924B0" w14:textId="77777777" w:rsidR="00BA5BB9" w:rsidRPr="008A5200" w:rsidRDefault="00BA5BB9" w:rsidP="00B2351A">
            <w:pPr>
              <w:rPr>
                <w:sz w:val="24"/>
                <w:szCs w:val="24"/>
              </w:rPr>
            </w:pPr>
            <w:r w:rsidRPr="008A5200">
              <w:rPr>
                <w:sz w:val="24"/>
                <w:szCs w:val="24"/>
              </w:rPr>
              <w:t>соответствующих специализированных стандартов и правила для соответствующих областей сертификации персонала</w:t>
            </w:r>
          </w:p>
        </w:tc>
      </w:tr>
      <w:tr w:rsidR="00BA5BB9" w:rsidRPr="00D8658B" w14:paraId="1CCB8B6C" w14:textId="77777777" w:rsidTr="00BA5BB9">
        <w:trPr>
          <w:trHeight w:val="864"/>
        </w:trPr>
        <w:tc>
          <w:tcPr>
            <w:tcW w:w="2577" w:type="dxa"/>
            <w:vMerge w:val="restart"/>
            <w:tcBorders>
              <w:top w:val="double" w:sz="4" w:space="0" w:color="auto"/>
            </w:tcBorders>
            <w:shd w:val="clear" w:color="auto" w:fill="DBE5F1" w:themeFill="accent1" w:themeFillTint="33"/>
            <w:vAlign w:val="center"/>
          </w:tcPr>
          <w:p w14:paraId="2037A32D" w14:textId="77777777" w:rsidR="00BA5BB9" w:rsidRPr="008A5200" w:rsidRDefault="00BA5BB9" w:rsidP="00B2351A">
            <w:pPr>
              <w:rPr>
                <w:sz w:val="24"/>
                <w:szCs w:val="24"/>
                <w:lang w:val="en-US"/>
              </w:rPr>
            </w:pPr>
            <w:r w:rsidRPr="008A5200">
              <w:rPr>
                <w:sz w:val="24"/>
                <w:szCs w:val="24"/>
              </w:rPr>
              <w:t>СТБ</w:t>
            </w:r>
            <w:r w:rsidRPr="008A5200">
              <w:rPr>
                <w:sz w:val="24"/>
                <w:szCs w:val="24"/>
                <w:lang w:val="en-US"/>
              </w:rPr>
              <w:t xml:space="preserve"> ISO/IEC 17021</w:t>
            </w:r>
          </w:p>
          <w:p w14:paraId="117BAE5F" w14:textId="77777777" w:rsidR="00BA5BB9" w:rsidRPr="008A5200" w:rsidRDefault="00BA5BB9" w:rsidP="00B2351A">
            <w:pPr>
              <w:rPr>
                <w:sz w:val="24"/>
                <w:szCs w:val="24"/>
                <w:lang w:val="en-US"/>
              </w:rPr>
            </w:pPr>
            <w:r w:rsidRPr="008A5200">
              <w:rPr>
                <w:sz w:val="24"/>
                <w:szCs w:val="24"/>
                <w:lang w:val="en-US"/>
              </w:rPr>
              <w:t>(ISO/IEC 17021, IDT)</w:t>
            </w:r>
          </w:p>
          <w:p w14:paraId="50DD2EC1" w14:textId="77777777" w:rsidR="00BA5BB9" w:rsidRPr="008A5200" w:rsidRDefault="00BA5BB9" w:rsidP="00B2351A">
            <w:pPr>
              <w:rPr>
                <w:sz w:val="24"/>
                <w:szCs w:val="24"/>
              </w:rPr>
            </w:pPr>
            <w:r w:rsidRPr="008A5200">
              <w:rPr>
                <w:sz w:val="24"/>
                <w:szCs w:val="24"/>
              </w:rPr>
              <w:t>Сертификация системы менеджмента</w:t>
            </w:r>
          </w:p>
        </w:tc>
        <w:tc>
          <w:tcPr>
            <w:tcW w:w="8478" w:type="dxa"/>
            <w:gridSpan w:val="2"/>
            <w:tcBorders>
              <w:top w:val="double" w:sz="4" w:space="0" w:color="auto"/>
            </w:tcBorders>
          </w:tcPr>
          <w:p w14:paraId="50577D73"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17021–1;</w:t>
            </w:r>
          </w:p>
          <w:p w14:paraId="47748EBA"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w:t>
            </w:r>
            <w:r w:rsidRPr="008A5200">
              <w:rPr>
                <w:sz w:val="24"/>
                <w:szCs w:val="24"/>
                <w:lang w:val="en-US"/>
              </w:rPr>
              <w:t>9</w:t>
            </w:r>
            <w:r w:rsidRPr="008A5200">
              <w:rPr>
                <w:sz w:val="24"/>
                <w:szCs w:val="24"/>
              </w:rPr>
              <w:t xml:space="preserve"> ПЛ СМ 4.6.1;</w:t>
            </w:r>
          </w:p>
        </w:tc>
        <w:tc>
          <w:tcPr>
            <w:tcW w:w="4240" w:type="dxa"/>
            <w:gridSpan w:val="2"/>
            <w:tcBorders>
              <w:top w:val="double" w:sz="4" w:space="0" w:color="auto"/>
            </w:tcBorders>
          </w:tcPr>
          <w:p w14:paraId="5D944944"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17021–1;</w:t>
            </w:r>
          </w:p>
        </w:tc>
      </w:tr>
      <w:tr w:rsidR="00BA5BB9" w:rsidRPr="00D8658B" w14:paraId="5B9726E2" w14:textId="77777777" w:rsidTr="00BA5BB9">
        <w:trPr>
          <w:trHeight w:val="557"/>
        </w:trPr>
        <w:tc>
          <w:tcPr>
            <w:tcW w:w="2577" w:type="dxa"/>
            <w:vMerge/>
            <w:tcBorders>
              <w:bottom w:val="double" w:sz="4" w:space="0" w:color="auto"/>
            </w:tcBorders>
            <w:shd w:val="clear" w:color="auto" w:fill="DBE5F1" w:themeFill="accent1" w:themeFillTint="33"/>
            <w:vAlign w:val="center"/>
          </w:tcPr>
          <w:p w14:paraId="47B08048" w14:textId="77777777" w:rsidR="00BA5BB9" w:rsidRPr="008A5200" w:rsidRDefault="00BA5BB9" w:rsidP="00B2351A">
            <w:pPr>
              <w:rPr>
                <w:sz w:val="24"/>
                <w:szCs w:val="24"/>
              </w:rPr>
            </w:pPr>
          </w:p>
        </w:tc>
        <w:tc>
          <w:tcPr>
            <w:tcW w:w="4239" w:type="dxa"/>
            <w:tcBorders>
              <w:bottom w:val="double" w:sz="4" w:space="0" w:color="auto"/>
            </w:tcBorders>
          </w:tcPr>
          <w:p w14:paraId="59362006" w14:textId="77777777" w:rsidR="00BA5BB9" w:rsidRPr="008A5200" w:rsidRDefault="00BA5BB9" w:rsidP="00B2351A">
            <w:pPr>
              <w:rPr>
                <w:sz w:val="24"/>
                <w:szCs w:val="24"/>
              </w:rPr>
            </w:pPr>
          </w:p>
        </w:tc>
        <w:tc>
          <w:tcPr>
            <w:tcW w:w="8479" w:type="dxa"/>
            <w:gridSpan w:val="3"/>
          </w:tcPr>
          <w:p w14:paraId="0C77662B" w14:textId="77777777" w:rsidR="00BA5BB9" w:rsidRPr="008A5200" w:rsidRDefault="00BA5BB9" w:rsidP="00B2351A">
            <w:pPr>
              <w:rPr>
                <w:sz w:val="24"/>
                <w:szCs w:val="24"/>
              </w:rPr>
            </w:pPr>
            <w:r w:rsidRPr="008A5200">
              <w:rPr>
                <w:sz w:val="24"/>
                <w:szCs w:val="24"/>
              </w:rPr>
              <w:t>государственных стандартов, устанавливающие требований к системам менеджмента (управления).</w:t>
            </w:r>
          </w:p>
        </w:tc>
      </w:tr>
      <w:tr w:rsidR="00BA5BB9" w:rsidRPr="00D8658B" w14:paraId="4B8AF3F6" w14:textId="77777777" w:rsidTr="00BA5BB9">
        <w:trPr>
          <w:trHeight w:val="282"/>
        </w:trPr>
        <w:tc>
          <w:tcPr>
            <w:tcW w:w="2577" w:type="dxa"/>
            <w:vMerge w:val="restart"/>
            <w:tcBorders>
              <w:top w:val="double" w:sz="4" w:space="0" w:color="auto"/>
            </w:tcBorders>
            <w:shd w:val="clear" w:color="auto" w:fill="DBE5F1" w:themeFill="accent1" w:themeFillTint="33"/>
            <w:vAlign w:val="center"/>
          </w:tcPr>
          <w:p w14:paraId="50BB8CD5" w14:textId="77777777" w:rsidR="00BA5BB9" w:rsidRPr="008A5200" w:rsidRDefault="00BA5BB9" w:rsidP="00B2351A">
            <w:pPr>
              <w:rPr>
                <w:sz w:val="24"/>
                <w:szCs w:val="24"/>
              </w:rPr>
            </w:pPr>
            <w:r w:rsidRPr="008A5200">
              <w:rPr>
                <w:sz w:val="24"/>
                <w:szCs w:val="24"/>
              </w:rPr>
              <w:t>СМК (ISO 9001)</w:t>
            </w:r>
          </w:p>
        </w:tc>
        <w:tc>
          <w:tcPr>
            <w:tcW w:w="12718" w:type="dxa"/>
            <w:gridSpan w:val="4"/>
            <w:tcBorders>
              <w:top w:val="double" w:sz="4" w:space="0" w:color="auto"/>
            </w:tcBorders>
            <w:vAlign w:val="center"/>
          </w:tcPr>
          <w:p w14:paraId="4616B453" w14:textId="77777777" w:rsidR="00BA5BB9" w:rsidRPr="008A5200" w:rsidRDefault="00BA5BB9" w:rsidP="00B2351A">
            <w:pPr>
              <w:rPr>
                <w:sz w:val="24"/>
                <w:szCs w:val="24"/>
              </w:rPr>
            </w:pPr>
            <w:r w:rsidRPr="008A5200">
              <w:rPr>
                <w:sz w:val="24"/>
                <w:szCs w:val="24"/>
              </w:rPr>
              <w:t>государственного стандарта, идентичного международному стандарту ISO/IEC 17021–3;</w:t>
            </w:r>
          </w:p>
          <w:p w14:paraId="7010B209" w14:textId="77777777" w:rsidR="00BA5BB9" w:rsidRPr="008A5200" w:rsidRDefault="00BA5BB9" w:rsidP="00B2351A">
            <w:pPr>
              <w:rPr>
                <w:sz w:val="24"/>
                <w:szCs w:val="24"/>
              </w:rPr>
            </w:pPr>
            <w:r w:rsidRPr="008A5200">
              <w:rPr>
                <w:sz w:val="24"/>
                <w:szCs w:val="24"/>
              </w:rPr>
              <w:t>государственного стандарта, идентичного международному стандарту ISO 9001</w:t>
            </w:r>
          </w:p>
        </w:tc>
      </w:tr>
      <w:tr w:rsidR="00BA5BB9" w:rsidRPr="00D8658B" w14:paraId="62C9AE19" w14:textId="77777777" w:rsidTr="00BA5BB9">
        <w:trPr>
          <w:trHeight w:val="311"/>
        </w:trPr>
        <w:tc>
          <w:tcPr>
            <w:tcW w:w="2577" w:type="dxa"/>
            <w:vMerge/>
            <w:shd w:val="clear" w:color="auto" w:fill="DBE5F1" w:themeFill="accent1" w:themeFillTint="33"/>
            <w:vAlign w:val="center"/>
          </w:tcPr>
          <w:p w14:paraId="2CBE0567" w14:textId="77777777" w:rsidR="00BA5BB9" w:rsidRPr="008A5200" w:rsidRDefault="00BA5BB9" w:rsidP="00B2351A">
            <w:pPr>
              <w:rPr>
                <w:sz w:val="24"/>
                <w:szCs w:val="24"/>
              </w:rPr>
            </w:pPr>
          </w:p>
        </w:tc>
        <w:tc>
          <w:tcPr>
            <w:tcW w:w="8478" w:type="dxa"/>
            <w:gridSpan w:val="2"/>
          </w:tcPr>
          <w:p w14:paraId="10E1FC83"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9 ПЛ СМ 4.6.1</w:t>
            </w:r>
          </w:p>
        </w:tc>
        <w:tc>
          <w:tcPr>
            <w:tcW w:w="4240" w:type="dxa"/>
            <w:gridSpan w:val="2"/>
          </w:tcPr>
          <w:p w14:paraId="48A0FAFE" w14:textId="77777777" w:rsidR="00BA5BB9" w:rsidRPr="008A5200" w:rsidRDefault="00BA5BB9" w:rsidP="00B2351A">
            <w:pPr>
              <w:rPr>
                <w:sz w:val="24"/>
                <w:szCs w:val="24"/>
              </w:rPr>
            </w:pPr>
          </w:p>
        </w:tc>
      </w:tr>
      <w:tr w:rsidR="00BA5BB9" w:rsidRPr="00D8658B" w14:paraId="2AD45C21" w14:textId="77777777" w:rsidTr="00BA5BB9">
        <w:trPr>
          <w:trHeight w:val="194"/>
        </w:trPr>
        <w:tc>
          <w:tcPr>
            <w:tcW w:w="2577" w:type="dxa"/>
            <w:vMerge/>
            <w:tcBorders>
              <w:bottom w:val="double" w:sz="4" w:space="0" w:color="auto"/>
            </w:tcBorders>
            <w:shd w:val="clear" w:color="auto" w:fill="DBE5F1" w:themeFill="accent1" w:themeFillTint="33"/>
            <w:vAlign w:val="center"/>
          </w:tcPr>
          <w:p w14:paraId="6E28EE63" w14:textId="77777777" w:rsidR="00BA5BB9" w:rsidRPr="008A5200" w:rsidRDefault="00BA5BB9" w:rsidP="00B2351A">
            <w:pPr>
              <w:rPr>
                <w:sz w:val="24"/>
                <w:szCs w:val="24"/>
              </w:rPr>
            </w:pPr>
          </w:p>
        </w:tc>
        <w:tc>
          <w:tcPr>
            <w:tcW w:w="4239" w:type="dxa"/>
            <w:tcBorders>
              <w:bottom w:val="double" w:sz="4" w:space="0" w:color="auto"/>
            </w:tcBorders>
          </w:tcPr>
          <w:p w14:paraId="334E4F17" w14:textId="77777777" w:rsidR="00BA5BB9" w:rsidRPr="008A5200" w:rsidRDefault="00BA5BB9" w:rsidP="00B2351A">
            <w:pPr>
              <w:rPr>
                <w:sz w:val="24"/>
                <w:szCs w:val="24"/>
              </w:rPr>
            </w:pPr>
          </w:p>
        </w:tc>
        <w:tc>
          <w:tcPr>
            <w:tcW w:w="8479" w:type="dxa"/>
            <w:gridSpan w:val="3"/>
            <w:vAlign w:val="center"/>
          </w:tcPr>
          <w:p w14:paraId="5E3CFA66" w14:textId="77777777" w:rsidR="00BA5BB9" w:rsidRPr="008A5200" w:rsidRDefault="00BA5BB9" w:rsidP="00B2351A">
            <w:pPr>
              <w:jc w:val="center"/>
              <w:rPr>
                <w:sz w:val="24"/>
                <w:szCs w:val="24"/>
              </w:rPr>
            </w:pPr>
            <w:r w:rsidRPr="008A5200">
              <w:rPr>
                <w:sz w:val="24"/>
                <w:szCs w:val="24"/>
              </w:rPr>
              <w:t>отраслевые специальные технические стандарты;</w:t>
            </w:r>
          </w:p>
          <w:p w14:paraId="645EFB1C" w14:textId="77777777" w:rsidR="00BA5BB9" w:rsidRPr="008A5200" w:rsidRDefault="00BA5BB9" w:rsidP="00B2351A">
            <w:pPr>
              <w:jc w:val="center"/>
              <w:rPr>
                <w:sz w:val="24"/>
                <w:szCs w:val="24"/>
              </w:rPr>
            </w:pPr>
            <w:r w:rsidRPr="008A5200">
              <w:rPr>
                <w:sz w:val="24"/>
                <w:szCs w:val="24"/>
              </w:rPr>
              <w:t>отраслевые нормативные и законодательные требований.</w:t>
            </w:r>
          </w:p>
        </w:tc>
      </w:tr>
      <w:tr w:rsidR="00BA5BB9" w:rsidRPr="00D8658B" w14:paraId="16EA8A3F" w14:textId="77777777" w:rsidTr="00BA5BB9">
        <w:trPr>
          <w:trHeight w:val="496"/>
        </w:trPr>
        <w:tc>
          <w:tcPr>
            <w:tcW w:w="2577" w:type="dxa"/>
            <w:vMerge w:val="restart"/>
            <w:tcBorders>
              <w:top w:val="double" w:sz="4" w:space="0" w:color="auto"/>
            </w:tcBorders>
            <w:shd w:val="clear" w:color="auto" w:fill="DBE5F1" w:themeFill="accent1" w:themeFillTint="33"/>
          </w:tcPr>
          <w:p w14:paraId="2FDF3A9A" w14:textId="77777777" w:rsidR="00BA5BB9" w:rsidRPr="008A5200" w:rsidRDefault="00BA5BB9" w:rsidP="00B2351A">
            <w:pPr>
              <w:rPr>
                <w:sz w:val="24"/>
                <w:szCs w:val="24"/>
              </w:rPr>
            </w:pPr>
            <w:r w:rsidRPr="008A5200">
              <w:rPr>
                <w:sz w:val="24"/>
                <w:szCs w:val="24"/>
              </w:rPr>
              <w:t>Система экологического менеджмента</w:t>
            </w:r>
          </w:p>
        </w:tc>
        <w:tc>
          <w:tcPr>
            <w:tcW w:w="12718" w:type="dxa"/>
            <w:gridSpan w:val="4"/>
            <w:tcBorders>
              <w:top w:val="double" w:sz="4" w:space="0" w:color="auto"/>
            </w:tcBorders>
          </w:tcPr>
          <w:p w14:paraId="21D7ECE8"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17021–2;</w:t>
            </w:r>
          </w:p>
          <w:p w14:paraId="73A83447"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 14001;</w:t>
            </w:r>
          </w:p>
        </w:tc>
      </w:tr>
      <w:tr w:rsidR="00BA5BB9" w:rsidRPr="00D8658B" w14:paraId="640A7C27" w14:textId="77777777" w:rsidTr="00BA5BB9">
        <w:trPr>
          <w:trHeight w:val="70"/>
        </w:trPr>
        <w:tc>
          <w:tcPr>
            <w:tcW w:w="2577" w:type="dxa"/>
            <w:vMerge/>
            <w:shd w:val="clear" w:color="auto" w:fill="DBE5F1" w:themeFill="accent1" w:themeFillTint="33"/>
          </w:tcPr>
          <w:p w14:paraId="3EC64F81" w14:textId="77777777" w:rsidR="00BA5BB9" w:rsidRPr="008A5200" w:rsidRDefault="00BA5BB9" w:rsidP="00B2351A">
            <w:pPr>
              <w:rPr>
                <w:sz w:val="24"/>
                <w:szCs w:val="24"/>
              </w:rPr>
            </w:pPr>
          </w:p>
        </w:tc>
        <w:tc>
          <w:tcPr>
            <w:tcW w:w="8478" w:type="dxa"/>
            <w:gridSpan w:val="2"/>
          </w:tcPr>
          <w:p w14:paraId="58E4DFAE"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9 ПЛ СМ 4.6.1</w:t>
            </w:r>
          </w:p>
        </w:tc>
        <w:tc>
          <w:tcPr>
            <w:tcW w:w="4240" w:type="dxa"/>
            <w:gridSpan w:val="2"/>
          </w:tcPr>
          <w:p w14:paraId="5F65EB8D" w14:textId="77777777" w:rsidR="00BA5BB9" w:rsidRPr="008A5200" w:rsidRDefault="00BA5BB9" w:rsidP="00B2351A">
            <w:pPr>
              <w:rPr>
                <w:sz w:val="24"/>
                <w:szCs w:val="24"/>
              </w:rPr>
            </w:pPr>
          </w:p>
        </w:tc>
      </w:tr>
      <w:tr w:rsidR="00BA5BB9" w:rsidRPr="00D8658B" w14:paraId="0B6F3C5D" w14:textId="77777777" w:rsidTr="00BA5BB9">
        <w:trPr>
          <w:trHeight w:val="262"/>
        </w:trPr>
        <w:tc>
          <w:tcPr>
            <w:tcW w:w="2577" w:type="dxa"/>
            <w:vMerge/>
            <w:shd w:val="clear" w:color="auto" w:fill="DBE5F1" w:themeFill="accent1" w:themeFillTint="33"/>
          </w:tcPr>
          <w:p w14:paraId="0149CEA5" w14:textId="77777777" w:rsidR="00BA5BB9" w:rsidRPr="008A5200" w:rsidRDefault="00BA5BB9" w:rsidP="00B2351A">
            <w:pPr>
              <w:rPr>
                <w:sz w:val="24"/>
                <w:szCs w:val="24"/>
              </w:rPr>
            </w:pPr>
          </w:p>
        </w:tc>
        <w:tc>
          <w:tcPr>
            <w:tcW w:w="4239" w:type="dxa"/>
          </w:tcPr>
          <w:p w14:paraId="078947B1" w14:textId="77777777" w:rsidR="00BA5BB9" w:rsidRPr="008A5200" w:rsidRDefault="00BA5BB9" w:rsidP="00B2351A">
            <w:pPr>
              <w:rPr>
                <w:sz w:val="24"/>
                <w:szCs w:val="24"/>
              </w:rPr>
            </w:pPr>
          </w:p>
        </w:tc>
        <w:tc>
          <w:tcPr>
            <w:tcW w:w="8479" w:type="dxa"/>
            <w:gridSpan w:val="3"/>
          </w:tcPr>
          <w:p w14:paraId="38900A2C" w14:textId="77777777" w:rsidR="00BA5BB9" w:rsidRPr="008A5200" w:rsidRDefault="00BA5BB9" w:rsidP="00B2351A">
            <w:pPr>
              <w:rPr>
                <w:sz w:val="24"/>
                <w:szCs w:val="24"/>
              </w:rPr>
            </w:pPr>
            <w:r w:rsidRPr="008A5200">
              <w:rPr>
                <w:sz w:val="24"/>
                <w:szCs w:val="24"/>
              </w:rPr>
              <w:t>отраслевые специфические экологические аспекты и воздействия</w:t>
            </w:r>
          </w:p>
          <w:p w14:paraId="08E31A29" w14:textId="77777777" w:rsidR="00BA5BB9" w:rsidRPr="008A5200" w:rsidRDefault="00BA5BB9" w:rsidP="00B2351A">
            <w:pPr>
              <w:rPr>
                <w:sz w:val="24"/>
                <w:szCs w:val="24"/>
              </w:rPr>
            </w:pPr>
            <w:r w:rsidRPr="008A5200">
              <w:rPr>
                <w:sz w:val="24"/>
                <w:szCs w:val="24"/>
              </w:rPr>
              <w:t>законодательные требований, связанные с окружающей средой</w:t>
            </w:r>
          </w:p>
        </w:tc>
      </w:tr>
      <w:tr w:rsidR="00BA5BB9" w:rsidRPr="00D8658B" w14:paraId="48FEED41" w14:textId="77777777" w:rsidTr="00BA5BB9">
        <w:trPr>
          <w:trHeight w:val="503"/>
        </w:trPr>
        <w:tc>
          <w:tcPr>
            <w:tcW w:w="2577" w:type="dxa"/>
            <w:vMerge w:val="restart"/>
            <w:tcBorders>
              <w:top w:val="double" w:sz="4" w:space="0" w:color="auto"/>
            </w:tcBorders>
            <w:shd w:val="clear" w:color="auto" w:fill="DBE5F1" w:themeFill="accent1" w:themeFillTint="33"/>
          </w:tcPr>
          <w:p w14:paraId="456B685E" w14:textId="77777777" w:rsidR="00BA5BB9" w:rsidRPr="008A5200" w:rsidRDefault="00BA5BB9" w:rsidP="00B2351A">
            <w:pPr>
              <w:rPr>
                <w:sz w:val="24"/>
                <w:szCs w:val="24"/>
              </w:rPr>
            </w:pPr>
            <w:r w:rsidRPr="008A5200">
              <w:rPr>
                <w:sz w:val="24"/>
                <w:szCs w:val="24"/>
              </w:rPr>
              <w:t xml:space="preserve">Система менеджмента </w:t>
            </w:r>
            <w:r w:rsidRPr="008A5200">
              <w:rPr>
                <w:b/>
                <w:bCs/>
                <w:sz w:val="24"/>
                <w:szCs w:val="24"/>
              </w:rPr>
              <w:t>безопасности и охраны здоровья</w:t>
            </w:r>
          </w:p>
        </w:tc>
        <w:tc>
          <w:tcPr>
            <w:tcW w:w="12718" w:type="dxa"/>
            <w:gridSpan w:val="4"/>
            <w:tcBorders>
              <w:top w:val="double" w:sz="4" w:space="0" w:color="auto"/>
            </w:tcBorders>
          </w:tcPr>
          <w:p w14:paraId="448FBAE9"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TS 17021–10;</w:t>
            </w:r>
          </w:p>
          <w:p w14:paraId="59025189"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 45001;</w:t>
            </w:r>
          </w:p>
        </w:tc>
      </w:tr>
      <w:tr w:rsidR="00BA5BB9" w:rsidRPr="00D8658B" w14:paraId="15F995B8" w14:textId="77777777" w:rsidTr="00BA5BB9">
        <w:trPr>
          <w:trHeight w:val="502"/>
        </w:trPr>
        <w:tc>
          <w:tcPr>
            <w:tcW w:w="2577" w:type="dxa"/>
            <w:vMerge/>
            <w:shd w:val="clear" w:color="auto" w:fill="DBE5F1" w:themeFill="accent1" w:themeFillTint="33"/>
          </w:tcPr>
          <w:p w14:paraId="76E0B372" w14:textId="77777777" w:rsidR="00BA5BB9" w:rsidRPr="008A5200" w:rsidRDefault="00BA5BB9" w:rsidP="00B2351A">
            <w:pPr>
              <w:rPr>
                <w:sz w:val="24"/>
                <w:szCs w:val="24"/>
              </w:rPr>
            </w:pPr>
          </w:p>
        </w:tc>
        <w:tc>
          <w:tcPr>
            <w:tcW w:w="8478" w:type="dxa"/>
            <w:gridSpan w:val="2"/>
          </w:tcPr>
          <w:p w14:paraId="25511EA4"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w:t>
            </w:r>
            <w:r w:rsidRPr="008A5200">
              <w:rPr>
                <w:sz w:val="24"/>
                <w:szCs w:val="24"/>
                <w:lang w:val="en-US"/>
              </w:rPr>
              <w:t>9</w:t>
            </w:r>
            <w:r w:rsidRPr="008A5200">
              <w:rPr>
                <w:sz w:val="24"/>
                <w:szCs w:val="24"/>
              </w:rPr>
              <w:t xml:space="preserve"> ПЛ СМ 4.6.1;</w:t>
            </w:r>
          </w:p>
        </w:tc>
        <w:tc>
          <w:tcPr>
            <w:tcW w:w="4240" w:type="dxa"/>
            <w:gridSpan w:val="2"/>
          </w:tcPr>
          <w:p w14:paraId="341147BB" w14:textId="77777777" w:rsidR="00BA5BB9" w:rsidRPr="008A5200" w:rsidRDefault="00BA5BB9" w:rsidP="00B2351A">
            <w:pPr>
              <w:rPr>
                <w:sz w:val="24"/>
                <w:szCs w:val="24"/>
              </w:rPr>
            </w:pPr>
          </w:p>
        </w:tc>
      </w:tr>
      <w:tr w:rsidR="00BA5BB9" w:rsidRPr="00D8658B" w14:paraId="6F3D0599" w14:textId="77777777" w:rsidTr="00BA5BB9">
        <w:trPr>
          <w:trHeight w:val="70"/>
        </w:trPr>
        <w:tc>
          <w:tcPr>
            <w:tcW w:w="2577" w:type="dxa"/>
            <w:vMerge/>
            <w:tcBorders>
              <w:bottom w:val="double" w:sz="4" w:space="0" w:color="auto"/>
            </w:tcBorders>
            <w:shd w:val="clear" w:color="auto" w:fill="DBE5F1" w:themeFill="accent1" w:themeFillTint="33"/>
          </w:tcPr>
          <w:p w14:paraId="22F183F2" w14:textId="77777777" w:rsidR="00BA5BB9" w:rsidRPr="008A5200" w:rsidRDefault="00BA5BB9" w:rsidP="00B2351A">
            <w:pPr>
              <w:rPr>
                <w:sz w:val="24"/>
                <w:szCs w:val="24"/>
              </w:rPr>
            </w:pPr>
          </w:p>
        </w:tc>
        <w:tc>
          <w:tcPr>
            <w:tcW w:w="4239" w:type="dxa"/>
            <w:tcBorders>
              <w:bottom w:val="double" w:sz="4" w:space="0" w:color="auto"/>
            </w:tcBorders>
          </w:tcPr>
          <w:p w14:paraId="265F950F" w14:textId="77777777" w:rsidR="00BA5BB9" w:rsidRPr="008A5200" w:rsidRDefault="00BA5BB9" w:rsidP="00B2351A">
            <w:pPr>
              <w:rPr>
                <w:sz w:val="24"/>
                <w:szCs w:val="24"/>
              </w:rPr>
            </w:pPr>
          </w:p>
        </w:tc>
        <w:tc>
          <w:tcPr>
            <w:tcW w:w="8479" w:type="dxa"/>
            <w:gridSpan w:val="3"/>
            <w:tcBorders>
              <w:bottom w:val="double" w:sz="4" w:space="0" w:color="auto"/>
            </w:tcBorders>
          </w:tcPr>
          <w:p w14:paraId="3BE6387E" w14:textId="77777777" w:rsidR="00BA5BB9" w:rsidRPr="008A5200" w:rsidRDefault="00BA5BB9" w:rsidP="00B2351A">
            <w:pPr>
              <w:rPr>
                <w:sz w:val="24"/>
                <w:szCs w:val="24"/>
              </w:rPr>
            </w:pPr>
            <w:r w:rsidRPr="008A5200">
              <w:rPr>
                <w:sz w:val="24"/>
                <w:szCs w:val="24"/>
              </w:rPr>
              <w:t>отраслевые специфические опасности и риски по охране труда;</w:t>
            </w:r>
          </w:p>
          <w:p w14:paraId="0A11FDA9" w14:textId="77777777" w:rsidR="00BA5BB9" w:rsidRPr="008A5200" w:rsidRDefault="00BA5BB9" w:rsidP="00B2351A">
            <w:pPr>
              <w:rPr>
                <w:sz w:val="24"/>
                <w:szCs w:val="24"/>
              </w:rPr>
            </w:pPr>
            <w:r w:rsidRPr="008A5200">
              <w:rPr>
                <w:sz w:val="24"/>
                <w:szCs w:val="24"/>
              </w:rPr>
              <w:t>законодательные требований, связанные с охраной труда.</w:t>
            </w:r>
          </w:p>
        </w:tc>
      </w:tr>
      <w:tr w:rsidR="00BA5BB9" w:rsidRPr="00D8658B" w14:paraId="0303FDC3" w14:textId="77777777" w:rsidTr="00BA5BB9">
        <w:trPr>
          <w:trHeight w:val="210"/>
        </w:trPr>
        <w:tc>
          <w:tcPr>
            <w:tcW w:w="2577" w:type="dxa"/>
            <w:vMerge w:val="restart"/>
            <w:tcBorders>
              <w:top w:val="double" w:sz="4" w:space="0" w:color="auto"/>
            </w:tcBorders>
            <w:shd w:val="clear" w:color="auto" w:fill="DBE5F1" w:themeFill="accent1" w:themeFillTint="33"/>
          </w:tcPr>
          <w:p w14:paraId="130CAA2F" w14:textId="77777777" w:rsidR="00BA5BB9" w:rsidRPr="008A5200" w:rsidRDefault="00BA5BB9" w:rsidP="00B2351A">
            <w:pPr>
              <w:rPr>
                <w:sz w:val="24"/>
                <w:szCs w:val="24"/>
              </w:rPr>
            </w:pPr>
            <w:r w:rsidRPr="008A5200">
              <w:rPr>
                <w:sz w:val="24"/>
                <w:szCs w:val="24"/>
              </w:rPr>
              <w:t>Система менеджмента информационной безопасности</w:t>
            </w:r>
          </w:p>
        </w:tc>
        <w:tc>
          <w:tcPr>
            <w:tcW w:w="12718" w:type="dxa"/>
            <w:gridSpan w:val="4"/>
            <w:tcBorders>
              <w:top w:val="double" w:sz="4" w:space="0" w:color="auto"/>
            </w:tcBorders>
          </w:tcPr>
          <w:p w14:paraId="67E97A41" w14:textId="77777777" w:rsidR="00BA5BB9" w:rsidRPr="008A5200" w:rsidRDefault="00BA5BB9" w:rsidP="00B2351A">
            <w:pPr>
              <w:rPr>
                <w:sz w:val="24"/>
                <w:szCs w:val="24"/>
              </w:rPr>
            </w:pPr>
            <w:r w:rsidRPr="008A5200">
              <w:rPr>
                <w:sz w:val="24"/>
                <w:szCs w:val="24"/>
              </w:rPr>
              <w:t>государственных стандартов, идентичных действующим версиям международных стандартов ISO/IEC 27006 и ISO/IEC 27001;</w:t>
            </w:r>
          </w:p>
        </w:tc>
      </w:tr>
      <w:tr w:rsidR="00BA5BB9" w:rsidRPr="00D8658B" w14:paraId="0AF6157A" w14:textId="77777777" w:rsidTr="00BA5BB9">
        <w:trPr>
          <w:trHeight w:val="382"/>
        </w:trPr>
        <w:tc>
          <w:tcPr>
            <w:tcW w:w="2577" w:type="dxa"/>
            <w:vMerge/>
            <w:tcBorders>
              <w:bottom w:val="double" w:sz="4" w:space="0" w:color="auto"/>
            </w:tcBorders>
            <w:shd w:val="clear" w:color="auto" w:fill="DBE5F1" w:themeFill="accent1" w:themeFillTint="33"/>
          </w:tcPr>
          <w:p w14:paraId="4B2AD5C4" w14:textId="77777777" w:rsidR="00BA5BB9" w:rsidRPr="008A5200" w:rsidRDefault="00BA5BB9" w:rsidP="00B2351A">
            <w:pPr>
              <w:rPr>
                <w:sz w:val="24"/>
                <w:szCs w:val="24"/>
              </w:rPr>
            </w:pPr>
          </w:p>
        </w:tc>
        <w:tc>
          <w:tcPr>
            <w:tcW w:w="8478" w:type="dxa"/>
            <w:gridSpan w:val="2"/>
            <w:tcBorders>
              <w:bottom w:val="double" w:sz="4" w:space="0" w:color="auto"/>
            </w:tcBorders>
          </w:tcPr>
          <w:p w14:paraId="45579553"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9 ПЛ СМ 4.6.1;</w:t>
            </w:r>
          </w:p>
          <w:p w14:paraId="4C0868D1" w14:textId="77777777" w:rsidR="00BA5BB9" w:rsidRPr="008A5200" w:rsidRDefault="00BA5BB9" w:rsidP="00B2351A">
            <w:pPr>
              <w:rPr>
                <w:sz w:val="24"/>
                <w:szCs w:val="24"/>
              </w:rPr>
            </w:pPr>
            <w:r w:rsidRPr="008A5200">
              <w:rPr>
                <w:sz w:val="24"/>
                <w:szCs w:val="24"/>
              </w:rPr>
              <w:t>Более подробные требования к знаниям, установленных в IAF MD 13, содержаться в таблице 2.</w:t>
            </w:r>
            <w:r>
              <w:rPr>
                <w:sz w:val="24"/>
                <w:szCs w:val="24"/>
              </w:rPr>
              <w:t>3</w:t>
            </w:r>
          </w:p>
        </w:tc>
        <w:tc>
          <w:tcPr>
            <w:tcW w:w="4240" w:type="dxa"/>
            <w:gridSpan w:val="2"/>
            <w:tcBorders>
              <w:bottom w:val="double" w:sz="4" w:space="0" w:color="auto"/>
            </w:tcBorders>
          </w:tcPr>
          <w:p w14:paraId="79AA07B1" w14:textId="77777777" w:rsidR="00BA5BB9" w:rsidRPr="008A5200" w:rsidRDefault="00BA5BB9" w:rsidP="00B2351A">
            <w:pPr>
              <w:rPr>
                <w:sz w:val="24"/>
                <w:szCs w:val="24"/>
              </w:rPr>
            </w:pPr>
          </w:p>
        </w:tc>
      </w:tr>
      <w:tr w:rsidR="00BA5BB9" w:rsidRPr="00D8658B" w14:paraId="72C7F5DD" w14:textId="77777777" w:rsidTr="00BA5BB9">
        <w:trPr>
          <w:trHeight w:val="277"/>
        </w:trPr>
        <w:tc>
          <w:tcPr>
            <w:tcW w:w="2577" w:type="dxa"/>
            <w:vMerge w:val="restart"/>
            <w:tcBorders>
              <w:top w:val="double" w:sz="4" w:space="0" w:color="auto"/>
            </w:tcBorders>
            <w:shd w:val="clear" w:color="auto" w:fill="DBE5F1" w:themeFill="accent1" w:themeFillTint="33"/>
          </w:tcPr>
          <w:p w14:paraId="1DA2ACAF" w14:textId="77777777" w:rsidR="00BA5BB9" w:rsidRPr="008A5200" w:rsidRDefault="00BA5BB9" w:rsidP="00B2351A">
            <w:pPr>
              <w:rPr>
                <w:sz w:val="24"/>
                <w:szCs w:val="24"/>
              </w:rPr>
            </w:pPr>
            <w:r w:rsidRPr="008A5200">
              <w:rPr>
                <w:sz w:val="24"/>
                <w:szCs w:val="24"/>
              </w:rPr>
              <w:t>Система менеджмента безопасности пищевых продуктов</w:t>
            </w:r>
          </w:p>
        </w:tc>
        <w:tc>
          <w:tcPr>
            <w:tcW w:w="12718" w:type="dxa"/>
            <w:gridSpan w:val="4"/>
            <w:tcBorders>
              <w:top w:val="double" w:sz="4" w:space="0" w:color="auto"/>
            </w:tcBorders>
          </w:tcPr>
          <w:p w14:paraId="04C7745E" w14:textId="77777777" w:rsidR="00BA5BB9" w:rsidRPr="008A5200" w:rsidRDefault="00BA5BB9" w:rsidP="00B2351A">
            <w:pPr>
              <w:rPr>
                <w:sz w:val="24"/>
                <w:szCs w:val="24"/>
              </w:rPr>
            </w:pPr>
            <w:r w:rsidRPr="008A5200">
              <w:rPr>
                <w:sz w:val="24"/>
                <w:szCs w:val="24"/>
              </w:rPr>
              <w:t>государственных стандартов, идентичных действующим версиям международных стандартов ISO TS 22003, ISO 22000;</w:t>
            </w:r>
          </w:p>
        </w:tc>
      </w:tr>
      <w:tr w:rsidR="00BA5BB9" w:rsidRPr="00D8658B" w14:paraId="1FEB9BBB" w14:textId="77777777" w:rsidTr="00BA5BB9">
        <w:trPr>
          <w:trHeight w:val="282"/>
        </w:trPr>
        <w:tc>
          <w:tcPr>
            <w:tcW w:w="2577" w:type="dxa"/>
            <w:vMerge/>
            <w:shd w:val="clear" w:color="auto" w:fill="DBE5F1" w:themeFill="accent1" w:themeFillTint="33"/>
          </w:tcPr>
          <w:p w14:paraId="7C301691" w14:textId="77777777" w:rsidR="00BA5BB9" w:rsidRPr="008A5200" w:rsidRDefault="00BA5BB9" w:rsidP="00B2351A">
            <w:pPr>
              <w:rPr>
                <w:sz w:val="24"/>
                <w:szCs w:val="24"/>
              </w:rPr>
            </w:pPr>
          </w:p>
        </w:tc>
        <w:tc>
          <w:tcPr>
            <w:tcW w:w="8478" w:type="dxa"/>
            <w:gridSpan w:val="2"/>
          </w:tcPr>
          <w:p w14:paraId="5BDEBF78"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9 ПЛ СМ 4.6.1;</w:t>
            </w:r>
          </w:p>
          <w:p w14:paraId="0B64561C" w14:textId="77777777" w:rsidR="00BA5BB9" w:rsidRPr="008A5200" w:rsidRDefault="00BA5BB9" w:rsidP="00B2351A">
            <w:pPr>
              <w:rPr>
                <w:sz w:val="24"/>
                <w:szCs w:val="24"/>
              </w:rPr>
            </w:pPr>
            <w:r w:rsidRPr="008A5200">
              <w:rPr>
                <w:sz w:val="24"/>
                <w:szCs w:val="24"/>
              </w:rPr>
              <w:t>Более подробные требования к знаниям, установленных в IAF MD 16 содержаться в таблице 2.</w:t>
            </w:r>
            <w:r>
              <w:rPr>
                <w:sz w:val="24"/>
                <w:szCs w:val="24"/>
              </w:rPr>
              <w:t>4</w:t>
            </w:r>
          </w:p>
        </w:tc>
        <w:tc>
          <w:tcPr>
            <w:tcW w:w="4240" w:type="dxa"/>
            <w:gridSpan w:val="2"/>
          </w:tcPr>
          <w:p w14:paraId="234818C9" w14:textId="77777777" w:rsidR="00BA5BB9" w:rsidRPr="008A5200" w:rsidRDefault="00BA5BB9" w:rsidP="00B2351A">
            <w:pPr>
              <w:rPr>
                <w:sz w:val="24"/>
                <w:szCs w:val="24"/>
              </w:rPr>
            </w:pPr>
          </w:p>
        </w:tc>
      </w:tr>
      <w:tr w:rsidR="00BA5BB9" w:rsidRPr="00D8658B" w14:paraId="66FA622C" w14:textId="77777777" w:rsidTr="00BA5BB9">
        <w:trPr>
          <w:trHeight w:val="657"/>
        </w:trPr>
        <w:tc>
          <w:tcPr>
            <w:tcW w:w="2577" w:type="dxa"/>
            <w:vMerge/>
            <w:tcBorders>
              <w:bottom w:val="double" w:sz="4" w:space="0" w:color="auto"/>
            </w:tcBorders>
            <w:shd w:val="clear" w:color="auto" w:fill="DBE5F1" w:themeFill="accent1" w:themeFillTint="33"/>
          </w:tcPr>
          <w:p w14:paraId="2CC21E11" w14:textId="77777777" w:rsidR="00BA5BB9" w:rsidRPr="008A5200" w:rsidRDefault="00BA5BB9" w:rsidP="00B2351A">
            <w:pPr>
              <w:rPr>
                <w:sz w:val="24"/>
                <w:szCs w:val="24"/>
              </w:rPr>
            </w:pPr>
          </w:p>
        </w:tc>
        <w:tc>
          <w:tcPr>
            <w:tcW w:w="4239" w:type="dxa"/>
            <w:tcBorders>
              <w:bottom w:val="double" w:sz="4" w:space="0" w:color="auto"/>
            </w:tcBorders>
          </w:tcPr>
          <w:p w14:paraId="2E083071" w14:textId="77777777" w:rsidR="00BA5BB9" w:rsidRPr="008A5200" w:rsidRDefault="00BA5BB9" w:rsidP="00B2351A">
            <w:pPr>
              <w:rPr>
                <w:sz w:val="24"/>
                <w:szCs w:val="24"/>
              </w:rPr>
            </w:pPr>
          </w:p>
        </w:tc>
        <w:tc>
          <w:tcPr>
            <w:tcW w:w="8479" w:type="dxa"/>
            <w:gridSpan w:val="3"/>
            <w:tcBorders>
              <w:bottom w:val="double" w:sz="4" w:space="0" w:color="auto"/>
            </w:tcBorders>
          </w:tcPr>
          <w:p w14:paraId="0B3736B8" w14:textId="77777777" w:rsidR="00BA5BB9" w:rsidRPr="008A5200" w:rsidRDefault="00BA5BB9" w:rsidP="00B2351A">
            <w:pPr>
              <w:rPr>
                <w:sz w:val="24"/>
                <w:szCs w:val="24"/>
              </w:rPr>
            </w:pPr>
            <w:r w:rsidRPr="008A5200">
              <w:rPr>
                <w:sz w:val="24"/>
                <w:szCs w:val="24"/>
              </w:rPr>
              <w:t>государственного стандарта, идентичного международному стандарту HACCP;</w:t>
            </w:r>
          </w:p>
          <w:p w14:paraId="603AF840" w14:textId="77777777" w:rsidR="00BA5BB9" w:rsidRPr="008A5200" w:rsidRDefault="00BA5BB9" w:rsidP="00B2351A">
            <w:pPr>
              <w:rPr>
                <w:sz w:val="24"/>
                <w:szCs w:val="24"/>
              </w:rPr>
            </w:pPr>
            <w:r w:rsidRPr="008A5200">
              <w:rPr>
                <w:sz w:val="24"/>
                <w:szCs w:val="24"/>
              </w:rPr>
              <w:t>Принципы HACCP;</w:t>
            </w:r>
          </w:p>
          <w:p w14:paraId="51528D0F" w14:textId="77777777" w:rsidR="00BA5BB9" w:rsidRPr="008A5200" w:rsidRDefault="00BA5BB9" w:rsidP="00B2351A">
            <w:pPr>
              <w:rPr>
                <w:sz w:val="24"/>
                <w:szCs w:val="24"/>
              </w:rPr>
            </w:pPr>
            <w:r w:rsidRPr="008A5200">
              <w:rPr>
                <w:sz w:val="24"/>
                <w:szCs w:val="24"/>
              </w:rPr>
              <w:t>законодательных и иных требований к соответствующим категориям и подкатегориям.</w:t>
            </w:r>
          </w:p>
        </w:tc>
      </w:tr>
      <w:tr w:rsidR="00BA5BB9" w:rsidRPr="00D8658B" w14:paraId="6F8B1208" w14:textId="77777777" w:rsidTr="00BA5BB9">
        <w:trPr>
          <w:trHeight w:val="70"/>
        </w:trPr>
        <w:tc>
          <w:tcPr>
            <w:tcW w:w="2577" w:type="dxa"/>
            <w:vMerge w:val="restart"/>
            <w:tcBorders>
              <w:top w:val="double" w:sz="4" w:space="0" w:color="auto"/>
            </w:tcBorders>
            <w:shd w:val="clear" w:color="auto" w:fill="DBE5F1" w:themeFill="accent1" w:themeFillTint="33"/>
          </w:tcPr>
          <w:p w14:paraId="2E951724" w14:textId="77777777" w:rsidR="00BA5BB9" w:rsidRPr="008A5200" w:rsidRDefault="00BA5BB9" w:rsidP="00B2351A">
            <w:pPr>
              <w:rPr>
                <w:sz w:val="24"/>
                <w:szCs w:val="24"/>
              </w:rPr>
            </w:pPr>
            <w:r w:rsidRPr="008A5200">
              <w:rPr>
                <w:sz w:val="24"/>
                <w:szCs w:val="24"/>
              </w:rPr>
              <w:t>Система менеджмента качества. Изделия медицинские</w:t>
            </w:r>
          </w:p>
        </w:tc>
        <w:tc>
          <w:tcPr>
            <w:tcW w:w="12718" w:type="dxa"/>
            <w:gridSpan w:val="4"/>
            <w:tcBorders>
              <w:top w:val="double" w:sz="4" w:space="0" w:color="auto"/>
            </w:tcBorders>
          </w:tcPr>
          <w:p w14:paraId="28A57BCC" w14:textId="77777777" w:rsidR="00BA5BB9" w:rsidRPr="008A5200" w:rsidRDefault="00BA5BB9" w:rsidP="00B2351A">
            <w:pPr>
              <w:rPr>
                <w:sz w:val="24"/>
                <w:szCs w:val="24"/>
              </w:rPr>
            </w:pPr>
            <w:r w:rsidRPr="008A5200">
              <w:rPr>
                <w:sz w:val="24"/>
                <w:szCs w:val="24"/>
              </w:rPr>
              <w:t xml:space="preserve">государственного стандарта, идентичного действующей версии международного стандарта ISO 13485; </w:t>
            </w:r>
          </w:p>
        </w:tc>
      </w:tr>
      <w:tr w:rsidR="00BA5BB9" w:rsidRPr="00D8658B" w14:paraId="28DB924F" w14:textId="77777777" w:rsidTr="00BA5BB9">
        <w:trPr>
          <w:trHeight w:val="463"/>
        </w:trPr>
        <w:tc>
          <w:tcPr>
            <w:tcW w:w="2577" w:type="dxa"/>
            <w:vMerge/>
            <w:shd w:val="clear" w:color="auto" w:fill="DBE5F1" w:themeFill="accent1" w:themeFillTint="33"/>
          </w:tcPr>
          <w:p w14:paraId="453F9D57" w14:textId="77777777" w:rsidR="00BA5BB9" w:rsidRPr="008A5200" w:rsidRDefault="00BA5BB9" w:rsidP="00B2351A">
            <w:pPr>
              <w:rPr>
                <w:sz w:val="24"/>
                <w:szCs w:val="24"/>
              </w:rPr>
            </w:pPr>
          </w:p>
        </w:tc>
        <w:tc>
          <w:tcPr>
            <w:tcW w:w="8478" w:type="dxa"/>
            <w:gridSpan w:val="2"/>
          </w:tcPr>
          <w:p w14:paraId="3483E3C1"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9 ПЛ СМ 4.6.1;</w:t>
            </w:r>
          </w:p>
          <w:p w14:paraId="42C53216" w14:textId="77777777" w:rsidR="00BA5BB9" w:rsidRPr="008A5200" w:rsidRDefault="00BA5BB9" w:rsidP="00B2351A">
            <w:pPr>
              <w:rPr>
                <w:sz w:val="24"/>
                <w:szCs w:val="24"/>
              </w:rPr>
            </w:pPr>
            <w:r w:rsidRPr="008A5200">
              <w:rPr>
                <w:sz w:val="24"/>
                <w:szCs w:val="24"/>
              </w:rPr>
              <w:t>Более подробные требований к знаниям, установленных в IAF MD 8 содержаться в таблице 2.</w:t>
            </w:r>
            <w:r>
              <w:rPr>
                <w:sz w:val="24"/>
                <w:szCs w:val="24"/>
              </w:rPr>
              <w:t>5</w:t>
            </w:r>
          </w:p>
        </w:tc>
        <w:tc>
          <w:tcPr>
            <w:tcW w:w="4240" w:type="dxa"/>
            <w:gridSpan w:val="2"/>
          </w:tcPr>
          <w:p w14:paraId="221F6111" w14:textId="77777777" w:rsidR="00BA5BB9" w:rsidRPr="008A5200" w:rsidRDefault="00BA5BB9" w:rsidP="00B2351A">
            <w:pPr>
              <w:rPr>
                <w:sz w:val="24"/>
                <w:szCs w:val="24"/>
              </w:rPr>
            </w:pPr>
          </w:p>
        </w:tc>
      </w:tr>
      <w:tr w:rsidR="00BA5BB9" w:rsidRPr="00D8658B" w14:paraId="569F65AD" w14:textId="77777777" w:rsidTr="00BA5BB9">
        <w:trPr>
          <w:trHeight w:val="70"/>
        </w:trPr>
        <w:tc>
          <w:tcPr>
            <w:tcW w:w="2577" w:type="dxa"/>
            <w:vMerge/>
            <w:tcBorders>
              <w:bottom w:val="double" w:sz="4" w:space="0" w:color="auto"/>
            </w:tcBorders>
            <w:shd w:val="clear" w:color="auto" w:fill="DBE5F1" w:themeFill="accent1" w:themeFillTint="33"/>
          </w:tcPr>
          <w:p w14:paraId="0A889EF8" w14:textId="77777777" w:rsidR="00BA5BB9" w:rsidRPr="008A5200" w:rsidRDefault="00BA5BB9" w:rsidP="00B2351A">
            <w:pPr>
              <w:rPr>
                <w:sz w:val="24"/>
                <w:szCs w:val="24"/>
              </w:rPr>
            </w:pPr>
          </w:p>
        </w:tc>
        <w:tc>
          <w:tcPr>
            <w:tcW w:w="4239" w:type="dxa"/>
            <w:tcBorders>
              <w:bottom w:val="double" w:sz="4" w:space="0" w:color="auto"/>
            </w:tcBorders>
          </w:tcPr>
          <w:p w14:paraId="36474166" w14:textId="77777777" w:rsidR="00BA5BB9" w:rsidRPr="008A5200" w:rsidRDefault="00BA5BB9" w:rsidP="00B2351A">
            <w:pPr>
              <w:rPr>
                <w:sz w:val="24"/>
                <w:szCs w:val="24"/>
              </w:rPr>
            </w:pPr>
          </w:p>
        </w:tc>
        <w:tc>
          <w:tcPr>
            <w:tcW w:w="8479" w:type="dxa"/>
            <w:gridSpan w:val="3"/>
            <w:tcBorders>
              <w:bottom w:val="double" w:sz="4" w:space="0" w:color="auto"/>
            </w:tcBorders>
          </w:tcPr>
          <w:p w14:paraId="66A4AD76" w14:textId="77777777" w:rsidR="00BA5BB9" w:rsidRPr="008A5200" w:rsidRDefault="00BA5BB9" w:rsidP="00B2351A">
            <w:pPr>
              <w:rPr>
                <w:sz w:val="24"/>
                <w:szCs w:val="24"/>
              </w:rPr>
            </w:pPr>
            <w:r w:rsidRPr="008A5200">
              <w:rPr>
                <w:sz w:val="24"/>
                <w:szCs w:val="24"/>
              </w:rPr>
              <w:t>нормативных требований для соответствующих основных технических областей.</w:t>
            </w:r>
          </w:p>
        </w:tc>
      </w:tr>
      <w:tr w:rsidR="00BA5BB9" w:rsidRPr="00D8658B" w14:paraId="612F7D06" w14:textId="77777777" w:rsidTr="00BA5BB9">
        <w:trPr>
          <w:trHeight w:val="213"/>
        </w:trPr>
        <w:tc>
          <w:tcPr>
            <w:tcW w:w="2577" w:type="dxa"/>
            <w:vMerge w:val="restart"/>
            <w:tcBorders>
              <w:top w:val="double" w:sz="4" w:space="0" w:color="auto"/>
            </w:tcBorders>
            <w:shd w:val="clear" w:color="auto" w:fill="DBE5F1" w:themeFill="accent1" w:themeFillTint="33"/>
          </w:tcPr>
          <w:p w14:paraId="3C0C8792" w14:textId="77777777" w:rsidR="00BA5BB9" w:rsidRPr="008A5200" w:rsidRDefault="00BA5BB9" w:rsidP="00B2351A">
            <w:pPr>
              <w:rPr>
                <w:sz w:val="24"/>
                <w:szCs w:val="24"/>
              </w:rPr>
            </w:pPr>
            <w:r w:rsidRPr="008A5200">
              <w:rPr>
                <w:sz w:val="24"/>
                <w:szCs w:val="24"/>
              </w:rPr>
              <w:t>Система менеджмента качества. Требований к качеству выполнения сварки плавлением металлических материалов</w:t>
            </w:r>
          </w:p>
        </w:tc>
        <w:tc>
          <w:tcPr>
            <w:tcW w:w="12718" w:type="dxa"/>
            <w:gridSpan w:val="4"/>
            <w:tcBorders>
              <w:top w:val="double" w:sz="4" w:space="0" w:color="auto"/>
            </w:tcBorders>
          </w:tcPr>
          <w:p w14:paraId="47B9D131"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 9001;</w:t>
            </w:r>
          </w:p>
          <w:p w14:paraId="3E9B26E2"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 3834;</w:t>
            </w:r>
          </w:p>
        </w:tc>
      </w:tr>
      <w:tr w:rsidR="00BA5BB9" w:rsidRPr="00D8658B" w14:paraId="50E64248" w14:textId="77777777" w:rsidTr="00BA5BB9">
        <w:trPr>
          <w:trHeight w:val="297"/>
        </w:trPr>
        <w:tc>
          <w:tcPr>
            <w:tcW w:w="2577" w:type="dxa"/>
            <w:vMerge/>
            <w:tcBorders>
              <w:bottom w:val="double" w:sz="4" w:space="0" w:color="auto"/>
            </w:tcBorders>
            <w:shd w:val="clear" w:color="auto" w:fill="DBE5F1" w:themeFill="accent1" w:themeFillTint="33"/>
          </w:tcPr>
          <w:p w14:paraId="75DC2F9C" w14:textId="77777777" w:rsidR="00BA5BB9" w:rsidRPr="008A5200" w:rsidRDefault="00BA5BB9" w:rsidP="00B2351A">
            <w:pPr>
              <w:rPr>
                <w:sz w:val="24"/>
                <w:szCs w:val="24"/>
              </w:rPr>
            </w:pPr>
          </w:p>
        </w:tc>
        <w:tc>
          <w:tcPr>
            <w:tcW w:w="8478" w:type="dxa"/>
            <w:gridSpan w:val="2"/>
            <w:tcBorders>
              <w:bottom w:val="double" w:sz="4" w:space="0" w:color="auto"/>
            </w:tcBorders>
          </w:tcPr>
          <w:p w14:paraId="1B1B6B1C"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w:t>
            </w:r>
            <w:r w:rsidRPr="008A5200">
              <w:rPr>
                <w:sz w:val="24"/>
                <w:szCs w:val="24"/>
                <w:lang w:val="en-US"/>
              </w:rPr>
              <w:t>9</w:t>
            </w:r>
            <w:r w:rsidRPr="008A5200">
              <w:rPr>
                <w:sz w:val="24"/>
                <w:szCs w:val="24"/>
              </w:rPr>
              <w:t xml:space="preserve"> ПЛ СМ 4.6.1</w:t>
            </w:r>
          </w:p>
        </w:tc>
        <w:tc>
          <w:tcPr>
            <w:tcW w:w="4240" w:type="dxa"/>
            <w:gridSpan w:val="2"/>
            <w:tcBorders>
              <w:bottom w:val="double" w:sz="4" w:space="0" w:color="auto"/>
            </w:tcBorders>
          </w:tcPr>
          <w:p w14:paraId="05E8D955" w14:textId="77777777" w:rsidR="00BA5BB9" w:rsidRPr="008A5200" w:rsidRDefault="00BA5BB9" w:rsidP="00B2351A">
            <w:pPr>
              <w:rPr>
                <w:sz w:val="24"/>
                <w:szCs w:val="24"/>
              </w:rPr>
            </w:pPr>
          </w:p>
        </w:tc>
      </w:tr>
      <w:tr w:rsidR="00BA5BB9" w:rsidRPr="00D8658B" w14:paraId="23580CDD" w14:textId="77777777" w:rsidTr="00BA5BB9">
        <w:trPr>
          <w:trHeight w:val="630"/>
        </w:trPr>
        <w:tc>
          <w:tcPr>
            <w:tcW w:w="2577" w:type="dxa"/>
            <w:vMerge w:val="restart"/>
            <w:tcBorders>
              <w:top w:val="double" w:sz="4" w:space="0" w:color="auto"/>
            </w:tcBorders>
            <w:shd w:val="clear" w:color="auto" w:fill="DBE5F1" w:themeFill="accent1" w:themeFillTint="33"/>
          </w:tcPr>
          <w:p w14:paraId="2C89AB09" w14:textId="77777777" w:rsidR="00BA5BB9" w:rsidRPr="008A5200" w:rsidRDefault="00BA5BB9" w:rsidP="00B2351A">
            <w:pPr>
              <w:rPr>
                <w:sz w:val="24"/>
                <w:szCs w:val="24"/>
              </w:rPr>
            </w:pPr>
            <w:r w:rsidRPr="008A5200">
              <w:rPr>
                <w:sz w:val="24"/>
                <w:szCs w:val="24"/>
              </w:rPr>
              <w:t>Система управления энергопотреблением / системе энергетического менеджмента</w:t>
            </w:r>
          </w:p>
        </w:tc>
        <w:tc>
          <w:tcPr>
            <w:tcW w:w="12718" w:type="dxa"/>
            <w:gridSpan w:val="4"/>
            <w:tcBorders>
              <w:top w:val="double" w:sz="4" w:space="0" w:color="auto"/>
              <w:bottom w:val="single" w:sz="4" w:space="0" w:color="auto"/>
            </w:tcBorders>
          </w:tcPr>
          <w:p w14:paraId="38733ACF" w14:textId="77777777" w:rsidR="00BA5BB9" w:rsidRPr="008A5200" w:rsidRDefault="00BA5BB9" w:rsidP="00B2351A">
            <w:pPr>
              <w:rPr>
                <w:sz w:val="24"/>
                <w:szCs w:val="24"/>
              </w:rPr>
            </w:pPr>
            <w:r w:rsidRPr="008A5200">
              <w:rPr>
                <w:sz w:val="24"/>
                <w:szCs w:val="24"/>
              </w:rPr>
              <w:t>государственных стандартов, идентичных действующим версиям международных стандартов ISO 50003, ISO 50001;</w:t>
            </w:r>
          </w:p>
          <w:p w14:paraId="37A3D611" w14:textId="77777777" w:rsidR="00BA5BB9" w:rsidRPr="008A5200" w:rsidRDefault="00BA5BB9" w:rsidP="00B2351A">
            <w:pPr>
              <w:rPr>
                <w:sz w:val="24"/>
                <w:szCs w:val="24"/>
              </w:rPr>
            </w:pPr>
          </w:p>
        </w:tc>
      </w:tr>
      <w:tr w:rsidR="00BA5BB9" w:rsidRPr="00D8658B" w14:paraId="6BB18614" w14:textId="77777777" w:rsidTr="00BA5BB9">
        <w:trPr>
          <w:trHeight w:val="630"/>
        </w:trPr>
        <w:tc>
          <w:tcPr>
            <w:tcW w:w="2577" w:type="dxa"/>
            <w:vMerge/>
            <w:tcBorders>
              <w:bottom w:val="double" w:sz="4" w:space="0" w:color="auto"/>
            </w:tcBorders>
            <w:shd w:val="clear" w:color="auto" w:fill="DBE5F1" w:themeFill="accent1" w:themeFillTint="33"/>
          </w:tcPr>
          <w:p w14:paraId="03F24717" w14:textId="77777777" w:rsidR="00BA5BB9" w:rsidRPr="008A5200" w:rsidRDefault="00BA5BB9" w:rsidP="00B2351A">
            <w:pPr>
              <w:rPr>
                <w:sz w:val="24"/>
                <w:szCs w:val="24"/>
              </w:rPr>
            </w:pPr>
          </w:p>
        </w:tc>
        <w:tc>
          <w:tcPr>
            <w:tcW w:w="4239" w:type="dxa"/>
            <w:tcBorders>
              <w:bottom w:val="double" w:sz="4" w:space="0" w:color="auto"/>
            </w:tcBorders>
          </w:tcPr>
          <w:p w14:paraId="009DF7CE" w14:textId="77777777" w:rsidR="00BA5BB9" w:rsidRPr="008A5200" w:rsidRDefault="00BA5BB9" w:rsidP="00B2351A">
            <w:pPr>
              <w:rPr>
                <w:sz w:val="24"/>
                <w:szCs w:val="24"/>
              </w:rPr>
            </w:pP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w:t>
            </w:r>
            <w:r w:rsidRPr="008A5200">
              <w:rPr>
                <w:sz w:val="24"/>
                <w:szCs w:val="24"/>
                <w:lang w:val="en-US"/>
              </w:rPr>
              <w:t>9</w:t>
            </w:r>
            <w:r w:rsidRPr="008A5200">
              <w:rPr>
                <w:sz w:val="24"/>
                <w:szCs w:val="24"/>
              </w:rPr>
              <w:t xml:space="preserve"> ПЛ СМ 4.6.1;</w:t>
            </w:r>
          </w:p>
        </w:tc>
        <w:tc>
          <w:tcPr>
            <w:tcW w:w="8479" w:type="dxa"/>
            <w:gridSpan w:val="3"/>
            <w:tcBorders>
              <w:bottom w:val="double" w:sz="4" w:space="0" w:color="auto"/>
            </w:tcBorders>
          </w:tcPr>
          <w:p w14:paraId="47384106" w14:textId="77777777" w:rsidR="00BA5BB9" w:rsidRPr="008A5200" w:rsidRDefault="00BA5BB9" w:rsidP="00B2351A">
            <w:pPr>
              <w:rPr>
                <w:sz w:val="24"/>
                <w:szCs w:val="24"/>
              </w:rPr>
            </w:pPr>
            <w:r w:rsidRPr="008A5200">
              <w:rPr>
                <w:sz w:val="24"/>
                <w:szCs w:val="24"/>
              </w:rPr>
              <w:t xml:space="preserve">специфических отраслевых требований; </w:t>
            </w:r>
          </w:p>
          <w:p w14:paraId="54235CF2" w14:textId="77777777" w:rsidR="00BA5BB9" w:rsidRPr="008A5200" w:rsidRDefault="00BA5BB9" w:rsidP="00B2351A">
            <w:pPr>
              <w:rPr>
                <w:sz w:val="24"/>
                <w:szCs w:val="24"/>
              </w:rPr>
            </w:pPr>
            <w:r w:rsidRPr="008A5200">
              <w:rPr>
                <w:sz w:val="24"/>
                <w:szCs w:val="24"/>
              </w:rPr>
              <w:t>законодательных требований в области энергетики.</w:t>
            </w:r>
          </w:p>
        </w:tc>
      </w:tr>
      <w:tr w:rsidR="00BA5BB9" w:rsidRPr="00D8658B" w14:paraId="3BC9BA78" w14:textId="77777777" w:rsidTr="00BA5BB9">
        <w:trPr>
          <w:trHeight w:val="255"/>
        </w:trPr>
        <w:tc>
          <w:tcPr>
            <w:tcW w:w="2577" w:type="dxa"/>
            <w:vMerge w:val="restart"/>
            <w:tcBorders>
              <w:top w:val="double" w:sz="4" w:space="0" w:color="auto"/>
            </w:tcBorders>
            <w:shd w:val="clear" w:color="auto" w:fill="DBE5F1" w:themeFill="accent1" w:themeFillTint="33"/>
          </w:tcPr>
          <w:p w14:paraId="1471A920" w14:textId="77777777" w:rsidR="00BA5BB9" w:rsidRPr="008A5200" w:rsidRDefault="00BA5BB9" w:rsidP="00B2351A">
            <w:pPr>
              <w:rPr>
                <w:sz w:val="24"/>
                <w:szCs w:val="24"/>
                <w:lang w:val="en-US"/>
              </w:rPr>
            </w:pPr>
            <w:r w:rsidRPr="008A5200">
              <w:rPr>
                <w:sz w:val="24"/>
                <w:szCs w:val="24"/>
              </w:rPr>
              <w:t>ГОСТ</w:t>
            </w:r>
            <w:r w:rsidRPr="008A5200">
              <w:rPr>
                <w:sz w:val="24"/>
                <w:szCs w:val="24"/>
                <w:lang w:val="en-US"/>
              </w:rPr>
              <w:t xml:space="preserve"> ISO/IEC 17065</w:t>
            </w:r>
          </w:p>
          <w:p w14:paraId="6771EDD7" w14:textId="77777777" w:rsidR="00BA5BB9" w:rsidRPr="008A5200" w:rsidRDefault="00BA5BB9" w:rsidP="00B2351A">
            <w:pPr>
              <w:rPr>
                <w:sz w:val="24"/>
                <w:szCs w:val="24"/>
                <w:lang w:val="en-US"/>
              </w:rPr>
            </w:pPr>
            <w:r w:rsidRPr="008A5200">
              <w:rPr>
                <w:sz w:val="24"/>
                <w:szCs w:val="24"/>
                <w:lang w:val="en-US"/>
              </w:rPr>
              <w:t>(ISO/IEC 17065, IDT)</w:t>
            </w:r>
          </w:p>
          <w:p w14:paraId="18BE3A4F" w14:textId="77777777" w:rsidR="00BA5BB9" w:rsidRPr="008A5200" w:rsidRDefault="00BA5BB9" w:rsidP="00B2351A">
            <w:pPr>
              <w:rPr>
                <w:sz w:val="24"/>
                <w:szCs w:val="24"/>
              </w:rPr>
            </w:pPr>
            <w:r w:rsidRPr="008A5200">
              <w:rPr>
                <w:sz w:val="24"/>
                <w:szCs w:val="24"/>
              </w:rPr>
              <w:t>Сертификация продукции и услуг</w:t>
            </w:r>
          </w:p>
        </w:tc>
        <w:tc>
          <w:tcPr>
            <w:tcW w:w="12718" w:type="dxa"/>
            <w:gridSpan w:val="4"/>
            <w:tcBorders>
              <w:top w:val="double" w:sz="4" w:space="0" w:color="auto"/>
              <w:bottom w:val="single" w:sz="4" w:space="0" w:color="auto"/>
            </w:tcBorders>
          </w:tcPr>
          <w:p w14:paraId="54CF9D13" w14:textId="77777777" w:rsidR="00BA5BB9" w:rsidRPr="008A5200"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17065;</w:t>
            </w:r>
          </w:p>
        </w:tc>
      </w:tr>
      <w:tr w:rsidR="00BA5BB9" w:rsidRPr="00D8658B" w14:paraId="50A1B98B" w14:textId="77777777" w:rsidTr="00BA5BB9">
        <w:trPr>
          <w:trHeight w:val="255"/>
        </w:trPr>
        <w:tc>
          <w:tcPr>
            <w:tcW w:w="2577" w:type="dxa"/>
            <w:vMerge/>
            <w:shd w:val="clear" w:color="auto" w:fill="DBE5F1" w:themeFill="accent1" w:themeFillTint="33"/>
          </w:tcPr>
          <w:p w14:paraId="45035BE5" w14:textId="77777777" w:rsidR="00BA5BB9" w:rsidRPr="008A5200" w:rsidRDefault="00BA5BB9" w:rsidP="00B2351A">
            <w:pPr>
              <w:rPr>
                <w:sz w:val="24"/>
                <w:szCs w:val="24"/>
              </w:rPr>
            </w:pPr>
          </w:p>
        </w:tc>
        <w:tc>
          <w:tcPr>
            <w:tcW w:w="8478" w:type="dxa"/>
            <w:gridSpan w:val="2"/>
            <w:tcBorders>
              <w:top w:val="single" w:sz="4" w:space="0" w:color="auto"/>
              <w:bottom w:val="single" w:sz="4" w:space="0" w:color="auto"/>
            </w:tcBorders>
          </w:tcPr>
          <w:p w14:paraId="2CE932EA" w14:textId="77777777" w:rsidR="00BA5BB9" w:rsidRPr="008A5200" w:rsidRDefault="00BA5BB9" w:rsidP="00B2351A">
            <w:pPr>
              <w:rPr>
                <w:sz w:val="24"/>
                <w:szCs w:val="24"/>
              </w:rPr>
            </w:pPr>
            <w:r>
              <w:rPr>
                <w:sz w:val="24"/>
                <w:szCs w:val="24"/>
              </w:rPr>
              <w:t xml:space="preserve">критерий аккредитации, </w:t>
            </w:r>
            <w:r w:rsidRPr="008A5200">
              <w:rPr>
                <w:sz w:val="24"/>
                <w:szCs w:val="24"/>
              </w:rPr>
              <w:t xml:space="preserve">требований документов </w:t>
            </w:r>
            <w:r w:rsidRPr="008A5200">
              <w:rPr>
                <w:sz w:val="24"/>
                <w:szCs w:val="24"/>
                <w:lang w:val="en-US"/>
              </w:rPr>
              <w:t>IAF</w:t>
            </w:r>
            <w:r w:rsidRPr="008A5200">
              <w:rPr>
                <w:sz w:val="24"/>
                <w:szCs w:val="24"/>
              </w:rPr>
              <w:t xml:space="preserve"> и документов системы менеджмента БГЦА согласно Приложению 8 ПЛ СМ 4.6.1;</w:t>
            </w:r>
          </w:p>
        </w:tc>
        <w:tc>
          <w:tcPr>
            <w:tcW w:w="4240" w:type="dxa"/>
            <w:gridSpan w:val="2"/>
            <w:tcBorders>
              <w:top w:val="single" w:sz="4" w:space="0" w:color="auto"/>
              <w:bottom w:val="single" w:sz="4" w:space="0" w:color="auto"/>
            </w:tcBorders>
          </w:tcPr>
          <w:p w14:paraId="095302DE" w14:textId="77777777" w:rsidR="00BA5BB9" w:rsidRPr="008A5200" w:rsidRDefault="00BA5BB9" w:rsidP="00B2351A">
            <w:pPr>
              <w:rPr>
                <w:sz w:val="24"/>
                <w:szCs w:val="24"/>
              </w:rPr>
            </w:pPr>
          </w:p>
        </w:tc>
      </w:tr>
      <w:tr w:rsidR="00BA5BB9" w:rsidRPr="00D8658B" w14:paraId="0FFDBCAA" w14:textId="77777777" w:rsidTr="00BA5BB9">
        <w:trPr>
          <w:trHeight w:val="297"/>
        </w:trPr>
        <w:tc>
          <w:tcPr>
            <w:tcW w:w="2577" w:type="dxa"/>
            <w:vMerge/>
            <w:tcBorders>
              <w:bottom w:val="double" w:sz="4" w:space="0" w:color="auto"/>
            </w:tcBorders>
            <w:shd w:val="clear" w:color="auto" w:fill="DBE5F1" w:themeFill="accent1" w:themeFillTint="33"/>
          </w:tcPr>
          <w:p w14:paraId="6757DA7E" w14:textId="77777777" w:rsidR="00BA5BB9" w:rsidRPr="008A5200" w:rsidRDefault="00BA5BB9" w:rsidP="00B2351A">
            <w:pPr>
              <w:rPr>
                <w:sz w:val="24"/>
                <w:szCs w:val="24"/>
              </w:rPr>
            </w:pPr>
          </w:p>
        </w:tc>
        <w:tc>
          <w:tcPr>
            <w:tcW w:w="4239" w:type="dxa"/>
            <w:tcBorders>
              <w:top w:val="single" w:sz="4" w:space="0" w:color="auto"/>
              <w:bottom w:val="double" w:sz="4" w:space="0" w:color="auto"/>
            </w:tcBorders>
          </w:tcPr>
          <w:p w14:paraId="3065FB2D" w14:textId="77777777" w:rsidR="00BA5BB9" w:rsidRPr="008A5200" w:rsidRDefault="00BA5BB9" w:rsidP="00B2351A">
            <w:pPr>
              <w:rPr>
                <w:sz w:val="24"/>
                <w:szCs w:val="24"/>
              </w:rPr>
            </w:pPr>
            <w:r w:rsidRPr="008A5200">
              <w:rPr>
                <w:sz w:val="24"/>
                <w:szCs w:val="24"/>
              </w:rPr>
              <w:t>общих обязательных требований к объектам подтверждения соответствия</w:t>
            </w:r>
          </w:p>
        </w:tc>
        <w:tc>
          <w:tcPr>
            <w:tcW w:w="8479" w:type="dxa"/>
            <w:gridSpan w:val="3"/>
            <w:tcBorders>
              <w:top w:val="single" w:sz="4" w:space="0" w:color="auto"/>
              <w:bottom w:val="double" w:sz="4" w:space="0" w:color="auto"/>
            </w:tcBorders>
          </w:tcPr>
          <w:p w14:paraId="5361BA4C" w14:textId="77777777" w:rsidR="00BA5BB9" w:rsidRPr="008A5200" w:rsidRDefault="00BA5BB9" w:rsidP="00B2351A">
            <w:pPr>
              <w:rPr>
                <w:sz w:val="24"/>
                <w:szCs w:val="24"/>
              </w:rPr>
            </w:pPr>
            <w:r w:rsidRPr="008A5200">
              <w:rPr>
                <w:sz w:val="24"/>
                <w:szCs w:val="24"/>
              </w:rPr>
              <w:t xml:space="preserve">ТНПА для соответствующей области сертификации продукции; </w:t>
            </w:r>
          </w:p>
          <w:p w14:paraId="6734E45A" w14:textId="77777777" w:rsidR="00BA5BB9" w:rsidRPr="008A5200" w:rsidRDefault="00BA5BB9" w:rsidP="00B2351A">
            <w:pPr>
              <w:rPr>
                <w:sz w:val="24"/>
                <w:szCs w:val="24"/>
              </w:rPr>
            </w:pPr>
            <w:r w:rsidRPr="008A5200">
              <w:rPr>
                <w:sz w:val="24"/>
                <w:szCs w:val="24"/>
              </w:rPr>
              <w:t>законодательных требований в области сертификации продукции;</w:t>
            </w:r>
          </w:p>
          <w:p w14:paraId="73293C5D" w14:textId="77777777" w:rsidR="00BA5BB9" w:rsidRPr="008A5200" w:rsidRDefault="00BA5BB9" w:rsidP="00B2351A">
            <w:pPr>
              <w:rPr>
                <w:sz w:val="24"/>
                <w:szCs w:val="24"/>
              </w:rPr>
            </w:pPr>
            <w:r w:rsidRPr="008A5200">
              <w:rPr>
                <w:sz w:val="24"/>
                <w:szCs w:val="24"/>
              </w:rPr>
              <w:t>отраслевых схем сертификации.</w:t>
            </w:r>
          </w:p>
        </w:tc>
      </w:tr>
      <w:tr w:rsidR="00BA5BB9" w:rsidRPr="00D8658B" w14:paraId="0FDF2463" w14:textId="77777777" w:rsidTr="00BA5BB9">
        <w:trPr>
          <w:trHeight w:val="297"/>
        </w:trPr>
        <w:tc>
          <w:tcPr>
            <w:tcW w:w="2577" w:type="dxa"/>
            <w:vMerge w:val="restart"/>
            <w:tcBorders>
              <w:top w:val="double" w:sz="4" w:space="0" w:color="auto"/>
            </w:tcBorders>
            <w:shd w:val="clear" w:color="auto" w:fill="DBE5F1" w:themeFill="accent1" w:themeFillTint="33"/>
          </w:tcPr>
          <w:p w14:paraId="143B896C" w14:textId="77777777" w:rsidR="00BA5BB9" w:rsidRPr="008A5200" w:rsidRDefault="00BA5BB9" w:rsidP="00B2351A">
            <w:pPr>
              <w:rPr>
                <w:sz w:val="24"/>
                <w:szCs w:val="24"/>
              </w:rPr>
            </w:pPr>
            <w:r w:rsidRPr="008A5200">
              <w:rPr>
                <w:sz w:val="24"/>
                <w:szCs w:val="24"/>
              </w:rPr>
              <w:t>Сертификация продукции Халяль</w:t>
            </w:r>
          </w:p>
        </w:tc>
        <w:tc>
          <w:tcPr>
            <w:tcW w:w="12718" w:type="dxa"/>
            <w:gridSpan w:val="4"/>
            <w:tcBorders>
              <w:top w:val="double" w:sz="4" w:space="0" w:color="auto"/>
              <w:bottom w:val="single" w:sz="4" w:space="0" w:color="auto"/>
            </w:tcBorders>
          </w:tcPr>
          <w:p w14:paraId="4B13A889" w14:textId="77777777" w:rsidR="00BA5BB9" w:rsidRPr="008A5200" w:rsidRDefault="00BA5BB9" w:rsidP="00B2351A">
            <w:pPr>
              <w:rPr>
                <w:sz w:val="24"/>
                <w:szCs w:val="24"/>
              </w:rPr>
            </w:pPr>
            <w:r w:rsidRPr="008A5200">
              <w:rPr>
                <w:sz w:val="24"/>
                <w:szCs w:val="24"/>
              </w:rPr>
              <w:t xml:space="preserve">государственного стандарта, идентичного действующей версии международного стандарта ISO/IEC 17021–1; </w:t>
            </w:r>
          </w:p>
          <w:p w14:paraId="4C35615E" w14:textId="77777777" w:rsidR="00BA5BB9" w:rsidRDefault="00BA5BB9" w:rsidP="00B2351A">
            <w:pPr>
              <w:rPr>
                <w:sz w:val="24"/>
                <w:szCs w:val="24"/>
              </w:rPr>
            </w:pPr>
            <w:r w:rsidRPr="008A5200">
              <w:rPr>
                <w:sz w:val="24"/>
                <w:szCs w:val="24"/>
              </w:rPr>
              <w:t>государственного стандарта, идентичного действующей версии международного стандарта ISO/IEC 17065;</w:t>
            </w:r>
          </w:p>
          <w:p w14:paraId="36E52592" w14:textId="77777777" w:rsidR="00BA5BB9" w:rsidRPr="008A5200" w:rsidRDefault="00BA5BB9" w:rsidP="00B2351A">
            <w:pPr>
              <w:rPr>
                <w:sz w:val="24"/>
                <w:szCs w:val="24"/>
              </w:rPr>
            </w:pPr>
            <w:r w:rsidRPr="008A5200">
              <w:rPr>
                <w:sz w:val="24"/>
                <w:szCs w:val="24"/>
              </w:rPr>
              <w:t>стандарт</w:t>
            </w:r>
            <w:r>
              <w:rPr>
                <w:sz w:val="24"/>
                <w:szCs w:val="24"/>
              </w:rPr>
              <w:t>а</w:t>
            </w:r>
            <w:r w:rsidRPr="008A5200">
              <w:rPr>
                <w:sz w:val="24"/>
                <w:szCs w:val="24"/>
              </w:rPr>
              <w:t xml:space="preserve"> ОАЭ </w:t>
            </w:r>
            <w:r w:rsidRPr="00E52676">
              <w:rPr>
                <w:sz w:val="24"/>
                <w:szCs w:val="24"/>
              </w:rPr>
              <w:t>GSO 2055–2</w:t>
            </w:r>
            <w:r>
              <w:rPr>
                <w:sz w:val="24"/>
                <w:szCs w:val="24"/>
              </w:rPr>
              <w:t>,</w:t>
            </w:r>
            <w:r w:rsidRPr="00E52676">
              <w:rPr>
                <w:sz w:val="24"/>
                <w:szCs w:val="24"/>
              </w:rPr>
              <w:t xml:space="preserve"> </w:t>
            </w:r>
            <w:r w:rsidRPr="008A5200">
              <w:rPr>
                <w:sz w:val="24"/>
                <w:szCs w:val="24"/>
              </w:rPr>
              <w:t>устанавливающ</w:t>
            </w:r>
            <w:r>
              <w:rPr>
                <w:sz w:val="24"/>
                <w:szCs w:val="24"/>
              </w:rPr>
              <w:t>его</w:t>
            </w:r>
            <w:r w:rsidRPr="008A5200">
              <w:rPr>
                <w:sz w:val="24"/>
                <w:szCs w:val="24"/>
              </w:rPr>
              <w:t xml:space="preserve"> требования к органам по аккредитации органов по сертификации Халяль</w:t>
            </w:r>
          </w:p>
        </w:tc>
      </w:tr>
      <w:tr w:rsidR="00BA5BB9" w:rsidRPr="00D8658B" w14:paraId="4DFD675C" w14:textId="77777777" w:rsidTr="00BA5BB9">
        <w:trPr>
          <w:trHeight w:val="297"/>
        </w:trPr>
        <w:tc>
          <w:tcPr>
            <w:tcW w:w="2577" w:type="dxa"/>
            <w:vMerge/>
            <w:shd w:val="clear" w:color="auto" w:fill="DBE5F1" w:themeFill="accent1" w:themeFillTint="33"/>
          </w:tcPr>
          <w:p w14:paraId="7E83B557" w14:textId="77777777" w:rsidR="00BA5BB9" w:rsidRPr="008A5200" w:rsidRDefault="00BA5BB9" w:rsidP="00B2351A">
            <w:pPr>
              <w:rPr>
                <w:sz w:val="24"/>
                <w:szCs w:val="24"/>
              </w:rPr>
            </w:pPr>
          </w:p>
        </w:tc>
        <w:tc>
          <w:tcPr>
            <w:tcW w:w="8478" w:type="dxa"/>
            <w:gridSpan w:val="2"/>
            <w:tcBorders>
              <w:top w:val="single" w:sz="4" w:space="0" w:color="auto"/>
              <w:bottom w:val="double" w:sz="4" w:space="0" w:color="auto"/>
            </w:tcBorders>
          </w:tcPr>
          <w:p w14:paraId="1DD0C078" w14:textId="77777777" w:rsidR="00BA5BB9" w:rsidRPr="008A5200" w:rsidRDefault="00BA5BB9" w:rsidP="00B2351A">
            <w:pPr>
              <w:rPr>
                <w:sz w:val="24"/>
                <w:szCs w:val="24"/>
              </w:rPr>
            </w:pPr>
            <w:r w:rsidRPr="008A5200">
              <w:rPr>
                <w:sz w:val="24"/>
                <w:szCs w:val="24"/>
              </w:rPr>
              <w:t xml:space="preserve">требований документов системы менеджмента БГЦА согласно Приложению </w:t>
            </w:r>
            <w:r>
              <w:rPr>
                <w:sz w:val="24"/>
                <w:szCs w:val="24"/>
              </w:rPr>
              <w:t>10</w:t>
            </w:r>
            <w:r w:rsidRPr="008A5200">
              <w:rPr>
                <w:sz w:val="24"/>
                <w:szCs w:val="24"/>
              </w:rPr>
              <w:t xml:space="preserve"> ПЛ СМ 4.6.1;</w:t>
            </w:r>
          </w:p>
        </w:tc>
        <w:tc>
          <w:tcPr>
            <w:tcW w:w="4240" w:type="dxa"/>
            <w:gridSpan w:val="2"/>
            <w:tcBorders>
              <w:top w:val="single" w:sz="4" w:space="0" w:color="auto"/>
            </w:tcBorders>
          </w:tcPr>
          <w:p w14:paraId="6C748ACA" w14:textId="77777777" w:rsidR="00BA5BB9" w:rsidRPr="008A5200" w:rsidRDefault="00BA5BB9" w:rsidP="00B2351A">
            <w:pPr>
              <w:rPr>
                <w:sz w:val="24"/>
                <w:szCs w:val="24"/>
              </w:rPr>
            </w:pPr>
          </w:p>
        </w:tc>
      </w:tr>
      <w:tr w:rsidR="00BA5BB9" w:rsidRPr="00D8658B" w14:paraId="7AC0B40C" w14:textId="77777777" w:rsidTr="00BA5BB9">
        <w:trPr>
          <w:trHeight w:val="297"/>
        </w:trPr>
        <w:tc>
          <w:tcPr>
            <w:tcW w:w="2577" w:type="dxa"/>
            <w:vMerge/>
            <w:tcBorders>
              <w:bottom w:val="double" w:sz="4" w:space="0" w:color="auto"/>
            </w:tcBorders>
            <w:shd w:val="clear" w:color="auto" w:fill="DBE5F1" w:themeFill="accent1" w:themeFillTint="33"/>
          </w:tcPr>
          <w:p w14:paraId="0D73178E" w14:textId="77777777" w:rsidR="00BA5BB9" w:rsidRPr="008A5200" w:rsidRDefault="00BA5BB9" w:rsidP="00B2351A">
            <w:pPr>
              <w:rPr>
                <w:sz w:val="24"/>
                <w:szCs w:val="24"/>
              </w:rPr>
            </w:pPr>
          </w:p>
        </w:tc>
        <w:tc>
          <w:tcPr>
            <w:tcW w:w="4239" w:type="dxa"/>
            <w:tcBorders>
              <w:top w:val="single" w:sz="4" w:space="0" w:color="auto"/>
              <w:bottom w:val="double" w:sz="4" w:space="0" w:color="auto"/>
            </w:tcBorders>
          </w:tcPr>
          <w:p w14:paraId="135B61FA" w14:textId="77777777" w:rsidR="00BA5BB9" w:rsidRPr="008A5200" w:rsidRDefault="00BA5BB9" w:rsidP="00B2351A">
            <w:pPr>
              <w:rPr>
                <w:sz w:val="24"/>
                <w:szCs w:val="24"/>
              </w:rPr>
            </w:pPr>
          </w:p>
        </w:tc>
        <w:tc>
          <w:tcPr>
            <w:tcW w:w="8479" w:type="dxa"/>
            <w:gridSpan w:val="3"/>
            <w:tcBorders>
              <w:top w:val="single" w:sz="4" w:space="0" w:color="auto"/>
              <w:bottom w:val="double" w:sz="4" w:space="0" w:color="auto"/>
            </w:tcBorders>
          </w:tcPr>
          <w:p w14:paraId="33CA80EC" w14:textId="77777777" w:rsidR="00BA5BB9" w:rsidRPr="008A5200" w:rsidRDefault="00BA5BB9" w:rsidP="00B2351A">
            <w:pPr>
              <w:rPr>
                <w:rFonts w:ascii="Arial" w:hAnsi="Arial" w:cs="Arial"/>
                <w:color w:val="181818"/>
                <w:sz w:val="24"/>
                <w:szCs w:val="24"/>
                <w:shd w:val="clear" w:color="auto" w:fill="FFFFFF"/>
              </w:rPr>
            </w:pPr>
            <w:r w:rsidRPr="008A5200">
              <w:rPr>
                <w:sz w:val="24"/>
                <w:szCs w:val="24"/>
              </w:rPr>
              <w:t>обязательны</w:t>
            </w:r>
            <w:r>
              <w:rPr>
                <w:sz w:val="24"/>
                <w:szCs w:val="24"/>
              </w:rPr>
              <w:t>х</w:t>
            </w:r>
            <w:r w:rsidRPr="008A5200">
              <w:rPr>
                <w:sz w:val="24"/>
                <w:szCs w:val="24"/>
              </w:rPr>
              <w:t xml:space="preserve"> требовани</w:t>
            </w:r>
            <w:r>
              <w:rPr>
                <w:sz w:val="24"/>
                <w:szCs w:val="24"/>
              </w:rPr>
              <w:t>й</w:t>
            </w:r>
            <w:r w:rsidRPr="008A5200">
              <w:rPr>
                <w:sz w:val="24"/>
                <w:szCs w:val="24"/>
              </w:rPr>
              <w:t xml:space="preserve"> шариата, с учетом действующих в их отношении законов, нормативов и стандартов, а также технических регламентов и условий.</w:t>
            </w:r>
          </w:p>
        </w:tc>
      </w:tr>
      <w:tr w:rsidR="00BA5BB9" w:rsidRPr="00D8658B" w14:paraId="2EFCF5B6" w14:textId="77777777" w:rsidTr="00BA5BB9">
        <w:trPr>
          <w:trHeight w:val="297"/>
        </w:trPr>
        <w:tc>
          <w:tcPr>
            <w:tcW w:w="2577" w:type="dxa"/>
            <w:vMerge w:val="restart"/>
            <w:tcBorders>
              <w:top w:val="double" w:sz="4" w:space="0" w:color="auto"/>
            </w:tcBorders>
            <w:shd w:val="clear" w:color="auto" w:fill="DBE5F1" w:themeFill="accent1" w:themeFillTint="33"/>
          </w:tcPr>
          <w:p w14:paraId="4DC83A27" w14:textId="77777777" w:rsidR="00BA5BB9" w:rsidRPr="008A5200" w:rsidRDefault="00BA5BB9" w:rsidP="00B2351A">
            <w:pPr>
              <w:rPr>
                <w:sz w:val="24"/>
                <w:szCs w:val="24"/>
              </w:rPr>
            </w:pPr>
            <w:r w:rsidRPr="008A5200">
              <w:rPr>
                <w:sz w:val="24"/>
                <w:szCs w:val="24"/>
              </w:rPr>
              <w:t>Сертификация систем лесоуправления и лесопользования Сертификация лесной продукции по признаку происхождения</w:t>
            </w:r>
          </w:p>
        </w:tc>
        <w:tc>
          <w:tcPr>
            <w:tcW w:w="12718" w:type="dxa"/>
            <w:gridSpan w:val="4"/>
            <w:tcBorders>
              <w:top w:val="double" w:sz="4" w:space="0" w:color="auto"/>
              <w:bottom w:val="single" w:sz="4" w:space="0" w:color="auto"/>
            </w:tcBorders>
          </w:tcPr>
          <w:p w14:paraId="156BC582" w14:textId="77777777" w:rsidR="00BA5BB9" w:rsidRPr="008A5200" w:rsidRDefault="00BA5BB9" w:rsidP="00B2351A">
            <w:pPr>
              <w:rPr>
                <w:sz w:val="24"/>
                <w:szCs w:val="24"/>
              </w:rPr>
            </w:pPr>
            <w:r w:rsidRPr="008A5200">
              <w:rPr>
                <w:sz w:val="24"/>
                <w:szCs w:val="24"/>
              </w:rPr>
              <w:t xml:space="preserve">государственного стандарта, идентичного действующей версии международного стандарта ISO/IEC 17021–1; </w:t>
            </w:r>
          </w:p>
          <w:p w14:paraId="6284CFCF" w14:textId="77777777" w:rsidR="00BA5BB9" w:rsidRDefault="00BA5BB9" w:rsidP="00B2351A">
            <w:pPr>
              <w:rPr>
                <w:sz w:val="24"/>
                <w:szCs w:val="24"/>
              </w:rPr>
            </w:pPr>
            <w:r w:rsidRPr="008A5200">
              <w:rPr>
                <w:sz w:val="24"/>
                <w:szCs w:val="24"/>
              </w:rPr>
              <w:lastRenderedPageBreak/>
              <w:t>государственного стандарта, идентичного действующей версии международного стандарта ISO/IEC 17065;</w:t>
            </w:r>
          </w:p>
          <w:p w14:paraId="1C253243" w14:textId="77777777" w:rsidR="00BA5BB9" w:rsidRDefault="00BA5BB9" w:rsidP="00B2351A">
            <w:pPr>
              <w:rPr>
                <w:sz w:val="24"/>
                <w:szCs w:val="24"/>
              </w:rPr>
            </w:pPr>
            <w:r w:rsidRPr="008A5200">
              <w:rPr>
                <w:sz w:val="24"/>
                <w:szCs w:val="24"/>
              </w:rPr>
              <w:t xml:space="preserve">СТБ 1708, устанавливающий основные требования устойчивого лесоуправлению и лесопользованию в Республике Беларусь; </w:t>
            </w:r>
          </w:p>
          <w:p w14:paraId="5A05E3B1" w14:textId="77777777" w:rsidR="00BA5BB9" w:rsidRPr="008A5200" w:rsidRDefault="00BA5BB9" w:rsidP="00B2351A">
            <w:pPr>
              <w:rPr>
                <w:sz w:val="24"/>
                <w:szCs w:val="24"/>
              </w:rPr>
            </w:pPr>
            <w:r w:rsidRPr="008A5200">
              <w:rPr>
                <w:color w:val="222222"/>
                <w:sz w:val="24"/>
                <w:szCs w:val="24"/>
              </w:rPr>
              <w:t>СТБ 215</w:t>
            </w:r>
            <w:r>
              <w:rPr>
                <w:color w:val="222222"/>
                <w:sz w:val="24"/>
                <w:szCs w:val="24"/>
              </w:rPr>
              <w:t>7</w:t>
            </w:r>
            <w:r w:rsidRPr="008A5200">
              <w:rPr>
                <w:color w:val="222222"/>
                <w:sz w:val="24"/>
                <w:szCs w:val="24"/>
              </w:rPr>
              <w:t xml:space="preserve">, </w:t>
            </w:r>
            <w:r w:rsidRPr="008A5200">
              <w:rPr>
                <w:sz w:val="24"/>
                <w:szCs w:val="24"/>
              </w:rPr>
              <w:t>устанавливающий</w:t>
            </w:r>
            <w:r w:rsidRPr="008A5200">
              <w:rPr>
                <w:color w:val="222222"/>
                <w:sz w:val="24"/>
                <w:szCs w:val="24"/>
              </w:rPr>
              <w:t xml:space="preserve"> требования к идентификация лесной продукции по признаку происхождения</w:t>
            </w:r>
            <w:r w:rsidRPr="008A5200">
              <w:rPr>
                <w:sz w:val="24"/>
                <w:szCs w:val="24"/>
              </w:rPr>
              <w:t>;</w:t>
            </w:r>
          </w:p>
        </w:tc>
      </w:tr>
      <w:tr w:rsidR="00BA5BB9" w:rsidRPr="00D8658B" w14:paraId="1E26ADA4" w14:textId="77777777" w:rsidTr="00BA5BB9">
        <w:trPr>
          <w:trHeight w:val="493"/>
        </w:trPr>
        <w:tc>
          <w:tcPr>
            <w:tcW w:w="2577" w:type="dxa"/>
            <w:vMerge/>
            <w:shd w:val="clear" w:color="auto" w:fill="DBE5F1" w:themeFill="accent1" w:themeFillTint="33"/>
          </w:tcPr>
          <w:p w14:paraId="396B1CFC" w14:textId="77777777" w:rsidR="00BA5BB9" w:rsidRPr="008A5200" w:rsidRDefault="00BA5BB9" w:rsidP="00B2351A">
            <w:pPr>
              <w:rPr>
                <w:sz w:val="24"/>
                <w:szCs w:val="24"/>
              </w:rPr>
            </w:pPr>
          </w:p>
        </w:tc>
        <w:tc>
          <w:tcPr>
            <w:tcW w:w="8478" w:type="dxa"/>
            <w:gridSpan w:val="2"/>
            <w:tcBorders>
              <w:top w:val="single" w:sz="4" w:space="0" w:color="auto"/>
              <w:bottom w:val="single" w:sz="4" w:space="0" w:color="auto"/>
            </w:tcBorders>
          </w:tcPr>
          <w:p w14:paraId="5D43CF87" w14:textId="77777777" w:rsidR="00BA5BB9" w:rsidRPr="008A5200" w:rsidRDefault="00BA5BB9" w:rsidP="00B2351A">
            <w:pPr>
              <w:rPr>
                <w:sz w:val="24"/>
                <w:szCs w:val="24"/>
              </w:rPr>
            </w:pPr>
            <w:r>
              <w:rPr>
                <w:color w:val="000000" w:themeColor="text1"/>
                <w:sz w:val="24"/>
                <w:szCs w:val="24"/>
              </w:rPr>
              <w:t xml:space="preserve">PEFC ST 2003; </w:t>
            </w:r>
            <w:r w:rsidRPr="008A5200">
              <w:rPr>
                <w:sz w:val="24"/>
                <w:szCs w:val="24"/>
              </w:rPr>
              <w:t xml:space="preserve">документов системы менеджмента БГЦА согласно Приложению </w:t>
            </w:r>
            <w:r>
              <w:rPr>
                <w:sz w:val="24"/>
                <w:szCs w:val="24"/>
              </w:rPr>
              <w:t>11</w:t>
            </w:r>
            <w:r w:rsidRPr="008A5200">
              <w:rPr>
                <w:sz w:val="24"/>
                <w:szCs w:val="24"/>
              </w:rPr>
              <w:t xml:space="preserve"> ПЛ СМ 4.6.1;</w:t>
            </w:r>
          </w:p>
        </w:tc>
        <w:tc>
          <w:tcPr>
            <w:tcW w:w="4240" w:type="dxa"/>
            <w:gridSpan w:val="2"/>
            <w:tcBorders>
              <w:top w:val="single" w:sz="4" w:space="0" w:color="auto"/>
              <w:bottom w:val="single" w:sz="4" w:space="0" w:color="auto"/>
            </w:tcBorders>
          </w:tcPr>
          <w:p w14:paraId="0D7D6209" w14:textId="77777777" w:rsidR="00BA5BB9" w:rsidRPr="008A5200" w:rsidRDefault="00BA5BB9" w:rsidP="00B2351A">
            <w:pPr>
              <w:rPr>
                <w:sz w:val="24"/>
                <w:szCs w:val="24"/>
              </w:rPr>
            </w:pPr>
          </w:p>
        </w:tc>
      </w:tr>
      <w:tr w:rsidR="00BA5BB9" w:rsidRPr="00D8658B" w14:paraId="032AA33A" w14:textId="77777777" w:rsidTr="00BA5BB9">
        <w:trPr>
          <w:trHeight w:val="50"/>
        </w:trPr>
        <w:tc>
          <w:tcPr>
            <w:tcW w:w="2577" w:type="dxa"/>
            <w:vMerge/>
            <w:tcBorders>
              <w:bottom w:val="double" w:sz="4" w:space="0" w:color="auto"/>
            </w:tcBorders>
            <w:shd w:val="clear" w:color="auto" w:fill="DBE5F1" w:themeFill="accent1" w:themeFillTint="33"/>
          </w:tcPr>
          <w:p w14:paraId="4CE03329" w14:textId="77777777" w:rsidR="00BA5BB9" w:rsidRPr="008A5200" w:rsidRDefault="00BA5BB9" w:rsidP="00B2351A">
            <w:pPr>
              <w:rPr>
                <w:sz w:val="24"/>
                <w:szCs w:val="24"/>
              </w:rPr>
            </w:pPr>
          </w:p>
        </w:tc>
        <w:tc>
          <w:tcPr>
            <w:tcW w:w="4239" w:type="dxa"/>
            <w:tcBorders>
              <w:top w:val="single" w:sz="4" w:space="0" w:color="auto"/>
              <w:bottom w:val="double" w:sz="4" w:space="0" w:color="auto"/>
            </w:tcBorders>
          </w:tcPr>
          <w:p w14:paraId="501789C7" w14:textId="77777777" w:rsidR="00BA5BB9" w:rsidRPr="008A5200" w:rsidRDefault="00BA5BB9" w:rsidP="00B2351A">
            <w:pPr>
              <w:rPr>
                <w:sz w:val="24"/>
                <w:szCs w:val="24"/>
              </w:rPr>
            </w:pPr>
          </w:p>
        </w:tc>
        <w:tc>
          <w:tcPr>
            <w:tcW w:w="8479" w:type="dxa"/>
            <w:gridSpan w:val="3"/>
            <w:tcBorders>
              <w:top w:val="single" w:sz="4" w:space="0" w:color="auto"/>
              <w:bottom w:val="double" w:sz="4" w:space="0" w:color="auto"/>
            </w:tcBorders>
          </w:tcPr>
          <w:p w14:paraId="320D87FC" w14:textId="77777777" w:rsidR="00BA5BB9" w:rsidRPr="008A5200" w:rsidRDefault="00BA5BB9" w:rsidP="00B2351A">
            <w:pPr>
              <w:rPr>
                <w:sz w:val="24"/>
                <w:szCs w:val="24"/>
              </w:rPr>
            </w:pPr>
            <w:r w:rsidRPr="008A5200">
              <w:rPr>
                <w:sz w:val="24"/>
                <w:szCs w:val="24"/>
              </w:rPr>
              <w:t>специфических отраслевых требований, регламентирующих воспроизводство, охрану и защиту леса, заготовку древесины и других ресурсов;</w:t>
            </w:r>
          </w:p>
          <w:p w14:paraId="4C26AF94" w14:textId="77777777" w:rsidR="00BA5BB9" w:rsidRPr="008A5200" w:rsidRDefault="00BA5BB9" w:rsidP="00B2351A">
            <w:pPr>
              <w:rPr>
                <w:sz w:val="24"/>
                <w:szCs w:val="24"/>
              </w:rPr>
            </w:pPr>
            <w:r w:rsidRPr="008A5200">
              <w:rPr>
                <w:sz w:val="24"/>
                <w:szCs w:val="24"/>
              </w:rPr>
              <w:t>законодательных требований в области использования, охраны, защиты лесного фонда и воспроизводства лесов.</w:t>
            </w:r>
          </w:p>
        </w:tc>
      </w:tr>
    </w:tbl>
    <w:p w14:paraId="1C9B4E19" w14:textId="77777777" w:rsidR="00CD6E68" w:rsidRDefault="00CD6E68" w:rsidP="0049563B">
      <w:pPr>
        <w:pStyle w:val="2"/>
        <w:jc w:val="center"/>
        <w:rPr>
          <w:rFonts w:ascii="Times New Roman" w:hAnsi="Times New Roman" w:cs="Times New Roman"/>
          <w:color w:val="000000"/>
          <w:sz w:val="24"/>
          <w:szCs w:val="24"/>
          <w:lang w:bidi="ru-RU"/>
        </w:rPr>
      </w:pPr>
      <w:bookmarkStart w:id="54" w:name="_Toc141797169"/>
    </w:p>
    <w:p w14:paraId="459D02BC" w14:textId="6A5A1317" w:rsidR="00BA5BB9" w:rsidRPr="003A5087" w:rsidRDefault="00BA5BB9" w:rsidP="0049563B">
      <w:pPr>
        <w:pStyle w:val="2"/>
        <w:jc w:val="center"/>
        <w:rPr>
          <w:rFonts w:ascii="Times New Roman" w:hAnsi="Times New Roman" w:cs="Times New Roman"/>
          <w:b w:val="0"/>
          <w:bCs w:val="0"/>
        </w:rPr>
      </w:pPr>
      <w:r w:rsidRPr="0063370B">
        <w:rPr>
          <w:rFonts w:ascii="Times New Roman" w:hAnsi="Times New Roman" w:cs="Times New Roman"/>
          <w:color w:val="000000"/>
          <w:sz w:val="24"/>
          <w:szCs w:val="24"/>
          <w:lang w:bidi="ru-RU"/>
        </w:rPr>
        <w:t>Таблица 2.</w:t>
      </w:r>
      <w:r>
        <w:rPr>
          <w:rFonts w:ascii="Times New Roman" w:hAnsi="Times New Roman" w:cs="Times New Roman"/>
          <w:color w:val="000000"/>
          <w:sz w:val="24"/>
          <w:szCs w:val="24"/>
          <w:lang w:bidi="ru-RU"/>
        </w:rPr>
        <w:t>3</w:t>
      </w:r>
      <w:r w:rsidRPr="0063370B">
        <w:rPr>
          <w:rFonts w:ascii="Times New Roman" w:hAnsi="Times New Roman" w:cs="Times New Roman"/>
          <w:color w:val="000000"/>
          <w:sz w:val="24"/>
          <w:szCs w:val="24"/>
          <w:lang w:bidi="ru-RU"/>
        </w:rPr>
        <w:t>.</w:t>
      </w:r>
      <w:r>
        <w:t xml:space="preserve"> </w:t>
      </w:r>
      <w:r w:rsidRPr="003A5087">
        <w:rPr>
          <w:rFonts w:ascii="Times New Roman" w:hAnsi="Times New Roman" w:cs="Times New Roman"/>
          <w:color w:val="000000"/>
          <w:sz w:val="24"/>
          <w:szCs w:val="24"/>
          <w:lang w:bidi="ru-RU"/>
        </w:rPr>
        <w:t>Знания, необходимые для персонала органа по аккредитации,</w:t>
      </w:r>
      <w:r w:rsidRPr="003A5087">
        <w:rPr>
          <w:rFonts w:ascii="Times New Roman" w:hAnsi="Times New Roman" w:cs="Times New Roman"/>
        </w:rPr>
        <w:t xml:space="preserve"> </w:t>
      </w:r>
      <w:r w:rsidRPr="003A5087">
        <w:rPr>
          <w:rFonts w:ascii="Times New Roman" w:hAnsi="Times New Roman" w:cs="Times New Roman"/>
          <w:color w:val="000000"/>
          <w:sz w:val="24"/>
          <w:szCs w:val="24"/>
          <w:lang w:bidi="ru-RU"/>
        </w:rPr>
        <w:t>участвующего в аккредитации органов по сертификации систем</w:t>
      </w:r>
      <w:r w:rsidRPr="003A5087">
        <w:rPr>
          <w:rFonts w:ascii="Times New Roman" w:hAnsi="Times New Roman" w:cs="Times New Roman"/>
        </w:rPr>
        <w:t xml:space="preserve"> </w:t>
      </w:r>
      <w:r w:rsidRPr="003A5087">
        <w:rPr>
          <w:rFonts w:ascii="Times New Roman" w:hAnsi="Times New Roman" w:cs="Times New Roman"/>
          <w:color w:val="000000"/>
          <w:sz w:val="24"/>
          <w:szCs w:val="24"/>
          <w:lang w:bidi="ru-RU"/>
        </w:rPr>
        <w:t>менеджмента информационной безопасности</w:t>
      </w:r>
      <w:r w:rsidRPr="003A5087">
        <w:rPr>
          <w:rFonts w:ascii="Times New Roman" w:hAnsi="Times New Roman" w:cs="Times New Roman"/>
        </w:rPr>
        <w:t xml:space="preserve"> в соответствии с </w:t>
      </w:r>
      <w:r w:rsidRPr="003A5087">
        <w:rPr>
          <w:rFonts w:ascii="Times New Roman" w:eastAsia="Microsoft Sans Serif" w:hAnsi="Times New Roman" w:cs="Times New Roman"/>
          <w:sz w:val="24"/>
          <w:szCs w:val="24"/>
          <w:lang w:bidi="ru-RU"/>
        </w:rPr>
        <w:t>IAF MD 13:2020</w:t>
      </w:r>
      <w:bookmarkEnd w:id="54"/>
    </w:p>
    <w:p w14:paraId="337EAD41" w14:textId="77777777" w:rsidR="00BA5BB9" w:rsidRPr="006C0709" w:rsidRDefault="00BA5BB9" w:rsidP="00BA5BB9">
      <w:pPr>
        <w:keepNext/>
        <w:keepLines/>
        <w:jc w:val="right"/>
        <w:rPr>
          <w:rFonts w:ascii="Times New Roman" w:hAnsi="Times New Roman" w:cs="Times New Roman"/>
        </w:rPr>
      </w:pPr>
    </w:p>
    <w:tbl>
      <w:tblPr>
        <w:tblW w:w="15294" w:type="dxa"/>
        <w:tblInd w:w="72" w:type="dxa"/>
        <w:tblLayout w:type="fixed"/>
        <w:tblCellMar>
          <w:top w:w="113" w:type="dxa"/>
          <w:left w:w="57" w:type="dxa"/>
          <w:bottom w:w="113" w:type="dxa"/>
          <w:right w:w="57" w:type="dxa"/>
        </w:tblCellMar>
        <w:tblLook w:val="0000" w:firstRow="0" w:lastRow="0" w:firstColumn="0" w:lastColumn="0" w:noHBand="0" w:noVBand="0"/>
      </w:tblPr>
      <w:tblGrid>
        <w:gridCol w:w="6506"/>
        <w:gridCol w:w="1757"/>
        <w:gridCol w:w="1758"/>
        <w:gridCol w:w="1757"/>
        <w:gridCol w:w="1758"/>
        <w:gridCol w:w="1758"/>
      </w:tblGrid>
      <w:tr w:rsidR="00BA5BB9" w:rsidRPr="0049563B" w14:paraId="61BE6605" w14:textId="77777777" w:rsidTr="0049563B">
        <w:trPr>
          <w:trHeight w:hRule="exact" w:val="1183"/>
        </w:trPr>
        <w:tc>
          <w:tcPr>
            <w:tcW w:w="6506" w:type="dxa"/>
            <w:tcBorders>
              <w:top w:val="single" w:sz="4" w:space="0" w:color="auto"/>
              <w:left w:val="single" w:sz="4" w:space="0" w:color="auto"/>
              <w:bottom w:val="single" w:sz="4" w:space="0" w:color="auto"/>
              <w:tl2br w:val="single" w:sz="4" w:space="0" w:color="auto"/>
            </w:tcBorders>
            <w:shd w:val="clear" w:color="auto" w:fill="auto"/>
          </w:tcPr>
          <w:p w14:paraId="1DC970FB" w14:textId="77777777" w:rsidR="00BA5BB9" w:rsidRPr="00CD6E68" w:rsidRDefault="00BA5BB9" w:rsidP="00B2351A">
            <w:pPr>
              <w:jc w:val="right"/>
              <w:rPr>
                <w:rStyle w:val="2105pt"/>
                <w:rFonts w:asciiTheme="minorHAnsi" w:hAnsiTheme="minorHAnsi" w:cstheme="minorHAnsi"/>
                <w:sz w:val="24"/>
                <w:szCs w:val="24"/>
              </w:rPr>
            </w:pPr>
            <w:bookmarkStart w:id="55" w:name="_Hlk132643523"/>
            <w:r w:rsidRPr="00CD6E68">
              <w:rPr>
                <w:rStyle w:val="2105pt"/>
                <w:rFonts w:asciiTheme="minorHAnsi" w:hAnsiTheme="minorHAnsi" w:cstheme="minorHAnsi"/>
                <w:sz w:val="24"/>
                <w:szCs w:val="24"/>
              </w:rPr>
              <w:t xml:space="preserve">Функция в процессе аккредитации </w:t>
            </w:r>
          </w:p>
          <w:p w14:paraId="540002E8" w14:textId="77777777" w:rsidR="00BA5BB9" w:rsidRPr="00CD6E68" w:rsidRDefault="00BA5BB9" w:rsidP="00B2351A">
            <w:pPr>
              <w:rPr>
                <w:rStyle w:val="2105pt"/>
                <w:rFonts w:asciiTheme="minorHAnsi" w:hAnsiTheme="minorHAnsi" w:cstheme="minorHAnsi"/>
                <w:sz w:val="24"/>
                <w:szCs w:val="24"/>
              </w:rPr>
            </w:pPr>
          </w:p>
          <w:p w14:paraId="1F7C6130" w14:textId="77777777" w:rsidR="00BA5BB9" w:rsidRPr="00CD6E68" w:rsidRDefault="00BA5BB9" w:rsidP="00B2351A">
            <w:pPr>
              <w:rPr>
                <w:rStyle w:val="2105pt"/>
                <w:rFonts w:asciiTheme="minorHAnsi" w:hAnsiTheme="minorHAnsi" w:cstheme="minorHAnsi"/>
                <w:sz w:val="24"/>
                <w:szCs w:val="24"/>
              </w:rPr>
            </w:pPr>
            <w:r w:rsidRPr="00CD6E68">
              <w:rPr>
                <w:rStyle w:val="2105pt"/>
                <w:rFonts w:asciiTheme="minorHAnsi" w:hAnsiTheme="minorHAnsi" w:cstheme="minorHAnsi"/>
                <w:sz w:val="24"/>
                <w:szCs w:val="24"/>
              </w:rPr>
              <w:t>Область знаний</w:t>
            </w:r>
          </w:p>
        </w:tc>
        <w:tc>
          <w:tcPr>
            <w:tcW w:w="1757" w:type="dxa"/>
            <w:tcBorders>
              <w:top w:val="single" w:sz="4" w:space="0" w:color="auto"/>
              <w:left w:val="single" w:sz="4" w:space="0" w:color="auto"/>
            </w:tcBorders>
            <w:shd w:val="clear" w:color="auto" w:fill="auto"/>
            <w:vAlign w:val="center"/>
          </w:tcPr>
          <w:p w14:paraId="01A93F4A"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Анализ</w:t>
            </w:r>
          </w:p>
          <w:p w14:paraId="54EDACFC"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документации</w:t>
            </w:r>
          </w:p>
        </w:tc>
        <w:tc>
          <w:tcPr>
            <w:tcW w:w="1758" w:type="dxa"/>
            <w:tcBorders>
              <w:top w:val="single" w:sz="4" w:space="0" w:color="auto"/>
              <w:left w:val="single" w:sz="4" w:space="0" w:color="auto"/>
            </w:tcBorders>
            <w:shd w:val="clear" w:color="auto" w:fill="auto"/>
            <w:vAlign w:val="center"/>
          </w:tcPr>
          <w:p w14:paraId="3D1214BE"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Оценка</w:t>
            </w:r>
          </w:p>
          <w:p w14:paraId="79B2901E"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(офиса)</w:t>
            </w:r>
          </w:p>
        </w:tc>
        <w:tc>
          <w:tcPr>
            <w:tcW w:w="1757" w:type="dxa"/>
            <w:tcBorders>
              <w:top w:val="single" w:sz="4" w:space="0" w:color="auto"/>
              <w:left w:val="single" w:sz="4" w:space="0" w:color="auto"/>
            </w:tcBorders>
            <w:shd w:val="clear" w:color="auto" w:fill="auto"/>
            <w:vAlign w:val="center"/>
          </w:tcPr>
          <w:p w14:paraId="524FB998"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Свидетельская оценка</w:t>
            </w:r>
          </w:p>
        </w:tc>
        <w:tc>
          <w:tcPr>
            <w:tcW w:w="1758" w:type="dxa"/>
            <w:tcBorders>
              <w:top w:val="single" w:sz="4" w:space="0" w:color="auto"/>
              <w:left w:val="single" w:sz="4" w:space="0" w:color="auto"/>
            </w:tcBorders>
            <w:shd w:val="clear" w:color="auto" w:fill="auto"/>
            <w:vAlign w:val="center"/>
          </w:tcPr>
          <w:p w14:paraId="578FEF3C"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Анализ отчетов об оценке и принятие решений</w:t>
            </w:r>
          </w:p>
        </w:tc>
        <w:tc>
          <w:tcPr>
            <w:tcW w:w="1758" w:type="dxa"/>
            <w:tcBorders>
              <w:top w:val="single" w:sz="4" w:space="0" w:color="auto"/>
              <w:left w:val="single" w:sz="4" w:space="0" w:color="auto"/>
              <w:right w:val="single" w:sz="4" w:space="0" w:color="auto"/>
            </w:tcBorders>
            <w:shd w:val="clear" w:color="auto" w:fill="auto"/>
            <w:vAlign w:val="center"/>
          </w:tcPr>
          <w:p w14:paraId="47D9A3AB"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Управление</w:t>
            </w:r>
          </w:p>
          <w:p w14:paraId="0368ACEB" w14:textId="77777777" w:rsidR="00BA5BB9" w:rsidRPr="00CD6E68" w:rsidRDefault="00BA5BB9" w:rsidP="00B2351A">
            <w:pPr>
              <w:jc w:val="center"/>
              <w:rPr>
                <w:rStyle w:val="2105pt"/>
                <w:rFonts w:asciiTheme="minorHAnsi" w:hAnsiTheme="minorHAnsi" w:cstheme="minorHAnsi"/>
                <w:sz w:val="24"/>
                <w:szCs w:val="24"/>
              </w:rPr>
            </w:pPr>
            <w:r w:rsidRPr="00CD6E68">
              <w:rPr>
                <w:rStyle w:val="2105pt"/>
                <w:rFonts w:asciiTheme="minorHAnsi" w:hAnsiTheme="minorHAnsi" w:cstheme="minorHAnsi"/>
                <w:sz w:val="24"/>
                <w:szCs w:val="24"/>
              </w:rPr>
              <w:t>схемой</w:t>
            </w:r>
          </w:p>
        </w:tc>
      </w:tr>
      <w:tr w:rsidR="00BA5BB9" w:rsidRPr="0049563B" w14:paraId="141F260E" w14:textId="77777777" w:rsidTr="0049563B">
        <w:trPr>
          <w:trHeight w:val="324"/>
        </w:trPr>
        <w:tc>
          <w:tcPr>
            <w:tcW w:w="6506" w:type="dxa"/>
            <w:tcBorders>
              <w:top w:val="single" w:sz="4" w:space="0" w:color="auto"/>
              <w:left w:val="single" w:sz="4" w:space="0" w:color="auto"/>
            </w:tcBorders>
            <w:shd w:val="clear" w:color="auto" w:fill="FFFFFF"/>
            <w:vAlign w:val="center"/>
          </w:tcPr>
          <w:p w14:paraId="605CC5ED" w14:textId="77777777" w:rsidR="00BA5BB9" w:rsidRPr="0049563B" w:rsidRDefault="00BA5BB9" w:rsidP="00B2351A">
            <w:pPr>
              <w:rPr>
                <w:rFonts w:cstheme="minorHAnsi"/>
                <w:sz w:val="24"/>
                <w:szCs w:val="24"/>
              </w:rPr>
            </w:pPr>
            <w:r w:rsidRPr="00CD6E68">
              <w:rPr>
                <w:rStyle w:val="2105pt"/>
                <w:rFonts w:asciiTheme="minorHAnsi" w:hAnsiTheme="minorHAnsi" w:cstheme="minorHAnsi"/>
                <w:b w:val="0"/>
                <w:bCs w:val="0"/>
                <w:sz w:val="24"/>
                <w:szCs w:val="24"/>
              </w:rPr>
              <w:t xml:space="preserve">Терминология и принципы в отношении систем менеджмента информационной безопасности, в том числе согласно </w:t>
            </w:r>
            <w:r w:rsidRPr="00CD6E68">
              <w:rPr>
                <w:rStyle w:val="2105pt"/>
                <w:rFonts w:asciiTheme="minorHAnsi" w:hAnsiTheme="minorHAnsi" w:cstheme="minorHAnsi"/>
                <w:b w:val="0"/>
                <w:bCs w:val="0"/>
                <w:sz w:val="24"/>
                <w:szCs w:val="24"/>
                <w:lang w:val="en-US" w:bidi="en-US"/>
              </w:rPr>
              <w:t>ISO</w:t>
            </w:r>
            <w:r w:rsidRPr="00CD6E68">
              <w:rPr>
                <w:rStyle w:val="2105pt"/>
                <w:rFonts w:asciiTheme="minorHAnsi" w:hAnsiTheme="minorHAnsi" w:cstheme="minorHAnsi"/>
                <w:b w:val="0"/>
                <w:bCs w:val="0"/>
                <w:sz w:val="24"/>
                <w:szCs w:val="24"/>
                <w:lang w:bidi="en-US"/>
              </w:rPr>
              <w:t>/</w:t>
            </w:r>
            <w:r w:rsidRPr="00CD6E68">
              <w:rPr>
                <w:rStyle w:val="2105pt"/>
                <w:rFonts w:asciiTheme="minorHAnsi" w:hAnsiTheme="minorHAnsi" w:cstheme="minorHAnsi"/>
                <w:b w:val="0"/>
                <w:bCs w:val="0"/>
                <w:sz w:val="24"/>
                <w:szCs w:val="24"/>
                <w:lang w:val="en-US" w:bidi="en-US"/>
              </w:rPr>
              <w:t>IEC</w:t>
            </w:r>
            <w:r w:rsidRPr="00CD6E68">
              <w:rPr>
                <w:rStyle w:val="2105pt"/>
                <w:rFonts w:asciiTheme="minorHAnsi" w:hAnsiTheme="minorHAnsi" w:cstheme="minorHAnsi"/>
                <w:b w:val="0"/>
                <w:bCs w:val="0"/>
                <w:sz w:val="24"/>
                <w:szCs w:val="24"/>
                <w:lang w:bidi="en-US"/>
              </w:rPr>
              <w:t xml:space="preserve"> </w:t>
            </w:r>
            <w:r w:rsidRPr="00CD6E68">
              <w:rPr>
                <w:rStyle w:val="2105pt"/>
                <w:rFonts w:asciiTheme="minorHAnsi" w:hAnsiTheme="minorHAnsi" w:cstheme="minorHAnsi"/>
                <w:b w:val="0"/>
                <w:bCs w:val="0"/>
                <w:sz w:val="24"/>
                <w:szCs w:val="24"/>
              </w:rPr>
              <w:t>27000</w:t>
            </w:r>
          </w:p>
        </w:tc>
        <w:tc>
          <w:tcPr>
            <w:tcW w:w="1757" w:type="dxa"/>
            <w:tcBorders>
              <w:top w:val="single" w:sz="4" w:space="0" w:color="auto"/>
              <w:left w:val="single" w:sz="4" w:space="0" w:color="auto"/>
            </w:tcBorders>
            <w:shd w:val="clear" w:color="auto" w:fill="FFFFFF"/>
            <w:vAlign w:val="center"/>
          </w:tcPr>
          <w:p w14:paraId="6221F574"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tcBorders>
            <w:shd w:val="clear" w:color="auto" w:fill="FFFFFF"/>
            <w:vAlign w:val="center"/>
          </w:tcPr>
          <w:p w14:paraId="4BD2539C"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7" w:type="dxa"/>
            <w:tcBorders>
              <w:top w:val="single" w:sz="4" w:space="0" w:color="auto"/>
              <w:left w:val="single" w:sz="4" w:space="0" w:color="auto"/>
            </w:tcBorders>
            <w:shd w:val="clear" w:color="auto" w:fill="FFFFFF"/>
            <w:vAlign w:val="center"/>
          </w:tcPr>
          <w:p w14:paraId="5EDE53CC"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tcBorders>
            <w:shd w:val="clear" w:color="auto" w:fill="FFFFFF"/>
            <w:vAlign w:val="center"/>
          </w:tcPr>
          <w:p w14:paraId="1241A7EE"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right w:val="single" w:sz="4" w:space="0" w:color="auto"/>
            </w:tcBorders>
            <w:shd w:val="clear" w:color="auto" w:fill="FFFFFF"/>
            <w:vAlign w:val="center"/>
          </w:tcPr>
          <w:p w14:paraId="7BD421BC"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r>
      <w:tr w:rsidR="00BA5BB9" w:rsidRPr="0049563B" w14:paraId="5C90C299" w14:textId="77777777" w:rsidTr="0049563B">
        <w:trPr>
          <w:trHeight w:val="65"/>
        </w:trPr>
        <w:tc>
          <w:tcPr>
            <w:tcW w:w="6506" w:type="dxa"/>
            <w:tcBorders>
              <w:top w:val="single" w:sz="4" w:space="0" w:color="auto"/>
              <w:left w:val="single" w:sz="4" w:space="0" w:color="auto"/>
            </w:tcBorders>
            <w:shd w:val="clear" w:color="auto" w:fill="FFFFFF"/>
            <w:vAlign w:val="center"/>
          </w:tcPr>
          <w:p w14:paraId="0A03AB33" w14:textId="77777777" w:rsidR="00BA5BB9" w:rsidRPr="0049563B" w:rsidRDefault="00BA5BB9" w:rsidP="00B2351A">
            <w:pPr>
              <w:rPr>
                <w:rFonts w:cstheme="minorHAnsi"/>
                <w:sz w:val="24"/>
                <w:szCs w:val="24"/>
              </w:rPr>
            </w:pPr>
            <w:r w:rsidRPr="00CD6E68">
              <w:rPr>
                <w:rStyle w:val="2105pt"/>
                <w:rFonts w:asciiTheme="minorHAnsi" w:hAnsiTheme="minorHAnsi" w:cstheme="minorHAnsi"/>
                <w:b w:val="0"/>
                <w:bCs w:val="0"/>
                <w:sz w:val="24"/>
                <w:szCs w:val="24"/>
              </w:rPr>
              <w:t xml:space="preserve">Техники аудита, включенные в </w:t>
            </w:r>
            <w:r w:rsidRPr="00CD6E68">
              <w:rPr>
                <w:rStyle w:val="2105pt"/>
                <w:rFonts w:asciiTheme="minorHAnsi" w:hAnsiTheme="minorHAnsi" w:cstheme="minorHAnsi"/>
                <w:b w:val="0"/>
                <w:bCs w:val="0"/>
                <w:sz w:val="24"/>
                <w:szCs w:val="24"/>
                <w:lang w:val="en-US" w:bidi="en-US"/>
              </w:rPr>
              <w:t>ISO</w:t>
            </w:r>
            <w:r w:rsidRPr="00CD6E68">
              <w:rPr>
                <w:rStyle w:val="2105pt"/>
                <w:rFonts w:asciiTheme="minorHAnsi" w:hAnsiTheme="minorHAnsi" w:cstheme="minorHAnsi"/>
                <w:b w:val="0"/>
                <w:bCs w:val="0"/>
                <w:sz w:val="24"/>
                <w:szCs w:val="24"/>
                <w:lang w:bidi="en-US"/>
              </w:rPr>
              <w:t>/</w:t>
            </w:r>
            <w:r w:rsidRPr="00CD6E68">
              <w:rPr>
                <w:rStyle w:val="2105pt"/>
                <w:rFonts w:asciiTheme="minorHAnsi" w:hAnsiTheme="minorHAnsi" w:cstheme="minorHAnsi"/>
                <w:b w:val="0"/>
                <w:bCs w:val="0"/>
                <w:sz w:val="24"/>
                <w:szCs w:val="24"/>
                <w:lang w:val="en-US" w:bidi="en-US"/>
              </w:rPr>
              <w:t>IEC</w:t>
            </w:r>
            <w:r w:rsidRPr="00CD6E68">
              <w:rPr>
                <w:rStyle w:val="2105pt"/>
                <w:rFonts w:asciiTheme="minorHAnsi" w:hAnsiTheme="minorHAnsi" w:cstheme="minorHAnsi"/>
                <w:b w:val="0"/>
                <w:bCs w:val="0"/>
                <w:sz w:val="24"/>
                <w:szCs w:val="24"/>
                <w:lang w:bidi="en-US"/>
              </w:rPr>
              <w:t xml:space="preserve"> </w:t>
            </w:r>
            <w:r w:rsidRPr="00CD6E68">
              <w:rPr>
                <w:rStyle w:val="2105pt"/>
                <w:rFonts w:asciiTheme="minorHAnsi" w:hAnsiTheme="minorHAnsi" w:cstheme="minorHAnsi"/>
                <w:b w:val="0"/>
                <w:bCs w:val="0"/>
                <w:sz w:val="24"/>
                <w:szCs w:val="24"/>
              </w:rPr>
              <w:t xml:space="preserve">27007 и </w:t>
            </w:r>
            <w:r w:rsidRPr="00CD6E68">
              <w:rPr>
                <w:rStyle w:val="2105pt"/>
                <w:rFonts w:asciiTheme="minorHAnsi" w:hAnsiTheme="minorHAnsi" w:cstheme="minorHAnsi"/>
                <w:b w:val="0"/>
                <w:bCs w:val="0"/>
                <w:sz w:val="24"/>
                <w:szCs w:val="24"/>
                <w:lang w:val="en-US" w:bidi="en-US"/>
              </w:rPr>
              <w:t>ISO</w:t>
            </w:r>
            <w:r w:rsidRPr="00CD6E68">
              <w:rPr>
                <w:rStyle w:val="2105pt"/>
                <w:rFonts w:asciiTheme="minorHAnsi" w:hAnsiTheme="minorHAnsi" w:cstheme="minorHAnsi"/>
                <w:b w:val="0"/>
                <w:bCs w:val="0"/>
                <w:sz w:val="24"/>
                <w:szCs w:val="24"/>
                <w:lang w:bidi="en-US"/>
              </w:rPr>
              <w:t>/</w:t>
            </w:r>
            <w:r w:rsidRPr="00CD6E68">
              <w:rPr>
                <w:rStyle w:val="2105pt"/>
                <w:rFonts w:asciiTheme="minorHAnsi" w:hAnsiTheme="minorHAnsi" w:cstheme="minorHAnsi"/>
                <w:b w:val="0"/>
                <w:bCs w:val="0"/>
                <w:sz w:val="24"/>
                <w:szCs w:val="24"/>
                <w:lang w:val="en-US" w:bidi="en-US"/>
              </w:rPr>
              <w:t>IEC</w:t>
            </w:r>
            <w:r w:rsidRPr="00CD6E68">
              <w:rPr>
                <w:rStyle w:val="2105pt"/>
                <w:rFonts w:asciiTheme="minorHAnsi" w:hAnsiTheme="minorHAnsi" w:cstheme="minorHAnsi"/>
                <w:b w:val="0"/>
                <w:bCs w:val="0"/>
                <w:sz w:val="24"/>
                <w:szCs w:val="24"/>
                <w:lang w:bidi="en-US"/>
              </w:rPr>
              <w:t xml:space="preserve"> </w:t>
            </w:r>
            <w:r w:rsidRPr="00CD6E68">
              <w:rPr>
                <w:rStyle w:val="2105pt"/>
                <w:rFonts w:asciiTheme="minorHAnsi" w:hAnsiTheme="minorHAnsi" w:cstheme="minorHAnsi"/>
                <w:b w:val="0"/>
                <w:bCs w:val="0"/>
                <w:sz w:val="24"/>
                <w:szCs w:val="24"/>
                <w:lang w:val="en-US" w:bidi="en-US"/>
              </w:rPr>
              <w:t>TS</w:t>
            </w:r>
            <w:r w:rsidRPr="00CD6E68">
              <w:rPr>
                <w:rStyle w:val="2105pt"/>
                <w:rFonts w:asciiTheme="minorHAnsi" w:hAnsiTheme="minorHAnsi" w:cstheme="minorHAnsi"/>
                <w:b w:val="0"/>
                <w:bCs w:val="0"/>
                <w:sz w:val="24"/>
                <w:szCs w:val="24"/>
                <w:lang w:bidi="en-US"/>
              </w:rPr>
              <w:t xml:space="preserve"> </w:t>
            </w:r>
            <w:r w:rsidRPr="00CD6E68">
              <w:rPr>
                <w:rStyle w:val="2105pt"/>
                <w:rFonts w:asciiTheme="minorHAnsi" w:hAnsiTheme="minorHAnsi" w:cstheme="minorHAnsi"/>
                <w:b w:val="0"/>
                <w:bCs w:val="0"/>
                <w:sz w:val="24"/>
                <w:szCs w:val="24"/>
              </w:rPr>
              <w:t>27008</w:t>
            </w:r>
          </w:p>
        </w:tc>
        <w:tc>
          <w:tcPr>
            <w:tcW w:w="1757" w:type="dxa"/>
            <w:tcBorders>
              <w:top w:val="single" w:sz="4" w:space="0" w:color="auto"/>
              <w:left w:val="single" w:sz="4" w:space="0" w:color="auto"/>
            </w:tcBorders>
            <w:shd w:val="clear" w:color="auto" w:fill="FFFFFF"/>
            <w:vAlign w:val="center"/>
          </w:tcPr>
          <w:p w14:paraId="49CB7B46" w14:textId="77777777" w:rsidR="00BA5BB9" w:rsidRPr="0049563B" w:rsidRDefault="00BA5BB9" w:rsidP="00B2351A">
            <w:pPr>
              <w:jc w:val="center"/>
              <w:rPr>
                <w:rFonts w:cstheme="minorHAnsi"/>
                <w:sz w:val="24"/>
                <w:szCs w:val="24"/>
              </w:rPr>
            </w:pPr>
          </w:p>
        </w:tc>
        <w:tc>
          <w:tcPr>
            <w:tcW w:w="1758" w:type="dxa"/>
            <w:tcBorders>
              <w:top w:val="single" w:sz="4" w:space="0" w:color="auto"/>
              <w:left w:val="single" w:sz="4" w:space="0" w:color="auto"/>
            </w:tcBorders>
            <w:shd w:val="clear" w:color="auto" w:fill="FFFFFF"/>
            <w:vAlign w:val="center"/>
          </w:tcPr>
          <w:p w14:paraId="1E450BAA"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7" w:type="dxa"/>
            <w:tcBorders>
              <w:top w:val="single" w:sz="4" w:space="0" w:color="auto"/>
              <w:left w:val="single" w:sz="4" w:space="0" w:color="auto"/>
            </w:tcBorders>
            <w:shd w:val="clear" w:color="auto" w:fill="FFFFFF"/>
            <w:vAlign w:val="center"/>
          </w:tcPr>
          <w:p w14:paraId="59DD4D6D"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tcBorders>
            <w:shd w:val="clear" w:color="auto" w:fill="FFFFFF"/>
            <w:vAlign w:val="center"/>
          </w:tcPr>
          <w:p w14:paraId="19F0322E" w14:textId="77777777" w:rsidR="00BA5BB9" w:rsidRPr="0049563B" w:rsidRDefault="00BA5BB9" w:rsidP="00B2351A">
            <w:pPr>
              <w:jc w:val="center"/>
              <w:rPr>
                <w:rFonts w:cstheme="minorHAnsi"/>
                <w:sz w:val="24"/>
                <w:szCs w:val="24"/>
              </w:rPr>
            </w:pPr>
          </w:p>
        </w:tc>
        <w:tc>
          <w:tcPr>
            <w:tcW w:w="1758" w:type="dxa"/>
            <w:tcBorders>
              <w:top w:val="single" w:sz="4" w:space="0" w:color="auto"/>
              <w:left w:val="single" w:sz="4" w:space="0" w:color="auto"/>
              <w:right w:val="single" w:sz="4" w:space="0" w:color="auto"/>
            </w:tcBorders>
            <w:shd w:val="clear" w:color="auto" w:fill="FFFFFF"/>
            <w:vAlign w:val="center"/>
          </w:tcPr>
          <w:p w14:paraId="2EC1D18C" w14:textId="77777777" w:rsidR="00BA5BB9" w:rsidRPr="0049563B" w:rsidRDefault="00BA5BB9" w:rsidP="00B2351A">
            <w:pPr>
              <w:jc w:val="center"/>
              <w:rPr>
                <w:rFonts w:cstheme="minorHAnsi"/>
                <w:sz w:val="24"/>
                <w:szCs w:val="24"/>
              </w:rPr>
            </w:pPr>
          </w:p>
        </w:tc>
      </w:tr>
      <w:tr w:rsidR="00BA5BB9" w:rsidRPr="0049563B" w14:paraId="1518D30F" w14:textId="77777777" w:rsidTr="0049563B">
        <w:trPr>
          <w:trHeight w:val="17"/>
        </w:trPr>
        <w:tc>
          <w:tcPr>
            <w:tcW w:w="6506" w:type="dxa"/>
            <w:tcBorders>
              <w:top w:val="single" w:sz="4" w:space="0" w:color="auto"/>
              <w:left w:val="single" w:sz="4" w:space="0" w:color="auto"/>
            </w:tcBorders>
            <w:shd w:val="clear" w:color="auto" w:fill="FFFFFF"/>
            <w:vAlign w:val="center"/>
          </w:tcPr>
          <w:p w14:paraId="38864026" w14:textId="77777777" w:rsidR="00BA5BB9" w:rsidRPr="0049563B" w:rsidRDefault="00BA5BB9" w:rsidP="00B2351A">
            <w:pPr>
              <w:rPr>
                <w:rFonts w:cstheme="minorHAnsi"/>
                <w:sz w:val="24"/>
                <w:szCs w:val="24"/>
                <w:lang w:val="en-US"/>
              </w:rPr>
            </w:pPr>
            <w:r w:rsidRPr="00CD6E68">
              <w:rPr>
                <w:rStyle w:val="2105pt"/>
                <w:rFonts w:asciiTheme="minorHAnsi" w:hAnsiTheme="minorHAnsi" w:cstheme="minorHAnsi"/>
                <w:b w:val="0"/>
                <w:bCs w:val="0"/>
                <w:sz w:val="24"/>
                <w:szCs w:val="24"/>
                <w:lang w:val="en-US" w:bidi="en-US"/>
              </w:rPr>
              <w:t xml:space="preserve">ISO/IEC </w:t>
            </w:r>
            <w:r w:rsidRPr="00CD6E68">
              <w:rPr>
                <w:rStyle w:val="2105pt"/>
                <w:rFonts w:asciiTheme="minorHAnsi" w:hAnsiTheme="minorHAnsi" w:cstheme="minorHAnsi"/>
                <w:b w:val="0"/>
                <w:bCs w:val="0"/>
                <w:sz w:val="24"/>
                <w:szCs w:val="24"/>
                <w:lang w:val="en-US"/>
              </w:rPr>
              <w:t xml:space="preserve">17021-1 </w:t>
            </w:r>
            <w:r w:rsidRPr="00CD6E68">
              <w:rPr>
                <w:rStyle w:val="2105pt"/>
                <w:rFonts w:asciiTheme="minorHAnsi" w:hAnsiTheme="minorHAnsi" w:cstheme="minorHAnsi"/>
                <w:b w:val="0"/>
                <w:bCs w:val="0"/>
                <w:sz w:val="24"/>
                <w:szCs w:val="24"/>
              </w:rPr>
              <w:t>и</w:t>
            </w:r>
            <w:r w:rsidRPr="00CD6E68">
              <w:rPr>
                <w:rStyle w:val="2105pt"/>
                <w:rFonts w:asciiTheme="minorHAnsi" w:hAnsiTheme="minorHAnsi" w:cstheme="minorHAnsi"/>
                <w:b w:val="0"/>
                <w:bCs w:val="0"/>
                <w:sz w:val="24"/>
                <w:szCs w:val="24"/>
                <w:lang w:val="en-US"/>
              </w:rPr>
              <w:t xml:space="preserve"> </w:t>
            </w:r>
            <w:r w:rsidRPr="00CD6E68">
              <w:rPr>
                <w:rStyle w:val="2105pt"/>
                <w:rFonts w:asciiTheme="minorHAnsi" w:hAnsiTheme="minorHAnsi" w:cstheme="minorHAnsi"/>
                <w:b w:val="0"/>
                <w:bCs w:val="0"/>
                <w:sz w:val="24"/>
                <w:szCs w:val="24"/>
                <w:lang w:val="en-US" w:bidi="en-US"/>
              </w:rPr>
              <w:t xml:space="preserve">ISO/IEC </w:t>
            </w:r>
            <w:r w:rsidRPr="00CD6E68">
              <w:rPr>
                <w:rStyle w:val="2105pt"/>
                <w:rFonts w:asciiTheme="minorHAnsi" w:hAnsiTheme="minorHAnsi" w:cstheme="minorHAnsi"/>
                <w:b w:val="0"/>
                <w:bCs w:val="0"/>
                <w:sz w:val="24"/>
                <w:szCs w:val="24"/>
                <w:lang w:val="en-US"/>
              </w:rPr>
              <w:t>27006</w:t>
            </w:r>
          </w:p>
        </w:tc>
        <w:tc>
          <w:tcPr>
            <w:tcW w:w="1757" w:type="dxa"/>
            <w:tcBorders>
              <w:top w:val="single" w:sz="4" w:space="0" w:color="auto"/>
              <w:left w:val="single" w:sz="4" w:space="0" w:color="auto"/>
            </w:tcBorders>
            <w:shd w:val="clear" w:color="auto" w:fill="FFFFFF"/>
            <w:vAlign w:val="center"/>
          </w:tcPr>
          <w:p w14:paraId="1157C01C"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lang w:val="en-US" w:bidi="en-US"/>
              </w:rPr>
              <w:t>X+</w:t>
            </w:r>
          </w:p>
        </w:tc>
        <w:tc>
          <w:tcPr>
            <w:tcW w:w="1758" w:type="dxa"/>
            <w:tcBorders>
              <w:top w:val="single" w:sz="4" w:space="0" w:color="auto"/>
              <w:left w:val="single" w:sz="4" w:space="0" w:color="auto"/>
            </w:tcBorders>
            <w:shd w:val="clear" w:color="auto" w:fill="FFFFFF"/>
            <w:vAlign w:val="center"/>
          </w:tcPr>
          <w:p w14:paraId="6E719E87"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lang w:val="en-US" w:bidi="en-US"/>
              </w:rPr>
              <w:t>X+</w:t>
            </w:r>
          </w:p>
        </w:tc>
        <w:tc>
          <w:tcPr>
            <w:tcW w:w="1757" w:type="dxa"/>
            <w:tcBorders>
              <w:top w:val="single" w:sz="4" w:space="0" w:color="auto"/>
              <w:left w:val="single" w:sz="4" w:space="0" w:color="auto"/>
            </w:tcBorders>
            <w:shd w:val="clear" w:color="auto" w:fill="FFFFFF"/>
            <w:vAlign w:val="center"/>
          </w:tcPr>
          <w:p w14:paraId="17DB8F44"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tcBorders>
            <w:shd w:val="clear" w:color="auto" w:fill="FFFFFF"/>
            <w:vAlign w:val="center"/>
          </w:tcPr>
          <w:p w14:paraId="5D13DEAC"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right w:val="single" w:sz="4" w:space="0" w:color="auto"/>
            </w:tcBorders>
            <w:shd w:val="clear" w:color="auto" w:fill="FFFFFF"/>
            <w:vAlign w:val="center"/>
          </w:tcPr>
          <w:p w14:paraId="5E524473"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r>
      <w:tr w:rsidR="00BA5BB9" w:rsidRPr="0049563B" w14:paraId="53D4BD40" w14:textId="77777777" w:rsidTr="0049563B">
        <w:trPr>
          <w:trHeight w:val="17"/>
        </w:trPr>
        <w:tc>
          <w:tcPr>
            <w:tcW w:w="6506" w:type="dxa"/>
            <w:tcBorders>
              <w:top w:val="single" w:sz="4" w:space="0" w:color="auto"/>
              <w:left w:val="single" w:sz="4" w:space="0" w:color="auto"/>
            </w:tcBorders>
            <w:shd w:val="clear" w:color="auto" w:fill="FFFFFF"/>
            <w:vAlign w:val="center"/>
          </w:tcPr>
          <w:p w14:paraId="7465B3C6" w14:textId="77777777" w:rsidR="00BA5BB9" w:rsidRPr="0049563B" w:rsidRDefault="00BA5BB9" w:rsidP="00B2351A">
            <w:pPr>
              <w:rPr>
                <w:rFonts w:cstheme="minorHAnsi"/>
                <w:sz w:val="24"/>
                <w:szCs w:val="24"/>
              </w:rPr>
            </w:pPr>
            <w:r w:rsidRPr="00CD6E68">
              <w:rPr>
                <w:rStyle w:val="2105pt"/>
                <w:rFonts w:asciiTheme="minorHAnsi" w:hAnsiTheme="minorHAnsi" w:cstheme="minorHAnsi"/>
                <w:b w:val="0"/>
                <w:bCs w:val="0"/>
                <w:sz w:val="24"/>
                <w:szCs w:val="24"/>
                <w:lang w:val="en-US" w:bidi="en-US"/>
              </w:rPr>
              <w:t xml:space="preserve">ISO/IEC </w:t>
            </w:r>
            <w:r w:rsidRPr="00CD6E68">
              <w:rPr>
                <w:rStyle w:val="2105pt"/>
                <w:rFonts w:asciiTheme="minorHAnsi" w:hAnsiTheme="minorHAnsi" w:cstheme="minorHAnsi"/>
                <w:b w:val="0"/>
                <w:bCs w:val="0"/>
                <w:sz w:val="24"/>
                <w:szCs w:val="24"/>
              </w:rPr>
              <w:t>27001</w:t>
            </w:r>
          </w:p>
        </w:tc>
        <w:tc>
          <w:tcPr>
            <w:tcW w:w="1757" w:type="dxa"/>
            <w:tcBorders>
              <w:top w:val="single" w:sz="4" w:space="0" w:color="auto"/>
              <w:left w:val="single" w:sz="4" w:space="0" w:color="auto"/>
            </w:tcBorders>
            <w:shd w:val="clear" w:color="auto" w:fill="FFFFFF"/>
            <w:vAlign w:val="center"/>
          </w:tcPr>
          <w:p w14:paraId="7CAE9E26"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tcBorders>
            <w:shd w:val="clear" w:color="auto" w:fill="FFFFFF"/>
            <w:vAlign w:val="center"/>
          </w:tcPr>
          <w:p w14:paraId="51F6154F"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lang w:val="en-US" w:bidi="en-US"/>
              </w:rPr>
              <w:t>X+</w:t>
            </w:r>
          </w:p>
        </w:tc>
        <w:tc>
          <w:tcPr>
            <w:tcW w:w="1757" w:type="dxa"/>
            <w:tcBorders>
              <w:top w:val="single" w:sz="4" w:space="0" w:color="auto"/>
              <w:left w:val="single" w:sz="4" w:space="0" w:color="auto"/>
            </w:tcBorders>
            <w:shd w:val="clear" w:color="auto" w:fill="FFFFFF"/>
            <w:vAlign w:val="center"/>
          </w:tcPr>
          <w:p w14:paraId="689C5B20"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lang w:val="en-US" w:bidi="en-US"/>
              </w:rPr>
              <w:t>X+</w:t>
            </w:r>
          </w:p>
        </w:tc>
        <w:tc>
          <w:tcPr>
            <w:tcW w:w="1758" w:type="dxa"/>
            <w:tcBorders>
              <w:top w:val="single" w:sz="4" w:space="0" w:color="auto"/>
              <w:left w:val="single" w:sz="4" w:space="0" w:color="auto"/>
            </w:tcBorders>
            <w:shd w:val="clear" w:color="auto" w:fill="FFFFFF"/>
            <w:vAlign w:val="center"/>
          </w:tcPr>
          <w:p w14:paraId="5160DC40"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right w:val="single" w:sz="4" w:space="0" w:color="auto"/>
            </w:tcBorders>
            <w:shd w:val="clear" w:color="auto" w:fill="FFFFFF"/>
            <w:vAlign w:val="center"/>
          </w:tcPr>
          <w:p w14:paraId="0BEE663C"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r>
      <w:tr w:rsidR="00BA5BB9" w:rsidRPr="0049563B" w14:paraId="4FC33B39" w14:textId="77777777" w:rsidTr="0049563B">
        <w:trPr>
          <w:trHeight w:val="17"/>
        </w:trPr>
        <w:tc>
          <w:tcPr>
            <w:tcW w:w="6506" w:type="dxa"/>
            <w:tcBorders>
              <w:top w:val="single" w:sz="4" w:space="0" w:color="auto"/>
              <w:left w:val="single" w:sz="4" w:space="0" w:color="auto"/>
              <w:bottom w:val="single" w:sz="4" w:space="0" w:color="auto"/>
            </w:tcBorders>
            <w:shd w:val="clear" w:color="auto" w:fill="FFFFFF"/>
            <w:vAlign w:val="center"/>
          </w:tcPr>
          <w:p w14:paraId="236D1598" w14:textId="77777777" w:rsidR="00BA5BB9" w:rsidRPr="0049563B" w:rsidRDefault="00BA5BB9" w:rsidP="00B2351A">
            <w:pPr>
              <w:rPr>
                <w:rFonts w:cstheme="minorHAnsi"/>
                <w:sz w:val="24"/>
                <w:szCs w:val="24"/>
              </w:rPr>
            </w:pPr>
            <w:r w:rsidRPr="00CD6E68">
              <w:rPr>
                <w:rStyle w:val="2105pt"/>
                <w:rFonts w:asciiTheme="minorHAnsi" w:hAnsiTheme="minorHAnsi" w:cstheme="minorHAnsi"/>
                <w:b w:val="0"/>
                <w:bCs w:val="0"/>
                <w:sz w:val="24"/>
                <w:szCs w:val="24"/>
              </w:rPr>
              <w:lastRenderedPageBreak/>
              <w:t>Общие и нормативно правовые требований в отношении систем менеджмента информационной безопасности</w:t>
            </w:r>
          </w:p>
        </w:tc>
        <w:tc>
          <w:tcPr>
            <w:tcW w:w="1757" w:type="dxa"/>
            <w:tcBorders>
              <w:top w:val="single" w:sz="4" w:space="0" w:color="auto"/>
              <w:left w:val="single" w:sz="4" w:space="0" w:color="auto"/>
              <w:bottom w:val="single" w:sz="4" w:space="0" w:color="auto"/>
            </w:tcBorders>
            <w:shd w:val="clear" w:color="auto" w:fill="FFFFFF"/>
            <w:vAlign w:val="center"/>
          </w:tcPr>
          <w:p w14:paraId="2AE23DCA"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bottom w:val="single" w:sz="4" w:space="0" w:color="auto"/>
            </w:tcBorders>
            <w:shd w:val="clear" w:color="auto" w:fill="FFFFFF"/>
            <w:vAlign w:val="center"/>
          </w:tcPr>
          <w:p w14:paraId="4469327E"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7" w:type="dxa"/>
            <w:tcBorders>
              <w:top w:val="single" w:sz="4" w:space="0" w:color="auto"/>
              <w:left w:val="single" w:sz="4" w:space="0" w:color="auto"/>
              <w:bottom w:val="single" w:sz="4" w:space="0" w:color="auto"/>
            </w:tcBorders>
            <w:shd w:val="clear" w:color="auto" w:fill="FFFFFF"/>
            <w:vAlign w:val="center"/>
          </w:tcPr>
          <w:p w14:paraId="12C2E9E3"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lang w:val="en-US" w:bidi="en-US"/>
              </w:rPr>
              <w:t>X+</w:t>
            </w:r>
          </w:p>
        </w:tc>
        <w:tc>
          <w:tcPr>
            <w:tcW w:w="1758" w:type="dxa"/>
            <w:tcBorders>
              <w:top w:val="single" w:sz="4" w:space="0" w:color="auto"/>
              <w:left w:val="single" w:sz="4" w:space="0" w:color="auto"/>
              <w:bottom w:val="single" w:sz="4" w:space="0" w:color="auto"/>
            </w:tcBorders>
            <w:shd w:val="clear" w:color="auto" w:fill="FFFFFF"/>
            <w:vAlign w:val="center"/>
          </w:tcPr>
          <w:p w14:paraId="5A936256" w14:textId="77777777" w:rsidR="00BA5BB9" w:rsidRPr="0049563B" w:rsidRDefault="00BA5BB9" w:rsidP="00B2351A">
            <w:pPr>
              <w:jc w:val="center"/>
              <w:rPr>
                <w:rFonts w:cstheme="minorHAnsi"/>
                <w:sz w:val="24"/>
                <w:szCs w:val="24"/>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14:paraId="633051E9" w14:textId="77777777" w:rsidR="00BA5BB9" w:rsidRPr="0049563B" w:rsidRDefault="00BA5BB9" w:rsidP="00B2351A">
            <w:pPr>
              <w:jc w:val="center"/>
              <w:rPr>
                <w:rFonts w:cstheme="minorHAnsi"/>
                <w:sz w:val="24"/>
                <w:szCs w:val="24"/>
              </w:rPr>
            </w:pPr>
          </w:p>
        </w:tc>
      </w:tr>
      <w:tr w:rsidR="00BA5BB9" w:rsidRPr="0049563B" w14:paraId="592E50A8" w14:textId="77777777" w:rsidTr="0049563B">
        <w:trPr>
          <w:trHeight w:val="245"/>
        </w:trPr>
        <w:tc>
          <w:tcPr>
            <w:tcW w:w="6506" w:type="dxa"/>
            <w:tcBorders>
              <w:top w:val="single" w:sz="4" w:space="0" w:color="auto"/>
              <w:left w:val="single" w:sz="4" w:space="0" w:color="auto"/>
              <w:bottom w:val="single" w:sz="4" w:space="0" w:color="auto"/>
            </w:tcBorders>
            <w:shd w:val="clear" w:color="auto" w:fill="FFFFFF"/>
          </w:tcPr>
          <w:p w14:paraId="0FC3E2E9" w14:textId="77777777" w:rsidR="00BA5BB9" w:rsidRPr="0049563B" w:rsidRDefault="00BA5BB9" w:rsidP="00B2351A">
            <w:pPr>
              <w:rPr>
                <w:rFonts w:cstheme="minorHAnsi"/>
                <w:sz w:val="24"/>
                <w:szCs w:val="24"/>
                <w:shd w:val="clear" w:color="auto" w:fill="FFFFFF"/>
                <w:lang w:bidi="en-US"/>
              </w:rPr>
            </w:pPr>
            <w:r w:rsidRPr="00CD6E68">
              <w:rPr>
                <w:rStyle w:val="2105pt"/>
                <w:rFonts w:asciiTheme="minorHAnsi" w:hAnsiTheme="minorHAnsi" w:cstheme="minorHAnsi"/>
                <w:b w:val="0"/>
                <w:bCs w:val="0"/>
                <w:sz w:val="24"/>
                <w:szCs w:val="24"/>
                <w:lang w:bidi="en-US"/>
              </w:rPr>
              <w:t>Общие технологии систем менеджмента информационной безопасности, в том числе</w:t>
            </w:r>
            <w:r w:rsidRPr="0049563B">
              <w:rPr>
                <w:rFonts w:cstheme="minorHAnsi"/>
                <w:sz w:val="24"/>
                <w:szCs w:val="24"/>
              </w:rPr>
              <w:t xml:space="preserve"> </w:t>
            </w:r>
            <w:r w:rsidRPr="00CD6E68">
              <w:rPr>
                <w:rStyle w:val="2105pt"/>
                <w:rFonts w:asciiTheme="minorHAnsi" w:hAnsiTheme="minorHAnsi" w:cstheme="minorHAnsi"/>
                <w:b w:val="0"/>
                <w:bCs w:val="0"/>
                <w:sz w:val="24"/>
                <w:szCs w:val="24"/>
                <w:lang w:bidi="en-US"/>
              </w:rPr>
              <w:t xml:space="preserve">технологии и методы информационной безопасности информационно-коммуникационные технологии; оценка рисков и управление рисками, как приведено в </w:t>
            </w:r>
            <w:r w:rsidRPr="00CD6E68">
              <w:rPr>
                <w:rStyle w:val="2105pt"/>
                <w:rFonts w:asciiTheme="minorHAnsi" w:hAnsiTheme="minorHAnsi" w:cstheme="minorHAnsi"/>
                <w:b w:val="0"/>
                <w:bCs w:val="0"/>
                <w:sz w:val="24"/>
                <w:szCs w:val="24"/>
                <w:lang w:val="en-US" w:bidi="en-US"/>
              </w:rPr>
              <w:t>ISO</w:t>
            </w:r>
            <w:r w:rsidRPr="00CD6E68">
              <w:rPr>
                <w:rStyle w:val="2105pt"/>
                <w:rFonts w:asciiTheme="minorHAnsi" w:hAnsiTheme="minorHAnsi" w:cstheme="minorHAnsi"/>
                <w:b w:val="0"/>
                <w:bCs w:val="0"/>
                <w:sz w:val="24"/>
                <w:szCs w:val="24"/>
                <w:lang w:bidi="en-US"/>
              </w:rPr>
              <w:t>/</w:t>
            </w:r>
            <w:r w:rsidRPr="00CD6E68">
              <w:rPr>
                <w:rStyle w:val="2105pt"/>
                <w:rFonts w:asciiTheme="minorHAnsi" w:hAnsiTheme="minorHAnsi" w:cstheme="minorHAnsi"/>
                <w:b w:val="0"/>
                <w:bCs w:val="0"/>
                <w:sz w:val="24"/>
                <w:szCs w:val="24"/>
                <w:lang w:val="en-US" w:bidi="en-US"/>
              </w:rPr>
              <w:t>IEC</w:t>
            </w:r>
            <w:r w:rsidRPr="00CD6E68">
              <w:rPr>
                <w:rStyle w:val="2105pt"/>
                <w:rFonts w:asciiTheme="minorHAnsi" w:hAnsiTheme="minorHAnsi" w:cstheme="minorHAnsi"/>
                <w:b w:val="0"/>
                <w:bCs w:val="0"/>
                <w:sz w:val="24"/>
                <w:szCs w:val="24"/>
                <w:lang w:bidi="en-US"/>
              </w:rPr>
              <w:t xml:space="preserve"> 27005.</w:t>
            </w:r>
          </w:p>
        </w:tc>
        <w:tc>
          <w:tcPr>
            <w:tcW w:w="1757" w:type="dxa"/>
            <w:tcBorders>
              <w:top w:val="single" w:sz="4" w:space="0" w:color="auto"/>
              <w:left w:val="single" w:sz="4" w:space="0" w:color="auto"/>
              <w:bottom w:val="single" w:sz="4" w:space="0" w:color="auto"/>
            </w:tcBorders>
            <w:shd w:val="clear" w:color="auto" w:fill="FFFFFF"/>
            <w:vAlign w:val="center"/>
          </w:tcPr>
          <w:p w14:paraId="68E4B904" w14:textId="77777777" w:rsidR="00BA5BB9" w:rsidRPr="0049563B" w:rsidRDefault="00BA5BB9" w:rsidP="00B2351A">
            <w:pPr>
              <w:jc w:val="center"/>
              <w:rPr>
                <w:rFonts w:cstheme="minorHAnsi"/>
                <w:sz w:val="24"/>
                <w:szCs w:val="24"/>
                <w:shd w:val="clear" w:color="auto" w:fill="FFFFFF"/>
                <w:lang w:bidi="ru-RU"/>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bottom w:val="single" w:sz="4" w:space="0" w:color="auto"/>
            </w:tcBorders>
            <w:shd w:val="clear" w:color="auto" w:fill="FFFFFF"/>
            <w:vAlign w:val="center"/>
          </w:tcPr>
          <w:p w14:paraId="299ACD62" w14:textId="77777777" w:rsidR="00BA5BB9" w:rsidRPr="0049563B" w:rsidRDefault="00BA5BB9" w:rsidP="00B2351A">
            <w:pPr>
              <w:jc w:val="center"/>
              <w:rPr>
                <w:rFonts w:cstheme="minorHAnsi"/>
                <w:sz w:val="24"/>
                <w:szCs w:val="24"/>
                <w:shd w:val="clear" w:color="auto" w:fill="FFFFFF"/>
                <w:lang w:bidi="ru-RU"/>
              </w:rPr>
            </w:pPr>
            <w:r w:rsidRPr="00CD6E68">
              <w:rPr>
                <w:rStyle w:val="2105pt"/>
                <w:rFonts w:asciiTheme="minorHAnsi" w:hAnsiTheme="minorHAnsi" w:cstheme="minorHAnsi"/>
                <w:b w:val="0"/>
                <w:bCs w:val="0"/>
                <w:sz w:val="24"/>
                <w:szCs w:val="24"/>
              </w:rPr>
              <w:t>X</w:t>
            </w:r>
          </w:p>
        </w:tc>
        <w:tc>
          <w:tcPr>
            <w:tcW w:w="1757" w:type="dxa"/>
            <w:tcBorders>
              <w:top w:val="single" w:sz="4" w:space="0" w:color="auto"/>
              <w:left w:val="single" w:sz="4" w:space="0" w:color="auto"/>
              <w:bottom w:val="single" w:sz="4" w:space="0" w:color="auto"/>
            </w:tcBorders>
            <w:shd w:val="clear" w:color="auto" w:fill="FFFFFF"/>
            <w:vAlign w:val="center"/>
          </w:tcPr>
          <w:p w14:paraId="32C5F6E7" w14:textId="77777777" w:rsidR="00BA5BB9" w:rsidRPr="0049563B" w:rsidRDefault="00BA5BB9" w:rsidP="00B2351A">
            <w:pPr>
              <w:jc w:val="center"/>
              <w:rPr>
                <w:rFonts w:cstheme="minorHAnsi"/>
                <w:sz w:val="24"/>
                <w:szCs w:val="24"/>
                <w:shd w:val="clear" w:color="auto" w:fill="FFFFFF"/>
                <w:lang w:val="en-US" w:bidi="en-US"/>
              </w:rPr>
            </w:pPr>
            <w:r w:rsidRPr="00CD6E68">
              <w:rPr>
                <w:rStyle w:val="2105pt"/>
                <w:rFonts w:asciiTheme="minorHAnsi" w:hAnsiTheme="minorHAnsi" w:cstheme="minorHAnsi"/>
                <w:b w:val="0"/>
                <w:bCs w:val="0"/>
                <w:sz w:val="24"/>
                <w:szCs w:val="24"/>
                <w:lang w:val="en-US" w:bidi="en-US"/>
              </w:rPr>
              <w:t>X</w:t>
            </w:r>
          </w:p>
        </w:tc>
        <w:tc>
          <w:tcPr>
            <w:tcW w:w="1758" w:type="dxa"/>
            <w:tcBorders>
              <w:top w:val="single" w:sz="4" w:space="0" w:color="auto"/>
              <w:left w:val="single" w:sz="4" w:space="0" w:color="auto"/>
              <w:bottom w:val="single" w:sz="4" w:space="0" w:color="auto"/>
            </w:tcBorders>
            <w:shd w:val="clear" w:color="auto" w:fill="FFFFFF"/>
            <w:vAlign w:val="center"/>
          </w:tcPr>
          <w:p w14:paraId="6F9DCEA3" w14:textId="77777777" w:rsidR="00BA5BB9" w:rsidRPr="0049563B" w:rsidRDefault="00BA5BB9" w:rsidP="00B2351A">
            <w:pPr>
              <w:jc w:val="center"/>
              <w:rPr>
                <w:rFonts w:cstheme="minorHAnsi"/>
                <w:sz w:val="24"/>
                <w:szCs w:val="24"/>
                <w:shd w:val="clear" w:color="auto" w:fill="FFFFFF"/>
                <w:lang w:bidi="ru-RU"/>
              </w:rPr>
            </w:pPr>
            <w:r w:rsidRPr="00CD6E68">
              <w:rPr>
                <w:rStyle w:val="2105pt"/>
                <w:rFonts w:asciiTheme="minorHAnsi" w:hAnsiTheme="minorHAnsi" w:cstheme="minorHAnsi"/>
                <w:b w:val="0"/>
                <w:bCs w:val="0"/>
                <w:sz w:val="24"/>
                <w:szCs w:val="24"/>
              </w:rPr>
              <w:t>X</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14:paraId="140D3170" w14:textId="77777777" w:rsidR="00BA5BB9" w:rsidRPr="0049563B" w:rsidRDefault="00BA5BB9" w:rsidP="00B2351A">
            <w:pPr>
              <w:jc w:val="center"/>
              <w:rPr>
                <w:rFonts w:cstheme="minorHAnsi"/>
                <w:sz w:val="24"/>
                <w:szCs w:val="24"/>
              </w:rPr>
            </w:pPr>
          </w:p>
        </w:tc>
      </w:tr>
      <w:tr w:rsidR="00BA5BB9" w:rsidRPr="0049563B" w14:paraId="52E0AC98" w14:textId="77777777" w:rsidTr="0049563B">
        <w:trPr>
          <w:trHeight w:val="779"/>
        </w:trPr>
        <w:tc>
          <w:tcPr>
            <w:tcW w:w="6506" w:type="dxa"/>
            <w:tcBorders>
              <w:top w:val="single" w:sz="4" w:space="0" w:color="auto"/>
              <w:left w:val="single" w:sz="4" w:space="0" w:color="auto"/>
              <w:bottom w:val="single" w:sz="4" w:space="0" w:color="auto"/>
            </w:tcBorders>
            <w:shd w:val="clear" w:color="auto" w:fill="FFFFFF"/>
            <w:vAlign w:val="center"/>
          </w:tcPr>
          <w:p w14:paraId="60D914FF" w14:textId="77777777" w:rsidR="00BA5BB9" w:rsidRPr="0049563B" w:rsidRDefault="00BA5BB9" w:rsidP="00B2351A">
            <w:pPr>
              <w:rPr>
                <w:rFonts w:cstheme="minorHAnsi"/>
                <w:sz w:val="24"/>
                <w:szCs w:val="24"/>
                <w:shd w:val="clear" w:color="auto" w:fill="FFFFFF"/>
                <w:lang w:bidi="en-US"/>
              </w:rPr>
            </w:pPr>
            <w:r w:rsidRPr="00CD6E68">
              <w:rPr>
                <w:rStyle w:val="2105pt"/>
                <w:rFonts w:asciiTheme="minorHAnsi" w:hAnsiTheme="minorHAnsi" w:cstheme="minorHAnsi"/>
                <w:b w:val="0"/>
                <w:bCs w:val="0"/>
                <w:sz w:val="24"/>
                <w:szCs w:val="24"/>
                <w:lang w:bidi="en-US"/>
              </w:rPr>
              <w:t>Процесс и деятельность клиента органа по оценке соответствия, связанные с системой менеджмента информационной безопасности</w:t>
            </w:r>
          </w:p>
        </w:tc>
        <w:tc>
          <w:tcPr>
            <w:tcW w:w="1757" w:type="dxa"/>
            <w:tcBorders>
              <w:top w:val="single" w:sz="4" w:space="0" w:color="auto"/>
              <w:left w:val="single" w:sz="4" w:space="0" w:color="auto"/>
              <w:bottom w:val="single" w:sz="4" w:space="0" w:color="auto"/>
            </w:tcBorders>
            <w:shd w:val="clear" w:color="auto" w:fill="FFFFFF"/>
            <w:vAlign w:val="center"/>
          </w:tcPr>
          <w:p w14:paraId="03075DEC" w14:textId="77777777" w:rsidR="00BA5BB9" w:rsidRPr="0049563B" w:rsidRDefault="00BA5BB9" w:rsidP="00B2351A">
            <w:pPr>
              <w:jc w:val="center"/>
              <w:rPr>
                <w:rFonts w:cstheme="minorHAnsi"/>
                <w:sz w:val="24"/>
                <w:szCs w:val="24"/>
                <w:shd w:val="clear" w:color="auto" w:fill="FFFFFF"/>
                <w:lang w:bidi="ru-RU"/>
              </w:rPr>
            </w:pPr>
          </w:p>
        </w:tc>
        <w:tc>
          <w:tcPr>
            <w:tcW w:w="1758" w:type="dxa"/>
            <w:tcBorders>
              <w:top w:val="single" w:sz="4" w:space="0" w:color="auto"/>
              <w:left w:val="single" w:sz="4" w:space="0" w:color="auto"/>
              <w:bottom w:val="single" w:sz="4" w:space="0" w:color="auto"/>
            </w:tcBorders>
            <w:shd w:val="clear" w:color="auto" w:fill="FFFFFF"/>
            <w:vAlign w:val="center"/>
          </w:tcPr>
          <w:p w14:paraId="4CAACDB2" w14:textId="77777777" w:rsidR="00BA5BB9" w:rsidRPr="0049563B" w:rsidRDefault="00BA5BB9" w:rsidP="00B2351A">
            <w:pPr>
              <w:jc w:val="center"/>
              <w:rPr>
                <w:rFonts w:cstheme="minorHAnsi"/>
                <w:sz w:val="24"/>
                <w:szCs w:val="24"/>
                <w:shd w:val="clear" w:color="auto" w:fill="FFFFFF"/>
                <w:lang w:bidi="ru-RU"/>
              </w:rPr>
            </w:pPr>
          </w:p>
        </w:tc>
        <w:tc>
          <w:tcPr>
            <w:tcW w:w="1757" w:type="dxa"/>
            <w:tcBorders>
              <w:top w:val="single" w:sz="4" w:space="0" w:color="auto"/>
              <w:left w:val="single" w:sz="4" w:space="0" w:color="auto"/>
              <w:bottom w:val="single" w:sz="4" w:space="0" w:color="auto"/>
            </w:tcBorders>
            <w:shd w:val="clear" w:color="auto" w:fill="FFFFFF"/>
            <w:vAlign w:val="center"/>
          </w:tcPr>
          <w:p w14:paraId="4FA210E3" w14:textId="77777777" w:rsidR="00BA5BB9" w:rsidRPr="0049563B" w:rsidRDefault="00BA5BB9" w:rsidP="00B2351A">
            <w:pPr>
              <w:jc w:val="center"/>
              <w:rPr>
                <w:rFonts w:cstheme="minorHAnsi"/>
                <w:sz w:val="24"/>
                <w:szCs w:val="24"/>
                <w:shd w:val="clear" w:color="auto" w:fill="FFFFFF"/>
                <w:lang w:val="en-US" w:bidi="en-US"/>
              </w:rPr>
            </w:pPr>
            <w:r w:rsidRPr="00CD6E68">
              <w:rPr>
                <w:rStyle w:val="2105pt"/>
                <w:rFonts w:asciiTheme="minorHAnsi" w:hAnsiTheme="minorHAnsi" w:cstheme="minorHAnsi"/>
                <w:b w:val="0"/>
                <w:bCs w:val="0"/>
                <w:sz w:val="24"/>
                <w:szCs w:val="24"/>
                <w:lang w:val="en-US" w:bidi="en-US"/>
              </w:rPr>
              <w:t>X</w:t>
            </w:r>
          </w:p>
        </w:tc>
        <w:tc>
          <w:tcPr>
            <w:tcW w:w="1758" w:type="dxa"/>
            <w:tcBorders>
              <w:top w:val="single" w:sz="4" w:space="0" w:color="auto"/>
              <w:left w:val="single" w:sz="4" w:space="0" w:color="auto"/>
              <w:bottom w:val="single" w:sz="4" w:space="0" w:color="auto"/>
            </w:tcBorders>
            <w:shd w:val="clear" w:color="auto" w:fill="FFFFFF"/>
            <w:vAlign w:val="center"/>
          </w:tcPr>
          <w:p w14:paraId="176EC28A" w14:textId="77777777" w:rsidR="00BA5BB9" w:rsidRPr="0049563B" w:rsidRDefault="00BA5BB9" w:rsidP="00B2351A">
            <w:pPr>
              <w:jc w:val="center"/>
              <w:rPr>
                <w:rFonts w:cstheme="minorHAnsi"/>
                <w:sz w:val="24"/>
                <w:szCs w:val="24"/>
                <w:shd w:val="clear" w:color="auto" w:fill="FFFFFF"/>
                <w:lang w:bidi="ru-RU"/>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14:paraId="0F29D518" w14:textId="77777777" w:rsidR="00BA5BB9" w:rsidRPr="0049563B" w:rsidRDefault="00BA5BB9" w:rsidP="00B2351A">
            <w:pPr>
              <w:jc w:val="center"/>
              <w:rPr>
                <w:rFonts w:cstheme="minorHAnsi"/>
                <w:sz w:val="24"/>
                <w:szCs w:val="24"/>
              </w:rPr>
            </w:pPr>
          </w:p>
        </w:tc>
      </w:tr>
      <w:tr w:rsidR="00BA5BB9" w:rsidRPr="0049563B" w14:paraId="08352403" w14:textId="77777777" w:rsidTr="0049563B">
        <w:trPr>
          <w:trHeight w:hRule="exact" w:val="418"/>
        </w:trPr>
        <w:tc>
          <w:tcPr>
            <w:tcW w:w="1529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4A29E0" w14:textId="77777777" w:rsidR="00BA5BB9" w:rsidRPr="0049563B" w:rsidRDefault="00BA5BB9" w:rsidP="00B2351A">
            <w:pPr>
              <w:jc w:val="center"/>
              <w:rPr>
                <w:rFonts w:cstheme="minorHAnsi"/>
                <w:sz w:val="24"/>
                <w:szCs w:val="24"/>
              </w:rPr>
            </w:pPr>
            <w:r w:rsidRPr="0049563B">
              <w:rPr>
                <w:rFonts w:cstheme="minorHAnsi"/>
                <w:sz w:val="24"/>
                <w:szCs w:val="24"/>
              </w:rPr>
              <w:t xml:space="preserve">Примечание. </w:t>
            </w:r>
            <w:r w:rsidRPr="0049563B">
              <w:rPr>
                <w:rFonts w:eastAsia="Arial Unicode MS" w:cstheme="minorHAnsi"/>
                <w:sz w:val="24"/>
                <w:szCs w:val="24"/>
              </w:rPr>
              <w:t xml:space="preserve">X означает, что персонал должен иметь общее представление о предмете, </w:t>
            </w:r>
            <w:r w:rsidRPr="0049563B">
              <w:rPr>
                <w:rFonts w:eastAsia="Arial Unicode MS" w:cstheme="minorHAnsi"/>
                <w:sz w:val="24"/>
                <w:szCs w:val="24"/>
                <w:lang w:val="en-US" w:eastAsia="en-US"/>
              </w:rPr>
              <w:t>X</w:t>
            </w:r>
            <w:r w:rsidRPr="0049563B">
              <w:rPr>
                <w:rFonts w:eastAsia="Arial Unicode MS" w:cstheme="minorHAnsi"/>
                <w:sz w:val="24"/>
                <w:szCs w:val="24"/>
                <w:lang w:eastAsia="en-US"/>
              </w:rPr>
              <w:t xml:space="preserve">+ </w:t>
            </w:r>
            <w:r w:rsidRPr="0049563B">
              <w:rPr>
                <w:rFonts w:eastAsia="Arial Unicode MS" w:cstheme="minorHAnsi"/>
                <w:sz w:val="24"/>
                <w:szCs w:val="24"/>
              </w:rPr>
              <w:t>- более глубокий уровень знаний в данной области, подтвержденный соответствующим документом.</w:t>
            </w:r>
          </w:p>
        </w:tc>
      </w:tr>
    </w:tbl>
    <w:p w14:paraId="02024FF5" w14:textId="0499F8A6" w:rsidR="0049563B" w:rsidRPr="007D640E" w:rsidRDefault="0049563B" w:rsidP="0049563B">
      <w:pPr>
        <w:pStyle w:val="2"/>
        <w:jc w:val="center"/>
        <w:rPr>
          <w:rFonts w:ascii="Times New Roman" w:eastAsia="Microsoft Sans Serif" w:hAnsi="Times New Roman" w:cs="Times New Roman"/>
          <w:b w:val="0"/>
          <w:bCs w:val="0"/>
          <w:sz w:val="24"/>
          <w:szCs w:val="24"/>
          <w:lang w:bidi="ru-RU"/>
        </w:rPr>
      </w:pPr>
      <w:bookmarkStart w:id="56" w:name="_Toc141797170"/>
      <w:bookmarkEnd w:id="55"/>
      <w:r w:rsidRPr="0063370B">
        <w:rPr>
          <w:rFonts w:ascii="Times New Roman" w:hAnsi="Times New Roman" w:cs="Times New Roman"/>
          <w:color w:val="000000"/>
          <w:sz w:val="24"/>
          <w:szCs w:val="24"/>
          <w:lang w:bidi="ru-RU"/>
        </w:rPr>
        <w:t>Таблица 2.</w:t>
      </w:r>
      <w:r>
        <w:rPr>
          <w:rFonts w:ascii="Times New Roman" w:hAnsi="Times New Roman" w:cs="Times New Roman"/>
          <w:color w:val="000000"/>
          <w:sz w:val="24"/>
          <w:szCs w:val="24"/>
          <w:lang w:bidi="ru-RU"/>
        </w:rPr>
        <w:t>4</w:t>
      </w:r>
      <w:r w:rsidRPr="0063370B">
        <w:rPr>
          <w:rFonts w:ascii="Times New Roman" w:hAnsi="Times New Roman" w:cs="Times New Roman"/>
          <w:color w:val="000000"/>
          <w:sz w:val="24"/>
          <w:szCs w:val="24"/>
          <w:lang w:bidi="ru-RU"/>
        </w:rPr>
        <w:t>.</w:t>
      </w:r>
      <w:r>
        <w:t xml:space="preserve"> </w:t>
      </w:r>
      <w:r w:rsidRPr="007D640E">
        <w:rPr>
          <w:rFonts w:ascii="Times New Roman" w:hAnsi="Times New Roman" w:cs="Times New Roman"/>
          <w:color w:val="000000"/>
          <w:sz w:val="24"/>
          <w:szCs w:val="24"/>
          <w:lang w:bidi="ru-RU"/>
        </w:rPr>
        <w:t>Знания, необходимые для персонала органа по аккредитации, участвующего в аккредитации органов по сертификации систем менеджмента безопасности пищевых продуктов</w:t>
      </w:r>
      <w:r w:rsidRPr="007D640E">
        <w:rPr>
          <w:rFonts w:ascii="Times New Roman" w:hAnsi="Times New Roman" w:cs="Times New Roman"/>
        </w:rPr>
        <w:t xml:space="preserve"> </w:t>
      </w:r>
      <w:r w:rsidRPr="003A5087">
        <w:rPr>
          <w:rFonts w:ascii="Times New Roman" w:hAnsi="Times New Roman" w:cs="Times New Roman"/>
        </w:rPr>
        <w:t xml:space="preserve">в соответствии с </w:t>
      </w:r>
      <w:r w:rsidRPr="003A5087">
        <w:rPr>
          <w:rFonts w:ascii="Times New Roman" w:eastAsia="Microsoft Sans Serif" w:hAnsi="Times New Roman" w:cs="Times New Roman"/>
          <w:sz w:val="24"/>
          <w:szCs w:val="24"/>
          <w:lang w:bidi="ru-RU"/>
        </w:rPr>
        <w:t>IAF MD</w:t>
      </w:r>
      <w:r>
        <w:rPr>
          <w:rFonts w:ascii="Times New Roman" w:eastAsia="Microsoft Sans Serif" w:hAnsi="Times New Roman" w:cs="Times New Roman"/>
          <w:sz w:val="24"/>
          <w:szCs w:val="24"/>
          <w:lang w:bidi="ru-RU"/>
        </w:rPr>
        <w:t xml:space="preserve"> </w:t>
      </w:r>
      <w:r w:rsidRPr="007D640E">
        <w:rPr>
          <w:rFonts w:ascii="Times New Roman" w:eastAsia="Microsoft Sans Serif" w:hAnsi="Times New Roman" w:cs="Times New Roman"/>
          <w:sz w:val="24"/>
          <w:szCs w:val="24"/>
          <w:lang w:bidi="ru-RU"/>
        </w:rPr>
        <w:t>16:2015</w:t>
      </w:r>
      <w:bookmarkEnd w:id="56"/>
    </w:p>
    <w:p w14:paraId="2DC22127" w14:textId="77777777" w:rsidR="0049563B" w:rsidRDefault="0049563B" w:rsidP="0049563B">
      <w:pPr>
        <w:keepNext/>
        <w:keepLines/>
        <w:jc w:val="center"/>
        <w:rPr>
          <w:rFonts w:ascii="Times New Roman" w:hAnsi="Times New Roman" w:cs="Times New Roman"/>
          <w:b/>
          <w:bCs/>
          <w:color w:val="000000"/>
          <w:sz w:val="24"/>
          <w:szCs w:val="24"/>
          <w:lang w:bidi="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1"/>
        <w:gridCol w:w="1701"/>
        <w:gridCol w:w="1276"/>
        <w:gridCol w:w="1843"/>
        <w:gridCol w:w="1984"/>
        <w:gridCol w:w="1418"/>
      </w:tblGrid>
      <w:tr w:rsidR="0049563B" w:rsidRPr="007D640E" w14:paraId="1856EEA3" w14:textId="77777777" w:rsidTr="00CD6E68">
        <w:trPr>
          <w:trHeight w:val="721"/>
        </w:trPr>
        <w:tc>
          <w:tcPr>
            <w:tcW w:w="6941" w:type="dxa"/>
            <w:tcBorders>
              <w:tl2br w:val="single" w:sz="4" w:space="0" w:color="auto"/>
            </w:tcBorders>
            <w:shd w:val="clear" w:color="auto" w:fill="DBE5F1" w:themeFill="accent1" w:themeFillTint="33"/>
          </w:tcPr>
          <w:p w14:paraId="0B7EA306" w14:textId="77777777" w:rsidR="0049563B" w:rsidRPr="003001EB" w:rsidRDefault="0049563B" w:rsidP="00B2351A">
            <w:pPr>
              <w:jc w:val="right"/>
              <w:rPr>
                <w:rFonts w:ascii="Times New Roman" w:hAnsi="Times New Roman" w:cs="Times New Roman"/>
              </w:rPr>
            </w:pPr>
            <w:r w:rsidRPr="003001EB">
              <w:rPr>
                <w:rFonts w:ascii="Times New Roman" w:hAnsi="Times New Roman" w:cs="Times New Roman"/>
              </w:rPr>
              <w:t xml:space="preserve">Функция в процессе аккредитации </w:t>
            </w:r>
          </w:p>
          <w:p w14:paraId="1440DD19" w14:textId="77777777" w:rsidR="0049563B" w:rsidRPr="003001EB" w:rsidRDefault="0049563B" w:rsidP="00B2351A">
            <w:pPr>
              <w:rPr>
                <w:rFonts w:ascii="Times New Roman" w:hAnsi="Times New Roman" w:cs="Times New Roman"/>
              </w:rPr>
            </w:pPr>
          </w:p>
          <w:p w14:paraId="176EB93D" w14:textId="77777777" w:rsidR="0049563B" w:rsidRPr="007D640E" w:rsidRDefault="0049563B" w:rsidP="00B2351A">
            <w:r w:rsidRPr="003001EB">
              <w:rPr>
                <w:rFonts w:ascii="Times New Roman" w:hAnsi="Times New Roman" w:cs="Times New Roman"/>
              </w:rPr>
              <w:t>Область знаний</w:t>
            </w:r>
          </w:p>
        </w:tc>
        <w:tc>
          <w:tcPr>
            <w:tcW w:w="1701" w:type="dxa"/>
            <w:shd w:val="clear" w:color="auto" w:fill="DBE5F1" w:themeFill="accent1" w:themeFillTint="33"/>
            <w:vAlign w:val="center"/>
          </w:tcPr>
          <w:p w14:paraId="0DC512A2"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Анализ</w:t>
            </w:r>
          </w:p>
          <w:p w14:paraId="5C68908A"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документации</w:t>
            </w:r>
          </w:p>
        </w:tc>
        <w:tc>
          <w:tcPr>
            <w:tcW w:w="1276" w:type="dxa"/>
            <w:shd w:val="clear" w:color="auto" w:fill="DBE5F1" w:themeFill="accent1" w:themeFillTint="33"/>
            <w:vAlign w:val="center"/>
          </w:tcPr>
          <w:p w14:paraId="327DE71C"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Оценка</w:t>
            </w:r>
          </w:p>
          <w:p w14:paraId="2317E302"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(офиса)</w:t>
            </w:r>
          </w:p>
        </w:tc>
        <w:tc>
          <w:tcPr>
            <w:tcW w:w="1843" w:type="dxa"/>
            <w:shd w:val="clear" w:color="auto" w:fill="DBE5F1" w:themeFill="accent1" w:themeFillTint="33"/>
            <w:vAlign w:val="center"/>
          </w:tcPr>
          <w:p w14:paraId="666C824A"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Свидетельская оценка</w:t>
            </w:r>
          </w:p>
        </w:tc>
        <w:tc>
          <w:tcPr>
            <w:tcW w:w="1984" w:type="dxa"/>
            <w:shd w:val="clear" w:color="auto" w:fill="DBE5F1" w:themeFill="accent1" w:themeFillTint="33"/>
            <w:vAlign w:val="center"/>
          </w:tcPr>
          <w:p w14:paraId="6BCF446B"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Анализ отчетов об оценке и принятие решений</w:t>
            </w:r>
          </w:p>
        </w:tc>
        <w:tc>
          <w:tcPr>
            <w:tcW w:w="1418" w:type="dxa"/>
            <w:shd w:val="clear" w:color="auto" w:fill="DBE5F1" w:themeFill="accent1" w:themeFillTint="33"/>
            <w:vAlign w:val="center"/>
          </w:tcPr>
          <w:p w14:paraId="0980C086"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Управление</w:t>
            </w:r>
          </w:p>
          <w:p w14:paraId="2B668DB4" w14:textId="77777777" w:rsidR="0049563B" w:rsidRPr="003001EB" w:rsidRDefault="0049563B" w:rsidP="00B2351A">
            <w:pPr>
              <w:jc w:val="center"/>
              <w:rPr>
                <w:rFonts w:ascii="Times New Roman" w:hAnsi="Times New Roman" w:cs="Times New Roman"/>
              </w:rPr>
            </w:pPr>
            <w:r w:rsidRPr="003001EB">
              <w:rPr>
                <w:rFonts w:ascii="Times New Roman" w:hAnsi="Times New Roman" w:cs="Times New Roman"/>
              </w:rPr>
              <w:t>схемой</w:t>
            </w:r>
          </w:p>
        </w:tc>
      </w:tr>
      <w:tr w:rsidR="0049563B" w:rsidRPr="007D640E" w14:paraId="752D727D" w14:textId="77777777" w:rsidTr="00CD6E68">
        <w:trPr>
          <w:trHeight w:val="364"/>
        </w:trPr>
        <w:tc>
          <w:tcPr>
            <w:tcW w:w="6941" w:type="dxa"/>
          </w:tcPr>
          <w:p w14:paraId="5A0D9830"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и умение применять принципы оценки, практика и методология </w:t>
            </w:r>
          </w:p>
        </w:tc>
        <w:tc>
          <w:tcPr>
            <w:tcW w:w="1701" w:type="dxa"/>
            <w:vAlign w:val="center"/>
          </w:tcPr>
          <w:p w14:paraId="56945363" w14:textId="77777777" w:rsidR="0049563B" w:rsidRPr="007D640E" w:rsidRDefault="0049563B" w:rsidP="00B2351A">
            <w:pPr>
              <w:pStyle w:val="Default"/>
              <w:jc w:val="center"/>
              <w:rPr>
                <w:rFonts w:ascii="Times New Roman" w:hAnsi="Times New Roman" w:cs="Times New Roman"/>
                <w:sz w:val="22"/>
              </w:rPr>
            </w:pPr>
          </w:p>
        </w:tc>
        <w:tc>
          <w:tcPr>
            <w:tcW w:w="1276" w:type="dxa"/>
            <w:vAlign w:val="center"/>
          </w:tcPr>
          <w:p w14:paraId="134FD0AA"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843" w:type="dxa"/>
            <w:vAlign w:val="center"/>
          </w:tcPr>
          <w:p w14:paraId="7804B91C"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683E5F94"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418" w:type="dxa"/>
            <w:vAlign w:val="center"/>
          </w:tcPr>
          <w:p w14:paraId="3BE5AD12"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r>
      <w:tr w:rsidR="0049563B" w:rsidRPr="007D640E" w14:paraId="51339D0D" w14:textId="77777777" w:rsidTr="00CD6E68">
        <w:trPr>
          <w:trHeight w:val="364"/>
        </w:trPr>
        <w:tc>
          <w:tcPr>
            <w:tcW w:w="6941" w:type="dxa"/>
          </w:tcPr>
          <w:p w14:paraId="6B8E1547"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и умение применять </w:t>
            </w:r>
            <w:r>
              <w:rPr>
                <w:rFonts w:ascii="Times New Roman" w:hAnsi="Times New Roman" w:cs="Times New Roman"/>
                <w:sz w:val="22"/>
              </w:rPr>
              <w:t>требований</w:t>
            </w:r>
            <w:r w:rsidRPr="007D640E">
              <w:rPr>
                <w:rFonts w:ascii="Times New Roman" w:hAnsi="Times New Roman" w:cs="Times New Roman"/>
                <w:sz w:val="22"/>
              </w:rPr>
              <w:t xml:space="preserve"> ISO/IEC 17021 и ISO/TS 22003 </w:t>
            </w:r>
          </w:p>
        </w:tc>
        <w:tc>
          <w:tcPr>
            <w:tcW w:w="1701" w:type="dxa"/>
            <w:vAlign w:val="center"/>
          </w:tcPr>
          <w:p w14:paraId="44D325FA"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276" w:type="dxa"/>
            <w:vAlign w:val="center"/>
          </w:tcPr>
          <w:p w14:paraId="7364B1EC"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843" w:type="dxa"/>
            <w:vAlign w:val="center"/>
          </w:tcPr>
          <w:p w14:paraId="790A9D39"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273E8287"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418" w:type="dxa"/>
            <w:vAlign w:val="center"/>
          </w:tcPr>
          <w:p w14:paraId="24224166"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r>
      <w:tr w:rsidR="0049563B" w:rsidRPr="007D640E" w14:paraId="436D7CF3" w14:textId="77777777" w:rsidTr="00CD6E68">
        <w:trPr>
          <w:trHeight w:val="267"/>
        </w:trPr>
        <w:tc>
          <w:tcPr>
            <w:tcW w:w="6941" w:type="dxa"/>
          </w:tcPr>
          <w:p w14:paraId="441CE200"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процессов сертификации органа по оценке соответствия </w:t>
            </w:r>
          </w:p>
        </w:tc>
        <w:tc>
          <w:tcPr>
            <w:tcW w:w="1701" w:type="dxa"/>
            <w:vAlign w:val="center"/>
          </w:tcPr>
          <w:p w14:paraId="2316F185"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276" w:type="dxa"/>
            <w:vAlign w:val="center"/>
          </w:tcPr>
          <w:p w14:paraId="423C34C9"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843" w:type="dxa"/>
            <w:vAlign w:val="center"/>
          </w:tcPr>
          <w:p w14:paraId="1AC1E913"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1C174084"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418" w:type="dxa"/>
            <w:vAlign w:val="center"/>
          </w:tcPr>
          <w:p w14:paraId="4312CDC9"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r>
      <w:tr w:rsidR="0049563B" w:rsidRPr="007D640E" w14:paraId="371D6113" w14:textId="77777777" w:rsidTr="00CD6E68">
        <w:trPr>
          <w:trHeight w:val="489"/>
        </w:trPr>
        <w:tc>
          <w:tcPr>
            <w:tcW w:w="6941" w:type="dxa"/>
          </w:tcPr>
          <w:p w14:paraId="5A5F4374"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и умение применять ISO 22000 или другие стандарты по сертификации систем менеджмента безопасности пищевых продуктов </w:t>
            </w:r>
          </w:p>
        </w:tc>
        <w:tc>
          <w:tcPr>
            <w:tcW w:w="1701" w:type="dxa"/>
            <w:vAlign w:val="center"/>
          </w:tcPr>
          <w:p w14:paraId="13AB966E"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276" w:type="dxa"/>
            <w:vAlign w:val="center"/>
          </w:tcPr>
          <w:p w14:paraId="38B6B2E8"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843" w:type="dxa"/>
            <w:vAlign w:val="center"/>
          </w:tcPr>
          <w:p w14:paraId="53FA49EB"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43F29BD4"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418" w:type="dxa"/>
            <w:vAlign w:val="center"/>
          </w:tcPr>
          <w:p w14:paraId="4D50FD97" w14:textId="77777777" w:rsidR="0049563B" w:rsidRPr="007D640E" w:rsidRDefault="0049563B" w:rsidP="00B2351A">
            <w:pPr>
              <w:pStyle w:val="Default"/>
              <w:jc w:val="center"/>
              <w:rPr>
                <w:rFonts w:ascii="Times New Roman" w:hAnsi="Times New Roman" w:cs="Times New Roman"/>
                <w:sz w:val="22"/>
              </w:rPr>
            </w:pPr>
          </w:p>
        </w:tc>
      </w:tr>
      <w:tr w:rsidR="0049563B" w:rsidRPr="007D640E" w14:paraId="17E9D94B" w14:textId="77777777" w:rsidTr="00CD6E68">
        <w:trPr>
          <w:trHeight w:val="1235"/>
        </w:trPr>
        <w:tc>
          <w:tcPr>
            <w:tcW w:w="6941" w:type="dxa"/>
          </w:tcPr>
          <w:p w14:paraId="7D21D9DC"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и умение применять в отношении систем менеджмента безопасности пищевых продуктов следующее: </w:t>
            </w:r>
          </w:p>
          <w:p w14:paraId="16AFC376"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принципы анализа рисков и критических контрольных точек (HACCP) </w:t>
            </w:r>
          </w:p>
          <w:p w14:paraId="6FEA4721"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менеджмент безопасности пищевых продуктов, включая программы предварительных обязательных мероприятий (</w:t>
            </w:r>
            <w:r w:rsidRPr="007D640E">
              <w:rPr>
                <w:rFonts w:ascii="Times New Roman" w:hAnsi="Times New Roman" w:cs="Times New Roman"/>
                <w:sz w:val="22"/>
                <w:lang w:val="en-US"/>
              </w:rPr>
              <w:t>PRP</w:t>
            </w:r>
            <w:r w:rsidRPr="007D640E">
              <w:rPr>
                <w:rFonts w:ascii="Times New Roman" w:hAnsi="Times New Roman" w:cs="Times New Roman"/>
                <w:sz w:val="22"/>
              </w:rPr>
              <w:t>)</w:t>
            </w:r>
          </w:p>
          <w:p w14:paraId="09B79ED9" w14:textId="77777777" w:rsidR="0049563B" w:rsidRPr="007D640E" w:rsidRDefault="0049563B" w:rsidP="00B2351A">
            <w:pPr>
              <w:pStyle w:val="Default"/>
              <w:rPr>
                <w:rFonts w:ascii="Times New Roman" w:hAnsi="Times New Roman" w:cs="Times New Roman"/>
                <w:sz w:val="22"/>
                <w:lang w:val="en-US"/>
              </w:rPr>
            </w:pPr>
            <w:r w:rsidRPr="007D640E">
              <w:rPr>
                <w:rFonts w:ascii="Times New Roman" w:hAnsi="Times New Roman" w:cs="Times New Roman"/>
                <w:sz w:val="22"/>
                <w:lang w:val="en-US"/>
              </w:rPr>
              <w:t xml:space="preserve">- </w:t>
            </w:r>
            <w:r w:rsidRPr="007D640E">
              <w:rPr>
                <w:rFonts w:ascii="Times New Roman" w:hAnsi="Times New Roman" w:cs="Times New Roman"/>
                <w:sz w:val="22"/>
              </w:rPr>
              <w:t>нормативно-правовая база</w:t>
            </w:r>
          </w:p>
        </w:tc>
        <w:tc>
          <w:tcPr>
            <w:tcW w:w="1701" w:type="dxa"/>
            <w:vAlign w:val="center"/>
          </w:tcPr>
          <w:p w14:paraId="6455A6FF"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276" w:type="dxa"/>
            <w:vAlign w:val="center"/>
          </w:tcPr>
          <w:p w14:paraId="44F47F5F"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843" w:type="dxa"/>
            <w:vAlign w:val="center"/>
          </w:tcPr>
          <w:p w14:paraId="72C72737"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5D3862AA"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418" w:type="dxa"/>
            <w:vAlign w:val="center"/>
          </w:tcPr>
          <w:p w14:paraId="572DECFF" w14:textId="77777777" w:rsidR="0049563B" w:rsidRPr="007D640E" w:rsidRDefault="0049563B" w:rsidP="00B2351A">
            <w:pPr>
              <w:pStyle w:val="Default"/>
              <w:jc w:val="center"/>
              <w:rPr>
                <w:rFonts w:ascii="Times New Roman" w:hAnsi="Times New Roman" w:cs="Times New Roman"/>
                <w:sz w:val="22"/>
              </w:rPr>
            </w:pPr>
          </w:p>
        </w:tc>
      </w:tr>
      <w:tr w:rsidR="0049563B" w:rsidRPr="007D640E" w14:paraId="624D6C9C" w14:textId="77777777" w:rsidTr="00CD6E68">
        <w:trPr>
          <w:trHeight w:val="2600"/>
        </w:trPr>
        <w:tc>
          <w:tcPr>
            <w:tcW w:w="6941" w:type="dxa"/>
          </w:tcPr>
          <w:p w14:paraId="0141BFE2"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lastRenderedPageBreak/>
              <w:t xml:space="preserve">Знание и умение применять (в оцениваемой отрасли пищевой цепочке) следующее: </w:t>
            </w:r>
          </w:p>
          <w:p w14:paraId="526AE5F7"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современные принципы анализа рисков и критических контрольных точек (HACCP) </w:t>
            </w:r>
          </w:p>
          <w:p w14:paraId="6A051CA8"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соответствующие программы предварительных обязательных мероприятий (PRP) </w:t>
            </w:r>
          </w:p>
          <w:p w14:paraId="61293BDC"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идентификация рисков безопасности пищевых продуктов </w:t>
            </w:r>
          </w:p>
          <w:p w14:paraId="05EA572B"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меры контроля </w:t>
            </w:r>
          </w:p>
          <w:p w14:paraId="0A1EC3D9"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продукты, процессы и практики </w:t>
            </w:r>
          </w:p>
          <w:p w14:paraId="594C0A49"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 соответствующие нормативно-правовые </w:t>
            </w:r>
            <w:r>
              <w:rPr>
                <w:rFonts w:ascii="Times New Roman" w:hAnsi="Times New Roman" w:cs="Times New Roman"/>
                <w:sz w:val="22"/>
              </w:rPr>
              <w:t>требований</w:t>
            </w:r>
            <w:r w:rsidRPr="007D640E">
              <w:rPr>
                <w:rFonts w:ascii="Times New Roman" w:hAnsi="Times New Roman" w:cs="Times New Roman"/>
                <w:sz w:val="22"/>
              </w:rPr>
              <w:t xml:space="preserve"> (примечание 2) </w:t>
            </w:r>
          </w:p>
        </w:tc>
        <w:tc>
          <w:tcPr>
            <w:tcW w:w="1701" w:type="dxa"/>
            <w:vAlign w:val="center"/>
          </w:tcPr>
          <w:p w14:paraId="55338409" w14:textId="77777777" w:rsidR="0049563B" w:rsidRPr="007D640E" w:rsidRDefault="0049563B" w:rsidP="00B2351A">
            <w:pPr>
              <w:pStyle w:val="Default"/>
              <w:jc w:val="center"/>
              <w:rPr>
                <w:rFonts w:ascii="Times New Roman" w:hAnsi="Times New Roman" w:cs="Times New Roman"/>
                <w:sz w:val="22"/>
              </w:rPr>
            </w:pPr>
          </w:p>
        </w:tc>
        <w:tc>
          <w:tcPr>
            <w:tcW w:w="1276" w:type="dxa"/>
            <w:vAlign w:val="center"/>
          </w:tcPr>
          <w:p w14:paraId="345D2E3A" w14:textId="77777777" w:rsidR="0049563B" w:rsidRPr="007D640E" w:rsidRDefault="0049563B" w:rsidP="00B2351A">
            <w:pPr>
              <w:pStyle w:val="Default"/>
              <w:jc w:val="center"/>
              <w:rPr>
                <w:rFonts w:ascii="Times New Roman" w:hAnsi="Times New Roman" w:cs="Times New Roman"/>
                <w:sz w:val="22"/>
              </w:rPr>
            </w:pPr>
          </w:p>
        </w:tc>
        <w:tc>
          <w:tcPr>
            <w:tcW w:w="1843" w:type="dxa"/>
            <w:vAlign w:val="center"/>
          </w:tcPr>
          <w:p w14:paraId="75C3428E"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5EDD3978" w14:textId="77777777" w:rsidR="0049563B" w:rsidRPr="007D640E" w:rsidRDefault="0049563B" w:rsidP="00B2351A">
            <w:pPr>
              <w:pStyle w:val="Default"/>
              <w:jc w:val="center"/>
              <w:rPr>
                <w:rFonts w:ascii="Times New Roman" w:hAnsi="Times New Roman" w:cs="Times New Roman"/>
                <w:sz w:val="22"/>
              </w:rPr>
            </w:pPr>
          </w:p>
        </w:tc>
        <w:tc>
          <w:tcPr>
            <w:tcW w:w="1418" w:type="dxa"/>
            <w:vAlign w:val="center"/>
          </w:tcPr>
          <w:p w14:paraId="67F2A268" w14:textId="77777777" w:rsidR="0049563B" w:rsidRPr="007D640E" w:rsidRDefault="0049563B" w:rsidP="00B2351A">
            <w:pPr>
              <w:pStyle w:val="Default"/>
              <w:jc w:val="center"/>
              <w:rPr>
                <w:rFonts w:ascii="Times New Roman" w:hAnsi="Times New Roman" w:cs="Times New Roman"/>
                <w:sz w:val="22"/>
              </w:rPr>
            </w:pPr>
          </w:p>
        </w:tc>
      </w:tr>
      <w:tr w:rsidR="0049563B" w:rsidRPr="007D640E" w14:paraId="781A9B68" w14:textId="77777777" w:rsidTr="00CD6E68">
        <w:trPr>
          <w:trHeight w:val="363"/>
        </w:trPr>
        <w:tc>
          <w:tcPr>
            <w:tcW w:w="6941" w:type="dxa"/>
          </w:tcPr>
          <w:p w14:paraId="4F4C8E0A"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области деятельности клиента органа по оценке соответствия. </w:t>
            </w:r>
          </w:p>
        </w:tc>
        <w:tc>
          <w:tcPr>
            <w:tcW w:w="1701" w:type="dxa"/>
            <w:vAlign w:val="center"/>
          </w:tcPr>
          <w:p w14:paraId="46F1E8A7" w14:textId="77777777" w:rsidR="0049563B" w:rsidRPr="007D640E" w:rsidRDefault="0049563B" w:rsidP="00B2351A">
            <w:pPr>
              <w:pStyle w:val="Default"/>
              <w:jc w:val="center"/>
              <w:rPr>
                <w:rFonts w:ascii="Times New Roman" w:hAnsi="Times New Roman" w:cs="Times New Roman"/>
                <w:sz w:val="22"/>
              </w:rPr>
            </w:pPr>
          </w:p>
        </w:tc>
        <w:tc>
          <w:tcPr>
            <w:tcW w:w="1276" w:type="dxa"/>
            <w:vAlign w:val="center"/>
          </w:tcPr>
          <w:p w14:paraId="49773266" w14:textId="77777777" w:rsidR="0049563B" w:rsidRPr="007D640E" w:rsidRDefault="0049563B" w:rsidP="00B2351A">
            <w:pPr>
              <w:pStyle w:val="Default"/>
              <w:jc w:val="center"/>
              <w:rPr>
                <w:rFonts w:ascii="Times New Roman" w:hAnsi="Times New Roman" w:cs="Times New Roman"/>
                <w:sz w:val="22"/>
              </w:rPr>
            </w:pPr>
          </w:p>
        </w:tc>
        <w:tc>
          <w:tcPr>
            <w:tcW w:w="1843" w:type="dxa"/>
            <w:vAlign w:val="center"/>
          </w:tcPr>
          <w:p w14:paraId="7CD543D3"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1C97EE84" w14:textId="77777777" w:rsidR="0049563B" w:rsidRPr="007D640E" w:rsidRDefault="0049563B" w:rsidP="00B2351A">
            <w:pPr>
              <w:pStyle w:val="Default"/>
              <w:jc w:val="center"/>
              <w:rPr>
                <w:rFonts w:ascii="Times New Roman" w:hAnsi="Times New Roman" w:cs="Times New Roman"/>
                <w:sz w:val="22"/>
              </w:rPr>
            </w:pPr>
          </w:p>
        </w:tc>
        <w:tc>
          <w:tcPr>
            <w:tcW w:w="1418" w:type="dxa"/>
            <w:vAlign w:val="center"/>
          </w:tcPr>
          <w:p w14:paraId="0BA5F0FC" w14:textId="77777777" w:rsidR="0049563B" w:rsidRPr="007D640E" w:rsidRDefault="0049563B" w:rsidP="00B2351A">
            <w:pPr>
              <w:pStyle w:val="Default"/>
              <w:jc w:val="center"/>
              <w:rPr>
                <w:rFonts w:ascii="Times New Roman" w:hAnsi="Times New Roman" w:cs="Times New Roman"/>
                <w:sz w:val="22"/>
              </w:rPr>
            </w:pPr>
          </w:p>
        </w:tc>
      </w:tr>
      <w:tr w:rsidR="0049563B" w:rsidRPr="007D640E" w14:paraId="2AD9B49E" w14:textId="77777777" w:rsidTr="00CD6E68">
        <w:trPr>
          <w:trHeight w:val="649"/>
        </w:trPr>
        <w:tc>
          <w:tcPr>
            <w:tcW w:w="6941" w:type="dxa"/>
          </w:tcPr>
          <w:p w14:paraId="2FC8D6E6" w14:textId="77777777" w:rsidR="0049563B" w:rsidRPr="007D640E" w:rsidRDefault="0049563B" w:rsidP="00B2351A">
            <w:pPr>
              <w:pStyle w:val="Default"/>
              <w:rPr>
                <w:rFonts w:ascii="Times New Roman" w:hAnsi="Times New Roman" w:cs="Times New Roman"/>
                <w:sz w:val="22"/>
              </w:rPr>
            </w:pPr>
            <w:r w:rsidRPr="007D640E">
              <w:rPr>
                <w:rFonts w:ascii="Times New Roman" w:hAnsi="Times New Roman" w:cs="Times New Roman"/>
                <w:sz w:val="22"/>
              </w:rPr>
              <w:t xml:space="preserve">Знание культурных и социальных обычаев, связанных с оцениваемыми категориями и географическими регионами. </w:t>
            </w:r>
          </w:p>
        </w:tc>
        <w:tc>
          <w:tcPr>
            <w:tcW w:w="1701" w:type="dxa"/>
            <w:vAlign w:val="center"/>
          </w:tcPr>
          <w:p w14:paraId="46E9019B" w14:textId="77777777" w:rsidR="0049563B" w:rsidRPr="007D640E" w:rsidRDefault="0049563B" w:rsidP="00B2351A">
            <w:pPr>
              <w:pStyle w:val="Default"/>
              <w:jc w:val="center"/>
              <w:rPr>
                <w:rFonts w:ascii="Times New Roman" w:hAnsi="Times New Roman" w:cs="Times New Roman"/>
                <w:sz w:val="22"/>
              </w:rPr>
            </w:pPr>
          </w:p>
        </w:tc>
        <w:tc>
          <w:tcPr>
            <w:tcW w:w="1276" w:type="dxa"/>
            <w:vAlign w:val="center"/>
          </w:tcPr>
          <w:p w14:paraId="73EF7F28"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843" w:type="dxa"/>
            <w:vAlign w:val="center"/>
          </w:tcPr>
          <w:p w14:paraId="45EE184B" w14:textId="77777777" w:rsidR="0049563B" w:rsidRPr="007D640E" w:rsidRDefault="0049563B" w:rsidP="00B2351A">
            <w:pPr>
              <w:pStyle w:val="Default"/>
              <w:jc w:val="center"/>
              <w:rPr>
                <w:rFonts w:ascii="Times New Roman" w:hAnsi="Times New Roman" w:cs="Times New Roman"/>
                <w:sz w:val="22"/>
              </w:rPr>
            </w:pPr>
            <w:r w:rsidRPr="007D640E">
              <w:rPr>
                <w:rFonts w:ascii="Times New Roman" w:hAnsi="Times New Roman" w:cs="Times New Roman"/>
                <w:sz w:val="22"/>
              </w:rPr>
              <w:t>X</w:t>
            </w:r>
          </w:p>
        </w:tc>
        <w:tc>
          <w:tcPr>
            <w:tcW w:w="1984" w:type="dxa"/>
            <w:vAlign w:val="center"/>
          </w:tcPr>
          <w:p w14:paraId="5A26CB56" w14:textId="77777777" w:rsidR="0049563B" w:rsidRPr="007D640E" w:rsidRDefault="0049563B" w:rsidP="00B2351A">
            <w:pPr>
              <w:pStyle w:val="Default"/>
              <w:jc w:val="center"/>
              <w:rPr>
                <w:rFonts w:ascii="Times New Roman" w:hAnsi="Times New Roman" w:cs="Times New Roman"/>
                <w:sz w:val="22"/>
              </w:rPr>
            </w:pPr>
          </w:p>
        </w:tc>
        <w:tc>
          <w:tcPr>
            <w:tcW w:w="1418" w:type="dxa"/>
            <w:vAlign w:val="center"/>
          </w:tcPr>
          <w:p w14:paraId="1D539722" w14:textId="77777777" w:rsidR="0049563B" w:rsidRPr="007D640E" w:rsidRDefault="0049563B" w:rsidP="00B2351A">
            <w:pPr>
              <w:pStyle w:val="Default"/>
              <w:jc w:val="center"/>
              <w:rPr>
                <w:rFonts w:ascii="Times New Roman" w:hAnsi="Times New Roman" w:cs="Times New Roman"/>
                <w:sz w:val="22"/>
              </w:rPr>
            </w:pPr>
          </w:p>
        </w:tc>
      </w:tr>
      <w:tr w:rsidR="0049563B" w:rsidRPr="007D640E" w14:paraId="09AB2936" w14:textId="77777777" w:rsidTr="00CD6E68">
        <w:trPr>
          <w:trHeight w:val="451"/>
        </w:trPr>
        <w:tc>
          <w:tcPr>
            <w:tcW w:w="15163" w:type="dxa"/>
            <w:gridSpan w:val="6"/>
            <w:shd w:val="clear" w:color="auto" w:fill="DBE5F1" w:themeFill="accent1" w:themeFillTint="33"/>
          </w:tcPr>
          <w:p w14:paraId="7CF2CCE3" w14:textId="77777777" w:rsidR="0049563B" w:rsidRPr="003001EB" w:rsidRDefault="0049563B" w:rsidP="00B2351A">
            <w:pPr>
              <w:rPr>
                <w:rFonts w:ascii="Times New Roman" w:hAnsi="Times New Roman" w:cs="Times New Roman"/>
              </w:rPr>
            </w:pPr>
            <w:r w:rsidRPr="003001EB">
              <w:rPr>
                <w:rFonts w:ascii="Times New Roman" w:hAnsi="Times New Roman" w:cs="Times New Roman"/>
              </w:rPr>
              <w:t>Примечание. X означает, что персонал органа по аккредитации должен иметь общий уровень знаний и навыков. X+ означает, что персонал органа по аккредитации должен обладать более глубоким уровнем знаний и навыков, полученных в процессе практической работы или иными способами.</w:t>
            </w:r>
          </w:p>
        </w:tc>
      </w:tr>
    </w:tbl>
    <w:p w14:paraId="77684F41" w14:textId="284CC6E4" w:rsidR="0049563B" w:rsidRDefault="0049563B" w:rsidP="0049563B">
      <w:pPr>
        <w:pStyle w:val="2"/>
        <w:jc w:val="center"/>
        <w:rPr>
          <w:rFonts w:ascii="Times New Roman" w:hAnsi="Times New Roman" w:cs="Times New Roman"/>
          <w:b w:val="0"/>
          <w:bCs w:val="0"/>
          <w:color w:val="000000"/>
          <w:sz w:val="24"/>
          <w:szCs w:val="24"/>
          <w:lang w:bidi="ru-RU"/>
        </w:rPr>
      </w:pPr>
      <w:bookmarkStart w:id="57" w:name="_Toc141797171"/>
      <w:r w:rsidRPr="0063370B">
        <w:rPr>
          <w:rFonts w:ascii="Times New Roman" w:hAnsi="Times New Roman" w:cs="Times New Roman"/>
          <w:color w:val="000000"/>
          <w:sz w:val="24"/>
          <w:szCs w:val="24"/>
          <w:lang w:bidi="ru-RU"/>
        </w:rPr>
        <w:t>Таблица 2.</w:t>
      </w:r>
      <w:r>
        <w:rPr>
          <w:rFonts w:ascii="Times New Roman" w:hAnsi="Times New Roman" w:cs="Times New Roman"/>
          <w:color w:val="000000"/>
          <w:sz w:val="24"/>
          <w:szCs w:val="24"/>
          <w:lang w:bidi="ru-RU"/>
        </w:rPr>
        <w:t>5</w:t>
      </w:r>
      <w:r w:rsidRPr="0063370B">
        <w:rPr>
          <w:rFonts w:ascii="Times New Roman" w:hAnsi="Times New Roman" w:cs="Times New Roman"/>
          <w:color w:val="000000"/>
          <w:sz w:val="24"/>
          <w:szCs w:val="24"/>
          <w:lang w:bidi="ru-RU"/>
        </w:rPr>
        <w:t>.</w:t>
      </w:r>
      <w:r>
        <w:t xml:space="preserve"> </w:t>
      </w:r>
      <w:r w:rsidRPr="007D640E">
        <w:rPr>
          <w:rFonts w:ascii="Times New Roman" w:hAnsi="Times New Roman" w:cs="Times New Roman"/>
          <w:color w:val="000000"/>
          <w:sz w:val="24"/>
          <w:szCs w:val="24"/>
          <w:lang w:bidi="ru-RU"/>
        </w:rPr>
        <w:t>Знания, необходимые для персонала органа по аккредитации, участвующего в аккредитации органов по сертификации систем</w:t>
      </w:r>
      <w:r w:rsidRPr="00EB07CB">
        <w:t xml:space="preserve"> </w:t>
      </w:r>
      <w:r w:rsidRPr="00EB07CB">
        <w:rPr>
          <w:rFonts w:ascii="Times New Roman" w:hAnsi="Times New Roman" w:cs="Times New Roman"/>
          <w:color w:val="000000"/>
          <w:sz w:val="24"/>
          <w:szCs w:val="24"/>
          <w:lang w:bidi="ru-RU"/>
        </w:rPr>
        <w:t>медицинских изделий (ISO 13485)</w:t>
      </w:r>
      <w:r w:rsidRPr="00EB07CB">
        <w:rPr>
          <w:rFonts w:ascii="Times New Roman" w:hAnsi="Times New Roman" w:cs="Times New Roman"/>
        </w:rPr>
        <w:t xml:space="preserve"> </w:t>
      </w:r>
      <w:r w:rsidRPr="003A5087">
        <w:rPr>
          <w:rFonts w:ascii="Times New Roman" w:hAnsi="Times New Roman" w:cs="Times New Roman"/>
        </w:rPr>
        <w:t xml:space="preserve">в соответствии с </w:t>
      </w:r>
      <w:r w:rsidRPr="003A5087">
        <w:rPr>
          <w:rFonts w:ascii="Times New Roman" w:eastAsia="Microsoft Sans Serif" w:hAnsi="Times New Roman" w:cs="Times New Roman"/>
          <w:sz w:val="24"/>
          <w:szCs w:val="24"/>
          <w:lang w:bidi="ru-RU"/>
        </w:rPr>
        <w:t>IAF MD</w:t>
      </w:r>
      <w:r>
        <w:rPr>
          <w:rFonts w:ascii="Times New Roman" w:eastAsia="Microsoft Sans Serif" w:hAnsi="Times New Roman" w:cs="Times New Roman"/>
          <w:sz w:val="24"/>
          <w:szCs w:val="24"/>
          <w:lang w:bidi="ru-RU"/>
        </w:rPr>
        <w:t xml:space="preserve"> 8:2020</w:t>
      </w:r>
      <w:bookmarkEnd w:id="57"/>
    </w:p>
    <w:tbl>
      <w:tblPr>
        <w:tblStyle w:val="affb"/>
        <w:tblW w:w="0" w:type="auto"/>
        <w:tblLook w:val="04A0" w:firstRow="1" w:lastRow="0" w:firstColumn="1" w:lastColumn="0" w:noHBand="0" w:noVBand="1"/>
      </w:tblPr>
      <w:tblGrid>
        <w:gridCol w:w="5664"/>
        <w:gridCol w:w="1361"/>
        <w:gridCol w:w="1679"/>
        <w:gridCol w:w="1260"/>
        <w:gridCol w:w="1837"/>
        <w:gridCol w:w="1672"/>
        <w:gridCol w:w="1653"/>
      </w:tblGrid>
      <w:tr w:rsidR="0049563B" w:rsidRPr="003001EB" w14:paraId="2FF460BB" w14:textId="77777777" w:rsidTr="00B2351A">
        <w:tc>
          <w:tcPr>
            <w:tcW w:w="5665" w:type="dxa"/>
            <w:tcBorders>
              <w:tl2br w:val="single" w:sz="4" w:space="0" w:color="auto"/>
            </w:tcBorders>
            <w:shd w:val="clear" w:color="auto" w:fill="DBE5F1" w:themeFill="accent1" w:themeFillTint="33"/>
            <w:vAlign w:val="center"/>
          </w:tcPr>
          <w:p w14:paraId="77B55889" w14:textId="77777777" w:rsidR="0049563B" w:rsidRPr="003001EB" w:rsidRDefault="0049563B" w:rsidP="00B2351A">
            <w:pPr>
              <w:jc w:val="right"/>
            </w:pPr>
            <w:r w:rsidRPr="003001EB">
              <w:t xml:space="preserve">Функция в процессе аккредитации </w:t>
            </w:r>
          </w:p>
          <w:p w14:paraId="03127D94" w14:textId="77777777" w:rsidR="0049563B" w:rsidRPr="003001EB" w:rsidRDefault="0049563B" w:rsidP="00B2351A"/>
          <w:p w14:paraId="77684957" w14:textId="77777777" w:rsidR="0049563B" w:rsidRPr="003001EB" w:rsidRDefault="0049563B" w:rsidP="00B2351A">
            <w:r w:rsidRPr="003001EB">
              <w:t>Область знаний</w:t>
            </w:r>
          </w:p>
        </w:tc>
        <w:tc>
          <w:tcPr>
            <w:tcW w:w="1361" w:type="dxa"/>
            <w:shd w:val="clear" w:color="auto" w:fill="DBE5F1" w:themeFill="accent1" w:themeFillTint="33"/>
            <w:vAlign w:val="center"/>
          </w:tcPr>
          <w:p w14:paraId="76D27FBF" w14:textId="77777777" w:rsidR="0049563B" w:rsidRPr="003001EB" w:rsidRDefault="0049563B" w:rsidP="00B2351A">
            <w:pPr>
              <w:jc w:val="center"/>
            </w:pPr>
            <w:r w:rsidRPr="003001EB">
              <w:t>Проверка</w:t>
            </w:r>
          </w:p>
          <w:p w14:paraId="047BBDF3" w14:textId="77777777" w:rsidR="0049563B" w:rsidRPr="003001EB" w:rsidRDefault="0049563B" w:rsidP="00B2351A">
            <w:pPr>
              <w:jc w:val="center"/>
            </w:pPr>
            <w:r w:rsidRPr="003001EB">
              <w:t>применения</w:t>
            </w:r>
          </w:p>
        </w:tc>
        <w:tc>
          <w:tcPr>
            <w:tcW w:w="1679" w:type="dxa"/>
            <w:shd w:val="clear" w:color="auto" w:fill="DBE5F1" w:themeFill="accent1" w:themeFillTint="33"/>
            <w:vAlign w:val="center"/>
          </w:tcPr>
          <w:p w14:paraId="1A32B4A0" w14:textId="77777777" w:rsidR="0049563B" w:rsidRPr="003001EB" w:rsidRDefault="0049563B" w:rsidP="00B2351A">
            <w:pPr>
              <w:jc w:val="center"/>
            </w:pPr>
            <w:r w:rsidRPr="003001EB">
              <w:t>Анализ</w:t>
            </w:r>
          </w:p>
          <w:p w14:paraId="26480B15" w14:textId="77777777" w:rsidR="0049563B" w:rsidRPr="003001EB" w:rsidRDefault="0049563B" w:rsidP="00B2351A">
            <w:pPr>
              <w:jc w:val="center"/>
            </w:pPr>
            <w:r w:rsidRPr="003001EB">
              <w:t>документации</w:t>
            </w:r>
          </w:p>
        </w:tc>
        <w:tc>
          <w:tcPr>
            <w:tcW w:w="1260" w:type="dxa"/>
            <w:shd w:val="clear" w:color="auto" w:fill="DBE5F1" w:themeFill="accent1" w:themeFillTint="33"/>
            <w:vAlign w:val="center"/>
          </w:tcPr>
          <w:p w14:paraId="34DDFDDF" w14:textId="77777777" w:rsidR="0049563B" w:rsidRPr="003001EB" w:rsidRDefault="0049563B" w:rsidP="00B2351A">
            <w:pPr>
              <w:jc w:val="center"/>
            </w:pPr>
            <w:r w:rsidRPr="003001EB">
              <w:t>Оценка</w:t>
            </w:r>
          </w:p>
          <w:p w14:paraId="4361144D" w14:textId="77777777" w:rsidR="0049563B" w:rsidRPr="003001EB" w:rsidRDefault="0049563B" w:rsidP="00B2351A">
            <w:pPr>
              <w:jc w:val="center"/>
            </w:pPr>
            <w:r w:rsidRPr="003001EB">
              <w:t>(офиса)</w:t>
            </w:r>
          </w:p>
        </w:tc>
        <w:tc>
          <w:tcPr>
            <w:tcW w:w="1837" w:type="dxa"/>
            <w:shd w:val="clear" w:color="auto" w:fill="DBE5F1" w:themeFill="accent1" w:themeFillTint="33"/>
            <w:vAlign w:val="center"/>
          </w:tcPr>
          <w:p w14:paraId="7E54A1F7" w14:textId="77777777" w:rsidR="0049563B" w:rsidRPr="003001EB" w:rsidRDefault="0049563B" w:rsidP="00B2351A">
            <w:pPr>
              <w:jc w:val="center"/>
            </w:pPr>
            <w:r w:rsidRPr="003001EB">
              <w:t>Свидетельская оценка</w:t>
            </w:r>
          </w:p>
        </w:tc>
        <w:tc>
          <w:tcPr>
            <w:tcW w:w="1672" w:type="dxa"/>
            <w:shd w:val="clear" w:color="auto" w:fill="DBE5F1" w:themeFill="accent1" w:themeFillTint="33"/>
            <w:vAlign w:val="center"/>
          </w:tcPr>
          <w:p w14:paraId="0FD67253" w14:textId="77777777" w:rsidR="0049563B" w:rsidRPr="003001EB" w:rsidRDefault="0049563B" w:rsidP="00B2351A">
            <w:pPr>
              <w:jc w:val="center"/>
            </w:pPr>
            <w:r w:rsidRPr="003001EB">
              <w:t>Анализ отчетов об оценке и принятие решений</w:t>
            </w:r>
          </w:p>
        </w:tc>
        <w:tc>
          <w:tcPr>
            <w:tcW w:w="1653" w:type="dxa"/>
            <w:shd w:val="clear" w:color="auto" w:fill="DBE5F1" w:themeFill="accent1" w:themeFillTint="33"/>
            <w:vAlign w:val="center"/>
          </w:tcPr>
          <w:p w14:paraId="30EC9BB7" w14:textId="77777777" w:rsidR="0049563B" w:rsidRPr="003001EB" w:rsidRDefault="0049563B" w:rsidP="00B2351A">
            <w:pPr>
              <w:jc w:val="center"/>
            </w:pPr>
            <w:r w:rsidRPr="003001EB">
              <w:t>Управление</w:t>
            </w:r>
          </w:p>
          <w:p w14:paraId="001E92DA" w14:textId="77777777" w:rsidR="0049563B" w:rsidRPr="003001EB" w:rsidRDefault="0049563B" w:rsidP="00B2351A">
            <w:pPr>
              <w:jc w:val="center"/>
            </w:pPr>
            <w:r w:rsidRPr="003001EB">
              <w:t>схемой</w:t>
            </w:r>
          </w:p>
        </w:tc>
      </w:tr>
      <w:tr w:rsidR="0049563B" w:rsidRPr="003001EB" w14:paraId="3FF6AFAF" w14:textId="77777777" w:rsidTr="00B2351A">
        <w:tc>
          <w:tcPr>
            <w:tcW w:w="5665" w:type="dxa"/>
            <w:vAlign w:val="center"/>
          </w:tcPr>
          <w:p w14:paraId="4D2FADDE" w14:textId="77777777" w:rsidR="0049563B" w:rsidRPr="003001EB" w:rsidRDefault="0049563B" w:rsidP="00B2351A">
            <w:r w:rsidRPr="003001EB">
              <w:t>Принципы и применение систем качества</w:t>
            </w:r>
          </w:p>
        </w:tc>
        <w:tc>
          <w:tcPr>
            <w:tcW w:w="1361" w:type="dxa"/>
            <w:vAlign w:val="center"/>
          </w:tcPr>
          <w:p w14:paraId="392DEDE6" w14:textId="77777777" w:rsidR="0049563B" w:rsidRPr="003001EB" w:rsidRDefault="0049563B" w:rsidP="00B2351A">
            <w:pPr>
              <w:jc w:val="center"/>
            </w:pPr>
          </w:p>
        </w:tc>
        <w:tc>
          <w:tcPr>
            <w:tcW w:w="1679" w:type="dxa"/>
            <w:vAlign w:val="center"/>
          </w:tcPr>
          <w:p w14:paraId="320C58A3" w14:textId="77777777" w:rsidR="0049563B" w:rsidRPr="003001EB" w:rsidRDefault="0049563B" w:rsidP="00B2351A">
            <w:pPr>
              <w:jc w:val="center"/>
            </w:pPr>
            <w:r w:rsidRPr="003001EB">
              <w:t>X</w:t>
            </w:r>
          </w:p>
        </w:tc>
        <w:tc>
          <w:tcPr>
            <w:tcW w:w="1260" w:type="dxa"/>
            <w:vAlign w:val="center"/>
          </w:tcPr>
          <w:p w14:paraId="1EB13504" w14:textId="77777777" w:rsidR="0049563B" w:rsidRPr="003001EB" w:rsidRDefault="0049563B" w:rsidP="00B2351A">
            <w:pPr>
              <w:jc w:val="center"/>
            </w:pPr>
            <w:r w:rsidRPr="003001EB">
              <w:t>X</w:t>
            </w:r>
          </w:p>
        </w:tc>
        <w:tc>
          <w:tcPr>
            <w:tcW w:w="1837" w:type="dxa"/>
            <w:vAlign w:val="center"/>
          </w:tcPr>
          <w:p w14:paraId="0F4B9F17" w14:textId="77777777" w:rsidR="0049563B" w:rsidRPr="003001EB" w:rsidRDefault="0049563B" w:rsidP="00B2351A">
            <w:pPr>
              <w:jc w:val="center"/>
            </w:pPr>
            <w:r w:rsidRPr="003001EB">
              <w:t>X</w:t>
            </w:r>
          </w:p>
        </w:tc>
        <w:tc>
          <w:tcPr>
            <w:tcW w:w="1672" w:type="dxa"/>
            <w:vAlign w:val="center"/>
          </w:tcPr>
          <w:p w14:paraId="6322F784" w14:textId="77777777" w:rsidR="0049563B" w:rsidRPr="003001EB" w:rsidRDefault="0049563B" w:rsidP="00B2351A">
            <w:pPr>
              <w:jc w:val="center"/>
            </w:pPr>
            <w:r w:rsidRPr="003001EB">
              <w:t>X</w:t>
            </w:r>
          </w:p>
        </w:tc>
        <w:tc>
          <w:tcPr>
            <w:tcW w:w="1653" w:type="dxa"/>
            <w:vAlign w:val="center"/>
          </w:tcPr>
          <w:p w14:paraId="4F7E6BB4" w14:textId="77777777" w:rsidR="0049563B" w:rsidRPr="003001EB" w:rsidRDefault="0049563B" w:rsidP="00B2351A">
            <w:pPr>
              <w:jc w:val="center"/>
            </w:pPr>
          </w:p>
        </w:tc>
      </w:tr>
      <w:tr w:rsidR="0049563B" w:rsidRPr="003001EB" w14:paraId="7625614F" w14:textId="77777777" w:rsidTr="00B2351A">
        <w:tc>
          <w:tcPr>
            <w:tcW w:w="5665" w:type="dxa"/>
            <w:vAlign w:val="center"/>
          </w:tcPr>
          <w:p w14:paraId="75BE9780" w14:textId="77777777" w:rsidR="0049563B" w:rsidRPr="003001EB" w:rsidRDefault="0049563B" w:rsidP="00B2351A">
            <w:r w:rsidRPr="003001EB">
              <w:t>Понимание применимых документов GHTF SG4 и SG3 (ведением которых занимается IMDRF (Международный форум органов регистрации медицинских изделий))</w:t>
            </w:r>
          </w:p>
        </w:tc>
        <w:tc>
          <w:tcPr>
            <w:tcW w:w="1361" w:type="dxa"/>
            <w:vAlign w:val="center"/>
          </w:tcPr>
          <w:p w14:paraId="2BC6FBEB" w14:textId="77777777" w:rsidR="0049563B" w:rsidRPr="003001EB" w:rsidRDefault="0049563B" w:rsidP="00B2351A">
            <w:pPr>
              <w:jc w:val="center"/>
            </w:pPr>
          </w:p>
        </w:tc>
        <w:tc>
          <w:tcPr>
            <w:tcW w:w="1679" w:type="dxa"/>
            <w:vAlign w:val="center"/>
          </w:tcPr>
          <w:p w14:paraId="0BBB27F0" w14:textId="77777777" w:rsidR="0049563B" w:rsidRPr="003001EB" w:rsidRDefault="0049563B" w:rsidP="00B2351A">
            <w:pPr>
              <w:jc w:val="center"/>
            </w:pPr>
          </w:p>
        </w:tc>
        <w:tc>
          <w:tcPr>
            <w:tcW w:w="1260" w:type="dxa"/>
            <w:vAlign w:val="center"/>
          </w:tcPr>
          <w:p w14:paraId="25F7D331" w14:textId="77777777" w:rsidR="0049563B" w:rsidRPr="003001EB" w:rsidRDefault="0049563B" w:rsidP="00B2351A">
            <w:pPr>
              <w:jc w:val="center"/>
            </w:pPr>
            <w:r w:rsidRPr="003001EB">
              <w:t>X</w:t>
            </w:r>
          </w:p>
        </w:tc>
        <w:tc>
          <w:tcPr>
            <w:tcW w:w="1837" w:type="dxa"/>
            <w:vAlign w:val="center"/>
          </w:tcPr>
          <w:p w14:paraId="2F6DD0B3" w14:textId="77777777" w:rsidR="0049563B" w:rsidRPr="003001EB" w:rsidRDefault="0049563B" w:rsidP="00B2351A">
            <w:pPr>
              <w:jc w:val="center"/>
            </w:pPr>
            <w:r w:rsidRPr="003001EB">
              <w:t>X</w:t>
            </w:r>
          </w:p>
        </w:tc>
        <w:tc>
          <w:tcPr>
            <w:tcW w:w="1672" w:type="dxa"/>
            <w:vAlign w:val="center"/>
          </w:tcPr>
          <w:p w14:paraId="22EC2AF6" w14:textId="77777777" w:rsidR="0049563B" w:rsidRPr="003001EB" w:rsidRDefault="0049563B" w:rsidP="00B2351A">
            <w:pPr>
              <w:jc w:val="center"/>
            </w:pPr>
          </w:p>
        </w:tc>
        <w:tc>
          <w:tcPr>
            <w:tcW w:w="1653" w:type="dxa"/>
            <w:vAlign w:val="center"/>
          </w:tcPr>
          <w:p w14:paraId="5938E13A" w14:textId="77777777" w:rsidR="0049563B" w:rsidRPr="003001EB" w:rsidRDefault="0049563B" w:rsidP="00B2351A">
            <w:pPr>
              <w:jc w:val="center"/>
            </w:pPr>
          </w:p>
        </w:tc>
      </w:tr>
      <w:tr w:rsidR="0049563B" w:rsidRPr="003001EB" w14:paraId="2EE73B9C" w14:textId="77777777" w:rsidTr="00B2351A">
        <w:tc>
          <w:tcPr>
            <w:tcW w:w="5665" w:type="dxa"/>
            <w:vAlign w:val="center"/>
          </w:tcPr>
          <w:p w14:paraId="1312FB7A" w14:textId="77777777" w:rsidR="0049563B" w:rsidRPr="003001EB" w:rsidRDefault="0049563B" w:rsidP="00B2351A">
            <w:r w:rsidRPr="003001EB">
              <w:t>Понимание ISO 13485</w:t>
            </w:r>
          </w:p>
        </w:tc>
        <w:tc>
          <w:tcPr>
            <w:tcW w:w="1361" w:type="dxa"/>
            <w:vAlign w:val="center"/>
          </w:tcPr>
          <w:p w14:paraId="5A4640D3" w14:textId="77777777" w:rsidR="0049563B" w:rsidRPr="003001EB" w:rsidRDefault="0049563B" w:rsidP="00B2351A">
            <w:pPr>
              <w:jc w:val="center"/>
            </w:pPr>
          </w:p>
        </w:tc>
        <w:tc>
          <w:tcPr>
            <w:tcW w:w="1679" w:type="dxa"/>
            <w:vAlign w:val="center"/>
          </w:tcPr>
          <w:p w14:paraId="5431BFC2" w14:textId="77777777" w:rsidR="0049563B" w:rsidRPr="003001EB" w:rsidRDefault="0049563B" w:rsidP="00B2351A">
            <w:pPr>
              <w:jc w:val="center"/>
            </w:pPr>
          </w:p>
        </w:tc>
        <w:tc>
          <w:tcPr>
            <w:tcW w:w="1260" w:type="dxa"/>
            <w:vAlign w:val="center"/>
          </w:tcPr>
          <w:p w14:paraId="13965EE7" w14:textId="77777777" w:rsidR="0049563B" w:rsidRPr="003001EB" w:rsidRDefault="0049563B" w:rsidP="00B2351A">
            <w:pPr>
              <w:jc w:val="center"/>
            </w:pPr>
            <w:r w:rsidRPr="003001EB">
              <w:t>X</w:t>
            </w:r>
          </w:p>
        </w:tc>
        <w:tc>
          <w:tcPr>
            <w:tcW w:w="1837" w:type="dxa"/>
            <w:vAlign w:val="center"/>
          </w:tcPr>
          <w:p w14:paraId="0AC38D34" w14:textId="77777777" w:rsidR="0049563B" w:rsidRPr="003001EB" w:rsidRDefault="0049563B" w:rsidP="00B2351A">
            <w:pPr>
              <w:jc w:val="center"/>
            </w:pPr>
            <w:r w:rsidRPr="003001EB">
              <w:t>X</w:t>
            </w:r>
          </w:p>
        </w:tc>
        <w:tc>
          <w:tcPr>
            <w:tcW w:w="1672" w:type="dxa"/>
            <w:vAlign w:val="center"/>
          </w:tcPr>
          <w:p w14:paraId="0B0CA9BC" w14:textId="77777777" w:rsidR="0049563B" w:rsidRPr="003001EB" w:rsidRDefault="0049563B" w:rsidP="00B2351A">
            <w:pPr>
              <w:jc w:val="center"/>
            </w:pPr>
            <w:r w:rsidRPr="003001EB">
              <w:t>X*</w:t>
            </w:r>
          </w:p>
          <w:p w14:paraId="7FD83A5B" w14:textId="77777777" w:rsidR="0049563B" w:rsidRPr="003001EB" w:rsidRDefault="0049563B" w:rsidP="00B2351A">
            <w:pPr>
              <w:jc w:val="center"/>
            </w:pPr>
          </w:p>
        </w:tc>
        <w:tc>
          <w:tcPr>
            <w:tcW w:w="1653" w:type="dxa"/>
            <w:vAlign w:val="center"/>
          </w:tcPr>
          <w:p w14:paraId="2543A394" w14:textId="77777777" w:rsidR="0049563B" w:rsidRPr="003001EB" w:rsidRDefault="0049563B" w:rsidP="00B2351A">
            <w:pPr>
              <w:jc w:val="center"/>
            </w:pPr>
          </w:p>
        </w:tc>
      </w:tr>
      <w:tr w:rsidR="0049563B" w:rsidRPr="003001EB" w14:paraId="2C4427DA" w14:textId="77777777" w:rsidTr="00B2351A">
        <w:tc>
          <w:tcPr>
            <w:tcW w:w="5665" w:type="dxa"/>
            <w:vAlign w:val="center"/>
          </w:tcPr>
          <w:p w14:paraId="77E69726" w14:textId="77777777" w:rsidR="0049563B" w:rsidRPr="003001EB" w:rsidRDefault="0049563B" w:rsidP="00B2351A">
            <w:r w:rsidRPr="003001EB">
              <w:t>Понимание общих регулирующих требований,</w:t>
            </w:r>
          </w:p>
          <w:p w14:paraId="644197F2" w14:textId="77777777" w:rsidR="0049563B" w:rsidRPr="003001EB" w:rsidRDefault="0049563B" w:rsidP="00B2351A">
            <w:r w:rsidRPr="003001EB">
              <w:t>распространяющихся на производителей медицинских изделий</w:t>
            </w:r>
          </w:p>
        </w:tc>
        <w:tc>
          <w:tcPr>
            <w:tcW w:w="1361" w:type="dxa"/>
            <w:vAlign w:val="center"/>
          </w:tcPr>
          <w:p w14:paraId="436F0498" w14:textId="77777777" w:rsidR="0049563B" w:rsidRPr="003001EB" w:rsidRDefault="0049563B" w:rsidP="00B2351A">
            <w:pPr>
              <w:jc w:val="center"/>
            </w:pPr>
          </w:p>
        </w:tc>
        <w:tc>
          <w:tcPr>
            <w:tcW w:w="1679" w:type="dxa"/>
            <w:vAlign w:val="center"/>
          </w:tcPr>
          <w:p w14:paraId="1510015B" w14:textId="77777777" w:rsidR="0049563B" w:rsidRPr="003001EB" w:rsidRDefault="0049563B" w:rsidP="00B2351A">
            <w:pPr>
              <w:jc w:val="center"/>
            </w:pPr>
          </w:p>
        </w:tc>
        <w:tc>
          <w:tcPr>
            <w:tcW w:w="1260" w:type="dxa"/>
            <w:vAlign w:val="center"/>
          </w:tcPr>
          <w:p w14:paraId="2210B423" w14:textId="77777777" w:rsidR="0049563B" w:rsidRPr="003001EB" w:rsidRDefault="0049563B" w:rsidP="00B2351A">
            <w:pPr>
              <w:jc w:val="center"/>
            </w:pPr>
            <w:r w:rsidRPr="003001EB">
              <w:t>X</w:t>
            </w:r>
          </w:p>
        </w:tc>
        <w:tc>
          <w:tcPr>
            <w:tcW w:w="1837" w:type="dxa"/>
            <w:vAlign w:val="center"/>
          </w:tcPr>
          <w:p w14:paraId="75DB5F67" w14:textId="77777777" w:rsidR="0049563B" w:rsidRPr="003001EB" w:rsidRDefault="0049563B" w:rsidP="00B2351A">
            <w:pPr>
              <w:jc w:val="center"/>
            </w:pPr>
            <w:r w:rsidRPr="003001EB">
              <w:t>X</w:t>
            </w:r>
          </w:p>
        </w:tc>
        <w:tc>
          <w:tcPr>
            <w:tcW w:w="1672" w:type="dxa"/>
            <w:vAlign w:val="center"/>
          </w:tcPr>
          <w:p w14:paraId="7BE7F790" w14:textId="77777777" w:rsidR="0049563B" w:rsidRPr="003001EB" w:rsidRDefault="0049563B" w:rsidP="00B2351A">
            <w:pPr>
              <w:jc w:val="center"/>
            </w:pPr>
            <w:r w:rsidRPr="003001EB">
              <w:t>X*</w:t>
            </w:r>
          </w:p>
          <w:p w14:paraId="0D1146FA" w14:textId="77777777" w:rsidR="0049563B" w:rsidRPr="003001EB" w:rsidRDefault="0049563B" w:rsidP="00B2351A">
            <w:pPr>
              <w:jc w:val="center"/>
            </w:pPr>
          </w:p>
        </w:tc>
        <w:tc>
          <w:tcPr>
            <w:tcW w:w="1653" w:type="dxa"/>
            <w:vAlign w:val="center"/>
          </w:tcPr>
          <w:p w14:paraId="6ADC9B71" w14:textId="77777777" w:rsidR="0049563B" w:rsidRPr="003001EB" w:rsidRDefault="0049563B" w:rsidP="00B2351A">
            <w:pPr>
              <w:jc w:val="center"/>
            </w:pPr>
          </w:p>
        </w:tc>
      </w:tr>
      <w:tr w:rsidR="0049563B" w:rsidRPr="003001EB" w14:paraId="56DBC7A4" w14:textId="77777777" w:rsidTr="00B2351A">
        <w:tc>
          <w:tcPr>
            <w:tcW w:w="5665" w:type="dxa"/>
            <w:vAlign w:val="center"/>
          </w:tcPr>
          <w:p w14:paraId="4DB99BF4" w14:textId="77777777" w:rsidR="0049563B" w:rsidRPr="003001EB" w:rsidRDefault="0049563B" w:rsidP="00B2351A">
            <w:r w:rsidRPr="003001EB">
              <w:t>Обзор медицинских изделий, их целевое назначение, безопасность и риски</w:t>
            </w:r>
          </w:p>
        </w:tc>
        <w:tc>
          <w:tcPr>
            <w:tcW w:w="1361" w:type="dxa"/>
            <w:vAlign w:val="center"/>
          </w:tcPr>
          <w:p w14:paraId="64A0BD99" w14:textId="77777777" w:rsidR="0049563B" w:rsidRPr="003001EB" w:rsidRDefault="0049563B" w:rsidP="00B2351A">
            <w:pPr>
              <w:jc w:val="center"/>
            </w:pPr>
          </w:p>
        </w:tc>
        <w:tc>
          <w:tcPr>
            <w:tcW w:w="1679" w:type="dxa"/>
            <w:vAlign w:val="center"/>
          </w:tcPr>
          <w:p w14:paraId="05968E3F" w14:textId="77777777" w:rsidR="0049563B" w:rsidRPr="003001EB" w:rsidRDefault="0049563B" w:rsidP="00B2351A">
            <w:pPr>
              <w:jc w:val="center"/>
            </w:pPr>
          </w:p>
        </w:tc>
        <w:tc>
          <w:tcPr>
            <w:tcW w:w="1260" w:type="dxa"/>
            <w:vAlign w:val="center"/>
          </w:tcPr>
          <w:p w14:paraId="7BDBBD6E" w14:textId="77777777" w:rsidR="0049563B" w:rsidRPr="003001EB" w:rsidRDefault="0049563B" w:rsidP="00B2351A">
            <w:pPr>
              <w:jc w:val="center"/>
            </w:pPr>
            <w:r w:rsidRPr="003001EB">
              <w:t>X</w:t>
            </w:r>
          </w:p>
        </w:tc>
        <w:tc>
          <w:tcPr>
            <w:tcW w:w="1837" w:type="dxa"/>
            <w:vAlign w:val="center"/>
          </w:tcPr>
          <w:p w14:paraId="37FF2E28" w14:textId="77777777" w:rsidR="0049563B" w:rsidRPr="003001EB" w:rsidRDefault="0049563B" w:rsidP="00B2351A">
            <w:pPr>
              <w:jc w:val="center"/>
            </w:pPr>
            <w:r w:rsidRPr="003001EB">
              <w:t>X</w:t>
            </w:r>
          </w:p>
        </w:tc>
        <w:tc>
          <w:tcPr>
            <w:tcW w:w="1672" w:type="dxa"/>
            <w:vAlign w:val="center"/>
          </w:tcPr>
          <w:p w14:paraId="539A7E7C" w14:textId="77777777" w:rsidR="0049563B" w:rsidRPr="003001EB" w:rsidRDefault="0049563B" w:rsidP="00B2351A">
            <w:pPr>
              <w:jc w:val="center"/>
            </w:pPr>
          </w:p>
        </w:tc>
        <w:tc>
          <w:tcPr>
            <w:tcW w:w="1653" w:type="dxa"/>
            <w:vAlign w:val="center"/>
          </w:tcPr>
          <w:p w14:paraId="68F33F99" w14:textId="77777777" w:rsidR="0049563B" w:rsidRPr="003001EB" w:rsidRDefault="0049563B" w:rsidP="00B2351A">
            <w:pPr>
              <w:jc w:val="center"/>
            </w:pPr>
          </w:p>
        </w:tc>
      </w:tr>
      <w:tr w:rsidR="0049563B" w:rsidRPr="003001EB" w14:paraId="65DAB2A2" w14:textId="77777777" w:rsidTr="00B2351A">
        <w:tc>
          <w:tcPr>
            <w:tcW w:w="5665" w:type="dxa"/>
            <w:vAlign w:val="center"/>
          </w:tcPr>
          <w:p w14:paraId="4886D078" w14:textId="77777777" w:rsidR="0049563B" w:rsidRPr="003001EB" w:rsidRDefault="0049563B" w:rsidP="00B2351A">
            <w:r w:rsidRPr="003001EB">
              <w:t xml:space="preserve">Правовая структура, в </w:t>
            </w:r>
            <w:proofErr w:type="gramStart"/>
            <w:r w:rsidRPr="003001EB">
              <w:t>т.ч.</w:t>
            </w:r>
            <w:proofErr w:type="gramEnd"/>
            <w:r w:rsidRPr="003001EB">
              <w:t xml:space="preserve"> нормативные </w:t>
            </w:r>
            <w:r>
              <w:t>требований</w:t>
            </w:r>
            <w:r w:rsidRPr="003001EB">
              <w:t>,</w:t>
            </w:r>
          </w:p>
          <w:p w14:paraId="76F86907" w14:textId="77777777" w:rsidR="0049563B" w:rsidRPr="003001EB" w:rsidRDefault="0049563B" w:rsidP="00B2351A">
            <w:r w:rsidRPr="003001EB">
              <w:lastRenderedPageBreak/>
              <w:t>обеспечение их соблюдения и роль аудиторской организации.</w:t>
            </w:r>
          </w:p>
        </w:tc>
        <w:tc>
          <w:tcPr>
            <w:tcW w:w="1361" w:type="dxa"/>
            <w:vAlign w:val="center"/>
          </w:tcPr>
          <w:p w14:paraId="32E21ECA" w14:textId="77777777" w:rsidR="0049563B" w:rsidRPr="003001EB" w:rsidRDefault="0049563B" w:rsidP="00B2351A">
            <w:pPr>
              <w:jc w:val="center"/>
            </w:pPr>
          </w:p>
        </w:tc>
        <w:tc>
          <w:tcPr>
            <w:tcW w:w="1679" w:type="dxa"/>
            <w:vAlign w:val="center"/>
          </w:tcPr>
          <w:p w14:paraId="27C3FEEE" w14:textId="77777777" w:rsidR="0049563B" w:rsidRPr="003001EB" w:rsidRDefault="0049563B" w:rsidP="00B2351A">
            <w:pPr>
              <w:jc w:val="center"/>
            </w:pPr>
          </w:p>
        </w:tc>
        <w:tc>
          <w:tcPr>
            <w:tcW w:w="1260" w:type="dxa"/>
            <w:vAlign w:val="center"/>
          </w:tcPr>
          <w:p w14:paraId="2517B83F" w14:textId="77777777" w:rsidR="0049563B" w:rsidRPr="003001EB" w:rsidRDefault="0049563B" w:rsidP="00B2351A">
            <w:pPr>
              <w:jc w:val="center"/>
            </w:pPr>
            <w:r w:rsidRPr="003001EB">
              <w:t>X</w:t>
            </w:r>
          </w:p>
        </w:tc>
        <w:tc>
          <w:tcPr>
            <w:tcW w:w="1837" w:type="dxa"/>
            <w:vAlign w:val="center"/>
          </w:tcPr>
          <w:p w14:paraId="1A03FCD1" w14:textId="77777777" w:rsidR="0049563B" w:rsidRPr="003001EB" w:rsidRDefault="0049563B" w:rsidP="00B2351A">
            <w:pPr>
              <w:jc w:val="center"/>
            </w:pPr>
            <w:r w:rsidRPr="003001EB">
              <w:t>X</w:t>
            </w:r>
          </w:p>
        </w:tc>
        <w:tc>
          <w:tcPr>
            <w:tcW w:w="1672" w:type="dxa"/>
            <w:vAlign w:val="center"/>
          </w:tcPr>
          <w:p w14:paraId="26068CAF" w14:textId="77777777" w:rsidR="0049563B" w:rsidRPr="003001EB" w:rsidRDefault="0049563B" w:rsidP="00B2351A">
            <w:pPr>
              <w:jc w:val="center"/>
            </w:pPr>
          </w:p>
        </w:tc>
        <w:tc>
          <w:tcPr>
            <w:tcW w:w="1653" w:type="dxa"/>
            <w:vAlign w:val="center"/>
          </w:tcPr>
          <w:p w14:paraId="644FD63C" w14:textId="77777777" w:rsidR="0049563B" w:rsidRPr="003001EB" w:rsidRDefault="0049563B" w:rsidP="00B2351A">
            <w:pPr>
              <w:jc w:val="center"/>
            </w:pPr>
          </w:p>
        </w:tc>
      </w:tr>
      <w:tr w:rsidR="0049563B" w:rsidRPr="003001EB" w14:paraId="01DECBB3" w14:textId="77777777" w:rsidTr="00B2351A">
        <w:tc>
          <w:tcPr>
            <w:tcW w:w="5665" w:type="dxa"/>
            <w:vAlign w:val="center"/>
          </w:tcPr>
          <w:p w14:paraId="1203CDD7" w14:textId="77777777" w:rsidR="0049563B" w:rsidRPr="003001EB" w:rsidRDefault="0049563B" w:rsidP="00B2351A">
            <w:r w:rsidRPr="003001EB">
              <w:t>Информация о продукции, процессах и организации клиентов ООС с целью определения компетенции, необходимой группе по аудиту и для принятия решения по сертификации</w:t>
            </w:r>
          </w:p>
        </w:tc>
        <w:tc>
          <w:tcPr>
            <w:tcW w:w="1361" w:type="dxa"/>
            <w:vAlign w:val="center"/>
          </w:tcPr>
          <w:p w14:paraId="36FC748B" w14:textId="77777777" w:rsidR="0049563B" w:rsidRPr="003001EB" w:rsidRDefault="0049563B" w:rsidP="00B2351A">
            <w:pPr>
              <w:jc w:val="center"/>
            </w:pPr>
          </w:p>
        </w:tc>
        <w:tc>
          <w:tcPr>
            <w:tcW w:w="1679" w:type="dxa"/>
            <w:vAlign w:val="center"/>
          </w:tcPr>
          <w:p w14:paraId="0E0FBE42" w14:textId="77777777" w:rsidR="0049563B" w:rsidRPr="003001EB" w:rsidRDefault="0049563B" w:rsidP="00B2351A">
            <w:pPr>
              <w:jc w:val="center"/>
            </w:pPr>
          </w:p>
        </w:tc>
        <w:tc>
          <w:tcPr>
            <w:tcW w:w="1260" w:type="dxa"/>
            <w:vAlign w:val="center"/>
          </w:tcPr>
          <w:p w14:paraId="0D02A194" w14:textId="77777777" w:rsidR="0049563B" w:rsidRPr="003001EB" w:rsidRDefault="0049563B" w:rsidP="00B2351A">
            <w:pPr>
              <w:jc w:val="center"/>
            </w:pPr>
            <w:r w:rsidRPr="003001EB">
              <w:t>X</w:t>
            </w:r>
          </w:p>
        </w:tc>
        <w:tc>
          <w:tcPr>
            <w:tcW w:w="1837" w:type="dxa"/>
            <w:vAlign w:val="center"/>
          </w:tcPr>
          <w:p w14:paraId="38FD55B3" w14:textId="77777777" w:rsidR="0049563B" w:rsidRPr="003001EB" w:rsidRDefault="0049563B" w:rsidP="00B2351A">
            <w:pPr>
              <w:jc w:val="center"/>
            </w:pPr>
          </w:p>
        </w:tc>
        <w:tc>
          <w:tcPr>
            <w:tcW w:w="1672" w:type="dxa"/>
            <w:vAlign w:val="center"/>
          </w:tcPr>
          <w:p w14:paraId="69CD90F0" w14:textId="77777777" w:rsidR="0049563B" w:rsidRPr="003001EB" w:rsidRDefault="0049563B" w:rsidP="00B2351A">
            <w:pPr>
              <w:jc w:val="center"/>
            </w:pPr>
          </w:p>
        </w:tc>
        <w:tc>
          <w:tcPr>
            <w:tcW w:w="1653" w:type="dxa"/>
            <w:vAlign w:val="center"/>
          </w:tcPr>
          <w:p w14:paraId="0E3E2A05" w14:textId="77777777" w:rsidR="0049563B" w:rsidRPr="003001EB" w:rsidRDefault="0049563B" w:rsidP="00B2351A">
            <w:pPr>
              <w:jc w:val="center"/>
            </w:pPr>
          </w:p>
        </w:tc>
      </w:tr>
      <w:tr w:rsidR="0049563B" w:rsidRPr="003001EB" w14:paraId="6747B291" w14:textId="77777777" w:rsidTr="00B2351A">
        <w:tc>
          <w:tcPr>
            <w:tcW w:w="5665" w:type="dxa"/>
            <w:vAlign w:val="center"/>
          </w:tcPr>
          <w:p w14:paraId="5B394940" w14:textId="77777777" w:rsidR="0049563B" w:rsidRPr="003001EB" w:rsidRDefault="0049563B" w:rsidP="00B2351A">
            <w:r w:rsidRPr="003001EB">
              <w:t>Информация о процессах и организации ООС с целью определения компетенции, необходимой группе по оценке и для принятия решения по аккредитации</w:t>
            </w:r>
          </w:p>
        </w:tc>
        <w:tc>
          <w:tcPr>
            <w:tcW w:w="1361" w:type="dxa"/>
            <w:vAlign w:val="center"/>
          </w:tcPr>
          <w:p w14:paraId="3FBBF112" w14:textId="77777777" w:rsidR="0049563B" w:rsidRPr="003001EB" w:rsidRDefault="0049563B" w:rsidP="00B2351A">
            <w:pPr>
              <w:jc w:val="center"/>
            </w:pPr>
          </w:p>
        </w:tc>
        <w:tc>
          <w:tcPr>
            <w:tcW w:w="1679" w:type="dxa"/>
            <w:vAlign w:val="center"/>
          </w:tcPr>
          <w:p w14:paraId="281C21B2" w14:textId="77777777" w:rsidR="0049563B" w:rsidRPr="003001EB" w:rsidRDefault="0049563B" w:rsidP="00B2351A">
            <w:pPr>
              <w:jc w:val="center"/>
            </w:pPr>
          </w:p>
        </w:tc>
        <w:tc>
          <w:tcPr>
            <w:tcW w:w="1260" w:type="dxa"/>
            <w:vAlign w:val="center"/>
          </w:tcPr>
          <w:p w14:paraId="5A45818E" w14:textId="77777777" w:rsidR="0049563B" w:rsidRPr="003001EB" w:rsidRDefault="0049563B" w:rsidP="00B2351A">
            <w:pPr>
              <w:jc w:val="center"/>
            </w:pPr>
          </w:p>
        </w:tc>
        <w:tc>
          <w:tcPr>
            <w:tcW w:w="1837" w:type="dxa"/>
            <w:vAlign w:val="center"/>
          </w:tcPr>
          <w:p w14:paraId="378800E6" w14:textId="77777777" w:rsidR="0049563B" w:rsidRPr="003001EB" w:rsidRDefault="0049563B" w:rsidP="00B2351A">
            <w:pPr>
              <w:jc w:val="center"/>
            </w:pPr>
          </w:p>
        </w:tc>
        <w:tc>
          <w:tcPr>
            <w:tcW w:w="1672" w:type="dxa"/>
            <w:vAlign w:val="center"/>
          </w:tcPr>
          <w:p w14:paraId="77974900" w14:textId="77777777" w:rsidR="0049563B" w:rsidRPr="003001EB" w:rsidRDefault="0049563B" w:rsidP="00B2351A">
            <w:pPr>
              <w:jc w:val="center"/>
            </w:pPr>
          </w:p>
        </w:tc>
        <w:tc>
          <w:tcPr>
            <w:tcW w:w="1653" w:type="dxa"/>
            <w:vAlign w:val="center"/>
          </w:tcPr>
          <w:p w14:paraId="01D86FDA" w14:textId="77777777" w:rsidR="0049563B" w:rsidRPr="003001EB" w:rsidRDefault="0049563B" w:rsidP="00B2351A">
            <w:pPr>
              <w:jc w:val="center"/>
            </w:pPr>
            <w:r w:rsidRPr="003001EB">
              <w:t>X</w:t>
            </w:r>
          </w:p>
        </w:tc>
      </w:tr>
      <w:tr w:rsidR="0049563B" w:rsidRPr="003001EB" w14:paraId="3DB4ADF5" w14:textId="77777777" w:rsidTr="00B2351A">
        <w:tc>
          <w:tcPr>
            <w:tcW w:w="5665" w:type="dxa"/>
            <w:vAlign w:val="center"/>
          </w:tcPr>
          <w:p w14:paraId="449A639B" w14:textId="77777777" w:rsidR="0049563B" w:rsidRPr="003001EB" w:rsidRDefault="0049563B" w:rsidP="00B2351A">
            <w:r w:rsidRPr="003001EB">
              <w:t>Понимание продукции, процессов и организации клиента ООС</w:t>
            </w:r>
          </w:p>
        </w:tc>
        <w:tc>
          <w:tcPr>
            <w:tcW w:w="1361" w:type="dxa"/>
            <w:vAlign w:val="center"/>
          </w:tcPr>
          <w:p w14:paraId="71EC169C" w14:textId="77777777" w:rsidR="0049563B" w:rsidRPr="003001EB" w:rsidRDefault="0049563B" w:rsidP="00B2351A">
            <w:pPr>
              <w:jc w:val="center"/>
            </w:pPr>
          </w:p>
        </w:tc>
        <w:tc>
          <w:tcPr>
            <w:tcW w:w="1679" w:type="dxa"/>
            <w:vAlign w:val="center"/>
          </w:tcPr>
          <w:p w14:paraId="092C4EB1" w14:textId="77777777" w:rsidR="0049563B" w:rsidRPr="003001EB" w:rsidRDefault="0049563B" w:rsidP="00B2351A">
            <w:pPr>
              <w:jc w:val="center"/>
            </w:pPr>
          </w:p>
        </w:tc>
        <w:tc>
          <w:tcPr>
            <w:tcW w:w="1260" w:type="dxa"/>
            <w:vAlign w:val="center"/>
          </w:tcPr>
          <w:p w14:paraId="03D3A50F" w14:textId="77777777" w:rsidR="0049563B" w:rsidRPr="003001EB" w:rsidRDefault="0049563B" w:rsidP="00B2351A">
            <w:pPr>
              <w:jc w:val="center"/>
            </w:pPr>
          </w:p>
        </w:tc>
        <w:tc>
          <w:tcPr>
            <w:tcW w:w="1837" w:type="dxa"/>
            <w:vAlign w:val="center"/>
          </w:tcPr>
          <w:p w14:paraId="696FF23C" w14:textId="77777777" w:rsidR="0049563B" w:rsidRPr="003001EB" w:rsidRDefault="0049563B" w:rsidP="00B2351A">
            <w:pPr>
              <w:jc w:val="center"/>
            </w:pPr>
            <w:r w:rsidRPr="003001EB">
              <w:t>X</w:t>
            </w:r>
          </w:p>
        </w:tc>
        <w:tc>
          <w:tcPr>
            <w:tcW w:w="1672" w:type="dxa"/>
            <w:vAlign w:val="center"/>
          </w:tcPr>
          <w:p w14:paraId="06ACD412" w14:textId="77777777" w:rsidR="0049563B" w:rsidRPr="003001EB" w:rsidRDefault="0049563B" w:rsidP="00B2351A">
            <w:pPr>
              <w:jc w:val="center"/>
            </w:pPr>
          </w:p>
        </w:tc>
        <w:tc>
          <w:tcPr>
            <w:tcW w:w="1653" w:type="dxa"/>
            <w:vAlign w:val="center"/>
          </w:tcPr>
          <w:p w14:paraId="2F507C13" w14:textId="77777777" w:rsidR="0049563B" w:rsidRPr="003001EB" w:rsidRDefault="0049563B" w:rsidP="00B2351A">
            <w:pPr>
              <w:jc w:val="center"/>
            </w:pPr>
          </w:p>
        </w:tc>
      </w:tr>
      <w:tr w:rsidR="0049563B" w:rsidRPr="003001EB" w14:paraId="2FFEB14C" w14:textId="77777777" w:rsidTr="00B2351A">
        <w:tc>
          <w:tcPr>
            <w:tcW w:w="5665" w:type="dxa"/>
            <w:vAlign w:val="center"/>
          </w:tcPr>
          <w:p w14:paraId="57826DAA" w14:textId="77777777" w:rsidR="0049563B" w:rsidRPr="003001EB" w:rsidRDefault="0049563B" w:rsidP="00B2351A">
            <w:r w:rsidRPr="003001EB">
              <w:t>Способность обоснования того, что процессы ООС подходят для обеспечения схемы ISO 13485 IAF</w:t>
            </w:r>
          </w:p>
        </w:tc>
        <w:tc>
          <w:tcPr>
            <w:tcW w:w="1361" w:type="dxa"/>
            <w:vAlign w:val="center"/>
          </w:tcPr>
          <w:p w14:paraId="41B5EE8C" w14:textId="77777777" w:rsidR="0049563B" w:rsidRPr="003001EB" w:rsidRDefault="0049563B" w:rsidP="00B2351A">
            <w:pPr>
              <w:jc w:val="center"/>
            </w:pPr>
          </w:p>
        </w:tc>
        <w:tc>
          <w:tcPr>
            <w:tcW w:w="1679" w:type="dxa"/>
            <w:vAlign w:val="center"/>
          </w:tcPr>
          <w:p w14:paraId="7B8D37E3" w14:textId="77777777" w:rsidR="0049563B" w:rsidRPr="003001EB" w:rsidRDefault="0049563B" w:rsidP="00B2351A">
            <w:pPr>
              <w:jc w:val="center"/>
            </w:pPr>
            <w:r w:rsidRPr="003001EB">
              <w:t>X</w:t>
            </w:r>
          </w:p>
        </w:tc>
        <w:tc>
          <w:tcPr>
            <w:tcW w:w="1260" w:type="dxa"/>
            <w:vAlign w:val="center"/>
          </w:tcPr>
          <w:p w14:paraId="73A60728" w14:textId="77777777" w:rsidR="0049563B" w:rsidRPr="003001EB" w:rsidRDefault="0049563B" w:rsidP="00B2351A">
            <w:pPr>
              <w:jc w:val="center"/>
            </w:pPr>
            <w:r w:rsidRPr="003001EB">
              <w:t>X</w:t>
            </w:r>
          </w:p>
        </w:tc>
        <w:tc>
          <w:tcPr>
            <w:tcW w:w="1837" w:type="dxa"/>
            <w:vAlign w:val="center"/>
          </w:tcPr>
          <w:p w14:paraId="436D87EF" w14:textId="77777777" w:rsidR="0049563B" w:rsidRPr="003001EB" w:rsidRDefault="0049563B" w:rsidP="00B2351A">
            <w:pPr>
              <w:jc w:val="center"/>
            </w:pPr>
            <w:r w:rsidRPr="003001EB">
              <w:t>X</w:t>
            </w:r>
          </w:p>
        </w:tc>
        <w:tc>
          <w:tcPr>
            <w:tcW w:w="1672" w:type="dxa"/>
            <w:vAlign w:val="center"/>
          </w:tcPr>
          <w:p w14:paraId="5C04C625" w14:textId="77777777" w:rsidR="0049563B" w:rsidRPr="003001EB" w:rsidRDefault="0049563B" w:rsidP="00B2351A">
            <w:pPr>
              <w:jc w:val="center"/>
            </w:pPr>
          </w:p>
        </w:tc>
        <w:tc>
          <w:tcPr>
            <w:tcW w:w="1653" w:type="dxa"/>
            <w:vAlign w:val="center"/>
          </w:tcPr>
          <w:p w14:paraId="3E326FFA" w14:textId="77777777" w:rsidR="0049563B" w:rsidRPr="003001EB" w:rsidRDefault="0049563B" w:rsidP="00B2351A">
            <w:pPr>
              <w:jc w:val="center"/>
            </w:pPr>
          </w:p>
        </w:tc>
      </w:tr>
      <w:tr w:rsidR="0049563B" w:rsidRPr="003001EB" w14:paraId="261588DD" w14:textId="77777777" w:rsidTr="00B2351A">
        <w:tc>
          <w:tcPr>
            <w:tcW w:w="5665" w:type="dxa"/>
            <w:vAlign w:val="center"/>
          </w:tcPr>
          <w:p w14:paraId="58E48487" w14:textId="77777777" w:rsidR="0049563B" w:rsidRPr="003001EB" w:rsidRDefault="0049563B" w:rsidP="00B2351A">
            <w:r w:rsidRPr="003001EB">
              <w:t>Способность обоснования того, что ООС обладает компетентностью для проведения сертификации производителей, принимая во внимание рассматриваемые процессы и продукцию</w:t>
            </w:r>
          </w:p>
        </w:tc>
        <w:tc>
          <w:tcPr>
            <w:tcW w:w="1361" w:type="dxa"/>
            <w:vAlign w:val="center"/>
          </w:tcPr>
          <w:p w14:paraId="51BD19AA" w14:textId="77777777" w:rsidR="0049563B" w:rsidRPr="003001EB" w:rsidRDefault="0049563B" w:rsidP="00B2351A">
            <w:pPr>
              <w:jc w:val="center"/>
            </w:pPr>
          </w:p>
        </w:tc>
        <w:tc>
          <w:tcPr>
            <w:tcW w:w="1679" w:type="dxa"/>
            <w:vAlign w:val="center"/>
          </w:tcPr>
          <w:p w14:paraId="5E8E7ACE" w14:textId="77777777" w:rsidR="0049563B" w:rsidRPr="003001EB" w:rsidRDefault="0049563B" w:rsidP="00B2351A">
            <w:pPr>
              <w:jc w:val="center"/>
            </w:pPr>
          </w:p>
        </w:tc>
        <w:tc>
          <w:tcPr>
            <w:tcW w:w="1260" w:type="dxa"/>
            <w:vAlign w:val="center"/>
          </w:tcPr>
          <w:p w14:paraId="1B0A07D5" w14:textId="77777777" w:rsidR="0049563B" w:rsidRPr="003001EB" w:rsidRDefault="0049563B" w:rsidP="00B2351A">
            <w:pPr>
              <w:jc w:val="center"/>
            </w:pPr>
            <w:r w:rsidRPr="003001EB">
              <w:t>X</w:t>
            </w:r>
          </w:p>
        </w:tc>
        <w:tc>
          <w:tcPr>
            <w:tcW w:w="1837" w:type="dxa"/>
            <w:vAlign w:val="center"/>
          </w:tcPr>
          <w:p w14:paraId="6ADB256E" w14:textId="77777777" w:rsidR="0049563B" w:rsidRPr="003001EB" w:rsidRDefault="0049563B" w:rsidP="00B2351A">
            <w:pPr>
              <w:jc w:val="center"/>
            </w:pPr>
            <w:r w:rsidRPr="003001EB">
              <w:t>X</w:t>
            </w:r>
          </w:p>
        </w:tc>
        <w:tc>
          <w:tcPr>
            <w:tcW w:w="1672" w:type="dxa"/>
            <w:vAlign w:val="center"/>
          </w:tcPr>
          <w:p w14:paraId="7437EFDC" w14:textId="77777777" w:rsidR="0049563B" w:rsidRPr="003001EB" w:rsidRDefault="0049563B" w:rsidP="00B2351A">
            <w:pPr>
              <w:jc w:val="center"/>
            </w:pPr>
            <w:r w:rsidRPr="003001EB">
              <w:t>X</w:t>
            </w:r>
          </w:p>
        </w:tc>
        <w:tc>
          <w:tcPr>
            <w:tcW w:w="1653" w:type="dxa"/>
            <w:vAlign w:val="center"/>
          </w:tcPr>
          <w:p w14:paraId="20F9B15A" w14:textId="77777777" w:rsidR="0049563B" w:rsidRPr="003001EB" w:rsidRDefault="0049563B" w:rsidP="00B2351A">
            <w:pPr>
              <w:jc w:val="center"/>
            </w:pPr>
          </w:p>
        </w:tc>
      </w:tr>
      <w:tr w:rsidR="0049563B" w:rsidRPr="003001EB" w14:paraId="3413A58F" w14:textId="77777777" w:rsidTr="00B2351A">
        <w:tc>
          <w:tcPr>
            <w:tcW w:w="5665" w:type="dxa"/>
            <w:vAlign w:val="center"/>
          </w:tcPr>
          <w:p w14:paraId="23303E7C" w14:textId="77777777" w:rsidR="0049563B" w:rsidRPr="003001EB" w:rsidRDefault="0049563B" w:rsidP="00B2351A">
            <w:r w:rsidRPr="003001EB">
              <w:t>Способность определить необходимую надлежащую продолжительность оценки</w:t>
            </w:r>
          </w:p>
        </w:tc>
        <w:tc>
          <w:tcPr>
            <w:tcW w:w="1361" w:type="dxa"/>
            <w:vAlign w:val="center"/>
          </w:tcPr>
          <w:p w14:paraId="0CD9D75E" w14:textId="77777777" w:rsidR="0049563B" w:rsidRPr="003001EB" w:rsidRDefault="0049563B" w:rsidP="00B2351A">
            <w:pPr>
              <w:jc w:val="center"/>
            </w:pPr>
          </w:p>
        </w:tc>
        <w:tc>
          <w:tcPr>
            <w:tcW w:w="1679" w:type="dxa"/>
            <w:vAlign w:val="center"/>
          </w:tcPr>
          <w:p w14:paraId="1C27ED18" w14:textId="77777777" w:rsidR="0049563B" w:rsidRPr="003001EB" w:rsidRDefault="0049563B" w:rsidP="00B2351A">
            <w:pPr>
              <w:jc w:val="center"/>
            </w:pPr>
          </w:p>
        </w:tc>
        <w:tc>
          <w:tcPr>
            <w:tcW w:w="1260" w:type="dxa"/>
            <w:vAlign w:val="center"/>
          </w:tcPr>
          <w:p w14:paraId="42BF712F" w14:textId="77777777" w:rsidR="0049563B" w:rsidRPr="003001EB" w:rsidRDefault="0049563B" w:rsidP="00B2351A">
            <w:pPr>
              <w:jc w:val="center"/>
            </w:pPr>
          </w:p>
        </w:tc>
        <w:tc>
          <w:tcPr>
            <w:tcW w:w="1837" w:type="dxa"/>
            <w:vAlign w:val="center"/>
          </w:tcPr>
          <w:p w14:paraId="4565EC25" w14:textId="77777777" w:rsidR="0049563B" w:rsidRPr="003001EB" w:rsidRDefault="0049563B" w:rsidP="00B2351A">
            <w:pPr>
              <w:jc w:val="center"/>
            </w:pPr>
          </w:p>
        </w:tc>
        <w:tc>
          <w:tcPr>
            <w:tcW w:w="1672" w:type="dxa"/>
            <w:vAlign w:val="center"/>
          </w:tcPr>
          <w:p w14:paraId="722119A3" w14:textId="77777777" w:rsidR="0049563B" w:rsidRPr="003001EB" w:rsidRDefault="0049563B" w:rsidP="00B2351A">
            <w:pPr>
              <w:jc w:val="center"/>
            </w:pPr>
          </w:p>
        </w:tc>
        <w:tc>
          <w:tcPr>
            <w:tcW w:w="1653" w:type="dxa"/>
            <w:vAlign w:val="center"/>
          </w:tcPr>
          <w:p w14:paraId="7AE16604" w14:textId="77777777" w:rsidR="0049563B" w:rsidRPr="003001EB" w:rsidRDefault="0049563B" w:rsidP="00B2351A">
            <w:pPr>
              <w:jc w:val="center"/>
            </w:pPr>
            <w:r w:rsidRPr="003001EB">
              <w:t>X</w:t>
            </w:r>
          </w:p>
        </w:tc>
      </w:tr>
      <w:tr w:rsidR="0049563B" w:rsidRPr="003001EB" w14:paraId="16F8057B" w14:textId="77777777" w:rsidTr="00B2351A">
        <w:tc>
          <w:tcPr>
            <w:tcW w:w="5665" w:type="dxa"/>
            <w:vAlign w:val="center"/>
          </w:tcPr>
          <w:p w14:paraId="70C32D66" w14:textId="77777777" w:rsidR="0049563B" w:rsidRPr="003001EB" w:rsidRDefault="0049563B" w:rsidP="00B2351A">
            <w:r w:rsidRPr="003001EB">
              <w:t xml:space="preserve">Идентификация медицинских изделий, в </w:t>
            </w:r>
            <w:proofErr w:type="gramStart"/>
            <w:r w:rsidRPr="003001EB">
              <w:t>т.ч.</w:t>
            </w:r>
            <w:proofErr w:type="gramEnd"/>
            <w:r w:rsidRPr="003001EB">
              <w:t xml:space="preserve"> сложность, технологии, целевое применение и классификации рисков</w:t>
            </w:r>
          </w:p>
        </w:tc>
        <w:tc>
          <w:tcPr>
            <w:tcW w:w="1361" w:type="dxa"/>
            <w:vAlign w:val="center"/>
          </w:tcPr>
          <w:p w14:paraId="0AB182B7" w14:textId="77777777" w:rsidR="0049563B" w:rsidRPr="003001EB" w:rsidRDefault="0049563B" w:rsidP="00B2351A">
            <w:pPr>
              <w:jc w:val="center"/>
            </w:pPr>
          </w:p>
        </w:tc>
        <w:tc>
          <w:tcPr>
            <w:tcW w:w="1679" w:type="dxa"/>
            <w:vAlign w:val="center"/>
          </w:tcPr>
          <w:p w14:paraId="56F0663E" w14:textId="77777777" w:rsidR="0049563B" w:rsidRPr="003001EB" w:rsidRDefault="0049563B" w:rsidP="00B2351A">
            <w:pPr>
              <w:jc w:val="center"/>
            </w:pPr>
          </w:p>
        </w:tc>
        <w:tc>
          <w:tcPr>
            <w:tcW w:w="1260" w:type="dxa"/>
            <w:vAlign w:val="center"/>
          </w:tcPr>
          <w:p w14:paraId="5F8F4877" w14:textId="77777777" w:rsidR="0049563B" w:rsidRPr="003001EB" w:rsidRDefault="0049563B" w:rsidP="00B2351A">
            <w:pPr>
              <w:jc w:val="center"/>
            </w:pPr>
            <w:r w:rsidRPr="003001EB">
              <w:t>X</w:t>
            </w:r>
          </w:p>
        </w:tc>
        <w:tc>
          <w:tcPr>
            <w:tcW w:w="1837" w:type="dxa"/>
            <w:vAlign w:val="center"/>
          </w:tcPr>
          <w:p w14:paraId="16DBE54F" w14:textId="77777777" w:rsidR="0049563B" w:rsidRPr="003001EB" w:rsidRDefault="0049563B" w:rsidP="00B2351A">
            <w:pPr>
              <w:jc w:val="center"/>
            </w:pPr>
            <w:r w:rsidRPr="003001EB">
              <w:t>X</w:t>
            </w:r>
          </w:p>
        </w:tc>
        <w:tc>
          <w:tcPr>
            <w:tcW w:w="1672" w:type="dxa"/>
            <w:vAlign w:val="center"/>
          </w:tcPr>
          <w:p w14:paraId="0CF8C6A4" w14:textId="77777777" w:rsidR="0049563B" w:rsidRPr="003001EB" w:rsidRDefault="0049563B" w:rsidP="00B2351A">
            <w:pPr>
              <w:jc w:val="center"/>
            </w:pPr>
          </w:p>
        </w:tc>
        <w:tc>
          <w:tcPr>
            <w:tcW w:w="1653" w:type="dxa"/>
            <w:vAlign w:val="center"/>
          </w:tcPr>
          <w:p w14:paraId="3EE94B3C" w14:textId="77777777" w:rsidR="0049563B" w:rsidRPr="003001EB" w:rsidRDefault="0049563B" w:rsidP="00B2351A">
            <w:pPr>
              <w:jc w:val="center"/>
            </w:pPr>
          </w:p>
        </w:tc>
      </w:tr>
      <w:tr w:rsidR="0049563B" w:rsidRPr="003001EB" w14:paraId="0DA920E2" w14:textId="77777777" w:rsidTr="00B2351A">
        <w:tc>
          <w:tcPr>
            <w:tcW w:w="5665" w:type="dxa"/>
            <w:vAlign w:val="center"/>
          </w:tcPr>
          <w:p w14:paraId="43F6FA81" w14:textId="77777777" w:rsidR="0049563B" w:rsidRPr="003001EB" w:rsidRDefault="0049563B" w:rsidP="00B2351A">
            <w:r w:rsidRPr="003001EB">
              <w:t>Структурирование компетенций оценщика и требований</w:t>
            </w:r>
          </w:p>
        </w:tc>
        <w:tc>
          <w:tcPr>
            <w:tcW w:w="1361" w:type="dxa"/>
            <w:vAlign w:val="center"/>
          </w:tcPr>
          <w:p w14:paraId="74F4F0E4" w14:textId="77777777" w:rsidR="0049563B" w:rsidRPr="003001EB" w:rsidRDefault="0049563B" w:rsidP="00B2351A">
            <w:pPr>
              <w:jc w:val="center"/>
            </w:pPr>
          </w:p>
        </w:tc>
        <w:tc>
          <w:tcPr>
            <w:tcW w:w="1679" w:type="dxa"/>
            <w:vAlign w:val="center"/>
          </w:tcPr>
          <w:p w14:paraId="73CA4659" w14:textId="77777777" w:rsidR="0049563B" w:rsidRPr="003001EB" w:rsidRDefault="0049563B" w:rsidP="00B2351A">
            <w:pPr>
              <w:jc w:val="center"/>
            </w:pPr>
          </w:p>
        </w:tc>
        <w:tc>
          <w:tcPr>
            <w:tcW w:w="1260" w:type="dxa"/>
            <w:vAlign w:val="center"/>
          </w:tcPr>
          <w:p w14:paraId="31F9B759" w14:textId="77777777" w:rsidR="0049563B" w:rsidRPr="003001EB" w:rsidRDefault="0049563B" w:rsidP="00B2351A">
            <w:pPr>
              <w:jc w:val="center"/>
            </w:pPr>
          </w:p>
        </w:tc>
        <w:tc>
          <w:tcPr>
            <w:tcW w:w="1837" w:type="dxa"/>
            <w:vAlign w:val="center"/>
          </w:tcPr>
          <w:p w14:paraId="53FBA447" w14:textId="77777777" w:rsidR="0049563B" w:rsidRPr="003001EB" w:rsidRDefault="0049563B" w:rsidP="00B2351A">
            <w:pPr>
              <w:jc w:val="center"/>
            </w:pPr>
          </w:p>
        </w:tc>
        <w:tc>
          <w:tcPr>
            <w:tcW w:w="1672" w:type="dxa"/>
            <w:vAlign w:val="center"/>
          </w:tcPr>
          <w:p w14:paraId="77DA148D" w14:textId="77777777" w:rsidR="0049563B" w:rsidRPr="003001EB" w:rsidRDefault="0049563B" w:rsidP="00B2351A">
            <w:pPr>
              <w:jc w:val="center"/>
            </w:pPr>
          </w:p>
        </w:tc>
        <w:tc>
          <w:tcPr>
            <w:tcW w:w="1653" w:type="dxa"/>
            <w:vAlign w:val="center"/>
          </w:tcPr>
          <w:p w14:paraId="0453607C" w14:textId="77777777" w:rsidR="0049563B" w:rsidRPr="003001EB" w:rsidRDefault="0049563B" w:rsidP="00B2351A">
            <w:pPr>
              <w:jc w:val="center"/>
            </w:pPr>
            <w:r w:rsidRPr="003001EB">
              <w:t>X</w:t>
            </w:r>
          </w:p>
        </w:tc>
      </w:tr>
      <w:tr w:rsidR="0049563B" w:rsidRPr="003001EB" w14:paraId="66BB9FA7" w14:textId="77777777" w:rsidTr="00B2351A">
        <w:tc>
          <w:tcPr>
            <w:tcW w:w="5665" w:type="dxa"/>
            <w:vAlign w:val="center"/>
          </w:tcPr>
          <w:p w14:paraId="2C5F3B8B" w14:textId="77777777" w:rsidR="0049563B" w:rsidRPr="003001EB" w:rsidRDefault="0049563B" w:rsidP="00B2351A">
            <w:r w:rsidRPr="003001EB">
              <w:t>Знание факторов определения и оценки, которые влияют на соответствующую программу сертификации для производителей медицинских изделий, запрашивающих</w:t>
            </w:r>
          </w:p>
          <w:p w14:paraId="5C7C1B3C" w14:textId="77777777" w:rsidR="0049563B" w:rsidRPr="003001EB" w:rsidRDefault="0049563B" w:rsidP="00B2351A">
            <w:r w:rsidRPr="003001EB">
              <w:t>сертификацию в нормативно-правовой среде</w:t>
            </w:r>
          </w:p>
        </w:tc>
        <w:tc>
          <w:tcPr>
            <w:tcW w:w="1361" w:type="dxa"/>
            <w:vAlign w:val="center"/>
          </w:tcPr>
          <w:p w14:paraId="202DC18A" w14:textId="77777777" w:rsidR="0049563B" w:rsidRPr="003001EB" w:rsidRDefault="0049563B" w:rsidP="00B2351A">
            <w:pPr>
              <w:jc w:val="center"/>
            </w:pPr>
          </w:p>
        </w:tc>
        <w:tc>
          <w:tcPr>
            <w:tcW w:w="1679" w:type="dxa"/>
            <w:vAlign w:val="center"/>
          </w:tcPr>
          <w:p w14:paraId="16667E76" w14:textId="77777777" w:rsidR="0049563B" w:rsidRPr="003001EB" w:rsidRDefault="0049563B" w:rsidP="00B2351A">
            <w:pPr>
              <w:jc w:val="center"/>
            </w:pPr>
          </w:p>
        </w:tc>
        <w:tc>
          <w:tcPr>
            <w:tcW w:w="1260" w:type="dxa"/>
            <w:vAlign w:val="center"/>
          </w:tcPr>
          <w:p w14:paraId="750E3899" w14:textId="77777777" w:rsidR="0049563B" w:rsidRPr="003001EB" w:rsidRDefault="0049563B" w:rsidP="00B2351A">
            <w:pPr>
              <w:jc w:val="center"/>
            </w:pPr>
            <w:r w:rsidRPr="003001EB">
              <w:t>X</w:t>
            </w:r>
          </w:p>
        </w:tc>
        <w:tc>
          <w:tcPr>
            <w:tcW w:w="1837" w:type="dxa"/>
            <w:vAlign w:val="center"/>
          </w:tcPr>
          <w:p w14:paraId="3D9E4D94" w14:textId="77777777" w:rsidR="0049563B" w:rsidRPr="003001EB" w:rsidRDefault="0049563B" w:rsidP="00B2351A">
            <w:pPr>
              <w:jc w:val="center"/>
            </w:pPr>
            <w:r w:rsidRPr="003001EB">
              <w:t>X</w:t>
            </w:r>
          </w:p>
        </w:tc>
        <w:tc>
          <w:tcPr>
            <w:tcW w:w="1672" w:type="dxa"/>
            <w:vAlign w:val="center"/>
          </w:tcPr>
          <w:p w14:paraId="7D12F450" w14:textId="77777777" w:rsidR="0049563B" w:rsidRPr="003001EB" w:rsidRDefault="0049563B" w:rsidP="00B2351A">
            <w:pPr>
              <w:jc w:val="center"/>
            </w:pPr>
          </w:p>
        </w:tc>
        <w:tc>
          <w:tcPr>
            <w:tcW w:w="1653" w:type="dxa"/>
            <w:vAlign w:val="center"/>
          </w:tcPr>
          <w:p w14:paraId="5B33A130" w14:textId="77777777" w:rsidR="0049563B" w:rsidRPr="003001EB" w:rsidRDefault="0049563B" w:rsidP="00B2351A">
            <w:pPr>
              <w:jc w:val="center"/>
            </w:pPr>
          </w:p>
        </w:tc>
      </w:tr>
      <w:tr w:rsidR="0049563B" w:rsidRPr="003001EB" w14:paraId="6FDE71FF" w14:textId="77777777" w:rsidTr="00B2351A">
        <w:tc>
          <w:tcPr>
            <w:tcW w:w="5665" w:type="dxa"/>
            <w:vAlign w:val="center"/>
          </w:tcPr>
          <w:p w14:paraId="46E8B51D" w14:textId="77777777" w:rsidR="0049563B" w:rsidRPr="003001EB" w:rsidRDefault="0049563B" w:rsidP="00B2351A">
            <w:r w:rsidRPr="003001EB">
              <w:t>Понимание деятельности, осуществляемой в аккредитованном ООС</w:t>
            </w:r>
          </w:p>
        </w:tc>
        <w:tc>
          <w:tcPr>
            <w:tcW w:w="1361" w:type="dxa"/>
            <w:vAlign w:val="center"/>
          </w:tcPr>
          <w:p w14:paraId="68790581" w14:textId="77777777" w:rsidR="0049563B" w:rsidRPr="003001EB" w:rsidRDefault="0049563B" w:rsidP="00B2351A">
            <w:pPr>
              <w:jc w:val="center"/>
            </w:pPr>
          </w:p>
        </w:tc>
        <w:tc>
          <w:tcPr>
            <w:tcW w:w="1679" w:type="dxa"/>
            <w:vAlign w:val="center"/>
          </w:tcPr>
          <w:p w14:paraId="05D51C41" w14:textId="77777777" w:rsidR="0049563B" w:rsidRPr="003001EB" w:rsidRDefault="0049563B" w:rsidP="00B2351A">
            <w:pPr>
              <w:jc w:val="center"/>
            </w:pPr>
            <w:r w:rsidRPr="003001EB">
              <w:t>X</w:t>
            </w:r>
          </w:p>
        </w:tc>
        <w:tc>
          <w:tcPr>
            <w:tcW w:w="1260" w:type="dxa"/>
            <w:vAlign w:val="center"/>
          </w:tcPr>
          <w:p w14:paraId="5BA99CCA" w14:textId="77777777" w:rsidR="0049563B" w:rsidRPr="003001EB" w:rsidRDefault="0049563B" w:rsidP="00B2351A">
            <w:pPr>
              <w:jc w:val="center"/>
            </w:pPr>
            <w:r w:rsidRPr="003001EB">
              <w:t>X</w:t>
            </w:r>
          </w:p>
        </w:tc>
        <w:tc>
          <w:tcPr>
            <w:tcW w:w="1837" w:type="dxa"/>
            <w:vAlign w:val="center"/>
          </w:tcPr>
          <w:p w14:paraId="14F0CD8C" w14:textId="77777777" w:rsidR="0049563B" w:rsidRPr="003001EB" w:rsidRDefault="0049563B" w:rsidP="00B2351A">
            <w:pPr>
              <w:jc w:val="center"/>
            </w:pPr>
          </w:p>
        </w:tc>
        <w:tc>
          <w:tcPr>
            <w:tcW w:w="1672" w:type="dxa"/>
            <w:vAlign w:val="center"/>
          </w:tcPr>
          <w:p w14:paraId="750A375E" w14:textId="77777777" w:rsidR="0049563B" w:rsidRPr="003001EB" w:rsidRDefault="0049563B" w:rsidP="00B2351A">
            <w:pPr>
              <w:jc w:val="center"/>
            </w:pPr>
            <w:r w:rsidRPr="003001EB">
              <w:t>X</w:t>
            </w:r>
          </w:p>
        </w:tc>
        <w:tc>
          <w:tcPr>
            <w:tcW w:w="1653" w:type="dxa"/>
            <w:vAlign w:val="center"/>
          </w:tcPr>
          <w:p w14:paraId="23FB043E" w14:textId="77777777" w:rsidR="0049563B" w:rsidRPr="003001EB" w:rsidRDefault="0049563B" w:rsidP="00B2351A">
            <w:pPr>
              <w:jc w:val="center"/>
            </w:pPr>
            <w:r w:rsidRPr="003001EB">
              <w:t>X</w:t>
            </w:r>
          </w:p>
        </w:tc>
      </w:tr>
      <w:tr w:rsidR="0049563B" w:rsidRPr="003001EB" w14:paraId="1E8BA579" w14:textId="77777777" w:rsidTr="00B2351A">
        <w:tc>
          <w:tcPr>
            <w:tcW w:w="5665" w:type="dxa"/>
            <w:vAlign w:val="center"/>
          </w:tcPr>
          <w:p w14:paraId="43C83BAC" w14:textId="77777777" w:rsidR="0049563B" w:rsidRPr="003001EB" w:rsidRDefault="0049563B" w:rsidP="00B2351A">
            <w:r w:rsidRPr="003001EB">
              <w:t>Понимание руководящих документов IAF для схемы ISO 13485</w:t>
            </w:r>
          </w:p>
        </w:tc>
        <w:tc>
          <w:tcPr>
            <w:tcW w:w="1361" w:type="dxa"/>
            <w:vAlign w:val="center"/>
          </w:tcPr>
          <w:p w14:paraId="73A60F05" w14:textId="77777777" w:rsidR="0049563B" w:rsidRPr="003001EB" w:rsidRDefault="0049563B" w:rsidP="00B2351A">
            <w:pPr>
              <w:jc w:val="center"/>
            </w:pPr>
            <w:r w:rsidRPr="003001EB">
              <w:t>X</w:t>
            </w:r>
          </w:p>
        </w:tc>
        <w:tc>
          <w:tcPr>
            <w:tcW w:w="1679" w:type="dxa"/>
            <w:vAlign w:val="center"/>
          </w:tcPr>
          <w:p w14:paraId="449B3557" w14:textId="77777777" w:rsidR="0049563B" w:rsidRPr="003001EB" w:rsidRDefault="0049563B" w:rsidP="00B2351A">
            <w:pPr>
              <w:jc w:val="center"/>
            </w:pPr>
            <w:r w:rsidRPr="003001EB">
              <w:t>X</w:t>
            </w:r>
          </w:p>
        </w:tc>
        <w:tc>
          <w:tcPr>
            <w:tcW w:w="1260" w:type="dxa"/>
            <w:vAlign w:val="center"/>
          </w:tcPr>
          <w:p w14:paraId="115A34A2" w14:textId="77777777" w:rsidR="0049563B" w:rsidRPr="003001EB" w:rsidRDefault="0049563B" w:rsidP="00B2351A">
            <w:pPr>
              <w:jc w:val="center"/>
            </w:pPr>
            <w:r w:rsidRPr="003001EB">
              <w:t>X</w:t>
            </w:r>
          </w:p>
        </w:tc>
        <w:tc>
          <w:tcPr>
            <w:tcW w:w="1837" w:type="dxa"/>
            <w:vAlign w:val="center"/>
          </w:tcPr>
          <w:p w14:paraId="4CA1DF27" w14:textId="77777777" w:rsidR="0049563B" w:rsidRPr="003001EB" w:rsidRDefault="0049563B" w:rsidP="00B2351A">
            <w:pPr>
              <w:jc w:val="center"/>
            </w:pPr>
            <w:r w:rsidRPr="003001EB">
              <w:t>X</w:t>
            </w:r>
          </w:p>
        </w:tc>
        <w:tc>
          <w:tcPr>
            <w:tcW w:w="1672" w:type="dxa"/>
            <w:vAlign w:val="center"/>
          </w:tcPr>
          <w:p w14:paraId="78FAACC3" w14:textId="77777777" w:rsidR="0049563B" w:rsidRPr="003001EB" w:rsidRDefault="0049563B" w:rsidP="00B2351A">
            <w:pPr>
              <w:jc w:val="center"/>
            </w:pPr>
            <w:r w:rsidRPr="003001EB">
              <w:t>X</w:t>
            </w:r>
          </w:p>
        </w:tc>
        <w:tc>
          <w:tcPr>
            <w:tcW w:w="1653" w:type="dxa"/>
            <w:vAlign w:val="center"/>
          </w:tcPr>
          <w:p w14:paraId="43C2ADA0" w14:textId="77777777" w:rsidR="0049563B" w:rsidRPr="003001EB" w:rsidRDefault="0049563B" w:rsidP="00B2351A">
            <w:pPr>
              <w:jc w:val="center"/>
            </w:pPr>
            <w:r w:rsidRPr="003001EB">
              <w:t>X</w:t>
            </w:r>
          </w:p>
        </w:tc>
      </w:tr>
      <w:tr w:rsidR="0049563B" w:rsidRPr="003001EB" w14:paraId="3B14DCC7" w14:textId="77777777" w:rsidTr="00B2351A">
        <w:tc>
          <w:tcPr>
            <w:tcW w:w="5665" w:type="dxa"/>
            <w:vAlign w:val="center"/>
          </w:tcPr>
          <w:p w14:paraId="6E57DE55" w14:textId="77777777" w:rsidR="0049563B" w:rsidRPr="003001EB" w:rsidRDefault="0049563B" w:rsidP="00B2351A">
            <w:r w:rsidRPr="003001EB">
              <w:t>Понимание ISO/IEC 17021</w:t>
            </w:r>
          </w:p>
        </w:tc>
        <w:tc>
          <w:tcPr>
            <w:tcW w:w="1361" w:type="dxa"/>
            <w:vAlign w:val="center"/>
          </w:tcPr>
          <w:p w14:paraId="3BF958BE" w14:textId="77777777" w:rsidR="0049563B" w:rsidRPr="003001EB" w:rsidRDefault="0049563B" w:rsidP="00B2351A">
            <w:pPr>
              <w:jc w:val="center"/>
            </w:pPr>
          </w:p>
        </w:tc>
        <w:tc>
          <w:tcPr>
            <w:tcW w:w="1679" w:type="dxa"/>
            <w:vAlign w:val="center"/>
          </w:tcPr>
          <w:p w14:paraId="67CE4038" w14:textId="77777777" w:rsidR="0049563B" w:rsidRPr="003001EB" w:rsidRDefault="0049563B" w:rsidP="00B2351A">
            <w:pPr>
              <w:jc w:val="center"/>
            </w:pPr>
            <w:r w:rsidRPr="003001EB">
              <w:t>X</w:t>
            </w:r>
          </w:p>
        </w:tc>
        <w:tc>
          <w:tcPr>
            <w:tcW w:w="1260" w:type="dxa"/>
            <w:vAlign w:val="center"/>
          </w:tcPr>
          <w:p w14:paraId="6E82A452" w14:textId="77777777" w:rsidR="0049563B" w:rsidRPr="003001EB" w:rsidRDefault="0049563B" w:rsidP="00B2351A">
            <w:pPr>
              <w:jc w:val="center"/>
            </w:pPr>
            <w:r w:rsidRPr="003001EB">
              <w:t>X</w:t>
            </w:r>
          </w:p>
        </w:tc>
        <w:tc>
          <w:tcPr>
            <w:tcW w:w="1837" w:type="dxa"/>
            <w:vAlign w:val="center"/>
          </w:tcPr>
          <w:p w14:paraId="24E6C0EC" w14:textId="77777777" w:rsidR="0049563B" w:rsidRPr="003001EB" w:rsidRDefault="0049563B" w:rsidP="00B2351A">
            <w:pPr>
              <w:jc w:val="center"/>
            </w:pPr>
            <w:r w:rsidRPr="003001EB">
              <w:t>X</w:t>
            </w:r>
          </w:p>
        </w:tc>
        <w:tc>
          <w:tcPr>
            <w:tcW w:w="1672" w:type="dxa"/>
            <w:vAlign w:val="center"/>
          </w:tcPr>
          <w:p w14:paraId="4383DD33" w14:textId="77777777" w:rsidR="0049563B" w:rsidRPr="003001EB" w:rsidRDefault="0049563B" w:rsidP="00B2351A">
            <w:pPr>
              <w:jc w:val="center"/>
            </w:pPr>
            <w:r w:rsidRPr="003001EB">
              <w:t>X</w:t>
            </w:r>
          </w:p>
        </w:tc>
        <w:tc>
          <w:tcPr>
            <w:tcW w:w="1653" w:type="dxa"/>
            <w:vAlign w:val="center"/>
          </w:tcPr>
          <w:p w14:paraId="34C9C199" w14:textId="77777777" w:rsidR="0049563B" w:rsidRPr="003001EB" w:rsidRDefault="0049563B" w:rsidP="00B2351A">
            <w:pPr>
              <w:jc w:val="center"/>
            </w:pPr>
            <w:r w:rsidRPr="003001EB">
              <w:t>X</w:t>
            </w:r>
          </w:p>
        </w:tc>
      </w:tr>
      <w:tr w:rsidR="0049563B" w:rsidRPr="003001EB" w14:paraId="3E6570D3" w14:textId="77777777" w:rsidTr="00B2351A">
        <w:trPr>
          <w:trHeight w:val="369"/>
        </w:trPr>
        <w:tc>
          <w:tcPr>
            <w:tcW w:w="15127" w:type="dxa"/>
            <w:gridSpan w:val="7"/>
            <w:shd w:val="clear" w:color="auto" w:fill="DBE5F1" w:themeFill="accent1" w:themeFillTint="33"/>
          </w:tcPr>
          <w:p w14:paraId="2A66A219" w14:textId="77777777" w:rsidR="0049563B" w:rsidRPr="003001EB" w:rsidRDefault="0049563B" w:rsidP="00B2351A">
            <w:r w:rsidRPr="003001EB">
              <w:t>Примечание. X* ожидается, что уровень понимания для данных действий будет меньше, чем у группы по оценке.</w:t>
            </w:r>
          </w:p>
        </w:tc>
      </w:tr>
    </w:tbl>
    <w:p w14:paraId="074C904F" w14:textId="77777777" w:rsidR="000A1466" w:rsidRPr="009F677A" w:rsidRDefault="009F677A" w:rsidP="009F677A">
      <w:pPr>
        <w:pStyle w:val="1"/>
        <w:keepNext/>
        <w:keepLines/>
        <w:spacing w:before="0"/>
        <w:jc w:val="center"/>
        <w:rPr>
          <w:rFonts w:ascii="Times New Roman" w:hAnsi="Times New Roman" w:cs="Times New Roman"/>
          <w:sz w:val="24"/>
          <w:szCs w:val="24"/>
        </w:rPr>
      </w:pPr>
      <w:r w:rsidRPr="009F677A">
        <w:rPr>
          <w:rFonts w:ascii="Times New Roman" w:hAnsi="Times New Roman" w:cs="Times New Roman"/>
          <w:sz w:val="24"/>
          <w:szCs w:val="24"/>
        </w:rPr>
        <w:lastRenderedPageBreak/>
        <w:t xml:space="preserve">                                                                                                                                                                                                                              </w:t>
      </w:r>
      <w:bookmarkStart w:id="58" w:name="_Toc141797172"/>
      <w:r w:rsidR="00D20693" w:rsidRPr="009F677A">
        <w:rPr>
          <w:rFonts w:ascii="Times New Roman" w:hAnsi="Times New Roman" w:cs="Times New Roman"/>
          <w:sz w:val="24"/>
          <w:szCs w:val="24"/>
        </w:rPr>
        <w:t>Приложение 3</w:t>
      </w:r>
      <w:r w:rsidRPr="009F677A">
        <w:rPr>
          <w:rFonts w:ascii="Times New Roman" w:hAnsi="Times New Roman" w:cs="Times New Roman"/>
          <w:sz w:val="24"/>
          <w:szCs w:val="24"/>
        </w:rPr>
        <w:t xml:space="preserve"> </w:t>
      </w:r>
      <w:r w:rsidR="00291CFB" w:rsidRPr="009F677A">
        <w:rPr>
          <w:rFonts w:ascii="Times New Roman" w:hAnsi="Times New Roman" w:cs="Times New Roman"/>
          <w:sz w:val="24"/>
          <w:szCs w:val="24"/>
        </w:rPr>
        <w:t xml:space="preserve">Требования к знаниям и навыкам </w:t>
      </w:r>
      <w:r w:rsidR="00E53D21" w:rsidRPr="009F677A">
        <w:rPr>
          <w:rFonts w:ascii="Times New Roman" w:hAnsi="Times New Roman" w:cs="Times New Roman"/>
          <w:sz w:val="24"/>
          <w:szCs w:val="24"/>
        </w:rPr>
        <w:t>ЭА, ТЭА и экспертов</w:t>
      </w:r>
      <w:r w:rsidR="00DE407D" w:rsidRPr="009F677A">
        <w:rPr>
          <w:rFonts w:ascii="Times New Roman" w:hAnsi="Times New Roman" w:cs="Times New Roman"/>
          <w:sz w:val="24"/>
          <w:szCs w:val="24"/>
        </w:rPr>
        <w:t xml:space="preserve"> для выполнения деятельности по </w:t>
      </w:r>
      <w:r w:rsidR="00291CFB" w:rsidRPr="009F677A">
        <w:rPr>
          <w:rFonts w:ascii="Times New Roman" w:hAnsi="Times New Roman" w:cs="Times New Roman"/>
          <w:sz w:val="24"/>
          <w:szCs w:val="24"/>
        </w:rPr>
        <w:t>аккредитации</w:t>
      </w:r>
      <w:bookmarkEnd w:id="58"/>
    </w:p>
    <w:p w14:paraId="1F48CD5D" w14:textId="77777777" w:rsidR="00936EA0" w:rsidRPr="009F677A" w:rsidRDefault="00936EA0" w:rsidP="00DC01C0">
      <w:pPr>
        <w:keepNext/>
        <w:keepLines/>
        <w:rPr>
          <w:b/>
        </w:rPr>
      </w:pPr>
    </w:p>
    <w:tbl>
      <w:tblPr>
        <w:tblStyle w:val="affb"/>
        <w:tblpPr w:leftFromText="180" w:rightFromText="180" w:vertAnchor="text" w:tblpY="1"/>
        <w:tblOverlap w:val="never"/>
        <w:tblW w:w="0" w:type="auto"/>
        <w:tblLook w:val="04A0" w:firstRow="1" w:lastRow="0" w:firstColumn="1" w:lastColumn="0" w:noHBand="0" w:noVBand="1"/>
      </w:tblPr>
      <w:tblGrid>
        <w:gridCol w:w="9360"/>
        <w:gridCol w:w="1919"/>
        <w:gridCol w:w="1919"/>
        <w:gridCol w:w="1928"/>
      </w:tblGrid>
      <w:tr w:rsidR="00DC01C0" w:rsidRPr="009F677A" w14:paraId="2F4E4BAA"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6FB3822"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bCs/>
                <w:color w:val="auto"/>
                <w:sz w:val="22"/>
              </w:rPr>
              <w:t xml:space="preserve">В1 Знания, умения и компетентность, относящиеся к аккредитации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A557E7" w14:textId="77777777" w:rsidR="00C61A03" w:rsidRPr="009F677A" w:rsidRDefault="00C61A0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ВЭА</w:t>
            </w:r>
            <w:r w:rsidR="00673F19" w:rsidRPr="009F677A">
              <w:rPr>
                <w:rFonts w:ascii="Times New Roman" w:eastAsiaTheme="minorEastAsia" w:hAnsi="Times New Roman" w:cs="Times New Roman"/>
                <w:b/>
                <w:bCs/>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A13CF" w14:textId="77777777" w:rsidR="00C61A03" w:rsidRPr="009F677A" w:rsidRDefault="00D2069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19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46AC57" w14:textId="77777777" w:rsidR="00C61A03" w:rsidRPr="009F677A" w:rsidRDefault="00C61A0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5F090A3E"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69B98C3A"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Различные виды оценки на месте </w:t>
            </w:r>
          </w:p>
        </w:tc>
        <w:tc>
          <w:tcPr>
            <w:tcW w:w="1937" w:type="dxa"/>
            <w:tcBorders>
              <w:top w:val="single" w:sz="4" w:space="0" w:color="auto"/>
              <w:left w:val="single" w:sz="4" w:space="0" w:color="auto"/>
              <w:bottom w:val="single" w:sz="4" w:space="0" w:color="auto"/>
              <w:right w:val="single" w:sz="4" w:space="0" w:color="auto"/>
            </w:tcBorders>
            <w:vAlign w:val="center"/>
          </w:tcPr>
          <w:p w14:paraId="0E457440"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1989734D"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4918FF5A"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6520BCD7"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8DAD199"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Различные типы организационной структуры органов по оценке соответствия </w:t>
            </w:r>
          </w:p>
        </w:tc>
        <w:tc>
          <w:tcPr>
            <w:tcW w:w="1937" w:type="dxa"/>
            <w:tcBorders>
              <w:top w:val="single" w:sz="4" w:space="0" w:color="auto"/>
              <w:left w:val="single" w:sz="4" w:space="0" w:color="auto"/>
              <w:bottom w:val="single" w:sz="4" w:space="0" w:color="auto"/>
              <w:right w:val="single" w:sz="4" w:space="0" w:color="auto"/>
            </w:tcBorders>
            <w:vAlign w:val="center"/>
          </w:tcPr>
          <w:p w14:paraId="7DA7DC0E"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2BB2007F"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66C9C1E8"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1555F78E"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3F982F6"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Правовая структура юридического лица и типы документов, подтверждающие юридический статус органов по оценке соответствия </w:t>
            </w:r>
          </w:p>
        </w:tc>
        <w:tc>
          <w:tcPr>
            <w:tcW w:w="1937" w:type="dxa"/>
            <w:tcBorders>
              <w:top w:val="single" w:sz="4" w:space="0" w:color="auto"/>
              <w:left w:val="single" w:sz="4" w:space="0" w:color="auto"/>
              <w:bottom w:val="single" w:sz="4" w:space="0" w:color="auto"/>
              <w:right w:val="single" w:sz="4" w:space="0" w:color="auto"/>
            </w:tcBorders>
            <w:vAlign w:val="center"/>
          </w:tcPr>
          <w:p w14:paraId="0621DEB4"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5C694FDE"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4F29E57E"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31B376B2"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E06C1D4"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Различные структуры</w:t>
            </w:r>
            <w:r w:rsidR="008E5CD1" w:rsidRPr="009F677A">
              <w:rPr>
                <w:rFonts w:ascii="Times New Roman" w:eastAsiaTheme="minorEastAsia" w:hAnsi="Times New Roman" w:cs="Times New Roman"/>
                <w:color w:val="auto"/>
                <w:sz w:val="22"/>
              </w:rPr>
              <w:t xml:space="preserve"> </w:t>
            </w:r>
            <w:r w:rsidRPr="009F677A">
              <w:rPr>
                <w:rFonts w:ascii="Times New Roman" w:eastAsiaTheme="minorEastAsia" w:hAnsi="Times New Roman" w:cs="Times New Roman"/>
                <w:color w:val="auto"/>
                <w:sz w:val="22"/>
              </w:rPr>
              <w:t>управления</w:t>
            </w:r>
          </w:p>
        </w:tc>
        <w:tc>
          <w:tcPr>
            <w:tcW w:w="1937" w:type="dxa"/>
            <w:tcBorders>
              <w:top w:val="single" w:sz="4" w:space="0" w:color="auto"/>
              <w:left w:val="single" w:sz="4" w:space="0" w:color="auto"/>
              <w:bottom w:val="single" w:sz="4" w:space="0" w:color="auto"/>
              <w:right w:val="single" w:sz="4" w:space="0" w:color="auto"/>
            </w:tcBorders>
            <w:vAlign w:val="center"/>
          </w:tcPr>
          <w:p w14:paraId="0446A12F"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24A24046"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7F8879BE"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3FFB212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CDD4A21" w14:textId="77777777" w:rsidR="00C61A03" w:rsidRPr="009F677A" w:rsidRDefault="00673F19"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Основополагающие с</w:t>
            </w:r>
            <w:r w:rsidR="00C61A03" w:rsidRPr="009F677A">
              <w:rPr>
                <w:rFonts w:ascii="Times New Roman" w:eastAsiaTheme="minorEastAsia" w:hAnsi="Times New Roman" w:cs="Times New Roman"/>
                <w:color w:val="auto"/>
                <w:sz w:val="22"/>
              </w:rPr>
              <w:t>тандарты аккредитации, руководств</w:t>
            </w:r>
            <w:r w:rsidRPr="009F677A">
              <w:rPr>
                <w:rFonts w:ascii="Times New Roman" w:eastAsiaTheme="minorEastAsia" w:hAnsi="Times New Roman" w:cs="Times New Roman"/>
                <w:color w:val="auto"/>
                <w:sz w:val="22"/>
              </w:rPr>
              <w:t>о</w:t>
            </w:r>
            <w:r w:rsidR="00C61A03" w:rsidRPr="009F677A">
              <w:rPr>
                <w:rFonts w:ascii="Times New Roman" w:eastAsiaTheme="minorEastAsia" w:hAnsi="Times New Roman" w:cs="Times New Roman"/>
                <w:color w:val="auto"/>
                <w:sz w:val="22"/>
              </w:rPr>
              <w:t xml:space="preserve"> и обязательные для </w:t>
            </w:r>
            <w:r w:rsidRPr="009F677A">
              <w:rPr>
                <w:rFonts w:ascii="Times New Roman" w:eastAsiaTheme="minorEastAsia" w:hAnsi="Times New Roman" w:cs="Times New Roman"/>
                <w:color w:val="auto"/>
                <w:sz w:val="22"/>
              </w:rPr>
              <w:t>применения</w:t>
            </w:r>
            <w:r w:rsidR="00C61A03" w:rsidRPr="009F677A">
              <w:rPr>
                <w:rFonts w:ascii="Times New Roman" w:eastAsiaTheme="minorEastAsia" w:hAnsi="Times New Roman" w:cs="Times New Roman"/>
                <w:color w:val="auto"/>
                <w:sz w:val="22"/>
              </w:rPr>
              <w:t xml:space="preserve"> документы</w:t>
            </w:r>
            <w:r w:rsidR="00A9696E" w:rsidRPr="009F677A">
              <w:rPr>
                <w:rFonts w:ascii="Times New Roman" w:eastAsiaTheme="minorEastAsia" w:hAnsi="Times New Roman" w:cs="Times New Roman"/>
                <w:color w:val="auto"/>
                <w:sz w:val="22"/>
              </w:rPr>
              <w:t xml:space="preserve"> </w:t>
            </w:r>
            <w:r w:rsidR="00C61A03" w:rsidRPr="009F677A">
              <w:rPr>
                <w:rFonts w:ascii="Times New Roman" w:eastAsiaTheme="minorEastAsia" w:hAnsi="Times New Roman" w:cs="Times New Roman"/>
                <w:color w:val="auto"/>
                <w:sz w:val="22"/>
              </w:rPr>
              <w:t xml:space="preserve">/ </w:t>
            </w:r>
            <w:r w:rsidRPr="009F677A">
              <w:rPr>
                <w:rFonts w:ascii="Times New Roman" w:eastAsiaTheme="minorEastAsia" w:hAnsi="Times New Roman" w:cs="Times New Roman"/>
                <w:color w:val="auto"/>
                <w:sz w:val="22"/>
              </w:rPr>
              <w:t>требования</w:t>
            </w:r>
            <w:r w:rsidR="00C61A03" w:rsidRPr="009F677A">
              <w:rPr>
                <w:rFonts w:ascii="Times New Roman" w:eastAsiaTheme="minorEastAsia" w:hAnsi="Times New Roman" w:cs="Times New Roman"/>
                <w:color w:val="auto"/>
                <w:sz w:val="22"/>
              </w:rPr>
              <w:t xml:space="preserve"> аккредитации </w:t>
            </w:r>
          </w:p>
        </w:tc>
        <w:tc>
          <w:tcPr>
            <w:tcW w:w="1937" w:type="dxa"/>
            <w:tcBorders>
              <w:top w:val="single" w:sz="4" w:space="0" w:color="auto"/>
              <w:left w:val="single" w:sz="4" w:space="0" w:color="auto"/>
              <w:bottom w:val="single" w:sz="4" w:space="0" w:color="auto"/>
              <w:right w:val="single" w:sz="4" w:space="0" w:color="auto"/>
            </w:tcBorders>
            <w:vAlign w:val="center"/>
          </w:tcPr>
          <w:p w14:paraId="6071A80E"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034919A6"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2669B2BF"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39D91EC0"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tcPr>
          <w:p w14:paraId="2032D45E" w14:textId="77777777" w:rsidR="00673F19" w:rsidRPr="009F677A" w:rsidRDefault="00A9696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Типичные системы менеджмента</w:t>
            </w:r>
          </w:p>
        </w:tc>
        <w:tc>
          <w:tcPr>
            <w:tcW w:w="1937" w:type="dxa"/>
            <w:tcBorders>
              <w:top w:val="single" w:sz="4" w:space="0" w:color="auto"/>
              <w:left w:val="single" w:sz="4" w:space="0" w:color="auto"/>
              <w:bottom w:val="single" w:sz="4" w:space="0" w:color="auto"/>
              <w:right w:val="single" w:sz="4" w:space="0" w:color="auto"/>
            </w:tcBorders>
            <w:vAlign w:val="center"/>
          </w:tcPr>
          <w:p w14:paraId="5909EAC5" w14:textId="77777777" w:rsidR="00673F19" w:rsidRPr="009F677A" w:rsidRDefault="00673F19" w:rsidP="00B66953">
            <w:pPr>
              <w:pStyle w:val="Default"/>
              <w:keepNext/>
              <w:keepLines/>
              <w:jc w:val="center"/>
              <w:rPr>
                <w:rFonts w:ascii="Times New Roman" w:hAnsi="Times New Roman" w:cs="Times New Roman"/>
                <w:color w:val="auto"/>
                <w:sz w:val="22"/>
              </w:rPr>
            </w:pPr>
          </w:p>
        </w:tc>
        <w:tc>
          <w:tcPr>
            <w:tcW w:w="1937" w:type="dxa"/>
            <w:tcBorders>
              <w:top w:val="single" w:sz="4" w:space="0" w:color="auto"/>
              <w:left w:val="single" w:sz="4" w:space="0" w:color="auto"/>
              <w:bottom w:val="single" w:sz="4" w:space="0" w:color="auto"/>
              <w:right w:val="single" w:sz="4" w:space="0" w:color="auto"/>
            </w:tcBorders>
            <w:vAlign w:val="center"/>
          </w:tcPr>
          <w:p w14:paraId="6C80727D" w14:textId="77777777" w:rsidR="00673F19"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16B506F8" w14:textId="77777777" w:rsidR="00673F19" w:rsidRPr="009F677A" w:rsidRDefault="00673F19" w:rsidP="00B66953">
            <w:pPr>
              <w:pStyle w:val="Default"/>
              <w:keepNext/>
              <w:keepLines/>
              <w:jc w:val="center"/>
              <w:rPr>
                <w:rFonts w:ascii="Times New Roman" w:hAnsi="Times New Roman" w:cs="Times New Roman"/>
                <w:color w:val="auto"/>
                <w:sz w:val="22"/>
              </w:rPr>
            </w:pPr>
          </w:p>
        </w:tc>
      </w:tr>
      <w:tr w:rsidR="00DC01C0" w:rsidRPr="009F677A" w14:paraId="2549CB38"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tcPr>
          <w:p w14:paraId="597D909A" w14:textId="77777777" w:rsidR="00A9696E" w:rsidRPr="009F677A" w:rsidRDefault="00A9696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Технические термины, связанные с областью оценивания</w:t>
            </w:r>
          </w:p>
        </w:tc>
        <w:tc>
          <w:tcPr>
            <w:tcW w:w="1937" w:type="dxa"/>
            <w:tcBorders>
              <w:top w:val="single" w:sz="4" w:space="0" w:color="auto"/>
              <w:left w:val="single" w:sz="4" w:space="0" w:color="auto"/>
              <w:bottom w:val="single" w:sz="4" w:space="0" w:color="auto"/>
              <w:right w:val="single" w:sz="4" w:space="0" w:color="auto"/>
            </w:tcBorders>
            <w:vAlign w:val="center"/>
          </w:tcPr>
          <w:p w14:paraId="41215084" w14:textId="77777777" w:rsidR="00A9696E" w:rsidRPr="009F677A" w:rsidRDefault="00A9696E" w:rsidP="00B66953">
            <w:pPr>
              <w:pStyle w:val="Default"/>
              <w:keepNext/>
              <w:keepLines/>
              <w:jc w:val="center"/>
              <w:rPr>
                <w:rFonts w:ascii="Times New Roman" w:hAnsi="Times New Roman" w:cs="Times New Roman"/>
                <w:color w:val="auto"/>
                <w:sz w:val="22"/>
              </w:rPr>
            </w:pPr>
          </w:p>
        </w:tc>
        <w:tc>
          <w:tcPr>
            <w:tcW w:w="1937" w:type="dxa"/>
            <w:tcBorders>
              <w:top w:val="single" w:sz="4" w:space="0" w:color="auto"/>
              <w:left w:val="single" w:sz="4" w:space="0" w:color="auto"/>
              <w:bottom w:val="single" w:sz="4" w:space="0" w:color="auto"/>
              <w:right w:val="single" w:sz="4" w:space="0" w:color="auto"/>
            </w:tcBorders>
            <w:vAlign w:val="center"/>
          </w:tcPr>
          <w:p w14:paraId="361AB95C" w14:textId="77777777" w:rsidR="00A9696E"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3A45DD5B" w14:textId="77777777" w:rsidR="00A9696E"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r>
      <w:tr w:rsidR="00DC01C0" w:rsidRPr="009F677A" w14:paraId="0CADA14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B05F10C"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Общее понимание терминологии, положений и правил аккредитации </w:t>
            </w:r>
          </w:p>
        </w:tc>
        <w:tc>
          <w:tcPr>
            <w:tcW w:w="1937" w:type="dxa"/>
            <w:tcBorders>
              <w:top w:val="single" w:sz="4" w:space="0" w:color="auto"/>
              <w:left w:val="single" w:sz="4" w:space="0" w:color="auto"/>
              <w:bottom w:val="single" w:sz="4" w:space="0" w:color="auto"/>
              <w:right w:val="single" w:sz="4" w:space="0" w:color="auto"/>
            </w:tcBorders>
            <w:vAlign w:val="center"/>
          </w:tcPr>
          <w:p w14:paraId="4DFD1AB2"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01F6077E" w14:textId="77777777" w:rsidR="00C61A03" w:rsidRPr="009F677A" w:rsidRDefault="000F3EE9"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568A24AB"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47FB91A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119DAC"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bCs/>
                <w:color w:val="auto"/>
                <w:sz w:val="22"/>
              </w:rPr>
              <w:t>В2</w:t>
            </w:r>
            <w:r w:rsidR="008E5CD1" w:rsidRPr="009F677A">
              <w:rPr>
                <w:rFonts w:ascii="Times New Roman" w:eastAsiaTheme="minorEastAsia" w:hAnsi="Times New Roman" w:cs="Times New Roman"/>
                <w:b/>
                <w:bCs/>
                <w:color w:val="auto"/>
                <w:sz w:val="22"/>
              </w:rPr>
              <w:t xml:space="preserve"> </w:t>
            </w:r>
            <w:r w:rsidRPr="009F677A">
              <w:rPr>
                <w:rFonts w:ascii="Times New Roman" w:eastAsiaTheme="minorEastAsia" w:hAnsi="Times New Roman" w:cs="Times New Roman"/>
                <w:b/>
                <w:bCs/>
                <w:color w:val="auto"/>
                <w:sz w:val="22"/>
              </w:rPr>
              <w:t xml:space="preserve">Знания, умения и компетентность, связанные с планированием и составлением программы оценки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DAD11C" w14:textId="77777777" w:rsidR="006863AD" w:rsidRPr="009F677A" w:rsidRDefault="006863AD"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5024D" w14:textId="77777777" w:rsidR="006863AD" w:rsidRPr="009F677A" w:rsidRDefault="00D2069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19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629BA" w14:textId="77777777" w:rsidR="006863AD" w:rsidRPr="009F677A" w:rsidRDefault="006863AD"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0A184A1F"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91049CE"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Формирование состава группы по оценке </w:t>
            </w:r>
          </w:p>
        </w:tc>
        <w:tc>
          <w:tcPr>
            <w:tcW w:w="1937" w:type="dxa"/>
            <w:tcBorders>
              <w:top w:val="single" w:sz="4" w:space="0" w:color="auto"/>
              <w:left w:val="single" w:sz="4" w:space="0" w:color="auto"/>
              <w:bottom w:val="single" w:sz="4" w:space="0" w:color="auto"/>
              <w:right w:val="single" w:sz="4" w:space="0" w:color="auto"/>
            </w:tcBorders>
            <w:vAlign w:val="center"/>
          </w:tcPr>
          <w:p w14:paraId="20EC20E8"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1DB7192F" w14:textId="77777777" w:rsidR="00C61A03" w:rsidRPr="009F677A" w:rsidRDefault="00C61A03" w:rsidP="00B66953">
            <w:pPr>
              <w:pStyle w:val="Default"/>
              <w:keepNext/>
              <w:keepLines/>
              <w:jc w:val="center"/>
              <w:rPr>
                <w:rFonts w:ascii="Times New Roman" w:hAnsi="Times New Roman" w:cs="Times New Roman"/>
                <w:strike/>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144DDCB2" w14:textId="77777777" w:rsidR="00C61A03" w:rsidRPr="009F677A" w:rsidRDefault="00C61A03" w:rsidP="00B66953">
            <w:pPr>
              <w:pStyle w:val="Default"/>
              <w:keepNext/>
              <w:keepLines/>
              <w:jc w:val="center"/>
              <w:rPr>
                <w:rFonts w:ascii="Times New Roman" w:hAnsi="Times New Roman" w:cs="Times New Roman"/>
                <w:strike/>
                <w:color w:val="auto"/>
                <w:sz w:val="22"/>
              </w:rPr>
            </w:pPr>
          </w:p>
        </w:tc>
      </w:tr>
      <w:tr w:rsidR="00DC01C0" w:rsidRPr="009F677A" w14:paraId="4F73D3D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60E0363D" w14:textId="77777777" w:rsidR="00C61A03" w:rsidRPr="009F677A" w:rsidRDefault="000F3EE9"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i/>
                <w:color w:val="auto"/>
                <w:sz w:val="22"/>
              </w:rPr>
              <w:t>Р</w:t>
            </w:r>
            <w:r w:rsidR="00C61A03" w:rsidRPr="009F677A">
              <w:rPr>
                <w:rFonts w:ascii="Times New Roman" w:eastAsiaTheme="minorEastAsia" w:hAnsi="Times New Roman" w:cs="Times New Roman"/>
                <w:i/>
                <w:color w:val="auto"/>
                <w:sz w:val="22"/>
              </w:rPr>
              <w:t>есурс</w:t>
            </w:r>
            <w:r w:rsidRPr="009F677A">
              <w:rPr>
                <w:rFonts w:ascii="Times New Roman" w:eastAsiaTheme="minorEastAsia" w:hAnsi="Times New Roman" w:cs="Times New Roman"/>
                <w:i/>
                <w:color w:val="auto"/>
                <w:sz w:val="22"/>
              </w:rPr>
              <w:t>ы, необходимые</w:t>
            </w:r>
            <w:r w:rsidR="008E5CD1" w:rsidRPr="009F677A">
              <w:rPr>
                <w:rFonts w:ascii="Times New Roman" w:eastAsiaTheme="minorEastAsia" w:hAnsi="Times New Roman" w:cs="Times New Roman"/>
                <w:i/>
                <w:color w:val="auto"/>
                <w:sz w:val="22"/>
              </w:rPr>
              <w:t xml:space="preserve"> </w:t>
            </w:r>
            <w:r w:rsidR="00C61A03" w:rsidRPr="009F677A">
              <w:rPr>
                <w:rFonts w:ascii="Times New Roman" w:eastAsiaTheme="minorEastAsia" w:hAnsi="Times New Roman" w:cs="Times New Roman"/>
                <w:i/>
                <w:color w:val="auto"/>
                <w:sz w:val="22"/>
              </w:rPr>
              <w:t>для проведения оценки</w:t>
            </w:r>
          </w:p>
        </w:tc>
        <w:tc>
          <w:tcPr>
            <w:tcW w:w="1937" w:type="dxa"/>
            <w:tcBorders>
              <w:top w:val="single" w:sz="4" w:space="0" w:color="auto"/>
              <w:left w:val="single" w:sz="4" w:space="0" w:color="auto"/>
              <w:bottom w:val="single" w:sz="4" w:space="0" w:color="auto"/>
              <w:right w:val="single" w:sz="4" w:space="0" w:color="auto"/>
            </w:tcBorders>
            <w:vAlign w:val="center"/>
          </w:tcPr>
          <w:p w14:paraId="148DBE18"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1CC262D5"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68563D20" w14:textId="77777777" w:rsidR="00C61A03" w:rsidRPr="009F677A" w:rsidRDefault="00C61A03" w:rsidP="00B66953">
            <w:pPr>
              <w:pStyle w:val="Default"/>
              <w:keepNext/>
              <w:keepLines/>
              <w:jc w:val="center"/>
              <w:rPr>
                <w:rFonts w:ascii="Times New Roman" w:hAnsi="Times New Roman" w:cs="Times New Roman"/>
                <w:color w:val="auto"/>
                <w:sz w:val="22"/>
                <w:highlight w:val="yellow"/>
              </w:rPr>
            </w:pPr>
          </w:p>
        </w:tc>
      </w:tr>
      <w:tr w:rsidR="00DC01C0" w:rsidRPr="009F677A" w14:paraId="5FD64E6F"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9937398"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Расставление приоритетов по видам рисков </w:t>
            </w:r>
          </w:p>
        </w:tc>
        <w:tc>
          <w:tcPr>
            <w:tcW w:w="1937" w:type="dxa"/>
            <w:tcBorders>
              <w:top w:val="single" w:sz="4" w:space="0" w:color="auto"/>
              <w:left w:val="single" w:sz="4" w:space="0" w:color="auto"/>
              <w:bottom w:val="single" w:sz="4" w:space="0" w:color="auto"/>
              <w:right w:val="single" w:sz="4" w:space="0" w:color="auto"/>
            </w:tcBorders>
            <w:vAlign w:val="center"/>
          </w:tcPr>
          <w:p w14:paraId="18C64B70"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0A48CA87"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258E516B"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0E370E18"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B8BECFD"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Выбора объектов для оценки</w:t>
            </w:r>
          </w:p>
        </w:tc>
        <w:tc>
          <w:tcPr>
            <w:tcW w:w="1937" w:type="dxa"/>
            <w:tcBorders>
              <w:top w:val="single" w:sz="4" w:space="0" w:color="auto"/>
              <w:left w:val="single" w:sz="4" w:space="0" w:color="auto"/>
              <w:bottom w:val="single" w:sz="4" w:space="0" w:color="auto"/>
              <w:right w:val="single" w:sz="4" w:space="0" w:color="auto"/>
            </w:tcBorders>
            <w:vAlign w:val="center"/>
          </w:tcPr>
          <w:p w14:paraId="020F78A3"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2693A6B6"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096F4F04"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1C09E57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12466B0"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Подготовка программы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1C846214"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1DB361B9"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05B8C27D"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04793D77"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2B3E416" w14:textId="77777777" w:rsidR="00C61A03" w:rsidRPr="009F677A" w:rsidRDefault="0026041A"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Формирование</w:t>
            </w:r>
            <w:r w:rsidR="00C61A03" w:rsidRPr="009F677A">
              <w:rPr>
                <w:rFonts w:ascii="Times New Roman" w:eastAsiaTheme="minorEastAsia" w:hAnsi="Times New Roman" w:cs="Times New Roman"/>
                <w:color w:val="auto"/>
                <w:sz w:val="22"/>
              </w:rPr>
              <w:t xml:space="preserve"> группы по оценке </w:t>
            </w:r>
          </w:p>
        </w:tc>
        <w:tc>
          <w:tcPr>
            <w:tcW w:w="1937" w:type="dxa"/>
            <w:tcBorders>
              <w:top w:val="single" w:sz="4" w:space="0" w:color="auto"/>
              <w:left w:val="single" w:sz="4" w:space="0" w:color="auto"/>
              <w:bottom w:val="single" w:sz="4" w:space="0" w:color="auto"/>
              <w:right w:val="single" w:sz="4" w:space="0" w:color="auto"/>
            </w:tcBorders>
            <w:vAlign w:val="center"/>
          </w:tcPr>
          <w:p w14:paraId="0A41F723"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1FB2B6B5"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2618120D"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45514AA9"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A37AF4F"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Назначение ролей и </w:t>
            </w:r>
            <w:r w:rsidR="0026041A" w:rsidRPr="009F677A">
              <w:rPr>
                <w:rFonts w:ascii="Times New Roman" w:eastAsiaTheme="minorEastAsia" w:hAnsi="Times New Roman" w:cs="Times New Roman"/>
                <w:color w:val="auto"/>
                <w:sz w:val="22"/>
              </w:rPr>
              <w:t>обязанностей</w:t>
            </w:r>
            <w:r w:rsidRPr="009F677A">
              <w:rPr>
                <w:rFonts w:ascii="Times New Roman" w:eastAsiaTheme="minorEastAsia" w:hAnsi="Times New Roman" w:cs="Times New Roman"/>
                <w:color w:val="auto"/>
                <w:sz w:val="22"/>
              </w:rPr>
              <w:t xml:space="preserve"> для </w:t>
            </w:r>
            <w:r w:rsidR="0026041A" w:rsidRPr="009F677A">
              <w:rPr>
                <w:rFonts w:ascii="Times New Roman" w:eastAsiaTheme="minorEastAsia" w:hAnsi="Times New Roman" w:cs="Times New Roman"/>
                <w:color w:val="auto"/>
                <w:sz w:val="22"/>
              </w:rPr>
              <w:t xml:space="preserve">членов </w:t>
            </w:r>
            <w:r w:rsidRPr="009F677A">
              <w:rPr>
                <w:rFonts w:ascii="Times New Roman" w:eastAsiaTheme="minorEastAsia" w:hAnsi="Times New Roman" w:cs="Times New Roman"/>
                <w:color w:val="auto"/>
                <w:sz w:val="22"/>
              </w:rPr>
              <w:t xml:space="preserve">группы </w:t>
            </w:r>
            <w:r w:rsidR="0026041A" w:rsidRPr="009F677A">
              <w:rPr>
                <w:rFonts w:ascii="Times New Roman" w:eastAsiaTheme="minorEastAsia" w:hAnsi="Times New Roman" w:cs="Times New Roman"/>
                <w:color w:val="auto"/>
                <w:sz w:val="22"/>
              </w:rPr>
              <w:t>по оценке</w:t>
            </w:r>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054D4291" w14:textId="77777777" w:rsidR="00C61A03" w:rsidRPr="009F677A" w:rsidRDefault="0026041A" w:rsidP="00B66953">
            <w:pPr>
              <w:pStyle w:val="Default"/>
              <w:keepNext/>
              <w:keepLines/>
              <w:jc w:val="center"/>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7FFF787B"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06BE15A7" w14:textId="77777777" w:rsidR="00C61A03" w:rsidRPr="009F677A" w:rsidRDefault="00C61A03" w:rsidP="00B66953">
            <w:pPr>
              <w:pStyle w:val="Default"/>
              <w:keepNext/>
              <w:keepLines/>
              <w:jc w:val="center"/>
              <w:rPr>
                <w:rFonts w:ascii="Times New Roman" w:hAnsi="Times New Roman" w:cs="Times New Roman"/>
                <w:color w:val="auto"/>
                <w:sz w:val="22"/>
                <w:highlight w:val="yellow"/>
              </w:rPr>
            </w:pPr>
          </w:p>
        </w:tc>
      </w:tr>
      <w:tr w:rsidR="00DC01C0" w:rsidRPr="009F677A" w14:paraId="68E102D7"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AA0890"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bCs/>
                <w:color w:val="auto"/>
                <w:sz w:val="22"/>
              </w:rPr>
              <w:t xml:space="preserve">В3 Знания, умения и компетентность, связанные с проведением анализа документации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176DFB" w14:textId="77777777" w:rsidR="006863AD" w:rsidRPr="009F677A" w:rsidRDefault="006863AD"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2FEB7" w14:textId="77777777" w:rsidR="006863AD" w:rsidRPr="009F677A" w:rsidRDefault="00D2069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19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5285BA" w14:textId="77777777" w:rsidR="006863AD" w:rsidRPr="009F677A" w:rsidRDefault="006863AD"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655D4EA9"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B36DCE1"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Рассмотрение заявки на аккредитацию и установление соответствующей документации о правовом статусе </w:t>
            </w:r>
          </w:p>
        </w:tc>
        <w:tc>
          <w:tcPr>
            <w:tcW w:w="1937" w:type="dxa"/>
            <w:tcBorders>
              <w:top w:val="single" w:sz="4" w:space="0" w:color="auto"/>
              <w:left w:val="single" w:sz="4" w:space="0" w:color="auto"/>
              <w:bottom w:val="single" w:sz="4" w:space="0" w:color="auto"/>
              <w:right w:val="single" w:sz="4" w:space="0" w:color="auto"/>
            </w:tcBorders>
            <w:vAlign w:val="center"/>
          </w:tcPr>
          <w:p w14:paraId="22C4775C"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6623D32B" w14:textId="77777777" w:rsidR="006863AD" w:rsidRPr="009F677A" w:rsidRDefault="006863AD"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07691528" w14:textId="77777777" w:rsidR="006863AD" w:rsidRPr="009F677A" w:rsidRDefault="006863AD" w:rsidP="00B66953">
            <w:pPr>
              <w:pStyle w:val="Default"/>
              <w:keepNext/>
              <w:keepLines/>
              <w:jc w:val="center"/>
              <w:rPr>
                <w:rFonts w:ascii="Times New Roman" w:hAnsi="Times New Roman" w:cs="Times New Roman"/>
                <w:color w:val="auto"/>
                <w:sz w:val="22"/>
              </w:rPr>
            </w:pPr>
          </w:p>
        </w:tc>
      </w:tr>
      <w:tr w:rsidR="00DC01C0" w:rsidRPr="009F677A" w14:paraId="43E81D5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79F8CE6"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Определение документов, необходимых для проведения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4EED35C9"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7D353EE0"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7EBA15ED" w14:textId="77777777" w:rsidR="006863AD" w:rsidRPr="009F677A" w:rsidRDefault="006863AD" w:rsidP="00B66953">
            <w:pPr>
              <w:pStyle w:val="Default"/>
              <w:keepNext/>
              <w:keepLines/>
              <w:jc w:val="center"/>
              <w:rPr>
                <w:rFonts w:ascii="Times New Roman" w:hAnsi="Times New Roman" w:cs="Times New Roman"/>
                <w:color w:val="auto"/>
                <w:sz w:val="22"/>
              </w:rPr>
            </w:pPr>
          </w:p>
        </w:tc>
      </w:tr>
      <w:tr w:rsidR="00DC01C0" w:rsidRPr="009F677A" w14:paraId="2A4A2CBA"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ABB1A6E"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Проверка комплекта документов на полноту </w:t>
            </w:r>
          </w:p>
        </w:tc>
        <w:tc>
          <w:tcPr>
            <w:tcW w:w="1937" w:type="dxa"/>
            <w:tcBorders>
              <w:top w:val="single" w:sz="4" w:space="0" w:color="auto"/>
              <w:left w:val="single" w:sz="4" w:space="0" w:color="auto"/>
              <w:bottom w:val="single" w:sz="4" w:space="0" w:color="auto"/>
              <w:right w:val="single" w:sz="4" w:space="0" w:color="auto"/>
            </w:tcBorders>
            <w:vAlign w:val="center"/>
          </w:tcPr>
          <w:p w14:paraId="36F1B6CB"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71FE5280"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44AFE0A6"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r>
      <w:tr w:rsidR="00DC01C0" w:rsidRPr="009F677A" w14:paraId="2AA68FF3"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AA2AF0A"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Определение соответствия документов предъявляемым требованиям </w:t>
            </w:r>
          </w:p>
        </w:tc>
        <w:tc>
          <w:tcPr>
            <w:tcW w:w="1937" w:type="dxa"/>
            <w:tcBorders>
              <w:top w:val="single" w:sz="4" w:space="0" w:color="auto"/>
              <w:left w:val="single" w:sz="4" w:space="0" w:color="auto"/>
              <w:bottom w:val="single" w:sz="4" w:space="0" w:color="auto"/>
              <w:right w:val="single" w:sz="4" w:space="0" w:color="auto"/>
            </w:tcBorders>
            <w:vAlign w:val="center"/>
          </w:tcPr>
          <w:p w14:paraId="4E21F9CF"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087958B0"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324C0D4A"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r>
      <w:tr w:rsidR="00DC01C0" w:rsidRPr="009F677A" w14:paraId="499F0976"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2ED1C5E"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Установление направлений деятельности </w:t>
            </w:r>
            <w:r w:rsidRPr="00E56A2C">
              <w:rPr>
                <w:rFonts w:ascii="Times New Roman" w:eastAsiaTheme="minorEastAsia" w:hAnsi="Times New Roman" w:cs="Times New Roman"/>
                <w:color w:val="auto"/>
                <w:sz w:val="22"/>
              </w:rPr>
              <w:t>(</w:t>
            </w:r>
            <w:proofErr w:type="spellStart"/>
            <w:r w:rsidRPr="00E56A2C">
              <w:rPr>
                <w:rFonts w:ascii="Times New Roman" w:eastAsiaTheme="minorEastAsia" w:hAnsi="Times New Roman" w:cs="Times New Roman"/>
                <w:color w:val="auto"/>
                <w:sz w:val="22"/>
              </w:rPr>
              <w:t>investigative</w:t>
            </w:r>
            <w:proofErr w:type="spellEnd"/>
            <w:r w:rsidRPr="00E56A2C">
              <w:rPr>
                <w:rFonts w:ascii="Times New Roman" w:eastAsiaTheme="minorEastAsia" w:hAnsi="Times New Roman" w:cs="Times New Roman"/>
                <w:color w:val="auto"/>
                <w:sz w:val="22"/>
              </w:rPr>
              <w:t xml:space="preserve"> </w:t>
            </w:r>
            <w:proofErr w:type="spellStart"/>
            <w:r w:rsidRPr="00E56A2C">
              <w:rPr>
                <w:rFonts w:ascii="Times New Roman" w:eastAsiaTheme="minorEastAsia" w:hAnsi="Times New Roman" w:cs="Times New Roman"/>
                <w:color w:val="auto"/>
                <w:sz w:val="22"/>
              </w:rPr>
              <w:t>lines</w:t>
            </w:r>
            <w:proofErr w:type="spellEnd"/>
            <w:r w:rsidRPr="00E56A2C">
              <w:rPr>
                <w:rFonts w:ascii="Times New Roman" w:eastAsiaTheme="minorEastAsia" w:hAnsi="Times New Roman" w:cs="Times New Roman"/>
                <w:color w:val="auto"/>
                <w:sz w:val="22"/>
              </w:rPr>
              <w:t>) для проведения</w:t>
            </w:r>
            <w:r w:rsidRPr="009F677A">
              <w:rPr>
                <w:rFonts w:ascii="Times New Roman" w:eastAsiaTheme="minorEastAsia" w:hAnsi="Times New Roman" w:cs="Times New Roman"/>
                <w:color w:val="auto"/>
                <w:sz w:val="22"/>
              </w:rPr>
              <w:t xml:space="preserve">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6D6619BD"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00F64E77"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042CE6CD" w14:textId="77777777" w:rsidR="006863AD" w:rsidRPr="009F677A" w:rsidRDefault="006863AD" w:rsidP="00B66953">
            <w:pPr>
              <w:pStyle w:val="Default"/>
              <w:keepNext/>
              <w:keepLines/>
              <w:jc w:val="center"/>
              <w:rPr>
                <w:rFonts w:ascii="Times New Roman" w:hAnsi="Times New Roman" w:cs="Times New Roman"/>
                <w:color w:val="auto"/>
                <w:sz w:val="22"/>
                <w:highlight w:val="yellow"/>
              </w:rPr>
            </w:pPr>
          </w:p>
        </w:tc>
      </w:tr>
      <w:tr w:rsidR="00DC01C0" w:rsidRPr="009F677A" w14:paraId="148DAB2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53AC1AC"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Предоставление органу по оценке соответствия результатов экспертизы документов </w:t>
            </w:r>
          </w:p>
        </w:tc>
        <w:tc>
          <w:tcPr>
            <w:tcW w:w="1937" w:type="dxa"/>
            <w:tcBorders>
              <w:top w:val="single" w:sz="4" w:space="0" w:color="auto"/>
              <w:left w:val="single" w:sz="4" w:space="0" w:color="auto"/>
              <w:bottom w:val="single" w:sz="4" w:space="0" w:color="auto"/>
              <w:right w:val="single" w:sz="4" w:space="0" w:color="auto"/>
            </w:tcBorders>
            <w:vAlign w:val="center"/>
          </w:tcPr>
          <w:p w14:paraId="6A24E136"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23E0CD07"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02265B6A" w14:textId="77777777" w:rsidR="006863AD" w:rsidRPr="009F677A" w:rsidRDefault="006863AD" w:rsidP="00B66953">
            <w:pPr>
              <w:pStyle w:val="Default"/>
              <w:keepNext/>
              <w:keepLines/>
              <w:jc w:val="center"/>
              <w:rPr>
                <w:rFonts w:ascii="Times New Roman" w:hAnsi="Times New Roman" w:cs="Times New Roman"/>
                <w:color w:val="auto"/>
                <w:sz w:val="22"/>
              </w:rPr>
            </w:pPr>
          </w:p>
        </w:tc>
      </w:tr>
      <w:tr w:rsidR="00DC01C0" w:rsidRPr="009F677A" w14:paraId="2E345EE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9EADE9E"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Подтверждение готовности ООС к проведению оценки</w:t>
            </w:r>
          </w:p>
        </w:tc>
        <w:tc>
          <w:tcPr>
            <w:tcW w:w="1937" w:type="dxa"/>
            <w:tcBorders>
              <w:top w:val="single" w:sz="4" w:space="0" w:color="auto"/>
              <w:left w:val="single" w:sz="4" w:space="0" w:color="auto"/>
              <w:bottom w:val="single" w:sz="4" w:space="0" w:color="auto"/>
              <w:right w:val="single" w:sz="4" w:space="0" w:color="auto"/>
            </w:tcBorders>
            <w:vAlign w:val="center"/>
          </w:tcPr>
          <w:p w14:paraId="626B24C5"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436E7D72" w14:textId="77777777" w:rsidR="006863AD" w:rsidRPr="009F677A" w:rsidRDefault="006863AD"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00CF5D21" w14:textId="77777777" w:rsidR="006863AD" w:rsidRPr="009F677A" w:rsidRDefault="006863AD" w:rsidP="00B66953">
            <w:pPr>
              <w:pStyle w:val="Default"/>
              <w:keepNext/>
              <w:keepLines/>
              <w:jc w:val="center"/>
              <w:rPr>
                <w:rFonts w:ascii="Times New Roman" w:hAnsi="Times New Roman" w:cs="Times New Roman"/>
                <w:color w:val="auto"/>
                <w:sz w:val="22"/>
              </w:rPr>
            </w:pPr>
          </w:p>
        </w:tc>
      </w:tr>
      <w:tr w:rsidR="00DC01C0" w:rsidRPr="009F677A" w14:paraId="5814C7B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A28B7CE"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Определение достаточности доказательств с целью подтверждения соответствия документации органа по оценке соответствия</w:t>
            </w:r>
          </w:p>
        </w:tc>
        <w:tc>
          <w:tcPr>
            <w:tcW w:w="1937" w:type="dxa"/>
            <w:tcBorders>
              <w:top w:val="single" w:sz="4" w:space="0" w:color="auto"/>
              <w:left w:val="single" w:sz="4" w:space="0" w:color="auto"/>
              <w:bottom w:val="single" w:sz="4" w:space="0" w:color="auto"/>
              <w:right w:val="single" w:sz="4" w:space="0" w:color="auto"/>
            </w:tcBorders>
            <w:vAlign w:val="center"/>
          </w:tcPr>
          <w:p w14:paraId="7720258C" w14:textId="77777777" w:rsidR="006863AD" w:rsidRPr="009F677A" w:rsidRDefault="006863AD" w:rsidP="00B66953">
            <w:pPr>
              <w:keepNext/>
              <w:keepLines/>
              <w:jc w:val="center"/>
              <w:rPr>
                <w:rFonts w:cs="Times New Roman"/>
              </w:rPr>
            </w:pPr>
            <w:r w:rsidRPr="009F677A">
              <w:rPr>
                <w:rFonts w:asciiTheme="minorHAnsi" w:eastAsiaTheme="minorEastAsia" w:hAnsiTheme="minorHAnsi" w:cs="Times New Roman"/>
                <w:lang w:val="en-US"/>
              </w:rPr>
              <w:t>X</w:t>
            </w:r>
          </w:p>
        </w:tc>
        <w:tc>
          <w:tcPr>
            <w:tcW w:w="1937" w:type="dxa"/>
            <w:tcBorders>
              <w:top w:val="single" w:sz="4" w:space="0" w:color="auto"/>
              <w:left w:val="single" w:sz="4" w:space="0" w:color="auto"/>
              <w:bottom w:val="single" w:sz="4" w:space="0" w:color="auto"/>
              <w:right w:val="single" w:sz="4" w:space="0" w:color="auto"/>
            </w:tcBorders>
            <w:vAlign w:val="center"/>
          </w:tcPr>
          <w:p w14:paraId="274D6DE6" w14:textId="77777777" w:rsidR="006863AD" w:rsidRPr="009F677A" w:rsidRDefault="006863AD"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lang w:val="en-US"/>
              </w:rPr>
              <w:t>X</w:t>
            </w:r>
          </w:p>
        </w:tc>
        <w:tc>
          <w:tcPr>
            <w:tcW w:w="1938" w:type="dxa"/>
            <w:tcBorders>
              <w:top w:val="single" w:sz="4" w:space="0" w:color="auto"/>
              <w:left w:val="single" w:sz="4" w:space="0" w:color="auto"/>
              <w:bottom w:val="single" w:sz="4" w:space="0" w:color="auto"/>
              <w:right w:val="single" w:sz="4" w:space="0" w:color="auto"/>
            </w:tcBorders>
            <w:vAlign w:val="center"/>
          </w:tcPr>
          <w:p w14:paraId="607DE05A" w14:textId="77777777" w:rsidR="006863AD" w:rsidRPr="009F677A" w:rsidRDefault="006863AD" w:rsidP="00B66953">
            <w:pPr>
              <w:pStyle w:val="Default"/>
              <w:keepNext/>
              <w:keepLines/>
              <w:jc w:val="center"/>
              <w:rPr>
                <w:rFonts w:ascii="Times New Roman" w:hAnsi="Times New Roman" w:cs="Times New Roman"/>
                <w:color w:val="auto"/>
                <w:sz w:val="22"/>
              </w:rPr>
            </w:pPr>
          </w:p>
        </w:tc>
      </w:tr>
      <w:tr w:rsidR="00DC01C0" w:rsidRPr="009F677A" w14:paraId="3C2D676A"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3DB9D4" w14:textId="77777777" w:rsidR="006863AD" w:rsidRPr="009F677A" w:rsidRDefault="006863AD"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bCs/>
                <w:color w:val="auto"/>
                <w:sz w:val="22"/>
              </w:rPr>
              <w:t xml:space="preserve">В4 Знания, умения и компетентность, связанные с проведением оценки (включая оценку на месте)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EBC67" w14:textId="77777777" w:rsidR="006863AD" w:rsidRPr="009F677A" w:rsidRDefault="006863AD"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5E92B6" w14:textId="77777777" w:rsidR="006863AD" w:rsidRPr="009F677A" w:rsidRDefault="00D2069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19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2F1B0C" w14:textId="77777777" w:rsidR="006863AD" w:rsidRPr="009F677A" w:rsidRDefault="006863AD"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07ACD270"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4E50EFF"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lastRenderedPageBreak/>
              <w:t>Достижение согласия группы по оценке по полученным результатам оценки</w:t>
            </w:r>
          </w:p>
        </w:tc>
        <w:tc>
          <w:tcPr>
            <w:tcW w:w="1937" w:type="dxa"/>
            <w:tcBorders>
              <w:top w:val="single" w:sz="4" w:space="0" w:color="auto"/>
              <w:left w:val="single" w:sz="4" w:space="0" w:color="auto"/>
              <w:bottom w:val="single" w:sz="4" w:space="0" w:color="auto"/>
              <w:right w:val="single" w:sz="4" w:space="0" w:color="auto"/>
            </w:tcBorders>
            <w:vAlign w:val="center"/>
          </w:tcPr>
          <w:p w14:paraId="527D1D09"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4CFB84A"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FDDB670"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0FE7CCA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0C11CDCF" w14:textId="77777777" w:rsidR="00C61A03" w:rsidRPr="009F677A" w:rsidRDefault="002937C8"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Изменение программы оценки по причине различных обстоятельств</w:t>
            </w:r>
          </w:p>
        </w:tc>
        <w:tc>
          <w:tcPr>
            <w:tcW w:w="1937" w:type="dxa"/>
            <w:tcBorders>
              <w:top w:val="single" w:sz="4" w:space="0" w:color="auto"/>
              <w:left w:val="single" w:sz="4" w:space="0" w:color="auto"/>
              <w:bottom w:val="single" w:sz="4" w:space="0" w:color="auto"/>
              <w:right w:val="single" w:sz="4" w:space="0" w:color="auto"/>
            </w:tcBorders>
            <w:vAlign w:val="center"/>
          </w:tcPr>
          <w:p w14:paraId="22113DBE"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A7A56B4"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125CDF1B"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67567FA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AA1EA58"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Анализ выявленных обнаружений (включая идентификацию и </w:t>
            </w:r>
            <w:r w:rsidR="002937C8" w:rsidRPr="009F677A">
              <w:rPr>
                <w:rFonts w:ascii="Times New Roman" w:eastAsiaTheme="minorEastAsia" w:hAnsi="Times New Roman" w:cs="Times New Roman"/>
                <w:color w:val="auto"/>
                <w:sz w:val="22"/>
              </w:rPr>
              <w:t xml:space="preserve">анализ </w:t>
            </w:r>
            <w:r w:rsidRPr="009F677A">
              <w:rPr>
                <w:rFonts w:ascii="Times New Roman" w:eastAsiaTheme="minorEastAsia" w:hAnsi="Times New Roman" w:cs="Times New Roman"/>
                <w:i/>
                <w:color w:val="auto"/>
                <w:sz w:val="22"/>
              </w:rPr>
              <w:t>результатов</w:t>
            </w:r>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40A8121A"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ACB4B03"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4096438"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68B2F45A"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C6CE6B0"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Оценка систем менеджмента </w:t>
            </w:r>
          </w:p>
        </w:tc>
        <w:tc>
          <w:tcPr>
            <w:tcW w:w="1937" w:type="dxa"/>
            <w:tcBorders>
              <w:top w:val="single" w:sz="4" w:space="0" w:color="auto"/>
              <w:left w:val="single" w:sz="4" w:space="0" w:color="auto"/>
              <w:bottom w:val="single" w:sz="4" w:space="0" w:color="auto"/>
              <w:right w:val="single" w:sz="4" w:space="0" w:color="auto"/>
            </w:tcBorders>
            <w:vAlign w:val="center"/>
          </w:tcPr>
          <w:p w14:paraId="78DADBC7"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7F2E6C95"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30883BF"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57DF598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45502DA"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Оценка </w:t>
            </w:r>
            <w:r w:rsidR="0068592A" w:rsidRPr="009F677A">
              <w:rPr>
                <w:rFonts w:ascii="Times New Roman" w:eastAsiaTheme="minorEastAsia" w:hAnsi="Times New Roman" w:cs="Times New Roman"/>
                <w:color w:val="auto"/>
                <w:sz w:val="22"/>
              </w:rPr>
              <w:t>технических требований</w:t>
            </w:r>
          </w:p>
        </w:tc>
        <w:tc>
          <w:tcPr>
            <w:tcW w:w="1937" w:type="dxa"/>
            <w:tcBorders>
              <w:top w:val="single" w:sz="4" w:space="0" w:color="auto"/>
              <w:left w:val="single" w:sz="4" w:space="0" w:color="auto"/>
              <w:bottom w:val="single" w:sz="4" w:space="0" w:color="auto"/>
              <w:right w:val="single" w:sz="4" w:space="0" w:color="auto"/>
            </w:tcBorders>
            <w:vAlign w:val="center"/>
          </w:tcPr>
          <w:p w14:paraId="3C5B3D16"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7" w:type="dxa"/>
            <w:tcBorders>
              <w:top w:val="single" w:sz="4" w:space="0" w:color="auto"/>
              <w:left w:val="single" w:sz="4" w:space="0" w:color="auto"/>
              <w:bottom w:val="single" w:sz="4" w:space="0" w:color="auto"/>
              <w:right w:val="single" w:sz="4" w:space="0" w:color="auto"/>
            </w:tcBorders>
            <w:vAlign w:val="center"/>
          </w:tcPr>
          <w:p w14:paraId="1343514F"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r w:rsidR="00707A73" w:rsidRPr="009F677A">
              <w:rPr>
                <w:rFonts w:ascii="Times New Roman" w:eastAsiaTheme="minorEastAsia" w:hAnsi="Times New Roman" w:cs="Times New Roman"/>
                <w:b/>
                <w:color w:val="auto"/>
                <w:sz w:val="22"/>
                <w:vertAlign w:val="superscript"/>
              </w:rPr>
              <w:t>1</w:t>
            </w:r>
          </w:p>
        </w:tc>
        <w:tc>
          <w:tcPr>
            <w:tcW w:w="1938" w:type="dxa"/>
            <w:tcBorders>
              <w:top w:val="single" w:sz="4" w:space="0" w:color="auto"/>
              <w:left w:val="single" w:sz="4" w:space="0" w:color="auto"/>
              <w:bottom w:val="single" w:sz="4" w:space="0" w:color="auto"/>
              <w:right w:val="single" w:sz="4" w:space="0" w:color="auto"/>
            </w:tcBorders>
            <w:vAlign w:val="center"/>
          </w:tcPr>
          <w:p w14:paraId="1892EEC9"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684EAA57"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tcPr>
          <w:p w14:paraId="2E798474" w14:textId="77777777" w:rsidR="0068592A" w:rsidRPr="009F677A" w:rsidRDefault="0068592A"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Оценка ООС на соответствие требованиям аккредитации</w:t>
            </w:r>
          </w:p>
        </w:tc>
        <w:tc>
          <w:tcPr>
            <w:tcW w:w="1937" w:type="dxa"/>
            <w:tcBorders>
              <w:top w:val="single" w:sz="4" w:space="0" w:color="auto"/>
              <w:left w:val="single" w:sz="4" w:space="0" w:color="auto"/>
              <w:bottom w:val="single" w:sz="4" w:space="0" w:color="auto"/>
              <w:right w:val="single" w:sz="4" w:space="0" w:color="auto"/>
            </w:tcBorders>
            <w:vAlign w:val="center"/>
          </w:tcPr>
          <w:p w14:paraId="06DB20C6" w14:textId="77777777" w:rsidR="0068592A"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1F84FC1C" w14:textId="77777777" w:rsidR="0068592A"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BC89025" w14:textId="77777777" w:rsidR="0068592A" w:rsidRPr="009F677A" w:rsidRDefault="0068592A" w:rsidP="00B66953">
            <w:pPr>
              <w:pStyle w:val="Default"/>
              <w:keepNext/>
              <w:keepLines/>
              <w:jc w:val="center"/>
              <w:rPr>
                <w:rFonts w:ascii="Times New Roman" w:hAnsi="Times New Roman" w:cs="Times New Roman"/>
                <w:color w:val="auto"/>
                <w:sz w:val="22"/>
              </w:rPr>
            </w:pPr>
          </w:p>
        </w:tc>
      </w:tr>
      <w:tr w:rsidR="00DC01C0" w:rsidRPr="009F677A" w14:paraId="6FF8805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CE9AFB6"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Сообщение предварительных результатов </w:t>
            </w:r>
            <w:r w:rsidR="0068592A" w:rsidRPr="009F677A">
              <w:rPr>
                <w:rFonts w:ascii="Times New Roman" w:eastAsiaTheme="minorEastAsia" w:hAnsi="Times New Roman" w:cs="Times New Roman"/>
                <w:color w:val="auto"/>
                <w:sz w:val="22"/>
              </w:rPr>
              <w:t>оценки ООС</w:t>
            </w:r>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1C06A65F"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6294867"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8CB729B"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1DC28AAD"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B5FA5BA"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Компетентность в обучении претендентов на статус </w:t>
            </w:r>
            <w:r w:rsidR="0068592A" w:rsidRPr="009F677A">
              <w:rPr>
                <w:rFonts w:ascii="Times New Roman" w:eastAsiaTheme="minorEastAsia" w:hAnsi="Times New Roman" w:cs="Times New Roman"/>
                <w:color w:val="auto"/>
                <w:sz w:val="22"/>
              </w:rPr>
              <w:t>ЭА/ТЭА</w:t>
            </w:r>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0F65A59E"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98F5818"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1B336551"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430B1566"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B4ED5CE"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Проведение заключительного</w:t>
            </w:r>
            <w:r w:rsidR="0068592A" w:rsidRPr="009F677A">
              <w:rPr>
                <w:rFonts w:ascii="Times New Roman" w:eastAsiaTheme="minorEastAsia" w:hAnsi="Times New Roman" w:cs="Times New Roman"/>
                <w:color w:val="auto"/>
                <w:sz w:val="22"/>
              </w:rPr>
              <w:t xml:space="preserve"> совещания</w:t>
            </w:r>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2A6D1A33"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3692F29D"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E7253F1"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35012AD0"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B40C386" w14:textId="77777777" w:rsidR="00C61A03" w:rsidRPr="009F677A" w:rsidRDefault="00C61A03" w:rsidP="00B66953">
            <w:pPr>
              <w:pStyle w:val="Default"/>
              <w:keepNext/>
              <w:keepLines/>
              <w:rPr>
                <w:rFonts w:ascii="Times New Roman" w:hAnsi="Times New Roman" w:cs="Times New Roman"/>
                <w:color w:val="auto"/>
                <w:sz w:val="22"/>
                <w:lang w:val="en-US"/>
              </w:rPr>
            </w:pPr>
            <w:r w:rsidRPr="009F677A">
              <w:rPr>
                <w:rFonts w:ascii="Times New Roman" w:eastAsiaTheme="minorEastAsia" w:hAnsi="Times New Roman" w:cs="Times New Roman"/>
                <w:color w:val="auto"/>
                <w:sz w:val="22"/>
              </w:rPr>
              <w:t xml:space="preserve">Проведение интервью </w:t>
            </w:r>
          </w:p>
        </w:tc>
        <w:tc>
          <w:tcPr>
            <w:tcW w:w="1937" w:type="dxa"/>
            <w:tcBorders>
              <w:top w:val="single" w:sz="4" w:space="0" w:color="auto"/>
              <w:left w:val="single" w:sz="4" w:space="0" w:color="auto"/>
              <w:bottom w:val="single" w:sz="4" w:space="0" w:color="auto"/>
              <w:right w:val="single" w:sz="4" w:space="0" w:color="auto"/>
            </w:tcBorders>
            <w:vAlign w:val="center"/>
          </w:tcPr>
          <w:p w14:paraId="1E999A83"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5C95B3A"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18BD6610"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1159F51E"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08D42D7B" w14:textId="77777777" w:rsidR="00C61A03" w:rsidRPr="009F677A" w:rsidRDefault="00C61A03"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Проведение предварительного</w:t>
            </w:r>
            <w:r w:rsidR="0068592A" w:rsidRPr="009F677A">
              <w:rPr>
                <w:rFonts w:ascii="Times New Roman" w:eastAsiaTheme="minorEastAsia" w:hAnsi="Times New Roman" w:cs="Times New Roman"/>
                <w:color w:val="auto"/>
                <w:sz w:val="22"/>
              </w:rPr>
              <w:t xml:space="preserve"> совещания</w:t>
            </w:r>
          </w:p>
        </w:tc>
        <w:tc>
          <w:tcPr>
            <w:tcW w:w="1937" w:type="dxa"/>
            <w:tcBorders>
              <w:top w:val="single" w:sz="4" w:space="0" w:color="auto"/>
              <w:left w:val="single" w:sz="4" w:space="0" w:color="auto"/>
              <w:bottom w:val="single" w:sz="4" w:space="0" w:color="auto"/>
              <w:right w:val="single" w:sz="4" w:space="0" w:color="auto"/>
            </w:tcBorders>
            <w:vAlign w:val="center"/>
          </w:tcPr>
          <w:p w14:paraId="4EE178D6" w14:textId="77777777" w:rsidR="00C61A03" w:rsidRPr="009F677A" w:rsidRDefault="00040388"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3AE58993" w14:textId="77777777" w:rsidR="00C61A03" w:rsidRPr="009F677A" w:rsidRDefault="00C61A03" w:rsidP="00B66953">
            <w:pPr>
              <w:pStyle w:val="Default"/>
              <w:keepNext/>
              <w:keepLines/>
              <w:jc w:val="center"/>
              <w:rPr>
                <w:rFonts w:ascii="Times New Roman" w:hAnsi="Times New Roman" w:cs="Times New Roman"/>
                <w:color w:val="auto"/>
                <w:sz w:val="22"/>
              </w:rPr>
            </w:pPr>
          </w:p>
        </w:tc>
        <w:tc>
          <w:tcPr>
            <w:tcW w:w="1938" w:type="dxa"/>
            <w:tcBorders>
              <w:top w:val="single" w:sz="4" w:space="0" w:color="auto"/>
              <w:left w:val="single" w:sz="4" w:space="0" w:color="auto"/>
              <w:bottom w:val="single" w:sz="4" w:space="0" w:color="auto"/>
              <w:right w:val="single" w:sz="4" w:space="0" w:color="auto"/>
            </w:tcBorders>
            <w:vAlign w:val="center"/>
          </w:tcPr>
          <w:p w14:paraId="12DBB275"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1EC4FD7B"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431D45BB" w14:textId="77777777" w:rsidR="00FE6857" w:rsidRPr="009F677A" w:rsidRDefault="00FE685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Проведение </w:t>
            </w:r>
            <w:r w:rsidR="008472B3" w:rsidRPr="009F677A">
              <w:rPr>
                <w:rFonts w:ascii="Times New Roman" w:eastAsiaTheme="minorEastAsia" w:hAnsi="Times New Roman" w:cs="Times New Roman"/>
                <w:color w:val="auto"/>
                <w:sz w:val="22"/>
              </w:rPr>
              <w:t>заседаний перед оценкой</w:t>
            </w:r>
          </w:p>
        </w:tc>
        <w:tc>
          <w:tcPr>
            <w:tcW w:w="1937" w:type="dxa"/>
            <w:tcBorders>
              <w:top w:val="single" w:sz="4" w:space="0" w:color="auto"/>
              <w:left w:val="single" w:sz="4" w:space="0" w:color="auto"/>
              <w:bottom w:val="single" w:sz="4" w:space="0" w:color="auto"/>
              <w:right w:val="single" w:sz="4" w:space="0" w:color="auto"/>
            </w:tcBorders>
            <w:vAlign w:val="center"/>
          </w:tcPr>
          <w:p w14:paraId="5508FBDC" w14:textId="77777777" w:rsidR="00FE6857" w:rsidRPr="009F677A" w:rsidRDefault="00FE685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54B31A76" w14:textId="77777777" w:rsidR="00FE6857" w:rsidRPr="009F677A" w:rsidRDefault="00FE685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760AFE26" w14:textId="77777777" w:rsidR="00FE6857" w:rsidRPr="009F677A" w:rsidRDefault="00FE6857" w:rsidP="00B66953">
            <w:pPr>
              <w:pStyle w:val="Default"/>
              <w:keepNext/>
              <w:keepLines/>
              <w:jc w:val="center"/>
              <w:rPr>
                <w:rFonts w:ascii="Times New Roman" w:hAnsi="Times New Roman" w:cs="Times New Roman"/>
                <w:color w:val="auto"/>
                <w:sz w:val="22"/>
              </w:rPr>
            </w:pPr>
          </w:p>
        </w:tc>
      </w:tr>
      <w:tr w:rsidR="00DC01C0" w:rsidRPr="009F677A" w14:paraId="385EFAE6"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063D0CF6" w14:textId="77777777" w:rsidR="00FE6857" w:rsidRPr="009F677A" w:rsidRDefault="00FE685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Проведение свидетельской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6F26F276" w14:textId="77777777" w:rsidR="00FE6857" w:rsidRPr="009F677A" w:rsidRDefault="00FE685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4308271" w14:textId="77777777" w:rsidR="00FE6857" w:rsidRPr="009F677A" w:rsidRDefault="00FE685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14090058" w14:textId="77777777" w:rsidR="00FE6857" w:rsidRPr="009F677A" w:rsidRDefault="00FE6857" w:rsidP="00B66953">
            <w:pPr>
              <w:pStyle w:val="Default"/>
              <w:keepNext/>
              <w:keepLines/>
              <w:jc w:val="center"/>
              <w:rPr>
                <w:rFonts w:ascii="Times New Roman" w:hAnsi="Times New Roman" w:cs="Times New Roman"/>
                <w:color w:val="auto"/>
                <w:sz w:val="22"/>
              </w:rPr>
            </w:pPr>
          </w:p>
        </w:tc>
      </w:tr>
      <w:tr w:rsidR="00DC01C0" w:rsidRPr="009F677A" w14:paraId="4AC00B42"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2ECC159C" w14:textId="77777777" w:rsidR="00FE6857" w:rsidRPr="009F677A" w:rsidRDefault="00FE685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Утверждение плана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6665C328" w14:textId="77777777" w:rsidR="00FE6857" w:rsidRPr="009F677A" w:rsidRDefault="00FE685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68FCCC4A" w14:textId="77777777" w:rsidR="00FE6857" w:rsidRPr="009F677A" w:rsidRDefault="00FE685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5362F44" w14:textId="77777777" w:rsidR="00FE6857" w:rsidRPr="009F677A" w:rsidRDefault="00FE6857" w:rsidP="00B66953">
            <w:pPr>
              <w:pStyle w:val="Default"/>
              <w:keepNext/>
              <w:keepLines/>
              <w:jc w:val="center"/>
              <w:rPr>
                <w:rFonts w:ascii="Times New Roman" w:hAnsi="Times New Roman" w:cs="Times New Roman"/>
                <w:color w:val="auto"/>
                <w:sz w:val="22"/>
              </w:rPr>
            </w:pPr>
          </w:p>
        </w:tc>
      </w:tr>
      <w:tr w:rsidR="00DC01C0" w:rsidRPr="009F677A" w14:paraId="04EBB486"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447CCEB9"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Подтверждение выполнения плана оценки (</w:t>
            </w:r>
            <w:r w:rsidRPr="009F677A">
              <w:rPr>
                <w:rFonts w:ascii="Times New Roman" w:eastAsiaTheme="minorEastAsia" w:hAnsi="Times New Roman" w:cs="Times New Roman"/>
                <w:i/>
                <w:color w:val="auto"/>
                <w:sz w:val="22"/>
              </w:rPr>
              <w:t>в полном объеме</w:t>
            </w:r>
            <w:r w:rsidRPr="009F677A">
              <w:rPr>
                <w:rFonts w:ascii="Times New Roman" w:eastAsiaTheme="minorEastAsia" w:hAnsi="Times New Roman" w:cs="Times New Roman"/>
                <w:color w:val="auto"/>
                <w:sz w:val="22"/>
              </w:rPr>
              <w:t>)</w:t>
            </w:r>
          </w:p>
        </w:tc>
        <w:tc>
          <w:tcPr>
            <w:tcW w:w="1937" w:type="dxa"/>
            <w:tcBorders>
              <w:top w:val="single" w:sz="4" w:space="0" w:color="auto"/>
              <w:left w:val="single" w:sz="4" w:space="0" w:color="auto"/>
              <w:bottom w:val="single" w:sz="4" w:space="0" w:color="auto"/>
              <w:right w:val="single" w:sz="4" w:space="0" w:color="auto"/>
            </w:tcBorders>
            <w:vAlign w:val="center"/>
          </w:tcPr>
          <w:p w14:paraId="031370B1"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1BD6F5D8"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20A21426"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3EB3CC17"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61792D6D"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Подтверждение методов отчетности</w:t>
            </w:r>
            <w:r w:rsidR="008E5CD1" w:rsidRPr="009F677A">
              <w:rPr>
                <w:rFonts w:ascii="Times New Roman" w:eastAsiaTheme="minorEastAsia" w:hAnsi="Times New Roman" w:cs="Times New Roman"/>
                <w:color w:val="auto"/>
                <w:sz w:val="22"/>
              </w:rPr>
              <w:t xml:space="preserve"> </w:t>
            </w:r>
            <w:r w:rsidRPr="009F677A">
              <w:rPr>
                <w:rFonts w:ascii="Times New Roman" w:eastAsiaTheme="minorEastAsia" w:hAnsi="Times New Roman" w:cs="Times New Roman"/>
                <w:color w:val="auto"/>
                <w:sz w:val="22"/>
              </w:rPr>
              <w:t>(</w:t>
            </w:r>
            <w:r w:rsidRPr="009F677A">
              <w:rPr>
                <w:rFonts w:ascii="Times New Roman" w:eastAsiaTheme="minorEastAsia" w:hAnsi="Times New Roman" w:cs="Times New Roman"/>
                <w:i/>
                <w:color w:val="auto"/>
                <w:sz w:val="22"/>
              </w:rPr>
              <w:t>составления отчетов</w:t>
            </w:r>
            <w:r w:rsidRPr="009F677A">
              <w:rPr>
                <w:rFonts w:ascii="Times New Roman" w:eastAsiaTheme="minorEastAsia" w:hAnsi="Times New Roman" w:cs="Times New Roman"/>
                <w:color w:val="auto"/>
                <w:sz w:val="22"/>
              </w:rPr>
              <w:t>)</w:t>
            </w:r>
          </w:p>
        </w:tc>
        <w:tc>
          <w:tcPr>
            <w:tcW w:w="1937" w:type="dxa"/>
            <w:tcBorders>
              <w:top w:val="single" w:sz="4" w:space="0" w:color="auto"/>
              <w:left w:val="single" w:sz="4" w:space="0" w:color="auto"/>
              <w:bottom w:val="single" w:sz="4" w:space="0" w:color="auto"/>
              <w:right w:val="single" w:sz="4" w:space="0" w:color="auto"/>
            </w:tcBorders>
            <w:vAlign w:val="center"/>
          </w:tcPr>
          <w:p w14:paraId="00D0AA02"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6016C86B"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6513ABD4"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4AEF34F9"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12A973A9" w14:textId="77777777" w:rsidR="00346F37" w:rsidRPr="009F677A" w:rsidRDefault="00346F37" w:rsidP="00B66953">
            <w:pPr>
              <w:keepNext/>
              <w:keepLines/>
              <w:rPr>
                <w:rFonts w:cs="Times New Roman"/>
                <w:lang w:eastAsia="en-US"/>
              </w:rPr>
            </w:pPr>
            <w:r w:rsidRPr="009F677A">
              <w:rPr>
                <w:rFonts w:asciiTheme="minorHAnsi" w:eastAsiaTheme="minorEastAsia" w:hAnsiTheme="minorHAnsi" w:cs="Times New Roman"/>
                <w:lang w:eastAsia="en-US"/>
              </w:rPr>
              <w:t xml:space="preserve">Подтверждение достигнутых целей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09C6E40D"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E278F68"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EB5439A" w14:textId="77777777" w:rsidR="00346F37" w:rsidRPr="009F677A" w:rsidRDefault="00346F37" w:rsidP="00B66953">
            <w:pPr>
              <w:keepNext/>
              <w:keepLines/>
              <w:jc w:val="center"/>
              <w:rPr>
                <w:rFonts w:cs="Times New Roman"/>
                <w:highlight w:val="yellow"/>
                <w:lang w:eastAsia="en-US"/>
              </w:rPr>
            </w:pPr>
          </w:p>
        </w:tc>
      </w:tr>
      <w:tr w:rsidR="00DC01C0" w:rsidRPr="009F677A" w14:paraId="10B719D5"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5D01FFA"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Подтверждение области аккредитации </w:t>
            </w:r>
          </w:p>
        </w:tc>
        <w:tc>
          <w:tcPr>
            <w:tcW w:w="1937" w:type="dxa"/>
            <w:tcBorders>
              <w:top w:val="single" w:sz="4" w:space="0" w:color="auto"/>
              <w:left w:val="single" w:sz="4" w:space="0" w:color="auto"/>
              <w:bottom w:val="single" w:sz="4" w:space="0" w:color="auto"/>
              <w:right w:val="single" w:sz="4" w:space="0" w:color="auto"/>
            </w:tcBorders>
            <w:vAlign w:val="center"/>
          </w:tcPr>
          <w:p w14:paraId="2C67ACC3"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05B80BF"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7166D2EF"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74B7C759"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B66AF5C"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Сбор записей для документирования объективных доказательств </w:t>
            </w:r>
          </w:p>
        </w:tc>
        <w:tc>
          <w:tcPr>
            <w:tcW w:w="1937" w:type="dxa"/>
            <w:tcBorders>
              <w:top w:val="single" w:sz="4" w:space="0" w:color="auto"/>
              <w:left w:val="single" w:sz="4" w:space="0" w:color="auto"/>
              <w:bottom w:val="single" w:sz="4" w:space="0" w:color="auto"/>
              <w:right w:val="single" w:sz="4" w:space="0" w:color="auto"/>
            </w:tcBorders>
            <w:vAlign w:val="center"/>
          </w:tcPr>
          <w:p w14:paraId="0D6231F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B24A163"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17500AB7" w14:textId="77777777" w:rsidR="00346F37" w:rsidRPr="009F677A" w:rsidRDefault="00DA498A"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4ACBE291"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9679C5D"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Оформление рабочих документов, записей и заполнение </w:t>
            </w:r>
            <w:proofErr w:type="spellStart"/>
            <w:r w:rsidRPr="009F677A">
              <w:rPr>
                <w:rFonts w:ascii="Times New Roman" w:eastAsiaTheme="minorEastAsia" w:hAnsi="Times New Roman" w:cs="Times New Roman"/>
                <w:color w:val="auto"/>
                <w:sz w:val="22"/>
              </w:rPr>
              <w:t>чеклистов</w:t>
            </w:r>
            <w:proofErr w:type="spellEnd"/>
          </w:p>
        </w:tc>
        <w:tc>
          <w:tcPr>
            <w:tcW w:w="1937" w:type="dxa"/>
            <w:tcBorders>
              <w:top w:val="single" w:sz="4" w:space="0" w:color="auto"/>
              <w:left w:val="single" w:sz="4" w:space="0" w:color="auto"/>
              <w:bottom w:val="single" w:sz="4" w:space="0" w:color="auto"/>
              <w:right w:val="single" w:sz="4" w:space="0" w:color="auto"/>
            </w:tcBorders>
            <w:vAlign w:val="center"/>
          </w:tcPr>
          <w:p w14:paraId="26E67F84"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73B6BBB9"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44CA111"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752C3E02"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0ABFA2E8"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Составление итоговых выводов оценки</w:t>
            </w:r>
          </w:p>
        </w:tc>
        <w:tc>
          <w:tcPr>
            <w:tcW w:w="1937" w:type="dxa"/>
            <w:tcBorders>
              <w:top w:val="single" w:sz="4" w:space="0" w:color="auto"/>
              <w:left w:val="single" w:sz="4" w:space="0" w:color="auto"/>
              <w:bottom w:val="single" w:sz="4" w:space="0" w:color="auto"/>
              <w:right w:val="single" w:sz="4" w:space="0" w:color="auto"/>
            </w:tcBorders>
            <w:vAlign w:val="center"/>
          </w:tcPr>
          <w:p w14:paraId="74D943AB"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E05E976"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53DA34E6"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4761EDF4"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D53C67E"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Определение того, были ли выполнены требования.</w:t>
            </w:r>
            <w:r w:rsidRPr="009F677A">
              <w:rPr>
                <w:rFonts w:ascii="Times New Roman" w:eastAsiaTheme="minorEastAsia" w:hAnsi="Times New Roman" w:cs="Times New Roman"/>
                <w:i/>
                <w:color w:val="auto"/>
                <w:sz w:val="22"/>
              </w:rPr>
              <w:t xml:space="preserve"> (Установление выполнения требований)</w:t>
            </w:r>
          </w:p>
        </w:tc>
        <w:tc>
          <w:tcPr>
            <w:tcW w:w="1937" w:type="dxa"/>
            <w:tcBorders>
              <w:top w:val="single" w:sz="4" w:space="0" w:color="auto"/>
              <w:left w:val="single" w:sz="4" w:space="0" w:color="auto"/>
              <w:bottom w:val="single" w:sz="4" w:space="0" w:color="auto"/>
              <w:right w:val="single" w:sz="4" w:space="0" w:color="auto"/>
            </w:tcBorders>
            <w:vAlign w:val="center"/>
          </w:tcPr>
          <w:p w14:paraId="51F29BAD"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634B15C3"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528EB27B"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7DDCD1A2"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2F2783E"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Установление официальных каналов связи</w:t>
            </w:r>
            <w:r w:rsidR="008E5CD1"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7AFBAAC0"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3D28BDA"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5F4BE6A9"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0DB9D0C9"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B6337CE"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Объяснение, что оценка носит выборочный характер (не все проверяется) </w:t>
            </w:r>
          </w:p>
        </w:tc>
        <w:tc>
          <w:tcPr>
            <w:tcW w:w="1937" w:type="dxa"/>
            <w:tcBorders>
              <w:top w:val="single" w:sz="4" w:space="0" w:color="auto"/>
              <w:left w:val="single" w:sz="4" w:space="0" w:color="auto"/>
              <w:bottom w:val="single" w:sz="4" w:space="0" w:color="auto"/>
              <w:right w:val="single" w:sz="4" w:space="0" w:color="auto"/>
            </w:tcBorders>
            <w:vAlign w:val="center"/>
          </w:tcPr>
          <w:p w14:paraId="4860885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3A5C5045"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028043E8"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6765D312"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C8B56A9"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Объяснение следующих этапов (процедуры апелляции, процесс после оценки, график / срок окончательного решения, потенциальные последующие оценки, и </w:t>
            </w:r>
            <w:proofErr w:type="gramStart"/>
            <w:r w:rsidRPr="009F677A">
              <w:rPr>
                <w:rFonts w:ascii="Times New Roman" w:eastAsiaTheme="minorEastAsia" w:hAnsi="Times New Roman" w:cs="Times New Roman"/>
                <w:color w:val="auto"/>
                <w:sz w:val="22"/>
              </w:rPr>
              <w:t>т.д.</w:t>
            </w:r>
            <w:proofErr w:type="gramEnd"/>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78885F3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2BAC32A"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71DDDCA0"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2B88648E"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85F3793"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Расширение выборки в случае выявления несоответствий </w:t>
            </w:r>
          </w:p>
        </w:tc>
        <w:tc>
          <w:tcPr>
            <w:tcW w:w="1937" w:type="dxa"/>
            <w:tcBorders>
              <w:top w:val="single" w:sz="4" w:space="0" w:color="auto"/>
              <w:left w:val="single" w:sz="4" w:space="0" w:color="auto"/>
              <w:bottom w:val="single" w:sz="4" w:space="0" w:color="auto"/>
              <w:right w:val="single" w:sz="4" w:space="0" w:color="auto"/>
            </w:tcBorders>
            <w:vAlign w:val="center"/>
          </w:tcPr>
          <w:p w14:paraId="07E3DAAC"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B48AAE9"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DD18FDA"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3A1BC920"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A866491"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Классификация обнаружений (если необходимо) </w:t>
            </w:r>
          </w:p>
        </w:tc>
        <w:tc>
          <w:tcPr>
            <w:tcW w:w="1937" w:type="dxa"/>
            <w:tcBorders>
              <w:top w:val="single" w:sz="4" w:space="0" w:color="auto"/>
              <w:left w:val="single" w:sz="4" w:space="0" w:color="auto"/>
              <w:bottom w:val="single" w:sz="4" w:space="0" w:color="auto"/>
              <w:right w:val="single" w:sz="4" w:space="0" w:color="auto"/>
            </w:tcBorders>
            <w:vAlign w:val="center"/>
          </w:tcPr>
          <w:p w14:paraId="00CCE55F"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F88270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54F311C" w14:textId="77777777" w:rsidR="00346F37" w:rsidRPr="009F677A" w:rsidRDefault="00346F37" w:rsidP="00B66953">
            <w:pPr>
              <w:pStyle w:val="Default"/>
              <w:keepNext/>
              <w:keepLines/>
              <w:jc w:val="center"/>
              <w:rPr>
                <w:rFonts w:ascii="Times New Roman" w:hAnsi="Times New Roman" w:cs="Times New Roman"/>
                <w:color w:val="auto"/>
                <w:sz w:val="22"/>
                <w:highlight w:val="yellow"/>
              </w:rPr>
            </w:pPr>
          </w:p>
        </w:tc>
      </w:tr>
      <w:tr w:rsidR="00DC01C0" w:rsidRPr="009F677A" w14:paraId="6ADCA89E"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6FFB52D"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Подтверждение конфиденциальности</w:t>
            </w:r>
          </w:p>
        </w:tc>
        <w:tc>
          <w:tcPr>
            <w:tcW w:w="1937" w:type="dxa"/>
            <w:tcBorders>
              <w:top w:val="single" w:sz="4" w:space="0" w:color="auto"/>
              <w:left w:val="single" w:sz="4" w:space="0" w:color="auto"/>
              <w:bottom w:val="single" w:sz="4" w:space="0" w:color="auto"/>
              <w:right w:val="single" w:sz="4" w:space="0" w:color="auto"/>
            </w:tcBorders>
            <w:vAlign w:val="center"/>
          </w:tcPr>
          <w:p w14:paraId="2AD67669"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08965AD"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20E54EC" w14:textId="77777777" w:rsidR="00346F37" w:rsidRPr="009F677A" w:rsidRDefault="00DA498A"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67B30C35"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E3D944C"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Как определить, что оценку следует приостановить </w:t>
            </w:r>
          </w:p>
        </w:tc>
        <w:tc>
          <w:tcPr>
            <w:tcW w:w="1937" w:type="dxa"/>
            <w:tcBorders>
              <w:top w:val="single" w:sz="4" w:space="0" w:color="auto"/>
              <w:left w:val="single" w:sz="4" w:space="0" w:color="auto"/>
              <w:bottom w:val="single" w:sz="4" w:space="0" w:color="auto"/>
              <w:right w:val="single" w:sz="4" w:space="0" w:color="auto"/>
            </w:tcBorders>
            <w:vAlign w:val="center"/>
          </w:tcPr>
          <w:p w14:paraId="0B6EF038"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3A024832"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04987451"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5298403F"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AE843B7"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Как поблагодарить участников </w:t>
            </w:r>
          </w:p>
        </w:tc>
        <w:tc>
          <w:tcPr>
            <w:tcW w:w="1937" w:type="dxa"/>
            <w:tcBorders>
              <w:top w:val="single" w:sz="4" w:space="0" w:color="auto"/>
              <w:left w:val="single" w:sz="4" w:space="0" w:color="auto"/>
              <w:bottom w:val="single" w:sz="4" w:space="0" w:color="auto"/>
              <w:right w:val="single" w:sz="4" w:space="0" w:color="auto"/>
            </w:tcBorders>
            <w:vAlign w:val="center"/>
          </w:tcPr>
          <w:p w14:paraId="1B7AA3F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AF1F8F3"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FE86C87" w14:textId="77777777" w:rsidR="00346F37" w:rsidRPr="009F677A" w:rsidRDefault="00DA498A"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42B2C900"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35E59C7C"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Определение критериев, которые будут использоваться для проведения оценки</w:t>
            </w:r>
          </w:p>
        </w:tc>
        <w:tc>
          <w:tcPr>
            <w:tcW w:w="1937" w:type="dxa"/>
            <w:tcBorders>
              <w:top w:val="single" w:sz="4" w:space="0" w:color="auto"/>
              <w:left w:val="single" w:sz="4" w:space="0" w:color="auto"/>
              <w:bottom w:val="single" w:sz="4" w:space="0" w:color="auto"/>
              <w:right w:val="single" w:sz="4" w:space="0" w:color="auto"/>
            </w:tcBorders>
            <w:vAlign w:val="center"/>
          </w:tcPr>
          <w:p w14:paraId="44B11498"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586FD300"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54FE814A"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678BCE2B"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FD5EC06"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Определение</w:t>
            </w:r>
            <w:r w:rsidR="008E5CD1" w:rsidRPr="009F677A">
              <w:rPr>
                <w:rFonts w:ascii="Times New Roman" w:eastAsiaTheme="minorEastAsia" w:hAnsi="Times New Roman" w:cs="Times New Roman"/>
                <w:color w:val="auto"/>
                <w:sz w:val="22"/>
              </w:rPr>
              <w:t xml:space="preserve"> </w:t>
            </w:r>
            <w:r w:rsidRPr="009F677A">
              <w:rPr>
                <w:rFonts w:ascii="Times New Roman" w:eastAsiaTheme="minorEastAsia" w:hAnsi="Times New Roman" w:cs="Times New Roman"/>
                <w:color w:val="auto"/>
                <w:sz w:val="22"/>
              </w:rPr>
              <w:t>технических областей, в которых требуется дополнительная оценка компетентности.</w:t>
            </w:r>
          </w:p>
        </w:tc>
        <w:tc>
          <w:tcPr>
            <w:tcW w:w="1937" w:type="dxa"/>
            <w:tcBorders>
              <w:top w:val="single" w:sz="4" w:space="0" w:color="auto"/>
              <w:left w:val="single" w:sz="4" w:space="0" w:color="auto"/>
              <w:bottom w:val="single" w:sz="4" w:space="0" w:color="auto"/>
              <w:right w:val="single" w:sz="4" w:space="0" w:color="auto"/>
            </w:tcBorders>
            <w:vAlign w:val="center"/>
          </w:tcPr>
          <w:p w14:paraId="2CCC9904"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0170B71"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F1EB17C"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1EBBC939"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9712594"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Оценка эффективности корректирующих действий (при необходимости)</w:t>
            </w:r>
          </w:p>
        </w:tc>
        <w:tc>
          <w:tcPr>
            <w:tcW w:w="1937" w:type="dxa"/>
            <w:tcBorders>
              <w:top w:val="single" w:sz="4" w:space="0" w:color="auto"/>
              <w:left w:val="single" w:sz="4" w:space="0" w:color="auto"/>
              <w:bottom w:val="single" w:sz="4" w:space="0" w:color="auto"/>
              <w:right w:val="single" w:sz="4" w:space="0" w:color="auto"/>
            </w:tcBorders>
            <w:vAlign w:val="center"/>
          </w:tcPr>
          <w:p w14:paraId="04BB966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B86B096"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69312DED" w14:textId="77777777" w:rsidR="00346F37" w:rsidRPr="009F677A" w:rsidRDefault="00DA498A"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7414565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2523474E"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lastRenderedPageBreak/>
              <w:t>Управление и разрешение конфликтов в группе по оценке</w:t>
            </w:r>
          </w:p>
        </w:tc>
        <w:tc>
          <w:tcPr>
            <w:tcW w:w="1937" w:type="dxa"/>
            <w:tcBorders>
              <w:top w:val="single" w:sz="4" w:space="0" w:color="auto"/>
              <w:left w:val="single" w:sz="4" w:space="0" w:color="auto"/>
              <w:bottom w:val="single" w:sz="4" w:space="0" w:color="auto"/>
              <w:right w:val="single" w:sz="4" w:space="0" w:color="auto"/>
            </w:tcBorders>
            <w:vAlign w:val="center"/>
          </w:tcPr>
          <w:p w14:paraId="55734CA2"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34FBFC3" w14:textId="77777777" w:rsidR="00346F37" w:rsidRPr="009F677A" w:rsidRDefault="00346F37" w:rsidP="00B66953">
            <w:pPr>
              <w:keepNext/>
              <w:keepLines/>
              <w:jc w:val="center"/>
              <w:rPr>
                <w:rFonts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14:paraId="657C7EAB"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350448FA"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4B420B5F"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Наблюдение за процессом работы органа по оценке соответствия</w:t>
            </w:r>
          </w:p>
        </w:tc>
        <w:tc>
          <w:tcPr>
            <w:tcW w:w="1937" w:type="dxa"/>
            <w:tcBorders>
              <w:top w:val="single" w:sz="4" w:space="0" w:color="auto"/>
              <w:left w:val="single" w:sz="4" w:space="0" w:color="auto"/>
              <w:bottom w:val="single" w:sz="4" w:space="0" w:color="auto"/>
              <w:right w:val="single" w:sz="4" w:space="0" w:color="auto"/>
            </w:tcBorders>
            <w:vAlign w:val="center"/>
          </w:tcPr>
          <w:p w14:paraId="3FBB1068"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67137E8"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07A75C1"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68CB6F65"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00706CD3"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Получение письменного подтверждения несоответствий </w:t>
            </w:r>
          </w:p>
        </w:tc>
        <w:tc>
          <w:tcPr>
            <w:tcW w:w="1937" w:type="dxa"/>
            <w:tcBorders>
              <w:top w:val="single" w:sz="4" w:space="0" w:color="auto"/>
              <w:left w:val="single" w:sz="4" w:space="0" w:color="auto"/>
              <w:bottom w:val="single" w:sz="4" w:space="0" w:color="auto"/>
              <w:right w:val="single" w:sz="4" w:space="0" w:color="auto"/>
            </w:tcBorders>
            <w:vAlign w:val="center"/>
          </w:tcPr>
          <w:p w14:paraId="740B917F"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7AD9B3D7"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0CD52A7B"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2804BEAC"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F7D772A"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Подготовка отчетов </w:t>
            </w:r>
          </w:p>
        </w:tc>
        <w:tc>
          <w:tcPr>
            <w:tcW w:w="1937" w:type="dxa"/>
            <w:tcBorders>
              <w:top w:val="single" w:sz="4" w:space="0" w:color="auto"/>
              <w:left w:val="single" w:sz="4" w:space="0" w:color="auto"/>
              <w:bottom w:val="single" w:sz="4" w:space="0" w:color="auto"/>
              <w:right w:val="single" w:sz="4" w:space="0" w:color="auto"/>
            </w:tcBorders>
            <w:vAlign w:val="center"/>
          </w:tcPr>
          <w:p w14:paraId="6B5181AA"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30E836D1"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578BC4AB"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1DB9F1E3"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9138B33"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Представление объяснения (</w:t>
            </w:r>
            <w:r w:rsidRPr="009F677A">
              <w:rPr>
                <w:rFonts w:ascii="Times New Roman" w:eastAsiaTheme="minorEastAsia" w:hAnsi="Times New Roman" w:cs="Times New Roman"/>
                <w:i/>
                <w:color w:val="auto"/>
                <w:sz w:val="22"/>
              </w:rPr>
              <w:t>разъяснения</w:t>
            </w:r>
            <w:r w:rsidRPr="009F677A">
              <w:rPr>
                <w:rFonts w:ascii="Times New Roman" w:eastAsiaTheme="minorEastAsia" w:hAnsi="Times New Roman" w:cs="Times New Roman"/>
                <w:color w:val="auto"/>
                <w:sz w:val="22"/>
              </w:rPr>
              <w:t xml:space="preserve">) методологии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5DCFFEA3"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F68AEA0"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DFFE9D2"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03317B52"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018147B8"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shd w:val="clear" w:color="auto" w:fill="FFFFFF"/>
              </w:rPr>
              <w:t>Представление и анализ результатов (соответствия, несоответствия)</w:t>
            </w:r>
          </w:p>
        </w:tc>
        <w:tc>
          <w:tcPr>
            <w:tcW w:w="1937" w:type="dxa"/>
            <w:tcBorders>
              <w:top w:val="single" w:sz="4" w:space="0" w:color="auto"/>
              <w:left w:val="single" w:sz="4" w:space="0" w:color="auto"/>
              <w:bottom w:val="single" w:sz="4" w:space="0" w:color="auto"/>
              <w:right w:val="single" w:sz="4" w:space="0" w:color="auto"/>
            </w:tcBorders>
            <w:vAlign w:val="center"/>
          </w:tcPr>
          <w:p w14:paraId="57A8FE70"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935E90E"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743A7F45" w14:textId="77777777" w:rsidR="00346F37" w:rsidRPr="009F677A" w:rsidRDefault="00DA498A"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028A0F1F"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1C54B901" w14:textId="77777777" w:rsidR="00346F37" w:rsidRPr="009F677A" w:rsidRDefault="00346F37"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Представление членов группы по оценке / персонала органа по оценке соответствия </w:t>
            </w:r>
          </w:p>
        </w:tc>
        <w:tc>
          <w:tcPr>
            <w:tcW w:w="1937" w:type="dxa"/>
            <w:tcBorders>
              <w:top w:val="single" w:sz="4" w:space="0" w:color="auto"/>
              <w:left w:val="single" w:sz="4" w:space="0" w:color="auto"/>
              <w:bottom w:val="single" w:sz="4" w:space="0" w:color="auto"/>
              <w:right w:val="single" w:sz="4" w:space="0" w:color="auto"/>
            </w:tcBorders>
            <w:vAlign w:val="center"/>
          </w:tcPr>
          <w:p w14:paraId="794A2864"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7" w:type="dxa"/>
            <w:tcBorders>
              <w:top w:val="single" w:sz="4" w:space="0" w:color="auto"/>
              <w:left w:val="single" w:sz="4" w:space="0" w:color="auto"/>
              <w:bottom w:val="single" w:sz="4" w:space="0" w:color="auto"/>
              <w:right w:val="single" w:sz="4" w:space="0" w:color="auto"/>
            </w:tcBorders>
            <w:vAlign w:val="center"/>
          </w:tcPr>
          <w:p w14:paraId="2CFC6AAF" w14:textId="77777777" w:rsidR="00346F37" w:rsidRPr="009F677A" w:rsidRDefault="00346F37" w:rsidP="00B66953">
            <w:pPr>
              <w:keepNext/>
              <w:keepLines/>
              <w:jc w:val="center"/>
              <w:rPr>
                <w:rFonts w:cs="Times New Roman"/>
              </w:rPr>
            </w:pPr>
            <w:r w:rsidRPr="009F677A">
              <w:rPr>
                <w:rFonts w:asciiTheme="minorHAnsi" w:eastAsiaTheme="minorEastAsia" w:hAnsiTheme="minorHAnsi" w:cs="Times New Roman"/>
              </w:rPr>
              <w:t>Х</w:t>
            </w:r>
          </w:p>
        </w:tc>
        <w:tc>
          <w:tcPr>
            <w:tcW w:w="1938" w:type="dxa"/>
            <w:tcBorders>
              <w:top w:val="single" w:sz="4" w:space="0" w:color="auto"/>
              <w:left w:val="single" w:sz="4" w:space="0" w:color="auto"/>
              <w:bottom w:val="single" w:sz="4" w:space="0" w:color="auto"/>
              <w:right w:val="single" w:sz="4" w:space="0" w:color="auto"/>
            </w:tcBorders>
            <w:vAlign w:val="center"/>
          </w:tcPr>
          <w:p w14:paraId="6A9573D8" w14:textId="77777777" w:rsidR="00346F37" w:rsidRPr="009F677A" w:rsidRDefault="00346F37" w:rsidP="00B66953">
            <w:pPr>
              <w:pStyle w:val="Default"/>
              <w:keepNext/>
              <w:keepLines/>
              <w:jc w:val="center"/>
              <w:rPr>
                <w:rFonts w:ascii="Times New Roman" w:hAnsi="Times New Roman" w:cs="Times New Roman"/>
                <w:color w:val="auto"/>
                <w:sz w:val="22"/>
              </w:rPr>
            </w:pPr>
          </w:p>
        </w:tc>
      </w:tr>
      <w:tr w:rsidR="00DC01C0" w:rsidRPr="009F677A" w14:paraId="023F0596" w14:textId="77777777" w:rsidTr="00B66953">
        <w:trPr>
          <w:trHeight w:val="98"/>
        </w:trPr>
        <w:tc>
          <w:tcPr>
            <w:tcW w:w="9464" w:type="dxa"/>
            <w:tcBorders>
              <w:top w:val="single" w:sz="4" w:space="0" w:color="auto"/>
              <w:left w:val="single" w:sz="4" w:space="0" w:color="auto"/>
              <w:bottom w:val="single" w:sz="4" w:space="0" w:color="auto"/>
              <w:right w:val="single" w:sz="4" w:space="0" w:color="auto"/>
            </w:tcBorders>
            <w:hideMark/>
          </w:tcPr>
          <w:p w14:paraId="0572D016" w14:textId="77777777" w:rsidR="00C61A03" w:rsidRPr="009F677A" w:rsidRDefault="00C61A03" w:rsidP="00B66953">
            <w:pPr>
              <w:keepNext/>
              <w:keepLines/>
              <w:rPr>
                <w:rFonts w:cs="Times New Roman"/>
              </w:rPr>
            </w:pPr>
            <w:r w:rsidRPr="009F677A">
              <w:rPr>
                <w:rFonts w:asciiTheme="minorHAnsi" w:eastAsiaTheme="minorEastAsia" w:hAnsiTheme="minorHAnsi" w:cs="Times New Roman"/>
              </w:rPr>
              <w:t xml:space="preserve">Анализ и </w:t>
            </w:r>
            <w:r w:rsidR="00F01F7F" w:rsidRPr="009F677A">
              <w:rPr>
                <w:rFonts w:asciiTheme="minorHAnsi" w:eastAsiaTheme="minorEastAsia" w:hAnsiTheme="minorHAnsi" w:cs="Times New Roman"/>
              </w:rPr>
              <w:t xml:space="preserve">окончательное </w:t>
            </w:r>
            <w:r w:rsidRPr="009F677A">
              <w:rPr>
                <w:rFonts w:asciiTheme="minorHAnsi" w:eastAsiaTheme="minorEastAsia" w:hAnsiTheme="minorHAnsi" w:cs="Times New Roman"/>
              </w:rPr>
              <w:t>формулирование несоответствий</w:t>
            </w:r>
          </w:p>
        </w:tc>
        <w:tc>
          <w:tcPr>
            <w:tcW w:w="1937" w:type="dxa"/>
            <w:tcBorders>
              <w:top w:val="single" w:sz="4" w:space="0" w:color="auto"/>
              <w:left w:val="single" w:sz="4" w:space="0" w:color="auto"/>
              <w:bottom w:val="single" w:sz="4" w:space="0" w:color="auto"/>
              <w:right w:val="single" w:sz="4" w:space="0" w:color="auto"/>
            </w:tcBorders>
            <w:vAlign w:val="center"/>
          </w:tcPr>
          <w:p w14:paraId="20A59BD6" w14:textId="77777777" w:rsidR="00C61A03" w:rsidRPr="009F677A" w:rsidRDefault="00F01F7F"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C5821ED" w14:textId="77777777" w:rsidR="00C61A03" w:rsidRPr="009F677A" w:rsidRDefault="00F01F7F"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2C1A2660" w14:textId="77777777" w:rsidR="00C61A03" w:rsidRPr="009F677A" w:rsidRDefault="00C61A03" w:rsidP="00B66953">
            <w:pPr>
              <w:pStyle w:val="Default"/>
              <w:keepNext/>
              <w:keepLines/>
              <w:jc w:val="center"/>
              <w:rPr>
                <w:rFonts w:ascii="Times New Roman" w:hAnsi="Times New Roman" w:cs="Times New Roman"/>
                <w:color w:val="auto"/>
                <w:sz w:val="22"/>
              </w:rPr>
            </w:pPr>
          </w:p>
        </w:tc>
      </w:tr>
      <w:tr w:rsidR="00DC01C0" w:rsidRPr="009F677A" w14:paraId="24EA24D2" w14:textId="77777777" w:rsidTr="00B66953">
        <w:trPr>
          <w:trHeight w:val="97"/>
        </w:trPr>
        <w:tc>
          <w:tcPr>
            <w:tcW w:w="9464" w:type="dxa"/>
            <w:tcBorders>
              <w:top w:val="single" w:sz="4" w:space="0" w:color="auto"/>
              <w:left w:val="single" w:sz="4" w:space="0" w:color="auto"/>
              <w:bottom w:val="single" w:sz="4" w:space="0" w:color="auto"/>
              <w:right w:val="single" w:sz="4" w:space="0" w:color="auto"/>
            </w:tcBorders>
            <w:hideMark/>
          </w:tcPr>
          <w:p w14:paraId="46C5F903" w14:textId="77777777" w:rsidR="003E2F8E" w:rsidRPr="009F677A" w:rsidRDefault="003E2F8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Анализ ролей и обязанностей членов группы по оценке на заключительном совещании</w:t>
            </w:r>
          </w:p>
        </w:tc>
        <w:tc>
          <w:tcPr>
            <w:tcW w:w="1937" w:type="dxa"/>
            <w:tcBorders>
              <w:top w:val="single" w:sz="4" w:space="0" w:color="auto"/>
              <w:left w:val="single" w:sz="4" w:space="0" w:color="auto"/>
              <w:bottom w:val="single" w:sz="4" w:space="0" w:color="auto"/>
              <w:right w:val="single" w:sz="4" w:space="0" w:color="auto"/>
            </w:tcBorders>
            <w:vAlign w:val="center"/>
          </w:tcPr>
          <w:p w14:paraId="33EEBC0D"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68B10A40"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6AE316AF" w14:textId="77777777" w:rsidR="003E2F8E" w:rsidRPr="009F677A" w:rsidRDefault="003E2F8E" w:rsidP="00B66953">
            <w:pPr>
              <w:pStyle w:val="Default"/>
              <w:keepNext/>
              <w:keepLines/>
              <w:jc w:val="center"/>
              <w:rPr>
                <w:rFonts w:ascii="Times New Roman" w:hAnsi="Times New Roman" w:cs="Times New Roman"/>
                <w:color w:val="auto"/>
                <w:sz w:val="22"/>
              </w:rPr>
            </w:pPr>
          </w:p>
        </w:tc>
      </w:tr>
      <w:tr w:rsidR="00DC01C0" w:rsidRPr="009F677A" w14:paraId="7B9B4BA4" w14:textId="77777777" w:rsidTr="00B66953">
        <w:trPr>
          <w:trHeight w:val="127"/>
        </w:trPr>
        <w:tc>
          <w:tcPr>
            <w:tcW w:w="9464" w:type="dxa"/>
            <w:tcBorders>
              <w:top w:val="single" w:sz="4" w:space="0" w:color="auto"/>
              <w:left w:val="single" w:sz="4" w:space="0" w:color="auto"/>
              <w:bottom w:val="single" w:sz="4" w:space="0" w:color="auto"/>
              <w:right w:val="single" w:sz="4" w:space="0" w:color="auto"/>
            </w:tcBorders>
            <w:hideMark/>
          </w:tcPr>
          <w:p w14:paraId="45935FD6" w14:textId="77777777" w:rsidR="003E2F8E" w:rsidRPr="009F677A" w:rsidRDefault="003E2F8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Анализ дел и записей органа по оценке соответствия </w:t>
            </w:r>
          </w:p>
        </w:tc>
        <w:tc>
          <w:tcPr>
            <w:tcW w:w="1937" w:type="dxa"/>
            <w:tcBorders>
              <w:top w:val="single" w:sz="4" w:space="0" w:color="auto"/>
              <w:left w:val="single" w:sz="4" w:space="0" w:color="auto"/>
              <w:bottom w:val="single" w:sz="4" w:space="0" w:color="auto"/>
              <w:right w:val="single" w:sz="4" w:space="0" w:color="auto"/>
            </w:tcBorders>
            <w:vAlign w:val="center"/>
          </w:tcPr>
          <w:p w14:paraId="41D05C86"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717A5AF7"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7E00B135"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r>
      <w:tr w:rsidR="00DC01C0" w:rsidRPr="009F677A" w14:paraId="46B3DA6D" w14:textId="77777777" w:rsidTr="00B66953">
        <w:trPr>
          <w:trHeight w:val="97"/>
        </w:trPr>
        <w:tc>
          <w:tcPr>
            <w:tcW w:w="9464" w:type="dxa"/>
            <w:tcBorders>
              <w:top w:val="single" w:sz="4" w:space="0" w:color="auto"/>
              <w:left w:val="single" w:sz="4" w:space="0" w:color="auto"/>
              <w:bottom w:val="single" w:sz="4" w:space="0" w:color="auto"/>
              <w:right w:val="single" w:sz="4" w:space="0" w:color="auto"/>
            </w:tcBorders>
            <w:hideMark/>
          </w:tcPr>
          <w:p w14:paraId="0FB1C97E" w14:textId="77777777" w:rsidR="003E2F8E" w:rsidRPr="009F677A" w:rsidRDefault="003E2F8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Процесс выбора объектов оценки и записей (документы и критерии аккредитации)</w:t>
            </w:r>
          </w:p>
        </w:tc>
        <w:tc>
          <w:tcPr>
            <w:tcW w:w="1937" w:type="dxa"/>
            <w:tcBorders>
              <w:top w:val="single" w:sz="4" w:space="0" w:color="auto"/>
              <w:left w:val="single" w:sz="4" w:space="0" w:color="auto"/>
              <w:bottom w:val="single" w:sz="4" w:space="0" w:color="auto"/>
              <w:right w:val="single" w:sz="4" w:space="0" w:color="auto"/>
            </w:tcBorders>
            <w:vAlign w:val="center"/>
          </w:tcPr>
          <w:p w14:paraId="328BA471"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32304956"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017A2A42" w14:textId="77777777" w:rsidR="003E2F8E" w:rsidRPr="009F677A" w:rsidRDefault="003E2F8E" w:rsidP="00B66953">
            <w:pPr>
              <w:pStyle w:val="Default"/>
              <w:keepNext/>
              <w:keepLines/>
              <w:jc w:val="center"/>
              <w:rPr>
                <w:rFonts w:ascii="Times New Roman" w:hAnsi="Times New Roman" w:cs="Times New Roman"/>
                <w:color w:val="auto"/>
                <w:sz w:val="22"/>
              </w:rPr>
            </w:pPr>
          </w:p>
        </w:tc>
      </w:tr>
      <w:tr w:rsidR="00DC01C0" w:rsidRPr="009F677A" w14:paraId="3A793418" w14:textId="77777777" w:rsidTr="00B66953">
        <w:trPr>
          <w:trHeight w:val="129"/>
        </w:trPr>
        <w:tc>
          <w:tcPr>
            <w:tcW w:w="9464" w:type="dxa"/>
            <w:tcBorders>
              <w:top w:val="single" w:sz="4" w:space="0" w:color="auto"/>
              <w:left w:val="single" w:sz="4" w:space="0" w:color="auto"/>
              <w:bottom w:val="single" w:sz="4" w:space="0" w:color="auto"/>
              <w:right w:val="single" w:sz="4" w:space="0" w:color="auto"/>
            </w:tcBorders>
            <w:hideMark/>
          </w:tcPr>
          <w:p w14:paraId="7CCF6721" w14:textId="77777777" w:rsidR="003E2F8E" w:rsidRPr="009F677A" w:rsidRDefault="003E2F8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Методы обеспечения положительных отзывов </w:t>
            </w:r>
          </w:p>
        </w:tc>
        <w:tc>
          <w:tcPr>
            <w:tcW w:w="1937" w:type="dxa"/>
            <w:tcBorders>
              <w:top w:val="single" w:sz="4" w:space="0" w:color="auto"/>
              <w:left w:val="single" w:sz="4" w:space="0" w:color="auto"/>
              <w:bottom w:val="single" w:sz="4" w:space="0" w:color="auto"/>
              <w:right w:val="single" w:sz="4" w:space="0" w:color="auto"/>
            </w:tcBorders>
            <w:vAlign w:val="center"/>
          </w:tcPr>
          <w:p w14:paraId="3BB458FF"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10C6F9CB"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3C699B57" w14:textId="77777777" w:rsidR="003E2F8E" w:rsidRPr="009F677A" w:rsidRDefault="003E2F8E" w:rsidP="00B66953">
            <w:pPr>
              <w:pStyle w:val="Default"/>
              <w:keepNext/>
              <w:keepLines/>
              <w:jc w:val="center"/>
              <w:rPr>
                <w:rFonts w:ascii="Times New Roman" w:hAnsi="Times New Roman" w:cs="Times New Roman"/>
                <w:color w:val="auto"/>
                <w:sz w:val="22"/>
              </w:rPr>
            </w:pPr>
          </w:p>
        </w:tc>
      </w:tr>
      <w:tr w:rsidR="00DC01C0" w:rsidRPr="009F677A" w14:paraId="74E1207C" w14:textId="77777777" w:rsidTr="00B66953">
        <w:trPr>
          <w:trHeight w:val="97"/>
        </w:trPr>
        <w:tc>
          <w:tcPr>
            <w:tcW w:w="9464" w:type="dxa"/>
            <w:tcBorders>
              <w:top w:val="single" w:sz="4" w:space="0" w:color="auto"/>
              <w:left w:val="single" w:sz="4" w:space="0" w:color="auto"/>
              <w:bottom w:val="single" w:sz="4" w:space="0" w:color="auto"/>
              <w:right w:val="single" w:sz="4" w:space="0" w:color="auto"/>
            </w:tcBorders>
            <w:hideMark/>
          </w:tcPr>
          <w:p w14:paraId="56D04E3D" w14:textId="77777777" w:rsidR="003E2F8E" w:rsidRPr="009F677A" w:rsidRDefault="003E2F8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Случаи требования сопровождения (вопросы безопасности и </w:t>
            </w:r>
            <w:proofErr w:type="gramStart"/>
            <w:r w:rsidRPr="009F677A">
              <w:rPr>
                <w:rFonts w:ascii="Times New Roman" w:eastAsiaTheme="minorEastAsia" w:hAnsi="Times New Roman" w:cs="Times New Roman"/>
                <w:color w:val="auto"/>
                <w:sz w:val="22"/>
              </w:rPr>
              <w:t>т.д.</w:t>
            </w:r>
            <w:proofErr w:type="gramEnd"/>
            <w:r w:rsidRPr="009F677A">
              <w:rPr>
                <w:rFonts w:ascii="Times New Roman" w:eastAsiaTheme="minorEastAsia" w:hAnsi="Times New Roman" w:cs="Times New Roman"/>
                <w:color w:val="auto"/>
                <w:sz w:val="22"/>
              </w:rPr>
              <w:t xml:space="preserve">) </w:t>
            </w:r>
          </w:p>
        </w:tc>
        <w:tc>
          <w:tcPr>
            <w:tcW w:w="1937" w:type="dxa"/>
            <w:tcBorders>
              <w:top w:val="single" w:sz="4" w:space="0" w:color="auto"/>
              <w:left w:val="single" w:sz="4" w:space="0" w:color="auto"/>
              <w:bottom w:val="single" w:sz="4" w:space="0" w:color="auto"/>
              <w:right w:val="single" w:sz="4" w:space="0" w:color="auto"/>
            </w:tcBorders>
            <w:vAlign w:val="center"/>
          </w:tcPr>
          <w:p w14:paraId="10566BFB"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5E792C49"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69A4DDE2" w14:textId="77777777" w:rsidR="003E2F8E" w:rsidRPr="009F677A" w:rsidRDefault="003E2F8E" w:rsidP="00B66953">
            <w:pPr>
              <w:pStyle w:val="Default"/>
              <w:keepNext/>
              <w:keepLines/>
              <w:jc w:val="center"/>
              <w:rPr>
                <w:rFonts w:ascii="Times New Roman" w:hAnsi="Times New Roman" w:cs="Times New Roman"/>
                <w:color w:val="auto"/>
                <w:sz w:val="22"/>
              </w:rPr>
            </w:pPr>
          </w:p>
        </w:tc>
      </w:tr>
      <w:tr w:rsidR="00DC01C0" w:rsidRPr="009F677A" w14:paraId="24EA71B2" w14:textId="77777777" w:rsidTr="00B66953">
        <w:trPr>
          <w:trHeight w:val="97"/>
        </w:trPr>
        <w:tc>
          <w:tcPr>
            <w:tcW w:w="9464" w:type="dxa"/>
            <w:tcBorders>
              <w:top w:val="single" w:sz="4" w:space="0" w:color="auto"/>
              <w:left w:val="single" w:sz="4" w:space="0" w:color="auto"/>
              <w:bottom w:val="single" w:sz="4" w:space="0" w:color="auto"/>
              <w:right w:val="single" w:sz="4" w:space="0" w:color="auto"/>
            </w:tcBorders>
            <w:hideMark/>
          </w:tcPr>
          <w:p w14:paraId="7BA818C6" w14:textId="77777777" w:rsidR="003E2F8E" w:rsidRPr="009F677A" w:rsidRDefault="003E2F8E"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Формулирование обнаружений</w:t>
            </w:r>
          </w:p>
        </w:tc>
        <w:tc>
          <w:tcPr>
            <w:tcW w:w="1937" w:type="dxa"/>
            <w:tcBorders>
              <w:top w:val="single" w:sz="4" w:space="0" w:color="auto"/>
              <w:left w:val="single" w:sz="4" w:space="0" w:color="auto"/>
              <w:bottom w:val="single" w:sz="4" w:space="0" w:color="auto"/>
              <w:right w:val="single" w:sz="4" w:space="0" w:color="auto"/>
            </w:tcBorders>
            <w:vAlign w:val="center"/>
          </w:tcPr>
          <w:p w14:paraId="7ACB5B23"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66744D9E" w14:textId="77777777" w:rsidR="003E2F8E" w:rsidRPr="009F677A" w:rsidRDefault="003E2F8E"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16D282A3" w14:textId="77777777" w:rsidR="003E2F8E" w:rsidRPr="009F677A" w:rsidRDefault="003E2F8E" w:rsidP="00B66953">
            <w:pPr>
              <w:pStyle w:val="Default"/>
              <w:keepNext/>
              <w:keepLines/>
              <w:jc w:val="center"/>
              <w:rPr>
                <w:rFonts w:ascii="Times New Roman" w:hAnsi="Times New Roman" w:cs="Times New Roman"/>
                <w:color w:val="auto"/>
                <w:sz w:val="22"/>
              </w:rPr>
            </w:pPr>
          </w:p>
        </w:tc>
      </w:tr>
      <w:tr w:rsidR="00DC01C0" w:rsidRPr="009F677A" w14:paraId="0CDC2326" w14:textId="77777777" w:rsidTr="00B66953">
        <w:trPr>
          <w:trHeight w:val="152"/>
        </w:trPr>
        <w:tc>
          <w:tcPr>
            <w:tcW w:w="946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188245" w14:textId="77777777" w:rsidR="00B71D16" w:rsidRPr="009F677A" w:rsidRDefault="00B71D16"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bCs/>
                <w:color w:val="auto"/>
                <w:sz w:val="22"/>
              </w:rPr>
              <w:t xml:space="preserve">В5 Знания, умения и компетентность, связанные с ведением отчетности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A6B48" w14:textId="77777777" w:rsidR="00B71D16" w:rsidRPr="009F677A" w:rsidRDefault="00B71D16"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2774F" w14:textId="77777777" w:rsidR="00B71D16" w:rsidRPr="009F677A" w:rsidRDefault="00D20693"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19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A7D67C" w14:textId="77777777" w:rsidR="00B71D16" w:rsidRPr="009F677A" w:rsidRDefault="00B71D16" w:rsidP="00B66953">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45CAA736" w14:textId="77777777" w:rsidTr="00B66953">
        <w:trPr>
          <w:trHeight w:val="313"/>
        </w:trPr>
        <w:tc>
          <w:tcPr>
            <w:tcW w:w="9464" w:type="dxa"/>
            <w:tcBorders>
              <w:top w:val="single" w:sz="4" w:space="0" w:color="auto"/>
              <w:left w:val="single" w:sz="4" w:space="0" w:color="auto"/>
              <w:bottom w:val="single" w:sz="4" w:space="0" w:color="auto"/>
              <w:right w:val="single" w:sz="4" w:space="0" w:color="auto"/>
            </w:tcBorders>
            <w:hideMark/>
          </w:tcPr>
          <w:p w14:paraId="743D22F2" w14:textId="77777777" w:rsidR="006C1741" w:rsidRPr="009F677A" w:rsidRDefault="006C1741"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Оценивание членов группы оценки </w:t>
            </w:r>
          </w:p>
        </w:tc>
        <w:tc>
          <w:tcPr>
            <w:tcW w:w="1937" w:type="dxa"/>
            <w:tcBorders>
              <w:top w:val="single" w:sz="4" w:space="0" w:color="auto"/>
              <w:left w:val="single" w:sz="4" w:space="0" w:color="auto"/>
              <w:bottom w:val="single" w:sz="4" w:space="0" w:color="auto"/>
              <w:right w:val="single" w:sz="4" w:space="0" w:color="auto"/>
            </w:tcBorders>
            <w:vAlign w:val="center"/>
          </w:tcPr>
          <w:p w14:paraId="68729C51"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0FE3B9C1"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2E59CAED" w14:textId="77777777" w:rsidR="006C1741" w:rsidRPr="009F677A" w:rsidRDefault="006C1741" w:rsidP="00B66953">
            <w:pPr>
              <w:pStyle w:val="Default"/>
              <w:keepNext/>
              <w:keepLines/>
              <w:jc w:val="center"/>
              <w:rPr>
                <w:rFonts w:ascii="Times New Roman" w:hAnsi="Times New Roman" w:cs="Times New Roman"/>
                <w:color w:val="auto"/>
                <w:sz w:val="22"/>
              </w:rPr>
            </w:pPr>
          </w:p>
        </w:tc>
      </w:tr>
      <w:tr w:rsidR="00DC01C0" w:rsidRPr="009F677A" w14:paraId="7051A710" w14:textId="77777777" w:rsidTr="00B66953">
        <w:trPr>
          <w:trHeight w:val="226"/>
        </w:trPr>
        <w:tc>
          <w:tcPr>
            <w:tcW w:w="9464" w:type="dxa"/>
            <w:tcBorders>
              <w:top w:val="single" w:sz="4" w:space="0" w:color="auto"/>
              <w:left w:val="single" w:sz="4" w:space="0" w:color="auto"/>
              <w:bottom w:val="single" w:sz="4" w:space="0" w:color="auto"/>
              <w:right w:val="single" w:sz="4" w:space="0" w:color="auto"/>
            </w:tcBorders>
            <w:hideMark/>
          </w:tcPr>
          <w:p w14:paraId="0A7D968A" w14:textId="77777777" w:rsidR="006C1741" w:rsidRPr="009F677A" w:rsidRDefault="006C1741"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Демонстрация знаний</w:t>
            </w:r>
            <w:r w:rsidR="008E5CD1" w:rsidRPr="009F677A">
              <w:rPr>
                <w:rFonts w:ascii="Times New Roman" w:eastAsiaTheme="minorEastAsia" w:hAnsi="Times New Roman" w:cs="Times New Roman"/>
                <w:color w:val="auto"/>
                <w:sz w:val="22"/>
              </w:rPr>
              <w:t xml:space="preserve"> </w:t>
            </w:r>
            <w:r w:rsidRPr="009F677A">
              <w:rPr>
                <w:rFonts w:ascii="Times New Roman" w:eastAsiaTheme="minorEastAsia" w:hAnsi="Times New Roman" w:cs="Times New Roman"/>
                <w:color w:val="auto"/>
                <w:sz w:val="22"/>
              </w:rPr>
              <w:t>оценивания членов группы по оценке</w:t>
            </w:r>
          </w:p>
        </w:tc>
        <w:tc>
          <w:tcPr>
            <w:tcW w:w="1937" w:type="dxa"/>
            <w:tcBorders>
              <w:top w:val="single" w:sz="4" w:space="0" w:color="auto"/>
              <w:left w:val="single" w:sz="4" w:space="0" w:color="auto"/>
              <w:bottom w:val="single" w:sz="4" w:space="0" w:color="auto"/>
              <w:right w:val="single" w:sz="4" w:space="0" w:color="auto"/>
            </w:tcBorders>
            <w:vAlign w:val="center"/>
          </w:tcPr>
          <w:p w14:paraId="0F04F065"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B871860"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18BEF1DF" w14:textId="77777777" w:rsidR="006C1741" w:rsidRPr="009F677A" w:rsidRDefault="006C1741" w:rsidP="00B66953">
            <w:pPr>
              <w:pStyle w:val="Default"/>
              <w:keepNext/>
              <w:keepLines/>
              <w:jc w:val="center"/>
              <w:rPr>
                <w:rFonts w:ascii="Times New Roman" w:hAnsi="Times New Roman" w:cs="Times New Roman"/>
                <w:color w:val="auto"/>
                <w:sz w:val="22"/>
              </w:rPr>
            </w:pPr>
          </w:p>
        </w:tc>
      </w:tr>
      <w:tr w:rsidR="00DC01C0" w:rsidRPr="009F677A" w14:paraId="72986873"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078313B7" w14:textId="77777777" w:rsidR="006C1741" w:rsidRPr="009F677A" w:rsidRDefault="006C1741"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Подготовка четкого и краткого отчета, отражающего оценку и выявленные обнаружения.</w:t>
            </w:r>
          </w:p>
        </w:tc>
        <w:tc>
          <w:tcPr>
            <w:tcW w:w="1937" w:type="dxa"/>
            <w:tcBorders>
              <w:top w:val="single" w:sz="4" w:space="0" w:color="auto"/>
              <w:left w:val="single" w:sz="4" w:space="0" w:color="auto"/>
              <w:bottom w:val="single" w:sz="4" w:space="0" w:color="auto"/>
              <w:right w:val="single" w:sz="4" w:space="0" w:color="auto"/>
            </w:tcBorders>
            <w:vAlign w:val="center"/>
          </w:tcPr>
          <w:p w14:paraId="4A98138B"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4732A0F3"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7C5561DD" w14:textId="77777777" w:rsidR="006C1741" w:rsidRPr="009F677A" w:rsidRDefault="006C1741" w:rsidP="00B66953">
            <w:pPr>
              <w:pStyle w:val="Default"/>
              <w:keepNext/>
              <w:keepLines/>
              <w:jc w:val="center"/>
              <w:rPr>
                <w:rFonts w:ascii="Times New Roman" w:hAnsi="Times New Roman" w:cs="Times New Roman"/>
                <w:color w:val="auto"/>
                <w:sz w:val="22"/>
              </w:rPr>
            </w:pPr>
          </w:p>
        </w:tc>
      </w:tr>
      <w:tr w:rsidR="00DC01C0" w:rsidRPr="009F677A" w14:paraId="33F5FABF"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5BEBE5B5" w14:textId="77777777" w:rsidR="006C1741" w:rsidRPr="009F677A" w:rsidRDefault="006C1741"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Составление отчета о деятельности и соответствии органа по оценке соответствия критериям аккредитации.</w:t>
            </w:r>
          </w:p>
        </w:tc>
        <w:tc>
          <w:tcPr>
            <w:tcW w:w="1937" w:type="dxa"/>
            <w:tcBorders>
              <w:top w:val="single" w:sz="4" w:space="0" w:color="auto"/>
              <w:left w:val="single" w:sz="4" w:space="0" w:color="auto"/>
              <w:bottom w:val="single" w:sz="4" w:space="0" w:color="auto"/>
              <w:right w:val="single" w:sz="4" w:space="0" w:color="auto"/>
            </w:tcBorders>
            <w:vAlign w:val="center"/>
          </w:tcPr>
          <w:p w14:paraId="03D83A2F"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193CBFFE"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4A9E3F7A" w14:textId="77777777" w:rsidR="006C1741" w:rsidRPr="009F677A" w:rsidRDefault="006C1741" w:rsidP="00B66953">
            <w:pPr>
              <w:pStyle w:val="Default"/>
              <w:keepNext/>
              <w:keepLines/>
              <w:jc w:val="center"/>
              <w:rPr>
                <w:rFonts w:ascii="Times New Roman" w:hAnsi="Times New Roman" w:cs="Times New Roman"/>
                <w:color w:val="auto"/>
                <w:sz w:val="22"/>
              </w:rPr>
            </w:pPr>
          </w:p>
        </w:tc>
      </w:tr>
      <w:tr w:rsidR="006C1741" w:rsidRPr="009F677A" w14:paraId="1BCD57E6" w14:textId="77777777" w:rsidTr="00B66953">
        <w:trPr>
          <w:trHeight w:val="175"/>
        </w:trPr>
        <w:tc>
          <w:tcPr>
            <w:tcW w:w="9464" w:type="dxa"/>
            <w:tcBorders>
              <w:top w:val="single" w:sz="4" w:space="0" w:color="auto"/>
              <w:left w:val="single" w:sz="4" w:space="0" w:color="auto"/>
              <w:bottom w:val="single" w:sz="4" w:space="0" w:color="auto"/>
              <w:right w:val="single" w:sz="4" w:space="0" w:color="auto"/>
            </w:tcBorders>
            <w:hideMark/>
          </w:tcPr>
          <w:p w14:paraId="7EA1398A" w14:textId="77777777" w:rsidR="006C1741" w:rsidRPr="009F677A" w:rsidRDefault="006C1741" w:rsidP="00B66953">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Представление выводов и рекомендаций по итогам/результатам оценки, отражающих общую оценку и содержание отчета.</w:t>
            </w:r>
          </w:p>
        </w:tc>
        <w:tc>
          <w:tcPr>
            <w:tcW w:w="1937" w:type="dxa"/>
            <w:tcBorders>
              <w:top w:val="single" w:sz="4" w:space="0" w:color="auto"/>
              <w:left w:val="single" w:sz="4" w:space="0" w:color="auto"/>
              <w:bottom w:val="single" w:sz="4" w:space="0" w:color="auto"/>
              <w:right w:val="single" w:sz="4" w:space="0" w:color="auto"/>
            </w:tcBorders>
            <w:vAlign w:val="center"/>
          </w:tcPr>
          <w:p w14:paraId="0A296044"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7" w:type="dxa"/>
            <w:tcBorders>
              <w:top w:val="single" w:sz="4" w:space="0" w:color="auto"/>
              <w:left w:val="single" w:sz="4" w:space="0" w:color="auto"/>
              <w:bottom w:val="single" w:sz="4" w:space="0" w:color="auto"/>
              <w:right w:val="single" w:sz="4" w:space="0" w:color="auto"/>
            </w:tcBorders>
            <w:vAlign w:val="center"/>
          </w:tcPr>
          <w:p w14:paraId="705ED15D" w14:textId="77777777" w:rsidR="006C1741" w:rsidRPr="009F677A" w:rsidRDefault="006C1741" w:rsidP="00B66953">
            <w:pPr>
              <w:pStyle w:val="Default"/>
              <w:keepNext/>
              <w:keepLines/>
              <w:jc w:val="center"/>
              <w:rPr>
                <w:rFonts w:ascii="Times New Roman" w:hAnsi="Times New Roman" w:cs="Times New Roman"/>
                <w:color w:val="auto"/>
                <w:sz w:val="22"/>
              </w:rPr>
            </w:pPr>
            <w:r w:rsidRPr="009F677A">
              <w:rPr>
                <w:rFonts w:ascii="Times New Roman" w:eastAsiaTheme="minorEastAsia" w:hAnsi="Times New Roman" w:cs="Times New Roman"/>
                <w:color w:val="auto"/>
                <w:sz w:val="22"/>
              </w:rPr>
              <w:t>Х</w:t>
            </w:r>
          </w:p>
        </w:tc>
        <w:tc>
          <w:tcPr>
            <w:tcW w:w="1938" w:type="dxa"/>
            <w:tcBorders>
              <w:top w:val="single" w:sz="4" w:space="0" w:color="auto"/>
              <w:left w:val="single" w:sz="4" w:space="0" w:color="auto"/>
              <w:bottom w:val="single" w:sz="4" w:space="0" w:color="auto"/>
              <w:right w:val="single" w:sz="4" w:space="0" w:color="auto"/>
            </w:tcBorders>
            <w:vAlign w:val="center"/>
          </w:tcPr>
          <w:p w14:paraId="0092D3A0" w14:textId="77777777" w:rsidR="006C1741" w:rsidRPr="009F677A" w:rsidRDefault="006C1741" w:rsidP="00B66953">
            <w:pPr>
              <w:pStyle w:val="Default"/>
              <w:keepNext/>
              <w:keepLines/>
              <w:jc w:val="center"/>
              <w:rPr>
                <w:rFonts w:ascii="Times New Roman" w:hAnsi="Times New Roman" w:cs="Times New Roman"/>
                <w:color w:val="auto"/>
                <w:sz w:val="22"/>
              </w:rPr>
            </w:pPr>
          </w:p>
        </w:tc>
      </w:tr>
    </w:tbl>
    <w:p w14:paraId="0653A9A6" w14:textId="77777777" w:rsidR="00B66953" w:rsidRDefault="00B66953" w:rsidP="0049563B">
      <w:pPr>
        <w:pStyle w:val="1"/>
        <w:jc w:val="center"/>
        <w:rPr>
          <w:rFonts w:asciiTheme="minorHAnsi" w:hAnsiTheme="minorHAnsi" w:cstheme="minorHAnsi"/>
          <w:sz w:val="24"/>
          <w:szCs w:val="24"/>
        </w:rPr>
        <w:sectPr w:rsidR="00B66953" w:rsidSect="00F178C8">
          <w:pgSz w:w="16838" w:h="11906" w:orient="landscape" w:code="9"/>
          <w:pgMar w:top="1410" w:right="851" w:bottom="680" w:left="851" w:header="720" w:footer="720" w:gutter="0"/>
          <w:cols w:space="720"/>
          <w:docGrid w:linePitch="360"/>
        </w:sectPr>
      </w:pPr>
    </w:p>
    <w:p w14:paraId="6744DCC1" w14:textId="3F0E99E7" w:rsidR="005D4599" w:rsidRPr="0049563B" w:rsidRDefault="0049563B" w:rsidP="0049563B">
      <w:pPr>
        <w:pStyle w:val="1"/>
        <w:jc w:val="center"/>
        <w:rPr>
          <w:rFonts w:asciiTheme="minorHAnsi" w:hAnsiTheme="minorHAnsi" w:cstheme="minorHAnsi"/>
          <w:sz w:val="24"/>
          <w:szCs w:val="24"/>
        </w:rPr>
      </w:pPr>
      <w:r>
        <w:rPr>
          <w:rFonts w:asciiTheme="minorHAnsi" w:hAnsiTheme="minorHAnsi" w:cstheme="minorHAnsi"/>
          <w:sz w:val="24"/>
          <w:szCs w:val="24"/>
        </w:rPr>
        <w:lastRenderedPageBreak/>
        <w:t xml:space="preserve">                                                                                                                                                                                                                              </w:t>
      </w:r>
      <w:bookmarkStart w:id="59" w:name="_Toc141797173"/>
      <w:r w:rsidR="005D4599" w:rsidRPr="0049563B">
        <w:rPr>
          <w:rFonts w:asciiTheme="minorHAnsi" w:hAnsiTheme="minorHAnsi" w:cstheme="minorHAnsi"/>
          <w:sz w:val="24"/>
          <w:szCs w:val="24"/>
        </w:rPr>
        <w:t xml:space="preserve">Приложение </w:t>
      </w:r>
      <w:r w:rsidR="00D20693" w:rsidRPr="0049563B">
        <w:rPr>
          <w:rFonts w:asciiTheme="minorHAnsi" w:hAnsiTheme="minorHAnsi" w:cstheme="minorHAnsi"/>
          <w:sz w:val="24"/>
          <w:szCs w:val="24"/>
        </w:rPr>
        <w:t>4</w:t>
      </w:r>
      <w:r w:rsidR="009F677A" w:rsidRPr="0049563B">
        <w:rPr>
          <w:rFonts w:asciiTheme="minorHAnsi" w:hAnsiTheme="minorHAnsi" w:cstheme="minorHAnsi"/>
          <w:sz w:val="24"/>
          <w:szCs w:val="24"/>
        </w:rPr>
        <w:t xml:space="preserve"> </w:t>
      </w:r>
      <w:r w:rsidR="005D4599" w:rsidRPr="0049563B">
        <w:rPr>
          <w:rFonts w:asciiTheme="minorHAnsi" w:hAnsiTheme="minorHAnsi" w:cstheme="minorHAnsi"/>
          <w:sz w:val="24"/>
          <w:szCs w:val="24"/>
        </w:rPr>
        <w:t xml:space="preserve">Требования к знаниям и навыкам </w:t>
      </w:r>
      <w:r w:rsidR="00827D20" w:rsidRPr="0049563B">
        <w:rPr>
          <w:rFonts w:asciiTheme="minorHAnsi" w:hAnsiTheme="minorHAnsi" w:cstheme="minorHAnsi"/>
          <w:sz w:val="24"/>
          <w:szCs w:val="24"/>
        </w:rPr>
        <w:t>персонала, участвующего в процессе аккредитации</w:t>
      </w:r>
      <w:r w:rsidR="00936EA0" w:rsidRPr="0049563B">
        <w:rPr>
          <w:rFonts w:asciiTheme="minorHAnsi" w:hAnsiTheme="minorHAnsi" w:cstheme="minorHAnsi"/>
          <w:sz w:val="24"/>
          <w:szCs w:val="24"/>
        </w:rPr>
        <w:t>,</w:t>
      </w:r>
      <w:r w:rsidR="00827D20" w:rsidRPr="0049563B">
        <w:rPr>
          <w:rFonts w:asciiTheme="minorHAnsi" w:hAnsiTheme="minorHAnsi" w:cstheme="minorHAnsi"/>
          <w:sz w:val="24"/>
          <w:szCs w:val="24"/>
        </w:rPr>
        <w:t xml:space="preserve"> </w:t>
      </w:r>
      <w:r w:rsidR="005D4599" w:rsidRPr="0049563B">
        <w:rPr>
          <w:rFonts w:asciiTheme="minorHAnsi" w:hAnsiTheme="minorHAnsi" w:cstheme="minorHAnsi"/>
          <w:sz w:val="24"/>
          <w:szCs w:val="24"/>
        </w:rPr>
        <w:t>согласно ГОСТ ISO / IEC 17011</w:t>
      </w:r>
      <w:bookmarkEnd w:id="59"/>
    </w:p>
    <w:p w14:paraId="57D5D551" w14:textId="77777777" w:rsidR="00936EA0" w:rsidRPr="009F677A" w:rsidRDefault="00936EA0" w:rsidP="00DC01C0">
      <w:pPr>
        <w:keepNext/>
        <w:keepLines/>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268"/>
        <w:gridCol w:w="1701"/>
        <w:gridCol w:w="1418"/>
        <w:gridCol w:w="2268"/>
        <w:gridCol w:w="1889"/>
      </w:tblGrid>
      <w:tr w:rsidR="00DC01C0" w:rsidRPr="009F677A" w14:paraId="31303513" w14:textId="77777777" w:rsidTr="0049563B">
        <w:trPr>
          <w:trHeight w:val="142"/>
          <w:tblHeader/>
        </w:trPr>
        <w:tc>
          <w:tcPr>
            <w:tcW w:w="5670" w:type="dxa"/>
            <w:vMerge w:val="restart"/>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41657245"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Знания и навыки</w:t>
            </w:r>
          </w:p>
        </w:tc>
        <w:tc>
          <w:tcPr>
            <w:tcW w:w="95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DDA5D8"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Деятельность по аккредитации</w:t>
            </w:r>
          </w:p>
        </w:tc>
      </w:tr>
      <w:tr w:rsidR="00DC01C0" w:rsidRPr="009F677A" w14:paraId="35FCCCD6" w14:textId="77777777" w:rsidTr="0049563B">
        <w:trPr>
          <w:trHeight w:val="142"/>
          <w:tblHeader/>
        </w:trPr>
        <w:tc>
          <w:tcPr>
            <w:tcW w:w="5670" w:type="dxa"/>
            <w:vMerge/>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2170D912" w14:textId="77777777" w:rsidR="005D4599" w:rsidRPr="009F677A" w:rsidRDefault="005D4599" w:rsidP="0049563B">
            <w:pPr>
              <w:keepNext/>
              <w:keepLines/>
              <w:jc w:val="center"/>
              <w:rPr>
                <w:rFonts w:ascii="Times New Roman" w:hAnsi="Times New Roman" w:cs="Times New Roman"/>
                <w:b/>
              </w:rPr>
            </w:pPr>
          </w:p>
        </w:tc>
        <w:tc>
          <w:tcPr>
            <w:tcW w:w="2268"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01443FBD"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Анализ заявки, включая</w:t>
            </w:r>
            <w:r w:rsidRPr="009F677A">
              <w:rPr>
                <w:rFonts w:ascii="Times New Roman" w:hAnsi="Times New Roman" w:cs="Times New Roman"/>
                <w:b/>
              </w:rPr>
              <w:br/>
              <w:t>выбор членов</w:t>
            </w:r>
            <w:r w:rsidRPr="009F677A">
              <w:rPr>
                <w:rFonts w:ascii="Times New Roman" w:hAnsi="Times New Roman" w:cs="Times New Roman"/>
                <w:b/>
              </w:rPr>
              <w:br/>
              <w:t>группы по оценке</w:t>
            </w:r>
          </w:p>
        </w:tc>
        <w:tc>
          <w:tcPr>
            <w:tcW w:w="1701"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324DF1FB"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Анализ</w:t>
            </w:r>
            <w:r w:rsidRPr="009F677A">
              <w:rPr>
                <w:rFonts w:ascii="Times New Roman" w:hAnsi="Times New Roman" w:cs="Times New Roman"/>
                <w:b/>
              </w:rPr>
              <w:br/>
              <w:t>документов</w:t>
            </w:r>
          </w:p>
        </w:tc>
        <w:tc>
          <w:tcPr>
            <w:tcW w:w="1418"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7348E620"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Оценка</w:t>
            </w:r>
          </w:p>
        </w:tc>
        <w:tc>
          <w:tcPr>
            <w:tcW w:w="2268"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4EB14AF4"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Анализ отчета по оценке и принятие</w:t>
            </w:r>
            <w:r w:rsidRPr="009F677A">
              <w:rPr>
                <w:rFonts w:ascii="Times New Roman" w:hAnsi="Times New Roman" w:cs="Times New Roman"/>
                <w:b/>
              </w:rPr>
              <w:br/>
              <w:t>решения по</w:t>
            </w:r>
            <w:r w:rsidRPr="009F677A">
              <w:rPr>
                <w:rFonts w:ascii="Times New Roman" w:hAnsi="Times New Roman" w:cs="Times New Roman"/>
                <w:b/>
              </w:rPr>
              <w:br/>
              <w:t>аккредитации</w:t>
            </w:r>
          </w:p>
        </w:tc>
        <w:tc>
          <w:tcPr>
            <w:tcW w:w="1889"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hideMark/>
          </w:tcPr>
          <w:p w14:paraId="0295557A" w14:textId="77777777" w:rsidR="005D4599" w:rsidRPr="009F677A" w:rsidRDefault="005D4599" w:rsidP="0049563B">
            <w:pPr>
              <w:keepNext/>
              <w:keepLines/>
              <w:jc w:val="center"/>
              <w:rPr>
                <w:rFonts w:ascii="Times New Roman" w:hAnsi="Times New Roman" w:cs="Times New Roman"/>
                <w:b/>
              </w:rPr>
            </w:pPr>
            <w:r w:rsidRPr="009F677A">
              <w:rPr>
                <w:rFonts w:ascii="Times New Roman" w:hAnsi="Times New Roman" w:cs="Times New Roman"/>
                <w:b/>
              </w:rPr>
              <w:t>Руководство применением схем аккредитации</w:t>
            </w:r>
          </w:p>
        </w:tc>
      </w:tr>
      <w:tr w:rsidR="00DC01C0" w:rsidRPr="009F677A" w14:paraId="406899CC" w14:textId="77777777" w:rsidTr="0049563B">
        <w:trPr>
          <w:trHeight w:val="142"/>
        </w:trPr>
        <w:tc>
          <w:tcPr>
            <w:tcW w:w="5670" w:type="dxa"/>
            <w:tcBorders>
              <w:top w:val="double" w:sz="4" w:space="0" w:color="auto"/>
              <w:left w:val="single" w:sz="4" w:space="0" w:color="auto"/>
              <w:bottom w:val="single" w:sz="4" w:space="0" w:color="auto"/>
              <w:right w:val="single" w:sz="4" w:space="0" w:color="auto"/>
            </w:tcBorders>
            <w:hideMark/>
          </w:tcPr>
          <w:p w14:paraId="3E4B0B55"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правил и</w:t>
            </w:r>
            <w:r w:rsidRPr="009F677A">
              <w:rPr>
                <w:rFonts w:ascii="Times New Roman" w:hAnsi="Times New Roman" w:cs="Times New Roman"/>
              </w:rPr>
              <w:br/>
              <w:t>процессов органа по аккредитации</w:t>
            </w:r>
          </w:p>
        </w:tc>
        <w:tc>
          <w:tcPr>
            <w:tcW w:w="2268" w:type="dxa"/>
            <w:tcBorders>
              <w:top w:val="double" w:sz="4" w:space="0" w:color="auto"/>
              <w:left w:val="single" w:sz="4" w:space="0" w:color="auto"/>
              <w:bottom w:val="single" w:sz="4" w:space="0" w:color="auto"/>
              <w:right w:val="single" w:sz="4" w:space="0" w:color="auto"/>
            </w:tcBorders>
            <w:vAlign w:val="center"/>
            <w:hideMark/>
          </w:tcPr>
          <w:p w14:paraId="5FFE8156" w14:textId="77777777" w:rsidR="005D4599" w:rsidRPr="009F677A" w:rsidRDefault="005D4599" w:rsidP="0049563B">
            <w:pPr>
              <w:keepNext/>
              <w:keepLines/>
              <w:jc w:val="center"/>
              <w:rPr>
                <w:rFonts w:ascii="Times New Roman" w:hAnsi="Times New Roman" w:cs="Times New Roman"/>
                <w:lang w:val="en-US"/>
              </w:rPr>
            </w:pPr>
            <w:r w:rsidRPr="009F677A">
              <w:rPr>
                <w:rFonts w:ascii="Times New Roman" w:hAnsi="Times New Roman" w:cs="Times New Roman"/>
                <w:lang w:val="en-US"/>
              </w:rPr>
              <w:t>X</w:t>
            </w:r>
          </w:p>
        </w:tc>
        <w:tc>
          <w:tcPr>
            <w:tcW w:w="1701" w:type="dxa"/>
            <w:tcBorders>
              <w:top w:val="double" w:sz="4" w:space="0" w:color="auto"/>
              <w:left w:val="single" w:sz="4" w:space="0" w:color="auto"/>
              <w:bottom w:val="single" w:sz="4" w:space="0" w:color="auto"/>
              <w:right w:val="single" w:sz="4" w:space="0" w:color="auto"/>
            </w:tcBorders>
            <w:vAlign w:val="center"/>
            <w:hideMark/>
          </w:tcPr>
          <w:p w14:paraId="41B4A8B1"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AB87015"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double" w:sz="4" w:space="0" w:color="auto"/>
              <w:left w:val="single" w:sz="4" w:space="0" w:color="auto"/>
              <w:bottom w:val="single" w:sz="4" w:space="0" w:color="auto"/>
              <w:right w:val="single" w:sz="4" w:space="0" w:color="auto"/>
            </w:tcBorders>
            <w:vAlign w:val="center"/>
            <w:hideMark/>
          </w:tcPr>
          <w:p w14:paraId="20B0B10B"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double" w:sz="4" w:space="0" w:color="auto"/>
              <w:left w:val="single" w:sz="4" w:space="0" w:color="auto"/>
              <w:bottom w:val="single" w:sz="4" w:space="0" w:color="auto"/>
              <w:right w:val="single" w:sz="4" w:space="0" w:color="auto"/>
            </w:tcBorders>
            <w:vAlign w:val="center"/>
            <w:hideMark/>
          </w:tcPr>
          <w:p w14:paraId="3584BD8D"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r>
      <w:tr w:rsidR="00DC01C0" w:rsidRPr="009F677A" w14:paraId="59C30840"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07E0FD35"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принципов, практик и техник оценки</w:t>
            </w:r>
          </w:p>
        </w:tc>
        <w:tc>
          <w:tcPr>
            <w:tcW w:w="2268" w:type="dxa"/>
            <w:tcBorders>
              <w:top w:val="single" w:sz="4" w:space="0" w:color="auto"/>
              <w:left w:val="single" w:sz="4" w:space="0" w:color="auto"/>
              <w:bottom w:val="single" w:sz="4" w:space="0" w:color="auto"/>
              <w:right w:val="single" w:sz="4" w:space="0" w:color="auto"/>
            </w:tcBorders>
            <w:vAlign w:val="center"/>
          </w:tcPr>
          <w:p w14:paraId="5D5E826A"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BE0423"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B16E35"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DDC9A3"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single" w:sz="4" w:space="0" w:color="auto"/>
              <w:left w:val="single" w:sz="4" w:space="0" w:color="auto"/>
              <w:bottom w:val="single" w:sz="4" w:space="0" w:color="auto"/>
              <w:right w:val="single" w:sz="4" w:space="0" w:color="auto"/>
            </w:tcBorders>
            <w:vAlign w:val="center"/>
          </w:tcPr>
          <w:p w14:paraId="198D38A6" w14:textId="77777777" w:rsidR="005D4599" w:rsidRPr="009F677A" w:rsidRDefault="005D4599" w:rsidP="0049563B">
            <w:pPr>
              <w:keepNext/>
              <w:keepLines/>
              <w:jc w:val="center"/>
              <w:rPr>
                <w:rFonts w:ascii="Times New Roman" w:hAnsi="Times New Roman" w:cs="Times New Roman"/>
              </w:rPr>
            </w:pPr>
          </w:p>
        </w:tc>
      </w:tr>
      <w:tr w:rsidR="00DC01C0" w:rsidRPr="009F677A" w14:paraId="233B557C"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2A207830"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общих принципов и инструментов системы менеджмента</w:t>
            </w:r>
          </w:p>
        </w:tc>
        <w:tc>
          <w:tcPr>
            <w:tcW w:w="2268" w:type="dxa"/>
            <w:tcBorders>
              <w:top w:val="single" w:sz="4" w:space="0" w:color="auto"/>
              <w:left w:val="single" w:sz="4" w:space="0" w:color="auto"/>
              <w:bottom w:val="single" w:sz="4" w:space="0" w:color="auto"/>
              <w:right w:val="single" w:sz="4" w:space="0" w:color="auto"/>
            </w:tcBorders>
            <w:vAlign w:val="center"/>
          </w:tcPr>
          <w:p w14:paraId="3AAF835C"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A4F238E"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13F532"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B26DB0"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single" w:sz="4" w:space="0" w:color="auto"/>
              <w:left w:val="single" w:sz="4" w:space="0" w:color="auto"/>
              <w:bottom w:val="single" w:sz="4" w:space="0" w:color="auto"/>
              <w:right w:val="single" w:sz="4" w:space="0" w:color="auto"/>
            </w:tcBorders>
            <w:vAlign w:val="center"/>
          </w:tcPr>
          <w:p w14:paraId="6126A957" w14:textId="77777777" w:rsidR="005D4599" w:rsidRPr="009F677A" w:rsidRDefault="005D4599" w:rsidP="0049563B">
            <w:pPr>
              <w:keepNext/>
              <w:keepLines/>
              <w:jc w:val="center"/>
              <w:rPr>
                <w:rFonts w:ascii="Times New Roman" w:hAnsi="Times New Roman" w:cs="Times New Roman"/>
              </w:rPr>
            </w:pPr>
          </w:p>
        </w:tc>
      </w:tr>
      <w:tr w:rsidR="00DC01C0" w:rsidRPr="009F677A" w14:paraId="0F6875C9"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364B3896"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Коммуникативные навыки, подходящие для взаимодействия со всеми уровнями органа по оценке соответствия</w:t>
            </w:r>
          </w:p>
        </w:tc>
        <w:tc>
          <w:tcPr>
            <w:tcW w:w="2268" w:type="dxa"/>
            <w:tcBorders>
              <w:top w:val="single" w:sz="4" w:space="0" w:color="auto"/>
              <w:left w:val="single" w:sz="4" w:space="0" w:color="auto"/>
              <w:bottom w:val="single" w:sz="4" w:space="0" w:color="auto"/>
              <w:right w:val="single" w:sz="4" w:space="0" w:color="auto"/>
            </w:tcBorders>
            <w:vAlign w:val="center"/>
          </w:tcPr>
          <w:p w14:paraId="7EC6915B"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2C3391C" w14:textId="77777777" w:rsidR="005D4599" w:rsidRPr="009F677A" w:rsidRDefault="005D4599" w:rsidP="0049563B">
            <w:pPr>
              <w:keepNext/>
              <w:keepLines/>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672B420"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tcPr>
          <w:p w14:paraId="6974F801" w14:textId="77777777" w:rsidR="005D4599" w:rsidRPr="009F677A" w:rsidRDefault="005D4599" w:rsidP="0049563B">
            <w:pPr>
              <w:keepNext/>
              <w:keepLines/>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475B2A09" w14:textId="77777777" w:rsidR="005D4599" w:rsidRPr="009F677A" w:rsidRDefault="005D4599" w:rsidP="0049563B">
            <w:pPr>
              <w:keepNext/>
              <w:keepLines/>
              <w:jc w:val="center"/>
              <w:rPr>
                <w:rFonts w:ascii="Times New Roman" w:hAnsi="Times New Roman" w:cs="Times New Roman"/>
              </w:rPr>
            </w:pPr>
          </w:p>
        </w:tc>
      </w:tr>
      <w:tr w:rsidR="00DC01C0" w:rsidRPr="009F677A" w14:paraId="378C1F37"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357B63AE"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Навыки ведения записей и написания</w:t>
            </w:r>
            <w:r w:rsidR="008E5CD1" w:rsidRPr="009F677A">
              <w:rPr>
                <w:rFonts w:ascii="Times New Roman" w:hAnsi="Times New Roman" w:cs="Times New Roman"/>
              </w:rPr>
              <w:t xml:space="preserve"> </w:t>
            </w:r>
            <w:r w:rsidRPr="009F677A">
              <w:rPr>
                <w:rFonts w:ascii="Times New Roman" w:hAnsi="Times New Roman" w:cs="Times New Roman"/>
              </w:rPr>
              <w:t>отчетов в процессе оценки</w:t>
            </w:r>
          </w:p>
        </w:tc>
        <w:tc>
          <w:tcPr>
            <w:tcW w:w="2268" w:type="dxa"/>
            <w:tcBorders>
              <w:top w:val="single" w:sz="4" w:space="0" w:color="auto"/>
              <w:left w:val="single" w:sz="4" w:space="0" w:color="auto"/>
              <w:bottom w:val="single" w:sz="4" w:space="0" w:color="auto"/>
              <w:right w:val="single" w:sz="4" w:space="0" w:color="auto"/>
            </w:tcBorders>
            <w:vAlign w:val="center"/>
          </w:tcPr>
          <w:p w14:paraId="59ABE4DF"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E1C0E1" w14:textId="7701DC45"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B14A16"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tcPr>
          <w:p w14:paraId="0773F960" w14:textId="77777777" w:rsidR="005D4599" w:rsidRPr="009F677A" w:rsidRDefault="005D4599" w:rsidP="0049563B">
            <w:pPr>
              <w:keepNext/>
              <w:keepLines/>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07328104" w14:textId="77777777" w:rsidR="005D4599" w:rsidRPr="009F677A" w:rsidRDefault="005D4599" w:rsidP="0049563B">
            <w:pPr>
              <w:keepNext/>
              <w:keepLines/>
              <w:jc w:val="center"/>
              <w:rPr>
                <w:rFonts w:ascii="Times New Roman" w:hAnsi="Times New Roman" w:cs="Times New Roman"/>
              </w:rPr>
            </w:pPr>
          </w:p>
        </w:tc>
      </w:tr>
      <w:tr w:rsidR="00DC01C0" w:rsidRPr="009F677A" w14:paraId="509E77ED"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159653A1"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Навыки проведения вступительного и заключительного совещания</w:t>
            </w:r>
          </w:p>
        </w:tc>
        <w:tc>
          <w:tcPr>
            <w:tcW w:w="2268" w:type="dxa"/>
            <w:tcBorders>
              <w:top w:val="single" w:sz="4" w:space="0" w:color="auto"/>
              <w:left w:val="single" w:sz="4" w:space="0" w:color="auto"/>
              <w:bottom w:val="single" w:sz="4" w:space="0" w:color="auto"/>
              <w:right w:val="single" w:sz="4" w:space="0" w:color="auto"/>
            </w:tcBorders>
            <w:vAlign w:val="center"/>
          </w:tcPr>
          <w:p w14:paraId="43130860"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C353041" w14:textId="77777777" w:rsidR="005D4599" w:rsidRPr="009F677A" w:rsidRDefault="005D4599" w:rsidP="0049563B">
            <w:pPr>
              <w:keepNext/>
              <w:keepLines/>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F88FE3D"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tcPr>
          <w:p w14:paraId="358E2EB8" w14:textId="77777777" w:rsidR="005D4599" w:rsidRPr="009F677A" w:rsidRDefault="005D4599" w:rsidP="0049563B">
            <w:pPr>
              <w:keepNext/>
              <w:keepLines/>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2AA32A67" w14:textId="77777777" w:rsidR="005D4599" w:rsidRPr="009F677A" w:rsidRDefault="005D4599" w:rsidP="0049563B">
            <w:pPr>
              <w:keepNext/>
              <w:keepLines/>
              <w:jc w:val="center"/>
              <w:rPr>
                <w:rFonts w:ascii="Times New Roman" w:hAnsi="Times New Roman" w:cs="Times New Roman"/>
              </w:rPr>
            </w:pPr>
          </w:p>
        </w:tc>
      </w:tr>
      <w:tr w:rsidR="00DC01C0" w:rsidRPr="009F677A" w14:paraId="711EB1A8"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6A6B9603"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Навыки интервьюирования</w:t>
            </w:r>
          </w:p>
        </w:tc>
        <w:tc>
          <w:tcPr>
            <w:tcW w:w="2268" w:type="dxa"/>
            <w:tcBorders>
              <w:top w:val="single" w:sz="4" w:space="0" w:color="auto"/>
              <w:left w:val="single" w:sz="4" w:space="0" w:color="auto"/>
              <w:bottom w:val="single" w:sz="4" w:space="0" w:color="auto"/>
              <w:right w:val="single" w:sz="4" w:space="0" w:color="auto"/>
            </w:tcBorders>
            <w:vAlign w:val="center"/>
          </w:tcPr>
          <w:p w14:paraId="3C66E5E7"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28EAF93" w14:textId="77777777" w:rsidR="005D4599" w:rsidRPr="009F677A" w:rsidRDefault="005D4599" w:rsidP="0049563B">
            <w:pPr>
              <w:keepNext/>
              <w:keepLines/>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6F28061"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tcPr>
          <w:p w14:paraId="6033EB3E" w14:textId="77777777" w:rsidR="005D4599" w:rsidRPr="009F677A" w:rsidRDefault="005D4599" w:rsidP="0049563B">
            <w:pPr>
              <w:keepNext/>
              <w:keepLines/>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42D499D7" w14:textId="77777777" w:rsidR="005D4599" w:rsidRPr="009F677A" w:rsidRDefault="005D4599" w:rsidP="0049563B">
            <w:pPr>
              <w:keepNext/>
              <w:keepLines/>
              <w:jc w:val="center"/>
              <w:rPr>
                <w:rFonts w:ascii="Times New Roman" w:hAnsi="Times New Roman" w:cs="Times New Roman"/>
              </w:rPr>
            </w:pPr>
          </w:p>
        </w:tc>
      </w:tr>
      <w:tr w:rsidR="00DC01C0" w:rsidRPr="009F677A" w14:paraId="082627FD"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41927118"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Навыки управления процессом оценки</w:t>
            </w:r>
          </w:p>
        </w:tc>
        <w:tc>
          <w:tcPr>
            <w:tcW w:w="2268" w:type="dxa"/>
            <w:tcBorders>
              <w:top w:val="single" w:sz="4" w:space="0" w:color="auto"/>
              <w:left w:val="single" w:sz="4" w:space="0" w:color="auto"/>
              <w:bottom w:val="single" w:sz="4" w:space="0" w:color="auto"/>
              <w:right w:val="single" w:sz="4" w:space="0" w:color="auto"/>
            </w:tcBorders>
            <w:vAlign w:val="center"/>
          </w:tcPr>
          <w:p w14:paraId="2A097153"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474D3B31" w14:textId="77777777" w:rsidR="005D4599" w:rsidRPr="009F677A" w:rsidRDefault="005D4599" w:rsidP="0049563B">
            <w:pPr>
              <w:keepNext/>
              <w:keepLines/>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8E4AFEC"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tcPr>
          <w:p w14:paraId="783DEADD" w14:textId="77777777" w:rsidR="005D4599" w:rsidRPr="009F677A" w:rsidRDefault="005D4599" w:rsidP="0049563B">
            <w:pPr>
              <w:keepNext/>
              <w:keepLines/>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7A68237B" w14:textId="77777777" w:rsidR="005D4599" w:rsidRPr="009F677A" w:rsidRDefault="005D4599" w:rsidP="0049563B">
            <w:pPr>
              <w:keepNext/>
              <w:keepLines/>
              <w:jc w:val="center"/>
              <w:rPr>
                <w:rFonts w:ascii="Times New Roman" w:hAnsi="Times New Roman" w:cs="Times New Roman"/>
              </w:rPr>
            </w:pPr>
          </w:p>
        </w:tc>
      </w:tr>
      <w:tr w:rsidR="00DC01C0" w:rsidRPr="009F677A" w14:paraId="480E0007"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3AD8C397"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 xml:space="preserve">Знание требований аккредитации и схем аккредитации и соответствующих руководств и документов для применения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D457EA"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3D8099"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7B708E"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99E4E8"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single" w:sz="4" w:space="0" w:color="auto"/>
              <w:left w:val="single" w:sz="4" w:space="0" w:color="auto"/>
              <w:bottom w:val="single" w:sz="4" w:space="0" w:color="auto"/>
              <w:right w:val="single" w:sz="4" w:space="0" w:color="auto"/>
            </w:tcBorders>
            <w:vAlign w:val="center"/>
            <w:hideMark/>
          </w:tcPr>
          <w:p w14:paraId="47EF72A5"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r>
      <w:tr w:rsidR="00DC01C0" w:rsidRPr="009F677A" w14:paraId="4C3CFA81"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5C23EF72"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требований схем оценки соответствия, других процедур и методов, используемых органом по оценке соответствия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A5DF9F"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80D698"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5340D"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9A9E5B"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single" w:sz="4" w:space="0" w:color="auto"/>
              <w:left w:val="single" w:sz="4" w:space="0" w:color="auto"/>
              <w:bottom w:val="single" w:sz="4" w:space="0" w:color="auto"/>
              <w:right w:val="single" w:sz="4" w:space="0" w:color="auto"/>
            </w:tcBorders>
            <w:vAlign w:val="center"/>
            <w:hideMark/>
          </w:tcPr>
          <w:p w14:paraId="38B9D569"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r>
      <w:tr w:rsidR="00DC01C0" w:rsidRPr="009F677A" w14:paraId="6995C73E"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5A630D24"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принципов оценки с учетом рисков</w:t>
            </w:r>
          </w:p>
        </w:tc>
        <w:tc>
          <w:tcPr>
            <w:tcW w:w="2268" w:type="dxa"/>
            <w:tcBorders>
              <w:top w:val="single" w:sz="4" w:space="0" w:color="auto"/>
              <w:left w:val="single" w:sz="4" w:space="0" w:color="auto"/>
              <w:bottom w:val="single" w:sz="4" w:space="0" w:color="auto"/>
              <w:right w:val="single" w:sz="4" w:space="0" w:color="auto"/>
            </w:tcBorders>
            <w:vAlign w:val="center"/>
          </w:tcPr>
          <w:p w14:paraId="24FBF599"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109A80D" w14:textId="77777777" w:rsidR="005D4599" w:rsidRPr="009F677A" w:rsidRDefault="005D4599" w:rsidP="0049563B">
            <w:pPr>
              <w:keepNext/>
              <w:keepLines/>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A80E0C7"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3BF50D"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034EDDB"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r>
      <w:tr w:rsidR="00DC01C0" w:rsidRPr="009F677A" w14:paraId="68286ED9" w14:textId="77777777" w:rsidTr="0049563B">
        <w:trPr>
          <w:trHeight w:val="142"/>
        </w:trPr>
        <w:tc>
          <w:tcPr>
            <w:tcW w:w="5670" w:type="dxa"/>
            <w:tcBorders>
              <w:top w:val="single" w:sz="4" w:space="0" w:color="auto"/>
              <w:left w:val="single" w:sz="4" w:space="0" w:color="auto"/>
              <w:bottom w:val="single" w:sz="4" w:space="0" w:color="auto"/>
              <w:right w:val="single" w:sz="4" w:space="0" w:color="auto"/>
            </w:tcBorders>
            <w:hideMark/>
          </w:tcPr>
          <w:p w14:paraId="320989D0"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практик и процессов бизнес-среды органа по оценке соответствия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2F8C6CE"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CEFA94D" w14:textId="77777777" w:rsidR="005D4599" w:rsidRPr="009F677A" w:rsidRDefault="005D4599" w:rsidP="0049563B">
            <w:pPr>
              <w:keepNext/>
              <w:keepLines/>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13EA7FE"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tcPr>
          <w:p w14:paraId="3BBF9DE1" w14:textId="77777777" w:rsidR="005D4599" w:rsidRPr="009F677A" w:rsidRDefault="005D4599" w:rsidP="0049563B">
            <w:pPr>
              <w:keepNext/>
              <w:keepLines/>
              <w:jc w:val="center"/>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vAlign w:val="center"/>
          </w:tcPr>
          <w:p w14:paraId="41189C13" w14:textId="77777777" w:rsidR="005D4599" w:rsidRPr="009F677A" w:rsidRDefault="005D4599" w:rsidP="0049563B">
            <w:pPr>
              <w:keepNext/>
              <w:keepLines/>
              <w:jc w:val="center"/>
              <w:rPr>
                <w:rFonts w:ascii="Times New Roman" w:hAnsi="Times New Roman" w:cs="Times New Roman"/>
              </w:rPr>
            </w:pPr>
          </w:p>
        </w:tc>
      </w:tr>
      <w:tr w:rsidR="00DC01C0" w:rsidRPr="009F677A" w14:paraId="34F8DF67" w14:textId="77777777" w:rsidTr="0049563B">
        <w:trPr>
          <w:trHeight w:val="126"/>
        </w:trPr>
        <w:tc>
          <w:tcPr>
            <w:tcW w:w="5670" w:type="dxa"/>
            <w:tcBorders>
              <w:top w:val="single" w:sz="4" w:space="0" w:color="auto"/>
              <w:left w:val="single" w:sz="4" w:space="0" w:color="auto"/>
              <w:bottom w:val="single" w:sz="4" w:space="0" w:color="auto"/>
              <w:right w:val="single" w:sz="4" w:space="0" w:color="auto"/>
            </w:tcBorders>
            <w:hideMark/>
          </w:tcPr>
          <w:p w14:paraId="723174E3" w14:textId="77777777" w:rsidR="005D4599" w:rsidRPr="009F677A" w:rsidRDefault="005D4599" w:rsidP="0049563B">
            <w:pPr>
              <w:keepNext/>
              <w:keepLines/>
              <w:rPr>
                <w:rFonts w:ascii="Times New Roman" w:hAnsi="Times New Roman" w:cs="Times New Roman"/>
              </w:rPr>
            </w:pPr>
            <w:r w:rsidRPr="009F677A">
              <w:rPr>
                <w:rFonts w:ascii="Times New Roman" w:hAnsi="Times New Roman" w:cs="Times New Roman"/>
              </w:rPr>
              <w:t>Знание общих обязательных требований, относящихся к деятельности по оценке соответствия</w:t>
            </w:r>
          </w:p>
        </w:tc>
        <w:tc>
          <w:tcPr>
            <w:tcW w:w="2268" w:type="dxa"/>
            <w:tcBorders>
              <w:top w:val="single" w:sz="4" w:space="0" w:color="auto"/>
              <w:left w:val="single" w:sz="4" w:space="0" w:color="auto"/>
              <w:bottom w:val="single" w:sz="4" w:space="0" w:color="auto"/>
              <w:right w:val="single" w:sz="4" w:space="0" w:color="auto"/>
            </w:tcBorders>
            <w:vAlign w:val="center"/>
          </w:tcPr>
          <w:p w14:paraId="6E5E248B" w14:textId="77777777" w:rsidR="005D4599" w:rsidRPr="009F677A" w:rsidRDefault="005D4599" w:rsidP="0049563B">
            <w:pPr>
              <w:keepNext/>
              <w:keepLines/>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CACE0E8"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CFA38"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5843A8"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c>
          <w:tcPr>
            <w:tcW w:w="1889" w:type="dxa"/>
            <w:tcBorders>
              <w:top w:val="single" w:sz="4" w:space="0" w:color="auto"/>
              <w:left w:val="single" w:sz="4" w:space="0" w:color="auto"/>
              <w:bottom w:val="single" w:sz="4" w:space="0" w:color="auto"/>
              <w:right w:val="single" w:sz="4" w:space="0" w:color="auto"/>
            </w:tcBorders>
            <w:vAlign w:val="center"/>
            <w:hideMark/>
          </w:tcPr>
          <w:p w14:paraId="1228740D" w14:textId="77777777" w:rsidR="005D4599" w:rsidRPr="009F677A" w:rsidRDefault="005D4599" w:rsidP="0049563B">
            <w:pPr>
              <w:keepNext/>
              <w:keepLines/>
              <w:jc w:val="center"/>
              <w:rPr>
                <w:rFonts w:ascii="Times New Roman" w:hAnsi="Times New Roman" w:cs="Times New Roman"/>
              </w:rPr>
            </w:pPr>
            <w:r w:rsidRPr="009F677A">
              <w:rPr>
                <w:rFonts w:ascii="Times New Roman" w:hAnsi="Times New Roman" w:cs="Times New Roman"/>
                <w:lang w:val="en-US"/>
              </w:rPr>
              <w:t>X</w:t>
            </w:r>
          </w:p>
        </w:tc>
      </w:tr>
    </w:tbl>
    <w:p w14:paraId="6E66AFFA" w14:textId="6AD8F49B" w:rsidR="00936EA0" w:rsidRPr="0049563B" w:rsidRDefault="0049563B" w:rsidP="0049563B">
      <w:pPr>
        <w:pStyle w:val="1"/>
        <w:jc w:val="center"/>
        <w:rPr>
          <w:rFonts w:asciiTheme="minorHAnsi" w:hAnsiTheme="minorHAnsi" w:cstheme="minorHAnsi"/>
          <w:sz w:val="24"/>
          <w:szCs w:val="24"/>
        </w:rPr>
      </w:pPr>
      <w:r>
        <w:rPr>
          <w:rFonts w:asciiTheme="minorHAnsi" w:hAnsiTheme="minorHAnsi" w:cstheme="minorHAnsi"/>
          <w:sz w:val="24"/>
          <w:szCs w:val="24"/>
        </w:rPr>
        <w:lastRenderedPageBreak/>
        <w:t xml:space="preserve">                                                                                                                                                                                                                               </w:t>
      </w:r>
      <w:bookmarkStart w:id="60" w:name="_Toc141797174"/>
      <w:r w:rsidR="005D4599" w:rsidRPr="0049563B">
        <w:rPr>
          <w:rFonts w:asciiTheme="minorHAnsi" w:hAnsiTheme="minorHAnsi" w:cstheme="minorHAnsi"/>
          <w:sz w:val="24"/>
          <w:szCs w:val="24"/>
        </w:rPr>
        <w:t xml:space="preserve">Приложение </w:t>
      </w:r>
      <w:r w:rsidR="00D20693" w:rsidRPr="0049563B">
        <w:rPr>
          <w:rFonts w:asciiTheme="minorHAnsi" w:hAnsiTheme="minorHAnsi" w:cstheme="minorHAnsi"/>
          <w:sz w:val="24"/>
          <w:szCs w:val="24"/>
        </w:rPr>
        <w:t>5</w:t>
      </w:r>
      <w:r w:rsidR="00CA09D7" w:rsidRPr="0049563B">
        <w:rPr>
          <w:rFonts w:asciiTheme="minorHAnsi" w:hAnsiTheme="minorHAnsi" w:cstheme="minorHAnsi"/>
          <w:sz w:val="24"/>
          <w:szCs w:val="24"/>
        </w:rPr>
        <w:t xml:space="preserve"> </w:t>
      </w:r>
      <w:r w:rsidR="000A1466" w:rsidRPr="0049563B">
        <w:rPr>
          <w:rFonts w:asciiTheme="minorHAnsi" w:hAnsiTheme="minorHAnsi" w:cstheme="minorHAnsi"/>
          <w:sz w:val="24"/>
          <w:szCs w:val="24"/>
        </w:rPr>
        <w:t xml:space="preserve">Требования к личным качествам и навыкам </w:t>
      </w:r>
      <w:r w:rsidR="00827D20" w:rsidRPr="0049563B">
        <w:rPr>
          <w:rFonts w:asciiTheme="minorHAnsi" w:hAnsiTheme="minorHAnsi" w:cstheme="minorHAnsi"/>
          <w:sz w:val="24"/>
          <w:szCs w:val="24"/>
        </w:rPr>
        <w:t>ВЭА/</w:t>
      </w:r>
      <w:r w:rsidR="00CA22B6" w:rsidRPr="0049563B">
        <w:rPr>
          <w:rFonts w:asciiTheme="minorHAnsi" w:hAnsiTheme="minorHAnsi" w:cstheme="minorHAnsi"/>
          <w:sz w:val="24"/>
          <w:szCs w:val="24"/>
        </w:rPr>
        <w:t>ТЭА</w:t>
      </w:r>
      <w:r w:rsidR="00827D20" w:rsidRPr="0049563B">
        <w:rPr>
          <w:rFonts w:asciiTheme="minorHAnsi" w:hAnsiTheme="minorHAnsi" w:cstheme="minorHAnsi"/>
          <w:sz w:val="24"/>
          <w:szCs w:val="24"/>
        </w:rPr>
        <w:t xml:space="preserve"> и экспертов</w:t>
      </w:r>
      <w:bookmarkEnd w:id="60"/>
    </w:p>
    <w:p w14:paraId="7479FCC2" w14:textId="77777777" w:rsidR="00936EA0" w:rsidRPr="009F677A" w:rsidRDefault="00936EA0" w:rsidP="00DC01C0">
      <w:pPr>
        <w:keepNext/>
        <w:keepLines/>
        <w:jc w:val="center"/>
        <w:rPr>
          <w:b/>
          <w:sz w:val="24"/>
          <w:szCs w:val="24"/>
        </w:rPr>
      </w:pPr>
    </w:p>
    <w:tbl>
      <w:tblPr>
        <w:tblStyle w:val="affb"/>
        <w:tblpPr w:leftFromText="180" w:rightFromText="180" w:vertAnchor="text" w:tblpY="1"/>
        <w:tblOverlap w:val="never"/>
        <w:tblW w:w="0" w:type="auto"/>
        <w:tblLook w:val="04A0" w:firstRow="1" w:lastRow="0" w:firstColumn="1" w:lastColumn="0" w:noHBand="0" w:noVBand="1"/>
      </w:tblPr>
      <w:tblGrid>
        <w:gridCol w:w="9319"/>
        <w:gridCol w:w="1891"/>
        <w:gridCol w:w="1917"/>
        <w:gridCol w:w="1999"/>
      </w:tblGrid>
      <w:tr w:rsidR="00DC01C0" w:rsidRPr="009F677A" w14:paraId="29A16110" w14:textId="77777777" w:rsidTr="0049563B">
        <w:tc>
          <w:tcPr>
            <w:tcW w:w="94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E290E5" w14:textId="77777777" w:rsidR="00A379AF" w:rsidRPr="009F677A" w:rsidRDefault="00780B41"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bCs/>
                <w:color w:val="auto"/>
                <w:sz w:val="22"/>
              </w:rPr>
              <w:t xml:space="preserve">С1 </w:t>
            </w:r>
            <w:r w:rsidR="00A379AF" w:rsidRPr="009F677A">
              <w:rPr>
                <w:rFonts w:ascii="Times New Roman" w:eastAsiaTheme="minorEastAsia" w:hAnsi="Times New Roman" w:cs="Times New Roman"/>
                <w:b/>
                <w:bCs/>
                <w:color w:val="auto"/>
                <w:sz w:val="22"/>
              </w:rPr>
              <w:t>Личные качества</w:t>
            </w:r>
          </w:p>
        </w:tc>
        <w:tc>
          <w:tcPr>
            <w:tcW w:w="1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DD62C1"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25D7C" w14:textId="77777777" w:rsidR="00A379AF" w:rsidRPr="009F677A" w:rsidRDefault="00D20693"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90996"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7D590DF5" w14:textId="77777777" w:rsidTr="0049563B">
        <w:trPr>
          <w:trHeight w:val="218"/>
        </w:trPr>
        <w:tc>
          <w:tcPr>
            <w:tcW w:w="9473" w:type="dxa"/>
            <w:tcBorders>
              <w:top w:val="single" w:sz="4" w:space="0" w:color="auto"/>
              <w:left w:val="single" w:sz="4" w:space="0" w:color="auto"/>
              <w:bottom w:val="single" w:sz="4" w:space="0" w:color="auto"/>
              <w:right w:val="single" w:sz="4" w:space="0" w:color="auto"/>
            </w:tcBorders>
            <w:hideMark/>
          </w:tcPr>
          <w:p w14:paraId="2F1564AD" w14:textId="77777777" w:rsidR="00A379AF" w:rsidRPr="009F677A" w:rsidRDefault="00A379AF"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Этическое поведение, настойчивость</w:t>
            </w:r>
          </w:p>
        </w:tc>
        <w:tc>
          <w:tcPr>
            <w:tcW w:w="1918" w:type="dxa"/>
            <w:tcBorders>
              <w:top w:val="single" w:sz="4" w:space="0" w:color="auto"/>
              <w:left w:val="single" w:sz="4" w:space="0" w:color="auto"/>
              <w:bottom w:val="single" w:sz="4" w:space="0" w:color="auto"/>
              <w:right w:val="single" w:sz="4" w:space="0" w:color="auto"/>
            </w:tcBorders>
            <w:vAlign w:val="center"/>
          </w:tcPr>
          <w:p w14:paraId="62C40DB9"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164F59FC"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7D3BE1F9"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2C39E9A9"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5C795D9F" w14:textId="77777777" w:rsidR="00A379AF" w:rsidRPr="009F677A" w:rsidRDefault="00A379AF"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Управление стрессовыми ситуациями и конфликтами</w:t>
            </w:r>
          </w:p>
        </w:tc>
        <w:tc>
          <w:tcPr>
            <w:tcW w:w="1918" w:type="dxa"/>
            <w:tcBorders>
              <w:top w:val="single" w:sz="4" w:space="0" w:color="auto"/>
              <w:left w:val="single" w:sz="4" w:space="0" w:color="auto"/>
              <w:bottom w:val="single" w:sz="4" w:space="0" w:color="auto"/>
              <w:right w:val="single" w:sz="4" w:space="0" w:color="auto"/>
            </w:tcBorders>
            <w:vAlign w:val="center"/>
          </w:tcPr>
          <w:p w14:paraId="37099313"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055C127A"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383D8C3E"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12824653"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4C5C8A5" w14:textId="77777777" w:rsidR="00A379AF" w:rsidRPr="009F677A" w:rsidRDefault="00A379AF"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Профессиональная добросовестность</w:t>
            </w:r>
          </w:p>
        </w:tc>
        <w:tc>
          <w:tcPr>
            <w:tcW w:w="1918" w:type="dxa"/>
            <w:tcBorders>
              <w:top w:val="single" w:sz="4" w:space="0" w:color="auto"/>
              <w:left w:val="single" w:sz="4" w:space="0" w:color="auto"/>
              <w:bottom w:val="single" w:sz="4" w:space="0" w:color="auto"/>
              <w:right w:val="single" w:sz="4" w:space="0" w:color="auto"/>
            </w:tcBorders>
            <w:vAlign w:val="center"/>
          </w:tcPr>
          <w:p w14:paraId="72AF2A05"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44EBF7FA"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2B951CE5"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564C1F46"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2AD09C6B" w14:textId="77777777" w:rsidR="00A379AF" w:rsidRPr="009F677A" w:rsidRDefault="00A379AF"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 xml:space="preserve">Аналитическое мышление и разумность </w:t>
            </w:r>
          </w:p>
        </w:tc>
        <w:tc>
          <w:tcPr>
            <w:tcW w:w="1918" w:type="dxa"/>
            <w:tcBorders>
              <w:top w:val="single" w:sz="4" w:space="0" w:color="auto"/>
              <w:left w:val="single" w:sz="4" w:space="0" w:color="auto"/>
              <w:bottom w:val="single" w:sz="4" w:space="0" w:color="auto"/>
              <w:right w:val="single" w:sz="4" w:space="0" w:color="auto"/>
            </w:tcBorders>
            <w:vAlign w:val="center"/>
          </w:tcPr>
          <w:p w14:paraId="200D8C8A"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42D5518A"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0CA5F8F2" w14:textId="77777777" w:rsidR="00A379AF" w:rsidRPr="009F677A" w:rsidRDefault="00A379AF" w:rsidP="0049563B">
            <w:pPr>
              <w:pStyle w:val="Default"/>
              <w:keepNext/>
              <w:keepLines/>
              <w:jc w:val="center"/>
              <w:rPr>
                <w:rFonts w:ascii="Times New Roman" w:hAnsi="Times New Roman" w:cs="Times New Roman"/>
                <w:color w:val="auto"/>
                <w:sz w:val="22"/>
              </w:rPr>
            </w:pPr>
          </w:p>
        </w:tc>
      </w:tr>
      <w:tr w:rsidR="00DC01C0" w:rsidRPr="009F677A" w14:paraId="6BBB183F"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158A595" w14:textId="77777777" w:rsidR="00A379AF" w:rsidRPr="009F677A" w:rsidRDefault="00A379AF"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color w:val="auto"/>
                <w:sz w:val="22"/>
              </w:rPr>
              <w:t>Способность реально оценивать ситуацию</w:t>
            </w:r>
          </w:p>
        </w:tc>
        <w:tc>
          <w:tcPr>
            <w:tcW w:w="1918" w:type="dxa"/>
            <w:tcBorders>
              <w:top w:val="single" w:sz="4" w:space="0" w:color="auto"/>
              <w:left w:val="single" w:sz="4" w:space="0" w:color="auto"/>
              <w:bottom w:val="single" w:sz="4" w:space="0" w:color="auto"/>
              <w:right w:val="single" w:sz="4" w:space="0" w:color="auto"/>
            </w:tcBorders>
            <w:vAlign w:val="center"/>
          </w:tcPr>
          <w:p w14:paraId="00D52737"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0C4E138B"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2A507591" w14:textId="77777777" w:rsidR="00A379AF" w:rsidRPr="009F677A" w:rsidRDefault="00A379AF" w:rsidP="0049563B">
            <w:pPr>
              <w:pStyle w:val="Default"/>
              <w:keepNext/>
              <w:keepLines/>
              <w:jc w:val="center"/>
              <w:rPr>
                <w:rFonts w:ascii="Times New Roman" w:hAnsi="Times New Roman" w:cs="Times New Roman"/>
                <w:color w:val="auto"/>
                <w:sz w:val="22"/>
              </w:rPr>
            </w:pPr>
          </w:p>
        </w:tc>
      </w:tr>
      <w:tr w:rsidR="00DC01C0" w:rsidRPr="009F677A" w14:paraId="389AD299"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039E25E9"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Быть гибким, легко приспосабливаемым и последовательным</w:t>
            </w:r>
          </w:p>
        </w:tc>
        <w:tc>
          <w:tcPr>
            <w:tcW w:w="1918" w:type="dxa"/>
            <w:tcBorders>
              <w:top w:val="single" w:sz="4" w:space="0" w:color="auto"/>
              <w:left w:val="single" w:sz="4" w:space="0" w:color="auto"/>
              <w:bottom w:val="single" w:sz="4" w:space="0" w:color="auto"/>
              <w:right w:val="single" w:sz="4" w:space="0" w:color="auto"/>
            </w:tcBorders>
            <w:vAlign w:val="center"/>
          </w:tcPr>
          <w:p w14:paraId="6520FEA2"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DD58663"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43914F45" w14:textId="77777777" w:rsidR="00A379AF" w:rsidRPr="009F677A" w:rsidRDefault="00A379AF" w:rsidP="0049563B">
            <w:pPr>
              <w:keepNext/>
              <w:keepLines/>
              <w:jc w:val="center"/>
              <w:rPr>
                <w:rFonts w:cs="Times New Roman"/>
                <w:lang w:eastAsia="en-US"/>
              </w:rPr>
            </w:pPr>
          </w:p>
        </w:tc>
      </w:tr>
      <w:tr w:rsidR="00DC01C0" w:rsidRPr="009F677A" w14:paraId="7F88F365"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268E0AD4"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Быть беспристрастным и объективным</w:t>
            </w:r>
          </w:p>
        </w:tc>
        <w:tc>
          <w:tcPr>
            <w:tcW w:w="1918" w:type="dxa"/>
            <w:tcBorders>
              <w:top w:val="single" w:sz="4" w:space="0" w:color="auto"/>
              <w:left w:val="single" w:sz="4" w:space="0" w:color="auto"/>
              <w:bottom w:val="single" w:sz="4" w:space="0" w:color="auto"/>
              <w:right w:val="single" w:sz="4" w:space="0" w:color="auto"/>
            </w:tcBorders>
            <w:vAlign w:val="center"/>
          </w:tcPr>
          <w:p w14:paraId="3242394A"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19C904B"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5E5860DD" w14:textId="77777777" w:rsidR="00A379AF" w:rsidRPr="009F677A" w:rsidRDefault="00A379AF" w:rsidP="0049563B">
            <w:pPr>
              <w:keepNext/>
              <w:keepLines/>
              <w:jc w:val="center"/>
              <w:rPr>
                <w:rFonts w:cs="Times New Roman"/>
                <w:lang w:eastAsia="en-US"/>
              </w:rPr>
            </w:pPr>
            <w:r w:rsidRPr="009F677A">
              <w:rPr>
                <w:rFonts w:asciiTheme="minorHAnsi" w:eastAsiaTheme="minorEastAsia" w:hAnsiTheme="minorHAnsi" w:cs="Times New Roman"/>
              </w:rPr>
              <w:t>Х</w:t>
            </w:r>
          </w:p>
        </w:tc>
      </w:tr>
      <w:tr w:rsidR="00DC01C0" w:rsidRPr="009F677A" w14:paraId="6B834CFA"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3EE6639"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Способность поддерживать самодисциплину</w:t>
            </w:r>
          </w:p>
        </w:tc>
        <w:tc>
          <w:tcPr>
            <w:tcW w:w="1918" w:type="dxa"/>
            <w:tcBorders>
              <w:top w:val="single" w:sz="4" w:space="0" w:color="auto"/>
              <w:left w:val="single" w:sz="4" w:space="0" w:color="auto"/>
              <w:bottom w:val="single" w:sz="4" w:space="0" w:color="auto"/>
              <w:right w:val="single" w:sz="4" w:space="0" w:color="auto"/>
            </w:tcBorders>
            <w:vAlign w:val="center"/>
          </w:tcPr>
          <w:p w14:paraId="2BD46E5A"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0F9A3DC7"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2B40AEEC" w14:textId="77777777" w:rsidR="00A379AF" w:rsidRPr="009F677A" w:rsidRDefault="00A379AF" w:rsidP="0049563B">
            <w:pPr>
              <w:keepNext/>
              <w:keepLines/>
              <w:jc w:val="center"/>
              <w:rPr>
                <w:rFonts w:cs="Times New Roman"/>
                <w:lang w:eastAsia="en-US"/>
              </w:rPr>
            </w:pPr>
          </w:p>
        </w:tc>
      </w:tr>
      <w:tr w:rsidR="00DC01C0" w:rsidRPr="009F677A" w14:paraId="34F2F9FF"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272D0A55"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Способность противостоять давлению со стороны других людей</w:t>
            </w:r>
          </w:p>
        </w:tc>
        <w:tc>
          <w:tcPr>
            <w:tcW w:w="1918" w:type="dxa"/>
            <w:tcBorders>
              <w:top w:val="single" w:sz="4" w:space="0" w:color="auto"/>
              <w:left w:val="single" w:sz="4" w:space="0" w:color="auto"/>
              <w:bottom w:val="single" w:sz="4" w:space="0" w:color="auto"/>
              <w:right w:val="single" w:sz="4" w:space="0" w:color="auto"/>
            </w:tcBorders>
            <w:vAlign w:val="center"/>
          </w:tcPr>
          <w:p w14:paraId="05F22DEF"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6D8CF24"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368F5D17" w14:textId="77777777" w:rsidR="00A379AF" w:rsidRPr="009F677A" w:rsidRDefault="00A379AF" w:rsidP="0049563B">
            <w:pPr>
              <w:keepNext/>
              <w:keepLines/>
              <w:jc w:val="center"/>
              <w:rPr>
                <w:rFonts w:cs="Times New Roman"/>
                <w:lang w:eastAsia="en-US"/>
              </w:rPr>
            </w:pPr>
          </w:p>
        </w:tc>
      </w:tr>
      <w:tr w:rsidR="00DC01C0" w:rsidRPr="009F677A" w14:paraId="56F26D41"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686D7FC7" w14:textId="77777777" w:rsidR="00A379AF" w:rsidRPr="009F677A" w:rsidRDefault="000541F3" w:rsidP="0049563B">
            <w:pPr>
              <w:keepNext/>
              <w:keepLines/>
              <w:rPr>
                <w:rFonts w:cs="Times New Roman"/>
                <w:lang w:eastAsia="en-US"/>
              </w:rPr>
            </w:pPr>
            <w:r w:rsidRPr="009F677A">
              <w:rPr>
                <w:rFonts w:asciiTheme="minorHAnsi" w:eastAsiaTheme="minorEastAsia" w:hAnsiTheme="minorHAnsi" w:cs="Times New Roman"/>
                <w:lang w:eastAsia="en-US"/>
              </w:rPr>
              <w:t>Быть</w:t>
            </w:r>
            <w:r w:rsidR="00A379AF" w:rsidRPr="009F677A">
              <w:rPr>
                <w:rFonts w:asciiTheme="minorHAnsi" w:eastAsiaTheme="minorEastAsia" w:hAnsiTheme="minorHAnsi" w:cs="Times New Roman"/>
                <w:lang w:eastAsia="en-US"/>
              </w:rPr>
              <w:t xml:space="preserve"> </w:t>
            </w:r>
            <w:r w:rsidRPr="009F677A">
              <w:rPr>
                <w:rFonts w:asciiTheme="minorHAnsi" w:eastAsiaTheme="minorEastAsia" w:hAnsiTheme="minorHAnsi" w:cs="Times New Roman"/>
                <w:lang w:eastAsia="en-US"/>
              </w:rPr>
              <w:t>терпимым к мнениям других людей</w:t>
            </w:r>
          </w:p>
        </w:tc>
        <w:tc>
          <w:tcPr>
            <w:tcW w:w="1918" w:type="dxa"/>
            <w:tcBorders>
              <w:top w:val="single" w:sz="4" w:space="0" w:color="auto"/>
              <w:left w:val="single" w:sz="4" w:space="0" w:color="auto"/>
              <w:bottom w:val="single" w:sz="4" w:space="0" w:color="auto"/>
              <w:right w:val="single" w:sz="4" w:space="0" w:color="auto"/>
            </w:tcBorders>
            <w:vAlign w:val="center"/>
          </w:tcPr>
          <w:p w14:paraId="4BCBF4D2"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6A7BFBF8"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317E5793" w14:textId="77777777" w:rsidR="00A379AF" w:rsidRPr="009F677A" w:rsidRDefault="00A379AF" w:rsidP="0049563B">
            <w:pPr>
              <w:keepNext/>
              <w:keepLines/>
              <w:jc w:val="center"/>
              <w:rPr>
                <w:rFonts w:cs="Times New Roman"/>
                <w:lang w:eastAsia="en-US"/>
              </w:rPr>
            </w:pPr>
          </w:p>
        </w:tc>
      </w:tr>
      <w:tr w:rsidR="00DC01C0" w:rsidRPr="009F677A" w14:paraId="0F563D1E"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2D564210" w14:textId="77777777" w:rsidR="00A379AF" w:rsidRPr="009F677A" w:rsidRDefault="000541F3" w:rsidP="0049563B">
            <w:pPr>
              <w:keepNext/>
              <w:keepLines/>
              <w:rPr>
                <w:rFonts w:cs="Times New Roman"/>
                <w:lang w:eastAsia="en-US"/>
              </w:rPr>
            </w:pPr>
            <w:r w:rsidRPr="009F677A">
              <w:rPr>
                <w:rFonts w:asciiTheme="minorHAnsi" w:eastAsiaTheme="minorEastAsia" w:hAnsiTheme="minorHAnsi" w:cs="Times New Roman"/>
                <w:lang w:eastAsia="en-US"/>
              </w:rPr>
              <w:t xml:space="preserve">Умение концентрироваться </w:t>
            </w:r>
            <w:r w:rsidR="00A379AF" w:rsidRPr="009F677A">
              <w:rPr>
                <w:rFonts w:asciiTheme="minorHAnsi" w:eastAsiaTheme="minorEastAsia" w:hAnsiTheme="minorHAnsi" w:cs="Times New Roman"/>
                <w:lang w:eastAsia="en-US"/>
              </w:rPr>
              <w:t>на задачах, поставленных в рамках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6131256B"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5757042"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75606D83"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1288138F"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7A736B8E"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Способность сохранять конфиденциальность полученной информации</w:t>
            </w:r>
          </w:p>
        </w:tc>
        <w:tc>
          <w:tcPr>
            <w:tcW w:w="1918" w:type="dxa"/>
            <w:tcBorders>
              <w:top w:val="single" w:sz="4" w:space="0" w:color="auto"/>
              <w:left w:val="single" w:sz="4" w:space="0" w:color="auto"/>
              <w:bottom w:val="single" w:sz="4" w:space="0" w:color="auto"/>
              <w:right w:val="single" w:sz="4" w:space="0" w:color="auto"/>
            </w:tcBorders>
            <w:vAlign w:val="center"/>
          </w:tcPr>
          <w:p w14:paraId="38F2279D"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CE683C8"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725A7003"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2A07AA75"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09632128"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Воздерживаться от решения частных вопросов в ходе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3AFBA498"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62E6235F"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31E7F0A5" w14:textId="77777777" w:rsidR="00A379AF" w:rsidRPr="009F677A" w:rsidRDefault="00A379AF"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40B416F4" w14:textId="77777777" w:rsidTr="0049563B">
        <w:tc>
          <w:tcPr>
            <w:tcW w:w="94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230D0B" w14:textId="77777777" w:rsidR="00A379AF" w:rsidRPr="009F677A" w:rsidRDefault="00780B41" w:rsidP="0049563B">
            <w:pPr>
              <w:pStyle w:val="Default"/>
              <w:keepNext/>
              <w:keepLines/>
              <w:rPr>
                <w:rFonts w:ascii="Times New Roman" w:hAnsi="Times New Roman" w:cs="Times New Roman"/>
                <w:b/>
                <w:color w:val="auto"/>
                <w:sz w:val="22"/>
              </w:rPr>
            </w:pPr>
            <w:r w:rsidRPr="009F677A">
              <w:rPr>
                <w:rFonts w:ascii="Times New Roman" w:eastAsiaTheme="minorEastAsia" w:hAnsi="Times New Roman" w:cs="Times New Roman"/>
                <w:b/>
                <w:color w:val="auto"/>
                <w:sz w:val="22"/>
              </w:rPr>
              <w:t>С2</w:t>
            </w:r>
            <w:r w:rsidR="008E5CD1" w:rsidRPr="009F677A">
              <w:rPr>
                <w:rFonts w:ascii="Times New Roman" w:eastAsiaTheme="minorEastAsia" w:hAnsi="Times New Roman" w:cs="Times New Roman"/>
                <w:b/>
                <w:color w:val="auto"/>
                <w:sz w:val="22"/>
              </w:rPr>
              <w:t xml:space="preserve"> </w:t>
            </w:r>
            <w:r w:rsidR="00A379AF" w:rsidRPr="009F677A">
              <w:rPr>
                <w:rFonts w:ascii="Times New Roman" w:eastAsiaTheme="minorEastAsia" w:hAnsi="Times New Roman" w:cs="Times New Roman"/>
                <w:b/>
                <w:color w:val="auto"/>
                <w:sz w:val="22"/>
              </w:rPr>
              <w:t xml:space="preserve">Коммуникативные способности и навыки </w:t>
            </w:r>
          </w:p>
        </w:tc>
        <w:tc>
          <w:tcPr>
            <w:tcW w:w="1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81DDC"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E69FA" w14:textId="77777777" w:rsidR="00A379AF" w:rsidRPr="009F677A" w:rsidRDefault="00D20693"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5956"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0297FB3E"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57E158E5"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 xml:space="preserve">Общаться (устно и письменно) четко, точно и лаконично </w:t>
            </w:r>
          </w:p>
        </w:tc>
        <w:tc>
          <w:tcPr>
            <w:tcW w:w="1918" w:type="dxa"/>
            <w:tcBorders>
              <w:top w:val="single" w:sz="4" w:space="0" w:color="auto"/>
              <w:left w:val="single" w:sz="4" w:space="0" w:color="auto"/>
              <w:bottom w:val="single" w:sz="4" w:space="0" w:color="auto"/>
              <w:right w:val="single" w:sz="4" w:space="0" w:color="auto"/>
            </w:tcBorders>
            <w:vAlign w:val="center"/>
          </w:tcPr>
          <w:p w14:paraId="7B1C2340"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01815B32"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5A9433E7"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36D0B1E5"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1B8E1BB1"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 правильно формулировать и классифицировать несоответствия, оценивать адекватность корректирующих действий по результатам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35C9288D"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01256C23"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13B23610" w14:textId="77777777" w:rsidR="00B94A4D" w:rsidRPr="009F677A" w:rsidRDefault="00B94A4D" w:rsidP="0049563B">
            <w:pPr>
              <w:keepNext/>
              <w:keepLines/>
              <w:jc w:val="center"/>
              <w:rPr>
                <w:rFonts w:cs="Times New Roman"/>
              </w:rPr>
            </w:pPr>
          </w:p>
        </w:tc>
      </w:tr>
      <w:tr w:rsidR="00DC01C0" w:rsidRPr="009F677A" w14:paraId="1C84264A"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7F45785D"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Умение задавать вопросы и собирать информацию</w:t>
            </w:r>
          </w:p>
        </w:tc>
        <w:tc>
          <w:tcPr>
            <w:tcW w:w="1918" w:type="dxa"/>
            <w:tcBorders>
              <w:top w:val="single" w:sz="4" w:space="0" w:color="auto"/>
              <w:left w:val="single" w:sz="4" w:space="0" w:color="auto"/>
              <w:bottom w:val="single" w:sz="4" w:space="0" w:color="auto"/>
              <w:right w:val="single" w:sz="4" w:space="0" w:color="auto"/>
            </w:tcBorders>
            <w:vAlign w:val="center"/>
          </w:tcPr>
          <w:p w14:paraId="27278BF6"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3311FBB"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7E9B07B8"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64762D31"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14BDB5E2"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 слушать и выбирать полученную информацию</w:t>
            </w:r>
          </w:p>
        </w:tc>
        <w:tc>
          <w:tcPr>
            <w:tcW w:w="1918" w:type="dxa"/>
            <w:tcBorders>
              <w:top w:val="single" w:sz="4" w:space="0" w:color="auto"/>
              <w:left w:val="single" w:sz="4" w:space="0" w:color="auto"/>
              <w:bottom w:val="single" w:sz="4" w:space="0" w:color="auto"/>
              <w:right w:val="single" w:sz="4" w:space="0" w:color="auto"/>
            </w:tcBorders>
            <w:vAlign w:val="center"/>
          </w:tcPr>
          <w:p w14:paraId="4CF76024"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49301207"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54308549"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5E650CFC"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24B08B51"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Формулирование кратких выводов по результатам оценки на основе фактов и доказательств</w:t>
            </w:r>
          </w:p>
        </w:tc>
        <w:tc>
          <w:tcPr>
            <w:tcW w:w="1918" w:type="dxa"/>
            <w:tcBorders>
              <w:top w:val="single" w:sz="4" w:space="0" w:color="auto"/>
              <w:left w:val="single" w:sz="4" w:space="0" w:color="auto"/>
              <w:bottom w:val="single" w:sz="4" w:space="0" w:color="auto"/>
              <w:right w:val="single" w:sz="4" w:space="0" w:color="auto"/>
            </w:tcBorders>
            <w:vAlign w:val="center"/>
          </w:tcPr>
          <w:p w14:paraId="23DD6617"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7FA234A7"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0CCAE2A2" w14:textId="77777777" w:rsidR="00B94A4D" w:rsidRPr="009F677A" w:rsidRDefault="00B94A4D" w:rsidP="0049563B">
            <w:pPr>
              <w:keepNext/>
              <w:keepLines/>
              <w:jc w:val="center"/>
              <w:rPr>
                <w:rFonts w:cs="Times New Roman"/>
                <w:lang w:eastAsia="en-US"/>
              </w:rPr>
            </w:pPr>
          </w:p>
        </w:tc>
      </w:tr>
      <w:tr w:rsidR="00DC01C0" w:rsidRPr="009F677A" w14:paraId="69CFD9F0"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65AFF8DC"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Воздерживаться от негативных комментариев об ООС или органе аккредитации</w:t>
            </w:r>
          </w:p>
        </w:tc>
        <w:tc>
          <w:tcPr>
            <w:tcW w:w="1918" w:type="dxa"/>
            <w:tcBorders>
              <w:top w:val="single" w:sz="4" w:space="0" w:color="auto"/>
              <w:left w:val="single" w:sz="4" w:space="0" w:color="auto"/>
              <w:bottom w:val="single" w:sz="4" w:space="0" w:color="auto"/>
              <w:right w:val="single" w:sz="4" w:space="0" w:color="auto"/>
            </w:tcBorders>
            <w:vAlign w:val="center"/>
          </w:tcPr>
          <w:p w14:paraId="2AEAFD8B"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140D8D5F"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66F5411D"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r>
      <w:tr w:rsidR="00DC01C0" w:rsidRPr="009F677A" w14:paraId="229C4AB1"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65E8B54F"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Умение формулировать отрицательные выводы по результатам оценки приемлемым способом</w:t>
            </w:r>
          </w:p>
        </w:tc>
        <w:tc>
          <w:tcPr>
            <w:tcW w:w="1918" w:type="dxa"/>
            <w:tcBorders>
              <w:top w:val="single" w:sz="4" w:space="0" w:color="auto"/>
              <w:left w:val="single" w:sz="4" w:space="0" w:color="auto"/>
              <w:bottom w:val="single" w:sz="4" w:space="0" w:color="auto"/>
              <w:right w:val="single" w:sz="4" w:space="0" w:color="auto"/>
            </w:tcBorders>
            <w:vAlign w:val="center"/>
          </w:tcPr>
          <w:p w14:paraId="2B8091D5"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7E677510"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6202DB19" w14:textId="77777777" w:rsidR="00B94A4D" w:rsidRPr="009F677A" w:rsidRDefault="00B94A4D" w:rsidP="0049563B">
            <w:pPr>
              <w:keepNext/>
              <w:keepLines/>
              <w:jc w:val="center"/>
              <w:rPr>
                <w:rFonts w:cs="Times New Roman"/>
                <w:lang w:eastAsia="en-US"/>
              </w:rPr>
            </w:pPr>
          </w:p>
        </w:tc>
      </w:tr>
      <w:tr w:rsidR="00DC01C0" w:rsidRPr="009F677A" w14:paraId="5CFF7F27" w14:textId="77777777" w:rsidTr="0049563B">
        <w:tc>
          <w:tcPr>
            <w:tcW w:w="94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EA1E66" w14:textId="77777777" w:rsidR="00A379AF" w:rsidRPr="009F677A" w:rsidRDefault="00780B41" w:rsidP="0049563B">
            <w:pPr>
              <w:pStyle w:val="Default"/>
              <w:keepNext/>
              <w:keepLines/>
              <w:rPr>
                <w:rFonts w:ascii="Times New Roman" w:hAnsi="Times New Roman" w:cs="Times New Roman"/>
                <w:color w:val="auto"/>
                <w:sz w:val="22"/>
              </w:rPr>
            </w:pPr>
            <w:r w:rsidRPr="009F677A">
              <w:rPr>
                <w:rFonts w:ascii="Times New Roman" w:eastAsiaTheme="minorEastAsia" w:hAnsi="Times New Roman" w:cs="Times New Roman"/>
                <w:b/>
                <w:color w:val="auto"/>
                <w:sz w:val="22"/>
              </w:rPr>
              <w:t>С3</w:t>
            </w:r>
            <w:r w:rsidR="008E5CD1" w:rsidRPr="009F677A">
              <w:rPr>
                <w:rFonts w:ascii="Times New Roman" w:eastAsiaTheme="minorEastAsia" w:hAnsi="Times New Roman" w:cs="Times New Roman"/>
                <w:b/>
                <w:color w:val="auto"/>
                <w:sz w:val="22"/>
              </w:rPr>
              <w:t xml:space="preserve"> </w:t>
            </w:r>
            <w:r w:rsidR="00A379AF" w:rsidRPr="009F677A">
              <w:rPr>
                <w:rFonts w:ascii="Times New Roman" w:eastAsiaTheme="minorEastAsia" w:hAnsi="Times New Roman" w:cs="Times New Roman"/>
                <w:b/>
                <w:color w:val="auto"/>
                <w:sz w:val="22"/>
              </w:rPr>
              <w:t>Организаторские способности и навыки</w:t>
            </w:r>
          </w:p>
        </w:tc>
        <w:tc>
          <w:tcPr>
            <w:tcW w:w="1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D0E71"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FC14A" w14:textId="77777777" w:rsidR="00A379AF" w:rsidRPr="009F677A" w:rsidRDefault="00D20693"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E73595"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062C4465"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50BDD5D5"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w:t>
            </w:r>
            <w:r w:rsidR="008E5CD1" w:rsidRPr="009F677A">
              <w:rPr>
                <w:rFonts w:asciiTheme="minorHAnsi" w:eastAsiaTheme="minorEastAsia" w:hAnsiTheme="minorHAnsi" w:cs="Times New Roman"/>
                <w:lang w:eastAsia="en-US"/>
              </w:rPr>
              <w:t xml:space="preserve"> </w:t>
            </w:r>
            <w:r w:rsidRPr="009F677A">
              <w:rPr>
                <w:rFonts w:asciiTheme="minorHAnsi" w:eastAsiaTheme="minorEastAsia" w:hAnsiTheme="minorHAnsi" w:cs="Times New Roman"/>
                <w:lang w:eastAsia="en-US"/>
              </w:rPr>
              <w:t>распределять задачи и обязанности между членами группы по оценке</w:t>
            </w:r>
          </w:p>
        </w:tc>
        <w:tc>
          <w:tcPr>
            <w:tcW w:w="1918" w:type="dxa"/>
            <w:tcBorders>
              <w:top w:val="single" w:sz="4" w:space="0" w:color="auto"/>
              <w:left w:val="single" w:sz="4" w:space="0" w:color="auto"/>
              <w:bottom w:val="single" w:sz="4" w:space="0" w:color="auto"/>
              <w:right w:val="single" w:sz="4" w:space="0" w:color="auto"/>
            </w:tcBorders>
            <w:vAlign w:val="center"/>
          </w:tcPr>
          <w:p w14:paraId="1DC11DFA"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14A7D23F" w14:textId="77777777" w:rsidR="00B94A4D" w:rsidRPr="009F677A" w:rsidRDefault="00B94A4D" w:rsidP="0049563B">
            <w:pPr>
              <w:keepNext/>
              <w:keepLines/>
              <w:jc w:val="center"/>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053966E0" w14:textId="77777777" w:rsidR="00B94A4D" w:rsidRPr="009F677A" w:rsidRDefault="00B94A4D" w:rsidP="0049563B">
            <w:pPr>
              <w:keepNext/>
              <w:keepLines/>
              <w:rPr>
                <w:rFonts w:cs="Times New Roman"/>
                <w:lang w:eastAsia="en-US"/>
              </w:rPr>
            </w:pPr>
          </w:p>
        </w:tc>
      </w:tr>
      <w:tr w:rsidR="00DC01C0" w:rsidRPr="009F677A" w14:paraId="36504FE2"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6B487FD3"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Умение эффективно организовывать и управлять работой группы по оценке</w:t>
            </w:r>
          </w:p>
        </w:tc>
        <w:tc>
          <w:tcPr>
            <w:tcW w:w="1918" w:type="dxa"/>
            <w:tcBorders>
              <w:top w:val="single" w:sz="4" w:space="0" w:color="auto"/>
              <w:left w:val="single" w:sz="4" w:space="0" w:color="auto"/>
              <w:bottom w:val="single" w:sz="4" w:space="0" w:color="auto"/>
              <w:right w:val="single" w:sz="4" w:space="0" w:color="auto"/>
            </w:tcBorders>
            <w:vAlign w:val="center"/>
          </w:tcPr>
          <w:p w14:paraId="575CB724"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1AEAB2BA" w14:textId="77777777" w:rsidR="00B94A4D" w:rsidRPr="009F677A" w:rsidRDefault="00B94A4D" w:rsidP="0049563B">
            <w:pPr>
              <w:keepNext/>
              <w:keepLines/>
              <w:jc w:val="center"/>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38D74A75" w14:textId="77777777" w:rsidR="00B94A4D" w:rsidRPr="009F677A" w:rsidRDefault="00B94A4D" w:rsidP="0049563B">
            <w:pPr>
              <w:keepNext/>
              <w:keepLines/>
              <w:rPr>
                <w:rFonts w:cs="Times New Roman"/>
                <w:lang w:eastAsia="en-US"/>
              </w:rPr>
            </w:pPr>
          </w:p>
        </w:tc>
      </w:tr>
      <w:tr w:rsidR="00DC01C0" w:rsidRPr="009F677A" w14:paraId="71301A10"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21561B9"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 эффективно управлять процессом оценки для достижения целей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4952E121"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0B93908C" w14:textId="77777777" w:rsidR="00B94A4D" w:rsidRPr="009F677A" w:rsidRDefault="00B94A4D" w:rsidP="0049563B">
            <w:pPr>
              <w:keepNext/>
              <w:keepLines/>
              <w:jc w:val="center"/>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371D115E" w14:textId="77777777" w:rsidR="00B94A4D" w:rsidRPr="009F677A" w:rsidRDefault="00B94A4D" w:rsidP="0049563B">
            <w:pPr>
              <w:keepNext/>
              <w:keepLines/>
              <w:rPr>
                <w:rFonts w:cs="Times New Roman"/>
                <w:lang w:eastAsia="en-US"/>
              </w:rPr>
            </w:pPr>
          </w:p>
        </w:tc>
      </w:tr>
      <w:tr w:rsidR="00DC01C0" w:rsidRPr="009F677A" w14:paraId="68E475D1"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5D64CCA0"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 xml:space="preserve">Способность достичь согласия между членами группы по оценке </w:t>
            </w:r>
            <w:r w:rsidR="00D11569" w:rsidRPr="009F677A">
              <w:rPr>
                <w:rFonts w:asciiTheme="minorHAnsi" w:eastAsiaTheme="minorEastAsia" w:hAnsiTheme="minorHAnsi" w:cs="Times New Roman"/>
                <w:lang w:eastAsia="en-US"/>
              </w:rPr>
              <w:t>относительно</w:t>
            </w:r>
            <w:r w:rsidRPr="009F677A">
              <w:rPr>
                <w:rFonts w:asciiTheme="minorHAnsi" w:eastAsiaTheme="minorEastAsia" w:hAnsiTheme="minorHAnsi" w:cs="Times New Roman"/>
                <w:lang w:eastAsia="en-US"/>
              </w:rPr>
              <w:t xml:space="preserve"> выводов</w:t>
            </w:r>
            <w:r w:rsidR="00D11569" w:rsidRPr="009F677A">
              <w:rPr>
                <w:rFonts w:asciiTheme="minorHAnsi" w:eastAsiaTheme="minorEastAsia" w:hAnsiTheme="minorHAnsi" w:cs="Times New Roman"/>
                <w:lang w:eastAsia="en-US"/>
              </w:rPr>
              <w:t xml:space="preserve"> / заключений</w:t>
            </w:r>
            <w:r w:rsidRPr="009F677A">
              <w:rPr>
                <w:rFonts w:asciiTheme="minorHAnsi" w:eastAsiaTheme="minorEastAsia" w:hAnsiTheme="minorHAnsi" w:cs="Times New Roman"/>
                <w:lang w:eastAsia="en-US"/>
              </w:rPr>
              <w:t xml:space="preserve">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7F0AF6DB"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62AD1C81" w14:textId="77777777" w:rsidR="00B94A4D" w:rsidRPr="009F677A" w:rsidRDefault="00B94A4D" w:rsidP="0049563B">
            <w:pPr>
              <w:keepNext/>
              <w:keepLines/>
              <w:jc w:val="center"/>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262B5EE6" w14:textId="77777777" w:rsidR="00B94A4D" w:rsidRPr="009F677A" w:rsidRDefault="00B94A4D" w:rsidP="0049563B">
            <w:pPr>
              <w:keepNext/>
              <w:keepLines/>
              <w:rPr>
                <w:rFonts w:cs="Times New Roman"/>
                <w:lang w:eastAsia="en-US"/>
              </w:rPr>
            </w:pPr>
          </w:p>
        </w:tc>
      </w:tr>
      <w:tr w:rsidR="00DC01C0" w:rsidRPr="009F677A" w14:paraId="1BCF2C7A"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1F88D215"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 xml:space="preserve">Способность ориентироваться на клиента, </w:t>
            </w:r>
            <w:r w:rsidR="00D11569" w:rsidRPr="009F677A">
              <w:rPr>
                <w:rFonts w:asciiTheme="minorHAnsi" w:eastAsiaTheme="minorEastAsia" w:hAnsiTheme="minorHAnsi" w:cs="Times New Roman"/>
                <w:lang w:eastAsia="en-US"/>
              </w:rPr>
              <w:t>посмотреть на</w:t>
            </w:r>
            <w:r w:rsidRPr="009F677A">
              <w:rPr>
                <w:rFonts w:asciiTheme="minorHAnsi" w:eastAsiaTheme="minorEastAsia" w:hAnsiTheme="minorHAnsi" w:cs="Times New Roman"/>
                <w:lang w:eastAsia="en-US"/>
              </w:rPr>
              <w:t xml:space="preserve"> процесс с точки зрения </w:t>
            </w:r>
            <w:r w:rsidR="00D11569" w:rsidRPr="009F677A">
              <w:rPr>
                <w:rFonts w:asciiTheme="minorHAnsi" w:eastAsiaTheme="minorEastAsia" w:hAnsiTheme="minorHAnsi" w:cs="Times New Roman"/>
                <w:lang w:eastAsia="en-US"/>
              </w:rPr>
              <w:t>ООС</w:t>
            </w:r>
          </w:p>
        </w:tc>
        <w:tc>
          <w:tcPr>
            <w:tcW w:w="1918" w:type="dxa"/>
            <w:tcBorders>
              <w:top w:val="single" w:sz="4" w:space="0" w:color="auto"/>
              <w:left w:val="single" w:sz="4" w:space="0" w:color="auto"/>
              <w:bottom w:val="single" w:sz="4" w:space="0" w:color="auto"/>
              <w:right w:val="single" w:sz="4" w:space="0" w:color="auto"/>
            </w:tcBorders>
            <w:vAlign w:val="center"/>
          </w:tcPr>
          <w:p w14:paraId="5EF02C78"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3EE6E451" w14:textId="77777777" w:rsidR="00B94A4D" w:rsidRPr="009F677A" w:rsidRDefault="00B94A4D" w:rsidP="0049563B">
            <w:pPr>
              <w:keepNext/>
              <w:keepLines/>
              <w:jc w:val="center"/>
              <w:rPr>
                <w:rFonts w:cs="Times New Roman"/>
                <w:lang w:eastAsia="en-US"/>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tcPr>
          <w:p w14:paraId="3AD1C068" w14:textId="77777777" w:rsidR="00B94A4D" w:rsidRPr="009F677A" w:rsidRDefault="00B94A4D" w:rsidP="0049563B">
            <w:pPr>
              <w:keepNext/>
              <w:keepLines/>
              <w:rPr>
                <w:rFonts w:cs="Times New Roman"/>
                <w:lang w:eastAsia="en-US"/>
              </w:rPr>
            </w:pPr>
          </w:p>
        </w:tc>
      </w:tr>
      <w:tr w:rsidR="00DC01C0" w:rsidRPr="009F677A" w14:paraId="0DB53F07" w14:textId="77777777" w:rsidTr="0049563B">
        <w:tc>
          <w:tcPr>
            <w:tcW w:w="94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E9FDDD" w14:textId="77777777" w:rsidR="00A379AF" w:rsidRPr="009F677A" w:rsidRDefault="00780B41" w:rsidP="0049563B">
            <w:pPr>
              <w:keepNext/>
              <w:keepLines/>
              <w:rPr>
                <w:rFonts w:cs="Times New Roman"/>
                <w:b/>
                <w:lang w:eastAsia="en-US"/>
              </w:rPr>
            </w:pPr>
            <w:r w:rsidRPr="009F677A">
              <w:rPr>
                <w:rFonts w:asciiTheme="minorHAnsi" w:eastAsiaTheme="minorEastAsia" w:hAnsiTheme="minorHAnsi" w:cs="Times New Roman"/>
                <w:b/>
                <w:lang w:eastAsia="en-US"/>
              </w:rPr>
              <w:t>С4</w:t>
            </w:r>
            <w:r w:rsidR="008E5CD1" w:rsidRPr="009F677A">
              <w:rPr>
                <w:rFonts w:asciiTheme="minorHAnsi" w:eastAsiaTheme="minorEastAsia" w:hAnsiTheme="minorHAnsi" w:cs="Times New Roman"/>
                <w:b/>
                <w:lang w:eastAsia="en-US"/>
              </w:rPr>
              <w:t xml:space="preserve"> </w:t>
            </w:r>
            <w:r w:rsidRPr="009F677A">
              <w:rPr>
                <w:rFonts w:asciiTheme="minorHAnsi" w:eastAsiaTheme="minorEastAsia" w:hAnsiTheme="minorHAnsi" w:cs="Times New Roman"/>
                <w:b/>
                <w:lang w:eastAsia="en-US"/>
              </w:rPr>
              <w:t>Базовые</w:t>
            </w:r>
            <w:r w:rsidR="00A379AF" w:rsidRPr="009F677A">
              <w:rPr>
                <w:rFonts w:asciiTheme="minorHAnsi" w:eastAsiaTheme="minorEastAsia" w:hAnsiTheme="minorHAnsi" w:cs="Times New Roman"/>
                <w:b/>
                <w:lang w:eastAsia="en-US"/>
              </w:rPr>
              <w:t xml:space="preserve"> компьютерные навыки</w:t>
            </w:r>
          </w:p>
        </w:tc>
        <w:tc>
          <w:tcPr>
            <w:tcW w:w="1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BCF44F"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F53943" w14:textId="77777777" w:rsidR="00A379AF" w:rsidRPr="009F677A" w:rsidRDefault="00D20693"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A2B2E1"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29233C9C"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7D3FA87C"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lastRenderedPageBreak/>
              <w:t>Ведение записей/формирование отчетов в программе Microsoft Word (навыки набора текста на клавиатуре)</w:t>
            </w:r>
          </w:p>
        </w:tc>
        <w:tc>
          <w:tcPr>
            <w:tcW w:w="1918" w:type="dxa"/>
            <w:tcBorders>
              <w:top w:val="single" w:sz="4" w:space="0" w:color="auto"/>
              <w:left w:val="single" w:sz="4" w:space="0" w:color="auto"/>
              <w:bottom w:val="single" w:sz="4" w:space="0" w:color="auto"/>
              <w:right w:val="single" w:sz="4" w:space="0" w:color="auto"/>
            </w:tcBorders>
            <w:vAlign w:val="center"/>
          </w:tcPr>
          <w:p w14:paraId="0E2F9F0D"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53F56EE4"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09AC1160" w14:textId="77777777" w:rsidR="00B94A4D" w:rsidRPr="009F677A" w:rsidRDefault="00B94A4D" w:rsidP="0049563B">
            <w:pPr>
              <w:keepNext/>
              <w:keepLines/>
              <w:jc w:val="center"/>
              <w:rPr>
                <w:rFonts w:cs="Times New Roman"/>
                <w:lang w:eastAsia="en-US"/>
              </w:rPr>
            </w:pPr>
          </w:p>
        </w:tc>
      </w:tr>
      <w:tr w:rsidR="00DC01C0" w:rsidRPr="009F677A" w14:paraId="05AFE1C0"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7D8F102"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Обновление данных в информационной системе «Аккредитация»</w:t>
            </w:r>
          </w:p>
        </w:tc>
        <w:tc>
          <w:tcPr>
            <w:tcW w:w="1918" w:type="dxa"/>
            <w:tcBorders>
              <w:top w:val="single" w:sz="4" w:space="0" w:color="auto"/>
              <w:left w:val="single" w:sz="4" w:space="0" w:color="auto"/>
              <w:bottom w:val="single" w:sz="4" w:space="0" w:color="auto"/>
              <w:right w:val="single" w:sz="4" w:space="0" w:color="auto"/>
            </w:tcBorders>
            <w:vAlign w:val="center"/>
          </w:tcPr>
          <w:p w14:paraId="68A2A660"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42D5AA1C"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2016" w:type="dxa"/>
            <w:tcBorders>
              <w:top w:val="single" w:sz="4" w:space="0" w:color="auto"/>
              <w:left w:val="single" w:sz="4" w:space="0" w:color="auto"/>
              <w:bottom w:val="single" w:sz="4" w:space="0" w:color="auto"/>
              <w:right w:val="single" w:sz="4" w:space="0" w:color="auto"/>
            </w:tcBorders>
            <w:vAlign w:val="center"/>
          </w:tcPr>
          <w:p w14:paraId="19EBC9F8" w14:textId="77777777" w:rsidR="00B94A4D" w:rsidRPr="009F677A" w:rsidRDefault="00B94A4D" w:rsidP="0049563B">
            <w:pPr>
              <w:keepNext/>
              <w:keepLines/>
              <w:jc w:val="center"/>
              <w:rPr>
                <w:rFonts w:cs="Times New Roman"/>
                <w:lang w:eastAsia="en-US"/>
              </w:rPr>
            </w:pPr>
            <w:r w:rsidRPr="009F677A">
              <w:rPr>
                <w:rFonts w:asciiTheme="minorHAnsi" w:eastAsiaTheme="minorEastAsia" w:hAnsiTheme="minorHAnsi" w:cs="Times New Roman"/>
              </w:rPr>
              <w:t>Х</w:t>
            </w:r>
          </w:p>
        </w:tc>
      </w:tr>
      <w:tr w:rsidR="00DC01C0" w:rsidRPr="009F677A" w14:paraId="406B0E33"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7742E22" w14:textId="77777777" w:rsidR="00A379AF" w:rsidRPr="009F677A" w:rsidRDefault="00A379AF" w:rsidP="0049563B">
            <w:pPr>
              <w:keepNext/>
              <w:keepLines/>
              <w:rPr>
                <w:rFonts w:cs="Times New Roman"/>
                <w:lang w:eastAsia="en-US"/>
              </w:rPr>
            </w:pPr>
            <w:r w:rsidRPr="009F677A">
              <w:rPr>
                <w:rFonts w:asciiTheme="minorHAnsi" w:eastAsiaTheme="minorEastAsia" w:hAnsiTheme="minorHAnsi" w:cs="Times New Roman"/>
                <w:lang w:eastAsia="en-US"/>
              </w:rPr>
              <w:t>Использование интернета</w:t>
            </w:r>
          </w:p>
        </w:tc>
        <w:tc>
          <w:tcPr>
            <w:tcW w:w="1918" w:type="dxa"/>
            <w:tcBorders>
              <w:top w:val="single" w:sz="4" w:space="0" w:color="auto"/>
              <w:left w:val="single" w:sz="4" w:space="0" w:color="auto"/>
              <w:bottom w:val="single" w:sz="4" w:space="0" w:color="auto"/>
              <w:right w:val="single" w:sz="4" w:space="0" w:color="auto"/>
            </w:tcBorders>
            <w:vAlign w:val="center"/>
          </w:tcPr>
          <w:p w14:paraId="4F1AAEB5" w14:textId="77777777" w:rsidR="00A379AF" w:rsidRPr="009F677A" w:rsidRDefault="00B94A4D" w:rsidP="0049563B">
            <w:pPr>
              <w:keepNext/>
              <w:keepLines/>
              <w:jc w:val="center"/>
              <w:rPr>
                <w:rFonts w:cs="Times New Roman"/>
                <w:lang w:eastAsia="en-US"/>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vAlign w:val="center"/>
          </w:tcPr>
          <w:p w14:paraId="4DAD4639" w14:textId="77777777" w:rsidR="00A379AF" w:rsidRPr="009F677A" w:rsidRDefault="00A379AF" w:rsidP="0049563B">
            <w:pPr>
              <w:keepNext/>
              <w:keepLines/>
              <w:jc w:val="center"/>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vAlign w:val="center"/>
          </w:tcPr>
          <w:p w14:paraId="0B6BC4D6" w14:textId="77777777" w:rsidR="00A379AF" w:rsidRPr="009F677A" w:rsidRDefault="00A379AF" w:rsidP="0049563B">
            <w:pPr>
              <w:keepNext/>
              <w:keepLines/>
              <w:jc w:val="center"/>
              <w:rPr>
                <w:rFonts w:cs="Times New Roman"/>
                <w:lang w:eastAsia="en-US"/>
              </w:rPr>
            </w:pPr>
          </w:p>
        </w:tc>
      </w:tr>
      <w:tr w:rsidR="00DC01C0" w:rsidRPr="009F677A" w14:paraId="5B52FBA7" w14:textId="77777777" w:rsidTr="0049563B">
        <w:tc>
          <w:tcPr>
            <w:tcW w:w="947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0C86CD" w14:textId="77777777" w:rsidR="00A379AF" w:rsidRPr="009F677A" w:rsidRDefault="005D4599" w:rsidP="0049563B">
            <w:pPr>
              <w:keepNext/>
              <w:keepLines/>
              <w:rPr>
                <w:rFonts w:cs="Times New Roman"/>
                <w:b/>
                <w:lang w:eastAsia="en-US"/>
              </w:rPr>
            </w:pPr>
            <w:r w:rsidRPr="009F677A">
              <w:rPr>
                <w:rFonts w:asciiTheme="minorHAnsi" w:eastAsiaTheme="minorEastAsia" w:hAnsiTheme="minorHAnsi" w:cs="Times New Roman"/>
                <w:b/>
                <w:lang w:eastAsia="en-US"/>
              </w:rPr>
              <w:t xml:space="preserve">С5 Лидерские качества </w:t>
            </w:r>
          </w:p>
        </w:tc>
        <w:tc>
          <w:tcPr>
            <w:tcW w:w="1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9C633B"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 xml:space="preserve">ВЭА </w:t>
            </w:r>
          </w:p>
        </w:tc>
        <w:tc>
          <w:tcPr>
            <w:tcW w:w="19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979278" w14:textId="77777777" w:rsidR="00A379AF" w:rsidRPr="009F677A" w:rsidRDefault="00D20693"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ТЭА</w:t>
            </w: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ADCBD" w14:textId="77777777" w:rsidR="00A379AF" w:rsidRPr="009F677A" w:rsidRDefault="00A379AF" w:rsidP="0049563B">
            <w:pPr>
              <w:pStyle w:val="Default"/>
              <w:keepNext/>
              <w:keepLines/>
              <w:jc w:val="center"/>
              <w:rPr>
                <w:rFonts w:ascii="Times New Roman" w:hAnsi="Times New Roman" w:cs="Times New Roman"/>
                <w:b/>
                <w:bCs/>
                <w:color w:val="auto"/>
                <w:sz w:val="22"/>
              </w:rPr>
            </w:pPr>
            <w:r w:rsidRPr="009F677A">
              <w:rPr>
                <w:rFonts w:ascii="Times New Roman" w:eastAsiaTheme="minorEastAsia" w:hAnsi="Times New Roman" w:cs="Times New Roman"/>
                <w:b/>
                <w:bCs/>
                <w:color w:val="auto"/>
                <w:sz w:val="22"/>
              </w:rPr>
              <w:t>Эксперты</w:t>
            </w:r>
          </w:p>
        </w:tc>
      </w:tr>
      <w:tr w:rsidR="00DC01C0" w:rsidRPr="009F677A" w14:paraId="347D0487"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198D09F7"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 xml:space="preserve">Способность давать советы другим членам </w:t>
            </w:r>
            <w:r w:rsidR="00D11569" w:rsidRPr="009F677A">
              <w:rPr>
                <w:rFonts w:asciiTheme="minorHAnsi" w:eastAsiaTheme="minorEastAsia" w:hAnsiTheme="minorHAnsi" w:cs="Times New Roman"/>
                <w:lang w:eastAsia="en-US"/>
              </w:rPr>
              <w:t>группы по оценке</w:t>
            </w:r>
            <w:r w:rsidRPr="009F677A">
              <w:rPr>
                <w:rFonts w:asciiTheme="minorHAnsi" w:eastAsiaTheme="minorEastAsia" w:hAnsiTheme="minorHAnsi" w:cs="Times New Roman"/>
                <w:lang w:eastAsia="en-US"/>
              </w:rPr>
              <w:t xml:space="preserve"> </w:t>
            </w:r>
            <w:r w:rsidR="00D11569" w:rsidRPr="009F677A">
              <w:rPr>
                <w:rFonts w:asciiTheme="minorHAnsi" w:eastAsiaTheme="minorEastAsia" w:hAnsiTheme="minorHAnsi" w:cs="Times New Roman"/>
                <w:lang w:eastAsia="en-US"/>
              </w:rPr>
              <w:t>(</w:t>
            </w:r>
            <w:r w:rsidRPr="009F677A">
              <w:rPr>
                <w:rFonts w:asciiTheme="minorHAnsi" w:eastAsiaTheme="minorEastAsia" w:hAnsiTheme="minorHAnsi" w:cs="Times New Roman"/>
                <w:lang w:eastAsia="en-US"/>
              </w:rPr>
              <w:t>при необходимости</w:t>
            </w:r>
            <w:r w:rsidR="00D11569" w:rsidRPr="009F677A">
              <w:rPr>
                <w:rFonts w:asciiTheme="minorHAnsi" w:eastAsiaTheme="minorEastAsia" w:hAnsiTheme="minorHAnsi" w:cs="Times New Roman"/>
                <w:lang w:eastAsia="en-US"/>
              </w:rPr>
              <w:t>)</w:t>
            </w:r>
          </w:p>
        </w:tc>
        <w:tc>
          <w:tcPr>
            <w:tcW w:w="1918" w:type="dxa"/>
            <w:tcBorders>
              <w:top w:val="single" w:sz="4" w:space="0" w:color="auto"/>
              <w:left w:val="single" w:sz="4" w:space="0" w:color="auto"/>
              <w:bottom w:val="single" w:sz="4" w:space="0" w:color="auto"/>
              <w:right w:val="single" w:sz="4" w:space="0" w:color="auto"/>
            </w:tcBorders>
            <w:vAlign w:val="center"/>
          </w:tcPr>
          <w:p w14:paraId="52C40978"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45AC1809"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7622EA22" w14:textId="77777777" w:rsidR="00B94A4D" w:rsidRPr="009F677A" w:rsidRDefault="00B94A4D" w:rsidP="0049563B">
            <w:pPr>
              <w:keepNext/>
              <w:keepLines/>
              <w:rPr>
                <w:rFonts w:cs="Times New Roman"/>
                <w:lang w:eastAsia="en-US"/>
              </w:rPr>
            </w:pPr>
          </w:p>
        </w:tc>
      </w:tr>
      <w:tr w:rsidR="00DC01C0" w:rsidRPr="009F677A" w14:paraId="5061D357"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3B23715B"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 xml:space="preserve">Способность руководить членами </w:t>
            </w:r>
            <w:r w:rsidR="00D11569" w:rsidRPr="009F677A">
              <w:rPr>
                <w:rFonts w:asciiTheme="minorHAnsi" w:eastAsiaTheme="minorEastAsia" w:hAnsiTheme="minorHAnsi" w:cs="Times New Roman"/>
                <w:lang w:eastAsia="en-US"/>
              </w:rPr>
              <w:t>группы по оценке</w:t>
            </w:r>
            <w:r w:rsidRPr="009F677A">
              <w:rPr>
                <w:rFonts w:asciiTheme="minorHAnsi" w:eastAsiaTheme="minorEastAsia" w:hAnsiTheme="minorHAnsi" w:cs="Times New Roman"/>
                <w:lang w:eastAsia="en-US"/>
              </w:rPr>
              <w:t xml:space="preserve"> во время процесса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59C08061"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4909FEA7"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1F7B1859" w14:textId="77777777" w:rsidR="00B94A4D" w:rsidRPr="009F677A" w:rsidRDefault="00B94A4D" w:rsidP="0049563B">
            <w:pPr>
              <w:keepNext/>
              <w:keepLines/>
              <w:rPr>
                <w:rFonts w:cs="Times New Roman"/>
                <w:lang w:eastAsia="en-US"/>
              </w:rPr>
            </w:pPr>
          </w:p>
        </w:tc>
      </w:tr>
      <w:tr w:rsidR="00DC01C0" w:rsidRPr="009F677A" w14:paraId="095B8DC1"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53F5959C"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 разрешения конфликта в группе по оценке</w:t>
            </w:r>
          </w:p>
        </w:tc>
        <w:tc>
          <w:tcPr>
            <w:tcW w:w="1918" w:type="dxa"/>
            <w:tcBorders>
              <w:top w:val="single" w:sz="4" w:space="0" w:color="auto"/>
              <w:left w:val="single" w:sz="4" w:space="0" w:color="auto"/>
              <w:bottom w:val="single" w:sz="4" w:space="0" w:color="auto"/>
              <w:right w:val="single" w:sz="4" w:space="0" w:color="auto"/>
            </w:tcBorders>
            <w:vAlign w:val="center"/>
          </w:tcPr>
          <w:p w14:paraId="0F7955D2"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3CDE0C17"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2D82AE0A" w14:textId="77777777" w:rsidR="00B94A4D" w:rsidRPr="009F677A" w:rsidRDefault="00B94A4D" w:rsidP="0049563B">
            <w:pPr>
              <w:keepNext/>
              <w:keepLines/>
              <w:rPr>
                <w:rFonts w:cs="Times New Roman"/>
                <w:lang w:eastAsia="en-US"/>
              </w:rPr>
            </w:pPr>
          </w:p>
        </w:tc>
      </w:tr>
      <w:tr w:rsidR="00DC01C0" w:rsidRPr="009F677A" w14:paraId="008AA12E"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1859C99B"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Умение работать с другими людьми и в команде</w:t>
            </w:r>
          </w:p>
        </w:tc>
        <w:tc>
          <w:tcPr>
            <w:tcW w:w="1918" w:type="dxa"/>
            <w:tcBorders>
              <w:top w:val="single" w:sz="4" w:space="0" w:color="auto"/>
              <w:left w:val="single" w:sz="4" w:space="0" w:color="auto"/>
              <w:bottom w:val="single" w:sz="4" w:space="0" w:color="auto"/>
              <w:right w:val="single" w:sz="4" w:space="0" w:color="auto"/>
            </w:tcBorders>
            <w:vAlign w:val="center"/>
          </w:tcPr>
          <w:p w14:paraId="47980464"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2DED5C4D"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05FAC600" w14:textId="77777777" w:rsidR="00B94A4D" w:rsidRPr="009F677A" w:rsidRDefault="00B94A4D" w:rsidP="0049563B">
            <w:pPr>
              <w:keepNext/>
              <w:keepLines/>
              <w:rPr>
                <w:rFonts w:cs="Times New Roman"/>
                <w:lang w:eastAsia="en-US"/>
              </w:rPr>
            </w:pPr>
          </w:p>
        </w:tc>
      </w:tr>
      <w:tr w:rsidR="00DC01C0" w:rsidRPr="009F677A" w14:paraId="2DB14899"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61561782"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Нести полную ответственность за ход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3ED0C01A"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69667DA2"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1BEEA80A" w14:textId="77777777" w:rsidR="00B94A4D" w:rsidRPr="009F677A" w:rsidRDefault="00B94A4D" w:rsidP="0049563B">
            <w:pPr>
              <w:keepNext/>
              <w:keepLines/>
              <w:rPr>
                <w:rFonts w:cs="Times New Roman"/>
                <w:lang w:eastAsia="en-US"/>
              </w:rPr>
            </w:pPr>
          </w:p>
        </w:tc>
      </w:tr>
      <w:tr w:rsidR="00DC01C0" w:rsidRPr="009F677A" w14:paraId="02C74917"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053ADB92"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Соблюдать г</w:t>
            </w:r>
            <w:r w:rsidR="0066058E" w:rsidRPr="009F677A">
              <w:rPr>
                <w:rFonts w:asciiTheme="minorHAnsi" w:eastAsiaTheme="minorEastAsia" w:hAnsiTheme="minorHAnsi" w:cs="Times New Roman"/>
                <w:lang w:eastAsia="en-US"/>
              </w:rPr>
              <w:t>рафик и сроки проведения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3E06162E"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0A8DA7A6"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776542F9" w14:textId="77777777" w:rsidR="00B94A4D" w:rsidRPr="009F677A" w:rsidRDefault="00B94A4D" w:rsidP="0049563B">
            <w:pPr>
              <w:keepNext/>
              <w:keepLines/>
              <w:rPr>
                <w:rFonts w:cs="Times New Roman"/>
                <w:lang w:eastAsia="en-US"/>
              </w:rPr>
            </w:pPr>
          </w:p>
        </w:tc>
      </w:tr>
      <w:tr w:rsidR="00DC01C0" w:rsidRPr="009F677A" w14:paraId="4DDD5D99"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324BA9EF"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 принимать решения в случае непредвиденных ситуациях в ходе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1BC3009C"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22FB0F6E"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148BAFA1" w14:textId="77777777" w:rsidR="00B94A4D" w:rsidRPr="009F677A" w:rsidRDefault="00B94A4D" w:rsidP="0049563B">
            <w:pPr>
              <w:keepNext/>
              <w:keepLines/>
              <w:rPr>
                <w:rFonts w:cs="Times New Roman"/>
                <w:lang w:eastAsia="en-US"/>
              </w:rPr>
            </w:pPr>
          </w:p>
        </w:tc>
      </w:tr>
      <w:tr w:rsidR="00B94A4D" w:rsidRPr="009F677A" w14:paraId="63E5005E" w14:textId="77777777" w:rsidTr="0049563B">
        <w:tc>
          <w:tcPr>
            <w:tcW w:w="9473" w:type="dxa"/>
            <w:tcBorders>
              <w:top w:val="single" w:sz="4" w:space="0" w:color="auto"/>
              <w:left w:val="single" w:sz="4" w:space="0" w:color="auto"/>
              <w:bottom w:val="single" w:sz="4" w:space="0" w:color="auto"/>
              <w:right w:val="single" w:sz="4" w:space="0" w:color="auto"/>
            </w:tcBorders>
            <w:hideMark/>
          </w:tcPr>
          <w:p w14:paraId="405C9391" w14:textId="77777777" w:rsidR="00B94A4D" w:rsidRPr="009F677A" w:rsidRDefault="00B94A4D" w:rsidP="0049563B">
            <w:pPr>
              <w:keepNext/>
              <w:keepLines/>
              <w:rPr>
                <w:rFonts w:cs="Times New Roman"/>
                <w:lang w:eastAsia="en-US"/>
              </w:rPr>
            </w:pPr>
            <w:r w:rsidRPr="009F677A">
              <w:rPr>
                <w:rFonts w:asciiTheme="minorHAnsi" w:eastAsiaTheme="minorEastAsia" w:hAnsiTheme="minorHAnsi" w:cs="Times New Roman"/>
                <w:lang w:eastAsia="en-US"/>
              </w:rPr>
              <w:t>Способность достичь согласия мнений членов группы по оценке относительно выводов, сделанных по результатам оценки</w:t>
            </w:r>
          </w:p>
        </w:tc>
        <w:tc>
          <w:tcPr>
            <w:tcW w:w="1918" w:type="dxa"/>
            <w:tcBorders>
              <w:top w:val="single" w:sz="4" w:space="0" w:color="auto"/>
              <w:left w:val="single" w:sz="4" w:space="0" w:color="auto"/>
              <w:bottom w:val="single" w:sz="4" w:space="0" w:color="auto"/>
              <w:right w:val="single" w:sz="4" w:space="0" w:color="auto"/>
            </w:tcBorders>
            <w:vAlign w:val="center"/>
          </w:tcPr>
          <w:p w14:paraId="3A960B7A" w14:textId="77777777" w:rsidR="00B94A4D" w:rsidRPr="009F677A" w:rsidRDefault="00B94A4D" w:rsidP="0049563B">
            <w:pPr>
              <w:keepNext/>
              <w:keepLines/>
              <w:jc w:val="center"/>
              <w:rPr>
                <w:rFonts w:cs="Times New Roman"/>
              </w:rPr>
            </w:pPr>
            <w:r w:rsidRPr="009F677A">
              <w:rPr>
                <w:rFonts w:asciiTheme="minorHAnsi" w:eastAsiaTheme="minorEastAsia" w:hAnsiTheme="minorHAnsi" w:cs="Times New Roman"/>
              </w:rPr>
              <w:t>Х</w:t>
            </w:r>
          </w:p>
        </w:tc>
        <w:tc>
          <w:tcPr>
            <w:tcW w:w="1945" w:type="dxa"/>
            <w:tcBorders>
              <w:top w:val="single" w:sz="4" w:space="0" w:color="auto"/>
              <w:left w:val="single" w:sz="4" w:space="0" w:color="auto"/>
              <w:bottom w:val="single" w:sz="4" w:space="0" w:color="auto"/>
              <w:right w:val="single" w:sz="4" w:space="0" w:color="auto"/>
            </w:tcBorders>
          </w:tcPr>
          <w:p w14:paraId="29430D15" w14:textId="77777777" w:rsidR="00B94A4D" w:rsidRPr="009F677A" w:rsidRDefault="00B94A4D" w:rsidP="0049563B">
            <w:pPr>
              <w:keepNext/>
              <w:keepLines/>
              <w:rPr>
                <w:rFonts w:cs="Times New Roman"/>
                <w:lang w:eastAsia="en-US"/>
              </w:rPr>
            </w:pPr>
          </w:p>
        </w:tc>
        <w:tc>
          <w:tcPr>
            <w:tcW w:w="2016" w:type="dxa"/>
            <w:tcBorders>
              <w:top w:val="single" w:sz="4" w:space="0" w:color="auto"/>
              <w:left w:val="single" w:sz="4" w:space="0" w:color="auto"/>
              <w:bottom w:val="single" w:sz="4" w:space="0" w:color="auto"/>
              <w:right w:val="single" w:sz="4" w:space="0" w:color="auto"/>
            </w:tcBorders>
          </w:tcPr>
          <w:p w14:paraId="0C59963B" w14:textId="77777777" w:rsidR="00B94A4D" w:rsidRPr="009F677A" w:rsidRDefault="00B94A4D" w:rsidP="0049563B">
            <w:pPr>
              <w:keepNext/>
              <w:keepLines/>
              <w:rPr>
                <w:rFonts w:cs="Times New Roman"/>
                <w:lang w:eastAsia="en-US"/>
              </w:rPr>
            </w:pPr>
          </w:p>
        </w:tc>
      </w:tr>
    </w:tbl>
    <w:p w14:paraId="634BF30F" w14:textId="77777777" w:rsidR="005D4599" w:rsidRPr="009F677A" w:rsidRDefault="005D4599" w:rsidP="00E313D7">
      <w:pPr>
        <w:keepNext/>
        <w:keepLines/>
        <w:jc w:val="center"/>
        <w:rPr>
          <w:rFonts w:ascii="Times New Roman" w:hAnsi="Times New Roman" w:cs="Times New Roman"/>
          <w:b/>
          <w:sz w:val="24"/>
          <w:szCs w:val="24"/>
        </w:rPr>
      </w:pPr>
    </w:p>
    <w:p w14:paraId="73B86947" w14:textId="77777777" w:rsidR="005D4599" w:rsidRPr="009F677A" w:rsidRDefault="005D4599">
      <w:pPr>
        <w:keepNext/>
        <w:keepLines/>
        <w:jc w:val="center"/>
        <w:rPr>
          <w:rFonts w:ascii="Times New Roman" w:hAnsi="Times New Roman" w:cs="Times New Roman"/>
          <w:b/>
          <w:sz w:val="24"/>
          <w:szCs w:val="24"/>
        </w:rPr>
      </w:pPr>
    </w:p>
    <w:p w14:paraId="04ABB90A" w14:textId="77777777" w:rsidR="00827D20" w:rsidRPr="009F677A" w:rsidRDefault="00827D20">
      <w:pPr>
        <w:keepNext/>
        <w:keepLines/>
        <w:jc w:val="center"/>
        <w:rPr>
          <w:rFonts w:ascii="Times New Roman" w:hAnsi="Times New Roman" w:cs="Times New Roman"/>
          <w:b/>
          <w:sz w:val="24"/>
          <w:szCs w:val="24"/>
        </w:rPr>
      </w:pPr>
    </w:p>
    <w:p w14:paraId="4AE66C01" w14:textId="77777777" w:rsidR="00827D20" w:rsidRPr="009F677A" w:rsidRDefault="00827D20">
      <w:pPr>
        <w:keepNext/>
        <w:keepLines/>
        <w:jc w:val="center"/>
        <w:rPr>
          <w:rFonts w:ascii="Times New Roman" w:hAnsi="Times New Roman" w:cs="Times New Roman"/>
          <w:b/>
          <w:sz w:val="24"/>
          <w:szCs w:val="24"/>
        </w:rPr>
      </w:pPr>
    </w:p>
    <w:p w14:paraId="04CA451F" w14:textId="77777777" w:rsidR="00827D20" w:rsidRPr="009F677A" w:rsidRDefault="00827D20">
      <w:pPr>
        <w:keepNext/>
        <w:keepLines/>
        <w:jc w:val="center"/>
        <w:rPr>
          <w:rFonts w:ascii="Times New Roman" w:hAnsi="Times New Roman" w:cs="Times New Roman"/>
          <w:b/>
          <w:sz w:val="24"/>
          <w:szCs w:val="24"/>
        </w:rPr>
      </w:pPr>
    </w:p>
    <w:p w14:paraId="5ECA792C" w14:textId="77777777" w:rsidR="00827D20" w:rsidRPr="009F677A" w:rsidRDefault="00827D20">
      <w:pPr>
        <w:keepNext/>
        <w:keepLines/>
        <w:jc w:val="center"/>
        <w:rPr>
          <w:rFonts w:ascii="Times New Roman" w:hAnsi="Times New Roman" w:cs="Times New Roman"/>
          <w:b/>
          <w:sz w:val="24"/>
          <w:szCs w:val="24"/>
        </w:rPr>
      </w:pPr>
    </w:p>
    <w:p w14:paraId="18976EB2" w14:textId="77777777" w:rsidR="001C6AC1" w:rsidRPr="009F677A" w:rsidRDefault="001C6AC1">
      <w:pPr>
        <w:keepNext/>
        <w:keepLines/>
        <w:jc w:val="center"/>
        <w:rPr>
          <w:rFonts w:ascii="Times New Roman" w:hAnsi="Times New Roman" w:cs="Times New Roman"/>
          <w:b/>
          <w:sz w:val="24"/>
          <w:szCs w:val="24"/>
        </w:rPr>
        <w:sectPr w:rsidR="001C6AC1" w:rsidRPr="009F677A" w:rsidSect="00F178C8">
          <w:pgSz w:w="16838" w:h="11906" w:orient="landscape" w:code="9"/>
          <w:pgMar w:top="1410" w:right="851" w:bottom="680" w:left="851" w:header="720" w:footer="720" w:gutter="0"/>
          <w:cols w:space="720"/>
          <w:docGrid w:linePitch="360"/>
        </w:sectPr>
      </w:pPr>
    </w:p>
    <w:p w14:paraId="047E50C0" w14:textId="77777777" w:rsidR="00B70E8C" w:rsidRPr="009F677A" w:rsidRDefault="00B70E8C" w:rsidP="009F677A">
      <w:pPr>
        <w:pStyle w:val="1"/>
        <w:keepNext/>
        <w:keepLines/>
        <w:spacing w:before="0"/>
        <w:jc w:val="center"/>
        <w:rPr>
          <w:rFonts w:ascii="Times New Roman" w:hAnsi="Times New Roman" w:cs="Times New Roman"/>
          <w:sz w:val="24"/>
          <w:szCs w:val="24"/>
        </w:rPr>
      </w:pPr>
      <w:bookmarkStart w:id="61" w:name="_Toc484000421"/>
      <w:bookmarkStart w:id="62" w:name="_Toc141797175"/>
      <w:bookmarkEnd w:id="51"/>
      <w:r w:rsidRPr="009F677A">
        <w:rPr>
          <w:rFonts w:ascii="Times New Roman" w:hAnsi="Times New Roman" w:cs="Times New Roman"/>
          <w:sz w:val="24"/>
          <w:szCs w:val="24"/>
        </w:rPr>
        <w:lastRenderedPageBreak/>
        <w:t>Лист регистрации изменений</w:t>
      </w:r>
      <w:bookmarkEnd w:id="61"/>
      <w:bookmarkEnd w:id="62"/>
    </w:p>
    <w:p w14:paraId="7CEC7E0F" w14:textId="77777777" w:rsidR="00B70E8C" w:rsidRPr="009F677A" w:rsidRDefault="00B70E8C">
      <w:pPr>
        <w:keepNext/>
        <w:keepLines/>
        <w:rPr>
          <w:rFonts w:ascii="Times New Roman" w:hAnsi="Times New Roman" w:cs="Times New Roman"/>
          <w:b/>
          <w:sz w:val="24"/>
          <w:szCs w:val="24"/>
        </w:rPr>
      </w:pPr>
    </w:p>
    <w:tbl>
      <w:tblPr>
        <w:tblStyle w:val="affb"/>
        <w:tblpPr w:leftFromText="180" w:rightFromText="180" w:vertAnchor="text" w:horzAnchor="margin" w:tblpXSpec="center" w:tblpY="48"/>
        <w:tblW w:w="5018" w:type="pct"/>
        <w:tblLook w:val="04A0" w:firstRow="1" w:lastRow="0" w:firstColumn="1" w:lastColumn="0" w:noHBand="0" w:noVBand="1"/>
      </w:tblPr>
      <w:tblGrid>
        <w:gridCol w:w="1606"/>
        <w:gridCol w:w="1510"/>
        <w:gridCol w:w="1665"/>
        <w:gridCol w:w="1513"/>
        <w:gridCol w:w="1568"/>
        <w:gridCol w:w="1977"/>
      </w:tblGrid>
      <w:tr w:rsidR="00F84481" w:rsidRPr="00964519" w14:paraId="1E0F5275" w14:textId="77777777" w:rsidTr="005B0203">
        <w:tc>
          <w:tcPr>
            <w:tcW w:w="817" w:type="pct"/>
            <w:tcBorders>
              <w:top w:val="single" w:sz="4" w:space="0" w:color="auto"/>
              <w:left w:val="single" w:sz="4" w:space="0" w:color="auto"/>
              <w:bottom w:val="single" w:sz="4" w:space="0" w:color="auto"/>
              <w:right w:val="single" w:sz="4" w:space="0" w:color="auto"/>
            </w:tcBorders>
            <w:hideMark/>
          </w:tcPr>
          <w:p w14:paraId="17ACFB04" w14:textId="77777777" w:rsidR="00F84481" w:rsidRPr="00964519" w:rsidRDefault="00F84481" w:rsidP="005B0203">
            <w:pPr>
              <w:keepNext/>
              <w:keepLines/>
              <w:jc w:val="center"/>
            </w:pPr>
            <w:r w:rsidRPr="00964519">
              <w:t>Порядковый номер изменения</w:t>
            </w:r>
          </w:p>
        </w:tc>
        <w:tc>
          <w:tcPr>
            <w:tcW w:w="763" w:type="pct"/>
            <w:tcBorders>
              <w:top w:val="single" w:sz="4" w:space="0" w:color="auto"/>
              <w:left w:val="single" w:sz="4" w:space="0" w:color="auto"/>
              <w:bottom w:val="single" w:sz="4" w:space="0" w:color="auto"/>
              <w:right w:val="single" w:sz="4" w:space="0" w:color="auto"/>
            </w:tcBorders>
            <w:hideMark/>
          </w:tcPr>
          <w:p w14:paraId="62267BC7" w14:textId="77777777" w:rsidR="00F84481" w:rsidRDefault="00F84481" w:rsidP="005B0203">
            <w:pPr>
              <w:keepNext/>
              <w:keepLines/>
              <w:jc w:val="center"/>
            </w:pPr>
            <w:r>
              <w:t>№ приказа об утверждении/</w:t>
            </w:r>
          </w:p>
          <w:p w14:paraId="79676B63" w14:textId="77777777" w:rsidR="00F84481" w:rsidRPr="00964519" w:rsidRDefault="00F84481" w:rsidP="005B0203">
            <w:pPr>
              <w:keepNext/>
              <w:keepLines/>
              <w:jc w:val="center"/>
            </w:pPr>
            <w:r>
              <w:t>введение в действие</w:t>
            </w:r>
          </w:p>
        </w:tc>
        <w:tc>
          <w:tcPr>
            <w:tcW w:w="847" w:type="pct"/>
            <w:tcBorders>
              <w:top w:val="single" w:sz="4" w:space="0" w:color="auto"/>
              <w:left w:val="single" w:sz="4" w:space="0" w:color="auto"/>
              <w:bottom w:val="single" w:sz="4" w:space="0" w:color="auto"/>
              <w:right w:val="single" w:sz="4" w:space="0" w:color="auto"/>
            </w:tcBorders>
            <w:hideMark/>
          </w:tcPr>
          <w:p w14:paraId="0F8FBCF7" w14:textId="77777777" w:rsidR="00F84481" w:rsidRPr="00964519" w:rsidRDefault="00F84481" w:rsidP="005B0203">
            <w:pPr>
              <w:keepNext/>
              <w:keepLines/>
              <w:ind w:right="-108"/>
              <w:jc w:val="center"/>
            </w:pPr>
            <w:r>
              <w:t>Дата утверждения/</w:t>
            </w:r>
            <w:r>
              <w:br/>
              <w:t>введения в действие</w:t>
            </w:r>
          </w:p>
        </w:tc>
        <w:tc>
          <w:tcPr>
            <w:tcW w:w="770" w:type="pct"/>
            <w:tcBorders>
              <w:top w:val="single" w:sz="4" w:space="0" w:color="auto"/>
              <w:left w:val="single" w:sz="4" w:space="0" w:color="auto"/>
              <w:bottom w:val="single" w:sz="4" w:space="0" w:color="auto"/>
              <w:right w:val="single" w:sz="4" w:space="0" w:color="auto"/>
            </w:tcBorders>
            <w:hideMark/>
          </w:tcPr>
          <w:p w14:paraId="1850F6EC" w14:textId="77777777" w:rsidR="00F84481" w:rsidRPr="00964519" w:rsidRDefault="00F84481" w:rsidP="005B0203">
            <w:pPr>
              <w:keepNext/>
              <w:keepLines/>
              <w:jc w:val="center"/>
            </w:pPr>
            <w:r w:rsidRPr="00964519">
              <w:t>Пункт измененной позиции</w:t>
            </w:r>
          </w:p>
        </w:tc>
        <w:tc>
          <w:tcPr>
            <w:tcW w:w="798" w:type="pct"/>
            <w:tcBorders>
              <w:top w:val="single" w:sz="4" w:space="0" w:color="auto"/>
              <w:left w:val="single" w:sz="4" w:space="0" w:color="auto"/>
              <w:bottom w:val="single" w:sz="4" w:space="0" w:color="auto"/>
              <w:right w:val="single" w:sz="4" w:space="0" w:color="auto"/>
            </w:tcBorders>
            <w:hideMark/>
          </w:tcPr>
          <w:p w14:paraId="751D6F22" w14:textId="77777777" w:rsidR="00F84481" w:rsidRPr="00964519" w:rsidRDefault="00F84481" w:rsidP="005B0203">
            <w:pPr>
              <w:keepNext/>
              <w:keepLines/>
              <w:jc w:val="center"/>
            </w:pPr>
            <w:r w:rsidRPr="00964519">
              <w:t>Подпись лица, вносившего изменение</w:t>
            </w:r>
          </w:p>
        </w:tc>
        <w:tc>
          <w:tcPr>
            <w:tcW w:w="1005" w:type="pct"/>
            <w:tcBorders>
              <w:top w:val="single" w:sz="4" w:space="0" w:color="auto"/>
              <w:left w:val="single" w:sz="4" w:space="0" w:color="auto"/>
              <w:bottom w:val="single" w:sz="4" w:space="0" w:color="auto"/>
              <w:right w:val="single" w:sz="4" w:space="0" w:color="auto"/>
            </w:tcBorders>
            <w:hideMark/>
          </w:tcPr>
          <w:p w14:paraId="053D5C6C" w14:textId="77777777" w:rsidR="00F84481" w:rsidRPr="00964519" w:rsidRDefault="00F84481" w:rsidP="005B0203">
            <w:pPr>
              <w:keepNext/>
              <w:keepLines/>
              <w:jc w:val="center"/>
            </w:pPr>
            <w:r w:rsidRPr="00964519">
              <w:t>Расшифровка подписи лица, вносившего изменение</w:t>
            </w:r>
          </w:p>
        </w:tc>
      </w:tr>
      <w:tr w:rsidR="00F84481" w:rsidRPr="00964519" w14:paraId="22D1FC62" w14:textId="77777777" w:rsidTr="005B0203">
        <w:tc>
          <w:tcPr>
            <w:tcW w:w="817" w:type="pct"/>
            <w:tcBorders>
              <w:top w:val="single" w:sz="4" w:space="0" w:color="auto"/>
              <w:left w:val="single" w:sz="4" w:space="0" w:color="auto"/>
              <w:bottom w:val="single" w:sz="4" w:space="0" w:color="auto"/>
              <w:right w:val="single" w:sz="4" w:space="0" w:color="auto"/>
            </w:tcBorders>
            <w:hideMark/>
          </w:tcPr>
          <w:p w14:paraId="4CDB2753" w14:textId="77777777" w:rsidR="00F84481" w:rsidRPr="00964519" w:rsidRDefault="00F84481" w:rsidP="005B0203">
            <w:pPr>
              <w:keepNext/>
              <w:keepLines/>
              <w:jc w:val="center"/>
            </w:pPr>
            <w:r w:rsidRPr="00964519">
              <w:t>1</w:t>
            </w:r>
          </w:p>
        </w:tc>
        <w:tc>
          <w:tcPr>
            <w:tcW w:w="763" w:type="pct"/>
            <w:tcBorders>
              <w:top w:val="single" w:sz="4" w:space="0" w:color="auto"/>
              <w:left w:val="single" w:sz="4" w:space="0" w:color="auto"/>
              <w:bottom w:val="single" w:sz="4" w:space="0" w:color="auto"/>
              <w:right w:val="single" w:sz="4" w:space="0" w:color="auto"/>
            </w:tcBorders>
            <w:hideMark/>
          </w:tcPr>
          <w:p w14:paraId="0E80664F" w14:textId="77777777" w:rsidR="00F84481" w:rsidRPr="00964519" w:rsidRDefault="00F84481" w:rsidP="005B0203">
            <w:pPr>
              <w:keepNext/>
              <w:keepLines/>
              <w:jc w:val="center"/>
            </w:pPr>
            <w:r w:rsidRPr="00964519">
              <w:t>2</w:t>
            </w:r>
          </w:p>
        </w:tc>
        <w:tc>
          <w:tcPr>
            <w:tcW w:w="847" w:type="pct"/>
            <w:tcBorders>
              <w:top w:val="single" w:sz="4" w:space="0" w:color="auto"/>
              <w:left w:val="single" w:sz="4" w:space="0" w:color="auto"/>
              <w:bottom w:val="single" w:sz="4" w:space="0" w:color="auto"/>
              <w:right w:val="single" w:sz="4" w:space="0" w:color="auto"/>
            </w:tcBorders>
            <w:hideMark/>
          </w:tcPr>
          <w:p w14:paraId="6EE19F4A" w14:textId="77777777" w:rsidR="00F84481" w:rsidRPr="00964519" w:rsidRDefault="00F84481" w:rsidP="005B0203">
            <w:pPr>
              <w:keepNext/>
              <w:keepLines/>
              <w:ind w:right="-108"/>
              <w:jc w:val="center"/>
            </w:pPr>
            <w:r w:rsidRPr="00964519">
              <w:t>3</w:t>
            </w:r>
          </w:p>
        </w:tc>
        <w:tc>
          <w:tcPr>
            <w:tcW w:w="770" w:type="pct"/>
            <w:tcBorders>
              <w:top w:val="single" w:sz="4" w:space="0" w:color="auto"/>
              <w:left w:val="single" w:sz="4" w:space="0" w:color="auto"/>
              <w:bottom w:val="single" w:sz="4" w:space="0" w:color="auto"/>
              <w:right w:val="single" w:sz="4" w:space="0" w:color="auto"/>
            </w:tcBorders>
            <w:hideMark/>
          </w:tcPr>
          <w:p w14:paraId="60A8DBBB" w14:textId="77777777" w:rsidR="00F84481" w:rsidRPr="00964519" w:rsidRDefault="00F84481" w:rsidP="005B0203">
            <w:pPr>
              <w:keepNext/>
              <w:keepLines/>
              <w:jc w:val="center"/>
            </w:pPr>
            <w:r w:rsidRPr="00964519">
              <w:t>4</w:t>
            </w:r>
          </w:p>
        </w:tc>
        <w:tc>
          <w:tcPr>
            <w:tcW w:w="798" w:type="pct"/>
            <w:tcBorders>
              <w:top w:val="single" w:sz="4" w:space="0" w:color="auto"/>
              <w:left w:val="single" w:sz="4" w:space="0" w:color="auto"/>
              <w:bottom w:val="single" w:sz="4" w:space="0" w:color="auto"/>
              <w:right w:val="single" w:sz="4" w:space="0" w:color="auto"/>
            </w:tcBorders>
            <w:hideMark/>
          </w:tcPr>
          <w:p w14:paraId="49028CE5" w14:textId="77777777" w:rsidR="00F84481" w:rsidRPr="00964519" w:rsidRDefault="00F84481" w:rsidP="005B0203">
            <w:pPr>
              <w:keepNext/>
              <w:keepLines/>
              <w:jc w:val="center"/>
            </w:pPr>
            <w:r w:rsidRPr="00964519">
              <w:t>5</w:t>
            </w:r>
          </w:p>
        </w:tc>
        <w:tc>
          <w:tcPr>
            <w:tcW w:w="1005" w:type="pct"/>
            <w:tcBorders>
              <w:top w:val="single" w:sz="4" w:space="0" w:color="auto"/>
              <w:left w:val="single" w:sz="4" w:space="0" w:color="auto"/>
              <w:bottom w:val="single" w:sz="4" w:space="0" w:color="auto"/>
              <w:right w:val="single" w:sz="4" w:space="0" w:color="auto"/>
            </w:tcBorders>
            <w:hideMark/>
          </w:tcPr>
          <w:p w14:paraId="01E3FF9E" w14:textId="77777777" w:rsidR="00F84481" w:rsidRPr="00964519" w:rsidRDefault="00F84481" w:rsidP="005B0203">
            <w:pPr>
              <w:keepNext/>
              <w:keepLines/>
              <w:jc w:val="center"/>
            </w:pPr>
            <w:r w:rsidRPr="00964519">
              <w:t>6</w:t>
            </w:r>
          </w:p>
        </w:tc>
      </w:tr>
      <w:tr w:rsidR="00F84481" w:rsidRPr="00964519" w14:paraId="5851C70B" w14:textId="77777777" w:rsidTr="005B0203">
        <w:tc>
          <w:tcPr>
            <w:tcW w:w="817" w:type="pct"/>
            <w:tcBorders>
              <w:top w:val="single" w:sz="4" w:space="0" w:color="auto"/>
              <w:left w:val="single" w:sz="4" w:space="0" w:color="auto"/>
              <w:bottom w:val="single" w:sz="4" w:space="0" w:color="auto"/>
              <w:right w:val="single" w:sz="4" w:space="0" w:color="auto"/>
            </w:tcBorders>
          </w:tcPr>
          <w:p w14:paraId="6CCC06FB" w14:textId="08648FCD" w:rsidR="00C40D8A" w:rsidRPr="00964519" w:rsidRDefault="00C40D8A" w:rsidP="00C40D8A">
            <w:pPr>
              <w:keepNext/>
              <w:keepLines/>
              <w:jc w:val="center"/>
            </w:pPr>
            <w:r>
              <w:t>1</w:t>
            </w:r>
          </w:p>
        </w:tc>
        <w:tc>
          <w:tcPr>
            <w:tcW w:w="763" w:type="pct"/>
            <w:tcBorders>
              <w:top w:val="single" w:sz="4" w:space="0" w:color="auto"/>
              <w:left w:val="single" w:sz="4" w:space="0" w:color="auto"/>
              <w:bottom w:val="single" w:sz="4" w:space="0" w:color="auto"/>
              <w:right w:val="single" w:sz="4" w:space="0" w:color="auto"/>
            </w:tcBorders>
          </w:tcPr>
          <w:p w14:paraId="6A34B1AF" w14:textId="4EE61B83" w:rsidR="00F84481" w:rsidRPr="00964519" w:rsidRDefault="00C40D8A" w:rsidP="005B0203">
            <w:pPr>
              <w:keepNext/>
              <w:keepLines/>
              <w:jc w:val="center"/>
            </w:pPr>
            <w:r>
              <w:t xml:space="preserve">№ </w:t>
            </w:r>
            <w:r w:rsidR="00A17759">
              <w:t xml:space="preserve">43 </w:t>
            </w:r>
            <w:r>
              <w:t>от 15.03.2024</w:t>
            </w:r>
          </w:p>
        </w:tc>
        <w:tc>
          <w:tcPr>
            <w:tcW w:w="847" w:type="pct"/>
            <w:tcBorders>
              <w:top w:val="single" w:sz="4" w:space="0" w:color="auto"/>
              <w:left w:val="single" w:sz="4" w:space="0" w:color="auto"/>
              <w:bottom w:val="single" w:sz="4" w:space="0" w:color="auto"/>
              <w:right w:val="single" w:sz="4" w:space="0" w:color="auto"/>
            </w:tcBorders>
          </w:tcPr>
          <w:p w14:paraId="02917300" w14:textId="28DE20ED" w:rsidR="00F84481" w:rsidRPr="00964519" w:rsidRDefault="00C40D8A" w:rsidP="005B0203">
            <w:pPr>
              <w:keepNext/>
              <w:keepLines/>
              <w:ind w:right="-108"/>
              <w:jc w:val="center"/>
            </w:pPr>
            <w:r>
              <w:t>15.03.2024 / 22.03.2024</w:t>
            </w:r>
          </w:p>
        </w:tc>
        <w:tc>
          <w:tcPr>
            <w:tcW w:w="770" w:type="pct"/>
            <w:tcBorders>
              <w:top w:val="single" w:sz="4" w:space="0" w:color="auto"/>
              <w:left w:val="single" w:sz="4" w:space="0" w:color="auto"/>
              <w:bottom w:val="single" w:sz="4" w:space="0" w:color="auto"/>
              <w:right w:val="single" w:sz="4" w:space="0" w:color="auto"/>
            </w:tcBorders>
          </w:tcPr>
          <w:p w14:paraId="113597AB" w14:textId="77777777" w:rsidR="00F84481" w:rsidRDefault="00C40D8A" w:rsidP="005B0203">
            <w:pPr>
              <w:keepNext/>
              <w:keepLines/>
              <w:jc w:val="center"/>
            </w:pPr>
            <w:r>
              <w:t>Приложение 1, табл. 1.2;</w:t>
            </w:r>
          </w:p>
          <w:p w14:paraId="20F5741C" w14:textId="4DFA9830" w:rsidR="00C40D8A" w:rsidRPr="00964519" w:rsidRDefault="00C40D8A" w:rsidP="005B0203">
            <w:pPr>
              <w:keepNext/>
              <w:keepLines/>
              <w:jc w:val="center"/>
            </w:pPr>
            <w:r>
              <w:t>Приложение 2, табл. 2.2.</w:t>
            </w:r>
          </w:p>
        </w:tc>
        <w:tc>
          <w:tcPr>
            <w:tcW w:w="798" w:type="pct"/>
            <w:tcBorders>
              <w:top w:val="single" w:sz="4" w:space="0" w:color="auto"/>
              <w:left w:val="single" w:sz="4" w:space="0" w:color="auto"/>
              <w:bottom w:val="single" w:sz="4" w:space="0" w:color="auto"/>
              <w:right w:val="single" w:sz="4" w:space="0" w:color="auto"/>
            </w:tcBorders>
          </w:tcPr>
          <w:p w14:paraId="037416FE" w14:textId="77777777" w:rsidR="00F84481" w:rsidRPr="00964519" w:rsidRDefault="00F84481" w:rsidP="005B0203">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6F3C317B" w14:textId="77777777" w:rsidR="00F84481" w:rsidRDefault="00C40D8A" w:rsidP="005B0203">
            <w:pPr>
              <w:keepNext/>
              <w:keepLines/>
              <w:jc w:val="center"/>
            </w:pPr>
            <w:proofErr w:type="spellStart"/>
            <w:r>
              <w:t>Старовыборная</w:t>
            </w:r>
            <w:proofErr w:type="spellEnd"/>
            <w:r>
              <w:t xml:space="preserve"> Л.А.</w:t>
            </w:r>
          </w:p>
          <w:p w14:paraId="17A2B6F6" w14:textId="783F55D2" w:rsidR="004D73D1" w:rsidRPr="00964519" w:rsidRDefault="004D73D1" w:rsidP="005B0203">
            <w:pPr>
              <w:keepNext/>
              <w:keepLines/>
              <w:jc w:val="center"/>
            </w:pPr>
          </w:p>
        </w:tc>
      </w:tr>
      <w:tr w:rsidR="004D73D1" w:rsidRPr="00964519" w14:paraId="497C7090" w14:textId="77777777" w:rsidTr="005B0203">
        <w:tc>
          <w:tcPr>
            <w:tcW w:w="817" w:type="pct"/>
            <w:tcBorders>
              <w:top w:val="single" w:sz="4" w:space="0" w:color="auto"/>
              <w:left w:val="single" w:sz="4" w:space="0" w:color="auto"/>
              <w:bottom w:val="single" w:sz="4" w:space="0" w:color="auto"/>
              <w:right w:val="single" w:sz="4" w:space="0" w:color="auto"/>
            </w:tcBorders>
          </w:tcPr>
          <w:p w14:paraId="33D200F9" w14:textId="3EF80435" w:rsidR="004D73D1" w:rsidRDefault="004D73D1" w:rsidP="00C40D8A">
            <w:pPr>
              <w:keepNext/>
              <w:keepLines/>
              <w:jc w:val="center"/>
            </w:pPr>
            <w:r>
              <w:t>2</w:t>
            </w:r>
          </w:p>
        </w:tc>
        <w:tc>
          <w:tcPr>
            <w:tcW w:w="763" w:type="pct"/>
            <w:tcBorders>
              <w:top w:val="single" w:sz="4" w:space="0" w:color="auto"/>
              <w:left w:val="single" w:sz="4" w:space="0" w:color="auto"/>
              <w:bottom w:val="single" w:sz="4" w:space="0" w:color="auto"/>
              <w:right w:val="single" w:sz="4" w:space="0" w:color="auto"/>
            </w:tcBorders>
          </w:tcPr>
          <w:p w14:paraId="371A8659" w14:textId="77777777" w:rsidR="004D73D1" w:rsidRDefault="00AA2C3C" w:rsidP="005B0203">
            <w:pPr>
              <w:keepNext/>
              <w:keepLines/>
              <w:jc w:val="center"/>
            </w:pPr>
            <w:r>
              <w:t>№66 от</w:t>
            </w:r>
          </w:p>
          <w:p w14:paraId="1A7C2222" w14:textId="7D549D2B" w:rsidR="00AA2C3C" w:rsidRDefault="00AA2C3C" w:rsidP="005B0203">
            <w:pPr>
              <w:keepNext/>
              <w:keepLines/>
              <w:jc w:val="center"/>
            </w:pPr>
            <w:r>
              <w:t>22.05.2024</w:t>
            </w:r>
          </w:p>
        </w:tc>
        <w:tc>
          <w:tcPr>
            <w:tcW w:w="847" w:type="pct"/>
            <w:tcBorders>
              <w:top w:val="single" w:sz="4" w:space="0" w:color="auto"/>
              <w:left w:val="single" w:sz="4" w:space="0" w:color="auto"/>
              <w:bottom w:val="single" w:sz="4" w:space="0" w:color="auto"/>
              <w:right w:val="single" w:sz="4" w:space="0" w:color="auto"/>
            </w:tcBorders>
          </w:tcPr>
          <w:p w14:paraId="27362561" w14:textId="0EFEA549" w:rsidR="004D73D1" w:rsidRDefault="00AA2C3C" w:rsidP="005B0203">
            <w:pPr>
              <w:keepNext/>
              <w:keepLines/>
              <w:ind w:right="-108"/>
              <w:jc w:val="center"/>
            </w:pPr>
            <w:r>
              <w:t>22.05.2024/</w:t>
            </w:r>
            <w:r>
              <w:br/>
              <w:t>03.06.2024</w:t>
            </w:r>
          </w:p>
        </w:tc>
        <w:tc>
          <w:tcPr>
            <w:tcW w:w="770" w:type="pct"/>
            <w:tcBorders>
              <w:top w:val="single" w:sz="4" w:space="0" w:color="auto"/>
              <w:left w:val="single" w:sz="4" w:space="0" w:color="auto"/>
              <w:bottom w:val="single" w:sz="4" w:space="0" w:color="auto"/>
              <w:right w:val="single" w:sz="4" w:space="0" w:color="auto"/>
            </w:tcBorders>
          </w:tcPr>
          <w:p w14:paraId="6344C876" w14:textId="34E91107" w:rsidR="004D73D1" w:rsidRDefault="004D73D1" w:rsidP="005B0203">
            <w:pPr>
              <w:keepNext/>
              <w:keepLines/>
              <w:jc w:val="center"/>
            </w:pPr>
            <w:r>
              <w:t>Приложение 1, табл. 1.2</w:t>
            </w:r>
          </w:p>
        </w:tc>
        <w:tc>
          <w:tcPr>
            <w:tcW w:w="798" w:type="pct"/>
            <w:tcBorders>
              <w:top w:val="single" w:sz="4" w:space="0" w:color="auto"/>
              <w:left w:val="single" w:sz="4" w:space="0" w:color="auto"/>
              <w:bottom w:val="single" w:sz="4" w:space="0" w:color="auto"/>
              <w:right w:val="single" w:sz="4" w:space="0" w:color="auto"/>
            </w:tcBorders>
          </w:tcPr>
          <w:p w14:paraId="60CB48FB" w14:textId="77777777" w:rsidR="004D73D1" w:rsidRPr="00964519" w:rsidRDefault="004D73D1" w:rsidP="005B0203">
            <w:pPr>
              <w:keepNext/>
              <w:keepLines/>
              <w:jc w:val="center"/>
            </w:pPr>
          </w:p>
        </w:tc>
        <w:tc>
          <w:tcPr>
            <w:tcW w:w="1005" w:type="pct"/>
            <w:tcBorders>
              <w:top w:val="single" w:sz="4" w:space="0" w:color="auto"/>
              <w:left w:val="single" w:sz="4" w:space="0" w:color="auto"/>
              <w:bottom w:val="single" w:sz="4" w:space="0" w:color="auto"/>
              <w:right w:val="single" w:sz="4" w:space="0" w:color="auto"/>
            </w:tcBorders>
          </w:tcPr>
          <w:p w14:paraId="71BBB785" w14:textId="46EF1E26" w:rsidR="004D73D1" w:rsidRDefault="005E0B17" w:rsidP="005B0203">
            <w:pPr>
              <w:keepNext/>
              <w:keepLines/>
              <w:jc w:val="center"/>
            </w:pPr>
            <w:r>
              <w:t xml:space="preserve">Кравченко </w:t>
            </w:r>
            <w:proofErr w:type="gramStart"/>
            <w:r>
              <w:t>Н.В.</w:t>
            </w:r>
            <w:proofErr w:type="gramEnd"/>
          </w:p>
        </w:tc>
      </w:tr>
    </w:tbl>
    <w:p w14:paraId="544DDC5E" w14:textId="77777777" w:rsidR="00B70E8C" w:rsidRPr="009F677A" w:rsidRDefault="00B70E8C" w:rsidP="00E313D7">
      <w:pPr>
        <w:keepNext/>
        <w:keepLines/>
        <w:jc w:val="both"/>
        <w:rPr>
          <w:rFonts w:ascii="Times New Roman" w:hAnsi="Times New Roman" w:cs="Times New Roman"/>
          <w:sz w:val="24"/>
          <w:szCs w:val="24"/>
        </w:rPr>
      </w:pPr>
    </w:p>
    <w:sectPr w:rsidR="00B70E8C" w:rsidRPr="009F677A" w:rsidSect="00F178C8">
      <w:headerReference w:type="default" r:id="rId33"/>
      <w:footerReference w:type="default" r:id="rId34"/>
      <w:pgSz w:w="11906" w:h="16838" w:code="9"/>
      <w:pgMar w:top="851" w:right="680" w:bottom="851"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4D87" w14:textId="77777777" w:rsidR="00AC324F" w:rsidRDefault="00AC324F">
      <w:r>
        <w:separator/>
      </w:r>
    </w:p>
    <w:p w14:paraId="7CDF31B2" w14:textId="77777777" w:rsidR="00AC324F" w:rsidRDefault="00AC324F"/>
    <w:p w14:paraId="19826AF5" w14:textId="77777777" w:rsidR="00AC324F" w:rsidRDefault="00AC324F" w:rsidP="0012473A"/>
  </w:endnote>
  <w:endnote w:type="continuationSeparator" w:id="0">
    <w:p w14:paraId="3B24D1F0" w14:textId="77777777" w:rsidR="00AC324F" w:rsidRDefault="00AC324F">
      <w:r>
        <w:continuationSeparator/>
      </w:r>
    </w:p>
    <w:p w14:paraId="0E96B497" w14:textId="77777777" w:rsidR="00AC324F" w:rsidRDefault="00AC324F"/>
    <w:p w14:paraId="469AB483" w14:textId="77777777" w:rsidR="00AC324F" w:rsidRDefault="00AC324F" w:rsidP="00124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dialog">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F3FA" w14:textId="77777777" w:rsidR="005B0203" w:rsidRDefault="005B0203"/>
  <w:tbl>
    <w:tblPr>
      <w:tblStyle w:val="affb"/>
      <w:tblW w:w="5084" w:type="pct"/>
      <w:tblBorders>
        <w:left w:val="none" w:sz="4" w:space="0" w:color="auto"/>
        <w:bottom w:val="none" w:sz="4" w:space="0" w:color="auto"/>
        <w:right w:val="none" w:sz="4" w:space="0" w:color="auto"/>
        <w:insideV w:val="none" w:sz="4" w:space="0" w:color="auto"/>
      </w:tblBorders>
      <w:tblLook w:val="04A0" w:firstRow="1" w:lastRow="0" w:firstColumn="1" w:lastColumn="0" w:noHBand="0" w:noVBand="1"/>
    </w:tblPr>
    <w:tblGrid>
      <w:gridCol w:w="8812"/>
    </w:tblGrid>
    <w:tr w:rsidR="005B0203" w14:paraId="02D410D0" w14:textId="77777777">
      <w:tc>
        <w:tcPr>
          <w:tcW w:w="5000" w:type="pct"/>
        </w:tcPr>
        <w:p w14:paraId="2FA5B316" w14:textId="77777777" w:rsidR="005B0203" w:rsidRDefault="005B0203">
          <w:pPr>
            <w:ind w:right="454"/>
            <w:rPr>
              <w:sz w:val="18"/>
            </w:rPr>
          </w:pPr>
          <w:r>
            <w:rPr>
              <w:sz w:val="18"/>
            </w:rPr>
            <w:t xml:space="preserve">Редакция №02 от 25.06.2014СогласованоМенеджер по </w:t>
          </w:r>
          <w:proofErr w:type="spellStart"/>
          <w:r>
            <w:rPr>
              <w:sz w:val="18"/>
            </w:rPr>
            <w:t>качествуЕ.В</w:t>
          </w:r>
          <w:proofErr w:type="spellEnd"/>
          <w:r>
            <w:rPr>
              <w:sz w:val="18"/>
            </w:rPr>
            <w:t>. Морозовалист</w:t>
          </w:r>
          <w:r>
            <w:fldChar w:fldCharType="begin"/>
          </w:r>
          <w:r>
            <w:instrText xml:space="preserve"> PAGE </w:instrText>
          </w:r>
          <w:r>
            <w:fldChar w:fldCharType="separate"/>
          </w:r>
          <w:r>
            <w:rPr>
              <w:noProof/>
            </w:rPr>
            <w:t>2</w:t>
          </w:r>
          <w:r>
            <w:fldChar w:fldCharType="end"/>
          </w:r>
          <w:r>
            <w:rPr>
              <w:sz w:val="18"/>
            </w:rPr>
            <w:t xml:space="preserve"> из </w:t>
          </w:r>
          <w:r w:rsidR="00C977EE">
            <w:fldChar w:fldCharType="begin"/>
          </w:r>
          <w:r w:rsidR="00C977EE">
            <w:instrText xml:space="preserve"> NUMPAGES </w:instrText>
          </w:r>
          <w:r w:rsidR="00C977EE">
            <w:fldChar w:fldCharType="separate"/>
          </w:r>
          <w:r>
            <w:rPr>
              <w:noProof/>
            </w:rPr>
            <w:t>35</w:t>
          </w:r>
          <w:r w:rsidR="00C977EE">
            <w:rPr>
              <w:noProof/>
            </w:rPr>
            <w:fldChar w:fldCharType="end"/>
          </w:r>
        </w:p>
      </w:tc>
    </w:tr>
  </w:tbl>
  <w:p w14:paraId="1C95A96C" w14:textId="77777777" w:rsidR="005B0203" w:rsidRDefault="005B0203">
    <w:pPr>
      <w:pStyle w:val="a9"/>
      <w:rPr>
        <w:sz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tblBorders>
      <w:tblLook w:val="04A0" w:firstRow="1" w:lastRow="0" w:firstColumn="1" w:lastColumn="0" w:noHBand="0" w:noVBand="1"/>
    </w:tblPr>
    <w:tblGrid>
      <w:gridCol w:w="4089"/>
      <w:gridCol w:w="5617"/>
    </w:tblGrid>
    <w:tr w:rsidR="005B0203" w:rsidRPr="00D3255C" w14:paraId="65472DD8" w14:textId="77777777" w:rsidTr="001C6AC1">
      <w:trPr>
        <w:trHeight w:val="182"/>
      </w:trPr>
      <w:tc>
        <w:tcPr>
          <w:tcW w:w="6128" w:type="dxa"/>
          <w:shd w:val="clear" w:color="auto" w:fill="auto"/>
        </w:tcPr>
        <w:p w14:paraId="24A4D7FD" w14:textId="456F3224" w:rsidR="005B0203" w:rsidRPr="003C6A68" w:rsidRDefault="005B0203" w:rsidP="00DC5089">
          <w:pPr>
            <w:pStyle w:val="a9"/>
            <w:rPr>
              <w:sz w:val="18"/>
              <w:szCs w:val="18"/>
            </w:rPr>
          </w:pPr>
          <w:r w:rsidRPr="006840BE">
            <w:rPr>
              <w:color w:val="000000"/>
              <w:sz w:val="18"/>
              <w:szCs w:val="18"/>
            </w:rPr>
            <w:t>Редакция 0</w:t>
          </w:r>
          <w:r w:rsidR="004A7FAB">
            <w:rPr>
              <w:color w:val="000000"/>
              <w:sz w:val="18"/>
              <w:szCs w:val="18"/>
            </w:rPr>
            <w:t>7</w:t>
          </w:r>
          <w:r w:rsidRPr="006840BE">
            <w:rPr>
              <w:color w:val="000000"/>
              <w:sz w:val="18"/>
              <w:szCs w:val="18"/>
            </w:rPr>
            <w:t xml:space="preserve"> с</w:t>
          </w:r>
          <w:r w:rsidR="001619BD">
            <w:rPr>
              <w:color w:val="000000"/>
              <w:sz w:val="18"/>
              <w:szCs w:val="18"/>
            </w:rPr>
            <w:t xml:space="preserve"> 18.08.</w:t>
          </w:r>
          <w:r w:rsidRPr="006840BE">
            <w:rPr>
              <w:color w:val="000000" w:themeColor="text1"/>
              <w:sz w:val="18"/>
              <w:szCs w:val="18"/>
            </w:rPr>
            <w:t>20</w:t>
          </w:r>
          <w:r w:rsidR="004A7FAB">
            <w:rPr>
              <w:color w:val="000000" w:themeColor="text1"/>
              <w:sz w:val="18"/>
              <w:szCs w:val="18"/>
            </w:rPr>
            <w:t>23</w:t>
          </w:r>
          <w:r w:rsidR="00C40D8A">
            <w:rPr>
              <w:color w:val="000000" w:themeColor="text1"/>
              <w:sz w:val="18"/>
              <w:szCs w:val="18"/>
            </w:rPr>
            <w:t xml:space="preserve">, изм. </w:t>
          </w:r>
          <w:r w:rsidR="004D73D1">
            <w:rPr>
              <w:color w:val="000000" w:themeColor="text1"/>
              <w:sz w:val="18"/>
              <w:szCs w:val="18"/>
            </w:rPr>
            <w:t>2</w:t>
          </w:r>
          <w:r w:rsidR="00C40D8A">
            <w:rPr>
              <w:color w:val="000000" w:themeColor="text1"/>
              <w:sz w:val="18"/>
              <w:szCs w:val="18"/>
            </w:rPr>
            <w:t xml:space="preserve"> с </w:t>
          </w:r>
          <w:r w:rsidR="004D73D1">
            <w:rPr>
              <w:color w:val="000000" w:themeColor="text1"/>
              <w:sz w:val="18"/>
              <w:szCs w:val="18"/>
            </w:rPr>
            <w:t>03</w:t>
          </w:r>
          <w:r w:rsidR="00C40D8A">
            <w:rPr>
              <w:color w:val="000000" w:themeColor="text1"/>
              <w:sz w:val="18"/>
              <w:szCs w:val="18"/>
            </w:rPr>
            <w:t>.0</w:t>
          </w:r>
          <w:r w:rsidR="004D73D1">
            <w:rPr>
              <w:color w:val="000000" w:themeColor="text1"/>
              <w:sz w:val="18"/>
              <w:szCs w:val="18"/>
            </w:rPr>
            <w:t>6</w:t>
          </w:r>
          <w:r w:rsidR="00C40D8A">
            <w:rPr>
              <w:color w:val="000000" w:themeColor="text1"/>
              <w:sz w:val="18"/>
              <w:szCs w:val="18"/>
            </w:rPr>
            <w:t>.2024</w:t>
          </w:r>
        </w:p>
      </w:tc>
      <w:tc>
        <w:tcPr>
          <w:tcW w:w="9040" w:type="dxa"/>
          <w:shd w:val="clear" w:color="auto" w:fill="auto"/>
        </w:tcPr>
        <w:p w14:paraId="62FED53B" w14:textId="77777777" w:rsidR="005B0203" w:rsidRPr="008E0A07" w:rsidRDefault="005B0203" w:rsidP="00DC5089">
          <w:pPr>
            <w:pStyle w:val="a9"/>
            <w:jc w:val="right"/>
            <w:rPr>
              <w:sz w:val="18"/>
              <w:szCs w:val="18"/>
            </w:rPr>
          </w:pPr>
          <w:r w:rsidRPr="003C6A68">
            <w:rPr>
              <w:sz w:val="18"/>
              <w:szCs w:val="18"/>
            </w:rPr>
            <w:t xml:space="preserve">Стр.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Pr>
              <w:noProof/>
              <w:sz w:val="18"/>
              <w:szCs w:val="18"/>
            </w:rPr>
            <w:t>35</w:t>
          </w:r>
          <w:r w:rsidRPr="003C6A68">
            <w:rPr>
              <w:sz w:val="18"/>
              <w:szCs w:val="18"/>
            </w:rPr>
            <w:fldChar w:fldCharType="end"/>
          </w:r>
          <w:r w:rsidRPr="003C6A68">
            <w:rPr>
              <w:sz w:val="18"/>
              <w:szCs w:val="18"/>
            </w:rPr>
            <w:t xml:space="preserve"> из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Pr>
              <w:noProof/>
              <w:sz w:val="18"/>
              <w:szCs w:val="18"/>
            </w:rPr>
            <w:t>35</w:t>
          </w:r>
          <w:r w:rsidRPr="003C6A68">
            <w:rPr>
              <w:sz w:val="18"/>
              <w:szCs w:val="18"/>
            </w:rPr>
            <w:fldChar w:fldCharType="end"/>
          </w:r>
          <w:bookmarkStart w:id="63" w:name="_Toc484000387"/>
          <w:bookmarkStart w:id="64" w:name="_Toc385791896"/>
        </w:p>
      </w:tc>
    </w:tr>
    <w:bookmarkEnd w:id="63"/>
    <w:bookmarkEnd w:id="64"/>
  </w:tbl>
  <w:p w14:paraId="76B6A982" w14:textId="77777777" w:rsidR="005B0203" w:rsidRPr="00E23773" w:rsidRDefault="005B0203" w:rsidP="00E2377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6EEE" w14:textId="77777777" w:rsidR="005B0203" w:rsidRDefault="005B0203" w:rsidP="00CF6E52">
    <w:pPr>
      <w:pBdr>
        <w:top w:val="single" w:sz="4" w:space="0" w:color="auto"/>
      </w:pBdr>
      <w:tabs>
        <w:tab w:val="left" w:pos="2835"/>
        <w:tab w:val="left" w:pos="4111"/>
        <w:tab w:val="left" w:pos="6521"/>
        <w:tab w:val="left" w:pos="8364"/>
        <w:tab w:val="left" w:pos="9781"/>
      </w:tabs>
      <w:ind w:right="-2"/>
      <w:rPr>
        <w:rFonts w:ascii="Times New Roman" w:hAnsi="Times New Roman"/>
        <w:noProof/>
      </w:rPr>
    </w:pPr>
    <w:r>
      <w:rPr>
        <w:rFonts w:ascii="Times New Roman" w:hAnsi="Times New Roman"/>
        <w:i/>
      </w:rPr>
      <w:t>Редакция №04 от 10.11.2015</w:t>
    </w:r>
    <w:r w:rsidRPr="00712455">
      <w:rPr>
        <w:rFonts w:ascii="Times New Roman" w:hAnsi="Times New Roman"/>
        <w:i/>
      </w:rPr>
      <w:t xml:space="preserve"> </w:t>
    </w:r>
    <w:r w:rsidRPr="00712455">
      <w:rPr>
        <w:rFonts w:ascii="Times New Roman" w:hAnsi="Times New Roman"/>
        <w:i/>
      </w:rPr>
      <w:tab/>
      <w:t xml:space="preserve">Согласовано </w:t>
    </w:r>
    <w:r w:rsidRPr="00712455">
      <w:rPr>
        <w:rFonts w:ascii="Times New Roman" w:hAnsi="Times New Roman"/>
        <w:i/>
      </w:rPr>
      <w:tab/>
      <w:t xml:space="preserve">Менеджер по качеству </w:t>
    </w:r>
    <w:r w:rsidRPr="00712455">
      <w:rPr>
        <w:rFonts w:ascii="Times New Roman" w:hAnsi="Times New Roman"/>
        <w:i/>
      </w:rPr>
      <w:tab/>
    </w:r>
    <w:proofErr w:type="gramStart"/>
    <w:r w:rsidRPr="00712455">
      <w:rPr>
        <w:rFonts w:ascii="Times New Roman" w:hAnsi="Times New Roman"/>
        <w:i/>
      </w:rPr>
      <w:t>Е.В.</w:t>
    </w:r>
    <w:proofErr w:type="gramEnd"/>
    <w:r w:rsidRPr="00712455">
      <w:rPr>
        <w:rFonts w:ascii="Times New Roman" w:hAnsi="Times New Roman"/>
        <w:i/>
      </w:rPr>
      <w:t xml:space="preserve"> Морозова </w:t>
    </w:r>
    <w:r w:rsidRPr="00712455">
      <w:rPr>
        <w:rFonts w:ascii="Times New Roman" w:hAnsi="Times New Roman"/>
        <w:i/>
      </w:rPr>
      <w:tab/>
    </w:r>
    <w:r>
      <w:rPr>
        <w:rFonts w:ascii="Times New Roman" w:hAnsi="Times New Roman"/>
        <w:i/>
      </w:rPr>
      <w:t xml:space="preserve">      </w:t>
    </w:r>
    <w:r w:rsidRPr="00712455">
      <w:rPr>
        <w:rFonts w:ascii="Times New Roman" w:hAnsi="Times New Roman"/>
        <w:i/>
      </w:rPr>
      <w:t xml:space="preserve">Лист </w:t>
    </w:r>
    <w:r w:rsidRPr="00712455">
      <w:rPr>
        <w:rFonts w:ascii="Times New Roman" w:hAnsi="Times New Roman"/>
        <w:i/>
      </w:rPr>
      <w:fldChar w:fldCharType="begin"/>
    </w:r>
    <w:r w:rsidRPr="00712455">
      <w:rPr>
        <w:rFonts w:ascii="Times New Roman" w:hAnsi="Times New Roman"/>
        <w:i/>
      </w:rPr>
      <w:instrText>PAGE   \* MERGEFORMAT</w:instrText>
    </w:r>
    <w:r w:rsidRPr="00712455">
      <w:rPr>
        <w:rFonts w:ascii="Times New Roman" w:hAnsi="Times New Roman"/>
        <w:i/>
      </w:rPr>
      <w:fldChar w:fldCharType="separate"/>
    </w:r>
    <w:r>
      <w:rPr>
        <w:rFonts w:ascii="Times New Roman" w:hAnsi="Times New Roman"/>
        <w:i/>
        <w:noProof/>
      </w:rPr>
      <w:t>2</w:t>
    </w:r>
    <w:r w:rsidRPr="00712455">
      <w:rPr>
        <w:rFonts w:ascii="Times New Roman" w:hAnsi="Times New Roman"/>
        <w:i/>
      </w:rPr>
      <w:fldChar w:fldCharType="end"/>
    </w:r>
    <w:r w:rsidRPr="00712455">
      <w:rPr>
        <w:rFonts w:ascii="Times New Roman" w:hAnsi="Times New Roman"/>
        <w:i/>
      </w:rPr>
      <w:t xml:space="preserve"> из </w:t>
    </w:r>
    <w:r w:rsidRPr="00712455">
      <w:rPr>
        <w:rFonts w:ascii="Times New Roman" w:hAnsi="Times New Roman"/>
      </w:rPr>
      <w:fldChar w:fldCharType="begin"/>
    </w:r>
    <w:r w:rsidRPr="00712455">
      <w:rPr>
        <w:rFonts w:ascii="Times New Roman" w:hAnsi="Times New Roman"/>
      </w:rPr>
      <w:instrText xml:space="preserve"> NUMPAGES </w:instrText>
    </w:r>
    <w:r w:rsidRPr="00712455">
      <w:rPr>
        <w:rFonts w:ascii="Times New Roman" w:hAnsi="Times New Roman"/>
      </w:rPr>
      <w:fldChar w:fldCharType="separate"/>
    </w:r>
    <w:r>
      <w:rPr>
        <w:rFonts w:ascii="Times New Roman" w:hAnsi="Times New Roman"/>
        <w:noProof/>
      </w:rPr>
      <w:t>35</w:t>
    </w:r>
    <w:r w:rsidRPr="00712455">
      <w:rPr>
        <w:rFonts w:ascii="Times New Roman" w:hAnsi="Times New Roman"/>
        <w:noProof/>
      </w:rPr>
      <w:fldChar w:fldCharType="end"/>
    </w:r>
  </w:p>
  <w:p w14:paraId="1F2E6FE3" w14:textId="77777777" w:rsidR="005B0203" w:rsidRPr="00712455" w:rsidRDefault="005B0203" w:rsidP="00CF6E52">
    <w:pPr>
      <w:pBdr>
        <w:top w:val="single" w:sz="4" w:space="0" w:color="auto"/>
      </w:pBdr>
      <w:tabs>
        <w:tab w:val="left" w:pos="2835"/>
        <w:tab w:val="left" w:pos="4111"/>
        <w:tab w:val="left" w:pos="6521"/>
        <w:tab w:val="left" w:pos="8364"/>
        <w:tab w:val="left" w:pos="9781"/>
      </w:tabs>
      <w:ind w:right="-2"/>
      <w:rPr>
        <w:rFonts w:ascii="Times New Roman" w:hAnsi="Times New Roman"/>
        <w:i/>
      </w:rPr>
    </w:pPr>
    <w:r>
      <w:rPr>
        <w:rFonts w:ascii="Times New Roman" w:hAnsi="Times New Roman"/>
        <w:noProof/>
      </w:rPr>
      <w:t>Изм. 1 от 15.12.2015</w:t>
    </w:r>
  </w:p>
  <w:p w14:paraId="53871F9F" w14:textId="77777777" w:rsidR="005B0203" w:rsidRDefault="005B020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047A" w14:textId="13DD3DC5" w:rsidR="005B0203" w:rsidRDefault="005B0203" w:rsidP="006D0A34">
    <w:pPr>
      <w:pStyle w:val="a9"/>
      <w:jc w:val="center"/>
    </w:pPr>
    <w:r w:rsidRPr="00AA2CE3">
      <w:rPr>
        <w:rFonts w:ascii="Times New Roman" w:hAnsi="Times New Roman" w:cs="Times New Roman"/>
        <w:b/>
        <w:sz w:val="24"/>
        <w:szCs w:val="24"/>
      </w:rPr>
      <w:t>Минск, 20</w:t>
    </w:r>
    <w:r w:rsidR="00767D50">
      <w:rPr>
        <w:rFonts w:ascii="Times New Roman" w:hAnsi="Times New Roman" w:cs="Times New Roman"/>
        <w:b/>
        <w:sz w:val="24"/>
        <w:szCs w:val="24"/>
      </w:rPr>
      <w:t>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C714" w14:textId="77777777" w:rsidR="005B0203" w:rsidRPr="00EF63C3" w:rsidRDefault="005B0203">
    <w:pPr>
      <w:pBdr>
        <w:top w:val="single" w:sz="4" w:space="0" w:color="auto"/>
      </w:pBdr>
      <w:tabs>
        <w:tab w:val="left" w:pos="2835"/>
        <w:tab w:val="left" w:pos="4111"/>
        <w:tab w:val="left" w:pos="6521"/>
        <w:tab w:val="left" w:pos="8222"/>
      </w:tabs>
      <w:ind w:right="454"/>
      <w:rPr>
        <w:rFonts w:ascii="Times New Roman" w:hAnsi="Times New Roman"/>
        <w:i/>
      </w:rPr>
    </w:pPr>
    <w:r w:rsidRPr="00EF63C3">
      <w:rPr>
        <w:rFonts w:ascii="Times New Roman" w:hAnsi="Times New Roman"/>
        <w:i/>
      </w:rPr>
      <w:t xml:space="preserve">Редакция №03 от 17.11.2014 </w:t>
    </w:r>
    <w:r w:rsidRPr="00EF63C3">
      <w:rPr>
        <w:rFonts w:ascii="Times New Roman" w:hAnsi="Times New Roman"/>
        <w:i/>
      </w:rPr>
      <w:tab/>
      <w:t xml:space="preserve">Согласовано </w:t>
    </w:r>
    <w:r w:rsidRPr="00EF63C3">
      <w:rPr>
        <w:rFonts w:ascii="Times New Roman" w:hAnsi="Times New Roman"/>
        <w:i/>
      </w:rPr>
      <w:tab/>
      <w:t xml:space="preserve">Менеджер по качеству </w:t>
    </w:r>
    <w:r w:rsidRPr="00EF63C3">
      <w:rPr>
        <w:rFonts w:ascii="Times New Roman" w:hAnsi="Times New Roman"/>
        <w:i/>
      </w:rPr>
      <w:tab/>
    </w:r>
    <w:proofErr w:type="gramStart"/>
    <w:r w:rsidRPr="00EF63C3">
      <w:rPr>
        <w:rFonts w:ascii="Times New Roman" w:hAnsi="Times New Roman"/>
        <w:i/>
      </w:rPr>
      <w:t>Е.В.</w:t>
    </w:r>
    <w:proofErr w:type="gramEnd"/>
    <w:r w:rsidRPr="00EF63C3">
      <w:rPr>
        <w:rFonts w:ascii="Times New Roman" w:hAnsi="Times New Roman"/>
        <w:i/>
      </w:rPr>
      <w:t xml:space="preserve"> Морозова </w:t>
    </w:r>
    <w:r w:rsidRPr="00EF63C3">
      <w:rPr>
        <w:rFonts w:ascii="Times New Roman" w:hAnsi="Times New Roman"/>
        <w:i/>
      </w:rPr>
      <w:tab/>
      <w:t xml:space="preserve">Лист </w:t>
    </w:r>
    <w:r>
      <w:rPr>
        <w:rFonts w:ascii="Times New Roman" w:hAnsi="Times New Roman"/>
      </w:rPr>
      <w:t>14</w:t>
    </w:r>
    <w:r w:rsidRPr="00EF63C3">
      <w:rPr>
        <w:rFonts w:ascii="Times New Roman" w:hAnsi="Times New Roman"/>
        <w:i/>
      </w:rPr>
      <w:t xml:space="preserve"> из </w:t>
    </w:r>
    <w:r w:rsidRPr="00EF63C3">
      <w:rPr>
        <w:rFonts w:ascii="Times New Roman" w:hAnsi="Times New Roman"/>
      </w:rPr>
      <w:fldChar w:fldCharType="begin"/>
    </w:r>
    <w:r w:rsidRPr="00EF63C3">
      <w:rPr>
        <w:rFonts w:ascii="Times New Roman" w:hAnsi="Times New Roman"/>
      </w:rPr>
      <w:instrText xml:space="preserve"> NUMPAGES </w:instrText>
    </w:r>
    <w:r w:rsidRPr="00EF63C3">
      <w:rPr>
        <w:rFonts w:ascii="Times New Roman" w:hAnsi="Times New Roman"/>
      </w:rPr>
      <w:fldChar w:fldCharType="separate"/>
    </w:r>
    <w:r>
      <w:rPr>
        <w:rFonts w:ascii="Times New Roman" w:hAnsi="Times New Roman"/>
        <w:noProof/>
      </w:rPr>
      <w:t>35</w:t>
    </w:r>
    <w:r w:rsidRPr="00EF63C3">
      <w:rPr>
        <w:rFonts w:ascii="Times New Roman" w:hAnsi="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tblBorders>
      <w:tblLook w:val="04A0" w:firstRow="1" w:lastRow="0" w:firstColumn="1" w:lastColumn="0" w:noHBand="0" w:noVBand="1"/>
    </w:tblPr>
    <w:tblGrid>
      <w:gridCol w:w="3894"/>
      <w:gridCol w:w="5636"/>
    </w:tblGrid>
    <w:tr w:rsidR="005B0203" w:rsidRPr="00D3255C" w14:paraId="5436D85E" w14:textId="77777777" w:rsidTr="00DC5089">
      <w:trPr>
        <w:trHeight w:val="132"/>
      </w:trPr>
      <w:tc>
        <w:tcPr>
          <w:tcW w:w="3969" w:type="dxa"/>
          <w:shd w:val="clear" w:color="auto" w:fill="auto"/>
        </w:tcPr>
        <w:p w14:paraId="0A83FCEC" w14:textId="35803826" w:rsidR="005B0203" w:rsidRPr="003C6A68" w:rsidRDefault="005B0203" w:rsidP="008C467B">
          <w:pPr>
            <w:pStyle w:val="a9"/>
            <w:rPr>
              <w:sz w:val="18"/>
              <w:szCs w:val="18"/>
            </w:rPr>
          </w:pPr>
          <w:r w:rsidRPr="006840BE">
            <w:rPr>
              <w:color w:val="000000"/>
              <w:sz w:val="18"/>
              <w:szCs w:val="18"/>
            </w:rPr>
            <w:t>Редакция 0</w:t>
          </w:r>
          <w:r w:rsidR="00767D50">
            <w:rPr>
              <w:color w:val="000000"/>
              <w:sz w:val="18"/>
              <w:szCs w:val="18"/>
            </w:rPr>
            <w:t>7</w:t>
          </w:r>
          <w:r w:rsidRPr="006840BE">
            <w:rPr>
              <w:color w:val="000000"/>
              <w:sz w:val="18"/>
              <w:szCs w:val="18"/>
            </w:rPr>
            <w:t xml:space="preserve"> с</w:t>
          </w:r>
          <w:r w:rsidRPr="006840BE">
            <w:rPr>
              <w:color w:val="000000" w:themeColor="text1"/>
              <w:sz w:val="18"/>
              <w:szCs w:val="18"/>
            </w:rPr>
            <w:t>.</w:t>
          </w:r>
          <w:r w:rsidR="001619BD">
            <w:rPr>
              <w:color w:val="000000" w:themeColor="text1"/>
              <w:sz w:val="18"/>
              <w:szCs w:val="18"/>
            </w:rPr>
            <w:t>18.08.</w:t>
          </w:r>
          <w:r w:rsidRPr="006840BE">
            <w:rPr>
              <w:color w:val="000000" w:themeColor="text1"/>
              <w:sz w:val="18"/>
              <w:szCs w:val="18"/>
            </w:rPr>
            <w:t>20</w:t>
          </w:r>
          <w:r w:rsidR="00767D50">
            <w:rPr>
              <w:color w:val="000000" w:themeColor="text1"/>
              <w:sz w:val="18"/>
              <w:szCs w:val="18"/>
            </w:rPr>
            <w:t>23</w:t>
          </w:r>
          <w:r w:rsidR="00C40D8A">
            <w:rPr>
              <w:color w:val="000000" w:themeColor="text1"/>
              <w:sz w:val="18"/>
              <w:szCs w:val="18"/>
            </w:rPr>
            <w:t xml:space="preserve">, изм. </w:t>
          </w:r>
          <w:r w:rsidR="004D73D1">
            <w:rPr>
              <w:color w:val="000000" w:themeColor="text1"/>
              <w:sz w:val="18"/>
              <w:szCs w:val="18"/>
            </w:rPr>
            <w:t>2</w:t>
          </w:r>
          <w:r w:rsidR="00C40D8A">
            <w:rPr>
              <w:color w:val="000000" w:themeColor="text1"/>
              <w:sz w:val="18"/>
              <w:szCs w:val="18"/>
            </w:rPr>
            <w:t xml:space="preserve"> с </w:t>
          </w:r>
          <w:r w:rsidR="004D73D1">
            <w:rPr>
              <w:color w:val="000000" w:themeColor="text1"/>
              <w:sz w:val="18"/>
              <w:szCs w:val="18"/>
            </w:rPr>
            <w:t>03</w:t>
          </w:r>
          <w:r w:rsidR="00C40D8A">
            <w:rPr>
              <w:color w:val="000000" w:themeColor="text1"/>
              <w:sz w:val="18"/>
              <w:szCs w:val="18"/>
            </w:rPr>
            <w:t>.0</w:t>
          </w:r>
          <w:r w:rsidR="004D73D1">
            <w:rPr>
              <w:color w:val="000000" w:themeColor="text1"/>
              <w:sz w:val="18"/>
              <w:szCs w:val="18"/>
            </w:rPr>
            <w:t>6</w:t>
          </w:r>
          <w:r w:rsidR="00C40D8A">
            <w:rPr>
              <w:color w:val="000000" w:themeColor="text1"/>
              <w:sz w:val="18"/>
              <w:szCs w:val="18"/>
            </w:rPr>
            <w:t>.2024</w:t>
          </w:r>
        </w:p>
      </w:tc>
      <w:tc>
        <w:tcPr>
          <w:tcW w:w="5777" w:type="dxa"/>
          <w:shd w:val="clear" w:color="auto" w:fill="auto"/>
        </w:tcPr>
        <w:p w14:paraId="048A99B1" w14:textId="77777777" w:rsidR="005B0203" w:rsidRPr="008E0A07" w:rsidRDefault="005B0203" w:rsidP="00DC5089">
          <w:pPr>
            <w:pStyle w:val="a9"/>
            <w:jc w:val="right"/>
            <w:rPr>
              <w:sz w:val="18"/>
              <w:szCs w:val="18"/>
            </w:rPr>
          </w:pPr>
          <w:r w:rsidRPr="003C6A68">
            <w:rPr>
              <w:sz w:val="18"/>
              <w:szCs w:val="18"/>
            </w:rPr>
            <w:t xml:space="preserve">Стр.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Pr>
              <w:noProof/>
              <w:sz w:val="18"/>
              <w:szCs w:val="18"/>
            </w:rPr>
            <w:t>14</w:t>
          </w:r>
          <w:r w:rsidRPr="003C6A68">
            <w:rPr>
              <w:sz w:val="18"/>
              <w:szCs w:val="18"/>
            </w:rPr>
            <w:fldChar w:fldCharType="end"/>
          </w:r>
          <w:r w:rsidRPr="003C6A68">
            <w:rPr>
              <w:sz w:val="18"/>
              <w:szCs w:val="18"/>
            </w:rPr>
            <w:t xml:space="preserve"> из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Pr>
              <w:noProof/>
              <w:sz w:val="18"/>
              <w:szCs w:val="18"/>
            </w:rPr>
            <w:t>35</w:t>
          </w:r>
          <w:r w:rsidRPr="003C6A68">
            <w:rPr>
              <w:sz w:val="18"/>
              <w:szCs w:val="18"/>
            </w:rPr>
            <w:fldChar w:fldCharType="end"/>
          </w:r>
        </w:p>
      </w:tc>
    </w:tr>
  </w:tbl>
  <w:p w14:paraId="57176969" w14:textId="77777777" w:rsidR="005B0203" w:rsidRPr="00E23773" w:rsidRDefault="005B0203" w:rsidP="00E23773">
    <w:pPr>
      <w:pStyle w:val="a9"/>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FD72" w14:textId="77777777" w:rsidR="005B0203" w:rsidRPr="00EB64DC" w:rsidRDefault="005B0203" w:rsidP="005045DA">
    <w:pPr>
      <w:pBdr>
        <w:top w:val="single" w:sz="4" w:space="1" w:color="auto"/>
      </w:pBdr>
      <w:ind w:right="454"/>
      <w:rPr>
        <w:sz w:val="18"/>
        <w:szCs w:val="18"/>
      </w:rPr>
    </w:pPr>
    <w:r w:rsidRPr="00EB64DC">
      <w:rPr>
        <w:sz w:val="18"/>
        <w:szCs w:val="18"/>
      </w:rPr>
      <w:t>Редакция №0</w:t>
    </w:r>
    <w:r w:rsidRPr="009A44B2">
      <w:rPr>
        <w:sz w:val="18"/>
        <w:szCs w:val="18"/>
      </w:rPr>
      <w:t>2</w:t>
    </w:r>
    <w:r w:rsidRPr="00EB64DC">
      <w:rPr>
        <w:sz w:val="18"/>
        <w:szCs w:val="18"/>
      </w:rPr>
      <w:t xml:space="preserve"> от </w:t>
    </w:r>
    <w:proofErr w:type="gramStart"/>
    <w:r w:rsidRPr="009A44B2">
      <w:rPr>
        <w:sz w:val="18"/>
        <w:szCs w:val="18"/>
      </w:rPr>
      <w:t>25</w:t>
    </w:r>
    <w:r w:rsidRPr="00EB64DC">
      <w:rPr>
        <w:sz w:val="18"/>
        <w:szCs w:val="18"/>
      </w:rPr>
      <w:t>.</w:t>
    </w:r>
    <w:r w:rsidRPr="009A44B2">
      <w:rPr>
        <w:sz w:val="18"/>
        <w:szCs w:val="18"/>
      </w:rPr>
      <w:t>06</w:t>
    </w:r>
    <w:r w:rsidRPr="00EB64DC">
      <w:rPr>
        <w:sz w:val="18"/>
        <w:szCs w:val="18"/>
      </w:rPr>
      <w:t>.2014</w:t>
    </w:r>
    <w:r w:rsidRPr="009A44B2">
      <w:rPr>
        <w:sz w:val="18"/>
        <w:szCs w:val="18"/>
      </w:rPr>
      <w:t xml:space="preserve">  </w:t>
    </w:r>
    <w:r w:rsidRPr="00EB64DC">
      <w:rPr>
        <w:sz w:val="18"/>
        <w:szCs w:val="18"/>
      </w:rPr>
      <w:t>Согласовано</w:t>
    </w:r>
    <w:proofErr w:type="gramEnd"/>
    <w:r w:rsidRPr="009A44B2">
      <w:rPr>
        <w:sz w:val="18"/>
        <w:szCs w:val="18"/>
      </w:rPr>
      <w:t xml:space="preserve">  </w:t>
    </w:r>
    <w:r w:rsidRPr="00EB64DC">
      <w:rPr>
        <w:sz w:val="18"/>
        <w:szCs w:val="18"/>
      </w:rPr>
      <w:t>Менеджер по качеству</w:t>
    </w:r>
    <w:r w:rsidRPr="009A44B2">
      <w:rPr>
        <w:sz w:val="18"/>
        <w:szCs w:val="18"/>
      </w:rPr>
      <w:t xml:space="preserve">                                 </w:t>
    </w:r>
    <w:r w:rsidRPr="00EB64DC">
      <w:rPr>
        <w:sz w:val="18"/>
        <w:szCs w:val="18"/>
      </w:rPr>
      <w:t>Е.В. Морозова</w:t>
    </w:r>
    <w:r w:rsidRPr="009A44B2">
      <w:rPr>
        <w:sz w:val="18"/>
        <w:szCs w:val="18"/>
      </w:rPr>
      <w:t xml:space="preserve">             </w:t>
    </w:r>
    <w:r>
      <w:rPr>
        <w:sz w:val="18"/>
        <w:szCs w:val="18"/>
      </w:rPr>
      <w:t>лист</w:t>
    </w:r>
    <w:r w:rsidRPr="00EB64DC">
      <w:rPr>
        <w:sz w:val="18"/>
        <w:szCs w:val="18"/>
      </w:rPr>
      <w:t xml:space="preserve"> </w:t>
    </w:r>
    <w:r w:rsidRPr="00EB64DC">
      <w:rPr>
        <w:sz w:val="18"/>
        <w:szCs w:val="18"/>
      </w:rPr>
      <w:fldChar w:fldCharType="begin"/>
    </w:r>
    <w:r w:rsidRPr="00EB64DC">
      <w:rPr>
        <w:sz w:val="18"/>
        <w:szCs w:val="18"/>
      </w:rPr>
      <w:instrText xml:space="preserve"> PAGE </w:instrText>
    </w:r>
    <w:r w:rsidRPr="00EB64DC">
      <w:rPr>
        <w:sz w:val="18"/>
        <w:szCs w:val="18"/>
      </w:rPr>
      <w:fldChar w:fldCharType="separate"/>
    </w:r>
    <w:r>
      <w:rPr>
        <w:noProof/>
        <w:sz w:val="18"/>
        <w:szCs w:val="18"/>
      </w:rPr>
      <w:t>16</w:t>
    </w:r>
    <w:r w:rsidRPr="00EB64DC">
      <w:rPr>
        <w:sz w:val="18"/>
        <w:szCs w:val="18"/>
      </w:rPr>
      <w:fldChar w:fldCharType="end"/>
    </w:r>
    <w:r w:rsidRPr="00EB64DC">
      <w:rPr>
        <w:sz w:val="18"/>
        <w:szCs w:val="18"/>
      </w:rPr>
      <w:t xml:space="preserve"> из </w:t>
    </w:r>
    <w:r w:rsidRPr="00EB64DC">
      <w:rPr>
        <w:sz w:val="18"/>
        <w:szCs w:val="18"/>
      </w:rPr>
      <w:fldChar w:fldCharType="begin"/>
    </w:r>
    <w:r w:rsidRPr="00EB64DC">
      <w:rPr>
        <w:sz w:val="18"/>
        <w:szCs w:val="18"/>
      </w:rPr>
      <w:instrText xml:space="preserve"> NUMPAGES </w:instrText>
    </w:r>
    <w:r w:rsidRPr="00EB64DC">
      <w:rPr>
        <w:sz w:val="18"/>
        <w:szCs w:val="18"/>
      </w:rPr>
      <w:fldChar w:fldCharType="separate"/>
    </w:r>
    <w:r>
      <w:rPr>
        <w:noProof/>
        <w:sz w:val="18"/>
        <w:szCs w:val="18"/>
      </w:rPr>
      <w:t>35</w:t>
    </w:r>
    <w:r w:rsidRPr="00EB64DC">
      <w:rPr>
        <w:sz w:val="18"/>
        <w:szCs w:val="18"/>
      </w:rPr>
      <w:fldChar w:fldCharType="end"/>
    </w:r>
  </w:p>
  <w:p w14:paraId="769502E2" w14:textId="77777777" w:rsidR="005B0203" w:rsidRDefault="005B020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4227" w14:textId="77777777" w:rsidR="005B0203" w:rsidRPr="005556DE" w:rsidRDefault="005B0203" w:rsidP="005556DE">
    <w:pPr>
      <w:pBdr>
        <w:top w:val="single" w:sz="4" w:space="1" w:color="auto"/>
      </w:pBdr>
      <w:tabs>
        <w:tab w:val="left" w:pos="2835"/>
        <w:tab w:val="left" w:pos="4111"/>
        <w:tab w:val="left" w:pos="6521"/>
        <w:tab w:val="left" w:pos="8364"/>
      </w:tabs>
      <w:rPr>
        <w:i/>
      </w:rPr>
    </w:pPr>
    <w:r w:rsidRPr="00087012">
      <w:rPr>
        <w:i/>
      </w:rPr>
      <w:t>Редакция №0</w:t>
    </w:r>
    <w:r>
      <w:rPr>
        <w:i/>
      </w:rPr>
      <w:t>3</w:t>
    </w:r>
    <w:r w:rsidRPr="00087012">
      <w:rPr>
        <w:i/>
      </w:rPr>
      <w:t xml:space="preserve"> от </w:t>
    </w:r>
    <w:r>
      <w:rPr>
        <w:i/>
      </w:rPr>
      <w:t>17</w:t>
    </w:r>
    <w:r w:rsidRPr="00087012">
      <w:rPr>
        <w:i/>
      </w:rPr>
      <w:t>.</w:t>
    </w:r>
    <w:r>
      <w:rPr>
        <w:i/>
      </w:rPr>
      <w:t>11</w:t>
    </w:r>
    <w:r w:rsidRPr="00087012">
      <w:rPr>
        <w:i/>
      </w:rPr>
      <w:t>.2014</w:t>
    </w:r>
    <w:r>
      <w:rPr>
        <w:i/>
      </w:rPr>
      <w:t xml:space="preserve"> </w:t>
    </w:r>
    <w:r>
      <w:rPr>
        <w:i/>
      </w:rPr>
      <w:tab/>
    </w:r>
    <w:r w:rsidRPr="00087012">
      <w:rPr>
        <w:i/>
      </w:rPr>
      <w:t>Согласовано</w:t>
    </w:r>
    <w:r>
      <w:rPr>
        <w:i/>
      </w:rPr>
      <w:t xml:space="preserve"> </w:t>
    </w:r>
    <w:r>
      <w:rPr>
        <w:i/>
      </w:rPr>
      <w:tab/>
    </w:r>
    <w:r w:rsidRPr="00087012">
      <w:rPr>
        <w:i/>
      </w:rPr>
      <w:t>Менеджер по качеству</w:t>
    </w:r>
    <w:r>
      <w:rPr>
        <w:i/>
      </w:rPr>
      <w:t xml:space="preserve"> </w:t>
    </w:r>
    <w:r>
      <w:rPr>
        <w:i/>
      </w:rPr>
      <w:tab/>
    </w:r>
    <w:proofErr w:type="gramStart"/>
    <w:r w:rsidRPr="00087012">
      <w:rPr>
        <w:i/>
      </w:rPr>
      <w:t>Е.В.</w:t>
    </w:r>
    <w:proofErr w:type="gramEnd"/>
    <w:r w:rsidRPr="00087012">
      <w:rPr>
        <w:i/>
      </w:rPr>
      <w:t xml:space="preserve"> Морозова</w:t>
    </w:r>
    <w:r>
      <w:rPr>
        <w:i/>
      </w:rPr>
      <w:t xml:space="preserve"> </w:t>
    </w:r>
    <w:r>
      <w:rPr>
        <w:i/>
      </w:rPr>
      <w:tab/>
      <w:t>Л</w:t>
    </w:r>
    <w:r w:rsidRPr="00087012">
      <w:rPr>
        <w:i/>
      </w:rPr>
      <w:t>ист</w:t>
    </w:r>
    <w:r>
      <w:rPr>
        <w:i/>
      </w:rPr>
      <w:t xml:space="preserve"> </w:t>
    </w:r>
    <w:r w:rsidRPr="00087012">
      <w:rPr>
        <w:i/>
      </w:rPr>
      <w:fldChar w:fldCharType="begin"/>
    </w:r>
    <w:r w:rsidRPr="00087012">
      <w:rPr>
        <w:i/>
      </w:rPr>
      <w:instrText xml:space="preserve"> PAGE </w:instrText>
    </w:r>
    <w:r w:rsidRPr="00087012">
      <w:rPr>
        <w:i/>
      </w:rPr>
      <w:fldChar w:fldCharType="separate"/>
    </w:r>
    <w:r>
      <w:rPr>
        <w:i/>
        <w:noProof/>
      </w:rPr>
      <w:t>62</w:t>
    </w:r>
    <w:r w:rsidRPr="00087012">
      <w:rPr>
        <w:i/>
      </w:rPr>
      <w:fldChar w:fldCharType="end"/>
    </w:r>
    <w:r w:rsidRPr="00087012">
      <w:rPr>
        <w:i/>
      </w:rPr>
      <w:t xml:space="preserve"> из </w:t>
    </w:r>
    <w:r w:rsidRPr="00087012">
      <w:rPr>
        <w:i/>
      </w:rPr>
      <w:fldChar w:fldCharType="begin"/>
    </w:r>
    <w:r w:rsidRPr="00087012">
      <w:rPr>
        <w:i/>
      </w:rPr>
      <w:instrText xml:space="preserve"> NUMPAGES </w:instrText>
    </w:r>
    <w:r w:rsidRPr="00087012">
      <w:rPr>
        <w:i/>
      </w:rPr>
      <w:fldChar w:fldCharType="separate"/>
    </w:r>
    <w:r>
      <w:rPr>
        <w:i/>
        <w:noProof/>
      </w:rPr>
      <w:t>35</w:t>
    </w:r>
    <w:r w:rsidRPr="00087012">
      <w:rPr>
        <w:i/>
      </w:rPr>
      <w:fldChar w:fldCharType="end"/>
    </w:r>
  </w:p>
  <w:p w14:paraId="59E7A736" w14:textId="77777777" w:rsidR="005B0203" w:rsidRDefault="005B020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tblBorders>
      <w:tblLook w:val="04A0" w:firstRow="1" w:lastRow="0" w:firstColumn="1" w:lastColumn="0" w:noHBand="0" w:noVBand="1"/>
    </w:tblPr>
    <w:tblGrid>
      <w:gridCol w:w="6076"/>
      <w:gridCol w:w="8952"/>
    </w:tblGrid>
    <w:tr w:rsidR="005B0203" w:rsidRPr="00D3255C" w14:paraId="45B6B2B7" w14:textId="77777777" w:rsidTr="001C6AC1">
      <w:trPr>
        <w:trHeight w:val="182"/>
      </w:trPr>
      <w:tc>
        <w:tcPr>
          <w:tcW w:w="6128" w:type="dxa"/>
          <w:shd w:val="clear" w:color="auto" w:fill="auto"/>
        </w:tcPr>
        <w:p w14:paraId="449B9B71" w14:textId="208CAF5E" w:rsidR="005B0203" w:rsidRPr="003C6A68" w:rsidRDefault="005B0203" w:rsidP="00DC5089">
          <w:pPr>
            <w:pStyle w:val="a9"/>
            <w:rPr>
              <w:sz w:val="18"/>
              <w:szCs w:val="18"/>
            </w:rPr>
          </w:pPr>
          <w:r w:rsidRPr="006840BE">
            <w:rPr>
              <w:color w:val="000000"/>
              <w:sz w:val="18"/>
              <w:szCs w:val="18"/>
            </w:rPr>
            <w:t>Редакция 0</w:t>
          </w:r>
          <w:r w:rsidR="004A7FAB">
            <w:rPr>
              <w:color w:val="000000"/>
              <w:sz w:val="18"/>
              <w:szCs w:val="18"/>
            </w:rPr>
            <w:t>7</w:t>
          </w:r>
          <w:r w:rsidRPr="006840BE">
            <w:rPr>
              <w:color w:val="000000"/>
              <w:sz w:val="18"/>
              <w:szCs w:val="18"/>
            </w:rPr>
            <w:t xml:space="preserve"> с</w:t>
          </w:r>
          <w:r w:rsidR="001619BD">
            <w:rPr>
              <w:color w:val="000000"/>
              <w:sz w:val="18"/>
              <w:szCs w:val="18"/>
            </w:rPr>
            <w:t xml:space="preserve"> 18.08.2</w:t>
          </w:r>
          <w:r w:rsidRPr="006840BE">
            <w:rPr>
              <w:color w:val="000000" w:themeColor="text1"/>
              <w:sz w:val="18"/>
              <w:szCs w:val="18"/>
            </w:rPr>
            <w:t>0</w:t>
          </w:r>
          <w:r w:rsidR="004A7FAB">
            <w:rPr>
              <w:color w:val="000000" w:themeColor="text1"/>
              <w:sz w:val="18"/>
              <w:szCs w:val="18"/>
            </w:rPr>
            <w:t>23</w:t>
          </w:r>
          <w:r w:rsidR="00C40D8A">
            <w:rPr>
              <w:color w:val="000000" w:themeColor="text1"/>
              <w:sz w:val="18"/>
              <w:szCs w:val="18"/>
            </w:rPr>
            <w:t xml:space="preserve">, изм. </w:t>
          </w:r>
          <w:r w:rsidR="004D73D1">
            <w:rPr>
              <w:color w:val="000000" w:themeColor="text1"/>
              <w:sz w:val="18"/>
              <w:szCs w:val="18"/>
            </w:rPr>
            <w:t>2</w:t>
          </w:r>
          <w:r w:rsidR="00C40D8A">
            <w:rPr>
              <w:color w:val="000000" w:themeColor="text1"/>
              <w:sz w:val="18"/>
              <w:szCs w:val="18"/>
            </w:rPr>
            <w:t xml:space="preserve"> с </w:t>
          </w:r>
          <w:r w:rsidR="004D73D1">
            <w:rPr>
              <w:color w:val="000000" w:themeColor="text1"/>
              <w:sz w:val="18"/>
              <w:szCs w:val="18"/>
            </w:rPr>
            <w:t>03</w:t>
          </w:r>
          <w:r w:rsidR="00C40D8A">
            <w:rPr>
              <w:color w:val="000000" w:themeColor="text1"/>
              <w:sz w:val="18"/>
              <w:szCs w:val="18"/>
            </w:rPr>
            <w:t>.0</w:t>
          </w:r>
          <w:r w:rsidR="004D73D1">
            <w:rPr>
              <w:color w:val="000000" w:themeColor="text1"/>
              <w:sz w:val="18"/>
              <w:szCs w:val="18"/>
            </w:rPr>
            <w:t>6</w:t>
          </w:r>
          <w:r w:rsidR="00C40D8A">
            <w:rPr>
              <w:color w:val="000000" w:themeColor="text1"/>
              <w:sz w:val="18"/>
              <w:szCs w:val="18"/>
            </w:rPr>
            <w:t>.2024</w:t>
          </w:r>
        </w:p>
      </w:tc>
      <w:tc>
        <w:tcPr>
          <w:tcW w:w="9040" w:type="dxa"/>
          <w:shd w:val="clear" w:color="auto" w:fill="auto"/>
        </w:tcPr>
        <w:p w14:paraId="20A71AAA" w14:textId="77777777" w:rsidR="005B0203" w:rsidRPr="008E0A07" w:rsidRDefault="005B0203" w:rsidP="00DC5089">
          <w:pPr>
            <w:pStyle w:val="a9"/>
            <w:jc w:val="right"/>
            <w:rPr>
              <w:sz w:val="18"/>
              <w:szCs w:val="18"/>
            </w:rPr>
          </w:pPr>
          <w:r w:rsidRPr="003C6A68">
            <w:rPr>
              <w:sz w:val="18"/>
              <w:szCs w:val="18"/>
            </w:rPr>
            <w:t xml:space="preserve">Стр. </w:t>
          </w:r>
          <w:r w:rsidRPr="003C6A68">
            <w:rPr>
              <w:sz w:val="18"/>
              <w:szCs w:val="18"/>
            </w:rPr>
            <w:fldChar w:fldCharType="begin"/>
          </w:r>
          <w:r w:rsidRPr="003C6A68">
            <w:rPr>
              <w:sz w:val="18"/>
              <w:szCs w:val="18"/>
            </w:rPr>
            <w:instrText xml:space="preserve"> PAGE </w:instrText>
          </w:r>
          <w:r w:rsidRPr="003C6A68">
            <w:rPr>
              <w:sz w:val="18"/>
              <w:szCs w:val="18"/>
            </w:rPr>
            <w:fldChar w:fldCharType="separate"/>
          </w:r>
          <w:r>
            <w:rPr>
              <w:noProof/>
              <w:sz w:val="18"/>
              <w:szCs w:val="18"/>
            </w:rPr>
            <w:t>34</w:t>
          </w:r>
          <w:r w:rsidRPr="003C6A68">
            <w:rPr>
              <w:sz w:val="18"/>
              <w:szCs w:val="18"/>
            </w:rPr>
            <w:fldChar w:fldCharType="end"/>
          </w:r>
          <w:r w:rsidRPr="003C6A68">
            <w:rPr>
              <w:sz w:val="18"/>
              <w:szCs w:val="18"/>
            </w:rPr>
            <w:t xml:space="preserve"> из </w:t>
          </w:r>
          <w:r w:rsidRPr="003C6A68">
            <w:rPr>
              <w:sz w:val="18"/>
              <w:szCs w:val="18"/>
            </w:rPr>
            <w:fldChar w:fldCharType="begin"/>
          </w:r>
          <w:r w:rsidRPr="003C6A68">
            <w:rPr>
              <w:sz w:val="18"/>
              <w:szCs w:val="18"/>
            </w:rPr>
            <w:instrText xml:space="preserve"> NUMPAGES </w:instrText>
          </w:r>
          <w:r w:rsidRPr="003C6A68">
            <w:rPr>
              <w:sz w:val="18"/>
              <w:szCs w:val="18"/>
            </w:rPr>
            <w:fldChar w:fldCharType="separate"/>
          </w:r>
          <w:r>
            <w:rPr>
              <w:noProof/>
              <w:sz w:val="18"/>
              <w:szCs w:val="18"/>
            </w:rPr>
            <w:t>35</w:t>
          </w:r>
          <w:r w:rsidRPr="003C6A68">
            <w:rPr>
              <w:sz w:val="18"/>
              <w:szCs w:val="18"/>
            </w:rPr>
            <w:fldChar w:fldCharType="end"/>
          </w:r>
        </w:p>
      </w:tc>
    </w:tr>
  </w:tbl>
  <w:p w14:paraId="0CF2F0D9" w14:textId="77777777" w:rsidR="005B0203" w:rsidRPr="00E23773" w:rsidRDefault="005B0203" w:rsidP="00E23773">
    <w:pPr>
      <w:pStyle w:val="a9"/>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7D43" w14:textId="77777777" w:rsidR="005B0203" w:rsidRPr="00EB64DC" w:rsidRDefault="005B0203" w:rsidP="005045DA">
    <w:pPr>
      <w:pBdr>
        <w:top w:val="single" w:sz="4" w:space="1" w:color="auto"/>
      </w:pBdr>
      <w:ind w:right="454"/>
      <w:rPr>
        <w:sz w:val="18"/>
        <w:szCs w:val="18"/>
      </w:rPr>
    </w:pPr>
    <w:r w:rsidRPr="00EB64DC">
      <w:rPr>
        <w:sz w:val="18"/>
        <w:szCs w:val="18"/>
      </w:rPr>
      <w:t>Редакция №0</w:t>
    </w:r>
    <w:r w:rsidRPr="009A44B2">
      <w:rPr>
        <w:sz w:val="18"/>
        <w:szCs w:val="18"/>
      </w:rPr>
      <w:t>2</w:t>
    </w:r>
    <w:r w:rsidRPr="00EB64DC">
      <w:rPr>
        <w:sz w:val="18"/>
        <w:szCs w:val="18"/>
      </w:rPr>
      <w:t xml:space="preserve"> от </w:t>
    </w:r>
    <w:proofErr w:type="gramStart"/>
    <w:r w:rsidRPr="009A44B2">
      <w:rPr>
        <w:sz w:val="18"/>
        <w:szCs w:val="18"/>
      </w:rPr>
      <w:t>25</w:t>
    </w:r>
    <w:r w:rsidRPr="00EB64DC">
      <w:rPr>
        <w:sz w:val="18"/>
        <w:szCs w:val="18"/>
      </w:rPr>
      <w:t>.</w:t>
    </w:r>
    <w:r w:rsidRPr="009A44B2">
      <w:rPr>
        <w:sz w:val="18"/>
        <w:szCs w:val="18"/>
      </w:rPr>
      <w:t>06</w:t>
    </w:r>
    <w:r w:rsidRPr="00EB64DC">
      <w:rPr>
        <w:sz w:val="18"/>
        <w:szCs w:val="18"/>
      </w:rPr>
      <w:t>.2014</w:t>
    </w:r>
    <w:r w:rsidRPr="009A44B2">
      <w:rPr>
        <w:sz w:val="18"/>
        <w:szCs w:val="18"/>
      </w:rPr>
      <w:t xml:space="preserve">  </w:t>
    </w:r>
    <w:r w:rsidRPr="00EB64DC">
      <w:rPr>
        <w:sz w:val="18"/>
        <w:szCs w:val="18"/>
      </w:rPr>
      <w:t>Согласовано</w:t>
    </w:r>
    <w:proofErr w:type="gramEnd"/>
    <w:r w:rsidRPr="009A44B2">
      <w:rPr>
        <w:sz w:val="18"/>
        <w:szCs w:val="18"/>
      </w:rPr>
      <w:t xml:space="preserve">  </w:t>
    </w:r>
    <w:r w:rsidRPr="00EB64DC">
      <w:rPr>
        <w:sz w:val="18"/>
        <w:szCs w:val="18"/>
      </w:rPr>
      <w:t>Менеджер по качеству</w:t>
    </w:r>
    <w:r w:rsidRPr="009A44B2">
      <w:rPr>
        <w:sz w:val="18"/>
        <w:szCs w:val="18"/>
      </w:rPr>
      <w:t xml:space="preserve">                                 </w:t>
    </w:r>
    <w:r w:rsidRPr="00EB64DC">
      <w:rPr>
        <w:sz w:val="18"/>
        <w:szCs w:val="18"/>
      </w:rPr>
      <w:t>Е.В. Морозова</w:t>
    </w:r>
    <w:r w:rsidRPr="009A44B2">
      <w:rPr>
        <w:sz w:val="18"/>
        <w:szCs w:val="18"/>
      </w:rPr>
      <w:t xml:space="preserve">             </w:t>
    </w:r>
    <w:r>
      <w:rPr>
        <w:sz w:val="18"/>
        <w:szCs w:val="18"/>
      </w:rPr>
      <w:t>лист</w:t>
    </w:r>
    <w:r w:rsidRPr="00EB64DC">
      <w:rPr>
        <w:sz w:val="18"/>
        <w:szCs w:val="18"/>
      </w:rPr>
      <w:t xml:space="preserve"> </w:t>
    </w:r>
    <w:r w:rsidRPr="00EB64DC">
      <w:rPr>
        <w:sz w:val="18"/>
        <w:szCs w:val="18"/>
      </w:rPr>
      <w:fldChar w:fldCharType="begin"/>
    </w:r>
    <w:r w:rsidRPr="00EB64DC">
      <w:rPr>
        <w:sz w:val="18"/>
        <w:szCs w:val="18"/>
      </w:rPr>
      <w:instrText xml:space="preserve"> PAGE </w:instrText>
    </w:r>
    <w:r w:rsidRPr="00EB64DC">
      <w:rPr>
        <w:sz w:val="18"/>
        <w:szCs w:val="18"/>
      </w:rPr>
      <w:fldChar w:fldCharType="separate"/>
    </w:r>
    <w:r>
      <w:rPr>
        <w:noProof/>
        <w:sz w:val="18"/>
        <w:szCs w:val="18"/>
      </w:rPr>
      <w:t>16</w:t>
    </w:r>
    <w:r w:rsidRPr="00EB64DC">
      <w:rPr>
        <w:sz w:val="18"/>
        <w:szCs w:val="18"/>
      </w:rPr>
      <w:fldChar w:fldCharType="end"/>
    </w:r>
    <w:r w:rsidRPr="00EB64DC">
      <w:rPr>
        <w:sz w:val="18"/>
        <w:szCs w:val="18"/>
      </w:rPr>
      <w:t xml:space="preserve"> из </w:t>
    </w:r>
    <w:r w:rsidRPr="00EB64DC">
      <w:rPr>
        <w:sz w:val="18"/>
        <w:szCs w:val="18"/>
      </w:rPr>
      <w:fldChar w:fldCharType="begin"/>
    </w:r>
    <w:r w:rsidRPr="00EB64DC">
      <w:rPr>
        <w:sz w:val="18"/>
        <w:szCs w:val="18"/>
      </w:rPr>
      <w:instrText xml:space="preserve"> NUMPAGES </w:instrText>
    </w:r>
    <w:r w:rsidRPr="00EB64DC">
      <w:rPr>
        <w:sz w:val="18"/>
        <w:szCs w:val="18"/>
      </w:rPr>
      <w:fldChar w:fldCharType="separate"/>
    </w:r>
    <w:r>
      <w:rPr>
        <w:noProof/>
        <w:sz w:val="18"/>
        <w:szCs w:val="18"/>
      </w:rPr>
      <w:t>35</w:t>
    </w:r>
    <w:r w:rsidRPr="00EB64DC">
      <w:rPr>
        <w:sz w:val="18"/>
        <w:szCs w:val="18"/>
      </w:rPr>
      <w:fldChar w:fldCharType="end"/>
    </w:r>
    <w:bookmarkStart w:id="48" w:name="_Toc432751730"/>
    <w:bookmarkStart w:id="49" w:name="_Toc433009150"/>
    <w:bookmarkEnd w:id="48"/>
    <w:bookmarkEnd w:id="49"/>
  </w:p>
  <w:p w14:paraId="62FA6156" w14:textId="77777777" w:rsidR="005B0203" w:rsidRDefault="005B0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5A7E" w14:textId="77777777" w:rsidR="00AC324F" w:rsidRPr="005556DE" w:rsidRDefault="00AC324F" w:rsidP="005556DE">
      <w:pPr>
        <w:pBdr>
          <w:top w:val="single" w:sz="4" w:space="1" w:color="auto"/>
        </w:pBdr>
        <w:tabs>
          <w:tab w:val="left" w:pos="2835"/>
          <w:tab w:val="left" w:pos="4111"/>
          <w:tab w:val="left" w:pos="6521"/>
          <w:tab w:val="left" w:pos="8364"/>
        </w:tabs>
        <w:rPr>
          <w:i/>
        </w:rPr>
      </w:pPr>
      <w:r w:rsidRPr="00087012">
        <w:rPr>
          <w:i/>
        </w:rPr>
        <w:t>Редакция №0</w:t>
      </w:r>
      <w:r>
        <w:rPr>
          <w:i/>
        </w:rPr>
        <w:t>3</w:t>
      </w:r>
      <w:r w:rsidRPr="00087012">
        <w:rPr>
          <w:i/>
        </w:rPr>
        <w:t xml:space="preserve"> от </w:t>
      </w:r>
      <w:r>
        <w:rPr>
          <w:i/>
        </w:rPr>
        <w:t>17</w:t>
      </w:r>
      <w:r w:rsidRPr="00087012">
        <w:rPr>
          <w:i/>
        </w:rPr>
        <w:t>.</w:t>
      </w:r>
      <w:r>
        <w:rPr>
          <w:i/>
        </w:rPr>
        <w:t>11</w:t>
      </w:r>
      <w:r w:rsidRPr="00087012">
        <w:rPr>
          <w:i/>
        </w:rPr>
        <w:t>.2014</w:t>
      </w:r>
      <w:r>
        <w:rPr>
          <w:i/>
        </w:rPr>
        <w:t xml:space="preserve"> </w:t>
      </w:r>
      <w:r>
        <w:rPr>
          <w:i/>
        </w:rPr>
        <w:tab/>
      </w:r>
      <w:r w:rsidRPr="00087012">
        <w:rPr>
          <w:i/>
        </w:rPr>
        <w:t>Согласовано</w:t>
      </w:r>
      <w:r>
        <w:rPr>
          <w:i/>
        </w:rPr>
        <w:t xml:space="preserve"> </w:t>
      </w:r>
      <w:r>
        <w:rPr>
          <w:i/>
        </w:rPr>
        <w:tab/>
      </w:r>
      <w:r w:rsidRPr="00087012">
        <w:rPr>
          <w:i/>
        </w:rPr>
        <w:t>Менеджер по качеству</w:t>
      </w:r>
      <w:r>
        <w:rPr>
          <w:i/>
        </w:rPr>
        <w:t xml:space="preserve"> </w:t>
      </w:r>
      <w:r>
        <w:rPr>
          <w:i/>
        </w:rPr>
        <w:tab/>
      </w:r>
      <w:proofErr w:type="gramStart"/>
      <w:r w:rsidRPr="00087012">
        <w:rPr>
          <w:i/>
        </w:rPr>
        <w:t>Е.В.</w:t>
      </w:r>
      <w:proofErr w:type="gramEnd"/>
      <w:r w:rsidRPr="00087012">
        <w:rPr>
          <w:i/>
        </w:rPr>
        <w:t xml:space="preserve"> Морозова</w:t>
      </w:r>
      <w:r>
        <w:rPr>
          <w:i/>
        </w:rPr>
        <w:t xml:space="preserve"> </w:t>
      </w:r>
      <w:r>
        <w:rPr>
          <w:i/>
        </w:rPr>
        <w:tab/>
        <w:t>Л</w:t>
      </w:r>
      <w:r w:rsidRPr="00087012">
        <w:rPr>
          <w:i/>
        </w:rPr>
        <w:t>ист</w:t>
      </w:r>
      <w:r>
        <w:rPr>
          <w:i/>
        </w:rPr>
        <w:t xml:space="preserve"> </w:t>
      </w:r>
      <w:r w:rsidRPr="00087012">
        <w:rPr>
          <w:i/>
        </w:rPr>
        <w:fldChar w:fldCharType="begin"/>
      </w:r>
      <w:r w:rsidRPr="00087012">
        <w:rPr>
          <w:i/>
        </w:rPr>
        <w:instrText xml:space="preserve"> PAGE </w:instrText>
      </w:r>
      <w:r w:rsidRPr="00087012">
        <w:rPr>
          <w:i/>
        </w:rPr>
        <w:fldChar w:fldCharType="separate"/>
      </w:r>
      <w:r>
        <w:rPr>
          <w:i/>
          <w:noProof/>
        </w:rPr>
        <w:t>2</w:t>
      </w:r>
      <w:r w:rsidRPr="00087012">
        <w:rPr>
          <w:i/>
        </w:rPr>
        <w:fldChar w:fldCharType="end"/>
      </w:r>
      <w:r w:rsidRPr="00087012">
        <w:rPr>
          <w:i/>
        </w:rPr>
        <w:t xml:space="preserve"> из </w:t>
      </w:r>
      <w:r w:rsidRPr="00087012">
        <w:rPr>
          <w:i/>
        </w:rPr>
        <w:fldChar w:fldCharType="begin"/>
      </w:r>
      <w:r w:rsidRPr="00087012">
        <w:rPr>
          <w:i/>
        </w:rPr>
        <w:instrText xml:space="preserve"> NUMPAGES </w:instrText>
      </w:r>
      <w:r w:rsidRPr="00087012">
        <w:rPr>
          <w:i/>
        </w:rPr>
        <w:fldChar w:fldCharType="separate"/>
      </w:r>
      <w:r>
        <w:rPr>
          <w:i/>
          <w:noProof/>
        </w:rPr>
        <w:t>35</w:t>
      </w:r>
      <w:r w:rsidRPr="00087012">
        <w:rPr>
          <w:i/>
        </w:rPr>
        <w:fldChar w:fldCharType="end"/>
      </w:r>
    </w:p>
    <w:p w14:paraId="01947170" w14:textId="77777777" w:rsidR="00AC324F" w:rsidRDefault="00AC324F">
      <w:pPr>
        <w:pStyle w:val="a9"/>
      </w:pPr>
    </w:p>
    <w:p w14:paraId="36D08B1D" w14:textId="77777777" w:rsidR="00AC324F" w:rsidRDefault="00AC324F"/>
    <w:p w14:paraId="79759E91" w14:textId="77777777" w:rsidR="00AC324F" w:rsidRPr="00EB64DC" w:rsidRDefault="00AC324F" w:rsidP="005045DA">
      <w:pPr>
        <w:pBdr>
          <w:top w:val="single" w:sz="4" w:space="1" w:color="auto"/>
        </w:pBdr>
        <w:ind w:right="454"/>
        <w:rPr>
          <w:sz w:val="18"/>
          <w:szCs w:val="18"/>
        </w:rPr>
      </w:pPr>
      <w:r w:rsidRPr="00EB64DC">
        <w:rPr>
          <w:sz w:val="18"/>
          <w:szCs w:val="18"/>
        </w:rPr>
        <w:t>Редакция №0</w:t>
      </w:r>
      <w:r w:rsidRPr="009A44B2">
        <w:rPr>
          <w:sz w:val="18"/>
          <w:szCs w:val="18"/>
        </w:rPr>
        <w:t>2</w:t>
      </w:r>
      <w:r w:rsidRPr="00EB64DC">
        <w:rPr>
          <w:sz w:val="18"/>
          <w:szCs w:val="18"/>
        </w:rPr>
        <w:t xml:space="preserve"> от </w:t>
      </w:r>
      <w:proofErr w:type="gramStart"/>
      <w:r w:rsidRPr="009A44B2">
        <w:rPr>
          <w:sz w:val="18"/>
          <w:szCs w:val="18"/>
        </w:rPr>
        <w:t>25</w:t>
      </w:r>
      <w:r w:rsidRPr="00EB64DC">
        <w:rPr>
          <w:sz w:val="18"/>
          <w:szCs w:val="18"/>
        </w:rPr>
        <w:t>.</w:t>
      </w:r>
      <w:r w:rsidRPr="009A44B2">
        <w:rPr>
          <w:sz w:val="18"/>
          <w:szCs w:val="18"/>
        </w:rPr>
        <w:t>06</w:t>
      </w:r>
      <w:r w:rsidRPr="00EB64DC">
        <w:rPr>
          <w:sz w:val="18"/>
          <w:szCs w:val="18"/>
        </w:rPr>
        <w:t>.2014</w:t>
      </w:r>
      <w:r w:rsidRPr="009A44B2">
        <w:rPr>
          <w:sz w:val="18"/>
          <w:szCs w:val="18"/>
        </w:rPr>
        <w:t xml:space="preserve">  </w:t>
      </w:r>
      <w:r w:rsidRPr="00EB64DC">
        <w:rPr>
          <w:sz w:val="18"/>
          <w:szCs w:val="18"/>
        </w:rPr>
        <w:t>Согласовано</w:t>
      </w:r>
      <w:proofErr w:type="gramEnd"/>
      <w:r w:rsidRPr="009A44B2">
        <w:rPr>
          <w:sz w:val="18"/>
          <w:szCs w:val="18"/>
        </w:rPr>
        <w:t xml:space="preserve">  </w:t>
      </w:r>
      <w:r w:rsidRPr="00EB64DC">
        <w:rPr>
          <w:sz w:val="18"/>
          <w:szCs w:val="18"/>
        </w:rPr>
        <w:t>Менеджер по качеству</w:t>
      </w:r>
      <w:r w:rsidRPr="009A44B2">
        <w:rPr>
          <w:sz w:val="18"/>
          <w:szCs w:val="18"/>
        </w:rPr>
        <w:t xml:space="preserve">                                 </w:t>
      </w:r>
      <w:r w:rsidRPr="00EB64DC">
        <w:rPr>
          <w:sz w:val="18"/>
          <w:szCs w:val="18"/>
        </w:rPr>
        <w:t>Е.В. Морозова</w:t>
      </w:r>
      <w:r w:rsidRPr="009A44B2">
        <w:rPr>
          <w:sz w:val="18"/>
          <w:szCs w:val="18"/>
        </w:rPr>
        <w:t xml:space="preserve">             </w:t>
      </w:r>
      <w:r>
        <w:rPr>
          <w:sz w:val="18"/>
          <w:szCs w:val="18"/>
        </w:rPr>
        <w:t>лист</w:t>
      </w:r>
      <w:r w:rsidRPr="00EB64DC">
        <w:rPr>
          <w:sz w:val="18"/>
          <w:szCs w:val="18"/>
        </w:rPr>
        <w:t xml:space="preserve"> </w:t>
      </w:r>
      <w:r w:rsidRPr="00EB64DC">
        <w:rPr>
          <w:sz w:val="18"/>
          <w:szCs w:val="18"/>
        </w:rPr>
        <w:fldChar w:fldCharType="begin"/>
      </w:r>
      <w:r w:rsidRPr="00EB64DC">
        <w:rPr>
          <w:sz w:val="18"/>
          <w:szCs w:val="18"/>
        </w:rPr>
        <w:instrText xml:space="preserve"> PAGE </w:instrText>
      </w:r>
      <w:r w:rsidRPr="00EB64DC">
        <w:rPr>
          <w:sz w:val="18"/>
          <w:szCs w:val="18"/>
        </w:rPr>
        <w:fldChar w:fldCharType="separate"/>
      </w:r>
      <w:r>
        <w:rPr>
          <w:noProof/>
          <w:sz w:val="18"/>
          <w:szCs w:val="18"/>
        </w:rPr>
        <w:t>2</w:t>
      </w:r>
      <w:r w:rsidRPr="00EB64DC">
        <w:rPr>
          <w:sz w:val="18"/>
          <w:szCs w:val="18"/>
        </w:rPr>
        <w:fldChar w:fldCharType="end"/>
      </w:r>
      <w:r w:rsidRPr="00EB64DC">
        <w:rPr>
          <w:sz w:val="18"/>
          <w:szCs w:val="18"/>
        </w:rPr>
        <w:t xml:space="preserve"> из </w:t>
      </w:r>
      <w:r w:rsidRPr="00EB64DC">
        <w:rPr>
          <w:sz w:val="18"/>
          <w:szCs w:val="18"/>
        </w:rPr>
        <w:fldChar w:fldCharType="begin"/>
      </w:r>
      <w:r w:rsidRPr="00EB64DC">
        <w:rPr>
          <w:sz w:val="18"/>
          <w:szCs w:val="18"/>
        </w:rPr>
        <w:instrText xml:space="preserve"> NUMPAGES </w:instrText>
      </w:r>
      <w:r w:rsidRPr="00EB64DC">
        <w:rPr>
          <w:sz w:val="18"/>
          <w:szCs w:val="18"/>
        </w:rPr>
        <w:fldChar w:fldCharType="separate"/>
      </w:r>
      <w:r>
        <w:rPr>
          <w:noProof/>
          <w:sz w:val="18"/>
          <w:szCs w:val="18"/>
        </w:rPr>
        <w:t>35</w:t>
      </w:r>
      <w:r w:rsidRPr="00EB64DC">
        <w:rPr>
          <w:sz w:val="18"/>
          <w:szCs w:val="18"/>
        </w:rPr>
        <w:fldChar w:fldCharType="end"/>
      </w:r>
    </w:p>
    <w:p w14:paraId="30510D79" w14:textId="77777777" w:rsidR="00AC324F" w:rsidRDefault="00AC324F">
      <w:pPr>
        <w:pStyle w:val="a9"/>
      </w:pPr>
    </w:p>
    <w:p w14:paraId="307EAAE8" w14:textId="77777777" w:rsidR="00AC324F" w:rsidRDefault="00AC324F"/>
    <w:p w14:paraId="066F58DB" w14:textId="77777777" w:rsidR="00AC324F" w:rsidRDefault="00AC324F">
      <w:r>
        <w:separator/>
      </w:r>
    </w:p>
    <w:p w14:paraId="78B0837A" w14:textId="77777777" w:rsidR="00AC324F" w:rsidRDefault="00AC324F"/>
    <w:p w14:paraId="26B0C8D2" w14:textId="77777777" w:rsidR="00AC324F" w:rsidRDefault="00AC324F" w:rsidP="0012473A"/>
  </w:footnote>
  <w:footnote w:type="continuationSeparator" w:id="0">
    <w:p w14:paraId="295CA637" w14:textId="77777777" w:rsidR="00AC324F" w:rsidRDefault="00AC324F">
      <w:r>
        <w:continuationSeparator/>
      </w:r>
    </w:p>
    <w:p w14:paraId="62615BC7" w14:textId="77777777" w:rsidR="00AC324F" w:rsidRDefault="00AC324F"/>
    <w:p w14:paraId="4C0ACC4A" w14:textId="77777777" w:rsidR="00AC324F" w:rsidRDefault="00AC324F" w:rsidP="00124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C98EB" w14:textId="77777777" w:rsidR="005B0203" w:rsidRDefault="005B0203">
    <w:pPr>
      <w:pStyle w:val="a4"/>
      <w:pBdr>
        <w:bottom w:val="single" w:sz="4" w:space="0" w:color="auto"/>
      </w:pBdr>
    </w:pPr>
    <w:r>
      <w:rPr>
        <w:noProof/>
      </w:rPr>
      <w:drawing>
        <wp:inline distT="0" distB="0" distL="0" distR="0" wp14:anchorId="6AACDB81" wp14:editId="046DDF46">
          <wp:extent cx="252294" cy="316800"/>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r>
      <w:rPr>
        <w:lang w:val="en-US"/>
      </w:rPr>
      <w:tab/>
    </w:r>
    <w:r>
      <w:t xml:space="preserve">                                                                                                                          ДП СМ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tblInd w:w="-318" w:type="dxa"/>
      <w:tblLayout w:type="fixed"/>
      <w:tblLook w:val="04A0" w:firstRow="1" w:lastRow="0" w:firstColumn="1" w:lastColumn="0" w:noHBand="0" w:noVBand="1"/>
    </w:tblPr>
    <w:tblGrid>
      <w:gridCol w:w="993"/>
      <w:gridCol w:w="8931"/>
    </w:tblGrid>
    <w:tr w:rsidR="005B0203" w:rsidRPr="00AA2CE3" w14:paraId="0FEAAC99" w14:textId="77777777" w:rsidTr="00300926">
      <w:tc>
        <w:tcPr>
          <w:tcW w:w="993" w:type="dxa"/>
          <w:vAlign w:val="center"/>
        </w:tcPr>
        <w:p w14:paraId="60A93AEB" w14:textId="77777777" w:rsidR="005B0203" w:rsidRPr="00AA2CE3" w:rsidRDefault="005B0203" w:rsidP="00300926">
          <w:pPr>
            <w:pStyle w:val="afff0"/>
            <w:keepNext/>
            <w:keepLines/>
            <w:jc w:val="center"/>
            <w:rPr>
              <w:rFonts w:ascii="Times New Roman" w:hAnsi="Times New Roman" w:cs="Times New Roman"/>
              <w:b/>
              <w:sz w:val="24"/>
              <w:szCs w:val="24"/>
            </w:rPr>
          </w:pPr>
          <w:r w:rsidRPr="00AA2CE3">
            <w:rPr>
              <w:rFonts w:ascii="Times New Roman" w:hAnsi="Times New Roman" w:cs="Times New Roman"/>
              <w:noProof/>
              <w:sz w:val="24"/>
              <w:szCs w:val="24"/>
            </w:rPr>
            <w:drawing>
              <wp:inline distT="0" distB="0" distL="0" distR="0" wp14:anchorId="061B3A21" wp14:editId="5D91B238">
                <wp:extent cx="379563" cy="476887"/>
                <wp:effectExtent l="0" t="0" r="1905"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381480" cy="479296"/>
                        </a:xfrm>
                        <a:prstGeom prst="rect">
                          <a:avLst/>
                        </a:prstGeom>
                        <a:noFill/>
                        <a:ln w="9525">
                          <a:noFill/>
                          <a:miter lim="800000"/>
                          <a:headEnd/>
                          <a:tailEnd/>
                        </a:ln>
                      </pic:spPr>
                    </pic:pic>
                  </a:graphicData>
                </a:graphic>
              </wp:inline>
            </w:drawing>
          </w:r>
        </w:p>
      </w:tc>
      <w:tc>
        <w:tcPr>
          <w:tcW w:w="8931" w:type="dxa"/>
          <w:vAlign w:val="center"/>
        </w:tcPr>
        <w:p w14:paraId="57463246" w14:textId="77777777" w:rsidR="005B0203" w:rsidRPr="00AA2CE3" w:rsidRDefault="005B0203" w:rsidP="00300926">
          <w:pPr>
            <w:pStyle w:val="afff0"/>
            <w:keepNext/>
            <w:keepLines/>
            <w:jc w:val="center"/>
            <w:rPr>
              <w:rFonts w:ascii="Times New Roman" w:hAnsi="Times New Roman" w:cs="Times New Roman"/>
              <w:b/>
              <w:sz w:val="24"/>
              <w:szCs w:val="24"/>
            </w:rPr>
          </w:pPr>
          <w:r w:rsidRPr="00AA2CE3">
            <w:rPr>
              <w:rFonts w:ascii="Times New Roman" w:hAnsi="Times New Roman" w:cs="Times New Roman"/>
              <w:b/>
              <w:sz w:val="24"/>
              <w:szCs w:val="24"/>
            </w:rPr>
            <w:t>РЕСПУБЛИКАНСКОЕ УНИТАРНОЕ ПРЕДПРИЯТИЕ</w:t>
          </w:r>
        </w:p>
        <w:p w14:paraId="3B037D4C" w14:textId="77777777" w:rsidR="005B0203" w:rsidRPr="00AA2CE3" w:rsidRDefault="005B0203" w:rsidP="00300926">
          <w:pPr>
            <w:pStyle w:val="afff0"/>
            <w:keepNext/>
            <w:keepLines/>
            <w:jc w:val="center"/>
            <w:rPr>
              <w:rFonts w:ascii="Times New Roman" w:hAnsi="Times New Roman" w:cs="Times New Roman"/>
              <w:b/>
              <w:sz w:val="24"/>
              <w:szCs w:val="24"/>
            </w:rPr>
          </w:pPr>
          <w:r w:rsidRPr="00AA2CE3">
            <w:rPr>
              <w:rFonts w:ascii="Times New Roman" w:hAnsi="Times New Roman" w:cs="Times New Roman"/>
              <w:b/>
              <w:sz w:val="24"/>
              <w:szCs w:val="24"/>
            </w:rPr>
            <w:t>«БЕЛОРУССКИЙ ГОСУДАРСТВЕННЫЙ ЦЕНТР АККРЕДИТАЦИИ»</w:t>
          </w:r>
        </w:p>
      </w:tc>
    </w:tr>
  </w:tbl>
  <w:p w14:paraId="38EC10D8" w14:textId="77777777" w:rsidR="005B0203" w:rsidRPr="0020714B" w:rsidRDefault="005B0203" w:rsidP="0020714B">
    <w:pPr>
      <w:pStyle w:val="a4"/>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EFCB" w14:textId="77777777" w:rsidR="005B0203" w:rsidRDefault="005B0203">
    <w:pPr>
      <w:pStyle w:val="a4"/>
      <w:pBdr>
        <w:bottom w:val="single" w:sz="4" w:space="0" w:color="auto"/>
      </w:pBdr>
    </w:pPr>
    <w:r>
      <w:rPr>
        <w:noProof/>
      </w:rPr>
      <w:drawing>
        <wp:inline distT="0" distB="0" distL="0" distR="0" wp14:anchorId="396EEAF5" wp14:editId="6F387FF5">
          <wp:extent cx="252294" cy="316800"/>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r>
      <w:rPr>
        <w:lang w:val="en-US"/>
      </w:rPr>
      <w:tab/>
    </w:r>
    <w:r>
      <w:t xml:space="preserve"> </w:t>
    </w:r>
    <w:r>
      <w:tab/>
      <w:t>ДП СМ 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696"/>
      <w:gridCol w:w="7862"/>
    </w:tblGrid>
    <w:tr w:rsidR="005B0203" w:rsidRPr="00E23773" w14:paraId="4967AB93" w14:textId="77777777" w:rsidTr="00DC5089">
      <w:trPr>
        <w:trHeight w:val="513"/>
      </w:trPr>
      <w:tc>
        <w:tcPr>
          <w:tcW w:w="711" w:type="dxa"/>
          <w:shd w:val="clear" w:color="auto" w:fill="auto"/>
        </w:tcPr>
        <w:p w14:paraId="4112B59C" w14:textId="77777777" w:rsidR="005B0203" w:rsidRPr="00E23773" w:rsidRDefault="005B0203" w:rsidP="00DC5089">
          <w:pPr>
            <w:pStyle w:val="a4"/>
            <w:tabs>
              <w:tab w:val="center" w:pos="4961"/>
              <w:tab w:val="right" w:pos="9922"/>
            </w:tabs>
            <w:rPr>
              <w:b/>
              <w:sz w:val="24"/>
              <w:szCs w:val="24"/>
            </w:rPr>
          </w:pPr>
          <w:r w:rsidRPr="00E23773">
            <w:rPr>
              <w:noProof/>
              <w:sz w:val="24"/>
              <w:szCs w:val="24"/>
            </w:rPr>
            <w:drawing>
              <wp:inline distT="0" distB="0" distL="0" distR="0" wp14:anchorId="6591DABB" wp14:editId="2781142C">
                <wp:extent cx="247650" cy="31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9036" w:type="dxa"/>
          <w:shd w:val="clear" w:color="auto" w:fill="auto"/>
          <w:vAlign w:val="bottom"/>
        </w:tcPr>
        <w:p w14:paraId="05CDF61F" w14:textId="6297AEAE" w:rsidR="005B0203" w:rsidRPr="00E23773" w:rsidRDefault="005B0203" w:rsidP="00DC5089">
          <w:pPr>
            <w:jc w:val="right"/>
            <w:rPr>
              <w:b/>
              <w:sz w:val="24"/>
              <w:szCs w:val="24"/>
            </w:rPr>
          </w:pPr>
          <w:r w:rsidRPr="00E23773">
            <w:rPr>
              <w:b/>
              <w:sz w:val="24"/>
              <w:szCs w:val="24"/>
            </w:rPr>
            <w:t xml:space="preserve">ДП СМ </w:t>
          </w:r>
          <w:r>
            <w:rPr>
              <w:b/>
              <w:sz w:val="24"/>
              <w:szCs w:val="24"/>
            </w:rPr>
            <w:t>6-01</w:t>
          </w:r>
          <w:r w:rsidRPr="00E23773">
            <w:rPr>
              <w:b/>
              <w:sz w:val="24"/>
              <w:szCs w:val="24"/>
            </w:rPr>
            <w:t>-20</w:t>
          </w:r>
          <w:r w:rsidR="00767D50">
            <w:rPr>
              <w:b/>
              <w:sz w:val="24"/>
              <w:szCs w:val="24"/>
            </w:rPr>
            <w:t>23</w:t>
          </w:r>
        </w:p>
      </w:tc>
    </w:tr>
  </w:tbl>
  <w:p w14:paraId="292DF59A" w14:textId="77777777" w:rsidR="005B0203" w:rsidRPr="00A55EAF" w:rsidRDefault="005B0203" w:rsidP="00A55EA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D771" w14:textId="77777777" w:rsidR="005B0203" w:rsidRPr="00D87C35" w:rsidRDefault="005B0203" w:rsidP="00776F0B">
    <w:pPr>
      <w:pStyle w:val="a4"/>
      <w:pBdr>
        <w:bottom w:val="single" w:sz="4" w:space="0" w:color="auto"/>
      </w:pBdr>
      <w:tabs>
        <w:tab w:val="clear" w:pos="9355"/>
        <w:tab w:val="right" w:pos="15309"/>
      </w:tabs>
      <w:rPr>
        <w:rFonts w:ascii="Times New Roman" w:hAnsi="Times New Roman"/>
      </w:rPr>
    </w:pPr>
    <w:r>
      <w:rPr>
        <w:noProof/>
      </w:rPr>
      <w:drawing>
        <wp:inline distT="0" distB="0" distL="0" distR="0" wp14:anchorId="1DEFA677" wp14:editId="0DD1EBD7">
          <wp:extent cx="252294" cy="316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r>
      <w:rPr>
        <w:lang w:val="en-US"/>
      </w:rPr>
      <w:tab/>
    </w:r>
    <w:r>
      <w:t xml:space="preserve"> </w:t>
    </w:r>
    <w:r>
      <w:tab/>
      <w:t xml:space="preserve">               </w:t>
    </w:r>
    <w:r w:rsidRPr="00D87C35">
      <w:rPr>
        <w:rFonts w:ascii="Times New Roman" w:hAnsi="Times New Roman"/>
      </w:rPr>
      <w:t>ДП СМ 6</w:t>
    </w:r>
  </w:p>
  <w:p w14:paraId="2310DF65" w14:textId="77777777" w:rsidR="005B0203" w:rsidRDefault="005B0203" w:rsidP="00776F0B">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B0C6" w14:textId="77777777" w:rsidR="005B0203" w:rsidRPr="00087012" w:rsidRDefault="005B0203" w:rsidP="002E71BD">
    <w:pPr>
      <w:pStyle w:val="a4"/>
      <w:pBdr>
        <w:bottom w:val="single" w:sz="4" w:space="1" w:color="auto"/>
      </w:pBdr>
    </w:pPr>
    <w:r w:rsidRPr="0085239C">
      <w:rPr>
        <w:noProof/>
      </w:rPr>
      <w:drawing>
        <wp:inline distT="0" distB="0" distL="0" distR="0" wp14:anchorId="49514AF5" wp14:editId="4EB56727">
          <wp:extent cx="252294" cy="316800"/>
          <wp:effectExtent l="19050" t="0" r="0" b="0"/>
          <wp:docPr id="1923825752" name="Рисунок 192382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r>
      <w:rPr>
        <w:lang w:val="en-US"/>
      </w:rPr>
      <w:tab/>
    </w:r>
    <w:r>
      <w:t xml:space="preserve"> </w:t>
    </w:r>
    <w:r>
      <w:tab/>
    </w:r>
    <w:r w:rsidRPr="00087012">
      <w:t>ДП СМ 6</w:t>
    </w:r>
  </w:p>
  <w:p w14:paraId="0E3C601E" w14:textId="77777777" w:rsidR="005B0203" w:rsidRDefault="005B0203">
    <w:pPr>
      <w:pStyle w:val="a4"/>
    </w:pPr>
  </w:p>
  <w:p w14:paraId="3D401D9D" w14:textId="77777777" w:rsidR="005B0203" w:rsidRDefault="005B020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1099"/>
      <w:gridCol w:w="13929"/>
    </w:tblGrid>
    <w:tr w:rsidR="005B0203" w:rsidRPr="00E23773" w14:paraId="47462092" w14:textId="77777777" w:rsidTr="00DC5089">
      <w:trPr>
        <w:trHeight w:val="513"/>
      </w:trPr>
      <w:tc>
        <w:tcPr>
          <w:tcW w:w="1102" w:type="dxa"/>
          <w:shd w:val="clear" w:color="auto" w:fill="auto"/>
        </w:tcPr>
        <w:p w14:paraId="6D95E5D9" w14:textId="77777777" w:rsidR="005B0203" w:rsidRPr="00E23773" w:rsidRDefault="005B0203" w:rsidP="00DC5089">
          <w:pPr>
            <w:pStyle w:val="a4"/>
            <w:tabs>
              <w:tab w:val="center" w:pos="4961"/>
              <w:tab w:val="right" w:pos="9922"/>
            </w:tabs>
            <w:rPr>
              <w:b/>
              <w:sz w:val="24"/>
              <w:szCs w:val="24"/>
            </w:rPr>
          </w:pPr>
          <w:r w:rsidRPr="00E23773">
            <w:rPr>
              <w:noProof/>
              <w:sz w:val="24"/>
              <w:szCs w:val="24"/>
            </w:rPr>
            <w:drawing>
              <wp:inline distT="0" distB="0" distL="0" distR="0" wp14:anchorId="20432E51" wp14:editId="4C54A986">
                <wp:extent cx="247650" cy="314325"/>
                <wp:effectExtent l="0" t="0" r="0" b="9525"/>
                <wp:docPr id="1196435420" name="Рисунок 11964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14006" w:type="dxa"/>
          <w:shd w:val="clear" w:color="auto" w:fill="auto"/>
          <w:vAlign w:val="bottom"/>
        </w:tcPr>
        <w:p w14:paraId="2A9F95E4" w14:textId="09D123B1" w:rsidR="005B0203" w:rsidRPr="00E23773" w:rsidRDefault="005B0203" w:rsidP="00DC5089">
          <w:pPr>
            <w:jc w:val="right"/>
            <w:rPr>
              <w:b/>
              <w:sz w:val="24"/>
              <w:szCs w:val="24"/>
            </w:rPr>
          </w:pPr>
          <w:r w:rsidRPr="00E23773">
            <w:rPr>
              <w:b/>
              <w:sz w:val="24"/>
              <w:szCs w:val="24"/>
            </w:rPr>
            <w:t xml:space="preserve">ДП СМ </w:t>
          </w:r>
          <w:r>
            <w:rPr>
              <w:b/>
              <w:sz w:val="24"/>
              <w:szCs w:val="24"/>
            </w:rPr>
            <w:t>6-01</w:t>
          </w:r>
          <w:r w:rsidRPr="00E23773">
            <w:rPr>
              <w:b/>
              <w:sz w:val="24"/>
              <w:szCs w:val="24"/>
            </w:rPr>
            <w:t>-20</w:t>
          </w:r>
          <w:r w:rsidR="003B21DF">
            <w:rPr>
              <w:b/>
              <w:sz w:val="24"/>
              <w:szCs w:val="24"/>
            </w:rPr>
            <w:t>23</w:t>
          </w:r>
        </w:p>
      </w:tc>
    </w:tr>
  </w:tbl>
  <w:p w14:paraId="685C6B96" w14:textId="77777777" w:rsidR="005B0203" w:rsidRPr="001C6AC1" w:rsidRDefault="005B0203" w:rsidP="001C6AC1">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AC7E" w14:textId="77777777" w:rsidR="005B0203" w:rsidRDefault="005B0203">
    <w:pPr>
      <w:pStyle w:val="a4"/>
    </w:pPr>
    <w:r w:rsidRPr="0085239C">
      <w:rPr>
        <w:noProof/>
      </w:rPr>
      <w:drawing>
        <wp:inline distT="0" distB="0" distL="0" distR="0" wp14:anchorId="66F85A2F" wp14:editId="60A8BB7A">
          <wp:extent cx="252294" cy="316800"/>
          <wp:effectExtent l="19050" t="0" r="0" b="0"/>
          <wp:docPr id="2049472487" name="Рисунок 204947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r>
      <w:rPr>
        <w:lang w:val="en-US"/>
      </w:rPr>
      <w:tab/>
      <w:t xml:space="preserve">                    </w:t>
    </w:r>
    <w:r>
      <w:t xml:space="preserve">                                                                                                                       ДП СМ 6</w:t>
    </w:r>
  </w:p>
  <w:p w14:paraId="65582E9E" w14:textId="77777777" w:rsidR="005B0203" w:rsidRDefault="005B020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4" w:space="0" w:color="auto"/>
        <w:insideH w:val="dotted" w:sz="4" w:space="0" w:color="auto"/>
      </w:tblBorders>
      <w:tblLook w:val="04A0" w:firstRow="1" w:lastRow="0" w:firstColumn="1" w:lastColumn="0" w:noHBand="0" w:noVBand="1"/>
    </w:tblPr>
    <w:tblGrid>
      <w:gridCol w:w="867"/>
      <w:gridCol w:w="7691"/>
    </w:tblGrid>
    <w:tr w:rsidR="005B0203" w:rsidRPr="00E23773" w14:paraId="1C014FC4" w14:textId="77777777" w:rsidTr="00DC5089">
      <w:trPr>
        <w:trHeight w:val="513"/>
      </w:trPr>
      <w:tc>
        <w:tcPr>
          <w:tcW w:w="1102" w:type="dxa"/>
          <w:shd w:val="clear" w:color="auto" w:fill="auto"/>
        </w:tcPr>
        <w:p w14:paraId="3617D8E1" w14:textId="77777777" w:rsidR="005B0203" w:rsidRPr="00E23773" w:rsidRDefault="005B0203" w:rsidP="00DC5089">
          <w:pPr>
            <w:pStyle w:val="a4"/>
            <w:tabs>
              <w:tab w:val="center" w:pos="4961"/>
              <w:tab w:val="right" w:pos="9922"/>
            </w:tabs>
            <w:rPr>
              <w:b/>
              <w:sz w:val="24"/>
              <w:szCs w:val="24"/>
            </w:rPr>
          </w:pPr>
          <w:r w:rsidRPr="00E23773">
            <w:rPr>
              <w:noProof/>
              <w:sz w:val="24"/>
              <w:szCs w:val="24"/>
            </w:rPr>
            <w:drawing>
              <wp:inline distT="0" distB="0" distL="0" distR="0" wp14:anchorId="442D2192" wp14:editId="126DA73F">
                <wp:extent cx="247650" cy="3143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p>
      </w:tc>
      <w:tc>
        <w:tcPr>
          <w:tcW w:w="14006" w:type="dxa"/>
          <w:shd w:val="clear" w:color="auto" w:fill="auto"/>
          <w:vAlign w:val="bottom"/>
        </w:tcPr>
        <w:p w14:paraId="4BE7F07A" w14:textId="6F563F05" w:rsidR="005B0203" w:rsidRPr="00E23773" w:rsidRDefault="005B0203" w:rsidP="00DC5089">
          <w:pPr>
            <w:jc w:val="right"/>
            <w:rPr>
              <w:b/>
              <w:sz w:val="24"/>
              <w:szCs w:val="24"/>
            </w:rPr>
          </w:pPr>
          <w:r w:rsidRPr="00E23773">
            <w:rPr>
              <w:b/>
              <w:sz w:val="24"/>
              <w:szCs w:val="24"/>
            </w:rPr>
            <w:t xml:space="preserve">ДП СМ </w:t>
          </w:r>
          <w:r>
            <w:rPr>
              <w:b/>
              <w:sz w:val="24"/>
              <w:szCs w:val="24"/>
            </w:rPr>
            <w:t>6-01</w:t>
          </w:r>
          <w:r w:rsidRPr="00E23773">
            <w:rPr>
              <w:b/>
              <w:sz w:val="24"/>
              <w:szCs w:val="24"/>
            </w:rPr>
            <w:t>-20</w:t>
          </w:r>
          <w:r w:rsidR="004A7FAB">
            <w:rPr>
              <w:b/>
              <w:sz w:val="24"/>
              <w:szCs w:val="24"/>
            </w:rPr>
            <w:t>23</w:t>
          </w:r>
        </w:p>
      </w:tc>
    </w:tr>
  </w:tbl>
  <w:p w14:paraId="795DC4B4" w14:textId="77777777" w:rsidR="005B0203" w:rsidRPr="001C6AC1" w:rsidRDefault="005B0203" w:rsidP="001C6A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13D"/>
    <w:multiLevelType w:val="hybridMultilevel"/>
    <w:tmpl w:val="F5EAC1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EA7FF5"/>
    <w:multiLevelType w:val="hybridMultilevel"/>
    <w:tmpl w:val="2A8E06C6"/>
    <w:lvl w:ilvl="0" w:tplc="D368D198">
      <w:start w:val="1"/>
      <w:numFmt w:val="decimal"/>
      <w:lvlText w:val="6.2.%1."/>
      <w:lvlJc w:val="left"/>
      <w:pPr>
        <w:ind w:left="1429" w:hanging="360"/>
      </w:pPr>
      <w:rPr>
        <w:rFonts w:hint="default"/>
        <w:b w:val="0"/>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C82B11"/>
    <w:multiLevelType w:val="hybridMultilevel"/>
    <w:tmpl w:val="6EAE6CE2"/>
    <w:lvl w:ilvl="0" w:tplc="5CCC979A">
      <w:start w:val="1"/>
      <w:numFmt w:val="decimal"/>
      <w:lvlText w:val="7.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86A05C5"/>
    <w:multiLevelType w:val="hybridMultilevel"/>
    <w:tmpl w:val="EB6C5580"/>
    <w:lvl w:ilvl="0" w:tplc="5E487612">
      <w:start w:val="1"/>
      <w:numFmt w:val="decimal"/>
      <w:lvlText w:val="7.6.%1."/>
      <w:lvlJc w:val="left"/>
      <w:pPr>
        <w:ind w:left="107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C4D0C"/>
    <w:multiLevelType w:val="hybridMultilevel"/>
    <w:tmpl w:val="38604C9C"/>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587496"/>
    <w:multiLevelType w:val="hybridMultilevel"/>
    <w:tmpl w:val="3B7EAF9C"/>
    <w:lvl w:ilvl="0" w:tplc="91AAA39C">
      <w:start w:val="1"/>
      <w:numFmt w:val="decimal"/>
      <w:lvlText w:val="7.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6D50E18"/>
    <w:multiLevelType w:val="hybridMultilevel"/>
    <w:tmpl w:val="A554F540"/>
    <w:lvl w:ilvl="0" w:tplc="2DCE85B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7D06E9"/>
    <w:multiLevelType w:val="hybridMultilevel"/>
    <w:tmpl w:val="925E95B0"/>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506F51"/>
    <w:multiLevelType w:val="hybridMultilevel"/>
    <w:tmpl w:val="87C636CE"/>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DF5BA0"/>
    <w:multiLevelType w:val="hybridMultilevel"/>
    <w:tmpl w:val="AFBC47A2"/>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17CBF"/>
    <w:multiLevelType w:val="hybridMultilevel"/>
    <w:tmpl w:val="A1B048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5C11052"/>
    <w:multiLevelType w:val="hybridMultilevel"/>
    <w:tmpl w:val="61E89948"/>
    <w:lvl w:ilvl="0" w:tplc="5DF01830">
      <w:start w:val="1"/>
      <w:numFmt w:val="decimal"/>
      <w:lvlText w:val="7.%1 "/>
      <w:lvlJc w:val="left"/>
      <w:pPr>
        <w:ind w:left="1212" w:hanging="360"/>
      </w:pPr>
      <w:rPr>
        <w:rFonts w:hint="default"/>
        <w:b/>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9F51F6"/>
    <w:multiLevelType w:val="hybridMultilevel"/>
    <w:tmpl w:val="B87E6766"/>
    <w:lvl w:ilvl="0" w:tplc="BCDE1F3E">
      <w:start w:val="1"/>
      <w:numFmt w:val="bullet"/>
      <w:lvlText w:val=""/>
      <w:lvlJc w:val="left"/>
      <w:pPr>
        <w:tabs>
          <w:tab w:val="num" w:pos="360"/>
        </w:tabs>
        <w:ind w:left="360" w:hanging="360"/>
      </w:pPr>
      <w:rPr>
        <w:rFonts w:ascii="Symbol" w:hAnsi="Symbol" w:hint="default"/>
      </w:rPr>
    </w:lvl>
    <w:lvl w:ilvl="1" w:tplc="ED5A2622">
      <w:start w:val="1"/>
      <w:numFmt w:val="bullet"/>
      <w:lvlText w:val="o"/>
      <w:lvlJc w:val="left"/>
      <w:pPr>
        <w:tabs>
          <w:tab w:val="num" w:pos="1080"/>
        </w:tabs>
        <w:ind w:left="1080" w:hanging="360"/>
      </w:pPr>
      <w:rPr>
        <w:rFonts w:ascii="Courier New" w:hAnsi="Courier New" w:cs="Courier New"/>
      </w:rPr>
    </w:lvl>
    <w:lvl w:ilvl="2" w:tplc="6C187546">
      <w:start w:val="1"/>
      <w:numFmt w:val="bullet"/>
      <w:lvlText w:val=""/>
      <w:lvlJc w:val="left"/>
      <w:pPr>
        <w:tabs>
          <w:tab w:val="num" w:pos="1800"/>
        </w:tabs>
        <w:ind w:left="1800" w:hanging="360"/>
      </w:pPr>
      <w:rPr>
        <w:rFonts w:ascii="Wingdings" w:hAnsi="Wingdings"/>
      </w:rPr>
    </w:lvl>
    <w:lvl w:ilvl="3" w:tplc="8E6C7282">
      <w:start w:val="1"/>
      <w:numFmt w:val="bullet"/>
      <w:lvlText w:val=""/>
      <w:lvlJc w:val="left"/>
      <w:pPr>
        <w:tabs>
          <w:tab w:val="num" w:pos="2520"/>
        </w:tabs>
        <w:ind w:left="2520" w:hanging="360"/>
      </w:pPr>
      <w:rPr>
        <w:rFonts w:ascii="Symbol" w:hAnsi="Symbol"/>
      </w:rPr>
    </w:lvl>
    <w:lvl w:ilvl="4" w:tplc="72020FC4">
      <w:start w:val="1"/>
      <w:numFmt w:val="bullet"/>
      <w:lvlText w:val="o"/>
      <w:lvlJc w:val="left"/>
      <w:pPr>
        <w:tabs>
          <w:tab w:val="num" w:pos="3240"/>
        </w:tabs>
        <w:ind w:left="3240" w:hanging="360"/>
      </w:pPr>
      <w:rPr>
        <w:rFonts w:ascii="Courier New" w:hAnsi="Courier New" w:cs="Courier New"/>
      </w:rPr>
    </w:lvl>
    <w:lvl w:ilvl="5" w:tplc="147E8708">
      <w:start w:val="1"/>
      <w:numFmt w:val="bullet"/>
      <w:lvlText w:val=""/>
      <w:lvlJc w:val="left"/>
      <w:pPr>
        <w:tabs>
          <w:tab w:val="num" w:pos="3960"/>
        </w:tabs>
        <w:ind w:left="3960" w:hanging="360"/>
      </w:pPr>
      <w:rPr>
        <w:rFonts w:ascii="Wingdings" w:hAnsi="Wingdings"/>
      </w:rPr>
    </w:lvl>
    <w:lvl w:ilvl="6" w:tplc="C792ABC6">
      <w:start w:val="1"/>
      <w:numFmt w:val="bullet"/>
      <w:lvlText w:val=""/>
      <w:lvlJc w:val="left"/>
      <w:pPr>
        <w:tabs>
          <w:tab w:val="num" w:pos="4680"/>
        </w:tabs>
        <w:ind w:left="4680" w:hanging="360"/>
      </w:pPr>
      <w:rPr>
        <w:rFonts w:ascii="Symbol" w:hAnsi="Symbol"/>
      </w:rPr>
    </w:lvl>
    <w:lvl w:ilvl="7" w:tplc="71123F68">
      <w:start w:val="1"/>
      <w:numFmt w:val="bullet"/>
      <w:lvlText w:val="o"/>
      <w:lvlJc w:val="left"/>
      <w:pPr>
        <w:tabs>
          <w:tab w:val="num" w:pos="5400"/>
        </w:tabs>
        <w:ind w:left="5400" w:hanging="360"/>
      </w:pPr>
      <w:rPr>
        <w:rFonts w:ascii="Courier New" w:hAnsi="Courier New" w:cs="Courier New"/>
      </w:rPr>
    </w:lvl>
    <w:lvl w:ilvl="8" w:tplc="F81CDF9C">
      <w:start w:val="1"/>
      <w:numFmt w:val="bullet"/>
      <w:lvlText w:val=""/>
      <w:lvlJc w:val="left"/>
      <w:pPr>
        <w:tabs>
          <w:tab w:val="num" w:pos="6120"/>
        </w:tabs>
        <w:ind w:left="6120" w:hanging="360"/>
      </w:pPr>
      <w:rPr>
        <w:rFonts w:ascii="Wingdings" w:hAnsi="Wingdings"/>
      </w:rPr>
    </w:lvl>
  </w:abstractNum>
  <w:abstractNum w:abstractNumId="13" w15:restartNumberingAfterBreak="0">
    <w:nsid w:val="2B7E3266"/>
    <w:multiLevelType w:val="hybridMultilevel"/>
    <w:tmpl w:val="3F7847EC"/>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905ADC"/>
    <w:multiLevelType w:val="hybridMultilevel"/>
    <w:tmpl w:val="C8D08BD0"/>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64633D"/>
    <w:multiLevelType w:val="hybridMultilevel"/>
    <w:tmpl w:val="C9FC77E8"/>
    <w:lvl w:ilvl="0" w:tplc="2DCE85BE">
      <w:start w:val="1"/>
      <w:numFmt w:val="bullet"/>
      <w:lvlText w:val=""/>
      <w:lvlJc w:val="left"/>
      <w:pPr>
        <w:ind w:left="732" w:hanging="360"/>
      </w:pPr>
      <w:rPr>
        <w:rFonts w:ascii="Symbol" w:hAnsi="Symbol" w:hint="default"/>
      </w:rPr>
    </w:lvl>
    <w:lvl w:ilvl="1" w:tplc="20000003" w:tentative="1">
      <w:start w:val="1"/>
      <w:numFmt w:val="bullet"/>
      <w:lvlText w:val="o"/>
      <w:lvlJc w:val="left"/>
      <w:pPr>
        <w:ind w:left="1452" w:hanging="360"/>
      </w:pPr>
      <w:rPr>
        <w:rFonts w:ascii="Courier New" w:hAnsi="Courier New" w:cs="Courier New" w:hint="default"/>
      </w:rPr>
    </w:lvl>
    <w:lvl w:ilvl="2" w:tplc="20000005" w:tentative="1">
      <w:start w:val="1"/>
      <w:numFmt w:val="bullet"/>
      <w:lvlText w:val=""/>
      <w:lvlJc w:val="left"/>
      <w:pPr>
        <w:ind w:left="2172" w:hanging="360"/>
      </w:pPr>
      <w:rPr>
        <w:rFonts w:ascii="Wingdings" w:hAnsi="Wingdings" w:hint="default"/>
      </w:rPr>
    </w:lvl>
    <w:lvl w:ilvl="3" w:tplc="20000001" w:tentative="1">
      <w:start w:val="1"/>
      <w:numFmt w:val="bullet"/>
      <w:lvlText w:val=""/>
      <w:lvlJc w:val="left"/>
      <w:pPr>
        <w:ind w:left="2892" w:hanging="360"/>
      </w:pPr>
      <w:rPr>
        <w:rFonts w:ascii="Symbol" w:hAnsi="Symbol" w:hint="default"/>
      </w:rPr>
    </w:lvl>
    <w:lvl w:ilvl="4" w:tplc="20000003" w:tentative="1">
      <w:start w:val="1"/>
      <w:numFmt w:val="bullet"/>
      <w:lvlText w:val="o"/>
      <w:lvlJc w:val="left"/>
      <w:pPr>
        <w:ind w:left="3612" w:hanging="360"/>
      </w:pPr>
      <w:rPr>
        <w:rFonts w:ascii="Courier New" w:hAnsi="Courier New" w:cs="Courier New" w:hint="default"/>
      </w:rPr>
    </w:lvl>
    <w:lvl w:ilvl="5" w:tplc="20000005" w:tentative="1">
      <w:start w:val="1"/>
      <w:numFmt w:val="bullet"/>
      <w:lvlText w:val=""/>
      <w:lvlJc w:val="left"/>
      <w:pPr>
        <w:ind w:left="4332" w:hanging="360"/>
      </w:pPr>
      <w:rPr>
        <w:rFonts w:ascii="Wingdings" w:hAnsi="Wingdings" w:hint="default"/>
      </w:rPr>
    </w:lvl>
    <w:lvl w:ilvl="6" w:tplc="20000001" w:tentative="1">
      <w:start w:val="1"/>
      <w:numFmt w:val="bullet"/>
      <w:lvlText w:val=""/>
      <w:lvlJc w:val="left"/>
      <w:pPr>
        <w:ind w:left="5052" w:hanging="360"/>
      </w:pPr>
      <w:rPr>
        <w:rFonts w:ascii="Symbol" w:hAnsi="Symbol" w:hint="default"/>
      </w:rPr>
    </w:lvl>
    <w:lvl w:ilvl="7" w:tplc="20000003" w:tentative="1">
      <w:start w:val="1"/>
      <w:numFmt w:val="bullet"/>
      <w:lvlText w:val="o"/>
      <w:lvlJc w:val="left"/>
      <w:pPr>
        <w:ind w:left="5772" w:hanging="360"/>
      </w:pPr>
      <w:rPr>
        <w:rFonts w:ascii="Courier New" w:hAnsi="Courier New" w:cs="Courier New" w:hint="default"/>
      </w:rPr>
    </w:lvl>
    <w:lvl w:ilvl="8" w:tplc="20000005" w:tentative="1">
      <w:start w:val="1"/>
      <w:numFmt w:val="bullet"/>
      <w:lvlText w:val=""/>
      <w:lvlJc w:val="left"/>
      <w:pPr>
        <w:ind w:left="6492" w:hanging="360"/>
      </w:pPr>
      <w:rPr>
        <w:rFonts w:ascii="Wingdings" w:hAnsi="Wingdings" w:hint="default"/>
      </w:rPr>
    </w:lvl>
  </w:abstractNum>
  <w:abstractNum w:abstractNumId="16" w15:restartNumberingAfterBreak="0">
    <w:nsid w:val="33405C7E"/>
    <w:multiLevelType w:val="hybridMultilevel"/>
    <w:tmpl w:val="4262F966"/>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026225"/>
    <w:multiLevelType w:val="hybridMultilevel"/>
    <w:tmpl w:val="C2E082CE"/>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804E51"/>
    <w:multiLevelType w:val="hybridMultilevel"/>
    <w:tmpl w:val="6D6673CC"/>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886962"/>
    <w:multiLevelType w:val="hybridMultilevel"/>
    <w:tmpl w:val="22FC9A16"/>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5D54EF"/>
    <w:multiLevelType w:val="hybridMultilevel"/>
    <w:tmpl w:val="24065CA8"/>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8F6D4A"/>
    <w:multiLevelType w:val="hybridMultilevel"/>
    <w:tmpl w:val="CE68FF78"/>
    <w:lvl w:ilvl="0" w:tplc="6680DCD8">
      <w:start w:val="1"/>
      <w:numFmt w:val="decimal"/>
      <w:lvlText w:val="7.8.%1."/>
      <w:lvlJc w:val="left"/>
      <w:pPr>
        <w:ind w:left="107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40157D"/>
    <w:multiLevelType w:val="hybridMultilevel"/>
    <w:tmpl w:val="11B811BC"/>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3A12F8"/>
    <w:multiLevelType w:val="hybridMultilevel"/>
    <w:tmpl w:val="D8FCBE90"/>
    <w:lvl w:ilvl="0" w:tplc="F2CADB9E">
      <w:start w:val="1"/>
      <w:numFmt w:val="decimal"/>
      <w:lvlText w:val="6.%1 "/>
      <w:lvlJc w:val="left"/>
      <w:pPr>
        <w:ind w:left="1212" w:hanging="360"/>
      </w:pPr>
      <w:rPr>
        <w:rFonts w:hint="default"/>
        <w:b/>
        <w:color w:val="auto"/>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B34146"/>
    <w:multiLevelType w:val="hybridMultilevel"/>
    <w:tmpl w:val="B442E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C7262D"/>
    <w:multiLevelType w:val="hybridMultilevel"/>
    <w:tmpl w:val="AA808D44"/>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B15F51"/>
    <w:multiLevelType w:val="hybridMultilevel"/>
    <w:tmpl w:val="E7EE3B5A"/>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B31E70"/>
    <w:multiLevelType w:val="hybridMultilevel"/>
    <w:tmpl w:val="A6547318"/>
    <w:lvl w:ilvl="0" w:tplc="1FF2E1A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BB33401"/>
    <w:multiLevelType w:val="hybridMultilevel"/>
    <w:tmpl w:val="6FB29E54"/>
    <w:lvl w:ilvl="0" w:tplc="5E566A90">
      <w:start w:val="1"/>
      <w:numFmt w:val="decimal"/>
      <w:lvlText w:val="7.5.%1."/>
      <w:lvlJc w:val="left"/>
      <w:pPr>
        <w:ind w:left="128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2F29CA"/>
    <w:multiLevelType w:val="hybridMultilevel"/>
    <w:tmpl w:val="49BC1AAC"/>
    <w:lvl w:ilvl="0" w:tplc="02C6E5E6">
      <w:start w:val="1"/>
      <w:numFmt w:val="decimal"/>
      <w:lvlText w:val="7.1.%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F22EE9"/>
    <w:multiLevelType w:val="hybridMultilevel"/>
    <w:tmpl w:val="A8DC7A16"/>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75504B"/>
    <w:multiLevelType w:val="hybridMultilevel"/>
    <w:tmpl w:val="22022A9A"/>
    <w:lvl w:ilvl="0" w:tplc="794E0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9F32FA"/>
    <w:multiLevelType w:val="hybridMultilevel"/>
    <w:tmpl w:val="CC64B4DE"/>
    <w:lvl w:ilvl="0" w:tplc="9FFAD8B4">
      <w:start w:val="1"/>
      <w:numFmt w:val="decimal"/>
      <w:lvlText w:val="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C10724"/>
    <w:multiLevelType w:val="hybridMultilevel"/>
    <w:tmpl w:val="49DE19FE"/>
    <w:lvl w:ilvl="0" w:tplc="794E0E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3839A9"/>
    <w:multiLevelType w:val="hybridMultilevel"/>
    <w:tmpl w:val="13D050F2"/>
    <w:lvl w:ilvl="0" w:tplc="A8FAE9B6">
      <w:start w:val="1"/>
      <w:numFmt w:val="decimal"/>
      <w:lvlText w:val="7.2.%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8A4E59"/>
    <w:multiLevelType w:val="hybridMultilevel"/>
    <w:tmpl w:val="3364FD3C"/>
    <w:lvl w:ilvl="0" w:tplc="AF96889C">
      <w:start w:val="1"/>
      <w:numFmt w:val="decimal"/>
      <w:lvlText w:val="5.%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A584926"/>
    <w:multiLevelType w:val="hybridMultilevel"/>
    <w:tmpl w:val="EE7E09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1616688">
    <w:abstractNumId w:val="35"/>
  </w:num>
  <w:num w:numId="2" w16cid:durableId="1962108787">
    <w:abstractNumId w:val="36"/>
  </w:num>
  <w:num w:numId="3" w16cid:durableId="1953508071">
    <w:abstractNumId w:val="23"/>
  </w:num>
  <w:num w:numId="4" w16cid:durableId="1865366170">
    <w:abstractNumId w:val="32"/>
  </w:num>
  <w:num w:numId="5" w16cid:durableId="1365013982">
    <w:abstractNumId w:val="10"/>
  </w:num>
  <w:num w:numId="6" w16cid:durableId="1629781736">
    <w:abstractNumId w:val="24"/>
  </w:num>
  <w:num w:numId="7" w16cid:durableId="634532849">
    <w:abstractNumId w:val="29"/>
  </w:num>
  <w:num w:numId="8" w16cid:durableId="1396048430">
    <w:abstractNumId w:val="28"/>
  </w:num>
  <w:num w:numId="9" w16cid:durableId="2112584489">
    <w:abstractNumId w:val="3"/>
  </w:num>
  <w:num w:numId="10" w16cid:durableId="840202137">
    <w:abstractNumId w:val="21"/>
  </w:num>
  <w:num w:numId="11" w16cid:durableId="784815224">
    <w:abstractNumId w:val="12"/>
  </w:num>
  <w:num w:numId="12" w16cid:durableId="1129585993">
    <w:abstractNumId w:val="27"/>
  </w:num>
  <w:num w:numId="13" w16cid:durableId="973635392">
    <w:abstractNumId w:val="11"/>
  </w:num>
  <w:num w:numId="14" w16cid:durableId="379742144">
    <w:abstractNumId w:val="1"/>
  </w:num>
  <w:num w:numId="15" w16cid:durableId="626355313">
    <w:abstractNumId w:val="5"/>
  </w:num>
  <w:num w:numId="16" w16cid:durableId="261379178">
    <w:abstractNumId w:val="2"/>
  </w:num>
  <w:num w:numId="17" w16cid:durableId="1306198273">
    <w:abstractNumId w:val="34"/>
  </w:num>
  <w:num w:numId="18" w16cid:durableId="1660647650">
    <w:abstractNumId w:val="30"/>
  </w:num>
  <w:num w:numId="19" w16cid:durableId="10879398">
    <w:abstractNumId w:val="9"/>
  </w:num>
  <w:num w:numId="20" w16cid:durableId="1008800012">
    <w:abstractNumId w:val="20"/>
  </w:num>
  <w:num w:numId="21" w16cid:durableId="963658115">
    <w:abstractNumId w:val="33"/>
  </w:num>
  <w:num w:numId="22" w16cid:durableId="336200205">
    <w:abstractNumId w:val="25"/>
  </w:num>
  <w:num w:numId="23" w16cid:durableId="158932665">
    <w:abstractNumId w:val="18"/>
  </w:num>
  <w:num w:numId="24" w16cid:durableId="1260412756">
    <w:abstractNumId w:val="26"/>
  </w:num>
  <w:num w:numId="25" w16cid:durableId="1573346111">
    <w:abstractNumId w:val="22"/>
  </w:num>
  <w:num w:numId="26" w16cid:durableId="1432313433">
    <w:abstractNumId w:val="17"/>
  </w:num>
  <w:num w:numId="27" w16cid:durableId="182213309">
    <w:abstractNumId w:val="8"/>
  </w:num>
  <w:num w:numId="28" w16cid:durableId="1788817821">
    <w:abstractNumId w:val="19"/>
  </w:num>
  <w:num w:numId="29" w16cid:durableId="231038897">
    <w:abstractNumId w:val="13"/>
  </w:num>
  <w:num w:numId="30" w16cid:durableId="502090559">
    <w:abstractNumId w:val="14"/>
  </w:num>
  <w:num w:numId="31" w16cid:durableId="934436269">
    <w:abstractNumId w:val="16"/>
  </w:num>
  <w:num w:numId="32" w16cid:durableId="2010407630">
    <w:abstractNumId w:val="7"/>
  </w:num>
  <w:num w:numId="33" w16cid:durableId="1824004245">
    <w:abstractNumId w:val="31"/>
  </w:num>
  <w:num w:numId="34" w16cid:durableId="1366908094">
    <w:abstractNumId w:val="4"/>
  </w:num>
  <w:num w:numId="35" w16cid:durableId="1971015487">
    <w:abstractNumId w:val="6"/>
  </w:num>
  <w:num w:numId="36" w16cid:durableId="1706247834">
    <w:abstractNumId w:val="0"/>
  </w:num>
  <w:num w:numId="37" w16cid:durableId="1002246359">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1"/>
    <w:rsid w:val="00000CB0"/>
    <w:rsid w:val="00000F20"/>
    <w:rsid w:val="0000135B"/>
    <w:rsid w:val="00001B95"/>
    <w:rsid w:val="000020A9"/>
    <w:rsid w:val="000026BA"/>
    <w:rsid w:val="00002DCA"/>
    <w:rsid w:val="00003148"/>
    <w:rsid w:val="00003214"/>
    <w:rsid w:val="0000323C"/>
    <w:rsid w:val="00005982"/>
    <w:rsid w:val="00006E71"/>
    <w:rsid w:val="000076F9"/>
    <w:rsid w:val="0001016C"/>
    <w:rsid w:val="000112E1"/>
    <w:rsid w:val="0001135F"/>
    <w:rsid w:val="000116E0"/>
    <w:rsid w:val="000138C8"/>
    <w:rsid w:val="00013DC9"/>
    <w:rsid w:val="000146E7"/>
    <w:rsid w:val="000154E8"/>
    <w:rsid w:val="00015E0C"/>
    <w:rsid w:val="000179DF"/>
    <w:rsid w:val="00020153"/>
    <w:rsid w:val="00021864"/>
    <w:rsid w:val="00021ED5"/>
    <w:rsid w:val="00021FC3"/>
    <w:rsid w:val="000225D9"/>
    <w:rsid w:val="000229A2"/>
    <w:rsid w:val="00023298"/>
    <w:rsid w:val="0002414E"/>
    <w:rsid w:val="00024CDB"/>
    <w:rsid w:val="0002659E"/>
    <w:rsid w:val="00026AB4"/>
    <w:rsid w:val="00026F0B"/>
    <w:rsid w:val="00026FA0"/>
    <w:rsid w:val="00027D7C"/>
    <w:rsid w:val="00030799"/>
    <w:rsid w:val="00032ACD"/>
    <w:rsid w:val="0003303B"/>
    <w:rsid w:val="00033AF1"/>
    <w:rsid w:val="00033E76"/>
    <w:rsid w:val="000343A4"/>
    <w:rsid w:val="000345AB"/>
    <w:rsid w:val="0003468D"/>
    <w:rsid w:val="00034913"/>
    <w:rsid w:val="000350F9"/>
    <w:rsid w:val="000351AE"/>
    <w:rsid w:val="000362C0"/>
    <w:rsid w:val="000367AB"/>
    <w:rsid w:val="00037375"/>
    <w:rsid w:val="00040388"/>
    <w:rsid w:val="00041F6A"/>
    <w:rsid w:val="0004206D"/>
    <w:rsid w:val="00042074"/>
    <w:rsid w:val="000420AE"/>
    <w:rsid w:val="000423C5"/>
    <w:rsid w:val="000425A9"/>
    <w:rsid w:val="00043D19"/>
    <w:rsid w:val="00044CED"/>
    <w:rsid w:val="00044D87"/>
    <w:rsid w:val="00044E13"/>
    <w:rsid w:val="000456AC"/>
    <w:rsid w:val="00045CB4"/>
    <w:rsid w:val="00045D95"/>
    <w:rsid w:val="00045DBF"/>
    <w:rsid w:val="00047C8C"/>
    <w:rsid w:val="00047DED"/>
    <w:rsid w:val="00050B61"/>
    <w:rsid w:val="000510CB"/>
    <w:rsid w:val="00052916"/>
    <w:rsid w:val="00052FB7"/>
    <w:rsid w:val="00053354"/>
    <w:rsid w:val="00053567"/>
    <w:rsid w:val="000541F3"/>
    <w:rsid w:val="00055163"/>
    <w:rsid w:val="00055A5C"/>
    <w:rsid w:val="00055E48"/>
    <w:rsid w:val="00055EA5"/>
    <w:rsid w:val="0005644E"/>
    <w:rsid w:val="00056CCC"/>
    <w:rsid w:val="00056D8C"/>
    <w:rsid w:val="00057096"/>
    <w:rsid w:val="0005746F"/>
    <w:rsid w:val="00057707"/>
    <w:rsid w:val="00057AD1"/>
    <w:rsid w:val="000600A9"/>
    <w:rsid w:val="0006050E"/>
    <w:rsid w:val="00060A4E"/>
    <w:rsid w:val="00061B4E"/>
    <w:rsid w:val="00061E31"/>
    <w:rsid w:val="000620EF"/>
    <w:rsid w:val="000622CC"/>
    <w:rsid w:val="00062440"/>
    <w:rsid w:val="00063059"/>
    <w:rsid w:val="000633D0"/>
    <w:rsid w:val="0006352B"/>
    <w:rsid w:val="00063A3A"/>
    <w:rsid w:val="00064146"/>
    <w:rsid w:val="00064671"/>
    <w:rsid w:val="00064685"/>
    <w:rsid w:val="000648C4"/>
    <w:rsid w:val="00065222"/>
    <w:rsid w:val="00065355"/>
    <w:rsid w:val="000653CD"/>
    <w:rsid w:val="00065A14"/>
    <w:rsid w:val="00065F49"/>
    <w:rsid w:val="000669DB"/>
    <w:rsid w:val="00066B9F"/>
    <w:rsid w:val="00066CA1"/>
    <w:rsid w:val="000672F3"/>
    <w:rsid w:val="0006768A"/>
    <w:rsid w:val="00070E44"/>
    <w:rsid w:val="000720E1"/>
    <w:rsid w:val="000727EF"/>
    <w:rsid w:val="000728D8"/>
    <w:rsid w:val="00073580"/>
    <w:rsid w:val="000742DF"/>
    <w:rsid w:val="00074571"/>
    <w:rsid w:val="0007493F"/>
    <w:rsid w:val="00074AA1"/>
    <w:rsid w:val="00074AA4"/>
    <w:rsid w:val="0007576F"/>
    <w:rsid w:val="000757B5"/>
    <w:rsid w:val="00075870"/>
    <w:rsid w:val="00075912"/>
    <w:rsid w:val="00076DAB"/>
    <w:rsid w:val="0008097E"/>
    <w:rsid w:val="00081F44"/>
    <w:rsid w:val="000828F1"/>
    <w:rsid w:val="00082CC3"/>
    <w:rsid w:val="00083167"/>
    <w:rsid w:val="0008472E"/>
    <w:rsid w:val="00084BFF"/>
    <w:rsid w:val="00084E62"/>
    <w:rsid w:val="000860EE"/>
    <w:rsid w:val="00086433"/>
    <w:rsid w:val="00086B58"/>
    <w:rsid w:val="00086E56"/>
    <w:rsid w:val="00087012"/>
    <w:rsid w:val="000872A8"/>
    <w:rsid w:val="00087327"/>
    <w:rsid w:val="0008746E"/>
    <w:rsid w:val="00087AEC"/>
    <w:rsid w:val="0009031A"/>
    <w:rsid w:val="000907BA"/>
    <w:rsid w:val="00090AB1"/>
    <w:rsid w:val="0009127F"/>
    <w:rsid w:val="00091BEA"/>
    <w:rsid w:val="00091E3A"/>
    <w:rsid w:val="0009325A"/>
    <w:rsid w:val="0009366F"/>
    <w:rsid w:val="000936AD"/>
    <w:rsid w:val="00093CBD"/>
    <w:rsid w:val="0009427E"/>
    <w:rsid w:val="00094D6A"/>
    <w:rsid w:val="00095131"/>
    <w:rsid w:val="000956CC"/>
    <w:rsid w:val="000967A1"/>
    <w:rsid w:val="000967B8"/>
    <w:rsid w:val="00097B25"/>
    <w:rsid w:val="000A000F"/>
    <w:rsid w:val="000A0495"/>
    <w:rsid w:val="000A065E"/>
    <w:rsid w:val="000A07F5"/>
    <w:rsid w:val="000A0DA1"/>
    <w:rsid w:val="000A1466"/>
    <w:rsid w:val="000A3219"/>
    <w:rsid w:val="000A39B8"/>
    <w:rsid w:val="000A3A09"/>
    <w:rsid w:val="000A4457"/>
    <w:rsid w:val="000A4950"/>
    <w:rsid w:val="000A4BA2"/>
    <w:rsid w:val="000A4C9F"/>
    <w:rsid w:val="000A5790"/>
    <w:rsid w:val="000A5AD1"/>
    <w:rsid w:val="000A68E9"/>
    <w:rsid w:val="000A696E"/>
    <w:rsid w:val="000A69FD"/>
    <w:rsid w:val="000A7516"/>
    <w:rsid w:val="000A7846"/>
    <w:rsid w:val="000A7B7D"/>
    <w:rsid w:val="000A7F7E"/>
    <w:rsid w:val="000B13DA"/>
    <w:rsid w:val="000B1458"/>
    <w:rsid w:val="000B2C4E"/>
    <w:rsid w:val="000B3228"/>
    <w:rsid w:val="000B3248"/>
    <w:rsid w:val="000B3632"/>
    <w:rsid w:val="000B42B2"/>
    <w:rsid w:val="000B4303"/>
    <w:rsid w:val="000B510F"/>
    <w:rsid w:val="000B554F"/>
    <w:rsid w:val="000B5A73"/>
    <w:rsid w:val="000B5B4A"/>
    <w:rsid w:val="000B768C"/>
    <w:rsid w:val="000C01C5"/>
    <w:rsid w:val="000C0292"/>
    <w:rsid w:val="000C2730"/>
    <w:rsid w:val="000C2F07"/>
    <w:rsid w:val="000C3282"/>
    <w:rsid w:val="000C38BA"/>
    <w:rsid w:val="000C4592"/>
    <w:rsid w:val="000C4EDC"/>
    <w:rsid w:val="000C57EA"/>
    <w:rsid w:val="000C5845"/>
    <w:rsid w:val="000C72BE"/>
    <w:rsid w:val="000C7696"/>
    <w:rsid w:val="000C79C5"/>
    <w:rsid w:val="000D00DF"/>
    <w:rsid w:val="000D0886"/>
    <w:rsid w:val="000D0CC0"/>
    <w:rsid w:val="000D1009"/>
    <w:rsid w:val="000D130A"/>
    <w:rsid w:val="000D2AB6"/>
    <w:rsid w:val="000D2F6C"/>
    <w:rsid w:val="000D3189"/>
    <w:rsid w:val="000D4040"/>
    <w:rsid w:val="000D4C4B"/>
    <w:rsid w:val="000D5478"/>
    <w:rsid w:val="000D6776"/>
    <w:rsid w:val="000D6C23"/>
    <w:rsid w:val="000D6F8B"/>
    <w:rsid w:val="000D7768"/>
    <w:rsid w:val="000E0D7D"/>
    <w:rsid w:val="000E1794"/>
    <w:rsid w:val="000E1880"/>
    <w:rsid w:val="000E249A"/>
    <w:rsid w:val="000E2C24"/>
    <w:rsid w:val="000E2FFB"/>
    <w:rsid w:val="000E3552"/>
    <w:rsid w:val="000E38CD"/>
    <w:rsid w:val="000E3C9A"/>
    <w:rsid w:val="000E4417"/>
    <w:rsid w:val="000E4782"/>
    <w:rsid w:val="000E492F"/>
    <w:rsid w:val="000E4A76"/>
    <w:rsid w:val="000E4A82"/>
    <w:rsid w:val="000E4A83"/>
    <w:rsid w:val="000E4B24"/>
    <w:rsid w:val="000E62B8"/>
    <w:rsid w:val="000E69D1"/>
    <w:rsid w:val="000E6B0F"/>
    <w:rsid w:val="000E6B36"/>
    <w:rsid w:val="000E6B80"/>
    <w:rsid w:val="000E73B1"/>
    <w:rsid w:val="000E7D19"/>
    <w:rsid w:val="000F067F"/>
    <w:rsid w:val="000F0C2C"/>
    <w:rsid w:val="000F120C"/>
    <w:rsid w:val="000F1A1D"/>
    <w:rsid w:val="000F2291"/>
    <w:rsid w:val="000F241F"/>
    <w:rsid w:val="000F259C"/>
    <w:rsid w:val="000F2686"/>
    <w:rsid w:val="000F304F"/>
    <w:rsid w:val="000F35AB"/>
    <w:rsid w:val="000F3EE9"/>
    <w:rsid w:val="000F4C42"/>
    <w:rsid w:val="000F549D"/>
    <w:rsid w:val="000F657E"/>
    <w:rsid w:val="000F6662"/>
    <w:rsid w:val="000F6F74"/>
    <w:rsid w:val="000F7C06"/>
    <w:rsid w:val="000F7E88"/>
    <w:rsid w:val="00100725"/>
    <w:rsid w:val="00100BFB"/>
    <w:rsid w:val="00100C24"/>
    <w:rsid w:val="001018C5"/>
    <w:rsid w:val="00102123"/>
    <w:rsid w:val="0010307F"/>
    <w:rsid w:val="0010368A"/>
    <w:rsid w:val="00103BFC"/>
    <w:rsid w:val="00104329"/>
    <w:rsid w:val="0010467A"/>
    <w:rsid w:val="00105094"/>
    <w:rsid w:val="00105905"/>
    <w:rsid w:val="00105D66"/>
    <w:rsid w:val="00106A00"/>
    <w:rsid w:val="00106A41"/>
    <w:rsid w:val="001071B8"/>
    <w:rsid w:val="001072FE"/>
    <w:rsid w:val="001075D8"/>
    <w:rsid w:val="001076F2"/>
    <w:rsid w:val="00110221"/>
    <w:rsid w:val="00110B71"/>
    <w:rsid w:val="00112CC2"/>
    <w:rsid w:val="001136B6"/>
    <w:rsid w:val="0011374C"/>
    <w:rsid w:val="0011388F"/>
    <w:rsid w:val="00113DDB"/>
    <w:rsid w:val="00114481"/>
    <w:rsid w:val="001146AF"/>
    <w:rsid w:val="00114D79"/>
    <w:rsid w:val="00114E0F"/>
    <w:rsid w:val="001151DB"/>
    <w:rsid w:val="00115746"/>
    <w:rsid w:val="00115823"/>
    <w:rsid w:val="00115E16"/>
    <w:rsid w:val="00116770"/>
    <w:rsid w:val="00116EC0"/>
    <w:rsid w:val="00116FE3"/>
    <w:rsid w:val="00117713"/>
    <w:rsid w:val="001178C7"/>
    <w:rsid w:val="00117C31"/>
    <w:rsid w:val="001205D3"/>
    <w:rsid w:val="00120CF4"/>
    <w:rsid w:val="00121E2E"/>
    <w:rsid w:val="0012421C"/>
    <w:rsid w:val="0012423E"/>
    <w:rsid w:val="0012473A"/>
    <w:rsid w:val="00124FFE"/>
    <w:rsid w:val="001250C4"/>
    <w:rsid w:val="001255FB"/>
    <w:rsid w:val="00125C60"/>
    <w:rsid w:val="001260A4"/>
    <w:rsid w:val="00126E79"/>
    <w:rsid w:val="00127C83"/>
    <w:rsid w:val="001304DB"/>
    <w:rsid w:val="001307EB"/>
    <w:rsid w:val="001312C0"/>
    <w:rsid w:val="001314BA"/>
    <w:rsid w:val="0013222A"/>
    <w:rsid w:val="00132357"/>
    <w:rsid w:val="001327C8"/>
    <w:rsid w:val="0013339C"/>
    <w:rsid w:val="00133D40"/>
    <w:rsid w:val="00133E12"/>
    <w:rsid w:val="00134069"/>
    <w:rsid w:val="0013477C"/>
    <w:rsid w:val="001348F9"/>
    <w:rsid w:val="001351C8"/>
    <w:rsid w:val="001356F5"/>
    <w:rsid w:val="0013582B"/>
    <w:rsid w:val="00135E6A"/>
    <w:rsid w:val="00135F7E"/>
    <w:rsid w:val="00136524"/>
    <w:rsid w:val="001373DA"/>
    <w:rsid w:val="00137EDD"/>
    <w:rsid w:val="00140307"/>
    <w:rsid w:val="00140476"/>
    <w:rsid w:val="00141080"/>
    <w:rsid w:val="00141E68"/>
    <w:rsid w:val="00141E99"/>
    <w:rsid w:val="0014252B"/>
    <w:rsid w:val="00142531"/>
    <w:rsid w:val="00142659"/>
    <w:rsid w:val="001429FF"/>
    <w:rsid w:val="00143C6F"/>
    <w:rsid w:val="001441E2"/>
    <w:rsid w:val="00144212"/>
    <w:rsid w:val="00144396"/>
    <w:rsid w:val="00144970"/>
    <w:rsid w:val="0014567C"/>
    <w:rsid w:val="00145B7F"/>
    <w:rsid w:val="00146182"/>
    <w:rsid w:val="0014641B"/>
    <w:rsid w:val="00146724"/>
    <w:rsid w:val="00146D09"/>
    <w:rsid w:val="00146D13"/>
    <w:rsid w:val="00147549"/>
    <w:rsid w:val="001500CB"/>
    <w:rsid w:val="001516ED"/>
    <w:rsid w:val="001518CF"/>
    <w:rsid w:val="001519FE"/>
    <w:rsid w:val="00151AAB"/>
    <w:rsid w:val="00152899"/>
    <w:rsid w:val="00153161"/>
    <w:rsid w:val="00153626"/>
    <w:rsid w:val="00153C24"/>
    <w:rsid w:val="00154846"/>
    <w:rsid w:val="0015543F"/>
    <w:rsid w:val="00156139"/>
    <w:rsid w:val="0015648F"/>
    <w:rsid w:val="00156893"/>
    <w:rsid w:val="00156BC5"/>
    <w:rsid w:val="001576FE"/>
    <w:rsid w:val="00160A9D"/>
    <w:rsid w:val="00160AF1"/>
    <w:rsid w:val="00160C68"/>
    <w:rsid w:val="00160E0E"/>
    <w:rsid w:val="0016118A"/>
    <w:rsid w:val="001611E5"/>
    <w:rsid w:val="00161772"/>
    <w:rsid w:val="001619BD"/>
    <w:rsid w:val="001622D7"/>
    <w:rsid w:val="0016291E"/>
    <w:rsid w:val="00163A0D"/>
    <w:rsid w:val="00164047"/>
    <w:rsid w:val="00164196"/>
    <w:rsid w:val="00164378"/>
    <w:rsid w:val="001646F2"/>
    <w:rsid w:val="00164AD8"/>
    <w:rsid w:val="00165008"/>
    <w:rsid w:val="00165424"/>
    <w:rsid w:val="00165A1A"/>
    <w:rsid w:val="001664F6"/>
    <w:rsid w:val="00166E89"/>
    <w:rsid w:val="00167E22"/>
    <w:rsid w:val="00170110"/>
    <w:rsid w:val="00170128"/>
    <w:rsid w:val="0017051B"/>
    <w:rsid w:val="001706D4"/>
    <w:rsid w:val="0017071A"/>
    <w:rsid w:val="00170753"/>
    <w:rsid w:val="001709C1"/>
    <w:rsid w:val="00171178"/>
    <w:rsid w:val="001716D6"/>
    <w:rsid w:val="00171C57"/>
    <w:rsid w:val="0017284A"/>
    <w:rsid w:val="00172B4F"/>
    <w:rsid w:val="0017354A"/>
    <w:rsid w:val="001735AC"/>
    <w:rsid w:val="00173964"/>
    <w:rsid w:val="00174E6E"/>
    <w:rsid w:val="00174F63"/>
    <w:rsid w:val="00174F76"/>
    <w:rsid w:val="001754B3"/>
    <w:rsid w:val="00175D62"/>
    <w:rsid w:val="00176624"/>
    <w:rsid w:val="00176CD5"/>
    <w:rsid w:val="00176F33"/>
    <w:rsid w:val="00177B35"/>
    <w:rsid w:val="00177D31"/>
    <w:rsid w:val="00180706"/>
    <w:rsid w:val="00180AD4"/>
    <w:rsid w:val="00180B21"/>
    <w:rsid w:val="00180CA7"/>
    <w:rsid w:val="00180DE5"/>
    <w:rsid w:val="00181069"/>
    <w:rsid w:val="0018115F"/>
    <w:rsid w:val="001819FA"/>
    <w:rsid w:val="00181A0D"/>
    <w:rsid w:val="00181E60"/>
    <w:rsid w:val="00181EC6"/>
    <w:rsid w:val="001820E2"/>
    <w:rsid w:val="0018237B"/>
    <w:rsid w:val="001834E9"/>
    <w:rsid w:val="00183578"/>
    <w:rsid w:val="001839B1"/>
    <w:rsid w:val="00183B53"/>
    <w:rsid w:val="00185669"/>
    <w:rsid w:val="00185881"/>
    <w:rsid w:val="00185C68"/>
    <w:rsid w:val="00186136"/>
    <w:rsid w:val="00186680"/>
    <w:rsid w:val="00186AAE"/>
    <w:rsid w:val="00186DEC"/>
    <w:rsid w:val="00186E1E"/>
    <w:rsid w:val="00190114"/>
    <w:rsid w:val="001901C6"/>
    <w:rsid w:val="0019045A"/>
    <w:rsid w:val="0019082F"/>
    <w:rsid w:val="00191B2F"/>
    <w:rsid w:val="00191E58"/>
    <w:rsid w:val="001925DC"/>
    <w:rsid w:val="00192AA4"/>
    <w:rsid w:val="00192DFB"/>
    <w:rsid w:val="00193020"/>
    <w:rsid w:val="001949D8"/>
    <w:rsid w:val="00194CB7"/>
    <w:rsid w:val="00196A32"/>
    <w:rsid w:val="00196B04"/>
    <w:rsid w:val="00196D92"/>
    <w:rsid w:val="001A0687"/>
    <w:rsid w:val="001A0770"/>
    <w:rsid w:val="001A194F"/>
    <w:rsid w:val="001A1A96"/>
    <w:rsid w:val="001A1D67"/>
    <w:rsid w:val="001A225A"/>
    <w:rsid w:val="001A2E50"/>
    <w:rsid w:val="001A2F2A"/>
    <w:rsid w:val="001A2FCE"/>
    <w:rsid w:val="001A35D0"/>
    <w:rsid w:val="001A39CC"/>
    <w:rsid w:val="001A3D99"/>
    <w:rsid w:val="001A4229"/>
    <w:rsid w:val="001A48BA"/>
    <w:rsid w:val="001A51A3"/>
    <w:rsid w:val="001A5C76"/>
    <w:rsid w:val="001A6B87"/>
    <w:rsid w:val="001A78A0"/>
    <w:rsid w:val="001A7C84"/>
    <w:rsid w:val="001B0897"/>
    <w:rsid w:val="001B1192"/>
    <w:rsid w:val="001B3E36"/>
    <w:rsid w:val="001B3F86"/>
    <w:rsid w:val="001B5258"/>
    <w:rsid w:val="001B56B9"/>
    <w:rsid w:val="001B59C7"/>
    <w:rsid w:val="001B5D0B"/>
    <w:rsid w:val="001B6CD5"/>
    <w:rsid w:val="001B7BD5"/>
    <w:rsid w:val="001C0AC2"/>
    <w:rsid w:val="001C1131"/>
    <w:rsid w:val="001C1497"/>
    <w:rsid w:val="001C14FF"/>
    <w:rsid w:val="001C2DDE"/>
    <w:rsid w:val="001C2E70"/>
    <w:rsid w:val="001C34FB"/>
    <w:rsid w:val="001C3503"/>
    <w:rsid w:val="001C3571"/>
    <w:rsid w:val="001C44D2"/>
    <w:rsid w:val="001C4650"/>
    <w:rsid w:val="001C4D20"/>
    <w:rsid w:val="001C5126"/>
    <w:rsid w:val="001C5350"/>
    <w:rsid w:val="001C61A1"/>
    <w:rsid w:val="001C62E2"/>
    <w:rsid w:val="001C6AC1"/>
    <w:rsid w:val="001C7863"/>
    <w:rsid w:val="001D02C9"/>
    <w:rsid w:val="001D0C5F"/>
    <w:rsid w:val="001D0E07"/>
    <w:rsid w:val="001D16FE"/>
    <w:rsid w:val="001D178C"/>
    <w:rsid w:val="001D1B30"/>
    <w:rsid w:val="001D233E"/>
    <w:rsid w:val="001D2694"/>
    <w:rsid w:val="001D28EC"/>
    <w:rsid w:val="001D2BFD"/>
    <w:rsid w:val="001D37AC"/>
    <w:rsid w:val="001D4198"/>
    <w:rsid w:val="001D45FB"/>
    <w:rsid w:val="001D46A1"/>
    <w:rsid w:val="001D526B"/>
    <w:rsid w:val="001D5511"/>
    <w:rsid w:val="001D5641"/>
    <w:rsid w:val="001D5A40"/>
    <w:rsid w:val="001D625F"/>
    <w:rsid w:val="001D6522"/>
    <w:rsid w:val="001D6D94"/>
    <w:rsid w:val="001D6E31"/>
    <w:rsid w:val="001E007C"/>
    <w:rsid w:val="001E07E5"/>
    <w:rsid w:val="001E082B"/>
    <w:rsid w:val="001E17EF"/>
    <w:rsid w:val="001E181D"/>
    <w:rsid w:val="001E1ED1"/>
    <w:rsid w:val="001E33EC"/>
    <w:rsid w:val="001E362D"/>
    <w:rsid w:val="001E3CDF"/>
    <w:rsid w:val="001E4ABC"/>
    <w:rsid w:val="001E5009"/>
    <w:rsid w:val="001E510F"/>
    <w:rsid w:val="001E585C"/>
    <w:rsid w:val="001E60F9"/>
    <w:rsid w:val="001E66F2"/>
    <w:rsid w:val="001E6A5E"/>
    <w:rsid w:val="001E6C98"/>
    <w:rsid w:val="001E7B30"/>
    <w:rsid w:val="001F0236"/>
    <w:rsid w:val="001F09EE"/>
    <w:rsid w:val="001F11F6"/>
    <w:rsid w:val="001F1737"/>
    <w:rsid w:val="001F19D1"/>
    <w:rsid w:val="001F1C79"/>
    <w:rsid w:val="001F2586"/>
    <w:rsid w:val="001F26D9"/>
    <w:rsid w:val="001F2E52"/>
    <w:rsid w:val="001F3AC0"/>
    <w:rsid w:val="001F3AF8"/>
    <w:rsid w:val="001F3B11"/>
    <w:rsid w:val="001F3C3E"/>
    <w:rsid w:val="001F4AB8"/>
    <w:rsid w:val="001F4D47"/>
    <w:rsid w:val="001F5A88"/>
    <w:rsid w:val="001F5C55"/>
    <w:rsid w:val="001F6590"/>
    <w:rsid w:val="001F6E2B"/>
    <w:rsid w:val="001F6F26"/>
    <w:rsid w:val="001F7943"/>
    <w:rsid w:val="001F7C08"/>
    <w:rsid w:val="002004BC"/>
    <w:rsid w:val="00200D94"/>
    <w:rsid w:val="00202593"/>
    <w:rsid w:val="0020271C"/>
    <w:rsid w:val="002028C8"/>
    <w:rsid w:val="002028E2"/>
    <w:rsid w:val="00202EDE"/>
    <w:rsid w:val="00203146"/>
    <w:rsid w:val="0020370C"/>
    <w:rsid w:val="002044BB"/>
    <w:rsid w:val="00204839"/>
    <w:rsid w:val="00204BD0"/>
    <w:rsid w:val="0020503D"/>
    <w:rsid w:val="002050B1"/>
    <w:rsid w:val="00206ACD"/>
    <w:rsid w:val="00206F4B"/>
    <w:rsid w:val="0020714B"/>
    <w:rsid w:val="00210CB1"/>
    <w:rsid w:val="002112F7"/>
    <w:rsid w:val="00212372"/>
    <w:rsid w:val="00212AD7"/>
    <w:rsid w:val="00212B47"/>
    <w:rsid w:val="002134BE"/>
    <w:rsid w:val="00213779"/>
    <w:rsid w:val="0021479A"/>
    <w:rsid w:val="00214A1E"/>
    <w:rsid w:val="00215B45"/>
    <w:rsid w:val="00216061"/>
    <w:rsid w:val="0021606E"/>
    <w:rsid w:val="00216FEE"/>
    <w:rsid w:val="002178B4"/>
    <w:rsid w:val="00217B49"/>
    <w:rsid w:val="002201A1"/>
    <w:rsid w:val="00220519"/>
    <w:rsid w:val="002209E7"/>
    <w:rsid w:val="00220B0A"/>
    <w:rsid w:val="00220B39"/>
    <w:rsid w:val="00220C55"/>
    <w:rsid w:val="002212BE"/>
    <w:rsid w:val="002216AB"/>
    <w:rsid w:val="0022197A"/>
    <w:rsid w:val="00223466"/>
    <w:rsid w:val="00223839"/>
    <w:rsid w:val="002238EE"/>
    <w:rsid w:val="002244EC"/>
    <w:rsid w:val="002244FC"/>
    <w:rsid w:val="0022471B"/>
    <w:rsid w:val="00226445"/>
    <w:rsid w:val="00226AE1"/>
    <w:rsid w:val="00226B3E"/>
    <w:rsid w:val="00226EAF"/>
    <w:rsid w:val="002278AB"/>
    <w:rsid w:val="002279C8"/>
    <w:rsid w:val="00227B88"/>
    <w:rsid w:val="002304AF"/>
    <w:rsid w:val="00230CC6"/>
    <w:rsid w:val="00230CC8"/>
    <w:rsid w:val="002314F1"/>
    <w:rsid w:val="00232398"/>
    <w:rsid w:val="00233BFB"/>
    <w:rsid w:val="00234ACD"/>
    <w:rsid w:val="002352A0"/>
    <w:rsid w:val="002355DF"/>
    <w:rsid w:val="00235AA0"/>
    <w:rsid w:val="0023715D"/>
    <w:rsid w:val="00237397"/>
    <w:rsid w:val="002376EB"/>
    <w:rsid w:val="00237728"/>
    <w:rsid w:val="0023798B"/>
    <w:rsid w:val="00237B62"/>
    <w:rsid w:val="00237ED0"/>
    <w:rsid w:val="00241124"/>
    <w:rsid w:val="00241135"/>
    <w:rsid w:val="00241337"/>
    <w:rsid w:val="0024133F"/>
    <w:rsid w:val="002429B7"/>
    <w:rsid w:val="00242A8D"/>
    <w:rsid w:val="00243838"/>
    <w:rsid w:val="002438F8"/>
    <w:rsid w:val="00244A73"/>
    <w:rsid w:val="00244D13"/>
    <w:rsid w:val="002459E4"/>
    <w:rsid w:val="00246166"/>
    <w:rsid w:val="002463AD"/>
    <w:rsid w:val="0024696F"/>
    <w:rsid w:val="00246CC3"/>
    <w:rsid w:val="00247E43"/>
    <w:rsid w:val="00250979"/>
    <w:rsid w:val="002511EC"/>
    <w:rsid w:val="002514EA"/>
    <w:rsid w:val="002521FC"/>
    <w:rsid w:val="00252960"/>
    <w:rsid w:val="00252A52"/>
    <w:rsid w:val="0025328B"/>
    <w:rsid w:val="00254859"/>
    <w:rsid w:val="002548E1"/>
    <w:rsid w:val="00254CE6"/>
    <w:rsid w:val="0025630E"/>
    <w:rsid w:val="00256877"/>
    <w:rsid w:val="00256DBC"/>
    <w:rsid w:val="0025734A"/>
    <w:rsid w:val="002574D3"/>
    <w:rsid w:val="00257BEB"/>
    <w:rsid w:val="00257ED1"/>
    <w:rsid w:val="00257EF8"/>
    <w:rsid w:val="0026026D"/>
    <w:rsid w:val="002602CB"/>
    <w:rsid w:val="0026041A"/>
    <w:rsid w:val="0026048B"/>
    <w:rsid w:val="0026192F"/>
    <w:rsid w:val="00261DE3"/>
    <w:rsid w:val="00261E38"/>
    <w:rsid w:val="00262DC4"/>
    <w:rsid w:val="00263512"/>
    <w:rsid w:val="00263F26"/>
    <w:rsid w:val="00264463"/>
    <w:rsid w:val="002647DC"/>
    <w:rsid w:val="00265436"/>
    <w:rsid w:val="00265506"/>
    <w:rsid w:val="00265A97"/>
    <w:rsid w:val="00265C3C"/>
    <w:rsid w:val="0026602D"/>
    <w:rsid w:val="00266ACE"/>
    <w:rsid w:val="00267555"/>
    <w:rsid w:val="002676B8"/>
    <w:rsid w:val="00267CD7"/>
    <w:rsid w:val="00270856"/>
    <w:rsid w:val="00271035"/>
    <w:rsid w:val="002713FD"/>
    <w:rsid w:val="002714FE"/>
    <w:rsid w:val="00271D7A"/>
    <w:rsid w:val="00271EC1"/>
    <w:rsid w:val="002723D0"/>
    <w:rsid w:val="0027248D"/>
    <w:rsid w:val="002727E1"/>
    <w:rsid w:val="00272B89"/>
    <w:rsid w:val="002734FD"/>
    <w:rsid w:val="00273F27"/>
    <w:rsid w:val="0027415A"/>
    <w:rsid w:val="002741B8"/>
    <w:rsid w:val="00274341"/>
    <w:rsid w:val="0027454B"/>
    <w:rsid w:val="002749AE"/>
    <w:rsid w:val="00275FDA"/>
    <w:rsid w:val="002761C5"/>
    <w:rsid w:val="00276B58"/>
    <w:rsid w:val="00277CDF"/>
    <w:rsid w:val="002805C8"/>
    <w:rsid w:val="002806D8"/>
    <w:rsid w:val="00280731"/>
    <w:rsid w:val="00280842"/>
    <w:rsid w:val="00280F3D"/>
    <w:rsid w:val="0028269E"/>
    <w:rsid w:val="00282F73"/>
    <w:rsid w:val="0028313A"/>
    <w:rsid w:val="00283BBC"/>
    <w:rsid w:val="00283F22"/>
    <w:rsid w:val="0028409A"/>
    <w:rsid w:val="00284408"/>
    <w:rsid w:val="00284541"/>
    <w:rsid w:val="002846B0"/>
    <w:rsid w:val="00285069"/>
    <w:rsid w:val="00285709"/>
    <w:rsid w:val="00286BF0"/>
    <w:rsid w:val="00286E23"/>
    <w:rsid w:val="00287306"/>
    <w:rsid w:val="0028783D"/>
    <w:rsid w:val="00287894"/>
    <w:rsid w:val="00290185"/>
    <w:rsid w:val="0029096D"/>
    <w:rsid w:val="00290AB5"/>
    <w:rsid w:val="00291CFB"/>
    <w:rsid w:val="00291E9C"/>
    <w:rsid w:val="00292211"/>
    <w:rsid w:val="002937C8"/>
    <w:rsid w:val="00293A96"/>
    <w:rsid w:val="00293AE6"/>
    <w:rsid w:val="00294C09"/>
    <w:rsid w:val="00294CF4"/>
    <w:rsid w:val="00295427"/>
    <w:rsid w:val="002969CC"/>
    <w:rsid w:val="0029784D"/>
    <w:rsid w:val="002A0855"/>
    <w:rsid w:val="002A0929"/>
    <w:rsid w:val="002A2617"/>
    <w:rsid w:val="002A298E"/>
    <w:rsid w:val="002A2E6D"/>
    <w:rsid w:val="002A2FCC"/>
    <w:rsid w:val="002A32B2"/>
    <w:rsid w:val="002A3D9B"/>
    <w:rsid w:val="002A414C"/>
    <w:rsid w:val="002A443E"/>
    <w:rsid w:val="002A4EA9"/>
    <w:rsid w:val="002A5081"/>
    <w:rsid w:val="002A6862"/>
    <w:rsid w:val="002A6974"/>
    <w:rsid w:val="002A70F3"/>
    <w:rsid w:val="002A7936"/>
    <w:rsid w:val="002A7CEB"/>
    <w:rsid w:val="002B0DD6"/>
    <w:rsid w:val="002B2037"/>
    <w:rsid w:val="002B2250"/>
    <w:rsid w:val="002B2C79"/>
    <w:rsid w:val="002B3972"/>
    <w:rsid w:val="002B4027"/>
    <w:rsid w:val="002B47EE"/>
    <w:rsid w:val="002B5D4B"/>
    <w:rsid w:val="002B6F82"/>
    <w:rsid w:val="002B7073"/>
    <w:rsid w:val="002B7679"/>
    <w:rsid w:val="002C02DE"/>
    <w:rsid w:val="002C06E0"/>
    <w:rsid w:val="002C1D64"/>
    <w:rsid w:val="002C1D98"/>
    <w:rsid w:val="002C2056"/>
    <w:rsid w:val="002C219C"/>
    <w:rsid w:val="002C22C4"/>
    <w:rsid w:val="002C3EC2"/>
    <w:rsid w:val="002C4259"/>
    <w:rsid w:val="002C4505"/>
    <w:rsid w:val="002C4D5B"/>
    <w:rsid w:val="002C5188"/>
    <w:rsid w:val="002C6274"/>
    <w:rsid w:val="002C63AF"/>
    <w:rsid w:val="002C719A"/>
    <w:rsid w:val="002C7904"/>
    <w:rsid w:val="002C79A9"/>
    <w:rsid w:val="002C7F15"/>
    <w:rsid w:val="002D04A9"/>
    <w:rsid w:val="002D0599"/>
    <w:rsid w:val="002D0764"/>
    <w:rsid w:val="002D1579"/>
    <w:rsid w:val="002D17B5"/>
    <w:rsid w:val="002D1CE3"/>
    <w:rsid w:val="002D1DC0"/>
    <w:rsid w:val="002D2272"/>
    <w:rsid w:val="002D3D87"/>
    <w:rsid w:val="002D4177"/>
    <w:rsid w:val="002D4D24"/>
    <w:rsid w:val="002D646D"/>
    <w:rsid w:val="002D655C"/>
    <w:rsid w:val="002D7068"/>
    <w:rsid w:val="002E03B7"/>
    <w:rsid w:val="002E0EA8"/>
    <w:rsid w:val="002E16E9"/>
    <w:rsid w:val="002E18A1"/>
    <w:rsid w:val="002E1E11"/>
    <w:rsid w:val="002E20EB"/>
    <w:rsid w:val="002E29E8"/>
    <w:rsid w:val="002E3223"/>
    <w:rsid w:val="002E386F"/>
    <w:rsid w:val="002E3870"/>
    <w:rsid w:val="002E430D"/>
    <w:rsid w:val="002E5F63"/>
    <w:rsid w:val="002E5FA0"/>
    <w:rsid w:val="002E635D"/>
    <w:rsid w:val="002E670B"/>
    <w:rsid w:val="002E71BD"/>
    <w:rsid w:val="002E744A"/>
    <w:rsid w:val="002E7502"/>
    <w:rsid w:val="002E7694"/>
    <w:rsid w:val="002F1024"/>
    <w:rsid w:val="002F1263"/>
    <w:rsid w:val="002F16A3"/>
    <w:rsid w:val="002F188C"/>
    <w:rsid w:val="002F2777"/>
    <w:rsid w:val="002F3480"/>
    <w:rsid w:val="002F3EED"/>
    <w:rsid w:val="002F4ADB"/>
    <w:rsid w:val="002F4DBB"/>
    <w:rsid w:val="002F54CD"/>
    <w:rsid w:val="002F5BA9"/>
    <w:rsid w:val="002F5EF5"/>
    <w:rsid w:val="002F5F23"/>
    <w:rsid w:val="002F7132"/>
    <w:rsid w:val="002F7E97"/>
    <w:rsid w:val="00300754"/>
    <w:rsid w:val="00300926"/>
    <w:rsid w:val="0030136A"/>
    <w:rsid w:val="00302595"/>
    <w:rsid w:val="00303588"/>
    <w:rsid w:val="00303B23"/>
    <w:rsid w:val="00303EA0"/>
    <w:rsid w:val="00304111"/>
    <w:rsid w:val="003047DE"/>
    <w:rsid w:val="00304FCD"/>
    <w:rsid w:val="00305B9D"/>
    <w:rsid w:val="00306028"/>
    <w:rsid w:val="00306327"/>
    <w:rsid w:val="00306348"/>
    <w:rsid w:val="003067DC"/>
    <w:rsid w:val="003069D2"/>
    <w:rsid w:val="00306C87"/>
    <w:rsid w:val="0030786A"/>
    <w:rsid w:val="00307EBD"/>
    <w:rsid w:val="0031071C"/>
    <w:rsid w:val="00311A3E"/>
    <w:rsid w:val="00311CA5"/>
    <w:rsid w:val="00312508"/>
    <w:rsid w:val="00312856"/>
    <w:rsid w:val="00312D12"/>
    <w:rsid w:val="003131D7"/>
    <w:rsid w:val="003138D6"/>
    <w:rsid w:val="00314500"/>
    <w:rsid w:val="00314FF2"/>
    <w:rsid w:val="00315153"/>
    <w:rsid w:val="003151DF"/>
    <w:rsid w:val="0031565A"/>
    <w:rsid w:val="00315DAA"/>
    <w:rsid w:val="00315E2C"/>
    <w:rsid w:val="00315F4E"/>
    <w:rsid w:val="00316703"/>
    <w:rsid w:val="00316F70"/>
    <w:rsid w:val="00317539"/>
    <w:rsid w:val="00317562"/>
    <w:rsid w:val="00317B8E"/>
    <w:rsid w:val="003235FE"/>
    <w:rsid w:val="00323788"/>
    <w:rsid w:val="0032537C"/>
    <w:rsid w:val="00325407"/>
    <w:rsid w:val="003259AA"/>
    <w:rsid w:val="00325F5D"/>
    <w:rsid w:val="00326174"/>
    <w:rsid w:val="003261BC"/>
    <w:rsid w:val="0032687D"/>
    <w:rsid w:val="00326D1D"/>
    <w:rsid w:val="00326EC4"/>
    <w:rsid w:val="003278CE"/>
    <w:rsid w:val="00327E3A"/>
    <w:rsid w:val="00327EDE"/>
    <w:rsid w:val="00330A59"/>
    <w:rsid w:val="0033123D"/>
    <w:rsid w:val="0033162D"/>
    <w:rsid w:val="00331BE8"/>
    <w:rsid w:val="003324B4"/>
    <w:rsid w:val="00332632"/>
    <w:rsid w:val="0033274D"/>
    <w:rsid w:val="00332E57"/>
    <w:rsid w:val="00334AD9"/>
    <w:rsid w:val="00334C2E"/>
    <w:rsid w:val="00336A26"/>
    <w:rsid w:val="00336F4B"/>
    <w:rsid w:val="003376D1"/>
    <w:rsid w:val="00337D9B"/>
    <w:rsid w:val="003403C7"/>
    <w:rsid w:val="00341E56"/>
    <w:rsid w:val="00343685"/>
    <w:rsid w:val="00343D71"/>
    <w:rsid w:val="00343D9D"/>
    <w:rsid w:val="00344419"/>
    <w:rsid w:val="003448B0"/>
    <w:rsid w:val="00344C47"/>
    <w:rsid w:val="003456EE"/>
    <w:rsid w:val="00345F36"/>
    <w:rsid w:val="0034603B"/>
    <w:rsid w:val="00346877"/>
    <w:rsid w:val="00346BC2"/>
    <w:rsid w:val="00346C26"/>
    <w:rsid w:val="00346F37"/>
    <w:rsid w:val="0034736F"/>
    <w:rsid w:val="003474DD"/>
    <w:rsid w:val="00350489"/>
    <w:rsid w:val="00350790"/>
    <w:rsid w:val="003509F7"/>
    <w:rsid w:val="00350B1F"/>
    <w:rsid w:val="00350EA1"/>
    <w:rsid w:val="003513F0"/>
    <w:rsid w:val="00351B60"/>
    <w:rsid w:val="003522F3"/>
    <w:rsid w:val="003524FA"/>
    <w:rsid w:val="003525E3"/>
    <w:rsid w:val="00352DA1"/>
    <w:rsid w:val="00353183"/>
    <w:rsid w:val="003541C4"/>
    <w:rsid w:val="00354387"/>
    <w:rsid w:val="00354A24"/>
    <w:rsid w:val="00354D92"/>
    <w:rsid w:val="0035543B"/>
    <w:rsid w:val="00355E16"/>
    <w:rsid w:val="0035600C"/>
    <w:rsid w:val="0035627E"/>
    <w:rsid w:val="00356550"/>
    <w:rsid w:val="003568D4"/>
    <w:rsid w:val="003569FA"/>
    <w:rsid w:val="00356FD0"/>
    <w:rsid w:val="00357595"/>
    <w:rsid w:val="003577C0"/>
    <w:rsid w:val="00357CE7"/>
    <w:rsid w:val="003606F3"/>
    <w:rsid w:val="00360BC3"/>
    <w:rsid w:val="00360DDE"/>
    <w:rsid w:val="00361861"/>
    <w:rsid w:val="00361F6F"/>
    <w:rsid w:val="00362A4C"/>
    <w:rsid w:val="00363657"/>
    <w:rsid w:val="003648E0"/>
    <w:rsid w:val="00364975"/>
    <w:rsid w:val="00364F77"/>
    <w:rsid w:val="003661A2"/>
    <w:rsid w:val="003670A8"/>
    <w:rsid w:val="00367100"/>
    <w:rsid w:val="003675E8"/>
    <w:rsid w:val="003676F0"/>
    <w:rsid w:val="00367739"/>
    <w:rsid w:val="00367778"/>
    <w:rsid w:val="003700D2"/>
    <w:rsid w:val="0037012D"/>
    <w:rsid w:val="00370385"/>
    <w:rsid w:val="00370D36"/>
    <w:rsid w:val="003714E2"/>
    <w:rsid w:val="0037215C"/>
    <w:rsid w:val="003731F2"/>
    <w:rsid w:val="00373A34"/>
    <w:rsid w:val="00373B07"/>
    <w:rsid w:val="00373C51"/>
    <w:rsid w:val="0037460F"/>
    <w:rsid w:val="00374B6A"/>
    <w:rsid w:val="00374B87"/>
    <w:rsid w:val="00374BE6"/>
    <w:rsid w:val="00374C3D"/>
    <w:rsid w:val="0037682D"/>
    <w:rsid w:val="00377877"/>
    <w:rsid w:val="00380690"/>
    <w:rsid w:val="00380B55"/>
    <w:rsid w:val="00380D24"/>
    <w:rsid w:val="00380D79"/>
    <w:rsid w:val="0038117B"/>
    <w:rsid w:val="00381F7D"/>
    <w:rsid w:val="00382C3F"/>
    <w:rsid w:val="003832C6"/>
    <w:rsid w:val="00383765"/>
    <w:rsid w:val="00384F2E"/>
    <w:rsid w:val="00385BC3"/>
    <w:rsid w:val="0038608A"/>
    <w:rsid w:val="00386210"/>
    <w:rsid w:val="0038693D"/>
    <w:rsid w:val="00386D02"/>
    <w:rsid w:val="003874A1"/>
    <w:rsid w:val="00387A11"/>
    <w:rsid w:val="00390012"/>
    <w:rsid w:val="003901B3"/>
    <w:rsid w:val="00390464"/>
    <w:rsid w:val="00390AD8"/>
    <w:rsid w:val="00390B0C"/>
    <w:rsid w:val="00390D73"/>
    <w:rsid w:val="00391735"/>
    <w:rsid w:val="0039178D"/>
    <w:rsid w:val="003922F0"/>
    <w:rsid w:val="00392BDA"/>
    <w:rsid w:val="00392D6F"/>
    <w:rsid w:val="003930C4"/>
    <w:rsid w:val="0039413F"/>
    <w:rsid w:val="003956A4"/>
    <w:rsid w:val="0039575D"/>
    <w:rsid w:val="00395E47"/>
    <w:rsid w:val="00396224"/>
    <w:rsid w:val="00396574"/>
    <w:rsid w:val="00396C08"/>
    <w:rsid w:val="00396EE1"/>
    <w:rsid w:val="00396FB1"/>
    <w:rsid w:val="00397177"/>
    <w:rsid w:val="00397A0A"/>
    <w:rsid w:val="00397E15"/>
    <w:rsid w:val="003A0BD0"/>
    <w:rsid w:val="003A0C03"/>
    <w:rsid w:val="003A1D9E"/>
    <w:rsid w:val="003A26FB"/>
    <w:rsid w:val="003A2919"/>
    <w:rsid w:val="003A2AB2"/>
    <w:rsid w:val="003A336F"/>
    <w:rsid w:val="003A40BA"/>
    <w:rsid w:val="003A440D"/>
    <w:rsid w:val="003A4C9F"/>
    <w:rsid w:val="003A4D8C"/>
    <w:rsid w:val="003A56C4"/>
    <w:rsid w:val="003A5DCC"/>
    <w:rsid w:val="003A6979"/>
    <w:rsid w:val="003A7676"/>
    <w:rsid w:val="003A7F91"/>
    <w:rsid w:val="003B0613"/>
    <w:rsid w:val="003B1337"/>
    <w:rsid w:val="003B1627"/>
    <w:rsid w:val="003B19FC"/>
    <w:rsid w:val="003B21DF"/>
    <w:rsid w:val="003B2667"/>
    <w:rsid w:val="003B284B"/>
    <w:rsid w:val="003B3272"/>
    <w:rsid w:val="003B39B3"/>
    <w:rsid w:val="003B3C91"/>
    <w:rsid w:val="003B4677"/>
    <w:rsid w:val="003B59C2"/>
    <w:rsid w:val="003B615E"/>
    <w:rsid w:val="003B6880"/>
    <w:rsid w:val="003B6A3D"/>
    <w:rsid w:val="003B6FD2"/>
    <w:rsid w:val="003B7F0A"/>
    <w:rsid w:val="003B7F61"/>
    <w:rsid w:val="003B7FCF"/>
    <w:rsid w:val="003C0A5F"/>
    <w:rsid w:val="003C151E"/>
    <w:rsid w:val="003C1C54"/>
    <w:rsid w:val="003C1FBB"/>
    <w:rsid w:val="003C228D"/>
    <w:rsid w:val="003C2358"/>
    <w:rsid w:val="003C268E"/>
    <w:rsid w:val="003C27A4"/>
    <w:rsid w:val="003C35A1"/>
    <w:rsid w:val="003C42A2"/>
    <w:rsid w:val="003C457C"/>
    <w:rsid w:val="003C4592"/>
    <w:rsid w:val="003C46C7"/>
    <w:rsid w:val="003C4E97"/>
    <w:rsid w:val="003C5369"/>
    <w:rsid w:val="003C7180"/>
    <w:rsid w:val="003C7269"/>
    <w:rsid w:val="003C7AA1"/>
    <w:rsid w:val="003C7EA7"/>
    <w:rsid w:val="003C7F1B"/>
    <w:rsid w:val="003D008D"/>
    <w:rsid w:val="003D0732"/>
    <w:rsid w:val="003D13D6"/>
    <w:rsid w:val="003D1FA2"/>
    <w:rsid w:val="003D2C45"/>
    <w:rsid w:val="003D330A"/>
    <w:rsid w:val="003D336A"/>
    <w:rsid w:val="003D3717"/>
    <w:rsid w:val="003D3B5D"/>
    <w:rsid w:val="003D401A"/>
    <w:rsid w:val="003D43AC"/>
    <w:rsid w:val="003D4C73"/>
    <w:rsid w:val="003D4E02"/>
    <w:rsid w:val="003D52E3"/>
    <w:rsid w:val="003D5319"/>
    <w:rsid w:val="003D5B94"/>
    <w:rsid w:val="003D5E5A"/>
    <w:rsid w:val="003D61E4"/>
    <w:rsid w:val="003D666C"/>
    <w:rsid w:val="003D6A58"/>
    <w:rsid w:val="003D7CC8"/>
    <w:rsid w:val="003E0545"/>
    <w:rsid w:val="003E2F8E"/>
    <w:rsid w:val="003E3EAC"/>
    <w:rsid w:val="003E3F25"/>
    <w:rsid w:val="003E4BC7"/>
    <w:rsid w:val="003E579B"/>
    <w:rsid w:val="003E5862"/>
    <w:rsid w:val="003E5B14"/>
    <w:rsid w:val="003E6559"/>
    <w:rsid w:val="003F0A29"/>
    <w:rsid w:val="003F0F7C"/>
    <w:rsid w:val="003F1D90"/>
    <w:rsid w:val="003F1FD8"/>
    <w:rsid w:val="003F2C8F"/>
    <w:rsid w:val="003F34FE"/>
    <w:rsid w:val="003F392D"/>
    <w:rsid w:val="003F4714"/>
    <w:rsid w:val="003F4A4A"/>
    <w:rsid w:val="003F505C"/>
    <w:rsid w:val="003F64C1"/>
    <w:rsid w:val="003F689C"/>
    <w:rsid w:val="003F7740"/>
    <w:rsid w:val="004004F2"/>
    <w:rsid w:val="00400D74"/>
    <w:rsid w:val="00401205"/>
    <w:rsid w:val="00401909"/>
    <w:rsid w:val="004027D9"/>
    <w:rsid w:val="00402A0B"/>
    <w:rsid w:val="0040302F"/>
    <w:rsid w:val="0040313F"/>
    <w:rsid w:val="004036D6"/>
    <w:rsid w:val="00403A71"/>
    <w:rsid w:val="00403AEF"/>
    <w:rsid w:val="00403FD2"/>
    <w:rsid w:val="00404019"/>
    <w:rsid w:val="00405744"/>
    <w:rsid w:val="00405BCB"/>
    <w:rsid w:val="00406947"/>
    <w:rsid w:val="00406A02"/>
    <w:rsid w:val="00406F84"/>
    <w:rsid w:val="004070C2"/>
    <w:rsid w:val="00407640"/>
    <w:rsid w:val="004076D7"/>
    <w:rsid w:val="004076F2"/>
    <w:rsid w:val="00410070"/>
    <w:rsid w:val="00410E19"/>
    <w:rsid w:val="00411239"/>
    <w:rsid w:val="0041130F"/>
    <w:rsid w:val="00411A2C"/>
    <w:rsid w:val="00411E92"/>
    <w:rsid w:val="00411F13"/>
    <w:rsid w:val="00413D85"/>
    <w:rsid w:val="0041554A"/>
    <w:rsid w:val="00415F10"/>
    <w:rsid w:val="0041669B"/>
    <w:rsid w:val="004167F5"/>
    <w:rsid w:val="004204E8"/>
    <w:rsid w:val="004206F8"/>
    <w:rsid w:val="00420FD8"/>
    <w:rsid w:val="00421369"/>
    <w:rsid w:val="00421370"/>
    <w:rsid w:val="004214D1"/>
    <w:rsid w:val="0042175F"/>
    <w:rsid w:val="00421E1F"/>
    <w:rsid w:val="00422310"/>
    <w:rsid w:val="004234A3"/>
    <w:rsid w:val="00424002"/>
    <w:rsid w:val="004242BC"/>
    <w:rsid w:val="004244A9"/>
    <w:rsid w:val="0042460F"/>
    <w:rsid w:val="0042518D"/>
    <w:rsid w:val="00425B55"/>
    <w:rsid w:val="00426426"/>
    <w:rsid w:val="00426602"/>
    <w:rsid w:val="00426A93"/>
    <w:rsid w:val="00426E5A"/>
    <w:rsid w:val="00426F44"/>
    <w:rsid w:val="00427434"/>
    <w:rsid w:val="0042768B"/>
    <w:rsid w:val="00427782"/>
    <w:rsid w:val="004300F8"/>
    <w:rsid w:val="00431197"/>
    <w:rsid w:val="0043166B"/>
    <w:rsid w:val="00431F66"/>
    <w:rsid w:val="00432323"/>
    <w:rsid w:val="00433780"/>
    <w:rsid w:val="00433DA1"/>
    <w:rsid w:val="00433F8A"/>
    <w:rsid w:val="004345EB"/>
    <w:rsid w:val="00434852"/>
    <w:rsid w:val="004348CB"/>
    <w:rsid w:val="00434DB5"/>
    <w:rsid w:val="00435637"/>
    <w:rsid w:val="00436199"/>
    <w:rsid w:val="004378F7"/>
    <w:rsid w:val="00440870"/>
    <w:rsid w:val="00442134"/>
    <w:rsid w:val="0044225C"/>
    <w:rsid w:val="00442B77"/>
    <w:rsid w:val="0044365F"/>
    <w:rsid w:val="00444108"/>
    <w:rsid w:val="004442EA"/>
    <w:rsid w:val="004443D0"/>
    <w:rsid w:val="00444914"/>
    <w:rsid w:val="00444F96"/>
    <w:rsid w:val="00445030"/>
    <w:rsid w:val="00445160"/>
    <w:rsid w:val="0044537D"/>
    <w:rsid w:val="00445581"/>
    <w:rsid w:val="00445AE6"/>
    <w:rsid w:val="00445B85"/>
    <w:rsid w:val="00445BD8"/>
    <w:rsid w:val="00446610"/>
    <w:rsid w:val="00446B54"/>
    <w:rsid w:val="00446C12"/>
    <w:rsid w:val="00446F92"/>
    <w:rsid w:val="00447004"/>
    <w:rsid w:val="00447247"/>
    <w:rsid w:val="00447264"/>
    <w:rsid w:val="004500AF"/>
    <w:rsid w:val="00450C8D"/>
    <w:rsid w:val="00450F2F"/>
    <w:rsid w:val="00451F2C"/>
    <w:rsid w:val="0045256F"/>
    <w:rsid w:val="0045417D"/>
    <w:rsid w:val="004541F3"/>
    <w:rsid w:val="0045477F"/>
    <w:rsid w:val="0045530B"/>
    <w:rsid w:val="004558BE"/>
    <w:rsid w:val="004566D1"/>
    <w:rsid w:val="00456AD4"/>
    <w:rsid w:val="00457533"/>
    <w:rsid w:val="00457712"/>
    <w:rsid w:val="004578AF"/>
    <w:rsid w:val="00457A33"/>
    <w:rsid w:val="00457C5C"/>
    <w:rsid w:val="00457D6F"/>
    <w:rsid w:val="00460096"/>
    <w:rsid w:val="004600A0"/>
    <w:rsid w:val="00460DD0"/>
    <w:rsid w:val="00460E59"/>
    <w:rsid w:val="00461498"/>
    <w:rsid w:val="00462729"/>
    <w:rsid w:val="00463A84"/>
    <w:rsid w:val="00463E67"/>
    <w:rsid w:val="004647BE"/>
    <w:rsid w:val="00464D72"/>
    <w:rsid w:val="0046631F"/>
    <w:rsid w:val="00466E7B"/>
    <w:rsid w:val="004670CC"/>
    <w:rsid w:val="00467243"/>
    <w:rsid w:val="00467AFF"/>
    <w:rsid w:val="004705E6"/>
    <w:rsid w:val="004707E2"/>
    <w:rsid w:val="004714EA"/>
    <w:rsid w:val="004722E8"/>
    <w:rsid w:val="00472BFA"/>
    <w:rsid w:val="00472FD3"/>
    <w:rsid w:val="00473213"/>
    <w:rsid w:val="00473224"/>
    <w:rsid w:val="00473907"/>
    <w:rsid w:val="00473DA2"/>
    <w:rsid w:val="004741C0"/>
    <w:rsid w:val="00474448"/>
    <w:rsid w:val="00474A4D"/>
    <w:rsid w:val="00474DCD"/>
    <w:rsid w:val="00475921"/>
    <w:rsid w:val="00475E56"/>
    <w:rsid w:val="0047627E"/>
    <w:rsid w:val="0047703B"/>
    <w:rsid w:val="004804F8"/>
    <w:rsid w:val="00481282"/>
    <w:rsid w:val="00481B17"/>
    <w:rsid w:val="004824FA"/>
    <w:rsid w:val="00483F11"/>
    <w:rsid w:val="004847D8"/>
    <w:rsid w:val="00484AD3"/>
    <w:rsid w:val="00484F58"/>
    <w:rsid w:val="0048595D"/>
    <w:rsid w:val="00485A07"/>
    <w:rsid w:val="00485DCD"/>
    <w:rsid w:val="00485FC9"/>
    <w:rsid w:val="00486066"/>
    <w:rsid w:val="00486E11"/>
    <w:rsid w:val="00487427"/>
    <w:rsid w:val="00487850"/>
    <w:rsid w:val="004878C4"/>
    <w:rsid w:val="0049021A"/>
    <w:rsid w:val="004904A7"/>
    <w:rsid w:val="004912CA"/>
    <w:rsid w:val="004913B3"/>
    <w:rsid w:val="00491588"/>
    <w:rsid w:val="00491B17"/>
    <w:rsid w:val="00491E06"/>
    <w:rsid w:val="004920C1"/>
    <w:rsid w:val="00492210"/>
    <w:rsid w:val="00492A14"/>
    <w:rsid w:val="00492FBB"/>
    <w:rsid w:val="0049304E"/>
    <w:rsid w:val="004937FF"/>
    <w:rsid w:val="00493CC9"/>
    <w:rsid w:val="0049428A"/>
    <w:rsid w:val="00494C81"/>
    <w:rsid w:val="00494C97"/>
    <w:rsid w:val="004953CB"/>
    <w:rsid w:val="0049548E"/>
    <w:rsid w:val="00495600"/>
    <w:rsid w:val="0049563B"/>
    <w:rsid w:val="00495AC8"/>
    <w:rsid w:val="00495B59"/>
    <w:rsid w:val="00495BB4"/>
    <w:rsid w:val="00496C1E"/>
    <w:rsid w:val="00497025"/>
    <w:rsid w:val="0049747F"/>
    <w:rsid w:val="004A0A31"/>
    <w:rsid w:val="004A1921"/>
    <w:rsid w:val="004A1986"/>
    <w:rsid w:val="004A2BB3"/>
    <w:rsid w:val="004A4DF3"/>
    <w:rsid w:val="004A50EF"/>
    <w:rsid w:val="004A581E"/>
    <w:rsid w:val="004A5A3A"/>
    <w:rsid w:val="004A63C0"/>
    <w:rsid w:val="004A6802"/>
    <w:rsid w:val="004A6DFD"/>
    <w:rsid w:val="004A7177"/>
    <w:rsid w:val="004A7242"/>
    <w:rsid w:val="004A7FAB"/>
    <w:rsid w:val="004B0327"/>
    <w:rsid w:val="004B0F69"/>
    <w:rsid w:val="004B12CB"/>
    <w:rsid w:val="004B178C"/>
    <w:rsid w:val="004B2F8E"/>
    <w:rsid w:val="004B49EA"/>
    <w:rsid w:val="004B49EC"/>
    <w:rsid w:val="004B5863"/>
    <w:rsid w:val="004B5F6B"/>
    <w:rsid w:val="004B7F96"/>
    <w:rsid w:val="004C0A35"/>
    <w:rsid w:val="004C0C67"/>
    <w:rsid w:val="004C11A4"/>
    <w:rsid w:val="004C1357"/>
    <w:rsid w:val="004C1596"/>
    <w:rsid w:val="004C15C9"/>
    <w:rsid w:val="004C2EBC"/>
    <w:rsid w:val="004C32A6"/>
    <w:rsid w:val="004C33FF"/>
    <w:rsid w:val="004C3827"/>
    <w:rsid w:val="004C3D7D"/>
    <w:rsid w:val="004C3F72"/>
    <w:rsid w:val="004C5348"/>
    <w:rsid w:val="004C5AE1"/>
    <w:rsid w:val="004C6CB1"/>
    <w:rsid w:val="004C6D40"/>
    <w:rsid w:val="004C7058"/>
    <w:rsid w:val="004D052F"/>
    <w:rsid w:val="004D07F6"/>
    <w:rsid w:val="004D10F8"/>
    <w:rsid w:val="004D249C"/>
    <w:rsid w:val="004D2DAA"/>
    <w:rsid w:val="004D3983"/>
    <w:rsid w:val="004D40A2"/>
    <w:rsid w:val="004D4469"/>
    <w:rsid w:val="004D53D0"/>
    <w:rsid w:val="004D5A34"/>
    <w:rsid w:val="004D5D53"/>
    <w:rsid w:val="004D62E9"/>
    <w:rsid w:val="004D687A"/>
    <w:rsid w:val="004D6FB1"/>
    <w:rsid w:val="004D70F6"/>
    <w:rsid w:val="004D711A"/>
    <w:rsid w:val="004D73D1"/>
    <w:rsid w:val="004D771F"/>
    <w:rsid w:val="004D7769"/>
    <w:rsid w:val="004D77FB"/>
    <w:rsid w:val="004D79AF"/>
    <w:rsid w:val="004D79C6"/>
    <w:rsid w:val="004D7A8A"/>
    <w:rsid w:val="004D7E78"/>
    <w:rsid w:val="004E029C"/>
    <w:rsid w:val="004E060E"/>
    <w:rsid w:val="004E061C"/>
    <w:rsid w:val="004E06D5"/>
    <w:rsid w:val="004E07A4"/>
    <w:rsid w:val="004E087A"/>
    <w:rsid w:val="004E09F5"/>
    <w:rsid w:val="004E0CB6"/>
    <w:rsid w:val="004E1463"/>
    <w:rsid w:val="004E16C5"/>
    <w:rsid w:val="004E19EE"/>
    <w:rsid w:val="004E2228"/>
    <w:rsid w:val="004E235F"/>
    <w:rsid w:val="004E236E"/>
    <w:rsid w:val="004E2CCF"/>
    <w:rsid w:val="004E3023"/>
    <w:rsid w:val="004E35B4"/>
    <w:rsid w:val="004E4298"/>
    <w:rsid w:val="004E4BD7"/>
    <w:rsid w:val="004E5F8A"/>
    <w:rsid w:val="004E5FD2"/>
    <w:rsid w:val="004E64A0"/>
    <w:rsid w:val="004E6539"/>
    <w:rsid w:val="004E697A"/>
    <w:rsid w:val="004E69BF"/>
    <w:rsid w:val="004F018C"/>
    <w:rsid w:val="004F0333"/>
    <w:rsid w:val="004F0637"/>
    <w:rsid w:val="004F1340"/>
    <w:rsid w:val="004F1EF2"/>
    <w:rsid w:val="004F1FF1"/>
    <w:rsid w:val="004F2125"/>
    <w:rsid w:val="004F25E2"/>
    <w:rsid w:val="004F2FC8"/>
    <w:rsid w:val="004F31C6"/>
    <w:rsid w:val="004F3778"/>
    <w:rsid w:val="004F3D2E"/>
    <w:rsid w:val="004F3DD9"/>
    <w:rsid w:val="004F44B9"/>
    <w:rsid w:val="004F45E3"/>
    <w:rsid w:val="004F5DA6"/>
    <w:rsid w:val="004F7F59"/>
    <w:rsid w:val="00503C80"/>
    <w:rsid w:val="00503E7E"/>
    <w:rsid w:val="005045DA"/>
    <w:rsid w:val="0050480D"/>
    <w:rsid w:val="0050483A"/>
    <w:rsid w:val="005059FC"/>
    <w:rsid w:val="00505C30"/>
    <w:rsid w:val="005061F6"/>
    <w:rsid w:val="0050759E"/>
    <w:rsid w:val="00507D60"/>
    <w:rsid w:val="005107CD"/>
    <w:rsid w:val="005107F7"/>
    <w:rsid w:val="005109F4"/>
    <w:rsid w:val="00510C46"/>
    <w:rsid w:val="00510E63"/>
    <w:rsid w:val="0051154F"/>
    <w:rsid w:val="00511BF2"/>
    <w:rsid w:val="00511E42"/>
    <w:rsid w:val="00511E8B"/>
    <w:rsid w:val="0051214A"/>
    <w:rsid w:val="005122F6"/>
    <w:rsid w:val="00512309"/>
    <w:rsid w:val="00513A1C"/>
    <w:rsid w:val="005141A0"/>
    <w:rsid w:val="00514AA8"/>
    <w:rsid w:val="00514FD4"/>
    <w:rsid w:val="005158B9"/>
    <w:rsid w:val="00515F22"/>
    <w:rsid w:val="0051640D"/>
    <w:rsid w:val="00516997"/>
    <w:rsid w:val="00516ACA"/>
    <w:rsid w:val="00516C12"/>
    <w:rsid w:val="00516E12"/>
    <w:rsid w:val="00517140"/>
    <w:rsid w:val="005177EA"/>
    <w:rsid w:val="005215F8"/>
    <w:rsid w:val="0052183F"/>
    <w:rsid w:val="005219D3"/>
    <w:rsid w:val="005220F7"/>
    <w:rsid w:val="00523522"/>
    <w:rsid w:val="0052435F"/>
    <w:rsid w:val="0052559E"/>
    <w:rsid w:val="005264D7"/>
    <w:rsid w:val="0052739D"/>
    <w:rsid w:val="0052750A"/>
    <w:rsid w:val="00527E75"/>
    <w:rsid w:val="005306C5"/>
    <w:rsid w:val="00531F21"/>
    <w:rsid w:val="0053222E"/>
    <w:rsid w:val="0053255A"/>
    <w:rsid w:val="00532610"/>
    <w:rsid w:val="00532B5B"/>
    <w:rsid w:val="00533830"/>
    <w:rsid w:val="00534F36"/>
    <w:rsid w:val="00535138"/>
    <w:rsid w:val="00535461"/>
    <w:rsid w:val="00535793"/>
    <w:rsid w:val="005359B8"/>
    <w:rsid w:val="00535F80"/>
    <w:rsid w:val="0053634F"/>
    <w:rsid w:val="00536A5F"/>
    <w:rsid w:val="0053711B"/>
    <w:rsid w:val="00537197"/>
    <w:rsid w:val="005375D3"/>
    <w:rsid w:val="005379E8"/>
    <w:rsid w:val="00540078"/>
    <w:rsid w:val="005401E4"/>
    <w:rsid w:val="00540F0D"/>
    <w:rsid w:val="00541C0E"/>
    <w:rsid w:val="00542610"/>
    <w:rsid w:val="00543316"/>
    <w:rsid w:val="0054432B"/>
    <w:rsid w:val="005444E8"/>
    <w:rsid w:val="00544B41"/>
    <w:rsid w:val="00544C83"/>
    <w:rsid w:val="005450C2"/>
    <w:rsid w:val="005457D5"/>
    <w:rsid w:val="00545863"/>
    <w:rsid w:val="00545F0E"/>
    <w:rsid w:val="00545F45"/>
    <w:rsid w:val="005461BB"/>
    <w:rsid w:val="00546678"/>
    <w:rsid w:val="005467D3"/>
    <w:rsid w:val="00546FC9"/>
    <w:rsid w:val="005471E5"/>
    <w:rsid w:val="005476E4"/>
    <w:rsid w:val="00547A3E"/>
    <w:rsid w:val="00547B2B"/>
    <w:rsid w:val="00547B35"/>
    <w:rsid w:val="00547C60"/>
    <w:rsid w:val="00547ED8"/>
    <w:rsid w:val="00550731"/>
    <w:rsid w:val="0055122F"/>
    <w:rsid w:val="005518B9"/>
    <w:rsid w:val="00552243"/>
    <w:rsid w:val="005527E1"/>
    <w:rsid w:val="005529DC"/>
    <w:rsid w:val="00552BDE"/>
    <w:rsid w:val="00552C39"/>
    <w:rsid w:val="00553882"/>
    <w:rsid w:val="00553883"/>
    <w:rsid w:val="00553AFD"/>
    <w:rsid w:val="0055439B"/>
    <w:rsid w:val="00554452"/>
    <w:rsid w:val="005546ED"/>
    <w:rsid w:val="00554C72"/>
    <w:rsid w:val="0055500B"/>
    <w:rsid w:val="0055504D"/>
    <w:rsid w:val="0055553C"/>
    <w:rsid w:val="0055567C"/>
    <w:rsid w:val="005556DE"/>
    <w:rsid w:val="00556660"/>
    <w:rsid w:val="0055696D"/>
    <w:rsid w:val="00556D61"/>
    <w:rsid w:val="00557301"/>
    <w:rsid w:val="0055764C"/>
    <w:rsid w:val="0055768B"/>
    <w:rsid w:val="00557EEC"/>
    <w:rsid w:val="00557EED"/>
    <w:rsid w:val="0056041F"/>
    <w:rsid w:val="0056048A"/>
    <w:rsid w:val="005611EC"/>
    <w:rsid w:val="005612BF"/>
    <w:rsid w:val="005619E9"/>
    <w:rsid w:val="00561AC1"/>
    <w:rsid w:val="00562A2D"/>
    <w:rsid w:val="00562B4E"/>
    <w:rsid w:val="005630DB"/>
    <w:rsid w:val="00564620"/>
    <w:rsid w:val="005655F0"/>
    <w:rsid w:val="0056594A"/>
    <w:rsid w:val="005663F4"/>
    <w:rsid w:val="00566A99"/>
    <w:rsid w:val="00566CE0"/>
    <w:rsid w:val="00567343"/>
    <w:rsid w:val="00567505"/>
    <w:rsid w:val="00567F2E"/>
    <w:rsid w:val="0057054E"/>
    <w:rsid w:val="0057092A"/>
    <w:rsid w:val="00570E5F"/>
    <w:rsid w:val="00570F1A"/>
    <w:rsid w:val="005710DA"/>
    <w:rsid w:val="00571632"/>
    <w:rsid w:val="005716CD"/>
    <w:rsid w:val="005717A3"/>
    <w:rsid w:val="00571AE8"/>
    <w:rsid w:val="005721D2"/>
    <w:rsid w:val="0057298C"/>
    <w:rsid w:val="0057392C"/>
    <w:rsid w:val="00573D1F"/>
    <w:rsid w:val="00574C0E"/>
    <w:rsid w:val="00574E56"/>
    <w:rsid w:val="005760CD"/>
    <w:rsid w:val="00576A47"/>
    <w:rsid w:val="005776D1"/>
    <w:rsid w:val="005778D2"/>
    <w:rsid w:val="0058194C"/>
    <w:rsid w:val="005819B7"/>
    <w:rsid w:val="00581C09"/>
    <w:rsid w:val="00582A9D"/>
    <w:rsid w:val="00582B93"/>
    <w:rsid w:val="005836DF"/>
    <w:rsid w:val="0058379C"/>
    <w:rsid w:val="00583928"/>
    <w:rsid w:val="00583F5F"/>
    <w:rsid w:val="00583F7C"/>
    <w:rsid w:val="00584F4D"/>
    <w:rsid w:val="005851E2"/>
    <w:rsid w:val="00585740"/>
    <w:rsid w:val="00585950"/>
    <w:rsid w:val="0058669C"/>
    <w:rsid w:val="00587374"/>
    <w:rsid w:val="00587379"/>
    <w:rsid w:val="00587C98"/>
    <w:rsid w:val="00587E2E"/>
    <w:rsid w:val="0059045A"/>
    <w:rsid w:val="00590CE5"/>
    <w:rsid w:val="00591DB2"/>
    <w:rsid w:val="00591E5C"/>
    <w:rsid w:val="00592BCC"/>
    <w:rsid w:val="00593338"/>
    <w:rsid w:val="0059335A"/>
    <w:rsid w:val="0059341C"/>
    <w:rsid w:val="00593A0B"/>
    <w:rsid w:val="00593FE3"/>
    <w:rsid w:val="005943F0"/>
    <w:rsid w:val="00594650"/>
    <w:rsid w:val="00594FDB"/>
    <w:rsid w:val="005956E5"/>
    <w:rsid w:val="00595774"/>
    <w:rsid w:val="0059603C"/>
    <w:rsid w:val="0059621D"/>
    <w:rsid w:val="0059645B"/>
    <w:rsid w:val="00596656"/>
    <w:rsid w:val="00596DF8"/>
    <w:rsid w:val="00596FAA"/>
    <w:rsid w:val="005971B9"/>
    <w:rsid w:val="0059780E"/>
    <w:rsid w:val="00597B2A"/>
    <w:rsid w:val="005A03D4"/>
    <w:rsid w:val="005A06BD"/>
    <w:rsid w:val="005A0E1C"/>
    <w:rsid w:val="005A13C5"/>
    <w:rsid w:val="005A15A2"/>
    <w:rsid w:val="005A162C"/>
    <w:rsid w:val="005A19C3"/>
    <w:rsid w:val="005A27E9"/>
    <w:rsid w:val="005A32ED"/>
    <w:rsid w:val="005A3336"/>
    <w:rsid w:val="005A3A33"/>
    <w:rsid w:val="005A3D90"/>
    <w:rsid w:val="005A3E9B"/>
    <w:rsid w:val="005A4310"/>
    <w:rsid w:val="005A4439"/>
    <w:rsid w:val="005A5761"/>
    <w:rsid w:val="005A6860"/>
    <w:rsid w:val="005A68D7"/>
    <w:rsid w:val="005A763C"/>
    <w:rsid w:val="005B0203"/>
    <w:rsid w:val="005B04A0"/>
    <w:rsid w:val="005B08A8"/>
    <w:rsid w:val="005B09FD"/>
    <w:rsid w:val="005B13F3"/>
    <w:rsid w:val="005B1AAC"/>
    <w:rsid w:val="005B1B87"/>
    <w:rsid w:val="005B1F6F"/>
    <w:rsid w:val="005B266F"/>
    <w:rsid w:val="005B26FE"/>
    <w:rsid w:val="005B2DEA"/>
    <w:rsid w:val="005B2FC2"/>
    <w:rsid w:val="005B3E46"/>
    <w:rsid w:val="005B3E67"/>
    <w:rsid w:val="005B41BB"/>
    <w:rsid w:val="005B4375"/>
    <w:rsid w:val="005B4CCE"/>
    <w:rsid w:val="005B4DEC"/>
    <w:rsid w:val="005B6037"/>
    <w:rsid w:val="005B61F5"/>
    <w:rsid w:val="005B6378"/>
    <w:rsid w:val="005B6C2D"/>
    <w:rsid w:val="005B7093"/>
    <w:rsid w:val="005B723F"/>
    <w:rsid w:val="005B76CA"/>
    <w:rsid w:val="005B7911"/>
    <w:rsid w:val="005B7B43"/>
    <w:rsid w:val="005C04CC"/>
    <w:rsid w:val="005C0607"/>
    <w:rsid w:val="005C095D"/>
    <w:rsid w:val="005C09A3"/>
    <w:rsid w:val="005C0B32"/>
    <w:rsid w:val="005C0D74"/>
    <w:rsid w:val="005C0F29"/>
    <w:rsid w:val="005C0F99"/>
    <w:rsid w:val="005C1603"/>
    <w:rsid w:val="005C1B80"/>
    <w:rsid w:val="005C2368"/>
    <w:rsid w:val="005C29D3"/>
    <w:rsid w:val="005C38DB"/>
    <w:rsid w:val="005C3E93"/>
    <w:rsid w:val="005C45EC"/>
    <w:rsid w:val="005C484F"/>
    <w:rsid w:val="005C4F79"/>
    <w:rsid w:val="005C5E52"/>
    <w:rsid w:val="005C6FA3"/>
    <w:rsid w:val="005C702B"/>
    <w:rsid w:val="005C73B2"/>
    <w:rsid w:val="005C7669"/>
    <w:rsid w:val="005C7674"/>
    <w:rsid w:val="005C7DCD"/>
    <w:rsid w:val="005C7DE5"/>
    <w:rsid w:val="005D16BF"/>
    <w:rsid w:val="005D2B6B"/>
    <w:rsid w:val="005D34FA"/>
    <w:rsid w:val="005D3813"/>
    <w:rsid w:val="005D4529"/>
    <w:rsid w:val="005D4599"/>
    <w:rsid w:val="005D4BD0"/>
    <w:rsid w:val="005D6103"/>
    <w:rsid w:val="005D635C"/>
    <w:rsid w:val="005D7113"/>
    <w:rsid w:val="005D7EE6"/>
    <w:rsid w:val="005E0126"/>
    <w:rsid w:val="005E058F"/>
    <w:rsid w:val="005E0988"/>
    <w:rsid w:val="005E0B17"/>
    <w:rsid w:val="005E1957"/>
    <w:rsid w:val="005E2A91"/>
    <w:rsid w:val="005E3051"/>
    <w:rsid w:val="005E3664"/>
    <w:rsid w:val="005E37AF"/>
    <w:rsid w:val="005E3AF3"/>
    <w:rsid w:val="005E3BFD"/>
    <w:rsid w:val="005E3D39"/>
    <w:rsid w:val="005E413B"/>
    <w:rsid w:val="005E538A"/>
    <w:rsid w:val="005E5713"/>
    <w:rsid w:val="005E7928"/>
    <w:rsid w:val="005E7BB2"/>
    <w:rsid w:val="005F0525"/>
    <w:rsid w:val="005F0FEC"/>
    <w:rsid w:val="005F1274"/>
    <w:rsid w:val="005F1411"/>
    <w:rsid w:val="005F1B2C"/>
    <w:rsid w:val="005F1DEF"/>
    <w:rsid w:val="005F258B"/>
    <w:rsid w:val="005F281E"/>
    <w:rsid w:val="005F2BCA"/>
    <w:rsid w:val="005F2CB7"/>
    <w:rsid w:val="005F2F85"/>
    <w:rsid w:val="005F32F2"/>
    <w:rsid w:val="005F338F"/>
    <w:rsid w:val="005F36B9"/>
    <w:rsid w:val="005F3914"/>
    <w:rsid w:val="005F3C03"/>
    <w:rsid w:val="005F3ECD"/>
    <w:rsid w:val="005F5EC0"/>
    <w:rsid w:val="005F635A"/>
    <w:rsid w:val="005F7649"/>
    <w:rsid w:val="005F7688"/>
    <w:rsid w:val="005F7815"/>
    <w:rsid w:val="005F7A78"/>
    <w:rsid w:val="006005E3"/>
    <w:rsid w:val="00600F16"/>
    <w:rsid w:val="006016C5"/>
    <w:rsid w:val="00602080"/>
    <w:rsid w:val="006029CB"/>
    <w:rsid w:val="0060323B"/>
    <w:rsid w:val="00603823"/>
    <w:rsid w:val="00603A41"/>
    <w:rsid w:val="0060466E"/>
    <w:rsid w:val="00604DB8"/>
    <w:rsid w:val="00605F50"/>
    <w:rsid w:val="006061D1"/>
    <w:rsid w:val="006065A9"/>
    <w:rsid w:val="00606E28"/>
    <w:rsid w:val="00607E46"/>
    <w:rsid w:val="00607E7D"/>
    <w:rsid w:val="0061004D"/>
    <w:rsid w:val="00610724"/>
    <w:rsid w:val="00610E04"/>
    <w:rsid w:val="00612425"/>
    <w:rsid w:val="00612671"/>
    <w:rsid w:val="00612751"/>
    <w:rsid w:val="0061297B"/>
    <w:rsid w:val="00612FDA"/>
    <w:rsid w:val="006130B3"/>
    <w:rsid w:val="006138E5"/>
    <w:rsid w:val="00613B1B"/>
    <w:rsid w:val="00614085"/>
    <w:rsid w:val="00614DF2"/>
    <w:rsid w:val="00614F44"/>
    <w:rsid w:val="00615E04"/>
    <w:rsid w:val="00615F7E"/>
    <w:rsid w:val="00616DA0"/>
    <w:rsid w:val="006174A7"/>
    <w:rsid w:val="006175C0"/>
    <w:rsid w:val="006204C4"/>
    <w:rsid w:val="00621398"/>
    <w:rsid w:val="006216F9"/>
    <w:rsid w:val="00621E00"/>
    <w:rsid w:val="00621E67"/>
    <w:rsid w:val="00622271"/>
    <w:rsid w:val="006228AA"/>
    <w:rsid w:val="0062290C"/>
    <w:rsid w:val="00622D11"/>
    <w:rsid w:val="00622F0D"/>
    <w:rsid w:val="00623012"/>
    <w:rsid w:val="0062345D"/>
    <w:rsid w:val="00623749"/>
    <w:rsid w:val="006237E4"/>
    <w:rsid w:val="00623EA1"/>
    <w:rsid w:val="00624272"/>
    <w:rsid w:val="00624463"/>
    <w:rsid w:val="00624A22"/>
    <w:rsid w:val="00624A5B"/>
    <w:rsid w:val="0062550A"/>
    <w:rsid w:val="00625665"/>
    <w:rsid w:val="00625B0F"/>
    <w:rsid w:val="006264C7"/>
    <w:rsid w:val="006269DC"/>
    <w:rsid w:val="00630035"/>
    <w:rsid w:val="00630740"/>
    <w:rsid w:val="00630D7D"/>
    <w:rsid w:val="00630E9B"/>
    <w:rsid w:val="00630F2D"/>
    <w:rsid w:val="0063132F"/>
    <w:rsid w:val="00631D06"/>
    <w:rsid w:val="00632287"/>
    <w:rsid w:val="006325CE"/>
    <w:rsid w:val="0063298E"/>
    <w:rsid w:val="006329D7"/>
    <w:rsid w:val="00632E20"/>
    <w:rsid w:val="00633AD4"/>
    <w:rsid w:val="00633ADE"/>
    <w:rsid w:val="00633C0D"/>
    <w:rsid w:val="0063405F"/>
    <w:rsid w:val="0063473C"/>
    <w:rsid w:val="006347D7"/>
    <w:rsid w:val="006357C3"/>
    <w:rsid w:val="00635DD6"/>
    <w:rsid w:val="00635F9D"/>
    <w:rsid w:val="00636210"/>
    <w:rsid w:val="00636333"/>
    <w:rsid w:val="0063658E"/>
    <w:rsid w:val="0063755A"/>
    <w:rsid w:val="00637894"/>
    <w:rsid w:val="00637B12"/>
    <w:rsid w:val="00637C12"/>
    <w:rsid w:val="00637E59"/>
    <w:rsid w:val="00640449"/>
    <w:rsid w:val="0064083E"/>
    <w:rsid w:val="00640A0E"/>
    <w:rsid w:val="00643CE3"/>
    <w:rsid w:val="006440BD"/>
    <w:rsid w:val="00646B0A"/>
    <w:rsid w:val="00646CCF"/>
    <w:rsid w:val="00646FCF"/>
    <w:rsid w:val="006472B6"/>
    <w:rsid w:val="006472FF"/>
    <w:rsid w:val="00647374"/>
    <w:rsid w:val="00647389"/>
    <w:rsid w:val="0065011E"/>
    <w:rsid w:val="0065052C"/>
    <w:rsid w:val="00650662"/>
    <w:rsid w:val="00651070"/>
    <w:rsid w:val="00651173"/>
    <w:rsid w:val="006519A3"/>
    <w:rsid w:val="00651C41"/>
    <w:rsid w:val="0065238A"/>
    <w:rsid w:val="006529AC"/>
    <w:rsid w:val="00652ECD"/>
    <w:rsid w:val="00653A67"/>
    <w:rsid w:val="006543DB"/>
    <w:rsid w:val="00654409"/>
    <w:rsid w:val="0065503C"/>
    <w:rsid w:val="006566C6"/>
    <w:rsid w:val="0065688B"/>
    <w:rsid w:val="006568AC"/>
    <w:rsid w:val="00656BF1"/>
    <w:rsid w:val="00656F73"/>
    <w:rsid w:val="0065734B"/>
    <w:rsid w:val="006579DA"/>
    <w:rsid w:val="0066006C"/>
    <w:rsid w:val="0066058E"/>
    <w:rsid w:val="006606B7"/>
    <w:rsid w:val="0066071E"/>
    <w:rsid w:val="00660BE2"/>
    <w:rsid w:val="00660D99"/>
    <w:rsid w:val="00660FB9"/>
    <w:rsid w:val="00661684"/>
    <w:rsid w:val="00661718"/>
    <w:rsid w:val="006623B7"/>
    <w:rsid w:val="00662C02"/>
    <w:rsid w:val="0066357F"/>
    <w:rsid w:val="00663CD5"/>
    <w:rsid w:val="00664676"/>
    <w:rsid w:val="00664ABA"/>
    <w:rsid w:val="00664E03"/>
    <w:rsid w:val="00664E22"/>
    <w:rsid w:val="0066633D"/>
    <w:rsid w:val="0066731E"/>
    <w:rsid w:val="006674C6"/>
    <w:rsid w:val="00667FEC"/>
    <w:rsid w:val="006700B5"/>
    <w:rsid w:val="00670A20"/>
    <w:rsid w:val="00670A21"/>
    <w:rsid w:val="00670AD6"/>
    <w:rsid w:val="0067100C"/>
    <w:rsid w:val="00671504"/>
    <w:rsid w:val="006722D2"/>
    <w:rsid w:val="00672BCC"/>
    <w:rsid w:val="00672C45"/>
    <w:rsid w:val="00672C9A"/>
    <w:rsid w:val="0067389C"/>
    <w:rsid w:val="0067398A"/>
    <w:rsid w:val="00673F19"/>
    <w:rsid w:val="0067414E"/>
    <w:rsid w:val="00674345"/>
    <w:rsid w:val="006753BD"/>
    <w:rsid w:val="006755E5"/>
    <w:rsid w:val="00676E67"/>
    <w:rsid w:val="006809C6"/>
    <w:rsid w:val="00680F1D"/>
    <w:rsid w:val="00681252"/>
    <w:rsid w:val="006819C1"/>
    <w:rsid w:val="006825AC"/>
    <w:rsid w:val="006835E9"/>
    <w:rsid w:val="00683772"/>
    <w:rsid w:val="006845D3"/>
    <w:rsid w:val="00684E5C"/>
    <w:rsid w:val="0068544B"/>
    <w:rsid w:val="0068592A"/>
    <w:rsid w:val="006863AD"/>
    <w:rsid w:val="00686477"/>
    <w:rsid w:val="00686B85"/>
    <w:rsid w:val="00686BE3"/>
    <w:rsid w:val="00686CC3"/>
    <w:rsid w:val="00686E4B"/>
    <w:rsid w:val="00687893"/>
    <w:rsid w:val="00687A60"/>
    <w:rsid w:val="00687C14"/>
    <w:rsid w:val="00687F39"/>
    <w:rsid w:val="00690028"/>
    <w:rsid w:val="00690541"/>
    <w:rsid w:val="00690B99"/>
    <w:rsid w:val="00691003"/>
    <w:rsid w:val="006921E4"/>
    <w:rsid w:val="006923A4"/>
    <w:rsid w:val="00692A43"/>
    <w:rsid w:val="006930E3"/>
    <w:rsid w:val="006934DF"/>
    <w:rsid w:val="00693A6F"/>
    <w:rsid w:val="006942EB"/>
    <w:rsid w:val="00694C28"/>
    <w:rsid w:val="00695727"/>
    <w:rsid w:val="006959DA"/>
    <w:rsid w:val="00696616"/>
    <w:rsid w:val="006967CE"/>
    <w:rsid w:val="00696DC5"/>
    <w:rsid w:val="00697283"/>
    <w:rsid w:val="006972B9"/>
    <w:rsid w:val="00697671"/>
    <w:rsid w:val="006A0AB0"/>
    <w:rsid w:val="006A0D11"/>
    <w:rsid w:val="006A0DBD"/>
    <w:rsid w:val="006A19D0"/>
    <w:rsid w:val="006A219C"/>
    <w:rsid w:val="006A355A"/>
    <w:rsid w:val="006A38D8"/>
    <w:rsid w:val="006A3E75"/>
    <w:rsid w:val="006A4297"/>
    <w:rsid w:val="006A4383"/>
    <w:rsid w:val="006A4459"/>
    <w:rsid w:val="006A4F43"/>
    <w:rsid w:val="006A5001"/>
    <w:rsid w:val="006A53D2"/>
    <w:rsid w:val="006A55BC"/>
    <w:rsid w:val="006A5A63"/>
    <w:rsid w:val="006A5DF0"/>
    <w:rsid w:val="006A665C"/>
    <w:rsid w:val="006A6694"/>
    <w:rsid w:val="006A6994"/>
    <w:rsid w:val="006A6ECA"/>
    <w:rsid w:val="006A7227"/>
    <w:rsid w:val="006A73FE"/>
    <w:rsid w:val="006A7C37"/>
    <w:rsid w:val="006A7E66"/>
    <w:rsid w:val="006B0368"/>
    <w:rsid w:val="006B0922"/>
    <w:rsid w:val="006B0C7F"/>
    <w:rsid w:val="006B0FE9"/>
    <w:rsid w:val="006B1D97"/>
    <w:rsid w:val="006B1F4F"/>
    <w:rsid w:val="006B2508"/>
    <w:rsid w:val="006B32F6"/>
    <w:rsid w:val="006B3326"/>
    <w:rsid w:val="006B336A"/>
    <w:rsid w:val="006B3575"/>
    <w:rsid w:val="006B3ADD"/>
    <w:rsid w:val="006B4013"/>
    <w:rsid w:val="006B4189"/>
    <w:rsid w:val="006B4825"/>
    <w:rsid w:val="006B4C88"/>
    <w:rsid w:val="006B4DDB"/>
    <w:rsid w:val="006B60A8"/>
    <w:rsid w:val="006B6993"/>
    <w:rsid w:val="006B6D72"/>
    <w:rsid w:val="006B7101"/>
    <w:rsid w:val="006B7A92"/>
    <w:rsid w:val="006C0241"/>
    <w:rsid w:val="006C0A10"/>
    <w:rsid w:val="006C0E60"/>
    <w:rsid w:val="006C106C"/>
    <w:rsid w:val="006C1741"/>
    <w:rsid w:val="006C375F"/>
    <w:rsid w:val="006C3C93"/>
    <w:rsid w:val="006C3DE2"/>
    <w:rsid w:val="006C425B"/>
    <w:rsid w:val="006C5BAC"/>
    <w:rsid w:val="006C7221"/>
    <w:rsid w:val="006D0116"/>
    <w:rsid w:val="006D01E2"/>
    <w:rsid w:val="006D0A34"/>
    <w:rsid w:val="006D1293"/>
    <w:rsid w:val="006D23DE"/>
    <w:rsid w:val="006D298B"/>
    <w:rsid w:val="006D349A"/>
    <w:rsid w:val="006D3BAB"/>
    <w:rsid w:val="006D4840"/>
    <w:rsid w:val="006D4E03"/>
    <w:rsid w:val="006D4E4A"/>
    <w:rsid w:val="006D5A4D"/>
    <w:rsid w:val="006D5DBC"/>
    <w:rsid w:val="006D5F1E"/>
    <w:rsid w:val="006D6845"/>
    <w:rsid w:val="006D6AF6"/>
    <w:rsid w:val="006D7302"/>
    <w:rsid w:val="006E0208"/>
    <w:rsid w:val="006E0EBD"/>
    <w:rsid w:val="006E1819"/>
    <w:rsid w:val="006E1DB4"/>
    <w:rsid w:val="006E2E09"/>
    <w:rsid w:val="006E48D0"/>
    <w:rsid w:val="006E6013"/>
    <w:rsid w:val="006E6655"/>
    <w:rsid w:val="006E671B"/>
    <w:rsid w:val="006E7170"/>
    <w:rsid w:val="006F0A9D"/>
    <w:rsid w:val="006F139D"/>
    <w:rsid w:val="006F16EC"/>
    <w:rsid w:val="006F190E"/>
    <w:rsid w:val="006F22F9"/>
    <w:rsid w:val="006F2341"/>
    <w:rsid w:val="006F2376"/>
    <w:rsid w:val="006F282E"/>
    <w:rsid w:val="006F2F99"/>
    <w:rsid w:val="006F3750"/>
    <w:rsid w:val="006F3801"/>
    <w:rsid w:val="006F3B2E"/>
    <w:rsid w:val="006F3B6A"/>
    <w:rsid w:val="006F3C1C"/>
    <w:rsid w:val="006F4053"/>
    <w:rsid w:val="006F4725"/>
    <w:rsid w:val="006F4C4B"/>
    <w:rsid w:val="006F4D94"/>
    <w:rsid w:val="006F5091"/>
    <w:rsid w:val="006F5765"/>
    <w:rsid w:val="006F5EE7"/>
    <w:rsid w:val="006F67D9"/>
    <w:rsid w:val="006F72E0"/>
    <w:rsid w:val="006F768D"/>
    <w:rsid w:val="006F792A"/>
    <w:rsid w:val="006F7F43"/>
    <w:rsid w:val="0070169D"/>
    <w:rsid w:val="00701AE8"/>
    <w:rsid w:val="00702196"/>
    <w:rsid w:val="007021FC"/>
    <w:rsid w:val="0070279F"/>
    <w:rsid w:val="007047EA"/>
    <w:rsid w:val="00704944"/>
    <w:rsid w:val="00704D98"/>
    <w:rsid w:val="00704F04"/>
    <w:rsid w:val="00705111"/>
    <w:rsid w:val="00705804"/>
    <w:rsid w:val="00705CD8"/>
    <w:rsid w:val="0070639B"/>
    <w:rsid w:val="00706A11"/>
    <w:rsid w:val="00707A73"/>
    <w:rsid w:val="00707B5C"/>
    <w:rsid w:val="00710800"/>
    <w:rsid w:val="00710EBE"/>
    <w:rsid w:val="00711521"/>
    <w:rsid w:val="0071189B"/>
    <w:rsid w:val="00711DD7"/>
    <w:rsid w:val="0071222B"/>
    <w:rsid w:val="0071232C"/>
    <w:rsid w:val="00712455"/>
    <w:rsid w:val="0071426A"/>
    <w:rsid w:val="00714720"/>
    <w:rsid w:val="00714766"/>
    <w:rsid w:val="00715257"/>
    <w:rsid w:val="00715272"/>
    <w:rsid w:val="00715702"/>
    <w:rsid w:val="0071572D"/>
    <w:rsid w:val="0071630C"/>
    <w:rsid w:val="00716A37"/>
    <w:rsid w:val="00716CAA"/>
    <w:rsid w:val="00716D03"/>
    <w:rsid w:val="007176D4"/>
    <w:rsid w:val="00717B1E"/>
    <w:rsid w:val="007208CE"/>
    <w:rsid w:val="00721291"/>
    <w:rsid w:val="0072159B"/>
    <w:rsid w:val="007216FC"/>
    <w:rsid w:val="00721D85"/>
    <w:rsid w:val="00721D8F"/>
    <w:rsid w:val="00721EF9"/>
    <w:rsid w:val="00721F41"/>
    <w:rsid w:val="007226DD"/>
    <w:rsid w:val="007229A0"/>
    <w:rsid w:val="00722BEA"/>
    <w:rsid w:val="0072365D"/>
    <w:rsid w:val="007239D4"/>
    <w:rsid w:val="00723AE1"/>
    <w:rsid w:val="00723EEF"/>
    <w:rsid w:val="00724814"/>
    <w:rsid w:val="00725625"/>
    <w:rsid w:val="00726843"/>
    <w:rsid w:val="007268C2"/>
    <w:rsid w:val="007269A3"/>
    <w:rsid w:val="00726B7F"/>
    <w:rsid w:val="00726D5B"/>
    <w:rsid w:val="00727317"/>
    <w:rsid w:val="00731A46"/>
    <w:rsid w:val="00732575"/>
    <w:rsid w:val="00732E12"/>
    <w:rsid w:val="007338EE"/>
    <w:rsid w:val="00733948"/>
    <w:rsid w:val="00733D97"/>
    <w:rsid w:val="00734104"/>
    <w:rsid w:val="007341D0"/>
    <w:rsid w:val="00734296"/>
    <w:rsid w:val="00734496"/>
    <w:rsid w:val="00734A0A"/>
    <w:rsid w:val="0073533A"/>
    <w:rsid w:val="007355CF"/>
    <w:rsid w:val="00735BBA"/>
    <w:rsid w:val="00737863"/>
    <w:rsid w:val="0073786B"/>
    <w:rsid w:val="00737C3E"/>
    <w:rsid w:val="00737EC3"/>
    <w:rsid w:val="00737FD6"/>
    <w:rsid w:val="00740FBA"/>
    <w:rsid w:val="00741268"/>
    <w:rsid w:val="0074128A"/>
    <w:rsid w:val="00741453"/>
    <w:rsid w:val="00741CB1"/>
    <w:rsid w:val="00742264"/>
    <w:rsid w:val="007425CE"/>
    <w:rsid w:val="0074278A"/>
    <w:rsid w:val="00743B3D"/>
    <w:rsid w:val="00745FBE"/>
    <w:rsid w:val="00747481"/>
    <w:rsid w:val="00747BF3"/>
    <w:rsid w:val="00750510"/>
    <w:rsid w:val="007507E4"/>
    <w:rsid w:val="00750915"/>
    <w:rsid w:val="00750EF3"/>
    <w:rsid w:val="00751332"/>
    <w:rsid w:val="00751E19"/>
    <w:rsid w:val="00753167"/>
    <w:rsid w:val="0075357B"/>
    <w:rsid w:val="00753F3E"/>
    <w:rsid w:val="00754B9F"/>
    <w:rsid w:val="00754BF3"/>
    <w:rsid w:val="00757051"/>
    <w:rsid w:val="00760009"/>
    <w:rsid w:val="007615BF"/>
    <w:rsid w:val="00761B80"/>
    <w:rsid w:val="007627E6"/>
    <w:rsid w:val="00762846"/>
    <w:rsid w:val="00762A7F"/>
    <w:rsid w:val="007630A9"/>
    <w:rsid w:val="00763292"/>
    <w:rsid w:val="007633A6"/>
    <w:rsid w:val="00763470"/>
    <w:rsid w:val="00763FDD"/>
    <w:rsid w:val="00764856"/>
    <w:rsid w:val="00764C6A"/>
    <w:rsid w:val="00764EE5"/>
    <w:rsid w:val="00765C64"/>
    <w:rsid w:val="00765FB7"/>
    <w:rsid w:val="00766ED0"/>
    <w:rsid w:val="0076765D"/>
    <w:rsid w:val="0076797E"/>
    <w:rsid w:val="00767BBB"/>
    <w:rsid w:val="00767C83"/>
    <w:rsid w:val="00767CF9"/>
    <w:rsid w:val="00767D50"/>
    <w:rsid w:val="00770656"/>
    <w:rsid w:val="0077102B"/>
    <w:rsid w:val="00771ABA"/>
    <w:rsid w:val="00772CCF"/>
    <w:rsid w:val="00773322"/>
    <w:rsid w:val="00773930"/>
    <w:rsid w:val="00774479"/>
    <w:rsid w:val="007747EB"/>
    <w:rsid w:val="00774BFF"/>
    <w:rsid w:val="0077515B"/>
    <w:rsid w:val="007752A1"/>
    <w:rsid w:val="007753E8"/>
    <w:rsid w:val="00775528"/>
    <w:rsid w:val="00775A4B"/>
    <w:rsid w:val="00776181"/>
    <w:rsid w:val="007766F1"/>
    <w:rsid w:val="007768BA"/>
    <w:rsid w:val="00776AC8"/>
    <w:rsid w:val="00776F0B"/>
    <w:rsid w:val="00777220"/>
    <w:rsid w:val="00777A31"/>
    <w:rsid w:val="007803CF"/>
    <w:rsid w:val="00780421"/>
    <w:rsid w:val="0078083B"/>
    <w:rsid w:val="00780B41"/>
    <w:rsid w:val="00780CB8"/>
    <w:rsid w:val="00780D2E"/>
    <w:rsid w:val="00780DBC"/>
    <w:rsid w:val="00781642"/>
    <w:rsid w:val="007827C0"/>
    <w:rsid w:val="00783204"/>
    <w:rsid w:val="00783841"/>
    <w:rsid w:val="00783FE7"/>
    <w:rsid w:val="00784574"/>
    <w:rsid w:val="00784717"/>
    <w:rsid w:val="00784A52"/>
    <w:rsid w:val="0078505E"/>
    <w:rsid w:val="007850B8"/>
    <w:rsid w:val="00785619"/>
    <w:rsid w:val="007857C7"/>
    <w:rsid w:val="00785812"/>
    <w:rsid w:val="00785B56"/>
    <w:rsid w:val="00785BC3"/>
    <w:rsid w:val="00785D81"/>
    <w:rsid w:val="0078604A"/>
    <w:rsid w:val="007865CC"/>
    <w:rsid w:val="00786712"/>
    <w:rsid w:val="00790611"/>
    <w:rsid w:val="00790998"/>
    <w:rsid w:val="00790C38"/>
    <w:rsid w:val="00790D15"/>
    <w:rsid w:val="0079124E"/>
    <w:rsid w:val="00791373"/>
    <w:rsid w:val="00791732"/>
    <w:rsid w:val="00791990"/>
    <w:rsid w:val="007919FC"/>
    <w:rsid w:val="00792532"/>
    <w:rsid w:val="00792B0E"/>
    <w:rsid w:val="00793970"/>
    <w:rsid w:val="00793EE4"/>
    <w:rsid w:val="0079414B"/>
    <w:rsid w:val="00795175"/>
    <w:rsid w:val="00795928"/>
    <w:rsid w:val="007959D3"/>
    <w:rsid w:val="00796657"/>
    <w:rsid w:val="0079665B"/>
    <w:rsid w:val="00796697"/>
    <w:rsid w:val="007974AD"/>
    <w:rsid w:val="007976FD"/>
    <w:rsid w:val="007979EF"/>
    <w:rsid w:val="007A08C2"/>
    <w:rsid w:val="007A0964"/>
    <w:rsid w:val="007A16F0"/>
    <w:rsid w:val="007A20A4"/>
    <w:rsid w:val="007A2145"/>
    <w:rsid w:val="007A299C"/>
    <w:rsid w:val="007A3200"/>
    <w:rsid w:val="007A32CB"/>
    <w:rsid w:val="007A32F1"/>
    <w:rsid w:val="007A3C6C"/>
    <w:rsid w:val="007A40AB"/>
    <w:rsid w:val="007A413D"/>
    <w:rsid w:val="007A426A"/>
    <w:rsid w:val="007A43BE"/>
    <w:rsid w:val="007A4CF3"/>
    <w:rsid w:val="007A5141"/>
    <w:rsid w:val="007A5420"/>
    <w:rsid w:val="007A60F6"/>
    <w:rsid w:val="007A60FC"/>
    <w:rsid w:val="007A62CE"/>
    <w:rsid w:val="007A657E"/>
    <w:rsid w:val="007A68EC"/>
    <w:rsid w:val="007A69EB"/>
    <w:rsid w:val="007A6FDA"/>
    <w:rsid w:val="007A7CAF"/>
    <w:rsid w:val="007A7D67"/>
    <w:rsid w:val="007B06B7"/>
    <w:rsid w:val="007B196C"/>
    <w:rsid w:val="007B225E"/>
    <w:rsid w:val="007B237D"/>
    <w:rsid w:val="007B2E9E"/>
    <w:rsid w:val="007B3F81"/>
    <w:rsid w:val="007B4144"/>
    <w:rsid w:val="007B4488"/>
    <w:rsid w:val="007B45FF"/>
    <w:rsid w:val="007B46B9"/>
    <w:rsid w:val="007B4768"/>
    <w:rsid w:val="007B4FAF"/>
    <w:rsid w:val="007B507D"/>
    <w:rsid w:val="007B5099"/>
    <w:rsid w:val="007B52B7"/>
    <w:rsid w:val="007B5ACF"/>
    <w:rsid w:val="007B5B7D"/>
    <w:rsid w:val="007B5C2C"/>
    <w:rsid w:val="007B5DAA"/>
    <w:rsid w:val="007B6847"/>
    <w:rsid w:val="007B701B"/>
    <w:rsid w:val="007B7ABF"/>
    <w:rsid w:val="007B7D85"/>
    <w:rsid w:val="007C06E5"/>
    <w:rsid w:val="007C0EFB"/>
    <w:rsid w:val="007C1425"/>
    <w:rsid w:val="007C19F8"/>
    <w:rsid w:val="007C1ACD"/>
    <w:rsid w:val="007C2012"/>
    <w:rsid w:val="007C3225"/>
    <w:rsid w:val="007C3380"/>
    <w:rsid w:val="007C3481"/>
    <w:rsid w:val="007C42D6"/>
    <w:rsid w:val="007C4756"/>
    <w:rsid w:val="007C4E23"/>
    <w:rsid w:val="007C5017"/>
    <w:rsid w:val="007C5861"/>
    <w:rsid w:val="007C5C26"/>
    <w:rsid w:val="007C6D21"/>
    <w:rsid w:val="007C73A4"/>
    <w:rsid w:val="007C7670"/>
    <w:rsid w:val="007D05A4"/>
    <w:rsid w:val="007D0920"/>
    <w:rsid w:val="007D0A53"/>
    <w:rsid w:val="007D1222"/>
    <w:rsid w:val="007D1D1C"/>
    <w:rsid w:val="007D1E3D"/>
    <w:rsid w:val="007D2927"/>
    <w:rsid w:val="007D2C74"/>
    <w:rsid w:val="007D3166"/>
    <w:rsid w:val="007D3F42"/>
    <w:rsid w:val="007D4682"/>
    <w:rsid w:val="007D4F8F"/>
    <w:rsid w:val="007D5152"/>
    <w:rsid w:val="007D5563"/>
    <w:rsid w:val="007D5716"/>
    <w:rsid w:val="007D7308"/>
    <w:rsid w:val="007D7E5E"/>
    <w:rsid w:val="007E0213"/>
    <w:rsid w:val="007E0647"/>
    <w:rsid w:val="007E2CC1"/>
    <w:rsid w:val="007E330A"/>
    <w:rsid w:val="007E3BB0"/>
    <w:rsid w:val="007E53FE"/>
    <w:rsid w:val="007E639C"/>
    <w:rsid w:val="007E6609"/>
    <w:rsid w:val="007E7163"/>
    <w:rsid w:val="007F073B"/>
    <w:rsid w:val="007F0880"/>
    <w:rsid w:val="007F1498"/>
    <w:rsid w:val="007F14D7"/>
    <w:rsid w:val="007F1994"/>
    <w:rsid w:val="007F1A11"/>
    <w:rsid w:val="007F1A30"/>
    <w:rsid w:val="007F1B5D"/>
    <w:rsid w:val="007F2E05"/>
    <w:rsid w:val="007F31C3"/>
    <w:rsid w:val="007F39E0"/>
    <w:rsid w:val="007F3A7F"/>
    <w:rsid w:val="007F4A22"/>
    <w:rsid w:val="007F4C57"/>
    <w:rsid w:val="007F59F1"/>
    <w:rsid w:val="007F64FF"/>
    <w:rsid w:val="007F6909"/>
    <w:rsid w:val="007F691F"/>
    <w:rsid w:val="007F75B4"/>
    <w:rsid w:val="007F78C8"/>
    <w:rsid w:val="00800705"/>
    <w:rsid w:val="00800D5A"/>
    <w:rsid w:val="008015D9"/>
    <w:rsid w:val="00801A8D"/>
    <w:rsid w:val="008037B2"/>
    <w:rsid w:val="00804D67"/>
    <w:rsid w:val="00805AA6"/>
    <w:rsid w:val="00805D27"/>
    <w:rsid w:val="0080682B"/>
    <w:rsid w:val="00806AE5"/>
    <w:rsid w:val="00807020"/>
    <w:rsid w:val="00807142"/>
    <w:rsid w:val="008077CE"/>
    <w:rsid w:val="00807E7E"/>
    <w:rsid w:val="008105C6"/>
    <w:rsid w:val="00810697"/>
    <w:rsid w:val="00810905"/>
    <w:rsid w:val="00811072"/>
    <w:rsid w:val="00811716"/>
    <w:rsid w:val="00811D6F"/>
    <w:rsid w:val="00811FF8"/>
    <w:rsid w:val="0081263E"/>
    <w:rsid w:val="00812C14"/>
    <w:rsid w:val="00813043"/>
    <w:rsid w:val="008136F3"/>
    <w:rsid w:val="00813EE8"/>
    <w:rsid w:val="00814213"/>
    <w:rsid w:val="00814514"/>
    <w:rsid w:val="00814A24"/>
    <w:rsid w:val="00814E42"/>
    <w:rsid w:val="00814ED8"/>
    <w:rsid w:val="008161AD"/>
    <w:rsid w:val="00816C42"/>
    <w:rsid w:val="00817939"/>
    <w:rsid w:val="008202AC"/>
    <w:rsid w:val="008203DB"/>
    <w:rsid w:val="0082116D"/>
    <w:rsid w:val="0082135C"/>
    <w:rsid w:val="00821B32"/>
    <w:rsid w:val="00821FA4"/>
    <w:rsid w:val="00822E61"/>
    <w:rsid w:val="00823286"/>
    <w:rsid w:val="00823D87"/>
    <w:rsid w:val="008243E1"/>
    <w:rsid w:val="0082442C"/>
    <w:rsid w:val="008256EE"/>
    <w:rsid w:val="00825AB9"/>
    <w:rsid w:val="008261BD"/>
    <w:rsid w:val="008268FC"/>
    <w:rsid w:val="00827679"/>
    <w:rsid w:val="0082776C"/>
    <w:rsid w:val="00827D20"/>
    <w:rsid w:val="00830CC4"/>
    <w:rsid w:val="008316B3"/>
    <w:rsid w:val="00831C65"/>
    <w:rsid w:val="00831FDE"/>
    <w:rsid w:val="008324A0"/>
    <w:rsid w:val="0083262E"/>
    <w:rsid w:val="008331B9"/>
    <w:rsid w:val="008332F3"/>
    <w:rsid w:val="00834168"/>
    <w:rsid w:val="008341AA"/>
    <w:rsid w:val="008344A9"/>
    <w:rsid w:val="008345C4"/>
    <w:rsid w:val="0083530F"/>
    <w:rsid w:val="00835B66"/>
    <w:rsid w:val="0083673E"/>
    <w:rsid w:val="008369AB"/>
    <w:rsid w:val="00836BDF"/>
    <w:rsid w:val="0083716E"/>
    <w:rsid w:val="0083754C"/>
    <w:rsid w:val="008377C9"/>
    <w:rsid w:val="00837903"/>
    <w:rsid w:val="0084022F"/>
    <w:rsid w:val="00840441"/>
    <w:rsid w:val="008419F4"/>
    <w:rsid w:val="008420F0"/>
    <w:rsid w:val="00842188"/>
    <w:rsid w:val="008423A5"/>
    <w:rsid w:val="00843367"/>
    <w:rsid w:val="00843420"/>
    <w:rsid w:val="00843AC6"/>
    <w:rsid w:val="0084488F"/>
    <w:rsid w:val="00845161"/>
    <w:rsid w:val="00845425"/>
    <w:rsid w:val="00845726"/>
    <w:rsid w:val="00845A47"/>
    <w:rsid w:val="00845BF6"/>
    <w:rsid w:val="00845D20"/>
    <w:rsid w:val="0084697C"/>
    <w:rsid w:val="00846D2F"/>
    <w:rsid w:val="008470CF"/>
    <w:rsid w:val="008472B3"/>
    <w:rsid w:val="00847A46"/>
    <w:rsid w:val="00851D65"/>
    <w:rsid w:val="00852A0A"/>
    <w:rsid w:val="00853317"/>
    <w:rsid w:val="00853A0E"/>
    <w:rsid w:val="00855255"/>
    <w:rsid w:val="00855724"/>
    <w:rsid w:val="00855B4D"/>
    <w:rsid w:val="008562B2"/>
    <w:rsid w:val="008566D2"/>
    <w:rsid w:val="00856AAC"/>
    <w:rsid w:val="00856D72"/>
    <w:rsid w:val="008570E9"/>
    <w:rsid w:val="008572A1"/>
    <w:rsid w:val="008576B7"/>
    <w:rsid w:val="00857AC7"/>
    <w:rsid w:val="0086032A"/>
    <w:rsid w:val="00860F31"/>
    <w:rsid w:val="0086105E"/>
    <w:rsid w:val="00861501"/>
    <w:rsid w:val="00861717"/>
    <w:rsid w:val="008623AD"/>
    <w:rsid w:val="00862609"/>
    <w:rsid w:val="008627E6"/>
    <w:rsid w:val="00864263"/>
    <w:rsid w:val="0086497D"/>
    <w:rsid w:val="00866660"/>
    <w:rsid w:val="0086677F"/>
    <w:rsid w:val="0086687B"/>
    <w:rsid w:val="008668B0"/>
    <w:rsid w:val="00866A1A"/>
    <w:rsid w:val="00866AD9"/>
    <w:rsid w:val="0086772F"/>
    <w:rsid w:val="00867A61"/>
    <w:rsid w:val="00867D74"/>
    <w:rsid w:val="00867E95"/>
    <w:rsid w:val="0087033D"/>
    <w:rsid w:val="00870A95"/>
    <w:rsid w:val="00870B38"/>
    <w:rsid w:val="00872BC7"/>
    <w:rsid w:val="00872E6B"/>
    <w:rsid w:val="00873E60"/>
    <w:rsid w:val="008755D6"/>
    <w:rsid w:val="00875AA7"/>
    <w:rsid w:val="008763C6"/>
    <w:rsid w:val="00876613"/>
    <w:rsid w:val="00876CD0"/>
    <w:rsid w:val="0087752F"/>
    <w:rsid w:val="008800E8"/>
    <w:rsid w:val="0088090B"/>
    <w:rsid w:val="0088098D"/>
    <w:rsid w:val="00880A3F"/>
    <w:rsid w:val="00880DD7"/>
    <w:rsid w:val="00880FF3"/>
    <w:rsid w:val="00881089"/>
    <w:rsid w:val="0088137B"/>
    <w:rsid w:val="00881434"/>
    <w:rsid w:val="00881456"/>
    <w:rsid w:val="00881ECA"/>
    <w:rsid w:val="008820C6"/>
    <w:rsid w:val="0088353F"/>
    <w:rsid w:val="00883AEE"/>
    <w:rsid w:val="00883CB0"/>
    <w:rsid w:val="00883EC0"/>
    <w:rsid w:val="00884F82"/>
    <w:rsid w:val="00885066"/>
    <w:rsid w:val="00885083"/>
    <w:rsid w:val="00885635"/>
    <w:rsid w:val="008864CC"/>
    <w:rsid w:val="00887651"/>
    <w:rsid w:val="00887F19"/>
    <w:rsid w:val="0089223C"/>
    <w:rsid w:val="0089264C"/>
    <w:rsid w:val="008928E6"/>
    <w:rsid w:val="00892967"/>
    <w:rsid w:val="00892CD4"/>
    <w:rsid w:val="00894347"/>
    <w:rsid w:val="008945A4"/>
    <w:rsid w:val="00894891"/>
    <w:rsid w:val="00894A16"/>
    <w:rsid w:val="00894C85"/>
    <w:rsid w:val="008954D4"/>
    <w:rsid w:val="00895BE3"/>
    <w:rsid w:val="00895FF5"/>
    <w:rsid w:val="008967A4"/>
    <w:rsid w:val="00897046"/>
    <w:rsid w:val="00897ABF"/>
    <w:rsid w:val="008A0717"/>
    <w:rsid w:val="008A0774"/>
    <w:rsid w:val="008A0AE8"/>
    <w:rsid w:val="008A0CDC"/>
    <w:rsid w:val="008A0FD0"/>
    <w:rsid w:val="008A1626"/>
    <w:rsid w:val="008A191D"/>
    <w:rsid w:val="008A1955"/>
    <w:rsid w:val="008A1A03"/>
    <w:rsid w:val="008A32F4"/>
    <w:rsid w:val="008A38F8"/>
    <w:rsid w:val="008A3903"/>
    <w:rsid w:val="008A411F"/>
    <w:rsid w:val="008A41BF"/>
    <w:rsid w:val="008A60FB"/>
    <w:rsid w:val="008A6251"/>
    <w:rsid w:val="008A65F9"/>
    <w:rsid w:val="008A69FC"/>
    <w:rsid w:val="008B130A"/>
    <w:rsid w:val="008B15DB"/>
    <w:rsid w:val="008B201D"/>
    <w:rsid w:val="008B2D62"/>
    <w:rsid w:val="008B372A"/>
    <w:rsid w:val="008B3A0E"/>
    <w:rsid w:val="008B3B96"/>
    <w:rsid w:val="008B4300"/>
    <w:rsid w:val="008B452F"/>
    <w:rsid w:val="008B4A0D"/>
    <w:rsid w:val="008B4B04"/>
    <w:rsid w:val="008B506C"/>
    <w:rsid w:val="008B5221"/>
    <w:rsid w:val="008B5500"/>
    <w:rsid w:val="008B6994"/>
    <w:rsid w:val="008B756E"/>
    <w:rsid w:val="008B765A"/>
    <w:rsid w:val="008B7B7C"/>
    <w:rsid w:val="008C03D3"/>
    <w:rsid w:val="008C1078"/>
    <w:rsid w:val="008C2460"/>
    <w:rsid w:val="008C267F"/>
    <w:rsid w:val="008C2D41"/>
    <w:rsid w:val="008C2DA8"/>
    <w:rsid w:val="008C3DF5"/>
    <w:rsid w:val="008C465B"/>
    <w:rsid w:val="008C467B"/>
    <w:rsid w:val="008C4794"/>
    <w:rsid w:val="008C4EE6"/>
    <w:rsid w:val="008C5AE3"/>
    <w:rsid w:val="008C600F"/>
    <w:rsid w:val="008C689B"/>
    <w:rsid w:val="008C6E97"/>
    <w:rsid w:val="008C73E2"/>
    <w:rsid w:val="008C77A1"/>
    <w:rsid w:val="008D1026"/>
    <w:rsid w:val="008D1286"/>
    <w:rsid w:val="008D155A"/>
    <w:rsid w:val="008D1887"/>
    <w:rsid w:val="008D1BD3"/>
    <w:rsid w:val="008D1CC0"/>
    <w:rsid w:val="008D1D68"/>
    <w:rsid w:val="008D2386"/>
    <w:rsid w:val="008D29DB"/>
    <w:rsid w:val="008D2C01"/>
    <w:rsid w:val="008D2D14"/>
    <w:rsid w:val="008D3763"/>
    <w:rsid w:val="008D4890"/>
    <w:rsid w:val="008D4976"/>
    <w:rsid w:val="008D57E4"/>
    <w:rsid w:val="008D5ABC"/>
    <w:rsid w:val="008D5F28"/>
    <w:rsid w:val="008D6A73"/>
    <w:rsid w:val="008D6FC6"/>
    <w:rsid w:val="008D7C96"/>
    <w:rsid w:val="008E03B4"/>
    <w:rsid w:val="008E17F1"/>
    <w:rsid w:val="008E183E"/>
    <w:rsid w:val="008E1CD7"/>
    <w:rsid w:val="008E25EC"/>
    <w:rsid w:val="008E28D8"/>
    <w:rsid w:val="008E3C05"/>
    <w:rsid w:val="008E41EC"/>
    <w:rsid w:val="008E428E"/>
    <w:rsid w:val="008E4B26"/>
    <w:rsid w:val="008E4B86"/>
    <w:rsid w:val="008E4D87"/>
    <w:rsid w:val="008E5303"/>
    <w:rsid w:val="008E571A"/>
    <w:rsid w:val="008E5CD1"/>
    <w:rsid w:val="008E613A"/>
    <w:rsid w:val="008E732D"/>
    <w:rsid w:val="008E745C"/>
    <w:rsid w:val="008E75A5"/>
    <w:rsid w:val="008E764A"/>
    <w:rsid w:val="008E7915"/>
    <w:rsid w:val="008E7AA3"/>
    <w:rsid w:val="008F05F1"/>
    <w:rsid w:val="008F0EA4"/>
    <w:rsid w:val="008F1A29"/>
    <w:rsid w:val="008F1D43"/>
    <w:rsid w:val="008F2135"/>
    <w:rsid w:val="008F293A"/>
    <w:rsid w:val="008F3489"/>
    <w:rsid w:val="008F56C0"/>
    <w:rsid w:val="008F5758"/>
    <w:rsid w:val="008F5D86"/>
    <w:rsid w:val="008F5F60"/>
    <w:rsid w:val="008F602C"/>
    <w:rsid w:val="008F6071"/>
    <w:rsid w:val="008F67AF"/>
    <w:rsid w:val="008F7141"/>
    <w:rsid w:val="008F740D"/>
    <w:rsid w:val="008F7EE7"/>
    <w:rsid w:val="00900C3A"/>
    <w:rsid w:val="00901508"/>
    <w:rsid w:val="0090237F"/>
    <w:rsid w:val="00902418"/>
    <w:rsid w:val="00902858"/>
    <w:rsid w:val="00902CB8"/>
    <w:rsid w:val="00903379"/>
    <w:rsid w:val="00904907"/>
    <w:rsid w:val="00904E60"/>
    <w:rsid w:val="00905140"/>
    <w:rsid w:val="009051CE"/>
    <w:rsid w:val="009058B1"/>
    <w:rsid w:val="009070EF"/>
    <w:rsid w:val="009075B7"/>
    <w:rsid w:val="00907640"/>
    <w:rsid w:val="009078B0"/>
    <w:rsid w:val="00907A8F"/>
    <w:rsid w:val="00907D25"/>
    <w:rsid w:val="00910118"/>
    <w:rsid w:val="00910BB1"/>
    <w:rsid w:val="00910E27"/>
    <w:rsid w:val="0091147C"/>
    <w:rsid w:val="00911493"/>
    <w:rsid w:val="00911C4D"/>
    <w:rsid w:val="00911CC2"/>
    <w:rsid w:val="00911E76"/>
    <w:rsid w:val="00912779"/>
    <w:rsid w:val="00912910"/>
    <w:rsid w:val="0091338A"/>
    <w:rsid w:val="0091387C"/>
    <w:rsid w:val="00913B64"/>
    <w:rsid w:val="009147F9"/>
    <w:rsid w:val="00914996"/>
    <w:rsid w:val="00915BD1"/>
    <w:rsid w:val="00915E4F"/>
    <w:rsid w:val="009161BE"/>
    <w:rsid w:val="00916557"/>
    <w:rsid w:val="00916703"/>
    <w:rsid w:val="00916856"/>
    <w:rsid w:val="0091726E"/>
    <w:rsid w:val="0091797D"/>
    <w:rsid w:val="009202A5"/>
    <w:rsid w:val="00920B28"/>
    <w:rsid w:val="00920CF5"/>
    <w:rsid w:val="00921710"/>
    <w:rsid w:val="0092227C"/>
    <w:rsid w:val="00922623"/>
    <w:rsid w:val="00922905"/>
    <w:rsid w:val="0092300E"/>
    <w:rsid w:val="00924F2D"/>
    <w:rsid w:val="009259C9"/>
    <w:rsid w:val="00925E6A"/>
    <w:rsid w:val="009263E5"/>
    <w:rsid w:val="00926799"/>
    <w:rsid w:val="00926C05"/>
    <w:rsid w:val="00927102"/>
    <w:rsid w:val="009274E4"/>
    <w:rsid w:val="009279E4"/>
    <w:rsid w:val="00930124"/>
    <w:rsid w:val="00930578"/>
    <w:rsid w:val="00930D10"/>
    <w:rsid w:val="00931B96"/>
    <w:rsid w:val="00931FB5"/>
    <w:rsid w:val="00932018"/>
    <w:rsid w:val="00932113"/>
    <w:rsid w:val="0093239B"/>
    <w:rsid w:val="00932EC3"/>
    <w:rsid w:val="0093331F"/>
    <w:rsid w:val="009333D4"/>
    <w:rsid w:val="009338CD"/>
    <w:rsid w:val="009345AD"/>
    <w:rsid w:val="00934AFD"/>
    <w:rsid w:val="00935DE1"/>
    <w:rsid w:val="00936905"/>
    <w:rsid w:val="00936EA0"/>
    <w:rsid w:val="00937755"/>
    <w:rsid w:val="00937EB0"/>
    <w:rsid w:val="009402D0"/>
    <w:rsid w:val="009408D7"/>
    <w:rsid w:val="0094176A"/>
    <w:rsid w:val="0094192E"/>
    <w:rsid w:val="00941E70"/>
    <w:rsid w:val="00944054"/>
    <w:rsid w:val="00944646"/>
    <w:rsid w:val="00944DDD"/>
    <w:rsid w:val="009452FE"/>
    <w:rsid w:val="009454BE"/>
    <w:rsid w:val="00946C77"/>
    <w:rsid w:val="0095022A"/>
    <w:rsid w:val="009506F9"/>
    <w:rsid w:val="00950B30"/>
    <w:rsid w:val="00951575"/>
    <w:rsid w:val="00951804"/>
    <w:rsid w:val="00951946"/>
    <w:rsid w:val="00951E3B"/>
    <w:rsid w:val="00951EE1"/>
    <w:rsid w:val="00952498"/>
    <w:rsid w:val="00952639"/>
    <w:rsid w:val="00952661"/>
    <w:rsid w:val="00952729"/>
    <w:rsid w:val="00952BC6"/>
    <w:rsid w:val="00952C2A"/>
    <w:rsid w:val="009537DD"/>
    <w:rsid w:val="0095385B"/>
    <w:rsid w:val="00953E27"/>
    <w:rsid w:val="009546BF"/>
    <w:rsid w:val="009559DF"/>
    <w:rsid w:val="00955F51"/>
    <w:rsid w:val="00956ACB"/>
    <w:rsid w:val="00956D06"/>
    <w:rsid w:val="00957A4F"/>
    <w:rsid w:val="00960825"/>
    <w:rsid w:val="00960BED"/>
    <w:rsid w:val="00961CB9"/>
    <w:rsid w:val="00961D15"/>
    <w:rsid w:val="00961D9E"/>
    <w:rsid w:val="009631A1"/>
    <w:rsid w:val="0096333F"/>
    <w:rsid w:val="009634F3"/>
    <w:rsid w:val="00963E7A"/>
    <w:rsid w:val="00963FF4"/>
    <w:rsid w:val="00964442"/>
    <w:rsid w:val="00964571"/>
    <w:rsid w:val="00964DF4"/>
    <w:rsid w:val="0096532A"/>
    <w:rsid w:val="009659B7"/>
    <w:rsid w:val="00966F75"/>
    <w:rsid w:val="0096708C"/>
    <w:rsid w:val="0096722C"/>
    <w:rsid w:val="00970B6F"/>
    <w:rsid w:val="00970EBA"/>
    <w:rsid w:val="009713B3"/>
    <w:rsid w:val="00971E8A"/>
    <w:rsid w:val="00974D56"/>
    <w:rsid w:val="00974E0F"/>
    <w:rsid w:val="00974FBC"/>
    <w:rsid w:val="00975459"/>
    <w:rsid w:val="0097666E"/>
    <w:rsid w:val="00976892"/>
    <w:rsid w:val="00976CD9"/>
    <w:rsid w:val="00977791"/>
    <w:rsid w:val="00977F01"/>
    <w:rsid w:val="00980F3D"/>
    <w:rsid w:val="00981325"/>
    <w:rsid w:val="00981DC1"/>
    <w:rsid w:val="009820DB"/>
    <w:rsid w:val="00982296"/>
    <w:rsid w:val="00982758"/>
    <w:rsid w:val="00982951"/>
    <w:rsid w:val="00982BFA"/>
    <w:rsid w:val="00983259"/>
    <w:rsid w:val="009837DD"/>
    <w:rsid w:val="00983CDA"/>
    <w:rsid w:val="00984003"/>
    <w:rsid w:val="00984145"/>
    <w:rsid w:val="009841AE"/>
    <w:rsid w:val="0098473B"/>
    <w:rsid w:val="00984BF4"/>
    <w:rsid w:val="00984E5B"/>
    <w:rsid w:val="0098585C"/>
    <w:rsid w:val="00985DA8"/>
    <w:rsid w:val="0098652E"/>
    <w:rsid w:val="00987045"/>
    <w:rsid w:val="00987424"/>
    <w:rsid w:val="009876AC"/>
    <w:rsid w:val="00990B08"/>
    <w:rsid w:val="00991AD6"/>
    <w:rsid w:val="0099219B"/>
    <w:rsid w:val="009924B2"/>
    <w:rsid w:val="00993485"/>
    <w:rsid w:val="00993B43"/>
    <w:rsid w:val="00994485"/>
    <w:rsid w:val="009944D4"/>
    <w:rsid w:val="00994D30"/>
    <w:rsid w:val="0099547E"/>
    <w:rsid w:val="00995F9C"/>
    <w:rsid w:val="009968CE"/>
    <w:rsid w:val="00996C4F"/>
    <w:rsid w:val="009972C5"/>
    <w:rsid w:val="00997478"/>
    <w:rsid w:val="0099763A"/>
    <w:rsid w:val="009A00CB"/>
    <w:rsid w:val="009A0757"/>
    <w:rsid w:val="009A077B"/>
    <w:rsid w:val="009A099E"/>
    <w:rsid w:val="009A0A35"/>
    <w:rsid w:val="009A13DA"/>
    <w:rsid w:val="009A1F96"/>
    <w:rsid w:val="009A20B0"/>
    <w:rsid w:val="009A266A"/>
    <w:rsid w:val="009A3288"/>
    <w:rsid w:val="009A3941"/>
    <w:rsid w:val="009A3975"/>
    <w:rsid w:val="009A3DC6"/>
    <w:rsid w:val="009A44B2"/>
    <w:rsid w:val="009A4A9F"/>
    <w:rsid w:val="009A4CF6"/>
    <w:rsid w:val="009A55B3"/>
    <w:rsid w:val="009A5ACC"/>
    <w:rsid w:val="009A5DB9"/>
    <w:rsid w:val="009A68C8"/>
    <w:rsid w:val="009A6C2A"/>
    <w:rsid w:val="009A7043"/>
    <w:rsid w:val="009A720F"/>
    <w:rsid w:val="009A7806"/>
    <w:rsid w:val="009B03DE"/>
    <w:rsid w:val="009B098F"/>
    <w:rsid w:val="009B1002"/>
    <w:rsid w:val="009B18BF"/>
    <w:rsid w:val="009B2578"/>
    <w:rsid w:val="009B26F8"/>
    <w:rsid w:val="009B2915"/>
    <w:rsid w:val="009B41C9"/>
    <w:rsid w:val="009B4A0F"/>
    <w:rsid w:val="009B4F3B"/>
    <w:rsid w:val="009B5FE4"/>
    <w:rsid w:val="009B62B2"/>
    <w:rsid w:val="009B6977"/>
    <w:rsid w:val="009B6D7F"/>
    <w:rsid w:val="009B6EB3"/>
    <w:rsid w:val="009B7011"/>
    <w:rsid w:val="009B7AE8"/>
    <w:rsid w:val="009C022B"/>
    <w:rsid w:val="009C06A2"/>
    <w:rsid w:val="009C1ABF"/>
    <w:rsid w:val="009C2100"/>
    <w:rsid w:val="009C271F"/>
    <w:rsid w:val="009C2FED"/>
    <w:rsid w:val="009C321D"/>
    <w:rsid w:val="009C34F8"/>
    <w:rsid w:val="009C3775"/>
    <w:rsid w:val="009C38E3"/>
    <w:rsid w:val="009C39D8"/>
    <w:rsid w:val="009C3A1C"/>
    <w:rsid w:val="009C41AA"/>
    <w:rsid w:val="009C4828"/>
    <w:rsid w:val="009C4CDF"/>
    <w:rsid w:val="009C51DD"/>
    <w:rsid w:val="009C536D"/>
    <w:rsid w:val="009C54F8"/>
    <w:rsid w:val="009C5F54"/>
    <w:rsid w:val="009C6009"/>
    <w:rsid w:val="009C6642"/>
    <w:rsid w:val="009C6958"/>
    <w:rsid w:val="009C7C20"/>
    <w:rsid w:val="009C7D56"/>
    <w:rsid w:val="009D0756"/>
    <w:rsid w:val="009D0D6D"/>
    <w:rsid w:val="009D1456"/>
    <w:rsid w:val="009D23A0"/>
    <w:rsid w:val="009D28B8"/>
    <w:rsid w:val="009D29C6"/>
    <w:rsid w:val="009D3003"/>
    <w:rsid w:val="009D3204"/>
    <w:rsid w:val="009D332B"/>
    <w:rsid w:val="009D35D4"/>
    <w:rsid w:val="009D4017"/>
    <w:rsid w:val="009D4D86"/>
    <w:rsid w:val="009D509F"/>
    <w:rsid w:val="009D51F8"/>
    <w:rsid w:val="009D570D"/>
    <w:rsid w:val="009D5875"/>
    <w:rsid w:val="009D5D04"/>
    <w:rsid w:val="009D5DDB"/>
    <w:rsid w:val="009D5E53"/>
    <w:rsid w:val="009D5E5A"/>
    <w:rsid w:val="009D6648"/>
    <w:rsid w:val="009D66A6"/>
    <w:rsid w:val="009D73B1"/>
    <w:rsid w:val="009D7AF3"/>
    <w:rsid w:val="009D7DE2"/>
    <w:rsid w:val="009E0B14"/>
    <w:rsid w:val="009E158C"/>
    <w:rsid w:val="009E18DF"/>
    <w:rsid w:val="009E1E3B"/>
    <w:rsid w:val="009E2D1B"/>
    <w:rsid w:val="009E362B"/>
    <w:rsid w:val="009E3B8F"/>
    <w:rsid w:val="009E46ED"/>
    <w:rsid w:val="009E4E66"/>
    <w:rsid w:val="009E5098"/>
    <w:rsid w:val="009E6207"/>
    <w:rsid w:val="009E625A"/>
    <w:rsid w:val="009E6501"/>
    <w:rsid w:val="009E699B"/>
    <w:rsid w:val="009E6CFE"/>
    <w:rsid w:val="009E6D60"/>
    <w:rsid w:val="009E71EF"/>
    <w:rsid w:val="009E772F"/>
    <w:rsid w:val="009E7FFD"/>
    <w:rsid w:val="009F06DC"/>
    <w:rsid w:val="009F1B05"/>
    <w:rsid w:val="009F2073"/>
    <w:rsid w:val="009F24C7"/>
    <w:rsid w:val="009F252C"/>
    <w:rsid w:val="009F26E2"/>
    <w:rsid w:val="009F2FA3"/>
    <w:rsid w:val="009F3334"/>
    <w:rsid w:val="009F3517"/>
    <w:rsid w:val="009F3D65"/>
    <w:rsid w:val="009F3DE8"/>
    <w:rsid w:val="009F432D"/>
    <w:rsid w:val="009F4B78"/>
    <w:rsid w:val="009F59C2"/>
    <w:rsid w:val="009F615F"/>
    <w:rsid w:val="009F6708"/>
    <w:rsid w:val="009F677A"/>
    <w:rsid w:val="009F7A3D"/>
    <w:rsid w:val="00A002C6"/>
    <w:rsid w:val="00A006BD"/>
    <w:rsid w:val="00A009F8"/>
    <w:rsid w:val="00A00BA5"/>
    <w:rsid w:val="00A01430"/>
    <w:rsid w:val="00A01539"/>
    <w:rsid w:val="00A015C1"/>
    <w:rsid w:val="00A018AA"/>
    <w:rsid w:val="00A01936"/>
    <w:rsid w:val="00A019F5"/>
    <w:rsid w:val="00A01BE2"/>
    <w:rsid w:val="00A0283A"/>
    <w:rsid w:val="00A02A66"/>
    <w:rsid w:val="00A02CF5"/>
    <w:rsid w:val="00A035E7"/>
    <w:rsid w:val="00A03C6F"/>
    <w:rsid w:val="00A05F48"/>
    <w:rsid w:val="00A064C2"/>
    <w:rsid w:val="00A06663"/>
    <w:rsid w:val="00A06991"/>
    <w:rsid w:val="00A074EA"/>
    <w:rsid w:val="00A07BA1"/>
    <w:rsid w:val="00A07BD3"/>
    <w:rsid w:val="00A07DE0"/>
    <w:rsid w:val="00A11315"/>
    <w:rsid w:val="00A11411"/>
    <w:rsid w:val="00A11477"/>
    <w:rsid w:val="00A116FE"/>
    <w:rsid w:val="00A11A76"/>
    <w:rsid w:val="00A12350"/>
    <w:rsid w:val="00A134C9"/>
    <w:rsid w:val="00A1350A"/>
    <w:rsid w:val="00A13788"/>
    <w:rsid w:val="00A1438E"/>
    <w:rsid w:val="00A149D6"/>
    <w:rsid w:val="00A14DB5"/>
    <w:rsid w:val="00A14E38"/>
    <w:rsid w:val="00A15246"/>
    <w:rsid w:val="00A1561F"/>
    <w:rsid w:val="00A15815"/>
    <w:rsid w:val="00A17182"/>
    <w:rsid w:val="00A17759"/>
    <w:rsid w:val="00A20979"/>
    <w:rsid w:val="00A2156B"/>
    <w:rsid w:val="00A21C22"/>
    <w:rsid w:val="00A21E0F"/>
    <w:rsid w:val="00A22582"/>
    <w:rsid w:val="00A226E5"/>
    <w:rsid w:val="00A22835"/>
    <w:rsid w:val="00A22C18"/>
    <w:rsid w:val="00A22CF3"/>
    <w:rsid w:val="00A23629"/>
    <w:rsid w:val="00A247DA"/>
    <w:rsid w:val="00A25175"/>
    <w:rsid w:val="00A2599C"/>
    <w:rsid w:val="00A26141"/>
    <w:rsid w:val="00A261B0"/>
    <w:rsid w:val="00A269B4"/>
    <w:rsid w:val="00A26F00"/>
    <w:rsid w:val="00A27100"/>
    <w:rsid w:val="00A27242"/>
    <w:rsid w:val="00A27466"/>
    <w:rsid w:val="00A27884"/>
    <w:rsid w:val="00A27946"/>
    <w:rsid w:val="00A27D20"/>
    <w:rsid w:val="00A27E3C"/>
    <w:rsid w:val="00A30600"/>
    <w:rsid w:val="00A30777"/>
    <w:rsid w:val="00A3180F"/>
    <w:rsid w:val="00A32ECE"/>
    <w:rsid w:val="00A33335"/>
    <w:rsid w:val="00A33916"/>
    <w:rsid w:val="00A33EB2"/>
    <w:rsid w:val="00A33F1E"/>
    <w:rsid w:val="00A348A5"/>
    <w:rsid w:val="00A36076"/>
    <w:rsid w:val="00A36EAC"/>
    <w:rsid w:val="00A36F89"/>
    <w:rsid w:val="00A37065"/>
    <w:rsid w:val="00A37973"/>
    <w:rsid w:val="00A379AF"/>
    <w:rsid w:val="00A37AF2"/>
    <w:rsid w:val="00A37ECC"/>
    <w:rsid w:val="00A40CAC"/>
    <w:rsid w:val="00A40E7F"/>
    <w:rsid w:val="00A40ECD"/>
    <w:rsid w:val="00A40F41"/>
    <w:rsid w:val="00A41A02"/>
    <w:rsid w:val="00A41A7D"/>
    <w:rsid w:val="00A41D81"/>
    <w:rsid w:val="00A41EE1"/>
    <w:rsid w:val="00A42231"/>
    <w:rsid w:val="00A42262"/>
    <w:rsid w:val="00A426E2"/>
    <w:rsid w:val="00A43EE6"/>
    <w:rsid w:val="00A449EC"/>
    <w:rsid w:val="00A451E1"/>
    <w:rsid w:val="00A46D52"/>
    <w:rsid w:val="00A47177"/>
    <w:rsid w:val="00A504F6"/>
    <w:rsid w:val="00A5092B"/>
    <w:rsid w:val="00A50BEB"/>
    <w:rsid w:val="00A50DFD"/>
    <w:rsid w:val="00A51412"/>
    <w:rsid w:val="00A51CB2"/>
    <w:rsid w:val="00A51E6E"/>
    <w:rsid w:val="00A5205D"/>
    <w:rsid w:val="00A535C0"/>
    <w:rsid w:val="00A53EFC"/>
    <w:rsid w:val="00A54972"/>
    <w:rsid w:val="00A54DE9"/>
    <w:rsid w:val="00A54EA6"/>
    <w:rsid w:val="00A55130"/>
    <w:rsid w:val="00A55176"/>
    <w:rsid w:val="00A55295"/>
    <w:rsid w:val="00A5531C"/>
    <w:rsid w:val="00A5585B"/>
    <w:rsid w:val="00A55EAF"/>
    <w:rsid w:val="00A57432"/>
    <w:rsid w:val="00A57719"/>
    <w:rsid w:val="00A57847"/>
    <w:rsid w:val="00A57D35"/>
    <w:rsid w:val="00A6018F"/>
    <w:rsid w:val="00A60E16"/>
    <w:rsid w:val="00A6152D"/>
    <w:rsid w:val="00A61D51"/>
    <w:rsid w:val="00A61F9C"/>
    <w:rsid w:val="00A62E06"/>
    <w:rsid w:val="00A633F1"/>
    <w:rsid w:val="00A64DB5"/>
    <w:rsid w:val="00A65110"/>
    <w:rsid w:val="00A6535D"/>
    <w:rsid w:val="00A658A3"/>
    <w:rsid w:val="00A65B04"/>
    <w:rsid w:val="00A66254"/>
    <w:rsid w:val="00A665B2"/>
    <w:rsid w:val="00A701CD"/>
    <w:rsid w:val="00A715E6"/>
    <w:rsid w:val="00A71831"/>
    <w:rsid w:val="00A719E3"/>
    <w:rsid w:val="00A727FA"/>
    <w:rsid w:val="00A737D2"/>
    <w:rsid w:val="00A73F5B"/>
    <w:rsid w:val="00A74D2C"/>
    <w:rsid w:val="00A74E63"/>
    <w:rsid w:val="00A74E6B"/>
    <w:rsid w:val="00A752E7"/>
    <w:rsid w:val="00A7606A"/>
    <w:rsid w:val="00A7630C"/>
    <w:rsid w:val="00A7659D"/>
    <w:rsid w:val="00A7666A"/>
    <w:rsid w:val="00A7715C"/>
    <w:rsid w:val="00A77A22"/>
    <w:rsid w:val="00A77C1A"/>
    <w:rsid w:val="00A77FA1"/>
    <w:rsid w:val="00A80F77"/>
    <w:rsid w:val="00A814F0"/>
    <w:rsid w:val="00A82B64"/>
    <w:rsid w:val="00A82F7E"/>
    <w:rsid w:val="00A82F97"/>
    <w:rsid w:val="00A830D9"/>
    <w:rsid w:val="00A848B6"/>
    <w:rsid w:val="00A84E31"/>
    <w:rsid w:val="00A84F2F"/>
    <w:rsid w:val="00A8515A"/>
    <w:rsid w:val="00A85364"/>
    <w:rsid w:val="00A8617E"/>
    <w:rsid w:val="00A8631B"/>
    <w:rsid w:val="00A87154"/>
    <w:rsid w:val="00A90485"/>
    <w:rsid w:val="00A90A93"/>
    <w:rsid w:val="00A9159C"/>
    <w:rsid w:val="00A91AE9"/>
    <w:rsid w:val="00A92A90"/>
    <w:rsid w:val="00A92F4A"/>
    <w:rsid w:val="00A93616"/>
    <w:rsid w:val="00A93AB7"/>
    <w:rsid w:val="00A945E0"/>
    <w:rsid w:val="00A955B1"/>
    <w:rsid w:val="00A95B6D"/>
    <w:rsid w:val="00A9696E"/>
    <w:rsid w:val="00A96A83"/>
    <w:rsid w:val="00A96C66"/>
    <w:rsid w:val="00A974BC"/>
    <w:rsid w:val="00A9782B"/>
    <w:rsid w:val="00AA0181"/>
    <w:rsid w:val="00AA0838"/>
    <w:rsid w:val="00AA096C"/>
    <w:rsid w:val="00AA0BB1"/>
    <w:rsid w:val="00AA0D25"/>
    <w:rsid w:val="00AA154B"/>
    <w:rsid w:val="00AA293B"/>
    <w:rsid w:val="00AA2C3C"/>
    <w:rsid w:val="00AA2CE3"/>
    <w:rsid w:val="00AA3A3D"/>
    <w:rsid w:val="00AA3AF5"/>
    <w:rsid w:val="00AA426B"/>
    <w:rsid w:val="00AA4AA9"/>
    <w:rsid w:val="00AA51A4"/>
    <w:rsid w:val="00AA5631"/>
    <w:rsid w:val="00AA5938"/>
    <w:rsid w:val="00AA60AF"/>
    <w:rsid w:val="00AA697C"/>
    <w:rsid w:val="00AA7148"/>
    <w:rsid w:val="00AA79C3"/>
    <w:rsid w:val="00AA7C3A"/>
    <w:rsid w:val="00AB19FF"/>
    <w:rsid w:val="00AB1A47"/>
    <w:rsid w:val="00AB1F38"/>
    <w:rsid w:val="00AB3DF7"/>
    <w:rsid w:val="00AB3E34"/>
    <w:rsid w:val="00AB4707"/>
    <w:rsid w:val="00AB4E53"/>
    <w:rsid w:val="00AB52A4"/>
    <w:rsid w:val="00AB7264"/>
    <w:rsid w:val="00AC038E"/>
    <w:rsid w:val="00AC0B09"/>
    <w:rsid w:val="00AC11C2"/>
    <w:rsid w:val="00AC1A9C"/>
    <w:rsid w:val="00AC1F65"/>
    <w:rsid w:val="00AC20B2"/>
    <w:rsid w:val="00AC2374"/>
    <w:rsid w:val="00AC31B2"/>
    <w:rsid w:val="00AC324F"/>
    <w:rsid w:val="00AC3830"/>
    <w:rsid w:val="00AC3DAA"/>
    <w:rsid w:val="00AC44B7"/>
    <w:rsid w:val="00AC49D4"/>
    <w:rsid w:val="00AC4B0D"/>
    <w:rsid w:val="00AC5A01"/>
    <w:rsid w:val="00AC5C4E"/>
    <w:rsid w:val="00AC5EE4"/>
    <w:rsid w:val="00AC62B3"/>
    <w:rsid w:val="00AC67BD"/>
    <w:rsid w:val="00AC6C28"/>
    <w:rsid w:val="00AC712F"/>
    <w:rsid w:val="00AC782F"/>
    <w:rsid w:val="00AC7FA3"/>
    <w:rsid w:val="00AC7FE8"/>
    <w:rsid w:val="00AD09D4"/>
    <w:rsid w:val="00AD0C3E"/>
    <w:rsid w:val="00AD0DAE"/>
    <w:rsid w:val="00AD1DAC"/>
    <w:rsid w:val="00AD1DEF"/>
    <w:rsid w:val="00AD2AC9"/>
    <w:rsid w:val="00AD2B89"/>
    <w:rsid w:val="00AD3099"/>
    <w:rsid w:val="00AD4CB4"/>
    <w:rsid w:val="00AD4D67"/>
    <w:rsid w:val="00AD52D7"/>
    <w:rsid w:val="00AD5921"/>
    <w:rsid w:val="00AD5C8C"/>
    <w:rsid w:val="00AD64FE"/>
    <w:rsid w:val="00AD67A4"/>
    <w:rsid w:val="00AD6E34"/>
    <w:rsid w:val="00AD6F57"/>
    <w:rsid w:val="00AD7C9F"/>
    <w:rsid w:val="00AE074B"/>
    <w:rsid w:val="00AE0B2F"/>
    <w:rsid w:val="00AE0E23"/>
    <w:rsid w:val="00AE1564"/>
    <w:rsid w:val="00AE1567"/>
    <w:rsid w:val="00AE1CCD"/>
    <w:rsid w:val="00AE2F0C"/>
    <w:rsid w:val="00AE2F7A"/>
    <w:rsid w:val="00AE317C"/>
    <w:rsid w:val="00AE381E"/>
    <w:rsid w:val="00AE392B"/>
    <w:rsid w:val="00AE4CCA"/>
    <w:rsid w:val="00AE5846"/>
    <w:rsid w:val="00AE696A"/>
    <w:rsid w:val="00AE70C4"/>
    <w:rsid w:val="00AE715A"/>
    <w:rsid w:val="00AE7200"/>
    <w:rsid w:val="00AE730D"/>
    <w:rsid w:val="00AE732E"/>
    <w:rsid w:val="00AE7AA7"/>
    <w:rsid w:val="00AE7E15"/>
    <w:rsid w:val="00AF0608"/>
    <w:rsid w:val="00AF0DCD"/>
    <w:rsid w:val="00AF1006"/>
    <w:rsid w:val="00AF21FA"/>
    <w:rsid w:val="00AF2881"/>
    <w:rsid w:val="00AF38A9"/>
    <w:rsid w:val="00AF4047"/>
    <w:rsid w:val="00AF5017"/>
    <w:rsid w:val="00AF646B"/>
    <w:rsid w:val="00AF6731"/>
    <w:rsid w:val="00AF6783"/>
    <w:rsid w:val="00AF70E9"/>
    <w:rsid w:val="00AF7C83"/>
    <w:rsid w:val="00B0039D"/>
    <w:rsid w:val="00B00D27"/>
    <w:rsid w:val="00B00F2F"/>
    <w:rsid w:val="00B01B4B"/>
    <w:rsid w:val="00B038DE"/>
    <w:rsid w:val="00B038FE"/>
    <w:rsid w:val="00B04896"/>
    <w:rsid w:val="00B04D9B"/>
    <w:rsid w:val="00B05274"/>
    <w:rsid w:val="00B0559F"/>
    <w:rsid w:val="00B05A6E"/>
    <w:rsid w:val="00B05C2F"/>
    <w:rsid w:val="00B071AD"/>
    <w:rsid w:val="00B07D6C"/>
    <w:rsid w:val="00B101C1"/>
    <w:rsid w:val="00B111A5"/>
    <w:rsid w:val="00B112EA"/>
    <w:rsid w:val="00B12056"/>
    <w:rsid w:val="00B12890"/>
    <w:rsid w:val="00B12A4D"/>
    <w:rsid w:val="00B1372B"/>
    <w:rsid w:val="00B13DA3"/>
    <w:rsid w:val="00B13F7F"/>
    <w:rsid w:val="00B1410B"/>
    <w:rsid w:val="00B14745"/>
    <w:rsid w:val="00B14B5F"/>
    <w:rsid w:val="00B14C25"/>
    <w:rsid w:val="00B15937"/>
    <w:rsid w:val="00B16503"/>
    <w:rsid w:val="00B1669C"/>
    <w:rsid w:val="00B16D75"/>
    <w:rsid w:val="00B16F8F"/>
    <w:rsid w:val="00B16FEE"/>
    <w:rsid w:val="00B1775D"/>
    <w:rsid w:val="00B20487"/>
    <w:rsid w:val="00B21448"/>
    <w:rsid w:val="00B21EF4"/>
    <w:rsid w:val="00B24555"/>
    <w:rsid w:val="00B2490A"/>
    <w:rsid w:val="00B2500F"/>
    <w:rsid w:val="00B25B18"/>
    <w:rsid w:val="00B264FC"/>
    <w:rsid w:val="00B26801"/>
    <w:rsid w:val="00B26D95"/>
    <w:rsid w:val="00B26F0E"/>
    <w:rsid w:val="00B31DD3"/>
    <w:rsid w:val="00B31E33"/>
    <w:rsid w:val="00B33148"/>
    <w:rsid w:val="00B33951"/>
    <w:rsid w:val="00B33EC9"/>
    <w:rsid w:val="00B341E5"/>
    <w:rsid w:val="00B34728"/>
    <w:rsid w:val="00B34959"/>
    <w:rsid w:val="00B34EA2"/>
    <w:rsid w:val="00B35B3C"/>
    <w:rsid w:val="00B36F69"/>
    <w:rsid w:val="00B3749A"/>
    <w:rsid w:val="00B37A24"/>
    <w:rsid w:val="00B40E58"/>
    <w:rsid w:val="00B40F02"/>
    <w:rsid w:val="00B419BC"/>
    <w:rsid w:val="00B437AE"/>
    <w:rsid w:val="00B437BB"/>
    <w:rsid w:val="00B439A6"/>
    <w:rsid w:val="00B43B23"/>
    <w:rsid w:val="00B43F02"/>
    <w:rsid w:val="00B44BE8"/>
    <w:rsid w:val="00B44CA8"/>
    <w:rsid w:val="00B44DC5"/>
    <w:rsid w:val="00B44FA8"/>
    <w:rsid w:val="00B461CD"/>
    <w:rsid w:val="00B461F8"/>
    <w:rsid w:val="00B47A2F"/>
    <w:rsid w:val="00B47D72"/>
    <w:rsid w:val="00B50531"/>
    <w:rsid w:val="00B5072A"/>
    <w:rsid w:val="00B50791"/>
    <w:rsid w:val="00B509FD"/>
    <w:rsid w:val="00B51718"/>
    <w:rsid w:val="00B51737"/>
    <w:rsid w:val="00B5204F"/>
    <w:rsid w:val="00B536BE"/>
    <w:rsid w:val="00B55414"/>
    <w:rsid w:val="00B56507"/>
    <w:rsid w:val="00B567A8"/>
    <w:rsid w:val="00B56C93"/>
    <w:rsid w:val="00B5776F"/>
    <w:rsid w:val="00B57874"/>
    <w:rsid w:val="00B6059A"/>
    <w:rsid w:val="00B60C53"/>
    <w:rsid w:val="00B617D5"/>
    <w:rsid w:val="00B61CEE"/>
    <w:rsid w:val="00B61D5C"/>
    <w:rsid w:val="00B61F4A"/>
    <w:rsid w:val="00B62459"/>
    <w:rsid w:val="00B62552"/>
    <w:rsid w:val="00B63429"/>
    <w:rsid w:val="00B63642"/>
    <w:rsid w:val="00B637AF"/>
    <w:rsid w:val="00B63839"/>
    <w:rsid w:val="00B63DDA"/>
    <w:rsid w:val="00B65E7B"/>
    <w:rsid w:val="00B66953"/>
    <w:rsid w:val="00B669B7"/>
    <w:rsid w:val="00B66C77"/>
    <w:rsid w:val="00B66DE4"/>
    <w:rsid w:val="00B66F7F"/>
    <w:rsid w:val="00B672A8"/>
    <w:rsid w:val="00B6749E"/>
    <w:rsid w:val="00B67924"/>
    <w:rsid w:val="00B67D96"/>
    <w:rsid w:val="00B70517"/>
    <w:rsid w:val="00B70768"/>
    <w:rsid w:val="00B70E8C"/>
    <w:rsid w:val="00B718FA"/>
    <w:rsid w:val="00B71D16"/>
    <w:rsid w:val="00B72047"/>
    <w:rsid w:val="00B72188"/>
    <w:rsid w:val="00B72D0B"/>
    <w:rsid w:val="00B75288"/>
    <w:rsid w:val="00B7550F"/>
    <w:rsid w:val="00B758F6"/>
    <w:rsid w:val="00B763C5"/>
    <w:rsid w:val="00B76626"/>
    <w:rsid w:val="00B779E4"/>
    <w:rsid w:val="00B77A8B"/>
    <w:rsid w:val="00B77BD5"/>
    <w:rsid w:val="00B77E44"/>
    <w:rsid w:val="00B77F0B"/>
    <w:rsid w:val="00B80464"/>
    <w:rsid w:val="00B80715"/>
    <w:rsid w:val="00B8077A"/>
    <w:rsid w:val="00B80B4C"/>
    <w:rsid w:val="00B80C27"/>
    <w:rsid w:val="00B81329"/>
    <w:rsid w:val="00B8134A"/>
    <w:rsid w:val="00B82D0F"/>
    <w:rsid w:val="00B83088"/>
    <w:rsid w:val="00B83196"/>
    <w:rsid w:val="00B8359C"/>
    <w:rsid w:val="00B83AE2"/>
    <w:rsid w:val="00B840A9"/>
    <w:rsid w:val="00B84DDF"/>
    <w:rsid w:val="00B85F6C"/>
    <w:rsid w:val="00B87277"/>
    <w:rsid w:val="00B87D37"/>
    <w:rsid w:val="00B900EA"/>
    <w:rsid w:val="00B90FE7"/>
    <w:rsid w:val="00B91130"/>
    <w:rsid w:val="00B911B9"/>
    <w:rsid w:val="00B913DA"/>
    <w:rsid w:val="00B914D5"/>
    <w:rsid w:val="00B91799"/>
    <w:rsid w:val="00B918B3"/>
    <w:rsid w:val="00B91A69"/>
    <w:rsid w:val="00B91BC8"/>
    <w:rsid w:val="00B92003"/>
    <w:rsid w:val="00B9305E"/>
    <w:rsid w:val="00B940AA"/>
    <w:rsid w:val="00B941AE"/>
    <w:rsid w:val="00B944E1"/>
    <w:rsid w:val="00B94589"/>
    <w:rsid w:val="00B947B6"/>
    <w:rsid w:val="00B94A4D"/>
    <w:rsid w:val="00B94E94"/>
    <w:rsid w:val="00B954D1"/>
    <w:rsid w:val="00B96C21"/>
    <w:rsid w:val="00B97681"/>
    <w:rsid w:val="00B97CB4"/>
    <w:rsid w:val="00B97DA9"/>
    <w:rsid w:val="00B97F5E"/>
    <w:rsid w:val="00BA0019"/>
    <w:rsid w:val="00BA0116"/>
    <w:rsid w:val="00BA0726"/>
    <w:rsid w:val="00BA10D1"/>
    <w:rsid w:val="00BA1CF2"/>
    <w:rsid w:val="00BA1DEE"/>
    <w:rsid w:val="00BA1E84"/>
    <w:rsid w:val="00BA29A2"/>
    <w:rsid w:val="00BA2A1E"/>
    <w:rsid w:val="00BA2E24"/>
    <w:rsid w:val="00BA3003"/>
    <w:rsid w:val="00BA3260"/>
    <w:rsid w:val="00BA3585"/>
    <w:rsid w:val="00BA36CC"/>
    <w:rsid w:val="00BA3781"/>
    <w:rsid w:val="00BA37ED"/>
    <w:rsid w:val="00BA3BE5"/>
    <w:rsid w:val="00BA4A25"/>
    <w:rsid w:val="00BA58B6"/>
    <w:rsid w:val="00BA5B55"/>
    <w:rsid w:val="00BA5BB9"/>
    <w:rsid w:val="00BA6E50"/>
    <w:rsid w:val="00BA7F61"/>
    <w:rsid w:val="00BB0669"/>
    <w:rsid w:val="00BB0EA9"/>
    <w:rsid w:val="00BB106F"/>
    <w:rsid w:val="00BB14DE"/>
    <w:rsid w:val="00BB205E"/>
    <w:rsid w:val="00BB2135"/>
    <w:rsid w:val="00BB264E"/>
    <w:rsid w:val="00BB2698"/>
    <w:rsid w:val="00BB2953"/>
    <w:rsid w:val="00BB2CAA"/>
    <w:rsid w:val="00BB3548"/>
    <w:rsid w:val="00BB39FB"/>
    <w:rsid w:val="00BB3B6B"/>
    <w:rsid w:val="00BB3EB7"/>
    <w:rsid w:val="00BB4235"/>
    <w:rsid w:val="00BB494C"/>
    <w:rsid w:val="00BB4BD2"/>
    <w:rsid w:val="00BB5AF2"/>
    <w:rsid w:val="00BB5D92"/>
    <w:rsid w:val="00BB62FD"/>
    <w:rsid w:val="00BB63BA"/>
    <w:rsid w:val="00BB7298"/>
    <w:rsid w:val="00BB794B"/>
    <w:rsid w:val="00BB7A46"/>
    <w:rsid w:val="00BC0354"/>
    <w:rsid w:val="00BC0A93"/>
    <w:rsid w:val="00BC2087"/>
    <w:rsid w:val="00BC236D"/>
    <w:rsid w:val="00BC2E11"/>
    <w:rsid w:val="00BC321E"/>
    <w:rsid w:val="00BC36A8"/>
    <w:rsid w:val="00BC403B"/>
    <w:rsid w:val="00BC45CB"/>
    <w:rsid w:val="00BC4A0D"/>
    <w:rsid w:val="00BC4B2D"/>
    <w:rsid w:val="00BC58AC"/>
    <w:rsid w:val="00BC739E"/>
    <w:rsid w:val="00BC74A4"/>
    <w:rsid w:val="00BC7614"/>
    <w:rsid w:val="00BC7A1A"/>
    <w:rsid w:val="00BD0972"/>
    <w:rsid w:val="00BD10E8"/>
    <w:rsid w:val="00BD1AD8"/>
    <w:rsid w:val="00BD2514"/>
    <w:rsid w:val="00BD2640"/>
    <w:rsid w:val="00BD28E4"/>
    <w:rsid w:val="00BD386B"/>
    <w:rsid w:val="00BD3D93"/>
    <w:rsid w:val="00BD3EAA"/>
    <w:rsid w:val="00BD4D72"/>
    <w:rsid w:val="00BD50DD"/>
    <w:rsid w:val="00BD587E"/>
    <w:rsid w:val="00BD5A8E"/>
    <w:rsid w:val="00BD5DE5"/>
    <w:rsid w:val="00BD6393"/>
    <w:rsid w:val="00BD67AB"/>
    <w:rsid w:val="00BD68BC"/>
    <w:rsid w:val="00BD6ADD"/>
    <w:rsid w:val="00BD6B88"/>
    <w:rsid w:val="00BD6C20"/>
    <w:rsid w:val="00BD709F"/>
    <w:rsid w:val="00BD71B2"/>
    <w:rsid w:val="00BD779F"/>
    <w:rsid w:val="00BD7972"/>
    <w:rsid w:val="00BD7A95"/>
    <w:rsid w:val="00BD7FFD"/>
    <w:rsid w:val="00BE02EE"/>
    <w:rsid w:val="00BE1253"/>
    <w:rsid w:val="00BE1389"/>
    <w:rsid w:val="00BE1BAC"/>
    <w:rsid w:val="00BE2FCC"/>
    <w:rsid w:val="00BE3024"/>
    <w:rsid w:val="00BE519D"/>
    <w:rsid w:val="00BE5BC3"/>
    <w:rsid w:val="00BE5C6B"/>
    <w:rsid w:val="00BE6683"/>
    <w:rsid w:val="00BE68E5"/>
    <w:rsid w:val="00BE7138"/>
    <w:rsid w:val="00BE774C"/>
    <w:rsid w:val="00BE779C"/>
    <w:rsid w:val="00BF0838"/>
    <w:rsid w:val="00BF0973"/>
    <w:rsid w:val="00BF1BA1"/>
    <w:rsid w:val="00BF25FE"/>
    <w:rsid w:val="00BF2D41"/>
    <w:rsid w:val="00BF3B17"/>
    <w:rsid w:val="00BF40E4"/>
    <w:rsid w:val="00BF48C7"/>
    <w:rsid w:val="00BF4C85"/>
    <w:rsid w:val="00BF5172"/>
    <w:rsid w:val="00BF531E"/>
    <w:rsid w:val="00BF5536"/>
    <w:rsid w:val="00BF56E1"/>
    <w:rsid w:val="00BF5D27"/>
    <w:rsid w:val="00BF5FEB"/>
    <w:rsid w:val="00BF6841"/>
    <w:rsid w:val="00BF7735"/>
    <w:rsid w:val="00BF78B4"/>
    <w:rsid w:val="00C008B4"/>
    <w:rsid w:val="00C012CB"/>
    <w:rsid w:val="00C014A7"/>
    <w:rsid w:val="00C017E5"/>
    <w:rsid w:val="00C01A63"/>
    <w:rsid w:val="00C03B93"/>
    <w:rsid w:val="00C03C69"/>
    <w:rsid w:val="00C04C9A"/>
    <w:rsid w:val="00C04E5F"/>
    <w:rsid w:val="00C063FC"/>
    <w:rsid w:val="00C06A5C"/>
    <w:rsid w:val="00C06BDA"/>
    <w:rsid w:val="00C0738C"/>
    <w:rsid w:val="00C075D6"/>
    <w:rsid w:val="00C0768D"/>
    <w:rsid w:val="00C07D3B"/>
    <w:rsid w:val="00C07F97"/>
    <w:rsid w:val="00C11A9E"/>
    <w:rsid w:val="00C122A9"/>
    <w:rsid w:val="00C1240E"/>
    <w:rsid w:val="00C125DE"/>
    <w:rsid w:val="00C13959"/>
    <w:rsid w:val="00C139C8"/>
    <w:rsid w:val="00C1457E"/>
    <w:rsid w:val="00C14762"/>
    <w:rsid w:val="00C15188"/>
    <w:rsid w:val="00C153D9"/>
    <w:rsid w:val="00C15DA2"/>
    <w:rsid w:val="00C16928"/>
    <w:rsid w:val="00C16C14"/>
    <w:rsid w:val="00C16F23"/>
    <w:rsid w:val="00C17CB7"/>
    <w:rsid w:val="00C17FDD"/>
    <w:rsid w:val="00C207B9"/>
    <w:rsid w:val="00C22C84"/>
    <w:rsid w:val="00C22E01"/>
    <w:rsid w:val="00C2424F"/>
    <w:rsid w:val="00C24C65"/>
    <w:rsid w:val="00C25B01"/>
    <w:rsid w:val="00C26025"/>
    <w:rsid w:val="00C27B7C"/>
    <w:rsid w:val="00C3123F"/>
    <w:rsid w:val="00C316C4"/>
    <w:rsid w:val="00C31DC7"/>
    <w:rsid w:val="00C32613"/>
    <w:rsid w:val="00C33304"/>
    <w:rsid w:val="00C334FE"/>
    <w:rsid w:val="00C33A87"/>
    <w:rsid w:val="00C341E9"/>
    <w:rsid w:val="00C349FC"/>
    <w:rsid w:val="00C3518F"/>
    <w:rsid w:val="00C35584"/>
    <w:rsid w:val="00C35CCE"/>
    <w:rsid w:val="00C36254"/>
    <w:rsid w:val="00C36373"/>
    <w:rsid w:val="00C36AF7"/>
    <w:rsid w:val="00C371DE"/>
    <w:rsid w:val="00C37457"/>
    <w:rsid w:val="00C3761E"/>
    <w:rsid w:val="00C377AF"/>
    <w:rsid w:val="00C37DF1"/>
    <w:rsid w:val="00C4004F"/>
    <w:rsid w:val="00C4055F"/>
    <w:rsid w:val="00C4073B"/>
    <w:rsid w:val="00C40D8A"/>
    <w:rsid w:val="00C4196C"/>
    <w:rsid w:val="00C41DA3"/>
    <w:rsid w:val="00C41EF4"/>
    <w:rsid w:val="00C42928"/>
    <w:rsid w:val="00C43543"/>
    <w:rsid w:val="00C4375B"/>
    <w:rsid w:val="00C43E91"/>
    <w:rsid w:val="00C44E98"/>
    <w:rsid w:val="00C453B3"/>
    <w:rsid w:val="00C455B5"/>
    <w:rsid w:val="00C45991"/>
    <w:rsid w:val="00C464D8"/>
    <w:rsid w:val="00C46C2C"/>
    <w:rsid w:val="00C46FB0"/>
    <w:rsid w:val="00C47277"/>
    <w:rsid w:val="00C47478"/>
    <w:rsid w:val="00C477E8"/>
    <w:rsid w:val="00C47ADF"/>
    <w:rsid w:val="00C47D72"/>
    <w:rsid w:val="00C5046D"/>
    <w:rsid w:val="00C5052F"/>
    <w:rsid w:val="00C50BB8"/>
    <w:rsid w:val="00C50DB3"/>
    <w:rsid w:val="00C517B2"/>
    <w:rsid w:val="00C5237D"/>
    <w:rsid w:val="00C533C7"/>
    <w:rsid w:val="00C53B55"/>
    <w:rsid w:val="00C53B9F"/>
    <w:rsid w:val="00C5431E"/>
    <w:rsid w:val="00C5464F"/>
    <w:rsid w:val="00C54D51"/>
    <w:rsid w:val="00C552AF"/>
    <w:rsid w:val="00C5608C"/>
    <w:rsid w:val="00C5667F"/>
    <w:rsid w:val="00C56AFF"/>
    <w:rsid w:val="00C5710A"/>
    <w:rsid w:val="00C576BE"/>
    <w:rsid w:val="00C579C0"/>
    <w:rsid w:val="00C57D88"/>
    <w:rsid w:val="00C57F66"/>
    <w:rsid w:val="00C603C4"/>
    <w:rsid w:val="00C60504"/>
    <w:rsid w:val="00C60519"/>
    <w:rsid w:val="00C60F37"/>
    <w:rsid w:val="00C618AA"/>
    <w:rsid w:val="00C61A03"/>
    <w:rsid w:val="00C61E11"/>
    <w:rsid w:val="00C62295"/>
    <w:rsid w:val="00C629B1"/>
    <w:rsid w:val="00C62EC7"/>
    <w:rsid w:val="00C6304C"/>
    <w:rsid w:val="00C63432"/>
    <w:rsid w:val="00C63BBC"/>
    <w:rsid w:val="00C642B6"/>
    <w:rsid w:val="00C64ED9"/>
    <w:rsid w:val="00C6505C"/>
    <w:rsid w:val="00C6546A"/>
    <w:rsid w:val="00C656B2"/>
    <w:rsid w:val="00C65970"/>
    <w:rsid w:val="00C659A0"/>
    <w:rsid w:val="00C66C7C"/>
    <w:rsid w:val="00C67042"/>
    <w:rsid w:val="00C67283"/>
    <w:rsid w:val="00C70B0E"/>
    <w:rsid w:val="00C70CF5"/>
    <w:rsid w:val="00C712F0"/>
    <w:rsid w:val="00C716E6"/>
    <w:rsid w:val="00C725B2"/>
    <w:rsid w:val="00C74ECD"/>
    <w:rsid w:val="00C75060"/>
    <w:rsid w:val="00C7525F"/>
    <w:rsid w:val="00C757CB"/>
    <w:rsid w:val="00C76828"/>
    <w:rsid w:val="00C7704C"/>
    <w:rsid w:val="00C77E6D"/>
    <w:rsid w:val="00C77F95"/>
    <w:rsid w:val="00C806DB"/>
    <w:rsid w:val="00C80E5A"/>
    <w:rsid w:val="00C81500"/>
    <w:rsid w:val="00C815AF"/>
    <w:rsid w:val="00C820F9"/>
    <w:rsid w:val="00C8219A"/>
    <w:rsid w:val="00C82AAE"/>
    <w:rsid w:val="00C82B3A"/>
    <w:rsid w:val="00C831D0"/>
    <w:rsid w:val="00C853A6"/>
    <w:rsid w:val="00C86065"/>
    <w:rsid w:val="00C86090"/>
    <w:rsid w:val="00C86389"/>
    <w:rsid w:val="00C86F8E"/>
    <w:rsid w:val="00C8710F"/>
    <w:rsid w:val="00C9044E"/>
    <w:rsid w:val="00C927AB"/>
    <w:rsid w:val="00C92E15"/>
    <w:rsid w:val="00C931D5"/>
    <w:rsid w:val="00C94DE2"/>
    <w:rsid w:val="00C94E0A"/>
    <w:rsid w:val="00C951A3"/>
    <w:rsid w:val="00C96D22"/>
    <w:rsid w:val="00C96D8B"/>
    <w:rsid w:val="00C97527"/>
    <w:rsid w:val="00C977EE"/>
    <w:rsid w:val="00C97C07"/>
    <w:rsid w:val="00C97EFE"/>
    <w:rsid w:val="00CA03C4"/>
    <w:rsid w:val="00CA09D7"/>
    <w:rsid w:val="00CA16E8"/>
    <w:rsid w:val="00CA2020"/>
    <w:rsid w:val="00CA226D"/>
    <w:rsid w:val="00CA22B6"/>
    <w:rsid w:val="00CA2B74"/>
    <w:rsid w:val="00CA2D3A"/>
    <w:rsid w:val="00CA45FB"/>
    <w:rsid w:val="00CA4D7B"/>
    <w:rsid w:val="00CA575B"/>
    <w:rsid w:val="00CA59FA"/>
    <w:rsid w:val="00CA5F22"/>
    <w:rsid w:val="00CA63CE"/>
    <w:rsid w:val="00CA73BB"/>
    <w:rsid w:val="00CA7646"/>
    <w:rsid w:val="00CA7AC1"/>
    <w:rsid w:val="00CA7B76"/>
    <w:rsid w:val="00CA7C87"/>
    <w:rsid w:val="00CA7F59"/>
    <w:rsid w:val="00CB0337"/>
    <w:rsid w:val="00CB05F2"/>
    <w:rsid w:val="00CB0CF8"/>
    <w:rsid w:val="00CB15A9"/>
    <w:rsid w:val="00CB2EFE"/>
    <w:rsid w:val="00CB3204"/>
    <w:rsid w:val="00CB3376"/>
    <w:rsid w:val="00CB3F7A"/>
    <w:rsid w:val="00CB439B"/>
    <w:rsid w:val="00CB4DFD"/>
    <w:rsid w:val="00CB5693"/>
    <w:rsid w:val="00CB60F4"/>
    <w:rsid w:val="00CB663D"/>
    <w:rsid w:val="00CB69EB"/>
    <w:rsid w:val="00CB72BE"/>
    <w:rsid w:val="00CC0146"/>
    <w:rsid w:val="00CC0510"/>
    <w:rsid w:val="00CC06E6"/>
    <w:rsid w:val="00CC0897"/>
    <w:rsid w:val="00CC0BAB"/>
    <w:rsid w:val="00CC11C3"/>
    <w:rsid w:val="00CC1351"/>
    <w:rsid w:val="00CC15A8"/>
    <w:rsid w:val="00CC1A4E"/>
    <w:rsid w:val="00CC2686"/>
    <w:rsid w:val="00CC34DC"/>
    <w:rsid w:val="00CC3589"/>
    <w:rsid w:val="00CC362A"/>
    <w:rsid w:val="00CC4690"/>
    <w:rsid w:val="00CC53A6"/>
    <w:rsid w:val="00CC5901"/>
    <w:rsid w:val="00CC5E6F"/>
    <w:rsid w:val="00CC63AD"/>
    <w:rsid w:val="00CC65F9"/>
    <w:rsid w:val="00CC6663"/>
    <w:rsid w:val="00CC67DA"/>
    <w:rsid w:val="00CC6C0B"/>
    <w:rsid w:val="00CC6E63"/>
    <w:rsid w:val="00CC790A"/>
    <w:rsid w:val="00CC79F0"/>
    <w:rsid w:val="00CC7D21"/>
    <w:rsid w:val="00CD001C"/>
    <w:rsid w:val="00CD03A9"/>
    <w:rsid w:val="00CD055C"/>
    <w:rsid w:val="00CD0FEC"/>
    <w:rsid w:val="00CD1018"/>
    <w:rsid w:val="00CD1D96"/>
    <w:rsid w:val="00CD1ECB"/>
    <w:rsid w:val="00CD28D7"/>
    <w:rsid w:val="00CD2D01"/>
    <w:rsid w:val="00CD32EF"/>
    <w:rsid w:val="00CD4678"/>
    <w:rsid w:val="00CD549C"/>
    <w:rsid w:val="00CD5EC3"/>
    <w:rsid w:val="00CD6E68"/>
    <w:rsid w:val="00CD712F"/>
    <w:rsid w:val="00CD7D45"/>
    <w:rsid w:val="00CE008D"/>
    <w:rsid w:val="00CE014E"/>
    <w:rsid w:val="00CE03CB"/>
    <w:rsid w:val="00CE0BD2"/>
    <w:rsid w:val="00CE0E2A"/>
    <w:rsid w:val="00CE1305"/>
    <w:rsid w:val="00CE134B"/>
    <w:rsid w:val="00CE14A3"/>
    <w:rsid w:val="00CE1A7D"/>
    <w:rsid w:val="00CE442A"/>
    <w:rsid w:val="00CE4F2D"/>
    <w:rsid w:val="00CE5600"/>
    <w:rsid w:val="00CE6352"/>
    <w:rsid w:val="00CE6659"/>
    <w:rsid w:val="00CE6995"/>
    <w:rsid w:val="00CE6B75"/>
    <w:rsid w:val="00CE6B8B"/>
    <w:rsid w:val="00CE6BE4"/>
    <w:rsid w:val="00CE7380"/>
    <w:rsid w:val="00CE7741"/>
    <w:rsid w:val="00CE7D71"/>
    <w:rsid w:val="00CF027D"/>
    <w:rsid w:val="00CF04FF"/>
    <w:rsid w:val="00CF15A6"/>
    <w:rsid w:val="00CF1AD4"/>
    <w:rsid w:val="00CF1D1A"/>
    <w:rsid w:val="00CF2448"/>
    <w:rsid w:val="00CF2DBD"/>
    <w:rsid w:val="00CF2F3E"/>
    <w:rsid w:val="00CF3607"/>
    <w:rsid w:val="00CF37B6"/>
    <w:rsid w:val="00CF3C8F"/>
    <w:rsid w:val="00CF3FEF"/>
    <w:rsid w:val="00CF4A85"/>
    <w:rsid w:val="00CF5140"/>
    <w:rsid w:val="00CF6693"/>
    <w:rsid w:val="00CF6E52"/>
    <w:rsid w:val="00CF7090"/>
    <w:rsid w:val="00CF7289"/>
    <w:rsid w:val="00CF7F49"/>
    <w:rsid w:val="00D0034E"/>
    <w:rsid w:val="00D00A2A"/>
    <w:rsid w:val="00D00AAF"/>
    <w:rsid w:val="00D01C18"/>
    <w:rsid w:val="00D0235B"/>
    <w:rsid w:val="00D024C7"/>
    <w:rsid w:val="00D024CE"/>
    <w:rsid w:val="00D02D1A"/>
    <w:rsid w:val="00D03140"/>
    <w:rsid w:val="00D0359B"/>
    <w:rsid w:val="00D03F60"/>
    <w:rsid w:val="00D0400B"/>
    <w:rsid w:val="00D04630"/>
    <w:rsid w:val="00D04642"/>
    <w:rsid w:val="00D0467B"/>
    <w:rsid w:val="00D04BA3"/>
    <w:rsid w:val="00D04F5E"/>
    <w:rsid w:val="00D0615B"/>
    <w:rsid w:val="00D063E7"/>
    <w:rsid w:val="00D070A0"/>
    <w:rsid w:val="00D075BD"/>
    <w:rsid w:val="00D07E86"/>
    <w:rsid w:val="00D11179"/>
    <w:rsid w:val="00D11569"/>
    <w:rsid w:val="00D11AA9"/>
    <w:rsid w:val="00D1256B"/>
    <w:rsid w:val="00D12E66"/>
    <w:rsid w:val="00D1321A"/>
    <w:rsid w:val="00D1340B"/>
    <w:rsid w:val="00D14160"/>
    <w:rsid w:val="00D14D20"/>
    <w:rsid w:val="00D15094"/>
    <w:rsid w:val="00D155AB"/>
    <w:rsid w:val="00D1562B"/>
    <w:rsid w:val="00D160E0"/>
    <w:rsid w:val="00D17888"/>
    <w:rsid w:val="00D20421"/>
    <w:rsid w:val="00D20642"/>
    <w:rsid w:val="00D20693"/>
    <w:rsid w:val="00D2180D"/>
    <w:rsid w:val="00D218FC"/>
    <w:rsid w:val="00D223F2"/>
    <w:rsid w:val="00D22647"/>
    <w:rsid w:val="00D2264D"/>
    <w:rsid w:val="00D226AF"/>
    <w:rsid w:val="00D229F2"/>
    <w:rsid w:val="00D2317C"/>
    <w:rsid w:val="00D2336D"/>
    <w:rsid w:val="00D2341F"/>
    <w:rsid w:val="00D23844"/>
    <w:rsid w:val="00D238BA"/>
    <w:rsid w:val="00D2458D"/>
    <w:rsid w:val="00D25086"/>
    <w:rsid w:val="00D253D2"/>
    <w:rsid w:val="00D254FA"/>
    <w:rsid w:val="00D25E38"/>
    <w:rsid w:val="00D26208"/>
    <w:rsid w:val="00D267B0"/>
    <w:rsid w:val="00D27293"/>
    <w:rsid w:val="00D275E7"/>
    <w:rsid w:val="00D276A6"/>
    <w:rsid w:val="00D27829"/>
    <w:rsid w:val="00D27BE9"/>
    <w:rsid w:val="00D3037A"/>
    <w:rsid w:val="00D30712"/>
    <w:rsid w:val="00D30A0A"/>
    <w:rsid w:val="00D316DB"/>
    <w:rsid w:val="00D31880"/>
    <w:rsid w:val="00D31A64"/>
    <w:rsid w:val="00D31AEB"/>
    <w:rsid w:val="00D33167"/>
    <w:rsid w:val="00D33307"/>
    <w:rsid w:val="00D335DD"/>
    <w:rsid w:val="00D336FC"/>
    <w:rsid w:val="00D341FA"/>
    <w:rsid w:val="00D3477B"/>
    <w:rsid w:val="00D34A2F"/>
    <w:rsid w:val="00D34F26"/>
    <w:rsid w:val="00D3517A"/>
    <w:rsid w:val="00D35215"/>
    <w:rsid w:val="00D35479"/>
    <w:rsid w:val="00D35C28"/>
    <w:rsid w:val="00D35C94"/>
    <w:rsid w:val="00D36548"/>
    <w:rsid w:val="00D36692"/>
    <w:rsid w:val="00D36CC3"/>
    <w:rsid w:val="00D36E4B"/>
    <w:rsid w:val="00D374E7"/>
    <w:rsid w:val="00D379DC"/>
    <w:rsid w:val="00D4000C"/>
    <w:rsid w:val="00D401F3"/>
    <w:rsid w:val="00D406FF"/>
    <w:rsid w:val="00D41034"/>
    <w:rsid w:val="00D4137C"/>
    <w:rsid w:val="00D429DF"/>
    <w:rsid w:val="00D4390B"/>
    <w:rsid w:val="00D440FA"/>
    <w:rsid w:val="00D44724"/>
    <w:rsid w:val="00D44759"/>
    <w:rsid w:val="00D448D3"/>
    <w:rsid w:val="00D45543"/>
    <w:rsid w:val="00D468DB"/>
    <w:rsid w:val="00D46D70"/>
    <w:rsid w:val="00D46F3D"/>
    <w:rsid w:val="00D47A68"/>
    <w:rsid w:val="00D506E2"/>
    <w:rsid w:val="00D50F93"/>
    <w:rsid w:val="00D5161A"/>
    <w:rsid w:val="00D51AE5"/>
    <w:rsid w:val="00D51F06"/>
    <w:rsid w:val="00D52B42"/>
    <w:rsid w:val="00D53181"/>
    <w:rsid w:val="00D53394"/>
    <w:rsid w:val="00D534C3"/>
    <w:rsid w:val="00D53802"/>
    <w:rsid w:val="00D5537E"/>
    <w:rsid w:val="00D5586B"/>
    <w:rsid w:val="00D55D98"/>
    <w:rsid w:val="00D56065"/>
    <w:rsid w:val="00D565E4"/>
    <w:rsid w:val="00D60213"/>
    <w:rsid w:val="00D60A97"/>
    <w:rsid w:val="00D617D3"/>
    <w:rsid w:val="00D61AEA"/>
    <w:rsid w:val="00D61BEE"/>
    <w:rsid w:val="00D61E4B"/>
    <w:rsid w:val="00D62349"/>
    <w:rsid w:val="00D633AD"/>
    <w:rsid w:val="00D6368F"/>
    <w:rsid w:val="00D63B5A"/>
    <w:rsid w:val="00D64001"/>
    <w:rsid w:val="00D64283"/>
    <w:rsid w:val="00D64464"/>
    <w:rsid w:val="00D64961"/>
    <w:rsid w:val="00D657B1"/>
    <w:rsid w:val="00D66625"/>
    <w:rsid w:val="00D66880"/>
    <w:rsid w:val="00D67089"/>
    <w:rsid w:val="00D67F69"/>
    <w:rsid w:val="00D67FAE"/>
    <w:rsid w:val="00D70424"/>
    <w:rsid w:val="00D70463"/>
    <w:rsid w:val="00D70868"/>
    <w:rsid w:val="00D714DC"/>
    <w:rsid w:val="00D72AAD"/>
    <w:rsid w:val="00D730BF"/>
    <w:rsid w:val="00D73227"/>
    <w:rsid w:val="00D73479"/>
    <w:rsid w:val="00D7365F"/>
    <w:rsid w:val="00D75498"/>
    <w:rsid w:val="00D75A2F"/>
    <w:rsid w:val="00D75A6F"/>
    <w:rsid w:val="00D764BC"/>
    <w:rsid w:val="00D7656D"/>
    <w:rsid w:val="00D7688E"/>
    <w:rsid w:val="00D76B2B"/>
    <w:rsid w:val="00D76C3C"/>
    <w:rsid w:val="00D77935"/>
    <w:rsid w:val="00D77E7E"/>
    <w:rsid w:val="00D77F3D"/>
    <w:rsid w:val="00D80100"/>
    <w:rsid w:val="00D80371"/>
    <w:rsid w:val="00D8049E"/>
    <w:rsid w:val="00D80C67"/>
    <w:rsid w:val="00D810C6"/>
    <w:rsid w:val="00D81531"/>
    <w:rsid w:val="00D81647"/>
    <w:rsid w:val="00D82466"/>
    <w:rsid w:val="00D83421"/>
    <w:rsid w:val="00D8420E"/>
    <w:rsid w:val="00D84577"/>
    <w:rsid w:val="00D8553B"/>
    <w:rsid w:val="00D8570C"/>
    <w:rsid w:val="00D86185"/>
    <w:rsid w:val="00D8642E"/>
    <w:rsid w:val="00D8649A"/>
    <w:rsid w:val="00D86A81"/>
    <w:rsid w:val="00D87C35"/>
    <w:rsid w:val="00D90685"/>
    <w:rsid w:val="00D9086C"/>
    <w:rsid w:val="00D91655"/>
    <w:rsid w:val="00D91A4A"/>
    <w:rsid w:val="00D921BD"/>
    <w:rsid w:val="00D92968"/>
    <w:rsid w:val="00D929C8"/>
    <w:rsid w:val="00D92E57"/>
    <w:rsid w:val="00D9359F"/>
    <w:rsid w:val="00D93B7A"/>
    <w:rsid w:val="00D9464E"/>
    <w:rsid w:val="00D94C33"/>
    <w:rsid w:val="00D94EFF"/>
    <w:rsid w:val="00D959E9"/>
    <w:rsid w:val="00D964B2"/>
    <w:rsid w:val="00D9667E"/>
    <w:rsid w:val="00D97D6C"/>
    <w:rsid w:val="00DA03CE"/>
    <w:rsid w:val="00DA03DD"/>
    <w:rsid w:val="00DA0598"/>
    <w:rsid w:val="00DA12BD"/>
    <w:rsid w:val="00DA15DE"/>
    <w:rsid w:val="00DA1D79"/>
    <w:rsid w:val="00DA1EEC"/>
    <w:rsid w:val="00DA20F3"/>
    <w:rsid w:val="00DA21A2"/>
    <w:rsid w:val="00DA2943"/>
    <w:rsid w:val="00DA3132"/>
    <w:rsid w:val="00DA3D58"/>
    <w:rsid w:val="00DA435C"/>
    <w:rsid w:val="00DA4388"/>
    <w:rsid w:val="00DA447C"/>
    <w:rsid w:val="00DA498A"/>
    <w:rsid w:val="00DA4ED4"/>
    <w:rsid w:val="00DA5717"/>
    <w:rsid w:val="00DA57DB"/>
    <w:rsid w:val="00DA685A"/>
    <w:rsid w:val="00DA738C"/>
    <w:rsid w:val="00DA790F"/>
    <w:rsid w:val="00DA7C41"/>
    <w:rsid w:val="00DB042E"/>
    <w:rsid w:val="00DB10A9"/>
    <w:rsid w:val="00DB1526"/>
    <w:rsid w:val="00DB210B"/>
    <w:rsid w:val="00DB25DC"/>
    <w:rsid w:val="00DB34BD"/>
    <w:rsid w:val="00DB388D"/>
    <w:rsid w:val="00DB4DEB"/>
    <w:rsid w:val="00DB5AA6"/>
    <w:rsid w:val="00DB6C60"/>
    <w:rsid w:val="00DB7781"/>
    <w:rsid w:val="00DB7881"/>
    <w:rsid w:val="00DC01C0"/>
    <w:rsid w:val="00DC0562"/>
    <w:rsid w:val="00DC05DA"/>
    <w:rsid w:val="00DC10CA"/>
    <w:rsid w:val="00DC297E"/>
    <w:rsid w:val="00DC33E6"/>
    <w:rsid w:val="00DC358C"/>
    <w:rsid w:val="00DC362C"/>
    <w:rsid w:val="00DC396E"/>
    <w:rsid w:val="00DC3CEF"/>
    <w:rsid w:val="00DC4AC5"/>
    <w:rsid w:val="00DC4EF3"/>
    <w:rsid w:val="00DC4FDF"/>
    <w:rsid w:val="00DC5089"/>
    <w:rsid w:val="00DC51CD"/>
    <w:rsid w:val="00DC5567"/>
    <w:rsid w:val="00DC5DC8"/>
    <w:rsid w:val="00DC696A"/>
    <w:rsid w:val="00DC7072"/>
    <w:rsid w:val="00DC7158"/>
    <w:rsid w:val="00DC796A"/>
    <w:rsid w:val="00DD0C03"/>
    <w:rsid w:val="00DD0F20"/>
    <w:rsid w:val="00DD2622"/>
    <w:rsid w:val="00DD2CFE"/>
    <w:rsid w:val="00DD2EE3"/>
    <w:rsid w:val="00DD2F06"/>
    <w:rsid w:val="00DD3E90"/>
    <w:rsid w:val="00DD41DC"/>
    <w:rsid w:val="00DD4C4B"/>
    <w:rsid w:val="00DD4D4F"/>
    <w:rsid w:val="00DD5AE5"/>
    <w:rsid w:val="00DD6354"/>
    <w:rsid w:val="00DD6942"/>
    <w:rsid w:val="00DD7803"/>
    <w:rsid w:val="00DE0698"/>
    <w:rsid w:val="00DE0A4C"/>
    <w:rsid w:val="00DE0C41"/>
    <w:rsid w:val="00DE2E92"/>
    <w:rsid w:val="00DE358F"/>
    <w:rsid w:val="00DE3A80"/>
    <w:rsid w:val="00DE407D"/>
    <w:rsid w:val="00DE40B5"/>
    <w:rsid w:val="00DE464A"/>
    <w:rsid w:val="00DE484A"/>
    <w:rsid w:val="00DE4D38"/>
    <w:rsid w:val="00DE51D5"/>
    <w:rsid w:val="00DE5802"/>
    <w:rsid w:val="00DE5B4A"/>
    <w:rsid w:val="00DE5CFE"/>
    <w:rsid w:val="00DE653F"/>
    <w:rsid w:val="00DE706E"/>
    <w:rsid w:val="00DE77F9"/>
    <w:rsid w:val="00DF0436"/>
    <w:rsid w:val="00DF24C6"/>
    <w:rsid w:val="00DF2BE5"/>
    <w:rsid w:val="00DF3888"/>
    <w:rsid w:val="00DF3E8A"/>
    <w:rsid w:val="00DF45A6"/>
    <w:rsid w:val="00DF4DBE"/>
    <w:rsid w:val="00DF526D"/>
    <w:rsid w:val="00DF5593"/>
    <w:rsid w:val="00DF57E8"/>
    <w:rsid w:val="00DF6053"/>
    <w:rsid w:val="00DF66BF"/>
    <w:rsid w:val="00DF70E3"/>
    <w:rsid w:val="00E006E5"/>
    <w:rsid w:val="00E00D5A"/>
    <w:rsid w:val="00E018AB"/>
    <w:rsid w:val="00E01A6C"/>
    <w:rsid w:val="00E0244E"/>
    <w:rsid w:val="00E02C0F"/>
    <w:rsid w:val="00E03070"/>
    <w:rsid w:val="00E03F17"/>
    <w:rsid w:val="00E04264"/>
    <w:rsid w:val="00E0445C"/>
    <w:rsid w:val="00E04CEE"/>
    <w:rsid w:val="00E05538"/>
    <w:rsid w:val="00E059E8"/>
    <w:rsid w:val="00E05D83"/>
    <w:rsid w:val="00E061A5"/>
    <w:rsid w:val="00E0627F"/>
    <w:rsid w:val="00E06C88"/>
    <w:rsid w:val="00E07192"/>
    <w:rsid w:val="00E0789D"/>
    <w:rsid w:val="00E10827"/>
    <w:rsid w:val="00E10F3E"/>
    <w:rsid w:val="00E11D82"/>
    <w:rsid w:val="00E11EBC"/>
    <w:rsid w:val="00E1290F"/>
    <w:rsid w:val="00E13142"/>
    <w:rsid w:val="00E133CF"/>
    <w:rsid w:val="00E1358B"/>
    <w:rsid w:val="00E135A9"/>
    <w:rsid w:val="00E13948"/>
    <w:rsid w:val="00E13A68"/>
    <w:rsid w:val="00E146A4"/>
    <w:rsid w:val="00E14BBC"/>
    <w:rsid w:val="00E15785"/>
    <w:rsid w:val="00E15852"/>
    <w:rsid w:val="00E158F3"/>
    <w:rsid w:val="00E16A7F"/>
    <w:rsid w:val="00E1758C"/>
    <w:rsid w:val="00E20D6B"/>
    <w:rsid w:val="00E20D98"/>
    <w:rsid w:val="00E20F18"/>
    <w:rsid w:val="00E21732"/>
    <w:rsid w:val="00E21CA4"/>
    <w:rsid w:val="00E22025"/>
    <w:rsid w:val="00E222AE"/>
    <w:rsid w:val="00E23773"/>
    <w:rsid w:val="00E241FD"/>
    <w:rsid w:val="00E24282"/>
    <w:rsid w:val="00E249B7"/>
    <w:rsid w:val="00E2512E"/>
    <w:rsid w:val="00E264C5"/>
    <w:rsid w:val="00E273CF"/>
    <w:rsid w:val="00E310B7"/>
    <w:rsid w:val="00E313D7"/>
    <w:rsid w:val="00E31BBD"/>
    <w:rsid w:val="00E31DFC"/>
    <w:rsid w:val="00E320C9"/>
    <w:rsid w:val="00E330C8"/>
    <w:rsid w:val="00E331D3"/>
    <w:rsid w:val="00E3331F"/>
    <w:rsid w:val="00E33B0A"/>
    <w:rsid w:val="00E33B36"/>
    <w:rsid w:val="00E34E8F"/>
    <w:rsid w:val="00E3518C"/>
    <w:rsid w:val="00E35BDB"/>
    <w:rsid w:val="00E35E02"/>
    <w:rsid w:val="00E360EF"/>
    <w:rsid w:val="00E3612A"/>
    <w:rsid w:val="00E36190"/>
    <w:rsid w:val="00E37336"/>
    <w:rsid w:val="00E37FA3"/>
    <w:rsid w:val="00E419A2"/>
    <w:rsid w:val="00E422F0"/>
    <w:rsid w:val="00E423B1"/>
    <w:rsid w:val="00E423DA"/>
    <w:rsid w:val="00E42871"/>
    <w:rsid w:val="00E42C2D"/>
    <w:rsid w:val="00E43083"/>
    <w:rsid w:val="00E430D8"/>
    <w:rsid w:val="00E43190"/>
    <w:rsid w:val="00E431AE"/>
    <w:rsid w:val="00E44DDD"/>
    <w:rsid w:val="00E452EE"/>
    <w:rsid w:val="00E4530F"/>
    <w:rsid w:val="00E45384"/>
    <w:rsid w:val="00E460EE"/>
    <w:rsid w:val="00E4613C"/>
    <w:rsid w:val="00E461C2"/>
    <w:rsid w:val="00E46CC8"/>
    <w:rsid w:val="00E47309"/>
    <w:rsid w:val="00E47653"/>
    <w:rsid w:val="00E47AFD"/>
    <w:rsid w:val="00E503C4"/>
    <w:rsid w:val="00E50EDE"/>
    <w:rsid w:val="00E51525"/>
    <w:rsid w:val="00E51D04"/>
    <w:rsid w:val="00E51E49"/>
    <w:rsid w:val="00E53302"/>
    <w:rsid w:val="00E534C4"/>
    <w:rsid w:val="00E537F2"/>
    <w:rsid w:val="00E53D21"/>
    <w:rsid w:val="00E54775"/>
    <w:rsid w:val="00E558B8"/>
    <w:rsid w:val="00E558D5"/>
    <w:rsid w:val="00E56A20"/>
    <w:rsid w:val="00E56A2C"/>
    <w:rsid w:val="00E56D31"/>
    <w:rsid w:val="00E5783E"/>
    <w:rsid w:val="00E57B6D"/>
    <w:rsid w:val="00E60D41"/>
    <w:rsid w:val="00E61ADE"/>
    <w:rsid w:val="00E61B08"/>
    <w:rsid w:val="00E61CED"/>
    <w:rsid w:val="00E61EB0"/>
    <w:rsid w:val="00E61FD8"/>
    <w:rsid w:val="00E625FD"/>
    <w:rsid w:val="00E627BC"/>
    <w:rsid w:val="00E62A6C"/>
    <w:rsid w:val="00E62B88"/>
    <w:rsid w:val="00E6332D"/>
    <w:rsid w:val="00E6399E"/>
    <w:rsid w:val="00E63BAF"/>
    <w:rsid w:val="00E64B42"/>
    <w:rsid w:val="00E66311"/>
    <w:rsid w:val="00E668BD"/>
    <w:rsid w:val="00E670D9"/>
    <w:rsid w:val="00E7034E"/>
    <w:rsid w:val="00E71131"/>
    <w:rsid w:val="00E71F19"/>
    <w:rsid w:val="00E723EB"/>
    <w:rsid w:val="00E728E4"/>
    <w:rsid w:val="00E7300E"/>
    <w:rsid w:val="00E737F0"/>
    <w:rsid w:val="00E73B31"/>
    <w:rsid w:val="00E75976"/>
    <w:rsid w:val="00E7637A"/>
    <w:rsid w:val="00E76677"/>
    <w:rsid w:val="00E76F50"/>
    <w:rsid w:val="00E77B0F"/>
    <w:rsid w:val="00E80DD2"/>
    <w:rsid w:val="00E8111F"/>
    <w:rsid w:val="00E81F13"/>
    <w:rsid w:val="00E81FED"/>
    <w:rsid w:val="00E8274F"/>
    <w:rsid w:val="00E830DC"/>
    <w:rsid w:val="00E84622"/>
    <w:rsid w:val="00E8516F"/>
    <w:rsid w:val="00E852F9"/>
    <w:rsid w:val="00E85549"/>
    <w:rsid w:val="00E85A44"/>
    <w:rsid w:val="00E85EA9"/>
    <w:rsid w:val="00E861FE"/>
    <w:rsid w:val="00E872A1"/>
    <w:rsid w:val="00E875B0"/>
    <w:rsid w:val="00E91268"/>
    <w:rsid w:val="00E91B2F"/>
    <w:rsid w:val="00E92EBC"/>
    <w:rsid w:val="00E93489"/>
    <w:rsid w:val="00E93491"/>
    <w:rsid w:val="00E93691"/>
    <w:rsid w:val="00E94D5C"/>
    <w:rsid w:val="00E951D6"/>
    <w:rsid w:val="00E9520B"/>
    <w:rsid w:val="00E95471"/>
    <w:rsid w:val="00E95863"/>
    <w:rsid w:val="00E9619C"/>
    <w:rsid w:val="00E965EC"/>
    <w:rsid w:val="00E96A0D"/>
    <w:rsid w:val="00E97663"/>
    <w:rsid w:val="00E97DFD"/>
    <w:rsid w:val="00EA027B"/>
    <w:rsid w:val="00EA065D"/>
    <w:rsid w:val="00EA0F07"/>
    <w:rsid w:val="00EA15F8"/>
    <w:rsid w:val="00EA1CE2"/>
    <w:rsid w:val="00EA1E5C"/>
    <w:rsid w:val="00EA1E7F"/>
    <w:rsid w:val="00EA2538"/>
    <w:rsid w:val="00EA254C"/>
    <w:rsid w:val="00EA2FBB"/>
    <w:rsid w:val="00EA3382"/>
    <w:rsid w:val="00EA3407"/>
    <w:rsid w:val="00EA44BF"/>
    <w:rsid w:val="00EA55B3"/>
    <w:rsid w:val="00EA56DC"/>
    <w:rsid w:val="00EA5835"/>
    <w:rsid w:val="00EA697E"/>
    <w:rsid w:val="00EA6A46"/>
    <w:rsid w:val="00EA74D2"/>
    <w:rsid w:val="00EA7965"/>
    <w:rsid w:val="00EB1997"/>
    <w:rsid w:val="00EB1F1F"/>
    <w:rsid w:val="00EB1F49"/>
    <w:rsid w:val="00EB2170"/>
    <w:rsid w:val="00EB221A"/>
    <w:rsid w:val="00EB2397"/>
    <w:rsid w:val="00EB3678"/>
    <w:rsid w:val="00EB48B5"/>
    <w:rsid w:val="00EB493E"/>
    <w:rsid w:val="00EB4D1E"/>
    <w:rsid w:val="00EB4D2D"/>
    <w:rsid w:val="00EB518E"/>
    <w:rsid w:val="00EB54A8"/>
    <w:rsid w:val="00EB58D4"/>
    <w:rsid w:val="00EB5F35"/>
    <w:rsid w:val="00EB606B"/>
    <w:rsid w:val="00EB6951"/>
    <w:rsid w:val="00EB6EE5"/>
    <w:rsid w:val="00EB768A"/>
    <w:rsid w:val="00EB7C89"/>
    <w:rsid w:val="00EB7D8B"/>
    <w:rsid w:val="00EC0F81"/>
    <w:rsid w:val="00EC1032"/>
    <w:rsid w:val="00EC113C"/>
    <w:rsid w:val="00EC1227"/>
    <w:rsid w:val="00EC18D3"/>
    <w:rsid w:val="00EC1DB3"/>
    <w:rsid w:val="00EC2AF5"/>
    <w:rsid w:val="00EC2F1A"/>
    <w:rsid w:val="00EC33C6"/>
    <w:rsid w:val="00EC395A"/>
    <w:rsid w:val="00EC3A82"/>
    <w:rsid w:val="00EC3C63"/>
    <w:rsid w:val="00EC495A"/>
    <w:rsid w:val="00EC5942"/>
    <w:rsid w:val="00EC5C05"/>
    <w:rsid w:val="00EC631B"/>
    <w:rsid w:val="00EC692C"/>
    <w:rsid w:val="00EC7452"/>
    <w:rsid w:val="00EC7EC1"/>
    <w:rsid w:val="00ED06FF"/>
    <w:rsid w:val="00ED0769"/>
    <w:rsid w:val="00ED08A1"/>
    <w:rsid w:val="00ED13CA"/>
    <w:rsid w:val="00ED2602"/>
    <w:rsid w:val="00ED27BA"/>
    <w:rsid w:val="00ED2821"/>
    <w:rsid w:val="00ED2B99"/>
    <w:rsid w:val="00ED3A08"/>
    <w:rsid w:val="00ED3B4B"/>
    <w:rsid w:val="00ED4E50"/>
    <w:rsid w:val="00ED5136"/>
    <w:rsid w:val="00ED5AE7"/>
    <w:rsid w:val="00ED6161"/>
    <w:rsid w:val="00ED65C8"/>
    <w:rsid w:val="00ED6C4B"/>
    <w:rsid w:val="00ED6E50"/>
    <w:rsid w:val="00EE099F"/>
    <w:rsid w:val="00EE1298"/>
    <w:rsid w:val="00EE1D28"/>
    <w:rsid w:val="00EE2076"/>
    <w:rsid w:val="00EE207E"/>
    <w:rsid w:val="00EE223B"/>
    <w:rsid w:val="00EE2B7F"/>
    <w:rsid w:val="00EE3F0B"/>
    <w:rsid w:val="00EE3F0F"/>
    <w:rsid w:val="00EE4064"/>
    <w:rsid w:val="00EE4602"/>
    <w:rsid w:val="00EE5884"/>
    <w:rsid w:val="00EE5A34"/>
    <w:rsid w:val="00EE5BE0"/>
    <w:rsid w:val="00EE6430"/>
    <w:rsid w:val="00EE72C1"/>
    <w:rsid w:val="00EE7843"/>
    <w:rsid w:val="00EF03B1"/>
    <w:rsid w:val="00EF0762"/>
    <w:rsid w:val="00EF112C"/>
    <w:rsid w:val="00EF16EA"/>
    <w:rsid w:val="00EF1771"/>
    <w:rsid w:val="00EF1994"/>
    <w:rsid w:val="00EF2810"/>
    <w:rsid w:val="00EF442B"/>
    <w:rsid w:val="00EF4A01"/>
    <w:rsid w:val="00EF4B60"/>
    <w:rsid w:val="00EF629C"/>
    <w:rsid w:val="00EF63C3"/>
    <w:rsid w:val="00EF674C"/>
    <w:rsid w:val="00EF7A3B"/>
    <w:rsid w:val="00EF7AA6"/>
    <w:rsid w:val="00EF7F1B"/>
    <w:rsid w:val="00F00559"/>
    <w:rsid w:val="00F0071E"/>
    <w:rsid w:val="00F00948"/>
    <w:rsid w:val="00F0111D"/>
    <w:rsid w:val="00F01425"/>
    <w:rsid w:val="00F018BC"/>
    <w:rsid w:val="00F01F7F"/>
    <w:rsid w:val="00F02346"/>
    <w:rsid w:val="00F02439"/>
    <w:rsid w:val="00F02652"/>
    <w:rsid w:val="00F02BC0"/>
    <w:rsid w:val="00F02F47"/>
    <w:rsid w:val="00F030DE"/>
    <w:rsid w:val="00F03F04"/>
    <w:rsid w:val="00F050ED"/>
    <w:rsid w:val="00F0526F"/>
    <w:rsid w:val="00F05B60"/>
    <w:rsid w:val="00F101B4"/>
    <w:rsid w:val="00F109F7"/>
    <w:rsid w:val="00F1104A"/>
    <w:rsid w:val="00F11516"/>
    <w:rsid w:val="00F1195A"/>
    <w:rsid w:val="00F1311E"/>
    <w:rsid w:val="00F13C8A"/>
    <w:rsid w:val="00F1435C"/>
    <w:rsid w:val="00F153B7"/>
    <w:rsid w:val="00F15425"/>
    <w:rsid w:val="00F155D1"/>
    <w:rsid w:val="00F15DE8"/>
    <w:rsid w:val="00F162E4"/>
    <w:rsid w:val="00F16AAA"/>
    <w:rsid w:val="00F178C8"/>
    <w:rsid w:val="00F20845"/>
    <w:rsid w:val="00F20B96"/>
    <w:rsid w:val="00F21C49"/>
    <w:rsid w:val="00F21D29"/>
    <w:rsid w:val="00F21FC4"/>
    <w:rsid w:val="00F22037"/>
    <w:rsid w:val="00F223E5"/>
    <w:rsid w:val="00F2254B"/>
    <w:rsid w:val="00F23691"/>
    <w:rsid w:val="00F23B16"/>
    <w:rsid w:val="00F240C0"/>
    <w:rsid w:val="00F24111"/>
    <w:rsid w:val="00F24806"/>
    <w:rsid w:val="00F2494F"/>
    <w:rsid w:val="00F24A63"/>
    <w:rsid w:val="00F24CB2"/>
    <w:rsid w:val="00F24F5A"/>
    <w:rsid w:val="00F2505C"/>
    <w:rsid w:val="00F252D4"/>
    <w:rsid w:val="00F257A7"/>
    <w:rsid w:val="00F25855"/>
    <w:rsid w:val="00F2639C"/>
    <w:rsid w:val="00F26DC9"/>
    <w:rsid w:val="00F27EEE"/>
    <w:rsid w:val="00F30039"/>
    <w:rsid w:val="00F306BB"/>
    <w:rsid w:val="00F31FD9"/>
    <w:rsid w:val="00F3201C"/>
    <w:rsid w:val="00F32107"/>
    <w:rsid w:val="00F32312"/>
    <w:rsid w:val="00F324E3"/>
    <w:rsid w:val="00F32F4D"/>
    <w:rsid w:val="00F3311D"/>
    <w:rsid w:val="00F33506"/>
    <w:rsid w:val="00F33775"/>
    <w:rsid w:val="00F33DD9"/>
    <w:rsid w:val="00F359A8"/>
    <w:rsid w:val="00F3628D"/>
    <w:rsid w:val="00F36429"/>
    <w:rsid w:val="00F365E9"/>
    <w:rsid w:val="00F3685D"/>
    <w:rsid w:val="00F37649"/>
    <w:rsid w:val="00F37D41"/>
    <w:rsid w:val="00F37D51"/>
    <w:rsid w:val="00F40382"/>
    <w:rsid w:val="00F40A18"/>
    <w:rsid w:val="00F40B17"/>
    <w:rsid w:val="00F40F65"/>
    <w:rsid w:val="00F41BCD"/>
    <w:rsid w:val="00F41DB4"/>
    <w:rsid w:val="00F42530"/>
    <w:rsid w:val="00F42B7F"/>
    <w:rsid w:val="00F42D2F"/>
    <w:rsid w:val="00F4316C"/>
    <w:rsid w:val="00F435DB"/>
    <w:rsid w:val="00F43981"/>
    <w:rsid w:val="00F43FD6"/>
    <w:rsid w:val="00F445A6"/>
    <w:rsid w:val="00F45A51"/>
    <w:rsid w:val="00F45BFE"/>
    <w:rsid w:val="00F45F2D"/>
    <w:rsid w:val="00F46B46"/>
    <w:rsid w:val="00F4705A"/>
    <w:rsid w:val="00F5006A"/>
    <w:rsid w:val="00F50BC4"/>
    <w:rsid w:val="00F51B41"/>
    <w:rsid w:val="00F51DC8"/>
    <w:rsid w:val="00F521BB"/>
    <w:rsid w:val="00F52EC0"/>
    <w:rsid w:val="00F53054"/>
    <w:rsid w:val="00F53375"/>
    <w:rsid w:val="00F535FC"/>
    <w:rsid w:val="00F54034"/>
    <w:rsid w:val="00F54062"/>
    <w:rsid w:val="00F5445F"/>
    <w:rsid w:val="00F544B9"/>
    <w:rsid w:val="00F54E1C"/>
    <w:rsid w:val="00F55647"/>
    <w:rsid w:val="00F55A8E"/>
    <w:rsid w:val="00F55D37"/>
    <w:rsid w:val="00F572AB"/>
    <w:rsid w:val="00F57B48"/>
    <w:rsid w:val="00F60660"/>
    <w:rsid w:val="00F623FA"/>
    <w:rsid w:val="00F624E4"/>
    <w:rsid w:val="00F63816"/>
    <w:rsid w:val="00F64A6B"/>
    <w:rsid w:val="00F64BBD"/>
    <w:rsid w:val="00F650BF"/>
    <w:rsid w:val="00F6549F"/>
    <w:rsid w:val="00F65703"/>
    <w:rsid w:val="00F65A88"/>
    <w:rsid w:val="00F663E1"/>
    <w:rsid w:val="00F66D88"/>
    <w:rsid w:val="00F675F7"/>
    <w:rsid w:val="00F676FC"/>
    <w:rsid w:val="00F6782A"/>
    <w:rsid w:val="00F679B2"/>
    <w:rsid w:val="00F67FA6"/>
    <w:rsid w:val="00F70388"/>
    <w:rsid w:val="00F7072C"/>
    <w:rsid w:val="00F70A0F"/>
    <w:rsid w:val="00F70A5D"/>
    <w:rsid w:val="00F70C13"/>
    <w:rsid w:val="00F71AF5"/>
    <w:rsid w:val="00F71E27"/>
    <w:rsid w:val="00F71F4C"/>
    <w:rsid w:val="00F7207A"/>
    <w:rsid w:val="00F72227"/>
    <w:rsid w:val="00F7239F"/>
    <w:rsid w:val="00F72798"/>
    <w:rsid w:val="00F72BAD"/>
    <w:rsid w:val="00F73FD3"/>
    <w:rsid w:val="00F74218"/>
    <w:rsid w:val="00F74674"/>
    <w:rsid w:val="00F74EDB"/>
    <w:rsid w:val="00F750E0"/>
    <w:rsid w:val="00F75765"/>
    <w:rsid w:val="00F75AE5"/>
    <w:rsid w:val="00F75E61"/>
    <w:rsid w:val="00F766DA"/>
    <w:rsid w:val="00F76C9A"/>
    <w:rsid w:val="00F77392"/>
    <w:rsid w:val="00F774A0"/>
    <w:rsid w:val="00F77527"/>
    <w:rsid w:val="00F77781"/>
    <w:rsid w:val="00F77E7F"/>
    <w:rsid w:val="00F80401"/>
    <w:rsid w:val="00F80A10"/>
    <w:rsid w:val="00F81B12"/>
    <w:rsid w:val="00F81B77"/>
    <w:rsid w:val="00F81BFE"/>
    <w:rsid w:val="00F82EF5"/>
    <w:rsid w:val="00F833CA"/>
    <w:rsid w:val="00F835B8"/>
    <w:rsid w:val="00F8402E"/>
    <w:rsid w:val="00F84481"/>
    <w:rsid w:val="00F85190"/>
    <w:rsid w:val="00F8536E"/>
    <w:rsid w:val="00F8630A"/>
    <w:rsid w:val="00F8649A"/>
    <w:rsid w:val="00F86C61"/>
    <w:rsid w:val="00F87E53"/>
    <w:rsid w:val="00F90DC0"/>
    <w:rsid w:val="00F9196E"/>
    <w:rsid w:val="00F927CF"/>
    <w:rsid w:val="00F931AB"/>
    <w:rsid w:val="00F932F3"/>
    <w:rsid w:val="00F93F6E"/>
    <w:rsid w:val="00F942A0"/>
    <w:rsid w:val="00F94416"/>
    <w:rsid w:val="00F95F08"/>
    <w:rsid w:val="00F95F74"/>
    <w:rsid w:val="00F963D5"/>
    <w:rsid w:val="00F967FC"/>
    <w:rsid w:val="00F96B04"/>
    <w:rsid w:val="00F96F1E"/>
    <w:rsid w:val="00F972B8"/>
    <w:rsid w:val="00FA00DF"/>
    <w:rsid w:val="00FA0743"/>
    <w:rsid w:val="00FA080E"/>
    <w:rsid w:val="00FA0C5A"/>
    <w:rsid w:val="00FA1E68"/>
    <w:rsid w:val="00FA1F2D"/>
    <w:rsid w:val="00FA2D7D"/>
    <w:rsid w:val="00FA3DED"/>
    <w:rsid w:val="00FA540B"/>
    <w:rsid w:val="00FA54A4"/>
    <w:rsid w:val="00FA5848"/>
    <w:rsid w:val="00FA5D3E"/>
    <w:rsid w:val="00FA79D4"/>
    <w:rsid w:val="00FB0276"/>
    <w:rsid w:val="00FB079E"/>
    <w:rsid w:val="00FB0823"/>
    <w:rsid w:val="00FB0C39"/>
    <w:rsid w:val="00FB0D2F"/>
    <w:rsid w:val="00FB133E"/>
    <w:rsid w:val="00FB1428"/>
    <w:rsid w:val="00FB1A00"/>
    <w:rsid w:val="00FB1B4B"/>
    <w:rsid w:val="00FB1C40"/>
    <w:rsid w:val="00FB2D37"/>
    <w:rsid w:val="00FB3421"/>
    <w:rsid w:val="00FB38A4"/>
    <w:rsid w:val="00FB3C40"/>
    <w:rsid w:val="00FB4971"/>
    <w:rsid w:val="00FB5691"/>
    <w:rsid w:val="00FB57CB"/>
    <w:rsid w:val="00FB6443"/>
    <w:rsid w:val="00FB6D7B"/>
    <w:rsid w:val="00FB7E3A"/>
    <w:rsid w:val="00FC0660"/>
    <w:rsid w:val="00FC08A5"/>
    <w:rsid w:val="00FC0C9B"/>
    <w:rsid w:val="00FC0DDB"/>
    <w:rsid w:val="00FC1018"/>
    <w:rsid w:val="00FC1046"/>
    <w:rsid w:val="00FC12D9"/>
    <w:rsid w:val="00FC232B"/>
    <w:rsid w:val="00FC2DAC"/>
    <w:rsid w:val="00FC3438"/>
    <w:rsid w:val="00FC361B"/>
    <w:rsid w:val="00FC3FFA"/>
    <w:rsid w:val="00FC429F"/>
    <w:rsid w:val="00FC4BFE"/>
    <w:rsid w:val="00FC4C2A"/>
    <w:rsid w:val="00FC4D8F"/>
    <w:rsid w:val="00FC4E12"/>
    <w:rsid w:val="00FC55F0"/>
    <w:rsid w:val="00FC5C98"/>
    <w:rsid w:val="00FC6504"/>
    <w:rsid w:val="00FC7B10"/>
    <w:rsid w:val="00FD0AD7"/>
    <w:rsid w:val="00FD1884"/>
    <w:rsid w:val="00FD1942"/>
    <w:rsid w:val="00FD1A8F"/>
    <w:rsid w:val="00FD1B63"/>
    <w:rsid w:val="00FD2FCA"/>
    <w:rsid w:val="00FD3411"/>
    <w:rsid w:val="00FD3782"/>
    <w:rsid w:val="00FD3A1F"/>
    <w:rsid w:val="00FD4079"/>
    <w:rsid w:val="00FD4D47"/>
    <w:rsid w:val="00FD4F24"/>
    <w:rsid w:val="00FD568E"/>
    <w:rsid w:val="00FD5DD6"/>
    <w:rsid w:val="00FD6D05"/>
    <w:rsid w:val="00FD6ECF"/>
    <w:rsid w:val="00FD746D"/>
    <w:rsid w:val="00FD753B"/>
    <w:rsid w:val="00FD7805"/>
    <w:rsid w:val="00FE05E9"/>
    <w:rsid w:val="00FE0D17"/>
    <w:rsid w:val="00FE0D6E"/>
    <w:rsid w:val="00FE1CA9"/>
    <w:rsid w:val="00FE2318"/>
    <w:rsid w:val="00FE2764"/>
    <w:rsid w:val="00FE2EEC"/>
    <w:rsid w:val="00FE3CC3"/>
    <w:rsid w:val="00FE3D7D"/>
    <w:rsid w:val="00FE4446"/>
    <w:rsid w:val="00FE4BED"/>
    <w:rsid w:val="00FE4DAD"/>
    <w:rsid w:val="00FE5907"/>
    <w:rsid w:val="00FE5BDD"/>
    <w:rsid w:val="00FE6818"/>
    <w:rsid w:val="00FE6857"/>
    <w:rsid w:val="00FE6C5E"/>
    <w:rsid w:val="00FE7257"/>
    <w:rsid w:val="00FE75A3"/>
    <w:rsid w:val="00FE782E"/>
    <w:rsid w:val="00FE7C92"/>
    <w:rsid w:val="00FE7F07"/>
    <w:rsid w:val="00FF022C"/>
    <w:rsid w:val="00FF02AF"/>
    <w:rsid w:val="00FF0574"/>
    <w:rsid w:val="00FF0EAA"/>
    <w:rsid w:val="00FF0F14"/>
    <w:rsid w:val="00FF19B9"/>
    <w:rsid w:val="00FF1A02"/>
    <w:rsid w:val="00FF1B16"/>
    <w:rsid w:val="00FF1B6F"/>
    <w:rsid w:val="00FF1B78"/>
    <w:rsid w:val="00FF1BCD"/>
    <w:rsid w:val="00FF219B"/>
    <w:rsid w:val="00FF232A"/>
    <w:rsid w:val="00FF258C"/>
    <w:rsid w:val="00FF26FC"/>
    <w:rsid w:val="00FF31A8"/>
    <w:rsid w:val="00FF323B"/>
    <w:rsid w:val="00FF36CD"/>
    <w:rsid w:val="00FF3D3D"/>
    <w:rsid w:val="00FF4954"/>
    <w:rsid w:val="00FF50D1"/>
    <w:rsid w:val="00FF5717"/>
    <w:rsid w:val="00FF66EF"/>
    <w:rsid w:val="00FF67E0"/>
    <w:rsid w:val="00FF753F"/>
    <w:rsid w:val="00FF7D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4278D"/>
  <w15:docId w15:val="{7D41DCF0-D832-4F8D-AA0D-8F67644B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D93"/>
  </w:style>
  <w:style w:type="paragraph" w:styleId="1">
    <w:name w:val="heading 1"/>
    <w:basedOn w:val="a"/>
    <w:next w:val="a"/>
    <w:link w:val="10"/>
    <w:uiPriority w:val="9"/>
    <w:qFormat/>
    <w:rsid w:val="00BD3D93"/>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BD3D93"/>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BD3D93"/>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BD3D93"/>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BD3D93"/>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BD3D93"/>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rsid w:val="00BD3D93"/>
    <w:pPr>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BD3D93"/>
    <w:pPr>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rsid w:val="00BD3D93"/>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Pr>
      <w:rFonts w:ascii="Times New Roman" w:hAnsi="Times New Roman" w:cs="Times New Roman"/>
      <w:sz w:val="24"/>
      <w:lang w:eastAsia="ru-RU"/>
    </w:rPr>
  </w:style>
  <w:style w:type="paragraph" w:customStyle="1" w:styleId="a5">
    <w:name w:val="Абз"/>
    <w:basedOn w:val="a6"/>
    <w:uiPriority w:val="99"/>
    <w:pPr>
      <w:spacing w:line="288" w:lineRule="auto"/>
    </w:pPr>
  </w:style>
  <w:style w:type="character" w:customStyle="1" w:styleId="a7">
    <w:name w:val="Знак Знак"/>
    <w:uiPriority w:val="99"/>
    <w:rPr>
      <w:rFonts w:cs="Times New Roman"/>
      <w:sz w:val="24"/>
      <w:lang w:val="ru-RU" w:eastAsia="ru-RU" w:bidi="ar-SA"/>
    </w:rPr>
  </w:style>
  <w:style w:type="character" w:customStyle="1" w:styleId="31">
    <w:name w:val="Основной текст с отступом 3 Знак"/>
    <w:link w:val="32"/>
    <w:rPr>
      <w:rFonts w:ascii="Times New Roman" w:hAnsi="Times New Roman" w:cs="Times New Roman"/>
      <w:sz w:val="24"/>
      <w:lang w:eastAsia="ru-RU"/>
    </w:rPr>
  </w:style>
  <w:style w:type="character" w:customStyle="1" w:styleId="a8">
    <w:name w:val="Текст Знак"/>
    <w:rPr>
      <w:rFonts w:ascii="Courier New" w:hAnsi="Courier New" w:cs="Times New Roman"/>
      <w:sz w:val="20"/>
      <w:lang w:eastAsia="ru-RU"/>
    </w:rPr>
  </w:style>
  <w:style w:type="paragraph" w:styleId="a9">
    <w:name w:val="footer"/>
    <w:basedOn w:val="a"/>
    <w:link w:val="aa"/>
    <w:uiPriority w:val="99"/>
    <w:pPr>
      <w:tabs>
        <w:tab w:val="center" w:pos="4677"/>
        <w:tab w:val="right" w:pos="9355"/>
      </w:tabs>
    </w:pPr>
  </w:style>
  <w:style w:type="paragraph" w:styleId="ab">
    <w:name w:val="Intense Quote"/>
    <w:basedOn w:val="a"/>
    <w:next w:val="a"/>
    <w:link w:val="ac"/>
    <w:uiPriority w:val="30"/>
    <w:qFormat/>
    <w:rsid w:val="00BD3D93"/>
    <w:pPr>
      <w:pBdr>
        <w:bottom w:val="single" w:sz="4" w:space="1" w:color="auto"/>
      </w:pBdr>
      <w:spacing w:before="200" w:after="280"/>
      <w:ind w:left="1008" w:right="1152"/>
      <w:jc w:val="both"/>
    </w:pPr>
    <w:rPr>
      <w:b/>
      <w:bCs/>
      <w:i/>
      <w:iCs/>
    </w:rPr>
  </w:style>
  <w:style w:type="character" w:styleId="ad">
    <w:name w:val="Emphasis"/>
    <w:uiPriority w:val="20"/>
    <w:qFormat/>
    <w:rsid w:val="00BD3D93"/>
    <w:rPr>
      <w:b/>
      <w:bCs/>
      <w:i/>
      <w:iCs/>
      <w:spacing w:val="10"/>
      <w:bdr w:val="none" w:sz="0" w:space="0" w:color="auto"/>
      <w:shd w:val="clear" w:color="auto" w:fill="auto"/>
    </w:rPr>
  </w:style>
  <w:style w:type="character" w:styleId="ae">
    <w:name w:val="page number"/>
    <w:basedOn w:val="a0"/>
  </w:style>
  <w:style w:type="character" w:customStyle="1" w:styleId="40">
    <w:name w:val="Заголовок 4 Знак"/>
    <w:basedOn w:val="a0"/>
    <w:link w:val="4"/>
    <w:uiPriority w:val="9"/>
    <w:rsid w:val="00BD3D93"/>
    <w:rPr>
      <w:rFonts w:asciiTheme="majorHAnsi" w:eastAsiaTheme="majorEastAsia" w:hAnsiTheme="majorHAnsi" w:cstheme="majorBidi"/>
      <w:b/>
      <w:bCs/>
      <w:i/>
      <w:iCs/>
    </w:rPr>
  </w:style>
  <w:style w:type="character" w:customStyle="1" w:styleId="310">
    <w:name w:val="Заголовок 3 Знак1"/>
    <w:basedOn w:val="a0"/>
    <w:uiPriority w:val="9"/>
    <w:rPr>
      <w:rFonts w:asciiTheme="majorHAnsi" w:eastAsiaTheme="majorEastAsia" w:hAnsiTheme="majorHAnsi" w:cstheme="majorBidi"/>
      <w:b/>
      <w:color w:val="4F81BD" w:themeColor="accent1"/>
    </w:rPr>
  </w:style>
  <w:style w:type="character" w:customStyle="1" w:styleId="51">
    <w:name w:val="Заголовок 5 Знак1"/>
    <w:basedOn w:val="a0"/>
    <w:uiPriority w:val="9"/>
    <w:rPr>
      <w:rFonts w:asciiTheme="majorHAnsi" w:eastAsiaTheme="majorEastAsia" w:hAnsiTheme="majorHAnsi" w:cstheme="majorBidi"/>
      <w:color w:val="243F60" w:themeColor="accent1" w:themeShade="7F"/>
    </w:rPr>
  </w:style>
  <w:style w:type="paragraph" w:customStyle="1" w:styleId="Default">
    <w:name w:val="Default"/>
    <w:rPr>
      <w:rFonts w:ascii="Arial" w:hAnsi="Arial" w:cs="Arial"/>
      <w:color w:val="000000"/>
      <w:sz w:val="24"/>
    </w:rPr>
  </w:style>
  <w:style w:type="character" w:customStyle="1" w:styleId="21">
    <w:name w:val="Знак Знак2"/>
    <w:uiPriority w:val="99"/>
    <w:rPr>
      <w:rFonts w:cs="Times New Roman"/>
      <w:sz w:val="24"/>
      <w:lang w:val="ru-RU" w:eastAsia="ru-RU" w:bidi="ar-SA"/>
    </w:rPr>
  </w:style>
  <w:style w:type="paragraph" w:customStyle="1" w:styleId="22">
    <w:name w:val="заголовок 2"/>
    <w:basedOn w:val="a"/>
    <w:next w:val="a"/>
    <w:pPr>
      <w:keepNext/>
      <w:spacing w:before="240"/>
    </w:pPr>
    <w:rPr>
      <w:b/>
      <w:sz w:val="28"/>
    </w:rPr>
  </w:style>
  <w:style w:type="character" w:customStyle="1" w:styleId="23">
    <w:name w:val="Цитата 2 Знак"/>
    <w:basedOn w:val="a0"/>
    <w:link w:val="24"/>
    <w:uiPriority w:val="29"/>
    <w:rsid w:val="00BD3D93"/>
    <w:rPr>
      <w:i/>
      <w:iCs/>
    </w:rPr>
  </w:style>
  <w:style w:type="character" w:customStyle="1" w:styleId="20">
    <w:name w:val="Заголовок 2 Знак"/>
    <w:basedOn w:val="a0"/>
    <w:link w:val="2"/>
    <w:uiPriority w:val="9"/>
    <w:rsid w:val="00BD3D93"/>
    <w:rPr>
      <w:rFonts w:asciiTheme="majorHAnsi" w:eastAsiaTheme="majorEastAsia" w:hAnsiTheme="majorHAnsi" w:cstheme="majorBidi"/>
      <w:b/>
      <w:bCs/>
      <w:sz w:val="26"/>
      <w:szCs w:val="26"/>
    </w:rPr>
  </w:style>
  <w:style w:type="character" w:customStyle="1" w:styleId="af">
    <w:name w:val="номер страницы"/>
  </w:style>
  <w:style w:type="paragraph" w:customStyle="1" w:styleId="af0">
    <w:name w:val="Обычный.Нормальный"/>
    <w:rPr>
      <w:rFonts w:ascii="Times New Roman" w:eastAsia="Times New Roman" w:hAnsi="Times New Roman"/>
      <w:snapToGrid w:val="0"/>
      <w:sz w:val="24"/>
    </w:rPr>
  </w:style>
  <w:style w:type="character" w:customStyle="1" w:styleId="af1">
    <w:name w:val="Схема документа Знак"/>
    <w:basedOn w:val="a0"/>
    <w:link w:val="af2"/>
    <w:semiHidden/>
    <w:rPr>
      <w:rFonts w:ascii="Tahoma" w:eastAsia="Times New Roman" w:hAnsi="Tahoma"/>
      <w:sz w:val="24"/>
      <w:shd w:val="clear" w:color="auto" w:fill="000080"/>
    </w:rPr>
  </w:style>
  <w:style w:type="paragraph" w:styleId="11">
    <w:name w:val="toc 1"/>
    <w:basedOn w:val="a"/>
    <w:next w:val="a"/>
    <w:uiPriority w:val="39"/>
    <w:qFormat/>
    <w:rPr>
      <w:sz w:val="28"/>
    </w:rPr>
  </w:style>
  <w:style w:type="character" w:customStyle="1" w:styleId="af3">
    <w:name w:val="Подзаголовок Знак"/>
    <w:basedOn w:val="a0"/>
    <w:link w:val="af4"/>
    <w:uiPriority w:val="11"/>
    <w:rsid w:val="00BD3D93"/>
    <w:rPr>
      <w:rFonts w:asciiTheme="majorHAnsi" w:eastAsiaTheme="majorEastAsia" w:hAnsiTheme="majorHAnsi" w:cstheme="majorBidi"/>
      <w:i/>
      <w:iCs/>
      <w:spacing w:val="13"/>
      <w:sz w:val="24"/>
      <w:szCs w:val="24"/>
    </w:rPr>
  </w:style>
  <w:style w:type="character" w:customStyle="1" w:styleId="110">
    <w:name w:val="Заголовок 1 Знак1"/>
    <w:basedOn w:val="a0"/>
    <w:uiPriority w:val="9"/>
    <w:rPr>
      <w:rFonts w:asciiTheme="majorHAnsi" w:eastAsiaTheme="majorEastAsia" w:hAnsiTheme="majorHAnsi" w:cstheme="majorBidi"/>
      <w:b/>
      <w:color w:val="365F91" w:themeColor="accent1" w:themeShade="BF"/>
      <w:sz w:val="28"/>
    </w:rPr>
  </w:style>
  <w:style w:type="character" w:customStyle="1" w:styleId="ac">
    <w:name w:val="Выделенная цитата Знак"/>
    <w:basedOn w:val="a0"/>
    <w:link w:val="ab"/>
    <w:uiPriority w:val="30"/>
    <w:rsid w:val="00BD3D93"/>
    <w:rPr>
      <w:b/>
      <w:bCs/>
      <w:i/>
      <w:iCs/>
    </w:rPr>
  </w:style>
  <w:style w:type="character" w:styleId="af5">
    <w:name w:val="endnote reference"/>
    <w:basedOn w:val="a0"/>
    <w:uiPriority w:val="99"/>
    <w:semiHidden/>
    <w:unhideWhenUsed/>
    <w:rPr>
      <w:vertAlign w:val="superscript"/>
    </w:rPr>
  </w:style>
  <w:style w:type="paragraph" w:customStyle="1" w:styleId="33">
    <w:name w:val="заголовок 3"/>
    <w:basedOn w:val="a"/>
    <w:next w:val="a"/>
    <w:pPr>
      <w:keepNext/>
      <w:jc w:val="center"/>
    </w:pPr>
    <w:rPr>
      <w:b/>
      <w:sz w:val="36"/>
    </w:rPr>
  </w:style>
  <w:style w:type="character" w:customStyle="1" w:styleId="25">
    <w:name w:val="Основной текст 2 Знак"/>
    <w:link w:val="26"/>
    <w:rPr>
      <w:rFonts w:ascii="Times New Roman" w:hAnsi="Times New Roman" w:cs="Times New Roman"/>
      <w:sz w:val="24"/>
      <w:lang w:eastAsia="ru-RU"/>
    </w:rPr>
  </w:style>
  <w:style w:type="character" w:customStyle="1" w:styleId="12">
    <w:name w:val="Название Знак1"/>
    <w:aliases w:val="Название Знак Знак"/>
    <w:basedOn w:val="a0"/>
    <w:uiPriority w:val="99"/>
    <w:rPr>
      <w:rFonts w:cs="Times New Roman"/>
      <w:b/>
      <w:sz w:val="28"/>
      <w:lang w:val="ru-RU" w:eastAsia="ru-RU"/>
    </w:rPr>
  </w:style>
  <w:style w:type="character" w:styleId="af6">
    <w:name w:val="Subtle Emphasis"/>
    <w:uiPriority w:val="19"/>
    <w:qFormat/>
    <w:rsid w:val="00BD3D93"/>
    <w:rPr>
      <w:i/>
      <w:iCs/>
    </w:rPr>
  </w:style>
  <w:style w:type="character" w:customStyle="1" w:styleId="aa">
    <w:name w:val="Нижний колонтитул Знак"/>
    <w:link w:val="a9"/>
    <w:uiPriority w:val="99"/>
    <w:rPr>
      <w:rFonts w:ascii="Times New Roman" w:hAnsi="Times New Roman" w:cs="Times New Roman"/>
      <w:sz w:val="24"/>
    </w:rPr>
  </w:style>
  <w:style w:type="character" w:customStyle="1" w:styleId="af7">
    <w:name w:val="Заголовок Знак"/>
    <w:basedOn w:val="a0"/>
    <w:link w:val="af8"/>
    <w:uiPriority w:val="10"/>
    <w:rsid w:val="00BD3D93"/>
    <w:rPr>
      <w:rFonts w:asciiTheme="majorHAnsi" w:eastAsiaTheme="majorEastAsia" w:hAnsiTheme="majorHAnsi" w:cstheme="majorBidi"/>
      <w:spacing w:val="5"/>
      <w:sz w:val="52"/>
      <w:szCs w:val="52"/>
    </w:rPr>
  </w:style>
  <w:style w:type="character" w:customStyle="1" w:styleId="af9">
    <w:name w:val="Основной текст с отступом Знак"/>
    <w:link w:val="afa"/>
    <w:rPr>
      <w:rFonts w:ascii="Times New Roman" w:hAnsi="Times New Roman" w:cs="Times New Roman"/>
      <w:sz w:val="24"/>
      <w:lang w:eastAsia="ru-RU"/>
    </w:rPr>
  </w:style>
  <w:style w:type="character" w:customStyle="1" w:styleId="FooterChar">
    <w:name w:val="Footer Char"/>
    <w:rPr>
      <w:rFonts w:ascii="Times New Roman" w:hAnsi="Times New Roman"/>
      <w:sz w:val="20"/>
      <w:lang w:eastAsia="ru-RU"/>
    </w:rPr>
  </w:style>
  <w:style w:type="character" w:customStyle="1" w:styleId="afb">
    <w:name w:val="Основной текст Знак"/>
    <w:link w:val="a6"/>
    <w:rPr>
      <w:rFonts w:ascii="Times New Roman" w:hAnsi="Times New Roman" w:cs="Times New Roman"/>
      <w:sz w:val="24"/>
      <w:lang w:eastAsia="ru-RU"/>
    </w:rPr>
  </w:style>
  <w:style w:type="character" w:customStyle="1" w:styleId="30">
    <w:name w:val="Заголовок 3 Знак"/>
    <w:basedOn w:val="a0"/>
    <w:link w:val="3"/>
    <w:uiPriority w:val="9"/>
    <w:rsid w:val="00BD3D93"/>
    <w:rPr>
      <w:rFonts w:asciiTheme="majorHAnsi" w:eastAsiaTheme="majorEastAsia" w:hAnsiTheme="majorHAnsi" w:cstheme="majorBidi"/>
      <w:b/>
      <w:bCs/>
    </w:rPr>
  </w:style>
  <w:style w:type="paragraph" w:customStyle="1" w:styleId="41">
    <w:name w:val="заголовок 4"/>
    <w:basedOn w:val="a"/>
    <w:next w:val="a"/>
    <w:pPr>
      <w:keepNext/>
      <w:spacing w:after="120"/>
    </w:pPr>
    <w:rPr>
      <w:b/>
      <w:sz w:val="28"/>
    </w:rPr>
  </w:style>
  <w:style w:type="character" w:customStyle="1" w:styleId="34">
    <w:name w:val="Основной текст 3 Знак"/>
    <w:basedOn w:val="a0"/>
    <w:link w:val="35"/>
    <w:rPr>
      <w:rFonts w:ascii="Times New Roman" w:eastAsia="Times New Roman" w:hAnsi="Times New Roman"/>
      <w:sz w:val="12"/>
    </w:rPr>
  </w:style>
  <w:style w:type="paragraph" w:styleId="afc">
    <w:name w:val="TOC Heading"/>
    <w:basedOn w:val="1"/>
    <w:next w:val="a"/>
    <w:uiPriority w:val="39"/>
    <w:unhideWhenUsed/>
    <w:qFormat/>
    <w:rsid w:val="00BD3D93"/>
    <w:pPr>
      <w:outlineLvl w:val="9"/>
    </w:pPr>
    <w:rPr>
      <w:lang w:bidi="en-US"/>
    </w:rPr>
  </w:style>
  <w:style w:type="paragraph" w:styleId="af2">
    <w:name w:val="Document Map"/>
    <w:basedOn w:val="a"/>
    <w:link w:val="af1"/>
    <w:semiHidden/>
    <w:pPr>
      <w:shd w:val="clear" w:color="auto" w:fill="000080"/>
    </w:pPr>
    <w:rPr>
      <w:rFonts w:ascii="Tahoma" w:hAnsi="Tahoma"/>
    </w:rPr>
  </w:style>
  <w:style w:type="character" w:customStyle="1" w:styleId="90">
    <w:name w:val="Заголовок 9 Знак"/>
    <w:basedOn w:val="a0"/>
    <w:link w:val="9"/>
    <w:uiPriority w:val="9"/>
    <w:rsid w:val="00BD3D93"/>
    <w:rPr>
      <w:rFonts w:asciiTheme="majorHAnsi" w:eastAsiaTheme="majorEastAsia" w:hAnsiTheme="majorHAnsi" w:cstheme="majorBidi"/>
      <w:i/>
      <w:iCs/>
      <w:spacing w:val="5"/>
      <w:sz w:val="20"/>
      <w:szCs w:val="20"/>
    </w:rPr>
  </w:style>
  <w:style w:type="character" w:customStyle="1" w:styleId="80">
    <w:name w:val="Заголовок 8 Знак"/>
    <w:basedOn w:val="a0"/>
    <w:link w:val="8"/>
    <w:uiPriority w:val="9"/>
    <w:rsid w:val="00BD3D93"/>
    <w:rPr>
      <w:rFonts w:asciiTheme="majorHAnsi" w:eastAsiaTheme="majorEastAsia" w:hAnsiTheme="majorHAnsi" w:cstheme="majorBidi"/>
      <w:sz w:val="20"/>
      <w:szCs w:val="20"/>
    </w:rPr>
  </w:style>
  <w:style w:type="character" w:customStyle="1" w:styleId="afd">
    <w:name w:val="Текст концевой сноски Знак"/>
    <w:basedOn w:val="a0"/>
    <w:link w:val="afe"/>
    <w:uiPriority w:val="99"/>
    <w:semiHidden/>
    <w:rPr>
      <w:sz w:val="20"/>
    </w:rPr>
  </w:style>
  <w:style w:type="paragraph" w:styleId="aff">
    <w:name w:val="caption"/>
    <w:basedOn w:val="a"/>
    <w:next w:val="a"/>
    <w:pPr>
      <w:jc w:val="center"/>
    </w:pPr>
    <w:rPr>
      <w:b/>
      <w:sz w:val="28"/>
    </w:rPr>
  </w:style>
  <w:style w:type="paragraph" w:styleId="afa">
    <w:name w:val="Body Text Indent"/>
    <w:basedOn w:val="a"/>
    <w:link w:val="af9"/>
    <w:pPr>
      <w:ind w:left="360"/>
    </w:pPr>
  </w:style>
  <w:style w:type="paragraph" w:styleId="32">
    <w:name w:val="Body Text Indent 3"/>
    <w:basedOn w:val="a"/>
    <w:link w:val="31"/>
    <w:pPr>
      <w:ind w:left="360" w:firstLine="360"/>
    </w:pPr>
  </w:style>
  <w:style w:type="paragraph" w:customStyle="1" w:styleId="19">
    <w:name w:val="Основной текст19"/>
    <w:basedOn w:val="a"/>
    <w:link w:val="aff0"/>
    <w:pPr>
      <w:shd w:val="clear" w:color="auto" w:fill="FFFFFF"/>
      <w:spacing w:before="540" w:after="60" w:line="277" w:lineRule="exact"/>
      <w:ind w:hanging="960"/>
    </w:pPr>
    <w:rPr>
      <w:rFonts w:ascii="Arial" w:eastAsia="Arial" w:hAnsi="Arial" w:cs="Arial"/>
    </w:rPr>
  </w:style>
  <w:style w:type="character" w:customStyle="1" w:styleId="aff1">
    <w:name w:val="Заголовок стандарта Знак"/>
    <w:link w:val="aff2"/>
    <w:rPr>
      <w:rFonts w:ascii="Arial" w:eastAsia="Times New Roman" w:hAnsi="Arial" w:cs="Arial"/>
      <w:b/>
      <w:sz w:val="22"/>
    </w:rPr>
  </w:style>
  <w:style w:type="character" w:customStyle="1" w:styleId="aff3">
    <w:name w:val="Текст выноски Знак"/>
    <w:basedOn w:val="a0"/>
    <w:link w:val="aff4"/>
    <w:uiPriority w:val="99"/>
    <w:semiHidden/>
    <w:rPr>
      <w:rFonts w:ascii="Tahoma" w:eastAsia="Times New Roman" w:hAnsi="Tahoma" w:cs="Tahoma"/>
      <w:sz w:val="16"/>
    </w:rPr>
  </w:style>
  <w:style w:type="character" w:customStyle="1" w:styleId="13">
    <w:name w:val="Знак Знак1"/>
    <w:uiPriority w:val="99"/>
    <w:rPr>
      <w:rFonts w:ascii="Courier New" w:hAnsi="Courier New" w:cs="Times New Roman"/>
      <w:lang w:val="ru-RU" w:eastAsia="ru-RU" w:bidi="ar-SA"/>
    </w:rPr>
  </w:style>
  <w:style w:type="paragraph" w:styleId="27">
    <w:name w:val="Body Text Indent 2"/>
    <w:basedOn w:val="a"/>
    <w:link w:val="28"/>
    <w:pPr>
      <w:ind w:firstLine="360"/>
      <w:jc w:val="both"/>
    </w:pPr>
  </w:style>
  <w:style w:type="character" w:customStyle="1" w:styleId="10">
    <w:name w:val="Заголовок 1 Знак"/>
    <w:basedOn w:val="a0"/>
    <w:link w:val="1"/>
    <w:uiPriority w:val="9"/>
    <w:rsid w:val="00BD3D93"/>
    <w:rPr>
      <w:rFonts w:asciiTheme="majorHAnsi" w:eastAsiaTheme="majorEastAsia" w:hAnsiTheme="majorHAnsi" w:cstheme="majorBidi"/>
      <w:b/>
      <w:bCs/>
      <w:sz w:val="28"/>
      <w:szCs w:val="28"/>
    </w:rPr>
  </w:style>
  <w:style w:type="paragraph" w:customStyle="1" w:styleId="Styl3">
    <w:name w:val="Styl3"/>
    <w:basedOn w:val="a"/>
    <w:pPr>
      <w:tabs>
        <w:tab w:val="num" w:pos="1134"/>
        <w:tab w:val="left" w:pos="1701"/>
        <w:tab w:val="left" w:pos="2268"/>
      </w:tabs>
      <w:ind w:left="-567"/>
      <w:jc w:val="both"/>
    </w:pPr>
    <w:rPr>
      <w:rFonts w:eastAsia="Lucida Sans Unicode"/>
      <w:sz w:val="28"/>
      <w:lang w:val="pl-PL" w:eastAsia="en-US"/>
    </w:rPr>
  </w:style>
  <w:style w:type="paragraph" w:customStyle="1" w:styleId="14">
    <w:name w:val="Стиль1"/>
    <w:basedOn w:val="a"/>
    <w:link w:val="15"/>
    <w:pPr>
      <w:shd w:val="clear" w:color="auto" w:fill="FFFFFF"/>
      <w:jc w:val="both"/>
    </w:pPr>
    <w:rPr>
      <w:sz w:val="28"/>
    </w:rPr>
  </w:style>
  <w:style w:type="character" w:customStyle="1" w:styleId="15">
    <w:name w:val="Стиль1 Знак"/>
    <w:link w:val="14"/>
    <w:rPr>
      <w:rFonts w:ascii="Times New Roman" w:eastAsia="Times New Roman" w:hAnsi="Times New Roman"/>
      <w:sz w:val="28"/>
      <w:shd w:val="clear" w:color="auto" w:fill="FFFFFF"/>
    </w:rPr>
  </w:style>
  <w:style w:type="character" w:customStyle="1" w:styleId="16">
    <w:name w:val="Схема документа Знак1"/>
    <w:basedOn w:val="a0"/>
    <w:uiPriority w:val="99"/>
    <w:semiHidden/>
    <w:rPr>
      <w:rFonts w:ascii="Tahoma" w:eastAsia="Times New Roman" w:hAnsi="Tahoma" w:cs="Tahoma"/>
      <w:sz w:val="16"/>
    </w:rPr>
  </w:style>
  <w:style w:type="paragraph" w:customStyle="1" w:styleId="17">
    <w:name w:val="заголовок 1"/>
    <w:basedOn w:val="a"/>
    <w:next w:val="a"/>
    <w:pPr>
      <w:keepNext/>
      <w:spacing w:line="360" w:lineRule="auto"/>
    </w:pPr>
    <w:rPr>
      <w:sz w:val="28"/>
    </w:rPr>
  </w:style>
  <w:style w:type="character" w:customStyle="1" w:styleId="28">
    <w:name w:val="Основной текст с отступом 2 Знак"/>
    <w:link w:val="27"/>
    <w:rPr>
      <w:rFonts w:ascii="Times New Roman" w:hAnsi="Times New Roman" w:cs="Times New Roman"/>
      <w:sz w:val="24"/>
      <w:lang w:eastAsia="ru-RU"/>
    </w:rPr>
  </w:style>
  <w:style w:type="paragraph" w:customStyle="1" w:styleId="aff5">
    <w:name w:val="ÎãëàâëÌÝÊ"/>
    <w:basedOn w:val="a"/>
    <w:pPr>
      <w:tabs>
        <w:tab w:val="left" w:pos="9639"/>
      </w:tabs>
      <w:spacing w:line="360" w:lineRule="auto"/>
      <w:jc w:val="both"/>
    </w:pPr>
    <w:rPr>
      <w:spacing w:val="20"/>
      <w:sz w:val="28"/>
    </w:rPr>
  </w:style>
  <w:style w:type="character" w:customStyle="1" w:styleId="aff6">
    <w:name w:val="Текст сноски Знак"/>
    <w:basedOn w:val="a0"/>
    <w:link w:val="aff7"/>
    <w:uiPriority w:val="99"/>
    <w:semiHidden/>
    <w:rPr>
      <w:sz w:val="20"/>
    </w:rPr>
  </w:style>
  <w:style w:type="paragraph" w:styleId="aff7">
    <w:name w:val="footnote text"/>
    <w:basedOn w:val="a"/>
    <w:link w:val="aff6"/>
    <w:uiPriority w:val="99"/>
    <w:semiHidden/>
    <w:unhideWhenUsed/>
  </w:style>
  <w:style w:type="paragraph" w:customStyle="1" w:styleId="Tekstpodstawowy31">
    <w:name w:val="Tekst podstawowy 31"/>
    <w:basedOn w:val="a"/>
    <w:rPr>
      <w:rFonts w:eastAsia="Lucida Sans Unicode"/>
      <w:sz w:val="28"/>
      <w:lang w:val="pl-PL" w:eastAsia="en-US"/>
    </w:rPr>
  </w:style>
  <w:style w:type="paragraph" w:styleId="a4">
    <w:name w:val="header"/>
    <w:basedOn w:val="a"/>
    <w:link w:val="a3"/>
    <w:uiPriority w:val="99"/>
    <w:pPr>
      <w:tabs>
        <w:tab w:val="center" w:pos="4677"/>
        <w:tab w:val="right" w:pos="9355"/>
      </w:tabs>
    </w:pPr>
  </w:style>
  <w:style w:type="character" w:customStyle="1" w:styleId="aff0">
    <w:name w:val="Основной текст_"/>
    <w:link w:val="19"/>
    <w:rPr>
      <w:rFonts w:ascii="Arial" w:eastAsia="Arial" w:hAnsi="Arial" w:cs="Arial"/>
      <w:sz w:val="24"/>
      <w:shd w:val="clear" w:color="auto" w:fill="FFFFFF"/>
    </w:rPr>
  </w:style>
  <w:style w:type="paragraph" w:customStyle="1" w:styleId="BodyText220">
    <w:name w:val="Body Text 220"/>
    <w:basedOn w:val="a"/>
    <w:pPr>
      <w:ind w:left="567"/>
      <w:jc w:val="both"/>
    </w:pPr>
    <w:rPr>
      <w:rFonts w:ascii="Courier New" w:hAnsi="Courier New"/>
      <w:i/>
      <w:sz w:val="28"/>
    </w:rPr>
  </w:style>
  <w:style w:type="paragraph" w:customStyle="1" w:styleId="RapTabOpmLijst">
    <w:name w:val="RapTabOpmLijst"/>
    <w:basedOn w:val="a"/>
    <w:pPr>
      <w:tabs>
        <w:tab w:val="left" w:pos="709"/>
      </w:tabs>
      <w:ind w:left="1418" w:hanging="1418"/>
    </w:pPr>
    <w:rPr>
      <w:sz w:val="14"/>
      <w:lang w:val="nl-NL" w:eastAsia="nl-NL"/>
    </w:rPr>
  </w:style>
  <w:style w:type="paragraph" w:styleId="aff8">
    <w:name w:val="No Spacing"/>
    <w:aliases w:val="Обычный_А"/>
    <w:basedOn w:val="a"/>
    <w:link w:val="aff9"/>
    <w:uiPriority w:val="1"/>
    <w:qFormat/>
    <w:rsid w:val="00BD3D93"/>
  </w:style>
  <w:style w:type="character" w:styleId="affa">
    <w:name w:val="Intense Emphasis"/>
    <w:uiPriority w:val="21"/>
    <w:qFormat/>
    <w:rsid w:val="00BD3D93"/>
    <w:rPr>
      <w:b/>
      <w:bCs/>
    </w:rPr>
  </w:style>
  <w:style w:type="character" w:customStyle="1" w:styleId="210">
    <w:name w:val="Заголовок 2 Знак1"/>
    <w:basedOn w:val="a0"/>
    <w:uiPriority w:val="9"/>
    <w:rPr>
      <w:rFonts w:asciiTheme="majorHAnsi" w:eastAsiaTheme="majorEastAsia" w:hAnsiTheme="majorHAnsi" w:cstheme="majorBidi"/>
      <w:b/>
      <w:color w:val="4F81BD" w:themeColor="accent1"/>
      <w:sz w:val="26"/>
    </w:rPr>
  </w:style>
  <w:style w:type="character" w:customStyle="1" w:styleId="29">
    <w:name w:val="Название Знак2"/>
    <w:basedOn w:val="a0"/>
    <w:uiPriority w:val="10"/>
    <w:rPr>
      <w:rFonts w:asciiTheme="majorHAnsi" w:eastAsiaTheme="majorEastAsia" w:hAnsiTheme="majorHAnsi" w:cstheme="majorBidi"/>
      <w:color w:val="17365D" w:themeColor="text2" w:themeShade="BF"/>
      <w:spacing w:val="5"/>
      <w:sz w:val="52"/>
    </w:rPr>
  </w:style>
  <w:style w:type="paragraph" w:styleId="af8">
    <w:name w:val="Title"/>
    <w:basedOn w:val="a"/>
    <w:next w:val="a"/>
    <w:link w:val="af7"/>
    <w:uiPriority w:val="10"/>
    <w:qFormat/>
    <w:rsid w:val="00BD3D93"/>
    <w:pPr>
      <w:pBdr>
        <w:bottom w:val="single" w:sz="4" w:space="1" w:color="auto"/>
      </w:pBdr>
      <w:contextualSpacing/>
    </w:pPr>
    <w:rPr>
      <w:rFonts w:asciiTheme="majorHAnsi" w:eastAsiaTheme="majorEastAsia" w:hAnsiTheme="majorHAnsi" w:cstheme="majorBidi"/>
      <w:spacing w:val="5"/>
      <w:sz w:val="52"/>
      <w:szCs w:val="52"/>
    </w:rPr>
  </w:style>
  <w:style w:type="paragraph" w:customStyle="1" w:styleId="aff2">
    <w:name w:val="Заголовок стандарта"/>
    <w:basedOn w:val="1"/>
    <w:link w:val="aff1"/>
    <w:pPr>
      <w:spacing w:before="220" w:after="160"/>
      <w:ind w:firstLine="425"/>
    </w:pPr>
    <w:rPr>
      <w:rFonts w:ascii="Arial" w:eastAsia="Times New Roman" w:hAnsi="Arial" w:cs="Arial"/>
      <w:sz w:val="22"/>
    </w:rPr>
  </w:style>
  <w:style w:type="character" w:customStyle="1" w:styleId="211">
    <w:name w:val="Цитата 2 Знак1"/>
    <w:basedOn w:val="a0"/>
    <w:uiPriority w:val="29"/>
    <w:rPr>
      <w:i/>
      <w:color w:val="000000" w:themeColor="text1"/>
    </w:rPr>
  </w:style>
  <w:style w:type="table" w:styleId="affb">
    <w:name w:val="Table Grid"/>
    <w:basedOn w:val="a1"/>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
    <w:name w:val="Akapit z listą"/>
    <w:basedOn w:val="a"/>
    <w:pPr>
      <w:ind w:left="720"/>
      <w:contextualSpacing/>
    </w:pPr>
    <w:rPr>
      <w:lang w:val="pl-PL" w:eastAsia="pl-PL"/>
    </w:rPr>
  </w:style>
  <w:style w:type="character" w:styleId="affc">
    <w:name w:val="footnote reference"/>
    <w:basedOn w:val="a0"/>
    <w:uiPriority w:val="99"/>
    <w:semiHidden/>
    <w:unhideWhenUsed/>
    <w:rPr>
      <w:vertAlign w:val="superscript"/>
    </w:rPr>
  </w:style>
  <w:style w:type="character" w:styleId="affd">
    <w:name w:val="Strong"/>
    <w:uiPriority w:val="22"/>
    <w:qFormat/>
    <w:rsid w:val="00BD3D93"/>
    <w:rPr>
      <w:b/>
      <w:bCs/>
    </w:rPr>
  </w:style>
  <w:style w:type="character" w:customStyle="1" w:styleId="S1">
    <w:name w:val="S1"/>
    <w:uiPriority w:val="99"/>
    <w:rPr>
      <w:rFonts w:ascii="Times New Roman" w:hAnsi="Times New Roman" w:cs="Times New Roman"/>
      <w:b/>
      <w:i w:val="0"/>
      <w:strike w:val="0"/>
      <w:dstrike w:val="0"/>
      <w:color w:val="000000"/>
      <w:sz w:val="22"/>
      <w:u w:val="none"/>
    </w:rPr>
  </w:style>
  <w:style w:type="character" w:customStyle="1" w:styleId="410">
    <w:name w:val="Заголовок 4 Знак1"/>
    <w:basedOn w:val="a0"/>
    <w:uiPriority w:val="9"/>
    <w:rPr>
      <w:rFonts w:asciiTheme="majorHAnsi" w:eastAsiaTheme="majorEastAsia" w:hAnsiTheme="majorHAnsi" w:cstheme="majorBidi"/>
      <w:b/>
      <w:i/>
      <w:color w:val="4F81BD" w:themeColor="accent1"/>
    </w:rPr>
  </w:style>
  <w:style w:type="character" w:styleId="affe">
    <w:name w:val="Book Title"/>
    <w:uiPriority w:val="33"/>
    <w:qFormat/>
    <w:rsid w:val="00BD3D93"/>
    <w:rPr>
      <w:i/>
      <w:iCs/>
      <w:smallCaps/>
      <w:spacing w:val="5"/>
    </w:rPr>
  </w:style>
  <w:style w:type="paragraph" w:styleId="24">
    <w:name w:val="Quote"/>
    <w:basedOn w:val="a"/>
    <w:next w:val="a"/>
    <w:link w:val="23"/>
    <w:uiPriority w:val="29"/>
    <w:qFormat/>
    <w:rsid w:val="00BD3D93"/>
    <w:pPr>
      <w:spacing w:before="200"/>
      <w:ind w:left="360" w:right="360"/>
    </w:pPr>
    <w:rPr>
      <w:i/>
      <w:iCs/>
    </w:rPr>
  </w:style>
  <w:style w:type="character" w:styleId="afff">
    <w:name w:val="Subtle Reference"/>
    <w:uiPriority w:val="31"/>
    <w:qFormat/>
    <w:rsid w:val="00BD3D93"/>
    <w:rPr>
      <w:smallCaps/>
    </w:rPr>
  </w:style>
  <w:style w:type="character" w:customStyle="1" w:styleId="18">
    <w:name w:val="Выделенная цитата Знак1"/>
    <w:basedOn w:val="a0"/>
    <w:uiPriority w:val="30"/>
    <w:rPr>
      <w:b/>
      <w:i/>
      <w:color w:val="4F81BD" w:themeColor="accent1"/>
    </w:rPr>
  </w:style>
  <w:style w:type="paragraph" w:customStyle="1" w:styleId="TabelGecentreerd">
    <w:name w:val="Tabel Gecentreerd"/>
    <w:basedOn w:val="a"/>
    <w:pPr>
      <w:spacing w:line="240" w:lineRule="exact"/>
      <w:jc w:val="center"/>
    </w:pPr>
    <w:rPr>
      <w:sz w:val="18"/>
      <w:lang w:val="en-GB" w:eastAsia="nl-NL"/>
    </w:rPr>
  </w:style>
  <w:style w:type="paragraph" w:styleId="26">
    <w:name w:val="Body Text 2"/>
    <w:basedOn w:val="a"/>
    <w:link w:val="25"/>
    <w:pPr>
      <w:jc w:val="both"/>
    </w:pPr>
  </w:style>
  <w:style w:type="paragraph" w:styleId="35">
    <w:name w:val="Body Text 3"/>
    <w:basedOn w:val="a"/>
    <w:link w:val="34"/>
    <w:rPr>
      <w:sz w:val="12"/>
    </w:rPr>
  </w:style>
  <w:style w:type="character" w:customStyle="1" w:styleId="1a">
    <w:name w:val="Текст Знак1"/>
    <w:basedOn w:val="a0"/>
    <w:link w:val="afff0"/>
    <w:uiPriority w:val="99"/>
    <w:rPr>
      <w:rFonts w:ascii="Courier New" w:hAnsi="Courier New" w:cs="Courier New"/>
      <w:sz w:val="21"/>
    </w:rPr>
  </w:style>
  <w:style w:type="paragraph" w:customStyle="1" w:styleId="140">
    <w:name w:val="Обычный+14пт"/>
    <w:basedOn w:val="a"/>
    <w:rPr>
      <w:sz w:val="28"/>
    </w:rPr>
  </w:style>
  <w:style w:type="character" w:customStyle="1" w:styleId="1b">
    <w:name w:val="Подзаголовок Знак1"/>
    <w:basedOn w:val="a0"/>
    <w:uiPriority w:val="11"/>
    <w:rPr>
      <w:rFonts w:asciiTheme="majorHAnsi" w:eastAsiaTheme="majorEastAsia" w:hAnsiTheme="majorHAnsi" w:cstheme="majorBidi"/>
      <w:i/>
      <w:color w:val="4F81BD" w:themeColor="accent1"/>
      <w:spacing w:val="15"/>
      <w:sz w:val="24"/>
    </w:rPr>
  </w:style>
  <w:style w:type="paragraph" w:styleId="afff1">
    <w:name w:val="List Paragraph"/>
    <w:basedOn w:val="a"/>
    <w:uiPriority w:val="34"/>
    <w:qFormat/>
    <w:rsid w:val="00BD3D93"/>
    <w:pPr>
      <w:ind w:left="720"/>
      <w:contextualSpacing/>
    </w:pPr>
  </w:style>
  <w:style w:type="character" w:customStyle="1" w:styleId="70">
    <w:name w:val="Заголовок 7 Знак"/>
    <w:basedOn w:val="a0"/>
    <w:link w:val="7"/>
    <w:uiPriority w:val="9"/>
    <w:rsid w:val="00BD3D93"/>
    <w:rPr>
      <w:rFonts w:asciiTheme="majorHAnsi" w:eastAsiaTheme="majorEastAsia" w:hAnsiTheme="majorHAnsi" w:cstheme="majorBidi"/>
      <w:i/>
      <w:iCs/>
    </w:rPr>
  </w:style>
  <w:style w:type="paragraph" w:customStyle="1" w:styleId="71">
    <w:name w:val="заголовок 7"/>
    <w:basedOn w:val="a"/>
    <w:next w:val="a"/>
    <w:pPr>
      <w:keepNext/>
      <w:spacing w:before="120"/>
      <w:jc w:val="center"/>
    </w:pPr>
    <w:rPr>
      <w:i/>
      <w:sz w:val="32"/>
    </w:rPr>
  </w:style>
  <w:style w:type="character" w:customStyle="1" w:styleId="10pt">
    <w:name w:val="Основной текст + 10 pt;Не полужирный"/>
    <w:rPr>
      <w:rFonts w:ascii="Times New Roman" w:eastAsia="Times New Roman" w:hAnsi="Times New Roman" w:cs="Times New Roman"/>
      <w:b/>
      <w:i w:val="0"/>
      <w:smallCaps w:val="0"/>
      <w:strike w:val="0"/>
      <w:dstrike w:val="0"/>
      <w:spacing w:val="0"/>
      <w:sz w:val="20"/>
      <w:shd w:val="clear" w:color="auto" w:fill="FFFFFF"/>
    </w:rPr>
  </w:style>
  <w:style w:type="paragraph" w:customStyle="1" w:styleId="FR3">
    <w:name w:val="FR3"/>
    <w:link w:val="FR30"/>
    <w:pPr>
      <w:spacing w:line="260" w:lineRule="auto"/>
      <w:ind w:left="840" w:right="3400" w:hanging="840"/>
    </w:pPr>
    <w:rPr>
      <w:rFonts w:ascii="Times New Roman" w:eastAsia="Times New Roman" w:hAnsi="Times New Roman"/>
    </w:rPr>
  </w:style>
  <w:style w:type="paragraph" w:styleId="aff4">
    <w:name w:val="Balloon Text"/>
    <w:basedOn w:val="a"/>
    <w:link w:val="aff3"/>
    <w:uiPriority w:val="99"/>
    <w:semiHidden/>
    <w:unhideWhenUsed/>
    <w:rPr>
      <w:rFonts w:ascii="Tahoma" w:hAnsi="Tahoma" w:cs="Tahoma"/>
      <w:sz w:val="16"/>
    </w:rPr>
  </w:style>
  <w:style w:type="character" w:styleId="afff2">
    <w:name w:val="Intense Reference"/>
    <w:uiPriority w:val="32"/>
    <w:qFormat/>
    <w:rsid w:val="00BD3D93"/>
    <w:rPr>
      <w:smallCaps/>
      <w:spacing w:val="5"/>
      <w:u w:val="single"/>
    </w:rPr>
  </w:style>
  <w:style w:type="paragraph" w:styleId="afe">
    <w:name w:val="endnote text"/>
    <w:basedOn w:val="a"/>
    <w:link w:val="afd"/>
    <w:uiPriority w:val="99"/>
    <w:semiHidden/>
    <w:unhideWhenUsed/>
  </w:style>
  <w:style w:type="paragraph" w:customStyle="1" w:styleId="FR4">
    <w:name w:val="FR4"/>
    <w:pPr>
      <w:snapToGrid w:val="0"/>
      <w:jc w:val="both"/>
    </w:pPr>
    <w:rPr>
      <w:rFonts w:ascii="Times New Roman" w:eastAsia="Times New Roman" w:hAnsi="Times New Roman"/>
      <w:sz w:val="16"/>
    </w:rPr>
  </w:style>
  <w:style w:type="character" w:customStyle="1" w:styleId="61">
    <w:name w:val="Заголовок 6 Знак1"/>
    <w:basedOn w:val="a0"/>
    <w:uiPriority w:val="9"/>
    <w:rPr>
      <w:rFonts w:asciiTheme="majorHAnsi" w:eastAsiaTheme="majorEastAsia" w:hAnsiTheme="majorHAnsi" w:cstheme="majorBidi"/>
      <w:i/>
      <w:color w:val="243F60" w:themeColor="accent1" w:themeShade="7F"/>
    </w:rPr>
  </w:style>
  <w:style w:type="character" w:customStyle="1" w:styleId="FR30">
    <w:name w:val="FR3 Знак"/>
    <w:link w:val="FR3"/>
    <w:rPr>
      <w:rFonts w:ascii="Times New Roman" w:eastAsia="Times New Roman" w:hAnsi="Times New Roman"/>
      <w:sz w:val="22"/>
    </w:rPr>
  </w:style>
  <w:style w:type="paragraph" w:styleId="afff0">
    <w:name w:val="Plain Text"/>
    <w:basedOn w:val="a"/>
    <w:link w:val="1a"/>
    <w:rPr>
      <w:rFonts w:ascii="Courier New" w:hAnsi="Courier New"/>
    </w:rPr>
  </w:style>
  <w:style w:type="paragraph" w:customStyle="1" w:styleId="FR2">
    <w:name w:val="FR2"/>
    <w:pPr>
      <w:snapToGrid w:val="0"/>
      <w:spacing w:before="260"/>
    </w:pPr>
    <w:rPr>
      <w:rFonts w:ascii="Courier New" w:eastAsia="Times New Roman" w:hAnsi="Courier New"/>
      <w:sz w:val="28"/>
    </w:rPr>
  </w:style>
  <w:style w:type="paragraph" w:customStyle="1" w:styleId="62">
    <w:name w:val="заголовок 6"/>
    <w:basedOn w:val="a"/>
    <w:next w:val="a"/>
    <w:pPr>
      <w:keepNext/>
      <w:spacing w:after="120"/>
      <w:jc w:val="center"/>
    </w:pPr>
    <w:rPr>
      <w:b/>
      <w:sz w:val="28"/>
    </w:rPr>
  </w:style>
  <w:style w:type="paragraph" w:customStyle="1" w:styleId="FR1">
    <w:name w:val="FR1"/>
    <w:pPr>
      <w:snapToGrid w:val="0"/>
      <w:spacing w:before="2700" w:line="278" w:lineRule="auto"/>
      <w:ind w:left="2960" w:right="200"/>
      <w:jc w:val="center"/>
    </w:pPr>
    <w:rPr>
      <w:rFonts w:ascii="Arial" w:eastAsia="Times New Roman" w:hAnsi="Arial"/>
      <w:sz w:val="44"/>
    </w:rPr>
  </w:style>
  <w:style w:type="paragraph" w:customStyle="1" w:styleId="ConsPlusTitle">
    <w:name w:val="ConsPlusTitle"/>
    <w:rPr>
      <w:rFonts w:eastAsia="Times New Roman" w:cs="Calibri"/>
      <w:b/>
    </w:rPr>
  </w:style>
  <w:style w:type="character" w:customStyle="1" w:styleId="60">
    <w:name w:val="Заголовок 6 Знак"/>
    <w:basedOn w:val="a0"/>
    <w:link w:val="6"/>
    <w:uiPriority w:val="9"/>
    <w:rsid w:val="00BD3D93"/>
    <w:rPr>
      <w:rFonts w:asciiTheme="majorHAnsi" w:eastAsiaTheme="majorEastAsia" w:hAnsiTheme="majorHAnsi" w:cstheme="majorBidi"/>
      <w:b/>
      <w:bCs/>
      <w:i/>
      <w:iCs/>
      <w:color w:val="7F7F7F" w:themeColor="text1" w:themeTint="80"/>
    </w:rPr>
  </w:style>
  <w:style w:type="paragraph" w:styleId="af4">
    <w:name w:val="Subtitle"/>
    <w:basedOn w:val="a"/>
    <w:next w:val="a"/>
    <w:link w:val="af3"/>
    <w:uiPriority w:val="11"/>
    <w:qFormat/>
    <w:rsid w:val="00BD3D93"/>
    <w:pPr>
      <w:spacing w:after="600"/>
    </w:pPr>
    <w:rPr>
      <w:rFonts w:asciiTheme="majorHAnsi" w:eastAsiaTheme="majorEastAsia" w:hAnsiTheme="majorHAnsi" w:cstheme="majorBidi"/>
      <w:i/>
      <w:iCs/>
      <w:spacing w:val="13"/>
      <w:sz w:val="24"/>
      <w:szCs w:val="24"/>
    </w:rPr>
  </w:style>
  <w:style w:type="character" w:styleId="afff3">
    <w:name w:val="Hyperlink"/>
    <w:uiPriority w:val="99"/>
    <w:rPr>
      <w:color w:val="0000FF"/>
      <w:u w:val="single"/>
    </w:rPr>
  </w:style>
  <w:style w:type="character" w:customStyle="1" w:styleId="710">
    <w:name w:val="Заголовок 7 Знак1"/>
    <w:basedOn w:val="a0"/>
    <w:uiPriority w:val="9"/>
    <w:rPr>
      <w:rFonts w:asciiTheme="majorHAnsi" w:eastAsiaTheme="majorEastAsia" w:hAnsiTheme="majorHAnsi" w:cstheme="majorBidi"/>
      <w:i/>
      <w:color w:val="404040" w:themeColor="text1" w:themeTint="BF"/>
    </w:rPr>
  </w:style>
  <w:style w:type="paragraph" w:styleId="a6">
    <w:name w:val="Body Text"/>
    <w:basedOn w:val="a"/>
    <w:link w:val="afb"/>
    <w:pPr>
      <w:jc w:val="both"/>
    </w:pPr>
  </w:style>
  <w:style w:type="character" w:customStyle="1" w:styleId="91">
    <w:name w:val="Заголовок 9 Знак1"/>
    <w:basedOn w:val="a0"/>
    <w:uiPriority w:val="9"/>
    <w:rPr>
      <w:rFonts w:asciiTheme="majorHAnsi" w:eastAsiaTheme="majorEastAsia" w:hAnsiTheme="majorHAnsi" w:cstheme="majorBidi"/>
      <w:i/>
      <w:color w:val="404040" w:themeColor="text1" w:themeTint="BF"/>
      <w:sz w:val="20"/>
    </w:rPr>
  </w:style>
  <w:style w:type="paragraph" w:customStyle="1" w:styleId="IauiueIiiaeuiue1">
    <w:name w:val="Iau?iue.Ii?iaeuiue1"/>
    <w:pPr>
      <w:jc w:val="both"/>
    </w:pPr>
    <w:rPr>
      <w:rFonts w:ascii="Times New Roman" w:eastAsia="Times New Roman" w:hAnsi="Times New Roman"/>
      <w:sz w:val="24"/>
    </w:rPr>
  </w:style>
  <w:style w:type="character" w:customStyle="1" w:styleId="81">
    <w:name w:val="Заголовок 8 Знак1"/>
    <w:basedOn w:val="a0"/>
    <w:uiPriority w:val="9"/>
    <w:rPr>
      <w:rFonts w:asciiTheme="majorHAnsi" w:eastAsiaTheme="majorEastAsia" w:hAnsiTheme="majorHAnsi" w:cstheme="majorBidi"/>
      <w:color w:val="404040" w:themeColor="text1" w:themeTint="BF"/>
      <w:sz w:val="20"/>
    </w:rPr>
  </w:style>
  <w:style w:type="paragraph" w:customStyle="1" w:styleId="Punkt">
    <w:name w:val="Punkt"/>
    <w:basedOn w:val="a"/>
    <w:uiPriority w:val="99"/>
    <w:pPr>
      <w:tabs>
        <w:tab w:val="left" w:pos="520"/>
        <w:tab w:val="left" w:pos="1040"/>
        <w:tab w:val="left" w:pos="1560"/>
        <w:tab w:val="left" w:pos="2100"/>
        <w:tab w:val="left" w:pos="2620"/>
        <w:tab w:val="left" w:pos="3140"/>
        <w:tab w:val="left" w:pos="3660"/>
        <w:tab w:val="left" w:pos="4200"/>
        <w:tab w:val="left" w:pos="4720"/>
      </w:tabs>
      <w:spacing w:line="240" w:lineRule="atLeast"/>
      <w:ind w:left="426" w:hanging="426"/>
      <w:jc w:val="both"/>
    </w:pPr>
    <w:rPr>
      <w:rFonts w:eastAsia="Lucida Sans Unicode"/>
      <w:sz w:val="28"/>
      <w:lang w:val="en-US" w:eastAsia="en-US"/>
    </w:rPr>
  </w:style>
  <w:style w:type="paragraph" w:customStyle="1" w:styleId="52">
    <w:name w:val="заголовок 5"/>
    <w:basedOn w:val="a"/>
    <w:next w:val="a"/>
    <w:pPr>
      <w:keepNext/>
      <w:ind w:firstLine="720"/>
    </w:pPr>
    <w:rPr>
      <w:b/>
      <w:sz w:val="28"/>
    </w:rPr>
  </w:style>
  <w:style w:type="character" w:customStyle="1" w:styleId="50">
    <w:name w:val="Заголовок 5 Знак"/>
    <w:basedOn w:val="a0"/>
    <w:link w:val="5"/>
    <w:uiPriority w:val="9"/>
    <w:rsid w:val="00BD3D93"/>
    <w:rPr>
      <w:rFonts w:asciiTheme="majorHAnsi" w:eastAsiaTheme="majorEastAsia" w:hAnsiTheme="majorHAnsi" w:cstheme="majorBidi"/>
      <w:b/>
      <w:bCs/>
      <w:color w:val="7F7F7F" w:themeColor="text1" w:themeTint="80"/>
    </w:rPr>
  </w:style>
  <w:style w:type="character" w:customStyle="1" w:styleId="s10">
    <w:name w:val="s1"/>
    <w:rsid w:val="00F55A8E"/>
    <w:rPr>
      <w:rFonts w:ascii="Times New Roman" w:hAnsi="Times New Roman" w:cs="Times New Roman" w:hint="default"/>
      <w:b/>
      <w:bCs/>
      <w:i w:val="0"/>
      <w:iCs w:val="0"/>
      <w:strike w:val="0"/>
      <w:dstrike w:val="0"/>
      <w:color w:val="000000"/>
      <w:sz w:val="22"/>
      <w:szCs w:val="22"/>
      <w:u w:val="none"/>
      <w:effect w:val="none"/>
    </w:rPr>
  </w:style>
  <w:style w:type="paragraph" w:customStyle="1" w:styleId="punkt0">
    <w:name w:val="punkt"/>
    <w:basedOn w:val="a"/>
    <w:rsid w:val="00F55A8E"/>
    <w:pPr>
      <w:widowControl w:val="0"/>
      <w:tabs>
        <w:tab w:val="left" w:pos="520"/>
        <w:tab w:val="left" w:pos="1040"/>
        <w:tab w:val="left" w:pos="1560"/>
        <w:tab w:val="left" w:pos="2100"/>
        <w:tab w:val="left" w:pos="2620"/>
        <w:tab w:val="left" w:pos="3140"/>
        <w:tab w:val="left" w:pos="3660"/>
        <w:tab w:val="left" w:pos="4200"/>
        <w:tab w:val="left" w:pos="4720"/>
      </w:tabs>
      <w:suppressAutoHyphens/>
      <w:spacing w:line="240" w:lineRule="atLeast"/>
      <w:ind w:left="426" w:hanging="426"/>
      <w:jc w:val="both"/>
    </w:pPr>
    <w:rPr>
      <w:rFonts w:ascii="Times New Roman" w:eastAsia="Lucida Sans Unicode" w:hAnsi="Times New Roman"/>
      <w:sz w:val="28"/>
      <w:szCs w:val="24"/>
      <w:lang w:val="en-US" w:eastAsia="en-US"/>
    </w:rPr>
  </w:style>
  <w:style w:type="character" w:styleId="afff4">
    <w:name w:val="line number"/>
    <w:basedOn w:val="a0"/>
    <w:uiPriority w:val="99"/>
    <w:semiHidden/>
    <w:unhideWhenUsed/>
    <w:rsid w:val="00D8049E"/>
  </w:style>
  <w:style w:type="character" w:customStyle="1" w:styleId="apple-converted-space">
    <w:name w:val="apple-converted-space"/>
    <w:basedOn w:val="a0"/>
    <w:rsid w:val="00963FF4"/>
  </w:style>
  <w:style w:type="paragraph" w:styleId="36">
    <w:name w:val="toc 3"/>
    <w:basedOn w:val="a"/>
    <w:next w:val="a"/>
    <w:autoRedefine/>
    <w:uiPriority w:val="39"/>
    <w:unhideWhenUsed/>
    <w:qFormat/>
    <w:rsid w:val="002574D3"/>
    <w:pPr>
      <w:spacing w:after="100"/>
      <w:ind w:left="400"/>
    </w:pPr>
  </w:style>
  <w:style w:type="paragraph" w:styleId="2a">
    <w:name w:val="toc 2"/>
    <w:basedOn w:val="a"/>
    <w:next w:val="a"/>
    <w:autoRedefine/>
    <w:uiPriority w:val="39"/>
    <w:unhideWhenUsed/>
    <w:qFormat/>
    <w:rsid w:val="00E56A2C"/>
    <w:pPr>
      <w:keepNext/>
      <w:keepLines/>
      <w:tabs>
        <w:tab w:val="left" w:pos="880"/>
        <w:tab w:val="right" w:leader="dot" w:pos="9639"/>
      </w:tabs>
      <w:ind w:right="-1" w:firstLine="567"/>
    </w:pPr>
    <w:rPr>
      <w:rFonts w:ascii="Times New Roman" w:hAnsi="Times New Roman"/>
      <w:noProof/>
      <w:sz w:val="24"/>
      <w:szCs w:val="24"/>
    </w:rPr>
  </w:style>
  <w:style w:type="character" w:styleId="afff5">
    <w:name w:val="FollowedHyperlink"/>
    <w:basedOn w:val="a0"/>
    <w:uiPriority w:val="99"/>
    <w:semiHidden/>
    <w:unhideWhenUsed/>
    <w:rsid w:val="003B284B"/>
    <w:rPr>
      <w:color w:val="800080" w:themeColor="followedHyperlink"/>
      <w:u w:val="single"/>
    </w:rPr>
  </w:style>
  <w:style w:type="character" w:customStyle="1" w:styleId="1c">
    <w:name w:val="Заголовок №1_"/>
    <w:basedOn w:val="a0"/>
    <w:link w:val="1d"/>
    <w:locked/>
    <w:rsid w:val="007803CF"/>
    <w:rPr>
      <w:rFonts w:ascii="Times New Roman" w:eastAsia="Times New Roman" w:hAnsi="Times New Roman"/>
      <w:b/>
      <w:bCs/>
      <w:sz w:val="23"/>
      <w:szCs w:val="23"/>
      <w:shd w:val="clear" w:color="auto" w:fill="FFFFFF"/>
    </w:rPr>
  </w:style>
  <w:style w:type="paragraph" w:customStyle="1" w:styleId="1d">
    <w:name w:val="Заголовок №1"/>
    <w:basedOn w:val="a"/>
    <w:link w:val="1c"/>
    <w:rsid w:val="007803CF"/>
    <w:pPr>
      <w:widowControl w:val="0"/>
      <w:shd w:val="clear" w:color="auto" w:fill="FFFFFF"/>
      <w:spacing w:line="792" w:lineRule="exact"/>
      <w:jc w:val="center"/>
      <w:outlineLvl w:val="0"/>
    </w:pPr>
    <w:rPr>
      <w:rFonts w:ascii="Times New Roman" w:eastAsia="Times New Roman" w:hAnsi="Times New Roman"/>
      <w:b/>
      <w:bCs/>
      <w:sz w:val="23"/>
      <w:szCs w:val="23"/>
    </w:rPr>
  </w:style>
  <w:style w:type="paragraph" w:customStyle="1" w:styleId="2b">
    <w:name w:val="Основной текст2"/>
    <w:basedOn w:val="a"/>
    <w:rsid w:val="007803CF"/>
    <w:pPr>
      <w:widowControl w:val="0"/>
      <w:shd w:val="clear" w:color="auto" w:fill="FFFFFF"/>
      <w:spacing w:after="120" w:line="0" w:lineRule="atLeast"/>
    </w:pPr>
    <w:rPr>
      <w:rFonts w:ascii="Times New Roman" w:eastAsia="Times New Roman" w:hAnsi="Times New Roman"/>
      <w:sz w:val="18"/>
      <w:szCs w:val="18"/>
    </w:rPr>
  </w:style>
  <w:style w:type="character" w:customStyle="1" w:styleId="2c">
    <w:name w:val="Основной текст (2)_"/>
    <w:basedOn w:val="a0"/>
    <w:link w:val="2d"/>
    <w:locked/>
    <w:rsid w:val="007803CF"/>
    <w:rPr>
      <w:rFonts w:ascii="Times New Roman" w:eastAsia="Times New Roman" w:hAnsi="Times New Roman"/>
      <w:sz w:val="17"/>
      <w:szCs w:val="17"/>
      <w:shd w:val="clear" w:color="auto" w:fill="FFFFFF"/>
    </w:rPr>
  </w:style>
  <w:style w:type="paragraph" w:customStyle="1" w:styleId="2d">
    <w:name w:val="Основной текст (2)"/>
    <w:basedOn w:val="a"/>
    <w:link w:val="2c"/>
    <w:rsid w:val="007803CF"/>
    <w:pPr>
      <w:widowControl w:val="0"/>
      <w:shd w:val="clear" w:color="auto" w:fill="FFFFFF"/>
      <w:spacing w:line="0" w:lineRule="atLeast"/>
    </w:pPr>
    <w:rPr>
      <w:rFonts w:ascii="Times New Roman" w:eastAsia="Times New Roman" w:hAnsi="Times New Roman"/>
      <w:sz w:val="17"/>
      <w:szCs w:val="17"/>
    </w:rPr>
  </w:style>
  <w:style w:type="character" w:customStyle="1" w:styleId="Exact">
    <w:name w:val="Основной текст Exact"/>
    <w:basedOn w:val="a0"/>
    <w:rsid w:val="007803CF"/>
    <w:rPr>
      <w:rFonts w:ascii="Times New Roman" w:eastAsia="Times New Roman" w:hAnsi="Times New Roman" w:cs="Times New Roman" w:hint="default"/>
      <w:b w:val="0"/>
      <w:bCs w:val="0"/>
      <w:i w:val="0"/>
      <w:iCs w:val="0"/>
      <w:smallCaps w:val="0"/>
      <w:strike w:val="0"/>
      <w:dstrike w:val="0"/>
      <w:spacing w:val="8"/>
      <w:sz w:val="16"/>
      <w:szCs w:val="16"/>
      <w:u w:val="none"/>
      <w:effect w:val="none"/>
    </w:rPr>
  </w:style>
  <w:style w:type="paragraph" w:styleId="afff6">
    <w:name w:val="Revision"/>
    <w:hidden/>
    <w:uiPriority w:val="99"/>
    <w:semiHidden/>
    <w:rsid w:val="008E5303"/>
  </w:style>
  <w:style w:type="paragraph" w:customStyle="1" w:styleId="Tahoma14pt">
    <w:name w:val="Стиль Tahoma 14 pt Междустр.интервал:  одинарный"/>
    <w:basedOn w:val="a"/>
    <w:rsid w:val="00CA2D3A"/>
    <w:pPr>
      <w:widowControl w:val="0"/>
      <w:ind w:firstLine="709"/>
      <w:jc w:val="both"/>
    </w:pPr>
    <w:rPr>
      <w:rFonts w:ascii="Tahoma" w:eastAsia="Times New Roman" w:hAnsi="Tahoma"/>
    </w:rPr>
  </w:style>
  <w:style w:type="paragraph" w:styleId="HTML">
    <w:name w:val="HTML Preformatted"/>
    <w:basedOn w:val="a"/>
    <w:link w:val="HTML0"/>
    <w:uiPriority w:val="99"/>
    <w:unhideWhenUsed/>
    <w:rsid w:val="00547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47B35"/>
    <w:rPr>
      <w:rFonts w:ascii="Courier New" w:eastAsia="Times New Roman" w:hAnsi="Courier New" w:cs="Courier New"/>
      <w:sz w:val="20"/>
      <w:szCs w:val="20"/>
    </w:rPr>
  </w:style>
  <w:style w:type="character" w:customStyle="1" w:styleId="apple-style-span">
    <w:name w:val="apple-style-span"/>
    <w:basedOn w:val="a0"/>
    <w:rsid w:val="005476E4"/>
  </w:style>
  <w:style w:type="table" w:customStyle="1" w:styleId="TableNormal1">
    <w:name w:val="Table Normal1"/>
    <w:uiPriority w:val="2"/>
    <w:semiHidden/>
    <w:qFormat/>
    <w:rsid w:val="00A65110"/>
    <w:pPr>
      <w:widowControl w:val="0"/>
      <w:autoSpaceDE w:val="0"/>
      <w:autoSpaceDN w:val="0"/>
    </w:pPr>
    <w:rPr>
      <w:rFonts w:ascii="Times New Roman" w:eastAsia="Calibri" w:hAnsi="Times New Roman" w:cs="Times New Roman"/>
      <w:lang w:eastAsia="en-US"/>
    </w:rPr>
    <w:tblPr>
      <w:tblCellMar>
        <w:top w:w="0" w:type="dxa"/>
        <w:left w:w="0" w:type="dxa"/>
        <w:bottom w:w="0" w:type="dxa"/>
        <w:right w:w="0" w:type="dxa"/>
      </w:tblCellMar>
    </w:tblPr>
  </w:style>
  <w:style w:type="table" w:customStyle="1" w:styleId="111">
    <w:name w:val="Сетка таблицы11"/>
    <w:basedOn w:val="a1"/>
    <w:uiPriority w:val="59"/>
    <w:rsid w:val="00A65110"/>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9">
    <w:name w:val="Style19"/>
    <w:basedOn w:val="a"/>
    <w:rsid w:val="006809C6"/>
    <w:pPr>
      <w:widowControl w:val="0"/>
      <w:autoSpaceDE w:val="0"/>
      <w:autoSpaceDN w:val="0"/>
      <w:adjustRightInd w:val="0"/>
      <w:spacing w:line="232" w:lineRule="exact"/>
      <w:ind w:firstLine="514"/>
      <w:jc w:val="both"/>
    </w:pPr>
    <w:rPr>
      <w:rFonts w:ascii="Arial" w:eastAsia="Times New Roman" w:hAnsi="Arial" w:cs="Arial"/>
      <w:sz w:val="24"/>
      <w:szCs w:val="24"/>
    </w:rPr>
  </w:style>
  <w:style w:type="character" w:customStyle="1" w:styleId="FontStyle47">
    <w:name w:val="Font Style47"/>
    <w:uiPriority w:val="99"/>
    <w:rsid w:val="006809C6"/>
    <w:rPr>
      <w:rFonts w:ascii="Arial" w:hAnsi="Arial" w:cs="Arial" w:hint="default"/>
      <w:sz w:val="20"/>
      <w:szCs w:val="20"/>
    </w:rPr>
  </w:style>
  <w:style w:type="paragraph" w:customStyle="1" w:styleId="Style6">
    <w:name w:val="Style6"/>
    <w:basedOn w:val="a"/>
    <w:uiPriority w:val="99"/>
    <w:rsid w:val="006809C6"/>
    <w:pPr>
      <w:widowControl w:val="0"/>
      <w:autoSpaceDE w:val="0"/>
      <w:autoSpaceDN w:val="0"/>
      <w:adjustRightInd w:val="0"/>
      <w:spacing w:line="211" w:lineRule="exact"/>
      <w:ind w:firstLine="518"/>
      <w:jc w:val="both"/>
    </w:pPr>
    <w:rPr>
      <w:rFonts w:ascii="Arial" w:eastAsia="Times New Roman" w:hAnsi="Arial" w:cs="Arial"/>
      <w:sz w:val="24"/>
      <w:szCs w:val="24"/>
    </w:rPr>
  </w:style>
  <w:style w:type="character" w:customStyle="1" w:styleId="FontStyle49">
    <w:name w:val="Font Style49"/>
    <w:uiPriority w:val="99"/>
    <w:rsid w:val="006809C6"/>
    <w:rPr>
      <w:rFonts w:ascii="Arial" w:hAnsi="Arial" w:cs="Arial" w:hint="default"/>
      <w:sz w:val="16"/>
      <w:szCs w:val="16"/>
    </w:rPr>
  </w:style>
  <w:style w:type="character" w:customStyle="1" w:styleId="article-tooltip">
    <w:name w:val="article-tooltip"/>
    <w:basedOn w:val="a0"/>
    <w:rsid w:val="00A226E5"/>
  </w:style>
  <w:style w:type="paragraph" w:styleId="afff7">
    <w:name w:val="Normal (Web)"/>
    <w:basedOn w:val="a"/>
    <w:uiPriority w:val="99"/>
    <w:semiHidden/>
    <w:unhideWhenUsed/>
    <w:rsid w:val="006130B3"/>
    <w:pPr>
      <w:spacing w:before="100" w:beforeAutospacing="1" w:after="100" w:afterAutospacing="1"/>
    </w:pPr>
    <w:rPr>
      <w:rFonts w:ascii="Times New Roman" w:eastAsia="Times New Roman" w:hAnsi="Times New Roman" w:cs="Times New Roman"/>
      <w:sz w:val="24"/>
      <w:szCs w:val="24"/>
    </w:rPr>
  </w:style>
  <w:style w:type="character" w:customStyle="1" w:styleId="aff9">
    <w:name w:val="Без интервала Знак"/>
    <w:aliases w:val="Обычный_А Знак"/>
    <w:link w:val="aff8"/>
    <w:uiPriority w:val="1"/>
    <w:rsid w:val="00473224"/>
  </w:style>
  <w:style w:type="character" w:customStyle="1" w:styleId="2105pt">
    <w:name w:val="Основной текст (2) + 10;5 pt;Полужирный"/>
    <w:basedOn w:val="2c"/>
    <w:rsid w:val="00BA5BB9"/>
    <w:rPr>
      <w:rFonts w:ascii="Arial Unicode MS" w:eastAsia="Arial Unicode MS" w:hAnsi="Arial Unicode MS" w:cs="Arial Unicode MS"/>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1443">
      <w:marLeft w:val="0"/>
      <w:marRight w:val="0"/>
      <w:marTop w:val="0"/>
      <w:marBottom w:val="0"/>
      <w:divBdr>
        <w:top w:val="none" w:sz="0" w:space="0" w:color="auto"/>
        <w:left w:val="none" w:sz="0" w:space="0" w:color="auto"/>
        <w:bottom w:val="none" w:sz="0" w:space="0" w:color="auto"/>
        <w:right w:val="none" w:sz="0" w:space="0" w:color="auto"/>
      </w:divBdr>
    </w:div>
    <w:div w:id="32924741">
      <w:bodyDiv w:val="1"/>
      <w:marLeft w:val="0"/>
      <w:marRight w:val="0"/>
      <w:marTop w:val="0"/>
      <w:marBottom w:val="0"/>
      <w:divBdr>
        <w:top w:val="none" w:sz="0" w:space="0" w:color="auto"/>
        <w:left w:val="none" w:sz="0" w:space="0" w:color="auto"/>
        <w:bottom w:val="none" w:sz="0" w:space="0" w:color="auto"/>
        <w:right w:val="none" w:sz="0" w:space="0" w:color="auto"/>
      </w:divBdr>
    </w:div>
    <w:div w:id="65995899">
      <w:bodyDiv w:val="1"/>
      <w:marLeft w:val="0"/>
      <w:marRight w:val="0"/>
      <w:marTop w:val="0"/>
      <w:marBottom w:val="0"/>
      <w:divBdr>
        <w:top w:val="none" w:sz="0" w:space="0" w:color="auto"/>
        <w:left w:val="none" w:sz="0" w:space="0" w:color="auto"/>
        <w:bottom w:val="none" w:sz="0" w:space="0" w:color="auto"/>
        <w:right w:val="none" w:sz="0" w:space="0" w:color="auto"/>
      </w:divBdr>
    </w:div>
    <w:div w:id="70545436">
      <w:bodyDiv w:val="1"/>
      <w:marLeft w:val="0"/>
      <w:marRight w:val="0"/>
      <w:marTop w:val="0"/>
      <w:marBottom w:val="0"/>
      <w:divBdr>
        <w:top w:val="none" w:sz="0" w:space="0" w:color="auto"/>
        <w:left w:val="none" w:sz="0" w:space="0" w:color="auto"/>
        <w:bottom w:val="none" w:sz="0" w:space="0" w:color="auto"/>
        <w:right w:val="none" w:sz="0" w:space="0" w:color="auto"/>
      </w:divBdr>
      <w:divsChild>
        <w:div w:id="783230101">
          <w:marLeft w:val="547"/>
          <w:marRight w:val="0"/>
          <w:marTop w:val="0"/>
          <w:marBottom w:val="0"/>
          <w:divBdr>
            <w:top w:val="none" w:sz="0" w:space="0" w:color="auto"/>
            <w:left w:val="none" w:sz="0" w:space="0" w:color="auto"/>
            <w:bottom w:val="none" w:sz="0" w:space="0" w:color="auto"/>
            <w:right w:val="none" w:sz="0" w:space="0" w:color="auto"/>
          </w:divBdr>
        </w:div>
      </w:divsChild>
    </w:div>
    <w:div w:id="96678912">
      <w:bodyDiv w:val="1"/>
      <w:marLeft w:val="0"/>
      <w:marRight w:val="0"/>
      <w:marTop w:val="0"/>
      <w:marBottom w:val="0"/>
      <w:divBdr>
        <w:top w:val="none" w:sz="0" w:space="0" w:color="auto"/>
        <w:left w:val="none" w:sz="0" w:space="0" w:color="auto"/>
        <w:bottom w:val="none" w:sz="0" w:space="0" w:color="auto"/>
        <w:right w:val="none" w:sz="0" w:space="0" w:color="auto"/>
      </w:divBdr>
    </w:div>
    <w:div w:id="106513467">
      <w:bodyDiv w:val="1"/>
      <w:marLeft w:val="0"/>
      <w:marRight w:val="0"/>
      <w:marTop w:val="0"/>
      <w:marBottom w:val="0"/>
      <w:divBdr>
        <w:top w:val="none" w:sz="0" w:space="0" w:color="auto"/>
        <w:left w:val="none" w:sz="0" w:space="0" w:color="auto"/>
        <w:bottom w:val="none" w:sz="0" w:space="0" w:color="auto"/>
        <w:right w:val="none" w:sz="0" w:space="0" w:color="auto"/>
      </w:divBdr>
    </w:div>
    <w:div w:id="127554609">
      <w:bodyDiv w:val="1"/>
      <w:marLeft w:val="0"/>
      <w:marRight w:val="0"/>
      <w:marTop w:val="0"/>
      <w:marBottom w:val="0"/>
      <w:divBdr>
        <w:top w:val="none" w:sz="0" w:space="0" w:color="auto"/>
        <w:left w:val="none" w:sz="0" w:space="0" w:color="auto"/>
        <w:bottom w:val="none" w:sz="0" w:space="0" w:color="auto"/>
        <w:right w:val="none" w:sz="0" w:space="0" w:color="auto"/>
      </w:divBdr>
    </w:div>
    <w:div w:id="138620365">
      <w:bodyDiv w:val="1"/>
      <w:marLeft w:val="0"/>
      <w:marRight w:val="0"/>
      <w:marTop w:val="0"/>
      <w:marBottom w:val="0"/>
      <w:divBdr>
        <w:top w:val="none" w:sz="0" w:space="0" w:color="auto"/>
        <w:left w:val="none" w:sz="0" w:space="0" w:color="auto"/>
        <w:bottom w:val="none" w:sz="0" w:space="0" w:color="auto"/>
        <w:right w:val="none" w:sz="0" w:space="0" w:color="auto"/>
      </w:divBdr>
    </w:div>
    <w:div w:id="173031364">
      <w:bodyDiv w:val="1"/>
      <w:marLeft w:val="0"/>
      <w:marRight w:val="0"/>
      <w:marTop w:val="0"/>
      <w:marBottom w:val="0"/>
      <w:divBdr>
        <w:top w:val="none" w:sz="0" w:space="0" w:color="auto"/>
        <w:left w:val="none" w:sz="0" w:space="0" w:color="auto"/>
        <w:bottom w:val="none" w:sz="0" w:space="0" w:color="auto"/>
        <w:right w:val="none" w:sz="0" w:space="0" w:color="auto"/>
      </w:divBdr>
    </w:div>
    <w:div w:id="190652596">
      <w:bodyDiv w:val="1"/>
      <w:marLeft w:val="0"/>
      <w:marRight w:val="0"/>
      <w:marTop w:val="0"/>
      <w:marBottom w:val="0"/>
      <w:divBdr>
        <w:top w:val="none" w:sz="0" w:space="0" w:color="auto"/>
        <w:left w:val="none" w:sz="0" w:space="0" w:color="auto"/>
        <w:bottom w:val="none" w:sz="0" w:space="0" w:color="auto"/>
        <w:right w:val="none" w:sz="0" w:space="0" w:color="auto"/>
      </w:divBdr>
    </w:div>
    <w:div w:id="198979953">
      <w:bodyDiv w:val="1"/>
      <w:marLeft w:val="0"/>
      <w:marRight w:val="0"/>
      <w:marTop w:val="0"/>
      <w:marBottom w:val="0"/>
      <w:divBdr>
        <w:top w:val="none" w:sz="0" w:space="0" w:color="auto"/>
        <w:left w:val="none" w:sz="0" w:space="0" w:color="auto"/>
        <w:bottom w:val="none" w:sz="0" w:space="0" w:color="auto"/>
        <w:right w:val="none" w:sz="0" w:space="0" w:color="auto"/>
      </w:divBdr>
    </w:div>
    <w:div w:id="202720181">
      <w:bodyDiv w:val="1"/>
      <w:marLeft w:val="0"/>
      <w:marRight w:val="0"/>
      <w:marTop w:val="0"/>
      <w:marBottom w:val="0"/>
      <w:divBdr>
        <w:top w:val="none" w:sz="0" w:space="0" w:color="auto"/>
        <w:left w:val="none" w:sz="0" w:space="0" w:color="auto"/>
        <w:bottom w:val="none" w:sz="0" w:space="0" w:color="auto"/>
        <w:right w:val="none" w:sz="0" w:space="0" w:color="auto"/>
      </w:divBdr>
    </w:div>
    <w:div w:id="241062446">
      <w:bodyDiv w:val="1"/>
      <w:marLeft w:val="0"/>
      <w:marRight w:val="0"/>
      <w:marTop w:val="0"/>
      <w:marBottom w:val="0"/>
      <w:divBdr>
        <w:top w:val="none" w:sz="0" w:space="0" w:color="auto"/>
        <w:left w:val="none" w:sz="0" w:space="0" w:color="auto"/>
        <w:bottom w:val="none" w:sz="0" w:space="0" w:color="auto"/>
        <w:right w:val="none" w:sz="0" w:space="0" w:color="auto"/>
      </w:divBdr>
    </w:div>
    <w:div w:id="251015858">
      <w:bodyDiv w:val="1"/>
      <w:marLeft w:val="0"/>
      <w:marRight w:val="0"/>
      <w:marTop w:val="0"/>
      <w:marBottom w:val="0"/>
      <w:divBdr>
        <w:top w:val="none" w:sz="0" w:space="0" w:color="auto"/>
        <w:left w:val="none" w:sz="0" w:space="0" w:color="auto"/>
        <w:bottom w:val="none" w:sz="0" w:space="0" w:color="auto"/>
        <w:right w:val="none" w:sz="0" w:space="0" w:color="auto"/>
      </w:divBdr>
    </w:div>
    <w:div w:id="259945605">
      <w:bodyDiv w:val="1"/>
      <w:marLeft w:val="0"/>
      <w:marRight w:val="0"/>
      <w:marTop w:val="0"/>
      <w:marBottom w:val="0"/>
      <w:divBdr>
        <w:top w:val="none" w:sz="0" w:space="0" w:color="auto"/>
        <w:left w:val="none" w:sz="0" w:space="0" w:color="auto"/>
        <w:bottom w:val="none" w:sz="0" w:space="0" w:color="auto"/>
        <w:right w:val="none" w:sz="0" w:space="0" w:color="auto"/>
      </w:divBdr>
    </w:div>
    <w:div w:id="259994418">
      <w:bodyDiv w:val="1"/>
      <w:marLeft w:val="0"/>
      <w:marRight w:val="0"/>
      <w:marTop w:val="0"/>
      <w:marBottom w:val="0"/>
      <w:divBdr>
        <w:top w:val="none" w:sz="0" w:space="0" w:color="auto"/>
        <w:left w:val="none" w:sz="0" w:space="0" w:color="auto"/>
        <w:bottom w:val="none" w:sz="0" w:space="0" w:color="auto"/>
        <w:right w:val="none" w:sz="0" w:space="0" w:color="auto"/>
      </w:divBdr>
    </w:div>
    <w:div w:id="283737390">
      <w:bodyDiv w:val="1"/>
      <w:marLeft w:val="0"/>
      <w:marRight w:val="0"/>
      <w:marTop w:val="0"/>
      <w:marBottom w:val="0"/>
      <w:divBdr>
        <w:top w:val="none" w:sz="0" w:space="0" w:color="auto"/>
        <w:left w:val="none" w:sz="0" w:space="0" w:color="auto"/>
        <w:bottom w:val="none" w:sz="0" w:space="0" w:color="auto"/>
        <w:right w:val="none" w:sz="0" w:space="0" w:color="auto"/>
      </w:divBdr>
    </w:div>
    <w:div w:id="331296147">
      <w:bodyDiv w:val="1"/>
      <w:marLeft w:val="0"/>
      <w:marRight w:val="0"/>
      <w:marTop w:val="0"/>
      <w:marBottom w:val="0"/>
      <w:divBdr>
        <w:top w:val="none" w:sz="0" w:space="0" w:color="auto"/>
        <w:left w:val="none" w:sz="0" w:space="0" w:color="auto"/>
        <w:bottom w:val="none" w:sz="0" w:space="0" w:color="auto"/>
        <w:right w:val="none" w:sz="0" w:space="0" w:color="auto"/>
      </w:divBdr>
      <w:divsChild>
        <w:div w:id="1460298713">
          <w:marLeft w:val="547"/>
          <w:marRight w:val="0"/>
          <w:marTop w:val="0"/>
          <w:marBottom w:val="0"/>
          <w:divBdr>
            <w:top w:val="none" w:sz="0" w:space="0" w:color="auto"/>
            <w:left w:val="none" w:sz="0" w:space="0" w:color="auto"/>
            <w:bottom w:val="none" w:sz="0" w:space="0" w:color="auto"/>
            <w:right w:val="none" w:sz="0" w:space="0" w:color="auto"/>
          </w:divBdr>
        </w:div>
      </w:divsChild>
    </w:div>
    <w:div w:id="342709309">
      <w:bodyDiv w:val="1"/>
      <w:marLeft w:val="0"/>
      <w:marRight w:val="0"/>
      <w:marTop w:val="0"/>
      <w:marBottom w:val="0"/>
      <w:divBdr>
        <w:top w:val="none" w:sz="0" w:space="0" w:color="auto"/>
        <w:left w:val="none" w:sz="0" w:space="0" w:color="auto"/>
        <w:bottom w:val="none" w:sz="0" w:space="0" w:color="auto"/>
        <w:right w:val="none" w:sz="0" w:space="0" w:color="auto"/>
      </w:divBdr>
    </w:div>
    <w:div w:id="363024445">
      <w:bodyDiv w:val="1"/>
      <w:marLeft w:val="0"/>
      <w:marRight w:val="0"/>
      <w:marTop w:val="0"/>
      <w:marBottom w:val="0"/>
      <w:divBdr>
        <w:top w:val="none" w:sz="0" w:space="0" w:color="auto"/>
        <w:left w:val="none" w:sz="0" w:space="0" w:color="auto"/>
        <w:bottom w:val="none" w:sz="0" w:space="0" w:color="auto"/>
        <w:right w:val="none" w:sz="0" w:space="0" w:color="auto"/>
      </w:divBdr>
    </w:div>
    <w:div w:id="382799667">
      <w:bodyDiv w:val="1"/>
      <w:marLeft w:val="0"/>
      <w:marRight w:val="0"/>
      <w:marTop w:val="0"/>
      <w:marBottom w:val="0"/>
      <w:divBdr>
        <w:top w:val="none" w:sz="0" w:space="0" w:color="auto"/>
        <w:left w:val="none" w:sz="0" w:space="0" w:color="auto"/>
        <w:bottom w:val="none" w:sz="0" w:space="0" w:color="auto"/>
        <w:right w:val="none" w:sz="0" w:space="0" w:color="auto"/>
      </w:divBdr>
    </w:div>
    <w:div w:id="413477249">
      <w:bodyDiv w:val="1"/>
      <w:marLeft w:val="0"/>
      <w:marRight w:val="0"/>
      <w:marTop w:val="0"/>
      <w:marBottom w:val="0"/>
      <w:divBdr>
        <w:top w:val="none" w:sz="0" w:space="0" w:color="auto"/>
        <w:left w:val="none" w:sz="0" w:space="0" w:color="auto"/>
        <w:bottom w:val="none" w:sz="0" w:space="0" w:color="auto"/>
        <w:right w:val="none" w:sz="0" w:space="0" w:color="auto"/>
      </w:divBdr>
    </w:div>
    <w:div w:id="414939328">
      <w:bodyDiv w:val="1"/>
      <w:marLeft w:val="0"/>
      <w:marRight w:val="0"/>
      <w:marTop w:val="0"/>
      <w:marBottom w:val="0"/>
      <w:divBdr>
        <w:top w:val="none" w:sz="0" w:space="0" w:color="auto"/>
        <w:left w:val="none" w:sz="0" w:space="0" w:color="auto"/>
        <w:bottom w:val="none" w:sz="0" w:space="0" w:color="auto"/>
        <w:right w:val="none" w:sz="0" w:space="0" w:color="auto"/>
      </w:divBdr>
    </w:div>
    <w:div w:id="417597470">
      <w:bodyDiv w:val="1"/>
      <w:marLeft w:val="0"/>
      <w:marRight w:val="0"/>
      <w:marTop w:val="0"/>
      <w:marBottom w:val="0"/>
      <w:divBdr>
        <w:top w:val="none" w:sz="0" w:space="0" w:color="auto"/>
        <w:left w:val="none" w:sz="0" w:space="0" w:color="auto"/>
        <w:bottom w:val="none" w:sz="0" w:space="0" w:color="auto"/>
        <w:right w:val="none" w:sz="0" w:space="0" w:color="auto"/>
      </w:divBdr>
    </w:div>
    <w:div w:id="436364236">
      <w:bodyDiv w:val="1"/>
      <w:marLeft w:val="0"/>
      <w:marRight w:val="0"/>
      <w:marTop w:val="0"/>
      <w:marBottom w:val="0"/>
      <w:divBdr>
        <w:top w:val="none" w:sz="0" w:space="0" w:color="auto"/>
        <w:left w:val="none" w:sz="0" w:space="0" w:color="auto"/>
        <w:bottom w:val="none" w:sz="0" w:space="0" w:color="auto"/>
        <w:right w:val="none" w:sz="0" w:space="0" w:color="auto"/>
      </w:divBdr>
      <w:divsChild>
        <w:div w:id="530218696">
          <w:marLeft w:val="0"/>
          <w:marRight w:val="0"/>
          <w:marTop w:val="0"/>
          <w:marBottom w:val="0"/>
          <w:divBdr>
            <w:top w:val="none" w:sz="0" w:space="0" w:color="auto"/>
            <w:left w:val="none" w:sz="0" w:space="0" w:color="auto"/>
            <w:bottom w:val="none" w:sz="0" w:space="0" w:color="auto"/>
            <w:right w:val="none" w:sz="0" w:space="0" w:color="auto"/>
          </w:divBdr>
        </w:div>
        <w:div w:id="1948925609">
          <w:marLeft w:val="0"/>
          <w:marRight w:val="0"/>
          <w:marTop w:val="0"/>
          <w:marBottom w:val="0"/>
          <w:divBdr>
            <w:top w:val="none" w:sz="0" w:space="0" w:color="auto"/>
            <w:left w:val="none" w:sz="0" w:space="0" w:color="auto"/>
            <w:bottom w:val="none" w:sz="0" w:space="0" w:color="auto"/>
            <w:right w:val="none" w:sz="0" w:space="0" w:color="auto"/>
          </w:divBdr>
        </w:div>
        <w:div w:id="25915985">
          <w:marLeft w:val="0"/>
          <w:marRight w:val="0"/>
          <w:marTop w:val="0"/>
          <w:marBottom w:val="0"/>
          <w:divBdr>
            <w:top w:val="none" w:sz="0" w:space="0" w:color="auto"/>
            <w:left w:val="none" w:sz="0" w:space="0" w:color="auto"/>
            <w:bottom w:val="none" w:sz="0" w:space="0" w:color="auto"/>
            <w:right w:val="none" w:sz="0" w:space="0" w:color="auto"/>
          </w:divBdr>
        </w:div>
        <w:div w:id="615527863">
          <w:marLeft w:val="0"/>
          <w:marRight w:val="0"/>
          <w:marTop w:val="0"/>
          <w:marBottom w:val="0"/>
          <w:divBdr>
            <w:top w:val="none" w:sz="0" w:space="0" w:color="auto"/>
            <w:left w:val="none" w:sz="0" w:space="0" w:color="auto"/>
            <w:bottom w:val="none" w:sz="0" w:space="0" w:color="auto"/>
            <w:right w:val="none" w:sz="0" w:space="0" w:color="auto"/>
          </w:divBdr>
        </w:div>
        <w:div w:id="1301379491">
          <w:marLeft w:val="0"/>
          <w:marRight w:val="0"/>
          <w:marTop w:val="0"/>
          <w:marBottom w:val="0"/>
          <w:divBdr>
            <w:top w:val="none" w:sz="0" w:space="0" w:color="auto"/>
            <w:left w:val="none" w:sz="0" w:space="0" w:color="auto"/>
            <w:bottom w:val="none" w:sz="0" w:space="0" w:color="auto"/>
            <w:right w:val="none" w:sz="0" w:space="0" w:color="auto"/>
          </w:divBdr>
        </w:div>
      </w:divsChild>
    </w:div>
    <w:div w:id="449278543">
      <w:bodyDiv w:val="1"/>
      <w:marLeft w:val="0"/>
      <w:marRight w:val="0"/>
      <w:marTop w:val="0"/>
      <w:marBottom w:val="0"/>
      <w:divBdr>
        <w:top w:val="none" w:sz="0" w:space="0" w:color="auto"/>
        <w:left w:val="none" w:sz="0" w:space="0" w:color="auto"/>
        <w:bottom w:val="none" w:sz="0" w:space="0" w:color="auto"/>
        <w:right w:val="none" w:sz="0" w:space="0" w:color="auto"/>
      </w:divBdr>
    </w:div>
    <w:div w:id="464203615">
      <w:bodyDiv w:val="1"/>
      <w:marLeft w:val="0"/>
      <w:marRight w:val="0"/>
      <w:marTop w:val="0"/>
      <w:marBottom w:val="0"/>
      <w:divBdr>
        <w:top w:val="none" w:sz="0" w:space="0" w:color="auto"/>
        <w:left w:val="none" w:sz="0" w:space="0" w:color="auto"/>
        <w:bottom w:val="none" w:sz="0" w:space="0" w:color="auto"/>
        <w:right w:val="none" w:sz="0" w:space="0" w:color="auto"/>
      </w:divBdr>
    </w:div>
    <w:div w:id="518667994">
      <w:bodyDiv w:val="1"/>
      <w:marLeft w:val="0"/>
      <w:marRight w:val="0"/>
      <w:marTop w:val="0"/>
      <w:marBottom w:val="0"/>
      <w:divBdr>
        <w:top w:val="none" w:sz="0" w:space="0" w:color="auto"/>
        <w:left w:val="none" w:sz="0" w:space="0" w:color="auto"/>
        <w:bottom w:val="none" w:sz="0" w:space="0" w:color="auto"/>
        <w:right w:val="none" w:sz="0" w:space="0" w:color="auto"/>
      </w:divBdr>
    </w:div>
    <w:div w:id="543517897">
      <w:bodyDiv w:val="1"/>
      <w:marLeft w:val="0"/>
      <w:marRight w:val="0"/>
      <w:marTop w:val="0"/>
      <w:marBottom w:val="0"/>
      <w:divBdr>
        <w:top w:val="none" w:sz="0" w:space="0" w:color="auto"/>
        <w:left w:val="none" w:sz="0" w:space="0" w:color="auto"/>
        <w:bottom w:val="none" w:sz="0" w:space="0" w:color="auto"/>
        <w:right w:val="none" w:sz="0" w:space="0" w:color="auto"/>
      </w:divBdr>
    </w:div>
    <w:div w:id="545221152">
      <w:bodyDiv w:val="1"/>
      <w:marLeft w:val="0"/>
      <w:marRight w:val="0"/>
      <w:marTop w:val="0"/>
      <w:marBottom w:val="0"/>
      <w:divBdr>
        <w:top w:val="none" w:sz="0" w:space="0" w:color="auto"/>
        <w:left w:val="none" w:sz="0" w:space="0" w:color="auto"/>
        <w:bottom w:val="none" w:sz="0" w:space="0" w:color="auto"/>
        <w:right w:val="none" w:sz="0" w:space="0" w:color="auto"/>
      </w:divBdr>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568076644">
      <w:bodyDiv w:val="1"/>
      <w:marLeft w:val="0"/>
      <w:marRight w:val="0"/>
      <w:marTop w:val="0"/>
      <w:marBottom w:val="0"/>
      <w:divBdr>
        <w:top w:val="none" w:sz="0" w:space="0" w:color="auto"/>
        <w:left w:val="none" w:sz="0" w:space="0" w:color="auto"/>
        <w:bottom w:val="none" w:sz="0" w:space="0" w:color="auto"/>
        <w:right w:val="none" w:sz="0" w:space="0" w:color="auto"/>
      </w:divBdr>
    </w:div>
    <w:div w:id="606426797">
      <w:bodyDiv w:val="1"/>
      <w:marLeft w:val="0"/>
      <w:marRight w:val="0"/>
      <w:marTop w:val="0"/>
      <w:marBottom w:val="0"/>
      <w:divBdr>
        <w:top w:val="none" w:sz="0" w:space="0" w:color="auto"/>
        <w:left w:val="none" w:sz="0" w:space="0" w:color="auto"/>
        <w:bottom w:val="none" w:sz="0" w:space="0" w:color="auto"/>
        <w:right w:val="none" w:sz="0" w:space="0" w:color="auto"/>
      </w:divBdr>
      <w:divsChild>
        <w:div w:id="266354223">
          <w:marLeft w:val="547"/>
          <w:marRight w:val="0"/>
          <w:marTop w:val="0"/>
          <w:marBottom w:val="0"/>
          <w:divBdr>
            <w:top w:val="none" w:sz="0" w:space="0" w:color="auto"/>
            <w:left w:val="none" w:sz="0" w:space="0" w:color="auto"/>
            <w:bottom w:val="none" w:sz="0" w:space="0" w:color="auto"/>
            <w:right w:val="none" w:sz="0" w:space="0" w:color="auto"/>
          </w:divBdr>
        </w:div>
      </w:divsChild>
    </w:div>
    <w:div w:id="630208607">
      <w:bodyDiv w:val="1"/>
      <w:marLeft w:val="0"/>
      <w:marRight w:val="0"/>
      <w:marTop w:val="0"/>
      <w:marBottom w:val="0"/>
      <w:divBdr>
        <w:top w:val="none" w:sz="0" w:space="0" w:color="auto"/>
        <w:left w:val="none" w:sz="0" w:space="0" w:color="auto"/>
        <w:bottom w:val="none" w:sz="0" w:space="0" w:color="auto"/>
        <w:right w:val="none" w:sz="0" w:space="0" w:color="auto"/>
      </w:divBdr>
    </w:div>
    <w:div w:id="662196644">
      <w:bodyDiv w:val="1"/>
      <w:marLeft w:val="0"/>
      <w:marRight w:val="0"/>
      <w:marTop w:val="0"/>
      <w:marBottom w:val="0"/>
      <w:divBdr>
        <w:top w:val="none" w:sz="0" w:space="0" w:color="auto"/>
        <w:left w:val="none" w:sz="0" w:space="0" w:color="auto"/>
        <w:bottom w:val="none" w:sz="0" w:space="0" w:color="auto"/>
        <w:right w:val="none" w:sz="0" w:space="0" w:color="auto"/>
      </w:divBdr>
    </w:div>
    <w:div w:id="668291037">
      <w:bodyDiv w:val="1"/>
      <w:marLeft w:val="0"/>
      <w:marRight w:val="0"/>
      <w:marTop w:val="0"/>
      <w:marBottom w:val="0"/>
      <w:divBdr>
        <w:top w:val="none" w:sz="0" w:space="0" w:color="auto"/>
        <w:left w:val="none" w:sz="0" w:space="0" w:color="auto"/>
        <w:bottom w:val="none" w:sz="0" w:space="0" w:color="auto"/>
        <w:right w:val="none" w:sz="0" w:space="0" w:color="auto"/>
      </w:divBdr>
    </w:div>
    <w:div w:id="684211762">
      <w:bodyDiv w:val="1"/>
      <w:marLeft w:val="0"/>
      <w:marRight w:val="0"/>
      <w:marTop w:val="0"/>
      <w:marBottom w:val="0"/>
      <w:divBdr>
        <w:top w:val="none" w:sz="0" w:space="0" w:color="auto"/>
        <w:left w:val="none" w:sz="0" w:space="0" w:color="auto"/>
        <w:bottom w:val="none" w:sz="0" w:space="0" w:color="auto"/>
        <w:right w:val="none" w:sz="0" w:space="0" w:color="auto"/>
      </w:divBdr>
    </w:div>
    <w:div w:id="685518273">
      <w:bodyDiv w:val="1"/>
      <w:marLeft w:val="0"/>
      <w:marRight w:val="0"/>
      <w:marTop w:val="0"/>
      <w:marBottom w:val="0"/>
      <w:divBdr>
        <w:top w:val="none" w:sz="0" w:space="0" w:color="auto"/>
        <w:left w:val="none" w:sz="0" w:space="0" w:color="auto"/>
        <w:bottom w:val="none" w:sz="0" w:space="0" w:color="auto"/>
        <w:right w:val="none" w:sz="0" w:space="0" w:color="auto"/>
      </w:divBdr>
    </w:div>
    <w:div w:id="706762944">
      <w:bodyDiv w:val="1"/>
      <w:marLeft w:val="0"/>
      <w:marRight w:val="0"/>
      <w:marTop w:val="0"/>
      <w:marBottom w:val="0"/>
      <w:divBdr>
        <w:top w:val="none" w:sz="0" w:space="0" w:color="auto"/>
        <w:left w:val="none" w:sz="0" w:space="0" w:color="auto"/>
        <w:bottom w:val="none" w:sz="0" w:space="0" w:color="auto"/>
        <w:right w:val="none" w:sz="0" w:space="0" w:color="auto"/>
      </w:divBdr>
    </w:div>
    <w:div w:id="725186477">
      <w:bodyDiv w:val="1"/>
      <w:marLeft w:val="0"/>
      <w:marRight w:val="0"/>
      <w:marTop w:val="0"/>
      <w:marBottom w:val="0"/>
      <w:divBdr>
        <w:top w:val="none" w:sz="0" w:space="0" w:color="auto"/>
        <w:left w:val="none" w:sz="0" w:space="0" w:color="auto"/>
        <w:bottom w:val="none" w:sz="0" w:space="0" w:color="auto"/>
        <w:right w:val="none" w:sz="0" w:space="0" w:color="auto"/>
      </w:divBdr>
    </w:div>
    <w:div w:id="737870348">
      <w:bodyDiv w:val="1"/>
      <w:marLeft w:val="0"/>
      <w:marRight w:val="0"/>
      <w:marTop w:val="0"/>
      <w:marBottom w:val="0"/>
      <w:divBdr>
        <w:top w:val="none" w:sz="0" w:space="0" w:color="auto"/>
        <w:left w:val="none" w:sz="0" w:space="0" w:color="auto"/>
        <w:bottom w:val="none" w:sz="0" w:space="0" w:color="auto"/>
        <w:right w:val="none" w:sz="0" w:space="0" w:color="auto"/>
      </w:divBdr>
    </w:div>
    <w:div w:id="761991089">
      <w:bodyDiv w:val="1"/>
      <w:marLeft w:val="0"/>
      <w:marRight w:val="0"/>
      <w:marTop w:val="0"/>
      <w:marBottom w:val="0"/>
      <w:divBdr>
        <w:top w:val="none" w:sz="0" w:space="0" w:color="auto"/>
        <w:left w:val="none" w:sz="0" w:space="0" w:color="auto"/>
        <w:bottom w:val="none" w:sz="0" w:space="0" w:color="auto"/>
        <w:right w:val="none" w:sz="0" w:space="0" w:color="auto"/>
      </w:divBdr>
    </w:div>
    <w:div w:id="765658326">
      <w:bodyDiv w:val="1"/>
      <w:marLeft w:val="0"/>
      <w:marRight w:val="0"/>
      <w:marTop w:val="0"/>
      <w:marBottom w:val="0"/>
      <w:divBdr>
        <w:top w:val="none" w:sz="0" w:space="0" w:color="auto"/>
        <w:left w:val="none" w:sz="0" w:space="0" w:color="auto"/>
        <w:bottom w:val="none" w:sz="0" w:space="0" w:color="auto"/>
        <w:right w:val="none" w:sz="0" w:space="0" w:color="auto"/>
      </w:divBdr>
    </w:div>
    <w:div w:id="772362794">
      <w:bodyDiv w:val="1"/>
      <w:marLeft w:val="0"/>
      <w:marRight w:val="0"/>
      <w:marTop w:val="0"/>
      <w:marBottom w:val="0"/>
      <w:divBdr>
        <w:top w:val="none" w:sz="0" w:space="0" w:color="auto"/>
        <w:left w:val="none" w:sz="0" w:space="0" w:color="auto"/>
        <w:bottom w:val="none" w:sz="0" w:space="0" w:color="auto"/>
        <w:right w:val="none" w:sz="0" w:space="0" w:color="auto"/>
      </w:divBdr>
    </w:div>
    <w:div w:id="828788748">
      <w:bodyDiv w:val="1"/>
      <w:marLeft w:val="0"/>
      <w:marRight w:val="0"/>
      <w:marTop w:val="0"/>
      <w:marBottom w:val="0"/>
      <w:divBdr>
        <w:top w:val="none" w:sz="0" w:space="0" w:color="auto"/>
        <w:left w:val="none" w:sz="0" w:space="0" w:color="auto"/>
        <w:bottom w:val="none" w:sz="0" w:space="0" w:color="auto"/>
        <w:right w:val="none" w:sz="0" w:space="0" w:color="auto"/>
      </w:divBdr>
    </w:div>
    <w:div w:id="847213336">
      <w:bodyDiv w:val="1"/>
      <w:marLeft w:val="0"/>
      <w:marRight w:val="0"/>
      <w:marTop w:val="0"/>
      <w:marBottom w:val="0"/>
      <w:divBdr>
        <w:top w:val="none" w:sz="0" w:space="0" w:color="auto"/>
        <w:left w:val="none" w:sz="0" w:space="0" w:color="auto"/>
        <w:bottom w:val="none" w:sz="0" w:space="0" w:color="auto"/>
        <w:right w:val="none" w:sz="0" w:space="0" w:color="auto"/>
      </w:divBdr>
    </w:div>
    <w:div w:id="876088955">
      <w:bodyDiv w:val="1"/>
      <w:marLeft w:val="0"/>
      <w:marRight w:val="0"/>
      <w:marTop w:val="0"/>
      <w:marBottom w:val="0"/>
      <w:divBdr>
        <w:top w:val="none" w:sz="0" w:space="0" w:color="auto"/>
        <w:left w:val="none" w:sz="0" w:space="0" w:color="auto"/>
        <w:bottom w:val="none" w:sz="0" w:space="0" w:color="auto"/>
        <w:right w:val="none" w:sz="0" w:space="0" w:color="auto"/>
      </w:divBdr>
    </w:div>
    <w:div w:id="946547727">
      <w:bodyDiv w:val="1"/>
      <w:marLeft w:val="0"/>
      <w:marRight w:val="0"/>
      <w:marTop w:val="0"/>
      <w:marBottom w:val="0"/>
      <w:divBdr>
        <w:top w:val="none" w:sz="0" w:space="0" w:color="auto"/>
        <w:left w:val="none" w:sz="0" w:space="0" w:color="auto"/>
        <w:bottom w:val="none" w:sz="0" w:space="0" w:color="auto"/>
        <w:right w:val="none" w:sz="0" w:space="0" w:color="auto"/>
      </w:divBdr>
    </w:div>
    <w:div w:id="1038046518">
      <w:bodyDiv w:val="1"/>
      <w:marLeft w:val="0"/>
      <w:marRight w:val="0"/>
      <w:marTop w:val="0"/>
      <w:marBottom w:val="0"/>
      <w:divBdr>
        <w:top w:val="none" w:sz="0" w:space="0" w:color="auto"/>
        <w:left w:val="none" w:sz="0" w:space="0" w:color="auto"/>
        <w:bottom w:val="none" w:sz="0" w:space="0" w:color="auto"/>
        <w:right w:val="none" w:sz="0" w:space="0" w:color="auto"/>
      </w:divBdr>
    </w:div>
    <w:div w:id="1040714382">
      <w:bodyDiv w:val="1"/>
      <w:marLeft w:val="0"/>
      <w:marRight w:val="0"/>
      <w:marTop w:val="0"/>
      <w:marBottom w:val="0"/>
      <w:divBdr>
        <w:top w:val="none" w:sz="0" w:space="0" w:color="auto"/>
        <w:left w:val="none" w:sz="0" w:space="0" w:color="auto"/>
        <w:bottom w:val="none" w:sz="0" w:space="0" w:color="auto"/>
        <w:right w:val="none" w:sz="0" w:space="0" w:color="auto"/>
      </w:divBdr>
    </w:div>
    <w:div w:id="1069815008">
      <w:bodyDiv w:val="1"/>
      <w:marLeft w:val="0"/>
      <w:marRight w:val="0"/>
      <w:marTop w:val="0"/>
      <w:marBottom w:val="0"/>
      <w:divBdr>
        <w:top w:val="none" w:sz="0" w:space="0" w:color="auto"/>
        <w:left w:val="none" w:sz="0" w:space="0" w:color="auto"/>
        <w:bottom w:val="none" w:sz="0" w:space="0" w:color="auto"/>
        <w:right w:val="none" w:sz="0" w:space="0" w:color="auto"/>
      </w:divBdr>
      <w:divsChild>
        <w:div w:id="1215652759">
          <w:marLeft w:val="547"/>
          <w:marRight w:val="0"/>
          <w:marTop w:val="0"/>
          <w:marBottom w:val="0"/>
          <w:divBdr>
            <w:top w:val="none" w:sz="0" w:space="0" w:color="auto"/>
            <w:left w:val="none" w:sz="0" w:space="0" w:color="auto"/>
            <w:bottom w:val="none" w:sz="0" w:space="0" w:color="auto"/>
            <w:right w:val="none" w:sz="0" w:space="0" w:color="auto"/>
          </w:divBdr>
        </w:div>
      </w:divsChild>
    </w:div>
    <w:div w:id="1074468336">
      <w:bodyDiv w:val="1"/>
      <w:marLeft w:val="0"/>
      <w:marRight w:val="0"/>
      <w:marTop w:val="0"/>
      <w:marBottom w:val="0"/>
      <w:divBdr>
        <w:top w:val="none" w:sz="0" w:space="0" w:color="auto"/>
        <w:left w:val="none" w:sz="0" w:space="0" w:color="auto"/>
        <w:bottom w:val="none" w:sz="0" w:space="0" w:color="auto"/>
        <w:right w:val="none" w:sz="0" w:space="0" w:color="auto"/>
      </w:divBdr>
    </w:div>
    <w:div w:id="1088235180">
      <w:bodyDiv w:val="1"/>
      <w:marLeft w:val="0"/>
      <w:marRight w:val="0"/>
      <w:marTop w:val="0"/>
      <w:marBottom w:val="0"/>
      <w:divBdr>
        <w:top w:val="none" w:sz="0" w:space="0" w:color="auto"/>
        <w:left w:val="none" w:sz="0" w:space="0" w:color="auto"/>
        <w:bottom w:val="none" w:sz="0" w:space="0" w:color="auto"/>
        <w:right w:val="none" w:sz="0" w:space="0" w:color="auto"/>
      </w:divBdr>
    </w:div>
    <w:div w:id="1092551820">
      <w:bodyDiv w:val="1"/>
      <w:marLeft w:val="0"/>
      <w:marRight w:val="0"/>
      <w:marTop w:val="0"/>
      <w:marBottom w:val="0"/>
      <w:divBdr>
        <w:top w:val="none" w:sz="0" w:space="0" w:color="auto"/>
        <w:left w:val="none" w:sz="0" w:space="0" w:color="auto"/>
        <w:bottom w:val="none" w:sz="0" w:space="0" w:color="auto"/>
        <w:right w:val="none" w:sz="0" w:space="0" w:color="auto"/>
      </w:divBdr>
    </w:div>
    <w:div w:id="1102922512">
      <w:bodyDiv w:val="1"/>
      <w:marLeft w:val="0"/>
      <w:marRight w:val="0"/>
      <w:marTop w:val="0"/>
      <w:marBottom w:val="0"/>
      <w:divBdr>
        <w:top w:val="none" w:sz="0" w:space="0" w:color="auto"/>
        <w:left w:val="none" w:sz="0" w:space="0" w:color="auto"/>
        <w:bottom w:val="none" w:sz="0" w:space="0" w:color="auto"/>
        <w:right w:val="none" w:sz="0" w:space="0" w:color="auto"/>
      </w:divBdr>
    </w:div>
    <w:div w:id="1188635762">
      <w:bodyDiv w:val="1"/>
      <w:marLeft w:val="0"/>
      <w:marRight w:val="0"/>
      <w:marTop w:val="0"/>
      <w:marBottom w:val="0"/>
      <w:divBdr>
        <w:top w:val="none" w:sz="0" w:space="0" w:color="auto"/>
        <w:left w:val="none" w:sz="0" w:space="0" w:color="auto"/>
        <w:bottom w:val="none" w:sz="0" w:space="0" w:color="auto"/>
        <w:right w:val="none" w:sz="0" w:space="0" w:color="auto"/>
      </w:divBdr>
    </w:div>
    <w:div w:id="1191531777">
      <w:bodyDiv w:val="1"/>
      <w:marLeft w:val="0"/>
      <w:marRight w:val="0"/>
      <w:marTop w:val="0"/>
      <w:marBottom w:val="0"/>
      <w:divBdr>
        <w:top w:val="none" w:sz="0" w:space="0" w:color="auto"/>
        <w:left w:val="none" w:sz="0" w:space="0" w:color="auto"/>
        <w:bottom w:val="none" w:sz="0" w:space="0" w:color="auto"/>
        <w:right w:val="none" w:sz="0" w:space="0" w:color="auto"/>
      </w:divBdr>
    </w:div>
    <w:div w:id="1212769306">
      <w:bodyDiv w:val="1"/>
      <w:marLeft w:val="0"/>
      <w:marRight w:val="0"/>
      <w:marTop w:val="0"/>
      <w:marBottom w:val="0"/>
      <w:divBdr>
        <w:top w:val="none" w:sz="0" w:space="0" w:color="auto"/>
        <w:left w:val="none" w:sz="0" w:space="0" w:color="auto"/>
        <w:bottom w:val="none" w:sz="0" w:space="0" w:color="auto"/>
        <w:right w:val="none" w:sz="0" w:space="0" w:color="auto"/>
      </w:divBdr>
    </w:div>
    <w:div w:id="1224949070">
      <w:bodyDiv w:val="1"/>
      <w:marLeft w:val="0"/>
      <w:marRight w:val="0"/>
      <w:marTop w:val="0"/>
      <w:marBottom w:val="0"/>
      <w:divBdr>
        <w:top w:val="none" w:sz="0" w:space="0" w:color="auto"/>
        <w:left w:val="none" w:sz="0" w:space="0" w:color="auto"/>
        <w:bottom w:val="none" w:sz="0" w:space="0" w:color="auto"/>
        <w:right w:val="none" w:sz="0" w:space="0" w:color="auto"/>
      </w:divBdr>
    </w:div>
    <w:div w:id="1231961097">
      <w:bodyDiv w:val="1"/>
      <w:marLeft w:val="0"/>
      <w:marRight w:val="0"/>
      <w:marTop w:val="0"/>
      <w:marBottom w:val="0"/>
      <w:divBdr>
        <w:top w:val="none" w:sz="0" w:space="0" w:color="auto"/>
        <w:left w:val="none" w:sz="0" w:space="0" w:color="auto"/>
        <w:bottom w:val="none" w:sz="0" w:space="0" w:color="auto"/>
        <w:right w:val="none" w:sz="0" w:space="0" w:color="auto"/>
      </w:divBdr>
    </w:div>
    <w:div w:id="1232696758">
      <w:bodyDiv w:val="1"/>
      <w:marLeft w:val="0"/>
      <w:marRight w:val="0"/>
      <w:marTop w:val="0"/>
      <w:marBottom w:val="0"/>
      <w:divBdr>
        <w:top w:val="none" w:sz="0" w:space="0" w:color="auto"/>
        <w:left w:val="none" w:sz="0" w:space="0" w:color="auto"/>
        <w:bottom w:val="none" w:sz="0" w:space="0" w:color="auto"/>
        <w:right w:val="none" w:sz="0" w:space="0" w:color="auto"/>
      </w:divBdr>
    </w:div>
    <w:div w:id="1252202354">
      <w:bodyDiv w:val="1"/>
      <w:marLeft w:val="0"/>
      <w:marRight w:val="0"/>
      <w:marTop w:val="0"/>
      <w:marBottom w:val="0"/>
      <w:divBdr>
        <w:top w:val="none" w:sz="0" w:space="0" w:color="auto"/>
        <w:left w:val="none" w:sz="0" w:space="0" w:color="auto"/>
        <w:bottom w:val="none" w:sz="0" w:space="0" w:color="auto"/>
        <w:right w:val="none" w:sz="0" w:space="0" w:color="auto"/>
      </w:divBdr>
    </w:div>
    <w:div w:id="1270046001">
      <w:bodyDiv w:val="1"/>
      <w:marLeft w:val="0"/>
      <w:marRight w:val="0"/>
      <w:marTop w:val="0"/>
      <w:marBottom w:val="0"/>
      <w:divBdr>
        <w:top w:val="none" w:sz="0" w:space="0" w:color="auto"/>
        <w:left w:val="none" w:sz="0" w:space="0" w:color="auto"/>
        <w:bottom w:val="none" w:sz="0" w:space="0" w:color="auto"/>
        <w:right w:val="none" w:sz="0" w:space="0" w:color="auto"/>
      </w:divBdr>
    </w:div>
    <w:div w:id="1273240574">
      <w:bodyDiv w:val="1"/>
      <w:marLeft w:val="0"/>
      <w:marRight w:val="0"/>
      <w:marTop w:val="0"/>
      <w:marBottom w:val="0"/>
      <w:divBdr>
        <w:top w:val="none" w:sz="0" w:space="0" w:color="auto"/>
        <w:left w:val="none" w:sz="0" w:space="0" w:color="auto"/>
        <w:bottom w:val="none" w:sz="0" w:space="0" w:color="auto"/>
        <w:right w:val="none" w:sz="0" w:space="0" w:color="auto"/>
      </w:divBdr>
    </w:div>
    <w:div w:id="1285772657">
      <w:bodyDiv w:val="1"/>
      <w:marLeft w:val="0"/>
      <w:marRight w:val="0"/>
      <w:marTop w:val="0"/>
      <w:marBottom w:val="0"/>
      <w:divBdr>
        <w:top w:val="none" w:sz="0" w:space="0" w:color="auto"/>
        <w:left w:val="none" w:sz="0" w:space="0" w:color="auto"/>
        <w:bottom w:val="none" w:sz="0" w:space="0" w:color="auto"/>
        <w:right w:val="none" w:sz="0" w:space="0" w:color="auto"/>
      </w:divBdr>
    </w:div>
    <w:div w:id="1290550336">
      <w:bodyDiv w:val="1"/>
      <w:marLeft w:val="0"/>
      <w:marRight w:val="0"/>
      <w:marTop w:val="0"/>
      <w:marBottom w:val="0"/>
      <w:divBdr>
        <w:top w:val="none" w:sz="0" w:space="0" w:color="auto"/>
        <w:left w:val="none" w:sz="0" w:space="0" w:color="auto"/>
        <w:bottom w:val="none" w:sz="0" w:space="0" w:color="auto"/>
        <w:right w:val="none" w:sz="0" w:space="0" w:color="auto"/>
      </w:divBdr>
    </w:div>
    <w:div w:id="1328098389">
      <w:bodyDiv w:val="1"/>
      <w:marLeft w:val="0"/>
      <w:marRight w:val="0"/>
      <w:marTop w:val="0"/>
      <w:marBottom w:val="0"/>
      <w:divBdr>
        <w:top w:val="none" w:sz="0" w:space="0" w:color="auto"/>
        <w:left w:val="none" w:sz="0" w:space="0" w:color="auto"/>
        <w:bottom w:val="none" w:sz="0" w:space="0" w:color="auto"/>
        <w:right w:val="none" w:sz="0" w:space="0" w:color="auto"/>
      </w:divBdr>
    </w:div>
    <w:div w:id="1396050868">
      <w:bodyDiv w:val="1"/>
      <w:marLeft w:val="0"/>
      <w:marRight w:val="0"/>
      <w:marTop w:val="0"/>
      <w:marBottom w:val="0"/>
      <w:divBdr>
        <w:top w:val="none" w:sz="0" w:space="0" w:color="auto"/>
        <w:left w:val="none" w:sz="0" w:space="0" w:color="auto"/>
        <w:bottom w:val="none" w:sz="0" w:space="0" w:color="auto"/>
        <w:right w:val="none" w:sz="0" w:space="0" w:color="auto"/>
      </w:divBdr>
    </w:div>
    <w:div w:id="1396929759">
      <w:bodyDiv w:val="1"/>
      <w:marLeft w:val="0"/>
      <w:marRight w:val="0"/>
      <w:marTop w:val="0"/>
      <w:marBottom w:val="0"/>
      <w:divBdr>
        <w:top w:val="none" w:sz="0" w:space="0" w:color="auto"/>
        <w:left w:val="none" w:sz="0" w:space="0" w:color="auto"/>
        <w:bottom w:val="none" w:sz="0" w:space="0" w:color="auto"/>
        <w:right w:val="none" w:sz="0" w:space="0" w:color="auto"/>
      </w:divBdr>
    </w:div>
    <w:div w:id="1398284167">
      <w:bodyDiv w:val="1"/>
      <w:marLeft w:val="0"/>
      <w:marRight w:val="0"/>
      <w:marTop w:val="0"/>
      <w:marBottom w:val="0"/>
      <w:divBdr>
        <w:top w:val="none" w:sz="0" w:space="0" w:color="auto"/>
        <w:left w:val="none" w:sz="0" w:space="0" w:color="auto"/>
        <w:bottom w:val="none" w:sz="0" w:space="0" w:color="auto"/>
        <w:right w:val="none" w:sz="0" w:space="0" w:color="auto"/>
      </w:divBdr>
    </w:div>
    <w:div w:id="1401634419">
      <w:bodyDiv w:val="1"/>
      <w:marLeft w:val="0"/>
      <w:marRight w:val="0"/>
      <w:marTop w:val="0"/>
      <w:marBottom w:val="0"/>
      <w:divBdr>
        <w:top w:val="none" w:sz="0" w:space="0" w:color="auto"/>
        <w:left w:val="none" w:sz="0" w:space="0" w:color="auto"/>
        <w:bottom w:val="none" w:sz="0" w:space="0" w:color="auto"/>
        <w:right w:val="none" w:sz="0" w:space="0" w:color="auto"/>
      </w:divBdr>
      <w:divsChild>
        <w:div w:id="662586111">
          <w:marLeft w:val="547"/>
          <w:marRight w:val="0"/>
          <w:marTop w:val="0"/>
          <w:marBottom w:val="0"/>
          <w:divBdr>
            <w:top w:val="none" w:sz="0" w:space="0" w:color="auto"/>
            <w:left w:val="none" w:sz="0" w:space="0" w:color="auto"/>
            <w:bottom w:val="none" w:sz="0" w:space="0" w:color="auto"/>
            <w:right w:val="none" w:sz="0" w:space="0" w:color="auto"/>
          </w:divBdr>
        </w:div>
        <w:div w:id="379324411">
          <w:marLeft w:val="547"/>
          <w:marRight w:val="0"/>
          <w:marTop w:val="0"/>
          <w:marBottom w:val="0"/>
          <w:divBdr>
            <w:top w:val="none" w:sz="0" w:space="0" w:color="auto"/>
            <w:left w:val="none" w:sz="0" w:space="0" w:color="auto"/>
            <w:bottom w:val="none" w:sz="0" w:space="0" w:color="auto"/>
            <w:right w:val="none" w:sz="0" w:space="0" w:color="auto"/>
          </w:divBdr>
        </w:div>
        <w:div w:id="103119798">
          <w:marLeft w:val="547"/>
          <w:marRight w:val="0"/>
          <w:marTop w:val="0"/>
          <w:marBottom w:val="0"/>
          <w:divBdr>
            <w:top w:val="none" w:sz="0" w:space="0" w:color="auto"/>
            <w:left w:val="none" w:sz="0" w:space="0" w:color="auto"/>
            <w:bottom w:val="none" w:sz="0" w:space="0" w:color="auto"/>
            <w:right w:val="none" w:sz="0" w:space="0" w:color="auto"/>
          </w:divBdr>
        </w:div>
        <w:div w:id="640499905">
          <w:marLeft w:val="547"/>
          <w:marRight w:val="0"/>
          <w:marTop w:val="0"/>
          <w:marBottom w:val="0"/>
          <w:divBdr>
            <w:top w:val="none" w:sz="0" w:space="0" w:color="auto"/>
            <w:left w:val="none" w:sz="0" w:space="0" w:color="auto"/>
            <w:bottom w:val="none" w:sz="0" w:space="0" w:color="auto"/>
            <w:right w:val="none" w:sz="0" w:space="0" w:color="auto"/>
          </w:divBdr>
        </w:div>
      </w:divsChild>
    </w:div>
    <w:div w:id="1408765695">
      <w:bodyDiv w:val="1"/>
      <w:marLeft w:val="0"/>
      <w:marRight w:val="0"/>
      <w:marTop w:val="0"/>
      <w:marBottom w:val="0"/>
      <w:divBdr>
        <w:top w:val="none" w:sz="0" w:space="0" w:color="auto"/>
        <w:left w:val="none" w:sz="0" w:space="0" w:color="auto"/>
        <w:bottom w:val="none" w:sz="0" w:space="0" w:color="auto"/>
        <w:right w:val="none" w:sz="0" w:space="0" w:color="auto"/>
      </w:divBdr>
    </w:div>
    <w:div w:id="1442146975">
      <w:bodyDiv w:val="1"/>
      <w:marLeft w:val="0"/>
      <w:marRight w:val="0"/>
      <w:marTop w:val="0"/>
      <w:marBottom w:val="0"/>
      <w:divBdr>
        <w:top w:val="none" w:sz="0" w:space="0" w:color="auto"/>
        <w:left w:val="none" w:sz="0" w:space="0" w:color="auto"/>
        <w:bottom w:val="none" w:sz="0" w:space="0" w:color="auto"/>
        <w:right w:val="none" w:sz="0" w:space="0" w:color="auto"/>
      </w:divBdr>
    </w:div>
    <w:div w:id="1487698141">
      <w:bodyDiv w:val="1"/>
      <w:marLeft w:val="0"/>
      <w:marRight w:val="0"/>
      <w:marTop w:val="0"/>
      <w:marBottom w:val="0"/>
      <w:divBdr>
        <w:top w:val="none" w:sz="0" w:space="0" w:color="auto"/>
        <w:left w:val="none" w:sz="0" w:space="0" w:color="auto"/>
        <w:bottom w:val="none" w:sz="0" w:space="0" w:color="auto"/>
        <w:right w:val="none" w:sz="0" w:space="0" w:color="auto"/>
      </w:divBdr>
    </w:div>
    <w:div w:id="1489903645">
      <w:bodyDiv w:val="1"/>
      <w:marLeft w:val="0"/>
      <w:marRight w:val="0"/>
      <w:marTop w:val="0"/>
      <w:marBottom w:val="0"/>
      <w:divBdr>
        <w:top w:val="none" w:sz="0" w:space="0" w:color="auto"/>
        <w:left w:val="none" w:sz="0" w:space="0" w:color="auto"/>
        <w:bottom w:val="none" w:sz="0" w:space="0" w:color="auto"/>
        <w:right w:val="none" w:sz="0" w:space="0" w:color="auto"/>
      </w:divBdr>
    </w:div>
    <w:div w:id="1519352678">
      <w:bodyDiv w:val="1"/>
      <w:marLeft w:val="0"/>
      <w:marRight w:val="0"/>
      <w:marTop w:val="0"/>
      <w:marBottom w:val="0"/>
      <w:divBdr>
        <w:top w:val="none" w:sz="0" w:space="0" w:color="auto"/>
        <w:left w:val="none" w:sz="0" w:space="0" w:color="auto"/>
        <w:bottom w:val="none" w:sz="0" w:space="0" w:color="auto"/>
        <w:right w:val="none" w:sz="0" w:space="0" w:color="auto"/>
      </w:divBdr>
    </w:div>
    <w:div w:id="1536116180">
      <w:bodyDiv w:val="1"/>
      <w:marLeft w:val="0"/>
      <w:marRight w:val="0"/>
      <w:marTop w:val="0"/>
      <w:marBottom w:val="0"/>
      <w:divBdr>
        <w:top w:val="none" w:sz="0" w:space="0" w:color="auto"/>
        <w:left w:val="none" w:sz="0" w:space="0" w:color="auto"/>
        <w:bottom w:val="none" w:sz="0" w:space="0" w:color="auto"/>
        <w:right w:val="none" w:sz="0" w:space="0" w:color="auto"/>
      </w:divBdr>
    </w:div>
    <w:div w:id="1564096323">
      <w:bodyDiv w:val="1"/>
      <w:marLeft w:val="0"/>
      <w:marRight w:val="0"/>
      <w:marTop w:val="0"/>
      <w:marBottom w:val="0"/>
      <w:divBdr>
        <w:top w:val="none" w:sz="0" w:space="0" w:color="auto"/>
        <w:left w:val="none" w:sz="0" w:space="0" w:color="auto"/>
        <w:bottom w:val="none" w:sz="0" w:space="0" w:color="auto"/>
        <w:right w:val="none" w:sz="0" w:space="0" w:color="auto"/>
      </w:divBdr>
    </w:div>
    <w:div w:id="1576551903">
      <w:bodyDiv w:val="1"/>
      <w:marLeft w:val="0"/>
      <w:marRight w:val="0"/>
      <w:marTop w:val="0"/>
      <w:marBottom w:val="0"/>
      <w:divBdr>
        <w:top w:val="none" w:sz="0" w:space="0" w:color="auto"/>
        <w:left w:val="none" w:sz="0" w:space="0" w:color="auto"/>
        <w:bottom w:val="none" w:sz="0" w:space="0" w:color="auto"/>
        <w:right w:val="none" w:sz="0" w:space="0" w:color="auto"/>
      </w:divBdr>
    </w:div>
    <w:div w:id="1606301649">
      <w:bodyDiv w:val="1"/>
      <w:marLeft w:val="0"/>
      <w:marRight w:val="0"/>
      <w:marTop w:val="0"/>
      <w:marBottom w:val="0"/>
      <w:divBdr>
        <w:top w:val="none" w:sz="0" w:space="0" w:color="auto"/>
        <w:left w:val="none" w:sz="0" w:space="0" w:color="auto"/>
        <w:bottom w:val="none" w:sz="0" w:space="0" w:color="auto"/>
        <w:right w:val="none" w:sz="0" w:space="0" w:color="auto"/>
      </w:divBdr>
    </w:div>
    <w:div w:id="1617365366">
      <w:bodyDiv w:val="1"/>
      <w:marLeft w:val="0"/>
      <w:marRight w:val="0"/>
      <w:marTop w:val="0"/>
      <w:marBottom w:val="0"/>
      <w:divBdr>
        <w:top w:val="none" w:sz="0" w:space="0" w:color="auto"/>
        <w:left w:val="none" w:sz="0" w:space="0" w:color="auto"/>
        <w:bottom w:val="none" w:sz="0" w:space="0" w:color="auto"/>
        <w:right w:val="none" w:sz="0" w:space="0" w:color="auto"/>
      </w:divBdr>
    </w:div>
    <w:div w:id="1624729592">
      <w:bodyDiv w:val="1"/>
      <w:marLeft w:val="0"/>
      <w:marRight w:val="0"/>
      <w:marTop w:val="0"/>
      <w:marBottom w:val="0"/>
      <w:divBdr>
        <w:top w:val="none" w:sz="0" w:space="0" w:color="auto"/>
        <w:left w:val="none" w:sz="0" w:space="0" w:color="auto"/>
        <w:bottom w:val="none" w:sz="0" w:space="0" w:color="auto"/>
        <w:right w:val="none" w:sz="0" w:space="0" w:color="auto"/>
      </w:divBdr>
    </w:div>
    <w:div w:id="1639454862">
      <w:bodyDiv w:val="1"/>
      <w:marLeft w:val="0"/>
      <w:marRight w:val="0"/>
      <w:marTop w:val="0"/>
      <w:marBottom w:val="0"/>
      <w:divBdr>
        <w:top w:val="none" w:sz="0" w:space="0" w:color="auto"/>
        <w:left w:val="none" w:sz="0" w:space="0" w:color="auto"/>
        <w:bottom w:val="none" w:sz="0" w:space="0" w:color="auto"/>
        <w:right w:val="none" w:sz="0" w:space="0" w:color="auto"/>
      </w:divBdr>
    </w:div>
    <w:div w:id="1648169024">
      <w:bodyDiv w:val="1"/>
      <w:marLeft w:val="0"/>
      <w:marRight w:val="0"/>
      <w:marTop w:val="0"/>
      <w:marBottom w:val="0"/>
      <w:divBdr>
        <w:top w:val="none" w:sz="0" w:space="0" w:color="auto"/>
        <w:left w:val="none" w:sz="0" w:space="0" w:color="auto"/>
        <w:bottom w:val="none" w:sz="0" w:space="0" w:color="auto"/>
        <w:right w:val="none" w:sz="0" w:space="0" w:color="auto"/>
      </w:divBdr>
    </w:div>
    <w:div w:id="1679384225">
      <w:bodyDiv w:val="1"/>
      <w:marLeft w:val="0"/>
      <w:marRight w:val="0"/>
      <w:marTop w:val="0"/>
      <w:marBottom w:val="0"/>
      <w:divBdr>
        <w:top w:val="none" w:sz="0" w:space="0" w:color="auto"/>
        <w:left w:val="none" w:sz="0" w:space="0" w:color="auto"/>
        <w:bottom w:val="none" w:sz="0" w:space="0" w:color="auto"/>
        <w:right w:val="none" w:sz="0" w:space="0" w:color="auto"/>
      </w:divBdr>
      <w:divsChild>
        <w:div w:id="965238650">
          <w:marLeft w:val="0"/>
          <w:marRight w:val="0"/>
          <w:marTop w:val="0"/>
          <w:marBottom w:val="0"/>
          <w:divBdr>
            <w:top w:val="none" w:sz="0" w:space="0" w:color="auto"/>
            <w:left w:val="none" w:sz="0" w:space="0" w:color="auto"/>
            <w:bottom w:val="none" w:sz="0" w:space="0" w:color="auto"/>
            <w:right w:val="none" w:sz="0" w:space="0" w:color="auto"/>
          </w:divBdr>
          <w:divsChild>
            <w:div w:id="12493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604">
      <w:bodyDiv w:val="1"/>
      <w:marLeft w:val="0"/>
      <w:marRight w:val="0"/>
      <w:marTop w:val="0"/>
      <w:marBottom w:val="0"/>
      <w:divBdr>
        <w:top w:val="none" w:sz="0" w:space="0" w:color="auto"/>
        <w:left w:val="none" w:sz="0" w:space="0" w:color="auto"/>
        <w:bottom w:val="none" w:sz="0" w:space="0" w:color="auto"/>
        <w:right w:val="none" w:sz="0" w:space="0" w:color="auto"/>
      </w:divBdr>
    </w:div>
    <w:div w:id="1751610645">
      <w:bodyDiv w:val="1"/>
      <w:marLeft w:val="0"/>
      <w:marRight w:val="0"/>
      <w:marTop w:val="0"/>
      <w:marBottom w:val="0"/>
      <w:divBdr>
        <w:top w:val="none" w:sz="0" w:space="0" w:color="auto"/>
        <w:left w:val="none" w:sz="0" w:space="0" w:color="auto"/>
        <w:bottom w:val="none" w:sz="0" w:space="0" w:color="auto"/>
        <w:right w:val="none" w:sz="0" w:space="0" w:color="auto"/>
      </w:divBdr>
    </w:div>
    <w:div w:id="1756903315">
      <w:bodyDiv w:val="1"/>
      <w:marLeft w:val="0"/>
      <w:marRight w:val="0"/>
      <w:marTop w:val="0"/>
      <w:marBottom w:val="0"/>
      <w:divBdr>
        <w:top w:val="none" w:sz="0" w:space="0" w:color="auto"/>
        <w:left w:val="none" w:sz="0" w:space="0" w:color="auto"/>
        <w:bottom w:val="none" w:sz="0" w:space="0" w:color="auto"/>
        <w:right w:val="none" w:sz="0" w:space="0" w:color="auto"/>
      </w:divBdr>
    </w:div>
    <w:div w:id="1785803932">
      <w:bodyDiv w:val="1"/>
      <w:marLeft w:val="0"/>
      <w:marRight w:val="0"/>
      <w:marTop w:val="0"/>
      <w:marBottom w:val="0"/>
      <w:divBdr>
        <w:top w:val="none" w:sz="0" w:space="0" w:color="auto"/>
        <w:left w:val="none" w:sz="0" w:space="0" w:color="auto"/>
        <w:bottom w:val="none" w:sz="0" w:space="0" w:color="auto"/>
        <w:right w:val="none" w:sz="0" w:space="0" w:color="auto"/>
      </w:divBdr>
    </w:div>
    <w:div w:id="1805198643">
      <w:bodyDiv w:val="1"/>
      <w:marLeft w:val="0"/>
      <w:marRight w:val="0"/>
      <w:marTop w:val="0"/>
      <w:marBottom w:val="0"/>
      <w:divBdr>
        <w:top w:val="none" w:sz="0" w:space="0" w:color="auto"/>
        <w:left w:val="none" w:sz="0" w:space="0" w:color="auto"/>
        <w:bottom w:val="none" w:sz="0" w:space="0" w:color="auto"/>
        <w:right w:val="none" w:sz="0" w:space="0" w:color="auto"/>
      </w:divBdr>
    </w:div>
    <w:div w:id="1814978569">
      <w:bodyDiv w:val="1"/>
      <w:marLeft w:val="0"/>
      <w:marRight w:val="0"/>
      <w:marTop w:val="0"/>
      <w:marBottom w:val="0"/>
      <w:divBdr>
        <w:top w:val="none" w:sz="0" w:space="0" w:color="auto"/>
        <w:left w:val="none" w:sz="0" w:space="0" w:color="auto"/>
        <w:bottom w:val="none" w:sz="0" w:space="0" w:color="auto"/>
        <w:right w:val="none" w:sz="0" w:space="0" w:color="auto"/>
      </w:divBdr>
    </w:div>
    <w:div w:id="1820267942">
      <w:bodyDiv w:val="1"/>
      <w:marLeft w:val="0"/>
      <w:marRight w:val="0"/>
      <w:marTop w:val="0"/>
      <w:marBottom w:val="0"/>
      <w:divBdr>
        <w:top w:val="none" w:sz="0" w:space="0" w:color="auto"/>
        <w:left w:val="none" w:sz="0" w:space="0" w:color="auto"/>
        <w:bottom w:val="none" w:sz="0" w:space="0" w:color="auto"/>
        <w:right w:val="none" w:sz="0" w:space="0" w:color="auto"/>
      </w:divBdr>
    </w:div>
    <w:div w:id="1826241015">
      <w:bodyDiv w:val="1"/>
      <w:marLeft w:val="0"/>
      <w:marRight w:val="0"/>
      <w:marTop w:val="0"/>
      <w:marBottom w:val="0"/>
      <w:divBdr>
        <w:top w:val="none" w:sz="0" w:space="0" w:color="auto"/>
        <w:left w:val="none" w:sz="0" w:space="0" w:color="auto"/>
        <w:bottom w:val="none" w:sz="0" w:space="0" w:color="auto"/>
        <w:right w:val="none" w:sz="0" w:space="0" w:color="auto"/>
      </w:divBdr>
    </w:div>
    <w:div w:id="1914241929">
      <w:bodyDiv w:val="1"/>
      <w:marLeft w:val="0"/>
      <w:marRight w:val="0"/>
      <w:marTop w:val="0"/>
      <w:marBottom w:val="0"/>
      <w:divBdr>
        <w:top w:val="none" w:sz="0" w:space="0" w:color="auto"/>
        <w:left w:val="none" w:sz="0" w:space="0" w:color="auto"/>
        <w:bottom w:val="none" w:sz="0" w:space="0" w:color="auto"/>
        <w:right w:val="none" w:sz="0" w:space="0" w:color="auto"/>
      </w:divBdr>
    </w:div>
    <w:div w:id="1933585311">
      <w:bodyDiv w:val="1"/>
      <w:marLeft w:val="0"/>
      <w:marRight w:val="0"/>
      <w:marTop w:val="0"/>
      <w:marBottom w:val="0"/>
      <w:divBdr>
        <w:top w:val="none" w:sz="0" w:space="0" w:color="auto"/>
        <w:left w:val="none" w:sz="0" w:space="0" w:color="auto"/>
        <w:bottom w:val="none" w:sz="0" w:space="0" w:color="auto"/>
        <w:right w:val="none" w:sz="0" w:space="0" w:color="auto"/>
      </w:divBdr>
    </w:div>
    <w:div w:id="1949003659">
      <w:bodyDiv w:val="1"/>
      <w:marLeft w:val="0"/>
      <w:marRight w:val="0"/>
      <w:marTop w:val="0"/>
      <w:marBottom w:val="0"/>
      <w:divBdr>
        <w:top w:val="none" w:sz="0" w:space="0" w:color="auto"/>
        <w:left w:val="none" w:sz="0" w:space="0" w:color="auto"/>
        <w:bottom w:val="none" w:sz="0" w:space="0" w:color="auto"/>
        <w:right w:val="none" w:sz="0" w:space="0" w:color="auto"/>
      </w:divBdr>
    </w:div>
    <w:div w:id="1974671022">
      <w:bodyDiv w:val="1"/>
      <w:marLeft w:val="0"/>
      <w:marRight w:val="0"/>
      <w:marTop w:val="0"/>
      <w:marBottom w:val="0"/>
      <w:divBdr>
        <w:top w:val="none" w:sz="0" w:space="0" w:color="auto"/>
        <w:left w:val="none" w:sz="0" w:space="0" w:color="auto"/>
        <w:bottom w:val="none" w:sz="0" w:space="0" w:color="auto"/>
        <w:right w:val="none" w:sz="0" w:space="0" w:color="auto"/>
      </w:divBdr>
    </w:div>
    <w:div w:id="2036419076">
      <w:bodyDiv w:val="1"/>
      <w:marLeft w:val="0"/>
      <w:marRight w:val="0"/>
      <w:marTop w:val="0"/>
      <w:marBottom w:val="0"/>
      <w:divBdr>
        <w:top w:val="none" w:sz="0" w:space="0" w:color="auto"/>
        <w:left w:val="none" w:sz="0" w:space="0" w:color="auto"/>
        <w:bottom w:val="none" w:sz="0" w:space="0" w:color="auto"/>
        <w:right w:val="none" w:sz="0" w:space="0" w:color="auto"/>
      </w:divBdr>
    </w:div>
    <w:div w:id="2050107689">
      <w:bodyDiv w:val="1"/>
      <w:marLeft w:val="0"/>
      <w:marRight w:val="0"/>
      <w:marTop w:val="0"/>
      <w:marBottom w:val="0"/>
      <w:divBdr>
        <w:top w:val="none" w:sz="0" w:space="0" w:color="auto"/>
        <w:left w:val="none" w:sz="0" w:space="0" w:color="auto"/>
        <w:bottom w:val="none" w:sz="0" w:space="0" w:color="auto"/>
        <w:right w:val="none" w:sz="0" w:space="0" w:color="auto"/>
      </w:divBdr>
    </w:div>
    <w:div w:id="2051804203">
      <w:bodyDiv w:val="1"/>
      <w:marLeft w:val="0"/>
      <w:marRight w:val="0"/>
      <w:marTop w:val="0"/>
      <w:marBottom w:val="0"/>
      <w:divBdr>
        <w:top w:val="none" w:sz="0" w:space="0" w:color="auto"/>
        <w:left w:val="none" w:sz="0" w:space="0" w:color="auto"/>
        <w:bottom w:val="none" w:sz="0" w:space="0" w:color="auto"/>
        <w:right w:val="none" w:sz="0" w:space="0" w:color="auto"/>
      </w:divBdr>
    </w:div>
    <w:div w:id="2053459126">
      <w:bodyDiv w:val="1"/>
      <w:marLeft w:val="0"/>
      <w:marRight w:val="0"/>
      <w:marTop w:val="0"/>
      <w:marBottom w:val="0"/>
      <w:divBdr>
        <w:top w:val="none" w:sz="0" w:space="0" w:color="auto"/>
        <w:left w:val="none" w:sz="0" w:space="0" w:color="auto"/>
        <w:bottom w:val="none" w:sz="0" w:space="0" w:color="auto"/>
        <w:right w:val="none" w:sz="0" w:space="0" w:color="auto"/>
      </w:divBdr>
    </w:div>
    <w:div w:id="2089571723">
      <w:bodyDiv w:val="1"/>
      <w:marLeft w:val="0"/>
      <w:marRight w:val="0"/>
      <w:marTop w:val="0"/>
      <w:marBottom w:val="0"/>
      <w:divBdr>
        <w:top w:val="none" w:sz="0" w:space="0" w:color="auto"/>
        <w:left w:val="none" w:sz="0" w:space="0" w:color="auto"/>
        <w:bottom w:val="none" w:sz="0" w:space="0" w:color="auto"/>
        <w:right w:val="none" w:sz="0" w:space="0" w:color="auto"/>
      </w:divBdr>
    </w:div>
    <w:div w:id="21458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rozova\AppData\Roaming\Microsoft\Word\&#1047;&#1072;&#1082;&#1086;&#1085;%20&#1086;&#1073;%20&#1086;&#1094;&#1077;&#1085;&#1082;&#1077;%20&#1089;&#1086;&#1086;&#1090;&#1074;&#1077;&#1090;&#1089;&#1090;&#1074;&#1080;&#1103;.docx" TargetMode="External"/><Relationship Id="rId18" Type="http://schemas.openxmlformats.org/officeDocument/2006/relationships/diagramQuickStyle" Target="diagrams/quickStyle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Layout" Target="diagrams/layout1.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bsca.by/upload/images/598457ac64cd5.docx"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diagramColors" Target="diagrams/colors1.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sca.by/upload/images/5c8b995728d00.doc"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7A2F7B-C5A5-4CF1-88A0-D0B24382E1AE}" type="doc">
      <dgm:prSet loTypeId="urn:microsoft.com/office/officeart/2005/8/layout/hList1" loCatId="list" qsTypeId="urn:microsoft.com/office/officeart/2005/8/quickstyle/simple3" qsCatId="simple" csTypeId="urn:microsoft.com/office/officeart/2005/8/colors/accent1_2" csCatId="accent1" phldr="1"/>
      <dgm:spPr/>
      <dgm:t>
        <a:bodyPr/>
        <a:lstStyle/>
        <a:p>
          <a:endParaRPr lang="ru-RU"/>
        </a:p>
      </dgm:t>
    </dgm:pt>
    <dgm:pt modelId="{B521A059-E890-40EC-B797-D50C40BB21C0}">
      <dgm:prSet phldrT="[Текст]"/>
      <dgm:spPr/>
      <dgm:t>
        <a:bodyPr/>
        <a:lstStyle/>
        <a:p>
          <a:r>
            <a:rPr lang="ru-RU" b="1"/>
            <a:t>А</a:t>
          </a:r>
          <a:r>
            <a:rPr lang="ru-RU"/>
            <a:t>. </a:t>
          </a:r>
          <a:r>
            <a:rPr lang="ru-RU" b="1"/>
            <a:t>Компетентности, установленные схемами аккредитации</a:t>
          </a:r>
        </a:p>
      </dgm:t>
    </dgm:pt>
    <dgm:pt modelId="{B4DE241F-6A61-4EE8-B0ED-59486826B18C}" type="parTrans" cxnId="{D4696552-7C73-4AF9-A793-E73F89139792}">
      <dgm:prSet/>
      <dgm:spPr/>
      <dgm:t>
        <a:bodyPr/>
        <a:lstStyle/>
        <a:p>
          <a:endParaRPr lang="ru-RU"/>
        </a:p>
      </dgm:t>
    </dgm:pt>
    <dgm:pt modelId="{519126B6-4A55-42F6-9B24-C0AADC484568}" type="sibTrans" cxnId="{D4696552-7C73-4AF9-A793-E73F89139792}">
      <dgm:prSet/>
      <dgm:spPr/>
      <dgm:t>
        <a:bodyPr/>
        <a:lstStyle/>
        <a:p>
          <a:endParaRPr lang="ru-RU"/>
        </a:p>
      </dgm:t>
    </dgm:pt>
    <dgm:pt modelId="{369D4DA1-0C41-45D5-97BC-A82F18EDDC47}">
      <dgm:prSet phldrT="[Текст]"/>
      <dgm:spPr/>
      <dgm:t>
        <a:bodyPr/>
        <a:lstStyle/>
        <a:p>
          <a:r>
            <a:rPr lang="ru-RU" b="1"/>
            <a:t>А1</a:t>
          </a:r>
          <a:r>
            <a:rPr lang="ru-RU"/>
            <a:t> ГОСТ </a:t>
          </a:r>
          <a:r>
            <a:rPr lang="en-US"/>
            <a:t>ISO</a:t>
          </a:r>
          <a:r>
            <a:rPr lang="ru-RU"/>
            <a:t>/ </a:t>
          </a:r>
          <a:r>
            <a:rPr lang="en-US"/>
            <a:t>IEC </a:t>
          </a:r>
          <a:r>
            <a:rPr lang="ru-RU"/>
            <a:t>17025  (калибровка)</a:t>
          </a:r>
        </a:p>
      </dgm:t>
    </dgm:pt>
    <dgm:pt modelId="{D965AC96-EEEA-4F6E-A2B6-CB0F1998D0DA}" type="parTrans" cxnId="{9706FE80-6CE8-451E-8ACB-E468B239B467}">
      <dgm:prSet/>
      <dgm:spPr/>
      <dgm:t>
        <a:bodyPr/>
        <a:lstStyle/>
        <a:p>
          <a:endParaRPr lang="ru-RU"/>
        </a:p>
      </dgm:t>
    </dgm:pt>
    <dgm:pt modelId="{ECF31FD3-B701-4758-A4ED-01B91911960F}" type="sibTrans" cxnId="{9706FE80-6CE8-451E-8ACB-E468B239B467}">
      <dgm:prSet/>
      <dgm:spPr/>
      <dgm:t>
        <a:bodyPr/>
        <a:lstStyle/>
        <a:p>
          <a:endParaRPr lang="ru-RU"/>
        </a:p>
      </dgm:t>
    </dgm:pt>
    <dgm:pt modelId="{4799C6B9-2910-4635-92B6-B2A44B43FA56}">
      <dgm:prSet phldrT="[Текст]"/>
      <dgm:spPr/>
      <dgm:t>
        <a:bodyPr anchor="ctr" anchorCtr="0"/>
        <a:lstStyle/>
        <a:p>
          <a:r>
            <a:rPr lang="ru-RU" b="1"/>
            <a:t>В</a:t>
          </a:r>
          <a:r>
            <a:rPr lang="ru-RU"/>
            <a:t>. </a:t>
          </a:r>
          <a:r>
            <a:rPr lang="ru-RU" b="1"/>
            <a:t>Общие компетентности для проведения оценок</a:t>
          </a:r>
        </a:p>
      </dgm:t>
    </dgm:pt>
    <dgm:pt modelId="{7AB5B2F3-FC87-408B-802E-4D1D03999FDD}" type="parTrans" cxnId="{29DE4373-A6B8-4E52-9055-F3A91475B9FE}">
      <dgm:prSet/>
      <dgm:spPr/>
      <dgm:t>
        <a:bodyPr/>
        <a:lstStyle/>
        <a:p>
          <a:endParaRPr lang="ru-RU"/>
        </a:p>
      </dgm:t>
    </dgm:pt>
    <dgm:pt modelId="{FE13C9C0-CB7A-488C-B59C-0E7F3586FE13}" type="sibTrans" cxnId="{29DE4373-A6B8-4E52-9055-F3A91475B9FE}">
      <dgm:prSet/>
      <dgm:spPr/>
      <dgm:t>
        <a:bodyPr/>
        <a:lstStyle/>
        <a:p>
          <a:endParaRPr lang="ru-RU"/>
        </a:p>
      </dgm:t>
    </dgm:pt>
    <dgm:pt modelId="{26534F1A-BA6C-45AF-BC3A-CCA52C6AF882}">
      <dgm:prSet phldrT="[Текст]"/>
      <dgm:spPr/>
      <dgm:t>
        <a:bodyPr/>
        <a:lstStyle/>
        <a:p>
          <a:r>
            <a:rPr lang="ru-RU" b="1"/>
            <a:t>В1</a:t>
          </a:r>
          <a:r>
            <a:rPr lang="ru-RU"/>
            <a:t> Аккредитация</a:t>
          </a:r>
        </a:p>
      </dgm:t>
    </dgm:pt>
    <dgm:pt modelId="{0ECAB179-2C31-4F49-8A3D-2DC0A9DB246A}" type="parTrans" cxnId="{C2CB64BC-F569-4301-B555-83D04695434F}">
      <dgm:prSet/>
      <dgm:spPr/>
      <dgm:t>
        <a:bodyPr/>
        <a:lstStyle/>
        <a:p>
          <a:endParaRPr lang="ru-RU"/>
        </a:p>
      </dgm:t>
    </dgm:pt>
    <dgm:pt modelId="{BBC29F43-88FD-4C8A-8B7F-C5D033A48889}" type="sibTrans" cxnId="{C2CB64BC-F569-4301-B555-83D04695434F}">
      <dgm:prSet/>
      <dgm:spPr/>
      <dgm:t>
        <a:bodyPr/>
        <a:lstStyle/>
        <a:p>
          <a:endParaRPr lang="ru-RU"/>
        </a:p>
      </dgm:t>
    </dgm:pt>
    <dgm:pt modelId="{841DE247-FA11-4F42-B444-8CAB2917B208}">
      <dgm:prSet phldrT="[Текст]"/>
      <dgm:spPr/>
      <dgm:t>
        <a:bodyPr/>
        <a:lstStyle/>
        <a:p>
          <a:r>
            <a:rPr lang="ru-RU" b="1"/>
            <a:t>В2</a:t>
          </a:r>
          <a:r>
            <a:rPr lang="ru-RU"/>
            <a:t> Планирование и составление программ оценок</a:t>
          </a:r>
        </a:p>
      </dgm:t>
    </dgm:pt>
    <dgm:pt modelId="{32763D22-C45A-45D9-B742-6B1444C6DE84}" type="parTrans" cxnId="{56DFB699-EDD0-4B40-8947-D45C8164C60A}">
      <dgm:prSet/>
      <dgm:spPr/>
      <dgm:t>
        <a:bodyPr/>
        <a:lstStyle/>
        <a:p>
          <a:endParaRPr lang="ru-RU"/>
        </a:p>
      </dgm:t>
    </dgm:pt>
    <dgm:pt modelId="{D9FA9F30-E674-4AC1-9201-8E034D912403}" type="sibTrans" cxnId="{56DFB699-EDD0-4B40-8947-D45C8164C60A}">
      <dgm:prSet/>
      <dgm:spPr/>
      <dgm:t>
        <a:bodyPr/>
        <a:lstStyle/>
        <a:p>
          <a:endParaRPr lang="ru-RU"/>
        </a:p>
      </dgm:t>
    </dgm:pt>
    <dgm:pt modelId="{BC3E8203-FBDC-45DF-8BD7-237D98C7BBF9}">
      <dgm:prSet phldrT="[Текст]"/>
      <dgm:spPr/>
      <dgm:t>
        <a:bodyPr/>
        <a:lstStyle/>
        <a:p>
          <a:r>
            <a:rPr lang="ru-RU" b="1"/>
            <a:t>В5</a:t>
          </a:r>
          <a:r>
            <a:rPr lang="ru-RU"/>
            <a:t> Составление отчетности</a:t>
          </a:r>
        </a:p>
      </dgm:t>
    </dgm:pt>
    <dgm:pt modelId="{3DEDB0F0-85A3-4170-8F3D-D7F685E145A2}" type="parTrans" cxnId="{39CA6D90-ED6A-46CE-A441-94FB384D31E4}">
      <dgm:prSet/>
      <dgm:spPr/>
      <dgm:t>
        <a:bodyPr/>
        <a:lstStyle/>
        <a:p>
          <a:endParaRPr lang="ru-RU"/>
        </a:p>
      </dgm:t>
    </dgm:pt>
    <dgm:pt modelId="{6EC92D15-842F-4B21-BB00-1125D8450FCC}" type="sibTrans" cxnId="{39CA6D90-ED6A-46CE-A441-94FB384D31E4}">
      <dgm:prSet/>
      <dgm:spPr/>
      <dgm:t>
        <a:bodyPr/>
        <a:lstStyle/>
        <a:p>
          <a:endParaRPr lang="ru-RU"/>
        </a:p>
      </dgm:t>
    </dgm:pt>
    <dgm:pt modelId="{FA3ADB64-7FBF-43D4-8634-37A0FDFF9A2F}">
      <dgm:prSet phldrT="[Текст]"/>
      <dgm:spPr/>
      <dgm:t>
        <a:bodyPr/>
        <a:lstStyle/>
        <a:p>
          <a:r>
            <a:rPr lang="ru-RU" b="1"/>
            <a:t>А7 </a:t>
          </a:r>
          <a:r>
            <a:rPr lang="ru-RU"/>
            <a:t>ГОСТ ISO/IEC 17024 </a:t>
          </a:r>
          <a:endParaRPr lang="ru-RU" b="1"/>
        </a:p>
      </dgm:t>
    </dgm:pt>
    <dgm:pt modelId="{66B76053-761C-49D5-8DCB-08610A8AAC89}" type="parTrans" cxnId="{F4CAAE51-24A6-4324-A8EE-BEC68594E5AF}">
      <dgm:prSet/>
      <dgm:spPr/>
      <dgm:t>
        <a:bodyPr/>
        <a:lstStyle/>
        <a:p>
          <a:endParaRPr lang="ru-RU"/>
        </a:p>
      </dgm:t>
    </dgm:pt>
    <dgm:pt modelId="{1739C7D5-5CCA-46DC-BECB-AD62952C5D3B}" type="sibTrans" cxnId="{F4CAAE51-24A6-4324-A8EE-BEC68594E5AF}">
      <dgm:prSet/>
      <dgm:spPr/>
      <dgm:t>
        <a:bodyPr/>
        <a:lstStyle/>
        <a:p>
          <a:endParaRPr lang="ru-RU"/>
        </a:p>
      </dgm:t>
    </dgm:pt>
    <dgm:pt modelId="{FAEF8B7E-E30C-4CA2-85C4-EA45B797B9BB}">
      <dgm:prSet phldrT="[Текст]"/>
      <dgm:spPr/>
      <dgm:t>
        <a:bodyPr/>
        <a:lstStyle/>
        <a:p>
          <a:r>
            <a:rPr lang="ru-RU" b="1"/>
            <a:t>А2</a:t>
          </a:r>
          <a:r>
            <a:rPr lang="ru-RU"/>
            <a:t> ГОСТ </a:t>
          </a:r>
          <a:r>
            <a:rPr lang="en-US"/>
            <a:t>ISO</a:t>
          </a:r>
          <a:r>
            <a:rPr lang="ru-RU"/>
            <a:t>/ </a:t>
          </a:r>
          <a:r>
            <a:rPr lang="en-US"/>
            <a:t>IEC </a:t>
          </a:r>
          <a:r>
            <a:rPr lang="ru-RU"/>
            <a:t>17025   (испытания)</a:t>
          </a:r>
        </a:p>
      </dgm:t>
    </dgm:pt>
    <dgm:pt modelId="{8DE2935D-8AE3-4459-9D3F-EB36920F15A7}" type="parTrans" cxnId="{A12796B2-8AB4-491A-9877-EEC0C44A21D9}">
      <dgm:prSet/>
      <dgm:spPr/>
      <dgm:t>
        <a:bodyPr/>
        <a:lstStyle/>
        <a:p>
          <a:endParaRPr lang="ru-RU"/>
        </a:p>
      </dgm:t>
    </dgm:pt>
    <dgm:pt modelId="{49AD7639-8C4E-4F69-92D1-2C7428C6E38A}" type="sibTrans" cxnId="{A12796B2-8AB4-491A-9877-EEC0C44A21D9}">
      <dgm:prSet/>
      <dgm:spPr/>
      <dgm:t>
        <a:bodyPr/>
        <a:lstStyle/>
        <a:p>
          <a:endParaRPr lang="ru-RU"/>
        </a:p>
      </dgm:t>
    </dgm:pt>
    <dgm:pt modelId="{379DF267-757A-4F70-870E-BA5960C23069}">
      <dgm:prSet phldrT="[Текст]"/>
      <dgm:spPr/>
      <dgm:t>
        <a:bodyPr/>
        <a:lstStyle/>
        <a:p>
          <a:r>
            <a:rPr lang="ru-RU" b="1"/>
            <a:t>А3</a:t>
          </a:r>
          <a:r>
            <a:rPr lang="ru-RU"/>
            <a:t> СТБ ISO 15189  </a:t>
          </a:r>
        </a:p>
      </dgm:t>
    </dgm:pt>
    <dgm:pt modelId="{2625C3CD-22D6-4B4D-BEF1-A963DED86175}" type="parTrans" cxnId="{7F7D07CB-ED28-4DCD-A6B5-B18F5EED9221}">
      <dgm:prSet/>
      <dgm:spPr/>
      <dgm:t>
        <a:bodyPr/>
        <a:lstStyle/>
        <a:p>
          <a:endParaRPr lang="ru-RU"/>
        </a:p>
      </dgm:t>
    </dgm:pt>
    <dgm:pt modelId="{174ACFD8-78EE-489C-9EAC-15D945A27707}" type="sibTrans" cxnId="{7F7D07CB-ED28-4DCD-A6B5-B18F5EED9221}">
      <dgm:prSet/>
      <dgm:spPr/>
      <dgm:t>
        <a:bodyPr/>
        <a:lstStyle/>
        <a:p>
          <a:endParaRPr lang="ru-RU"/>
        </a:p>
      </dgm:t>
    </dgm:pt>
    <dgm:pt modelId="{B6E31704-E6A4-4320-A81D-4CDCDA85D496}">
      <dgm:prSet phldrT="[Текст]"/>
      <dgm:spPr/>
      <dgm:t>
        <a:bodyPr/>
        <a:lstStyle/>
        <a:p>
          <a:r>
            <a:rPr lang="ru-RU" b="1"/>
            <a:t>А4 </a:t>
          </a:r>
          <a:r>
            <a:rPr lang="ru-RU"/>
            <a:t>ГОСТ </a:t>
          </a:r>
          <a:r>
            <a:rPr lang="cs-CZ"/>
            <a:t>ISO</a:t>
          </a:r>
          <a:r>
            <a:rPr lang="ru-RU"/>
            <a:t>/</a:t>
          </a:r>
          <a:r>
            <a:rPr lang="cs-CZ"/>
            <a:t>IEC</a:t>
          </a:r>
          <a:r>
            <a:rPr lang="ru-RU"/>
            <a:t> 17020</a:t>
          </a:r>
          <a:endParaRPr lang="ru-RU" b="1"/>
        </a:p>
      </dgm:t>
    </dgm:pt>
    <dgm:pt modelId="{FF11A835-A363-4E96-9EE3-BCD9777D3537}" type="parTrans" cxnId="{D3E3E5C9-5756-4E05-8C0F-CEA352CA0E0B}">
      <dgm:prSet/>
      <dgm:spPr/>
      <dgm:t>
        <a:bodyPr/>
        <a:lstStyle/>
        <a:p>
          <a:endParaRPr lang="ru-RU"/>
        </a:p>
      </dgm:t>
    </dgm:pt>
    <dgm:pt modelId="{7E0B0AA7-80A3-4C73-A52F-1DEB89F83A7E}" type="sibTrans" cxnId="{D3E3E5C9-5756-4E05-8C0F-CEA352CA0E0B}">
      <dgm:prSet/>
      <dgm:spPr/>
      <dgm:t>
        <a:bodyPr/>
        <a:lstStyle/>
        <a:p>
          <a:endParaRPr lang="ru-RU"/>
        </a:p>
      </dgm:t>
    </dgm:pt>
    <dgm:pt modelId="{3022F012-83E9-4607-8AC6-98CCA5B1A20C}">
      <dgm:prSet phldrT="[Текст]"/>
      <dgm:spPr/>
      <dgm:t>
        <a:bodyPr/>
        <a:lstStyle/>
        <a:p>
          <a:r>
            <a:rPr lang="ru-RU" b="1"/>
            <a:t>А5 </a:t>
          </a:r>
          <a:r>
            <a:rPr lang="ru-RU"/>
            <a:t>ГОСТ ISO/IEC 17043</a:t>
          </a:r>
          <a:endParaRPr lang="ru-RU" b="1"/>
        </a:p>
      </dgm:t>
    </dgm:pt>
    <dgm:pt modelId="{6401B781-876E-496E-BE8B-3CE6A3390270}" type="parTrans" cxnId="{1C0334FD-DBD0-4B1F-A88A-26DAFED64080}">
      <dgm:prSet/>
      <dgm:spPr/>
      <dgm:t>
        <a:bodyPr/>
        <a:lstStyle/>
        <a:p>
          <a:endParaRPr lang="ru-RU"/>
        </a:p>
      </dgm:t>
    </dgm:pt>
    <dgm:pt modelId="{D6899304-30E8-4692-A3B0-398EA6DE6D83}" type="sibTrans" cxnId="{1C0334FD-DBD0-4B1F-A88A-26DAFED64080}">
      <dgm:prSet/>
      <dgm:spPr/>
      <dgm:t>
        <a:bodyPr/>
        <a:lstStyle/>
        <a:p>
          <a:endParaRPr lang="ru-RU"/>
        </a:p>
      </dgm:t>
    </dgm:pt>
    <dgm:pt modelId="{8EE68B78-E6B6-4306-91C1-B1240CCD5080}">
      <dgm:prSet phldrT="[Текст]"/>
      <dgm:spPr/>
      <dgm:t>
        <a:bodyPr/>
        <a:lstStyle/>
        <a:p>
          <a:r>
            <a:rPr lang="ru-RU" b="1"/>
            <a:t>А6 </a:t>
          </a:r>
          <a:r>
            <a:rPr lang="ru-RU" b="0"/>
            <a:t>ГОСТ</a:t>
          </a:r>
          <a:r>
            <a:rPr lang="ru-RU"/>
            <a:t> ISO/IEC 17021 </a:t>
          </a:r>
          <a:endParaRPr lang="ru-RU" b="1"/>
        </a:p>
      </dgm:t>
    </dgm:pt>
    <dgm:pt modelId="{43ACC017-E6E3-4A20-834D-C8F3F123E2DD}" type="parTrans" cxnId="{D58C0F8A-8EA7-4C42-8614-B66E697E0009}">
      <dgm:prSet/>
      <dgm:spPr/>
      <dgm:t>
        <a:bodyPr/>
        <a:lstStyle/>
        <a:p>
          <a:endParaRPr lang="ru-RU"/>
        </a:p>
      </dgm:t>
    </dgm:pt>
    <dgm:pt modelId="{ABC3006C-9328-4F54-A95D-79E5A6B37E07}" type="sibTrans" cxnId="{D58C0F8A-8EA7-4C42-8614-B66E697E0009}">
      <dgm:prSet/>
      <dgm:spPr/>
      <dgm:t>
        <a:bodyPr/>
        <a:lstStyle/>
        <a:p>
          <a:endParaRPr lang="ru-RU"/>
        </a:p>
      </dgm:t>
    </dgm:pt>
    <dgm:pt modelId="{9658BF85-6A86-46D1-BB54-34D000B40C10}">
      <dgm:prSet phldrT="[Текст]"/>
      <dgm:spPr/>
      <dgm:t>
        <a:bodyPr/>
        <a:lstStyle/>
        <a:p>
          <a:r>
            <a:rPr lang="ru-RU" b="1"/>
            <a:t>В3</a:t>
          </a:r>
          <a:r>
            <a:rPr lang="ru-RU"/>
            <a:t> Анализ документов</a:t>
          </a:r>
        </a:p>
      </dgm:t>
    </dgm:pt>
    <dgm:pt modelId="{4ABABED9-2D40-43CC-BBB5-365A9C79D936}" type="parTrans" cxnId="{A6855160-5CC3-4E74-8520-CB45242E52E2}">
      <dgm:prSet/>
      <dgm:spPr/>
      <dgm:t>
        <a:bodyPr/>
        <a:lstStyle/>
        <a:p>
          <a:endParaRPr lang="ru-RU"/>
        </a:p>
      </dgm:t>
    </dgm:pt>
    <dgm:pt modelId="{81357FC6-998B-448A-A5C6-481B9F5D0649}" type="sibTrans" cxnId="{A6855160-5CC3-4E74-8520-CB45242E52E2}">
      <dgm:prSet/>
      <dgm:spPr/>
      <dgm:t>
        <a:bodyPr/>
        <a:lstStyle/>
        <a:p>
          <a:endParaRPr lang="ru-RU"/>
        </a:p>
      </dgm:t>
    </dgm:pt>
    <dgm:pt modelId="{7FEDCBEB-448B-4C38-832A-AB34F1014643}">
      <dgm:prSet phldrT="[Текст]"/>
      <dgm:spPr/>
      <dgm:t>
        <a:bodyPr/>
        <a:lstStyle/>
        <a:p>
          <a:r>
            <a:rPr lang="ru-RU" b="1"/>
            <a:t>В4</a:t>
          </a:r>
          <a:r>
            <a:rPr lang="ru-RU"/>
            <a:t> Проведение оценки</a:t>
          </a:r>
        </a:p>
      </dgm:t>
    </dgm:pt>
    <dgm:pt modelId="{CE8E5543-084F-4E90-A52B-5090CD093769}" type="parTrans" cxnId="{D646337C-9FED-438E-8F24-499757C1E129}">
      <dgm:prSet/>
      <dgm:spPr/>
      <dgm:t>
        <a:bodyPr/>
        <a:lstStyle/>
        <a:p>
          <a:endParaRPr lang="ru-RU"/>
        </a:p>
      </dgm:t>
    </dgm:pt>
    <dgm:pt modelId="{1CA8EA95-E906-4A01-8B81-223C0BD847A7}" type="sibTrans" cxnId="{D646337C-9FED-438E-8F24-499757C1E129}">
      <dgm:prSet/>
      <dgm:spPr/>
      <dgm:t>
        <a:bodyPr/>
        <a:lstStyle/>
        <a:p>
          <a:endParaRPr lang="ru-RU"/>
        </a:p>
      </dgm:t>
    </dgm:pt>
    <dgm:pt modelId="{8F7D72FD-9EFB-4725-AF31-FDA62256046E}">
      <dgm:prSet phldrT="[Текст]"/>
      <dgm:spPr/>
      <dgm:t>
        <a:bodyPr anchor="ctr" anchorCtr="0"/>
        <a:lstStyle/>
        <a:p>
          <a:r>
            <a:rPr lang="ru-RU" b="1"/>
            <a:t>С</a:t>
          </a:r>
          <a:r>
            <a:rPr lang="ru-RU"/>
            <a:t>. </a:t>
          </a:r>
          <a:r>
            <a:rPr lang="ru-RU" b="1"/>
            <a:t>Профессиональные компетентности</a:t>
          </a:r>
        </a:p>
      </dgm:t>
    </dgm:pt>
    <dgm:pt modelId="{AEF63517-B7EB-41C6-942A-6A4A494B71ED}" type="parTrans" cxnId="{96951355-4171-488A-8268-8BA156E494F7}">
      <dgm:prSet/>
      <dgm:spPr/>
      <dgm:t>
        <a:bodyPr/>
        <a:lstStyle/>
        <a:p>
          <a:endParaRPr lang="ru-RU"/>
        </a:p>
      </dgm:t>
    </dgm:pt>
    <dgm:pt modelId="{50193726-8F26-44B3-B640-68515A5514DC}" type="sibTrans" cxnId="{96951355-4171-488A-8268-8BA156E494F7}">
      <dgm:prSet/>
      <dgm:spPr/>
      <dgm:t>
        <a:bodyPr/>
        <a:lstStyle/>
        <a:p>
          <a:endParaRPr lang="ru-RU"/>
        </a:p>
      </dgm:t>
    </dgm:pt>
    <dgm:pt modelId="{0C89748B-4276-4AE3-AE62-A2DAEB316305}">
      <dgm:prSet phldrT="[Текст]"/>
      <dgm:spPr/>
      <dgm:t>
        <a:bodyPr/>
        <a:lstStyle/>
        <a:p>
          <a:r>
            <a:rPr lang="ru-RU" b="1"/>
            <a:t>С1</a:t>
          </a:r>
          <a:r>
            <a:rPr lang="ru-RU"/>
            <a:t> Личные качества</a:t>
          </a:r>
        </a:p>
      </dgm:t>
    </dgm:pt>
    <dgm:pt modelId="{83515FFD-05FE-410E-B0D9-DE2E0E15A605}" type="parTrans" cxnId="{D988D693-EDF0-47A6-91CD-B7BB7137FEBD}">
      <dgm:prSet/>
      <dgm:spPr/>
      <dgm:t>
        <a:bodyPr/>
        <a:lstStyle/>
        <a:p>
          <a:endParaRPr lang="ru-RU"/>
        </a:p>
      </dgm:t>
    </dgm:pt>
    <dgm:pt modelId="{8ABC17AB-3E4F-41C4-8E5B-9121C108C583}" type="sibTrans" cxnId="{D988D693-EDF0-47A6-91CD-B7BB7137FEBD}">
      <dgm:prSet/>
      <dgm:spPr/>
      <dgm:t>
        <a:bodyPr/>
        <a:lstStyle/>
        <a:p>
          <a:endParaRPr lang="ru-RU"/>
        </a:p>
      </dgm:t>
    </dgm:pt>
    <dgm:pt modelId="{5A942E6F-0881-44F3-9551-22D59EFFC8CD}">
      <dgm:prSet phldrT="[Текст]"/>
      <dgm:spPr/>
      <dgm:t>
        <a:bodyPr/>
        <a:lstStyle/>
        <a:p>
          <a:r>
            <a:rPr lang="ru-RU" b="1"/>
            <a:t>С2</a:t>
          </a:r>
          <a:r>
            <a:rPr lang="ru-RU"/>
            <a:t> Коммуникативные навыки</a:t>
          </a:r>
        </a:p>
      </dgm:t>
    </dgm:pt>
    <dgm:pt modelId="{C17B78FD-8F85-4DA8-AC8C-F84C3E54D94F}" type="parTrans" cxnId="{4F5BFF70-3A92-44A7-BEF4-9F2DF235164B}">
      <dgm:prSet/>
      <dgm:spPr/>
      <dgm:t>
        <a:bodyPr/>
        <a:lstStyle/>
        <a:p>
          <a:endParaRPr lang="ru-RU"/>
        </a:p>
      </dgm:t>
    </dgm:pt>
    <dgm:pt modelId="{AEA55801-063F-4C56-BBF0-9D9BA9382D7F}" type="sibTrans" cxnId="{4F5BFF70-3A92-44A7-BEF4-9F2DF235164B}">
      <dgm:prSet/>
      <dgm:spPr/>
      <dgm:t>
        <a:bodyPr/>
        <a:lstStyle/>
        <a:p>
          <a:endParaRPr lang="ru-RU"/>
        </a:p>
      </dgm:t>
    </dgm:pt>
    <dgm:pt modelId="{640EB665-788A-4080-B688-FCF2DC455A9C}">
      <dgm:prSet phldrT="[Текст]"/>
      <dgm:spPr/>
      <dgm:t>
        <a:bodyPr/>
        <a:lstStyle/>
        <a:p>
          <a:r>
            <a:rPr lang="ru-RU" b="1"/>
            <a:t>С3</a:t>
          </a:r>
          <a:r>
            <a:rPr lang="ru-RU"/>
            <a:t> Организаторские способности</a:t>
          </a:r>
        </a:p>
      </dgm:t>
    </dgm:pt>
    <dgm:pt modelId="{53CE8BF1-8491-4F21-8C13-CCC93B51782A}" type="parTrans" cxnId="{45771B55-6BCA-4E69-B346-F5CBB4B3D8D9}">
      <dgm:prSet/>
      <dgm:spPr/>
      <dgm:t>
        <a:bodyPr/>
        <a:lstStyle/>
        <a:p>
          <a:endParaRPr lang="ru-RU"/>
        </a:p>
      </dgm:t>
    </dgm:pt>
    <dgm:pt modelId="{2EA649F2-5805-4EF9-8074-D53D942405DB}" type="sibTrans" cxnId="{45771B55-6BCA-4E69-B346-F5CBB4B3D8D9}">
      <dgm:prSet/>
      <dgm:spPr/>
      <dgm:t>
        <a:bodyPr/>
        <a:lstStyle/>
        <a:p>
          <a:endParaRPr lang="ru-RU"/>
        </a:p>
      </dgm:t>
    </dgm:pt>
    <dgm:pt modelId="{5AC50C4A-B171-4B06-A76C-C611E65395F8}">
      <dgm:prSet phldrT="[Текст]"/>
      <dgm:spPr/>
      <dgm:t>
        <a:bodyPr/>
        <a:lstStyle/>
        <a:p>
          <a:r>
            <a:rPr lang="ru-RU" b="1"/>
            <a:t>С4</a:t>
          </a:r>
          <a:r>
            <a:rPr lang="ru-RU"/>
            <a:t> Базовые компьютерные навыки</a:t>
          </a:r>
        </a:p>
      </dgm:t>
    </dgm:pt>
    <dgm:pt modelId="{10B8DB1F-F778-4586-A958-E23A20800E65}" type="parTrans" cxnId="{41F5B012-ABCB-4A61-957F-13E1962C7B76}">
      <dgm:prSet/>
      <dgm:spPr/>
      <dgm:t>
        <a:bodyPr/>
        <a:lstStyle/>
        <a:p>
          <a:endParaRPr lang="ru-RU"/>
        </a:p>
      </dgm:t>
    </dgm:pt>
    <dgm:pt modelId="{302623D2-D79B-4DA6-BC78-E2DA7924FAA5}" type="sibTrans" cxnId="{41F5B012-ABCB-4A61-957F-13E1962C7B76}">
      <dgm:prSet/>
      <dgm:spPr/>
      <dgm:t>
        <a:bodyPr/>
        <a:lstStyle/>
        <a:p>
          <a:endParaRPr lang="ru-RU"/>
        </a:p>
      </dgm:t>
    </dgm:pt>
    <dgm:pt modelId="{5F0AD195-0ADB-43CB-8D99-98102AD53C71}">
      <dgm:prSet phldrT="[Текст]"/>
      <dgm:spPr/>
      <dgm:t>
        <a:bodyPr/>
        <a:lstStyle/>
        <a:p>
          <a:r>
            <a:rPr lang="ru-RU" b="1"/>
            <a:t>С5</a:t>
          </a:r>
          <a:r>
            <a:rPr lang="ru-RU"/>
            <a:t> Лидерские качества</a:t>
          </a:r>
        </a:p>
      </dgm:t>
    </dgm:pt>
    <dgm:pt modelId="{90760830-B84D-45AC-A735-76CEBB3C11A6}" type="parTrans" cxnId="{E50C46C5-D26F-4E38-B57A-546AE8A6CE41}">
      <dgm:prSet/>
      <dgm:spPr/>
      <dgm:t>
        <a:bodyPr/>
        <a:lstStyle/>
        <a:p>
          <a:endParaRPr lang="ru-RU"/>
        </a:p>
      </dgm:t>
    </dgm:pt>
    <dgm:pt modelId="{BDE02D58-B931-48B1-9BD2-0A1C1B7D7489}" type="sibTrans" cxnId="{E50C46C5-D26F-4E38-B57A-546AE8A6CE41}">
      <dgm:prSet/>
      <dgm:spPr/>
      <dgm:t>
        <a:bodyPr/>
        <a:lstStyle/>
        <a:p>
          <a:endParaRPr lang="ru-RU"/>
        </a:p>
      </dgm:t>
    </dgm:pt>
    <dgm:pt modelId="{C00EFC9D-8869-489A-A166-884BE6F17D22}">
      <dgm:prSet phldrT="[Текст]"/>
      <dgm:spPr/>
      <dgm:t>
        <a:bodyPr/>
        <a:lstStyle/>
        <a:p>
          <a:r>
            <a:rPr lang="ru-RU" b="1"/>
            <a:t>А8 </a:t>
          </a:r>
          <a:r>
            <a:rPr lang="ru-RU"/>
            <a:t>ГОСТ </a:t>
          </a:r>
          <a:r>
            <a:rPr lang="cs-CZ"/>
            <a:t>ISO</a:t>
          </a:r>
          <a:r>
            <a:rPr lang="ru-RU"/>
            <a:t>/</a:t>
          </a:r>
          <a:r>
            <a:rPr lang="cs-CZ"/>
            <a:t>IEC</a:t>
          </a:r>
          <a:r>
            <a:rPr lang="ru-RU"/>
            <a:t> 17065 </a:t>
          </a:r>
          <a:endParaRPr lang="ru-RU" b="1"/>
        </a:p>
      </dgm:t>
    </dgm:pt>
    <dgm:pt modelId="{9345AC2B-3174-48EB-A1AF-137B35FA9F55}" type="parTrans" cxnId="{BB9FEF01-4612-4FCE-ACFA-5B283248F20D}">
      <dgm:prSet/>
      <dgm:spPr/>
      <dgm:t>
        <a:bodyPr/>
        <a:lstStyle/>
        <a:p>
          <a:endParaRPr lang="ru-RU"/>
        </a:p>
      </dgm:t>
    </dgm:pt>
    <dgm:pt modelId="{4A7CCE26-AC8C-43C6-8A39-7A254590655F}" type="sibTrans" cxnId="{BB9FEF01-4612-4FCE-ACFA-5B283248F20D}">
      <dgm:prSet/>
      <dgm:spPr/>
      <dgm:t>
        <a:bodyPr/>
        <a:lstStyle/>
        <a:p>
          <a:endParaRPr lang="ru-RU"/>
        </a:p>
      </dgm:t>
    </dgm:pt>
    <dgm:pt modelId="{D336D6FD-D2FF-4AA4-8C02-587C087A84C0}" type="pres">
      <dgm:prSet presAssocID="{657A2F7B-C5A5-4CF1-88A0-D0B24382E1AE}" presName="Name0" presStyleCnt="0">
        <dgm:presLayoutVars>
          <dgm:dir/>
          <dgm:animLvl val="lvl"/>
          <dgm:resizeHandles val="exact"/>
        </dgm:presLayoutVars>
      </dgm:prSet>
      <dgm:spPr/>
    </dgm:pt>
    <dgm:pt modelId="{BB782557-A4E2-417F-B242-D665D7705792}" type="pres">
      <dgm:prSet presAssocID="{B521A059-E890-40EC-B797-D50C40BB21C0}" presName="composite" presStyleCnt="0"/>
      <dgm:spPr/>
    </dgm:pt>
    <dgm:pt modelId="{C31F7D8B-5104-4CE5-B206-C6389F7274B0}" type="pres">
      <dgm:prSet presAssocID="{B521A059-E890-40EC-B797-D50C40BB21C0}" presName="parTx" presStyleLbl="alignNode1" presStyleIdx="0" presStyleCnt="3">
        <dgm:presLayoutVars>
          <dgm:chMax val="0"/>
          <dgm:chPref val="0"/>
          <dgm:bulletEnabled val="1"/>
        </dgm:presLayoutVars>
      </dgm:prSet>
      <dgm:spPr/>
    </dgm:pt>
    <dgm:pt modelId="{94C81423-E632-488D-BD71-BDE8E985E55D}" type="pres">
      <dgm:prSet presAssocID="{B521A059-E890-40EC-B797-D50C40BB21C0}" presName="desTx" presStyleLbl="alignAccFollowNode1" presStyleIdx="0" presStyleCnt="3">
        <dgm:presLayoutVars>
          <dgm:bulletEnabled val="1"/>
        </dgm:presLayoutVars>
      </dgm:prSet>
      <dgm:spPr/>
    </dgm:pt>
    <dgm:pt modelId="{1CDBED77-3D89-4DC4-8E1C-20666CA4FB43}" type="pres">
      <dgm:prSet presAssocID="{519126B6-4A55-42F6-9B24-C0AADC484568}" presName="space" presStyleCnt="0"/>
      <dgm:spPr/>
    </dgm:pt>
    <dgm:pt modelId="{B71C299C-35A1-4902-9DF2-A832A2DA31E3}" type="pres">
      <dgm:prSet presAssocID="{4799C6B9-2910-4635-92B6-B2A44B43FA56}" presName="composite" presStyleCnt="0"/>
      <dgm:spPr/>
    </dgm:pt>
    <dgm:pt modelId="{FF02335B-1CBF-4F13-B088-152A89F6C8EE}" type="pres">
      <dgm:prSet presAssocID="{4799C6B9-2910-4635-92B6-B2A44B43FA56}" presName="parTx" presStyleLbl="alignNode1" presStyleIdx="1" presStyleCnt="3">
        <dgm:presLayoutVars>
          <dgm:chMax val="0"/>
          <dgm:chPref val="0"/>
          <dgm:bulletEnabled val="1"/>
        </dgm:presLayoutVars>
      </dgm:prSet>
      <dgm:spPr/>
    </dgm:pt>
    <dgm:pt modelId="{7020E7FC-6AD5-4EF2-A4B1-80F93A48E235}" type="pres">
      <dgm:prSet presAssocID="{4799C6B9-2910-4635-92B6-B2A44B43FA56}" presName="desTx" presStyleLbl="alignAccFollowNode1" presStyleIdx="1" presStyleCnt="3">
        <dgm:presLayoutVars>
          <dgm:bulletEnabled val="1"/>
        </dgm:presLayoutVars>
      </dgm:prSet>
      <dgm:spPr/>
    </dgm:pt>
    <dgm:pt modelId="{B4D6240C-9E96-4F1A-8574-AADEB9726527}" type="pres">
      <dgm:prSet presAssocID="{FE13C9C0-CB7A-488C-B59C-0E7F3586FE13}" presName="space" presStyleCnt="0"/>
      <dgm:spPr/>
    </dgm:pt>
    <dgm:pt modelId="{4836702C-93C9-4F96-BC93-672C87E639E6}" type="pres">
      <dgm:prSet presAssocID="{8F7D72FD-9EFB-4725-AF31-FDA62256046E}" presName="composite" presStyleCnt="0"/>
      <dgm:spPr/>
    </dgm:pt>
    <dgm:pt modelId="{A0ADAE97-3ABE-4DAF-ABA2-66F548DE8760}" type="pres">
      <dgm:prSet presAssocID="{8F7D72FD-9EFB-4725-AF31-FDA62256046E}" presName="parTx" presStyleLbl="alignNode1" presStyleIdx="2" presStyleCnt="3">
        <dgm:presLayoutVars>
          <dgm:chMax val="0"/>
          <dgm:chPref val="0"/>
          <dgm:bulletEnabled val="1"/>
        </dgm:presLayoutVars>
      </dgm:prSet>
      <dgm:spPr/>
    </dgm:pt>
    <dgm:pt modelId="{8D94BE0F-5A7B-454F-AFA3-54710C7F3EE0}" type="pres">
      <dgm:prSet presAssocID="{8F7D72FD-9EFB-4725-AF31-FDA62256046E}" presName="desTx" presStyleLbl="alignAccFollowNode1" presStyleIdx="2" presStyleCnt="3">
        <dgm:presLayoutVars>
          <dgm:bulletEnabled val="1"/>
        </dgm:presLayoutVars>
      </dgm:prSet>
      <dgm:spPr/>
    </dgm:pt>
  </dgm:ptLst>
  <dgm:cxnLst>
    <dgm:cxn modelId="{BB9FEF01-4612-4FCE-ACFA-5B283248F20D}" srcId="{B521A059-E890-40EC-B797-D50C40BB21C0}" destId="{C00EFC9D-8869-489A-A166-884BE6F17D22}" srcOrd="7" destOrd="0" parTransId="{9345AC2B-3174-48EB-A1AF-137B35FA9F55}" sibTransId="{4A7CCE26-AC8C-43C6-8A39-7A254590655F}"/>
    <dgm:cxn modelId="{41F5B012-ABCB-4A61-957F-13E1962C7B76}" srcId="{8F7D72FD-9EFB-4725-AF31-FDA62256046E}" destId="{5AC50C4A-B171-4B06-A76C-C611E65395F8}" srcOrd="3" destOrd="0" parTransId="{10B8DB1F-F778-4586-A958-E23A20800E65}" sibTransId="{302623D2-D79B-4DA6-BC78-E2DA7924FAA5}"/>
    <dgm:cxn modelId="{446E7F16-FF34-46BE-9A12-7982CC07A9A9}" type="presOf" srcId="{369D4DA1-0C41-45D5-97BC-A82F18EDDC47}" destId="{94C81423-E632-488D-BD71-BDE8E985E55D}" srcOrd="0" destOrd="0" presId="urn:microsoft.com/office/officeart/2005/8/layout/hList1"/>
    <dgm:cxn modelId="{4EF51F1C-F156-482E-B17B-43BB8A06F716}" type="presOf" srcId="{379DF267-757A-4F70-870E-BA5960C23069}" destId="{94C81423-E632-488D-BD71-BDE8E985E55D}" srcOrd="0" destOrd="2" presId="urn:microsoft.com/office/officeart/2005/8/layout/hList1"/>
    <dgm:cxn modelId="{A6855160-5CC3-4E74-8520-CB45242E52E2}" srcId="{4799C6B9-2910-4635-92B6-B2A44B43FA56}" destId="{9658BF85-6A86-46D1-BB54-34D000B40C10}" srcOrd="2" destOrd="0" parTransId="{4ABABED9-2D40-43CC-BBB5-365A9C79D936}" sibTransId="{81357FC6-998B-448A-A5C6-481B9F5D0649}"/>
    <dgm:cxn modelId="{607E8360-913F-4168-BE19-FC5140FD15E5}" type="presOf" srcId="{9658BF85-6A86-46D1-BB54-34D000B40C10}" destId="{7020E7FC-6AD5-4EF2-A4B1-80F93A48E235}" srcOrd="0" destOrd="2" presId="urn:microsoft.com/office/officeart/2005/8/layout/hList1"/>
    <dgm:cxn modelId="{4F5BFF70-3A92-44A7-BEF4-9F2DF235164B}" srcId="{8F7D72FD-9EFB-4725-AF31-FDA62256046E}" destId="{5A942E6F-0881-44F3-9551-22D59EFFC8CD}" srcOrd="1" destOrd="0" parTransId="{C17B78FD-8F85-4DA8-AC8C-F84C3E54D94F}" sibTransId="{AEA55801-063F-4C56-BBF0-9D9BA9382D7F}"/>
    <dgm:cxn modelId="{F4CAAE51-24A6-4324-A8EE-BEC68594E5AF}" srcId="{B521A059-E890-40EC-B797-D50C40BB21C0}" destId="{FA3ADB64-7FBF-43D4-8634-37A0FDFF9A2F}" srcOrd="6" destOrd="0" parTransId="{66B76053-761C-49D5-8DCB-08610A8AAC89}" sibTransId="{1739C7D5-5CCA-46DC-BECB-AD62952C5D3B}"/>
    <dgm:cxn modelId="{D4696552-7C73-4AF9-A793-E73F89139792}" srcId="{657A2F7B-C5A5-4CF1-88A0-D0B24382E1AE}" destId="{B521A059-E890-40EC-B797-D50C40BB21C0}" srcOrd="0" destOrd="0" parTransId="{B4DE241F-6A61-4EE8-B0ED-59486826B18C}" sibTransId="{519126B6-4A55-42F6-9B24-C0AADC484568}"/>
    <dgm:cxn modelId="{29DE4373-A6B8-4E52-9055-F3A91475B9FE}" srcId="{657A2F7B-C5A5-4CF1-88A0-D0B24382E1AE}" destId="{4799C6B9-2910-4635-92B6-B2A44B43FA56}" srcOrd="1" destOrd="0" parTransId="{7AB5B2F3-FC87-408B-802E-4D1D03999FDD}" sibTransId="{FE13C9C0-CB7A-488C-B59C-0E7F3586FE13}"/>
    <dgm:cxn modelId="{96951355-4171-488A-8268-8BA156E494F7}" srcId="{657A2F7B-C5A5-4CF1-88A0-D0B24382E1AE}" destId="{8F7D72FD-9EFB-4725-AF31-FDA62256046E}" srcOrd="2" destOrd="0" parTransId="{AEF63517-B7EB-41C6-942A-6A4A494B71ED}" sibTransId="{50193726-8F26-44B3-B640-68515A5514DC}"/>
    <dgm:cxn modelId="{45771B55-6BCA-4E69-B346-F5CBB4B3D8D9}" srcId="{8F7D72FD-9EFB-4725-AF31-FDA62256046E}" destId="{640EB665-788A-4080-B688-FCF2DC455A9C}" srcOrd="2" destOrd="0" parTransId="{53CE8BF1-8491-4F21-8C13-CCC93B51782A}" sibTransId="{2EA649F2-5805-4EF9-8074-D53D942405DB}"/>
    <dgm:cxn modelId="{D1D23855-4C54-456E-A6F2-2B56CDB53D87}" type="presOf" srcId="{7FEDCBEB-448B-4C38-832A-AB34F1014643}" destId="{7020E7FC-6AD5-4EF2-A4B1-80F93A48E235}" srcOrd="0" destOrd="3" presId="urn:microsoft.com/office/officeart/2005/8/layout/hList1"/>
    <dgm:cxn modelId="{DAF75A58-F1B6-4A6D-B7F7-096079BEAE4B}" type="presOf" srcId="{FAEF8B7E-E30C-4CA2-85C4-EA45B797B9BB}" destId="{94C81423-E632-488D-BD71-BDE8E985E55D}" srcOrd="0" destOrd="1" presId="urn:microsoft.com/office/officeart/2005/8/layout/hList1"/>
    <dgm:cxn modelId="{1417C258-651D-4E5B-86B2-4F732918CB7F}" type="presOf" srcId="{0C89748B-4276-4AE3-AE62-A2DAEB316305}" destId="{8D94BE0F-5A7B-454F-AFA3-54710C7F3EE0}" srcOrd="0" destOrd="0" presId="urn:microsoft.com/office/officeart/2005/8/layout/hList1"/>
    <dgm:cxn modelId="{C150147A-620E-4C50-9933-EAF905D26CB6}" type="presOf" srcId="{5A942E6F-0881-44F3-9551-22D59EFFC8CD}" destId="{8D94BE0F-5A7B-454F-AFA3-54710C7F3EE0}" srcOrd="0" destOrd="1" presId="urn:microsoft.com/office/officeart/2005/8/layout/hList1"/>
    <dgm:cxn modelId="{F534187C-EC88-47AD-BFC3-646B8B834E2E}" type="presOf" srcId="{FA3ADB64-7FBF-43D4-8634-37A0FDFF9A2F}" destId="{94C81423-E632-488D-BD71-BDE8E985E55D}" srcOrd="0" destOrd="6" presId="urn:microsoft.com/office/officeart/2005/8/layout/hList1"/>
    <dgm:cxn modelId="{D646337C-9FED-438E-8F24-499757C1E129}" srcId="{4799C6B9-2910-4635-92B6-B2A44B43FA56}" destId="{7FEDCBEB-448B-4C38-832A-AB34F1014643}" srcOrd="3" destOrd="0" parTransId="{CE8E5543-084F-4E90-A52B-5090CD093769}" sibTransId="{1CA8EA95-E906-4A01-8B81-223C0BD847A7}"/>
    <dgm:cxn modelId="{9706FE80-6CE8-451E-8ACB-E468B239B467}" srcId="{B521A059-E890-40EC-B797-D50C40BB21C0}" destId="{369D4DA1-0C41-45D5-97BC-A82F18EDDC47}" srcOrd="0" destOrd="0" parTransId="{D965AC96-EEEA-4F6E-A2B6-CB0F1998D0DA}" sibTransId="{ECF31FD3-B701-4758-A4ED-01B91911960F}"/>
    <dgm:cxn modelId="{D58C0F8A-8EA7-4C42-8614-B66E697E0009}" srcId="{B521A059-E890-40EC-B797-D50C40BB21C0}" destId="{8EE68B78-E6B6-4306-91C1-B1240CCD5080}" srcOrd="5" destOrd="0" parTransId="{43ACC017-E6E3-4A20-834D-C8F3F123E2DD}" sibTransId="{ABC3006C-9328-4F54-A95D-79E5A6B37E07}"/>
    <dgm:cxn modelId="{7D4C078C-4FB6-4DEE-BB54-CC96A9FACF74}" type="presOf" srcId="{3022F012-83E9-4607-8AC6-98CCA5B1A20C}" destId="{94C81423-E632-488D-BD71-BDE8E985E55D}" srcOrd="0" destOrd="4" presId="urn:microsoft.com/office/officeart/2005/8/layout/hList1"/>
    <dgm:cxn modelId="{39CA6D90-ED6A-46CE-A441-94FB384D31E4}" srcId="{4799C6B9-2910-4635-92B6-B2A44B43FA56}" destId="{BC3E8203-FBDC-45DF-8BD7-237D98C7BBF9}" srcOrd="4" destOrd="0" parTransId="{3DEDB0F0-85A3-4170-8F3D-D7F685E145A2}" sibTransId="{6EC92D15-842F-4B21-BB00-1125D8450FCC}"/>
    <dgm:cxn modelId="{D988D693-EDF0-47A6-91CD-B7BB7137FEBD}" srcId="{8F7D72FD-9EFB-4725-AF31-FDA62256046E}" destId="{0C89748B-4276-4AE3-AE62-A2DAEB316305}" srcOrd="0" destOrd="0" parTransId="{83515FFD-05FE-410E-B0D9-DE2E0E15A605}" sibTransId="{8ABC17AB-3E4F-41C4-8E5B-9121C108C583}"/>
    <dgm:cxn modelId="{56DFB699-EDD0-4B40-8947-D45C8164C60A}" srcId="{4799C6B9-2910-4635-92B6-B2A44B43FA56}" destId="{841DE247-FA11-4F42-B444-8CAB2917B208}" srcOrd="1" destOrd="0" parTransId="{32763D22-C45A-45D9-B742-6B1444C6DE84}" sibTransId="{D9FA9F30-E674-4AC1-9201-8E034D912403}"/>
    <dgm:cxn modelId="{A9400CA8-4294-4D8A-BEF8-5DEE47F7639B}" type="presOf" srcId="{640EB665-788A-4080-B688-FCF2DC455A9C}" destId="{8D94BE0F-5A7B-454F-AFA3-54710C7F3EE0}" srcOrd="0" destOrd="2" presId="urn:microsoft.com/office/officeart/2005/8/layout/hList1"/>
    <dgm:cxn modelId="{8E8DE4AA-E4BD-40B5-B386-CD99B258A073}" type="presOf" srcId="{B6E31704-E6A4-4320-A81D-4CDCDA85D496}" destId="{94C81423-E632-488D-BD71-BDE8E985E55D}" srcOrd="0" destOrd="3" presId="urn:microsoft.com/office/officeart/2005/8/layout/hList1"/>
    <dgm:cxn modelId="{E649E1AE-72AD-453A-B5FA-228AFD9D04B6}" type="presOf" srcId="{841DE247-FA11-4F42-B444-8CAB2917B208}" destId="{7020E7FC-6AD5-4EF2-A4B1-80F93A48E235}" srcOrd="0" destOrd="1" presId="urn:microsoft.com/office/officeart/2005/8/layout/hList1"/>
    <dgm:cxn modelId="{40791FB1-A1DC-4D62-8CDE-E4E9300020FF}" type="presOf" srcId="{C00EFC9D-8869-489A-A166-884BE6F17D22}" destId="{94C81423-E632-488D-BD71-BDE8E985E55D}" srcOrd="0" destOrd="7" presId="urn:microsoft.com/office/officeart/2005/8/layout/hList1"/>
    <dgm:cxn modelId="{A12796B2-8AB4-491A-9877-EEC0C44A21D9}" srcId="{B521A059-E890-40EC-B797-D50C40BB21C0}" destId="{FAEF8B7E-E30C-4CA2-85C4-EA45B797B9BB}" srcOrd="1" destOrd="0" parTransId="{8DE2935D-8AE3-4459-9D3F-EB36920F15A7}" sibTransId="{49AD7639-8C4E-4F69-92D1-2C7428C6E38A}"/>
    <dgm:cxn modelId="{9E3372B7-2406-43EB-99C4-690FB2AE9EBA}" type="presOf" srcId="{657A2F7B-C5A5-4CF1-88A0-D0B24382E1AE}" destId="{D336D6FD-D2FF-4AA4-8C02-587C087A84C0}" srcOrd="0" destOrd="0" presId="urn:microsoft.com/office/officeart/2005/8/layout/hList1"/>
    <dgm:cxn modelId="{CD28B4B8-7210-4B32-BB2B-F70525FE76A7}" type="presOf" srcId="{4799C6B9-2910-4635-92B6-B2A44B43FA56}" destId="{FF02335B-1CBF-4F13-B088-152A89F6C8EE}" srcOrd="0" destOrd="0" presId="urn:microsoft.com/office/officeart/2005/8/layout/hList1"/>
    <dgm:cxn modelId="{FCF319BA-1044-4A6F-8285-23C842660F92}" type="presOf" srcId="{5F0AD195-0ADB-43CB-8D99-98102AD53C71}" destId="{8D94BE0F-5A7B-454F-AFA3-54710C7F3EE0}" srcOrd="0" destOrd="4" presId="urn:microsoft.com/office/officeart/2005/8/layout/hList1"/>
    <dgm:cxn modelId="{C2CB64BC-F569-4301-B555-83D04695434F}" srcId="{4799C6B9-2910-4635-92B6-B2A44B43FA56}" destId="{26534F1A-BA6C-45AF-BC3A-CCA52C6AF882}" srcOrd="0" destOrd="0" parTransId="{0ECAB179-2C31-4F49-8A3D-2DC0A9DB246A}" sibTransId="{BBC29F43-88FD-4C8A-8B7F-C5D033A48889}"/>
    <dgm:cxn modelId="{E50C46C5-D26F-4E38-B57A-546AE8A6CE41}" srcId="{8F7D72FD-9EFB-4725-AF31-FDA62256046E}" destId="{5F0AD195-0ADB-43CB-8D99-98102AD53C71}" srcOrd="4" destOrd="0" parTransId="{90760830-B84D-45AC-A735-76CEBB3C11A6}" sibTransId="{BDE02D58-B931-48B1-9BD2-0A1C1B7D7489}"/>
    <dgm:cxn modelId="{D3E3E5C9-5756-4E05-8C0F-CEA352CA0E0B}" srcId="{B521A059-E890-40EC-B797-D50C40BB21C0}" destId="{B6E31704-E6A4-4320-A81D-4CDCDA85D496}" srcOrd="3" destOrd="0" parTransId="{FF11A835-A363-4E96-9EE3-BCD9777D3537}" sibTransId="{7E0B0AA7-80A3-4C73-A52F-1DEB89F83A7E}"/>
    <dgm:cxn modelId="{7F7D07CB-ED28-4DCD-A6B5-B18F5EED9221}" srcId="{B521A059-E890-40EC-B797-D50C40BB21C0}" destId="{379DF267-757A-4F70-870E-BA5960C23069}" srcOrd="2" destOrd="0" parTransId="{2625C3CD-22D6-4B4D-BEF1-A963DED86175}" sibTransId="{174ACFD8-78EE-489C-9EAC-15D945A27707}"/>
    <dgm:cxn modelId="{E110EDD4-5FFF-475E-98BB-0D7E69CB6CDA}" type="presOf" srcId="{B521A059-E890-40EC-B797-D50C40BB21C0}" destId="{C31F7D8B-5104-4CE5-B206-C6389F7274B0}" srcOrd="0" destOrd="0" presId="urn:microsoft.com/office/officeart/2005/8/layout/hList1"/>
    <dgm:cxn modelId="{D58128DC-856E-4DF7-AAE9-CA2F73E0D9CE}" type="presOf" srcId="{26534F1A-BA6C-45AF-BC3A-CCA52C6AF882}" destId="{7020E7FC-6AD5-4EF2-A4B1-80F93A48E235}" srcOrd="0" destOrd="0" presId="urn:microsoft.com/office/officeart/2005/8/layout/hList1"/>
    <dgm:cxn modelId="{D94FBADC-7499-4B83-988E-97F69320AD9A}" type="presOf" srcId="{8EE68B78-E6B6-4306-91C1-B1240CCD5080}" destId="{94C81423-E632-488D-BD71-BDE8E985E55D}" srcOrd="0" destOrd="5" presId="urn:microsoft.com/office/officeart/2005/8/layout/hList1"/>
    <dgm:cxn modelId="{BB23E6DD-F735-4EDC-8989-08E1ADFAEE22}" type="presOf" srcId="{BC3E8203-FBDC-45DF-8BD7-237D98C7BBF9}" destId="{7020E7FC-6AD5-4EF2-A4B1-80F93A48E235}" srcOrd="0" destOrd="4" presId="urn:microsoft.com/office/officeart/2005/8/layout/hList1"/>
    <dgm:cxn modelId="{33E818E0-91E0-43DA-BC0F-D5A1EA2B37EE}" type="presOf" srcId="{8F7D72FD-9EFB-4725-AF31-FDA62256046E}" destId="{A0ADAE97-3ABE-4DAF-ABA2-66F548DE8760}" srcOrd="0" destOrd="0" presId="urn:microsoft.com/office/officeart/2005/8/layout/hList1"/>
    <dgm:cxn modelId="{B140E8E0-AA1B-46F1-89FD-25124CECD36D}" type="presOf" srcId="{5AC50C4A-B171-4B06-A76C-C611E65395F8}" destId="{8D94BE0F-5A7B-454F-AFA3-54710C7F3EE0}" srcOrd="0" destOrd="3" presId="urn:microsoft.com/office/officeart/2005/8/layout/hList1"/>
    <dgm:cxn modelId="{1C0334FD-DBD0-4B1F-A88A-26DAFED64080}" srcId="{B521A059-E890-40EC-B797-D50C40BB21C0}" destId="{3022F012-83E9-4607-8AC6-98CCA5B1A20C}" srcOrd="4" destOrd="0" parTransId="{6401B781-876E-496E-BE8B-3CE6A3390270}" sibTransId="{D6899304-30E8-4692-A3B0-398EA6DE6D83}"/>
    <dgm:cxn modelId="{4E41E784-CFC9-4540-93D8-6E6A5CBB1CDC}" type="presParOf" srcId="{D336D6FD-D2FF-4AA4-8C02-587C087A84C0}" destId="{BB782557-A4E2-417F-B242-D665D7705792}" srcOrd="0" destOrd="0" presId="urn:microsoft.com/office/officeart/2005/8/layout/hList1"/>
    <dgm:cxn modelId="{A694BC25-D9FF-4945-B59D-5ADEE1F9AC4A}" type="presParOf" srcId="{BB782557-A4E2-417F-B242-D665D7705792}" destId="{C31F7D8B-5104-4CE5-B206-C6389F7274B0}" srcOrd="0" destOrd="0" presId="urn:microsoft.com/office/officeart/2005/8/layout/hList1"/>
    <dgm:cxn modelId="{AF7036EB-35BC-4C92-BEF1-A5EDF51B49A2}" type="presParOf" srcId="{BB782557-A4E2-417F-B242-D665D7705792}" destId="{94C81423-E632-488D-BD71-BDE8E985E55D}" srcOrd="1" destOrd="0" presId="urn:microsoft.com/office/officeart/2005/8/layout/hList1"/>
    <dgm:cxn modelId="{6816722F-63CF-47C1-A1AB-48A82042FA57}" type="presParOf" srcId="{D336D6FD-D2FF-4AA4-8C02-587C087A84C0}" destId="{1CDBED77-3D89-4DC4-8E1C-20666CA4FB43}" srcOrd="1" destOrd="0" presId="urn:microsoft.com/office/officeart/2005/8/layout/hList1"/>
    <dgm:cxn modelId="{4689CB67-086B-4D52-A422-FD4367E2B0F3}" type="presParOf" srcId="{D336D6FD-D2FF-4AA4-8C02-587C087A84C0}" destId="{B71C299C-35A1-4902-9DF2-A832A2DA31E3}" srcOrd="2" destOrd="0" presId="urn:microsoft.com/office/officeart/2005/8/layout/hList1"/>
    <dgm:cxn modelId="{CB80D52B-BEB5-4311-921A-3DB0389F47D7}" type="presParOf" srcId="{B71C299C-35A1-4902-9DF2-A832A2DA31E3}" destId="{FF02335B-1CBF-4F13-B088-152A89F6C8EE}" srcOrd="0" destOrd="0" presId="urn:microsoft.com/office/officeart/2005/8/layout/hList1"/>
    <dgm:cxn modelId="{F10B7135-EEF4-4C6D-93F9-65870BD8FCC2}" type="presParOf" srcId="{B71C299C-35A1-4902-9DF2-A832A2DA31E3}" destId="{7020E7FC-6AD5-4EF2-A4B1-80F93A48E235}" srcOrd="1" destOrd="0" presId="urn:microsoft.com/office/officeart/2005/8/layout/hList1"/>
    <dgm:cxn modelId="{02682E23-8341-459D-BD07-D0CFD627C9B7}" type="presParOf" srcId="{D336D6FD-D2FF-4AA4-8C02-587C087A84C0}" destId="{B4D6240C-9E96-4F1A-8574-AADEB9726527}" srcOrd="3" destOrd="0" presId="urn:microsoft.com/office/officeart/2005/8/layout/hList1"/>
    <dgm:cxn modelId="{043132B3-7984-41F9-806A-4EFCAC361E1F}" type="presParOf" srcId="{D336D6FD-D2FF-4AA4-8C02-587C087A84C0}" destId="{4836702C-93C9-4F96-BC93-672C87E639E6}" srcOrd="4" destOrd="0" presId="urn:microsoft.com/office/officeart/2005/8/layout/hList1"/>
    <dgm:cxn modelId="{F29B9A3A-9182-4651-A9F5-4F28B4B7DBC2}" type="presParOf" srcId="{4836702C-93C9-4F96-BC93-672C87E639E6}" destId="{A0ADAE97-3ABE-4DAF-ABA2-66F548DE8760}" srcOrd="0" destOrd="0" presId="urn:microsoft.com/office/officeart/2005/8/layout/hList1"/>
    <dgm:cxn modelId="{56AEA7A0-8C63-4A43-8A93-56D25E6459F3}" type="presParOf" srcId="{4836702C-93C9-4F96-BC93-672C87E639E6}" destId="{8D94BE0F-5A7B-454F-AFA3-54710C7F3EE0}"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1F7D8B-5104-4CE5-B206-C6389F7274B0}">
      <dsp:nvSpPr>
        <dsp:cNvPr id="0" name=""/>
        <dsp:cNvSpPr/>
      </dsp:nvSpPr>
      <dsp:spPr>
        <a:xfrm>
          <a:off x="1930" y="171000"/>
          <a:ext cx="1882211" cy="5746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ru-RU" sz="1200" b="1" kern="1200"/>
            <a:t>А</a:t>
          </a:r>
          <a:r>
            <a:rPr lang="ru-RU" sz="1200" kern="1200"/>
            <a:t>. </a:t>
          </a:r>
          <a:r>
            <a:rPr lang="ru-RU" sz="1200" b="1" kern="1200"/>
            <a:t>Компетентности, установленные схемами аккредитации</a:t>
          </a:r>
        </a:p>
      </dsp:txBody>
      <dsp:txXfrm>
        <a:off x="1930" y="171000"/>
        <a:ext cx="1882211" cy="574697"/>
      </dsp:txXfrm>
    </dsp:sp>
    <dsp:sp modelId="{94C81423-E632-488D-BD71-BDE8E985E55D}">
      <dsp:nvSpPr>
        <dsp:cNvPr id="0" name=""/>
        <dsp:cNvSpPr/>
      </dsp:nvSpPr>
      <dsp:spPr>
        <a:xfrm>
          <a:off x="1930" y="745697"/>
          <a:ext cx="1882211" cy="19434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t>А1</a:t>
          </a:r>
          <a:r>
            <a:rPr lang="ru-RU" sz="1200" kern="1200"/>
            <a:t> ГОСТ </a:t>
          </a:r>
          <a:r>
            <a:rPr lang="en-US" sz="1200" kern="1200"/>
            <a:t>ISO</a:t>
          </a:r>
          <a:r>
            <a:rPr lang="ru-RU" sz="1200" kern="1200"/>
            <a:t>/ </a:t>
          </a:r>
          <a:r>
            <a:rPr lang="en-US" sz="1200" kern="1200"/>
            <a:t>IEC </a:t>
          </a:r>
          <a:r>
            <a:rPr lang="ru-RU" sz="1200" kern="1200"/>
            <a:t>17025  (калибровка)</a:t>
          </a:r>
        </a:p>
        <a:p>
          <a:pPr marL="114300" lvl="1" indent="-114300" algn="l" defTabSz="533400">
            <a:lnSpc>
              <a:spcPct val="90000"/>
            </a:lnSpc>
            <a:spcBef>
              <a:spcPct val="0"/>
            </a:spcBef>
            <a:spcAft>
              <a:spcPct val="15000"/>
            </a:spcAft>
            <a:buChar char="•"/>
          </a:pPr>
          <a:r>
            <a:rPr lang="ru-RU" sz="1200" b="1" kern="1200"/>
            <a:t>А2</a:t>
          </a:r>
          <a:r>
            <a:rPr lang="ru-RU" sz="1200" kern="1200"/>
            <a:t> ГОСТ </a:t>
          </a:r>
          <a:r>
            <a:rPr lang="en-US" sz="1200" kern="1200"/>
            <a:t>ISO</a:t>
          </a:r>
          <a:r>
            <a:rPr lang="ru-RU" sz="1200" kern="1200"/>
            <a:t>/ </a:t>
          </a:r>
          <a:r>
            <a:rPr lang="en-US" sz="1200" kern="1200"/>
            <a:t>IEC </a:t>
          </a:r>
          <a:r>
            <a:rPr lang="ru-RU" sz="1200" kern="1200"/>
            <a:t>17025   (испытания)</a:t>
          </a:r>
        </a:p>
        <a:p>
          <a:pPr marL="114300" lvl="1" indent="-114300" algn="l" defTabSz="533400">
            <a:lnSpc>
              <a:spcPct val="90000"/>
            </a:lnSpc>
            <a:spcBef>
              <a:spcPct val="0"/>
            </a:spcBef>
            <a:spcAft>
              <a:spcPct val="15000"/>
            </a:spcAft>
            <a:buChar char="•"/>
          </a:pPr>
          <a:r>
            <a:rPr lang="ru-RU" sz="1200" b="1" kern="1200"/>
            <a:t>А3</a:t>
          </a:r>
          <a:r>
            <a:rPr lang="ru-RU" sz="1200" kern="1200"/>
            <a:t> СТБ ISO 15189  </a:t>
          </a:r>
        </a:p>
        <a:p>
          <a:pPr marL="114300" lvl="1" indent="-114300" algn="l" defTabSz="533400">
            <a:lnSpc>
              <a:spcPct val="90000"/>
            </a:lnSpc>
            <a:spcBef>
              <a:spcPct val="0"/>
            </a:spcBef>
            <a:spcAft>
              <a:spcPct val="15000"/>
            </a:spcAft>
            <a:buChar char="•"/>
          </a:pPr>
          <a:r>
            <a:rPr lang="ru-RU" sz="1200" b="1" kern="1200"/>
            <a:t>А4 </a:t>
          </a:r>
          <a:r>
            <a:rPr lang="ru-RU" sz="1200" kern="1200"/>
            <a:t>ГОСТ </a:t>
          </a:r>
          <a:r>
            <a:rPr lang="cs-CZ" sz="1200" kern="1200"/>
            <a:t>ISO</a:t>
          </a:r>
          <a:r>
            <a:rPr lang="ru-RU" sz="1200" kern="1200"/>
            <a:t>/</a:t>
          </a:r>
          <a:r>
            <a:rPr lang="cs-CZ" sz="1200" kern="1200"/>
            <a:t>IEC</a:t>
          </a:r>
          <a:r>
            <a:rPr lang="ru-RU" sz="1200" kern="1200"/>
            <a:t> 17020</a:t>
          </a:r>
          <a:endParaRPr lang="ru-RU" sz="1200" b="1" kern="1200"/>
        </a:p>
        <a:p>
          <a:pPr marL="114300" lvl="1" indent="-114300" algn="l" defTabSz="533400">
            <a:lnSpc>
              <a:spcPct val="90000"/>
            </a:lnSpc>
            <a:spcBef>
              <a:spcPct val="0"/>
            </a:spcBef>
            <a:spcAft>
              <a:spcPct val="15000"/>
            </a:spcAft>
            <a:buChar char="•"/>
          </a:pPr>
          <a:r>
            <a:rPr lang="ru-RU" sz="1200" b="1" kern="1200"/>
            <a:t>А5 </a:t>
          </a:r>
          <a:r>
            <a:rPr lang="ru-RU" sz="1200" kern="1200"/>
            <a:t>ГОСТ ISO/IEC 17043</a:t>
          </a:r>
          <a:endParaRPr lang="ru-RU" sz="1200" b="1" kern="1200"/>
        </a:p>
        <a:p>
          <a:pPr marL="114300" lvl="1" indent="-114300" algn="l" defTabSz="533400">
            <a:lnSpc>
              <a:spcPct val="90000"/>
            </a:lnSpc>
            <a:spcBef>
              <a:spcPct val="0"/>
            </a:spcBef>
            <a:spcAft>
              <a:spcPct val="15000"/>
            </a:spcAft>
            <a:buChar char="•"/>
          </a:pPr>
          <a:r>
            <a:rPr lang="ru-RU" sz="1200" b="1" kern="1200"/>
            <a:t>А6 </a:t>
          </a:r>
          <a:r>
            <a:rPr lang="ru-RU" sz="1200" b="0" kern="1200"/>
            <a:t>ГОСТ</a:t>
          </a:r>
          <a:r>
            <a:rPr lang="ru-RU" sz="1200" kern="1200"/>
            <a:t> ISO/IEC 17021 </a:t>
          </a:r>
          <a:endParaRPr lang="ru-RU" sz="1200" b="1" kern="1200"/>
        </a:p>
        <a:p>
          <a:pPr marL="114300" lvl="1" indent="-114300" algn="l" defTabSz="533400">
            <a:lnSpc>
              <a:spcPct val="90000"/>
            </a:lnSpc>
            <a:spcBef>
              <a:spcPct val="0"/>
            </a:spcBef>
            <a:spcAft>
              <a:spcPct val="15000"/>
            </a:spcAft>
            <a:buChar char="•"/>
          </a:pPr>
          <a:r>
            <a:rPr lang="ru-RU" sz="1200" b="1" kern="1200"/>
            <a:t>А7 </a:t>
          </a:r>
          <a:r>
            <a:rPr lang="ru-RU" sz="1200" kern="1200"/>
            <a:t>ГОСТ ISO/IEC 17024 </a:t>
          </a:r>
          <a:endParaRPr lang="ru-RU" sz="1200" b="1" kern="1200"/>
        </a:p>
        <a:p>
          <a:pPr marL="114300" lvl="1" indent="-114300" algn="l" defTabSz="533400">
            <a:lnSpc>
              <a:spcPct val="90000"/>
            </a:lnSpc>
            <a:spcBef>
              <a:spcPct val="0"/>
            </a:spcBef>
            <a:spcAft>
              <a:spcPct val="15000"/>
            </a:spcAft>
            <a:buChar char="•"/>
          </a:pPr>
          <a:r>
            <a:rPr lang="ru-RU" sz="1200" b="1" kern="1200"/>
            <a:t>А8 </a:t>
          </a:r>
          <a:r>
            <a:rPr lang="ru-RU" sz="1200" kern="1200"/>
            <a:t>ГОСТ </a:t>
          </a:r>
          <a:r>
            <a:rPr lang="cs-CZ" sz="1200" kern="1200"/>
            <a:t>ISO</a:t>
          </a:r>
          <a:r>
            <a:rPr lang="ru-RU" sz="1200" kern="1200"/>
            <a:t>/</a:t>
          </a:r>
          <a:r>
            <a:rPr lang="cs-CZ" sz="1200" kern="1200"/>
            <a:t>IEC</a:t>
          </a:r>
          <a:r>
            <a:rPr lang="ru-RU" sz="1200" kern="1200"/>
            <a:t> 17065 </a:t>
          </a:r>
          <a:endParaRPr lang="ru-RU" sz="1200" b="1" kern="1200"/>
        </a:p>
      </dsp:txBody>
      <dsp:txXfrm>
        <a:off x="1930" y="745697"/>
        <a:ext cx="1882211" cy="1943460"/>
      </dsp:txXfrm>
    </dsp:sp>
    <dsp:sp modelId="{FF02335B-1CBF-4F13-B088-152A89F6C8EE}">
      <dsp:nvSpPr>
        <dsp:cNvPr id="0" name=""/>
        <dsp:cNvSpPr/>
      </dsp:nvSpPr>
      <dsp:spPr>
        <a:xfrm>
          <a:off x="2147652" y="171000"/>
          <a:ext cx="1882211" cy="5746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ru-RU" sz="1200" b="1" kern="1200"/>
            <a:t>В</a:t>
          </a:r>
          <a:r>
            <a:rPr lang="ru-RU" sz="1200" kern="1200"/>
            <a:t>. </a:t>
          </a:r>
          <a:r>
            <a:rPr lang="ru-RU" sz="1200" b="1" kern="1200"/>
            <a:t>Общие компетентности для проведения оценок</a:t>
          </a:r>
        </a:p>
      </dsp:txBody>
      <dsp:txXfrm>
        <a:off x="2147652" y="171000"/>
        <a:ext cx="1882211" cy="574697"/>
      </dsp:txXfrm>
    </dsp:sp>
    <dsp:sp modelId="{7020E7FC-6AD5-4EF2-A4B1-80F93A48E235}">
      <dsp:nvSpPr>
        <dsp:cNvPr id="0" name=""/>
        <dsp:cNvSpPr/>
      </dsp:nvSpPr>
      <dsp:spPr>
        <a:xfrm>
          <a:off x="2147652" y="745697"/>
          <a:ext cx="1882211" cy="19434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t>В1</a:t>
          </a:r>
          <a:r>
            <a:rPr lang="ru-RU" sz="1200" kern="1200"/>
            <a:t> Аккредитация</a:t>
          </a:r>
        </a:p>
        <a:p>
          <a:pPr marL="114300" lvl="1" indent="-114300" algn="l" defTabSz="533400">
            <a:lnSpc>
              <a:spcPct val="90000"/>
            </a:lnSpc>
            <a:spcBef>
              <a:spcPct val="0"/>
            </a:spcBef>
            <a:spcAft>
              <a:spcPct val="15000"/>
            </a:spcAft>
            <a:buChar char="•"/>
          </a:pPr>
          <a:r>
            <a:rPr lang="ru-RU" sz="1200" b="1" kern="1200"/>
            <a:t>В2</a:t>
          </a:r>
          <a:r>
            <a:rPr lang="ru-RU" sz="1200" kern="1200"/>
            <a:t> Планирование и составление программ оценок</a:t>
          </a:r>
        </a:p>
        <a:p>
          <a:pPr marL="114300" lvl="1" indent="-114300" algn="l" defTabSz="533400">
            <a:lnSpc>
              <a:spcPct val="90000"/>
            </a:lnSpc>
            <a:spcBef>
              <a:spcPct val="0"/>
            </a:spcBef>
            <a:spcAft>
              <a:spcPct val="15000"/>
            </a:spcAft>
            <a:buChar char="•"/>
          </a:pPr>
          <a:r>
            <a:rPr lang="ru-RU" sz="1200" b="1" kern="1200"/>
            <a:t>В3</a:t>
          </a:r>
          <a:r>
            <a:rPr lang="ru-RU" sz="1200" kern="1200"/>
            <a:t> Анализ документов</a:t>
          </a:r>
        </a:p>
        <a:p>
          <a:pPr marL="114300" lvl="1" indent="-114300" algn="l" defTabSz="533400">
            <a:lnSpc>
              <a:spcPct val="90000"/>
            </a:lnSpc>
            <a:spcBef>
              <a:spcPct val="0"/>
            </a:spcBef>
            <a:spcAft>
              <a:spcPct val="15000"/>
            </a:spcAft>
            <a:buChar char="•"/>
          </a:pPr>
          <a:r>
            <a:rPr lang="ru-RU" sz="1200" b="1" kern="1200"/>
            <a:t>В4</a:t>
          </a:r>
          <a:r>
            <a:rPr lang="ru-RU" sz="1200" kern="1200"/>
            <a:t> Проведение оценки</a:t>
          </a:r>
        </a:p>
        <a:p>
          <a:pPr marL="114300" lvl="1" indent="-114300" algn="l" defTabSz="533400">
            <a:lnSpc>
              <a:spcPct val="90000"/>
            </a:lnSpc>
            <a:spcBef>
              <a:spcPct val="0"/>
            </a:spcBef>
            <a:spcAft>
              <a:spcPct val="15000"/>
            </a:spcAft>
            <a:buChar char="•"/>
          </a:pPr>
          <a:r>
            <a:rPr lang="ru-RU" sz="1200" b="1" kern="1200"/>
            <a:t>В5</a:t>
          </a:r>
          <a:r>
            <a:rPr lang="ru-RU" sz="1200" kern="1200"/>
            <a:t> Составление отчетности</a:t>
          </a:r>
        </a:p>
      </dsp:txBody>
      <dsp:txXfrm>
        <a:off x="2147652" y="745697"/>
        <a:ext cx="1882211" cy="1943460"/>
      </dsp:txXfrm>
    </dsp:sp>
    <dsp:sp modelId="{A0ADAE97-3ABE-4DAF-ABA2-66F548DE8760}">
      <dsp:nvSpPr>
        <dsp:cNvPr id="0" name=""/>
        <dsp:cNvSpPr/>
      </dsp:nvSpPr>
      <dsp:spPr>
        <a:xfrm>
          <a:off x="4293373" y="171000"/>
          <a:ext cx="1882211" cy="5746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ru-RU" sz="1200" b="1" kern="1200"/>
            <a:t>С</a:t>
          </a:r>
          <a:r>
            <a:rPr lang="ru-RU" sz="1200" kern="1200"/>
            <a:t>. </a:t>
          </a:r>
          <a:r>
            <a:rPr lang="ru-RU" sz="1200" b="1" kern="1200"/>
            <a:t>Профессиональные компетентности</a:t>
          </a:r>
        </a:p>
      </dsp:txBody>
      <dsp:txXfrm>
        <a:off x="4293373" y="171000"/>
        <a:ext cx="1882211" cy="574697"/>
      </dsp:txXfrm>
    </dsp:sp>
    <dsp:sp modelId="{8D94BE0F-5A7B-454F-AFA3-54710C7F3EE0}">
      <dsp:nvSpPr>
        <dsp:cNvPr id="0" name=""/>
        <dsp:cNvSpPr/>
      </dsp:nvSpPr>
      <dsp:spPr>
        <a:xfrm>
          <a:off x="4293373" y="745697"/>
          <a:ext cx="1882211" cy="1943460"/>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1" kern="1200"/>
            <a:t>С1</a:t>
          </a:r>
          <a:r>
            <a:rPr lang="ru-RU" sz="1200" kern="1200"/>
            <a:t> Личные качества</a:t>
          </a:r>
        </a:p>
        <a:p>
          <a:pPr marL="114300" lvl="1" indent="-114300" algn="l" defTabSz="533400">
            <a:lnSpc>
              <a:spcPct val="90000"/>
            </a:lnSpc>
            <a:spcBef>
              <a:spcPct val="0"/>
            </a:spcBef>
            <a:spcAft>
              <a:spcPct val="15000"/>
            </a:spcAft>
            <a:buChar char="•"/>
          </a:pPr>
          <a:r>
            <a:rPr lang="ru-RU" sz="1200" b="1" kern="1200"/>
            <a:t>С2</a:t>
          </a:r>
          <a:r>
            <a:rPr lang="ru-RU" sz="1200" kern="1200"/>
            <a:t> Коммуникативные навыки</a:t>
          </a:r>
        </a:p>
        <a:p>
          <a:pPr marL="114300" lvl="1" indent="-114300" algn="l" defTabSz="533400">
            <a:lnSpc>
              <a:spcPct val="90000"/>
            </a:lnSpc>
            <a:spcBef>
              <a:spcPct val="0"/>
            </a:spcBef>
            <a:spcAft>
              <a:spcPct val="15000"/>
            </a:spcAft>
            <a:buChar char="•"/>
          </a:pPr>
          <a:r>
            <a:rPr lang="ru-RU" sz="1200" b="1" kern="1200"/>
            <a:t>С3</a:t>
          </a:r>
          <a:r>
            <a:rPr lang="ru-RU" sz="1200" kern="1200"/>
            <a:t> Организаторские способности</a:t>
          </a:r>
        </a:p>
        <a:p>
          <a:pPr marL="114300" lvl="1" indent="-114300" algn="l" defTabSz="533400">
            <a:lnSpc>
              <a:spcPct val="90000"/>
            </a:lnSpc>
            <a:spcBef>
              <a:spcPct val="0"/>
            </a:spcBef>
            <a:spcAft>
              <a:spcPct val="15000"/>
            </a:spcAft>
            <a:buChar char="•"/>
          </a:pPr>
          <a:r>
            <a:rPr lang="ru-RU" sz="1200" b="1" kern="1200"/>
            <a:t>С4</a:t>
          </a:r>
          <a:r>
            <a:rPr lang="ru-RU" sz="1200" kern="1200"/>
            <a:t> Базовые компьютерные навыки</a:t>
          </a:r>
        </a:p>
        <a:p>
          <a:pPr marL="114300" lvl="1" indent="-114300" algn="l" defTabSz="533400">
            <a:lnSpc>
              <a:spcPct val="90000"/>
            </a:lnSpc>
            <a:spcBef>
              <a:spcPct val="0"/>
            </a:spcBef>
            <a:spcAft>
              <a:spcPct val="15000"/>
            </a:spcAft>
            <a:buChar char="•"/>
          </a:pPr>
          <a:r>
            <a:rPr lang="ru-RU" sz="1200" b="1" kern="1200"/>
            <a:t>С5</a:t>
          </a:r>
          <a:r>
            <a:rPr lang="ru-RU" sz="1200" kern="1200"/>
            <a:t> Лидерские качества</a:t>
          </a:r>
        </a:p>
      </dsp:txBody>
      <dsp:txXfrm>
        <a:off x="4293373" y="745697"/>
        <a:ext cx="1882211" cy="19434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40D1121-5937-4D7D-8186-A42B1168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9730</Words>
  <Characters>71837</Characters>
  <Application>Microsoft Office Word</Application>
  <DocSecurity>0</DocSecurity>
  <Lines>598</Lines>
  <Paragraphs>162</Paragraphs>
  <ScaleCrop>false</ScaleCrop>
  <HeadingPairs>
    <vt:vector size="2" baseType="variant">
      <vt:variant>
        <vt:lpstr>Название</vt:lpstr>
      </vt:variant>
      <vt:variant>
        <vt:i4>1</vt:i4>
      </vt:variant>
    </vt:vector>
  </HeadingPairs>
  <TitlesOfParts>
    <vt:vector size="1" baseType="lpstr">
      <vt:lpstr>ДП СМ 6-02</vt:lpstr>
    </vt:vector>
  </TitlesOfParts>
  <Company>Microsoft</Company>
  <LinksUpToDate>false</LinksUpToDate>
  <CharactersWithSpaces>81405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ДП СМ 6-02</dc:title>
  <dc:creator>Халтурина</dc:creator>
  <cp:lastModifiedBy>Суворова Наталья Александровна</cp:lastModifiedBy>
  <cp:revision>14</cp:revision>
  <cp:lastPrinted>2023-08-15T11:47:00Z</cp:lastPrinted>
  <dcterms:created xsi:type="dcterms:W3CDTF">2024-03-13T08:36:00Z</dcterms:created>
  <dcterms:modified xsi:type="dcterms:W3CDTF">2024-05-22T07:02:00Z</dcterms:modified>
</cp:coreProperties>
</file>