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31E6" w14:textId="3B78E7FA" w:rsidR="00A837EA" w:rsidRPr="00517B93" w:rsidRDefault="00A837EA" w:rsidP="00517B93">
      <w:pPr>
        <w:pStyle w:val="a6"/>
        <w:jc w:val="center"/>
        <w:rPr>
          <w:rFonts w:ascii="Times New Roman" w:hAnsi="Times New Roman"/>
        </w:rPr>
      </w:pPr>
    </w:p>
    <w:p w14:paraId="15D0297C" w14:textId="77777777" w:rsidR="00A837EA" w:rsidRPr="00517B93" w:rsidRDefault="00A837EA" w:rsidP="00517B93">
      <w:pPr>
        <w:pStyle w:val="a6"/>
        <w:jc w:val="center"/>
        <w:rPr>
          <w:rFonts w:ascii="Times New Roman" w:hAnsi="Times New Roman"/>
        </w:rPr>
      </w:pPr>
    </w:p>
    <w:p w14:paraId="6DD44738" w14:textId="77777777" w:rsidR="00A837EA" w:rsidRPr="00517B93" w:rsidRDefault="00A837EA" w:rsidP="00517B93">
      <w:pPr>
        <w:pStyle w:val="a6"/>
        <w:jc w:val="center"/>
        <w:rPr>
          <w:rFonts w:ascii="Times New Roman" w:hAnsi="Times New Roman"/>
        </w:rPr>
      </w:pPr>
    </w:p>
    <w:p w14:paraId="03BD32FF" w14:textId="77777777" w:rsidR="00A837EA" w:rsidRPr="00517B93" w:rsidRDefault="00A837EA" w:rsidP="00517B93">
      <w:pPr>
        <w:pStyle w:val="a6"/>
        <w:jc w:val="center"/>
        <w:rPr>
          <w:rFonts w:ascii="Times New Roman" w:hAnsi="Times New Roman"/>
        </w:rPr>
      </w:pPr>
    </w:p>
    <w:p w14:paraId="0C5A19A9" w14:textId="77777777" w:rsidR="00A837EA" w:rsidRPr="00517B93" w:rsidRDefault="00A837EA" w:rsidP="00517B93">
      <w:pPr>
        <w:pStyle w:val="a6"/>
        <w:jc w:val="center"/>
        <w:rPr>
          <w:rFonts w:ascii="Times New Roman" w:hAnsi="Times New Roman"/>
        </w:rPr>
      </w:pPr>
    </w:p>
    <w:p w14:paraId="779724A2" w14:textId="77777777" w:rsidR="00A837EA" w:rsidRPr="00517B93" w:rsidRDefault="00A837EA" w:rsidP="00517B93">
      <w:pPr>
        <w:pStyle w:val="a6"/>
        <w:jc w:val="center"/>
        <w:rPr>
          <w:rFonts w:ascii="Times New Roman" w:hAnsi="Times New Roman"/>
        </w:rPr>
      </w:pPr>
    </w:p>
    <w:p w14:paraId="7C655C8D" w14:textId="77777777" w:rsidR="00A837EA" w:rsidRPr="00517B93" w:rsidRDefault="00A837EA" w:rsidP="00517B93">
      <w:pPr>
        <w:pStyle w:val="a6"/>
        <w:jc w:val="center"/>
        <w:rPr>
          <w:rFonts w:ascii="Times New Roman" w:hAnsi="Times New Roman"/>
        </w:rPr>
      </w:pPr>
    </w:p>
    <w:p w14:paraId="579C773F" w14:textId="77777777" w:rsidR="00A837EA" w:rsidRPr="00517B93" w:rsidRDefault="00A837EA" w:rsidP="00517B93">
      <w:pPr>
        <w:pStyle w:val="a6"/>
        <w:jc w:val="center"/>
        <w:rPr>
          <w:rFonts w:ascii="Times New Roman" w:hAnsi="Times New Roman"/>
        </w:rPr>
      </w:pPr>
    </w:p>
    <w:p w14:paraId="289786A0" w14:textId="77777777" w:rsidR="00A837EA" w:rsidRPr="00517B93" w:rsidRDefault="00A837EA" w:rsidP="00517B93">
      <w:pPr>
        <w:pStyle w:val="a6"/>
        <w:jc w:val="center"/>
        <w:rPr>
          <w:rFonts w:ascii="Times New Roman" w:hAnsi="Times New Roman"/>
        </w:rPr>
      </w:pPr>
    </w:p>
    <w:p w14:paraId="581480B0" w14:textId="77777777" w:rsidR="00A837EA" w:rsidRPr="00517B93" w:rsidRDefault="00A837EA" w:rsidP="00517B93">
      <w:pPr>
        <w:pStyle w:val="a6"/>
        <w:jc w:val="center"/>
        <w:rPr>
          <w:rFonts w:ascii="Times New Roman" w:hAnsi="Times New Roman"/>
        </w:rPr>
      </w:pPr>
    </w:p>
    <w:p w14:paraId="2599D49A" w14:textId="77777777" w:rsidR="004D1FEC" w:rsidRPr="00517B93" w:rsidRDefault="004D1FEC" w:rsidP="00517B93">
      <w:pPr>
        <w:pStyle w:val="a6"/>
        <w:jc w:val="center"/>
        <w:rPr>
          <w:rFonts w:ascii="Times New Roman" w:hAnsi="Times New Roman"/>
          <w:b/>
        </w:rPr>
      </w:pPr>
      <w:bookmarkStart w:id="0" w:name="_Toc345921892"/>
      <w:bookmarkStart w:id="1" w:name="_Toc346266933"/>
      <w:bookmarkStart w:id="2" w:name="_Toc352251499"/>
      <w:bookmarkEnd w:id="0"/>
      <w:bookmarkEnd w:id="1"/>
      <w:bookmarkEnd w:id="2"/>
    </w:p>
    <w:p w14:paraId="197DEAAB" w14:textId="77777777" w:rsidR="004D1FEC" w:rsidRPr="00517B93" w:rsidRDefault="004D1FEC" w:rsidP="00517B93">
      <w:pPr>
        <w:pStyle w:val="a6"/>
        <w:jc w:val="center"/>
        <w:rPr>
          <w:rFonts w:ascii="Times New Roman" w:hAnsi="Times New Roman"/>
          <w:b/>
        </w:rPr>
      </w:pPr>
    </w:p>
    <w:p w14:paraId="0EA069FB" w14:textId="77777777" w:rsidR="004D1FEC" w:rsidRDefault="004D1FEC" w:rsidP="00517B93">
      <w:pPr>
        <w:pStyle w:val="a6"/>
        <w:jc w:val="center"/>
        <w:rPr>
          <w:rFonts w:ascii="Times New Roman" w:hAnsi="Times New Roman"/>
          <w:b/>
        </w:rPr>
      </w:pPr>
    </w:p>
    <w:p w14:paraId="3B0E7D14" w14:textId="77777777" w:rsidR="00517B93" w:rsidRDefault="00517B93" w:rsidP="00517B93">
      <w:pPr>
        <w:pStyle w:val="a6"/>
        <w:jc w:val="center"/>
        <w:rPr>
          <w:rFonts w:ascii="Times New Roman" w:hAnsi="Times New Roman"/>
          <w:b/>
        </w:rPr>
      </w:pPr>
    </w:p>
    <w:p w14:paraId="35E13944" w14:textId="77777777" w:rsidR="00517B93" w:rsidRPr="00517B93" w:rsidRDefault="00517B93" w:rsidP="00517B93">
      <w:pPr>
        <w:pStyle w:val="a6"/>
        <w:jc w:val="center"/>
        <w:rPr>
          <w:rFonts w:ascii="Times New Roman" w:hAnsi="Times New Roman"/>
          <w:b/>
        </w:rPr>
      </w:pPr>
    </w:p>
    <w:p w14:paraId="1C5EA6BE" w14:textId="77777777" w:rsidR="004D1FEC" w:rsidRPr="00517B93" w:rsidRDefault="004D1FEC" w:rsidP="00517B93">
      <w:pPr>
        <w:pStyle w:val="a6"/>
        <w:jc w:val="center"/>
        <w:rPr>
          <w:rFonts w:ascii="Times New Roman" w:hAnsi="Times New Roman"/>
          <w:b/>
        </w:rPr>
      </w:pPr>
    </w:p>
    <w:p w14:paraId="762F93F9" w14:textId="569EF2AF" w:rsidR="00DC20E4" w:rsidRPr="00517B93" w:rsidRDefault="00DC20E4" w:rsidP="00517B93">
      <w:pPr>
        <w:pStyle w:val="a6"/>
        <w:jc w:val="center"/>
        <w:rPr>
          <w:rFonts w:ascii="Times New Roman" w:hAnsi="Times New Roman"/>
          <w:b/>
          <w:sz w:val="32"/>
          <w:szCs w:val="32"/>
        </w:rPr>
      </w:pPr>
      <w:r w:rsidRPr="00517B93">
        <w:rPr>
          <w:rFonts w:ascii="Times New Roman" w:hAnsi="Times New Roman"/>
          <w:b/>
          <w:sz w:val="32"/>
          <w:szCs w:val="32"/>
        </w:rPr>
        <w:t xml:space="preserve">P </w:t>
      </w:r>
      <w:r w:rsidR="00AA68B5">
        <w:rPr>
          <w:rFonts w:ascii="Times New Roman" w:hAnsi="Times New Roman"/>
          <w:b/>
          <w:sz w:val="32"/>
          <w:szCs w:val="32"/>
          <w:lang w:val="en-US"/>
        </w:rPr>
        <w:t>S</w:t>
      </w:r>
      <w:r w:rsidRPr="00517B93">
        <w:rPr>
          <w:rFonts w:ascii="Times New Roman" w:hAnsi="Times New Roman"/>
          <w:b/>
          <w:sz w:val="32"/>
          <w:szCs w:val="32"/>
        </w:rPr>
        <w:t xml:space="preserve">M </w:t>
      </w:r>
      <w:proofErr w:type="gramStart"/>
      <w:r w:rsidRPr="00517B93">
        <w:rPr>
          <w:rFonts w:ascii="Times New Roman" w:hAnsi="Times New Roman"/>
          <w:b/>
          <w:sz w:val="32"/>
          <w:szCs w:val="32"/>
        </w:rPr>
        <w:t>7.7-2019</w:t>
      </w:r>
      <w:proofErr w:type="gramEnd"/>
    </w:p>
    <w:p w14:paraId="1A4CA634" w14:textId="77777777" w:rsidR="004D1FEC" w:rsidRPr="00517B93" w:rsidRDefault="004D1FEC" w:rsidP="00517B93">
      <w:pPr>
        <w:pStyle w:val="a6"/>
        <w:jc w:val="center"/>
        <w:rPr>
          <w:rFonts w:ascii="Times New Roman" w:hAnsi="Times New Roman"/>
          <w:b/>
          <w:sz w:val="32"/>
          <w:szCs w:val="32"/>
        </w:rPr>
      </w:pPr>
    </w:p>
    <w:p w14:paraId="15AEE4C9" w14:textId="6F442C83" w:rsidR="00A837EA" w:rsidRPr="00517B93" w:rsidRDefault="00AA68B5" w:rsidP="00517B93">
      <w:pPr>
        <w:pStyle w:val="a6"/>
        <w:jc w:val="center"/>
        <w:rPr>
          <w:rFonts w:ascii="Times New Roman" w:hAnsi="Times New Roman"/>
          <w:b/>
          <w:sz w:val="32"/>
          <w:szCs w:val="32"/>
        </w:rPr>
      </w:pPr>
      <w:r>
        <w:rPr>
          <w:rFonts w:ascii="Times New Roman" w:hAnsi="Times New Roman"/>
          <w:b/>
          <w:sz w:val="32"/>
          <w:szCs w:val="32"/>
          <w:lang w:val="en-US"/>
        </w:rPr>
        <w:t xml:space="preserve">PROVISIONS ON </w:t>
      </w:r>
      <w:r w:rsidR="00A837EA" w:rsidRPr="00517B93">
        <w:rPr>
          <w:rFonts w:ascii="Times New Roman" w:hAnsi="Times New Roman"/>
          <w:b/>
          <w:sz w:val="32"/>
          <w:szCs w:val="32"/>
        </w:rPr>
        <w:t>TECHNICAL COMMISSION ON ACCREDITATION</w:t>
      </w:r>
    </w:p>
    <w:p w14:paraId="718BAE6F" w14:textId="77777777" w:rsidR="00A837EA" w:rsidRPr="00517B93" w:rsidRDefault="00A837EA" w:rsidP="00517B93">
      <w:pPr>
        <w:pStyle w:val="a6"/>
        <w:jc w:val="center"/>
        <w:rPr>
          <w:rFonts w:ascii="Times New Roman" w:hAnsi="Times New Roman"/>
          <w:b/>
        </w:rPr>
      </w:pPr>
    </w:p>
    <w:p w14:paraId="16AFDA1A" w14:textId="77777777" w:rsidR="00A837EA" w:rsidRPr="00517B93" w:rsidRDefault="00A837EA" w:rsidP="00517B93">
      <w:pPr>
        <w:pStyle w:val="a6"/>
        <w:jc w:val="center"/>
        <w:rPr>
          <w:rFonts w:ascii="Times New Roman" w:hAnsi="Times New Roman"/>
        </w:rPr>
      </w:pPr>
    </w:p>
    <w:p w14:paraId="734EE1FF" w14:textId="77777777" w:rsidR="00A837EA" w:rsidRPr="00517B93" w:rsidRDefault="00A837EA" w:rsidP="00517B93">
      <w:pPr>
        <w:pStyle w:val="a6"/>
        <w:jc w:val="center"/>
        <w:rPr>
          <w:rFonts w:ascii="Times New Roman" w:hAnsi="Times New Roman"/>
        </w:rPr>
      </w:pPr>
    </w:p>
    <w:p w14:paraId="3440E993" w14:textId="77777777" w:rsidR="00A837EA" w:rsidRPr="00517B93" w:rsidRDefault="00A837EA" w:rsidP="00517B93">
      <w:pPr>
        <w:pStyle w:val="a6"/>
        <w:jc w:val="center"/>
        <w:rPr>
          <w:rFonts w:ascii="Times New Roman" w:hAnsi="Times New Roman"/>
        </w:rPr>
      </w:pPr>
    </w:p>
    <w:p w14:paraId="394D82A5" w14:textId="77777777" w:rsidR="00A837EA" w:rsidRPr="00517B93" w:rsidRDefault="00A837EA" w:rsidP="00517B93">
      <w:pPr>
        <w:pStyle w:val="a6"/>
        <w:jc w:val="center"/>
        <w:rPr>
          <w:rFonts w:ascii="Times New Roman" w:hAnsi="Times New Roman"/>
        </w:rPr>
      </w:pPr>
    </w:p>
    <w:p w14:paraId="6D99D067" w14:textId="77777777" w:rsidR="00A837EA" w:rsidRPr="00517B93" w:rsidRDefault="00A837EA" w:rsidP="00517B93">
      <w:pPr>
        <w:pStyle w:val="a6"/>
        <w:jc w:val="center"/>
        <w:rPr>
          <w:rFonts w:ascii="Times New Roman" w:hAnsi="Times New Roman"/>
        </w:rPr>
      </w:pPr>
    </w:p>
    <w:p w14:paraId="40DCDECD" w14:textId="77777777" w:rsidR="00A837EA" w:rsidRPr="00517B93" w:rsidRDefault="00A837EA" w:rsidP="00517B93">
      <w:pPr>
        <w:pStyle w:val="a6"/>
        <w:jc w:val="center"/>
        <w:rPr>
          <w:rFonts w:ascii="Times New Roman" w:hAnsi="Times New Roman"/>
        </w:rPr>
      </w:pPr>
    </w:p>
    <w:p w14:paraId="745C4126" w14:textId="77777777" w:rsidR="00A837EA" w:rsidRPr="00517B93" w:rsidRDefault="00A837EA" w:rsidP="00517B93">
      <w:pPr>
        <w:pStyle w:val="a6"/>
        <w:jc w:val="center"/>
        <w:rPr>
          <w:rFonts w:ascii="Times New Roman" w:hAnsi="Times New Roman"/>
        </w:rPr>
      </w:pPr>
    </w:p>
    <w:p w14:paraId="123C577A" w14:textId="77777777" w:rsidR="00A837EA" w:rsidRPr="00517B93" w:rsidRDefault="00A837EA" w:rsidP="00517B93">
      <w:pPr>
        <w:pStyle w:val="a6"/>
        <w:jc w:val="center"/>
        <w:rPr>
          <w:rFonts w:ascii="Times New Roman" w:hAnsi="Times New Roman"/>
        </w:rPr>
      </w:pPr>
    </w:p>
    <w:p w14:paraId="2FF4A2C9" w14:textId="77777777" w:rsidR="00A837EA" w:rsidRPr="00517B93" w:rsidRDefault="00A837EA" w:rsidP="00517B93">
      <w:pPr>
        <w:pStyle w:val="a6"/>
        <w:jc w:val="center"/>
        <w:rPr>
          <w:rFonts w:ascii="Times New Roman" w:hAnsi="Times New Roman"/>
        </w:rPr>
      </w:pPr>
    </w:p>
    <w:p w14:paraId="5715CD17" w14:textId="77777777" w:rsidR="00A837EA" w:rsidRPr="00517B93" w:rsidRDefault="00A837EA" w:rsidP="00517B93">
      <w:pPr>
        <w:pStyle w:val="a6"/>
        <w:jc w:val="center"/>
        <w:rPr>
          <w:rFonts w:ascii="Times New Roman" w:hAnsi="Times New Roman"/>
        </w:rPr>
      </w:pPr>
    </w:p>
    <w:p w14:paraId="7A69BD8C" w14:textId="77777777" w:rsidR="00A837EA" w:rsidRDefault="00A837EA" w:rsidP="00517B93">
      <w:pPr>
        <w:pStyle w:val="a6"/>
        <w:jc w:val="center"/>
        <w:rPr>
          <w:rFonts w:ascii="Times New Roman" w:hAnsi="Times New Roman"/>
        </w:rPr>
      </w:pPr>
    </w:p>
    <w:p w14:paraId="4599AE07" w14:textId="77777777" w:rsidR="00517B93" w:rsidRDefault="00517B93" w:rsidP="00517B93">
      <w:pPr>
        <w:pStyle w:val="a6"/>
        <w:jc w:val="center"/>
        <w:rPr>
          <w:rFonts w:ascii="Times New Roman" w:hAnsi="Times New Roman"/>
        </w:rPr>
      </w:pPr>
    </w:p>
    <w:p w14:paraId="33B61A49" w14:textId="77777777" w:rsidR="00517B93" w:rsidRDefault="00517B93" w:rsidP="00517B93">
      <w:pPr>
        <w:pStyle w:val="a6"/>
        <w:jc w:val="center"/>
        <w:rPr>
          <w:rFonts w:ascii="Times New Roman" w:hAnsi="Times New Roman"/>
        </w:rPr>
      </w:pPr>
    </w:p>
    <w:p w14:paraId="6C1B30E4" w14:textId="77777777" w:rsidR="00517B93" w:rsidRDefault="00517B93" w:rsidP="00517B93">
      <w:pPr>
        <w:pStyle w:val="a6"/>
        <w:jc w:val="center"/>
        <w:rPr>
          <w:rFonts w:ascii="Times New Roman" w:hAnsi="Times New Roman"/>
        </w:rPr>
      </w:pPr>
    </w:p>
    <w:p w14:paraId="6A2F9AE1" w14:textId="77777777" w:rsidR="00517B93" w:rsidRDefault="00517B93" w:rsidP="00517B93">
      <w:pPr>
        <w:pStyle w:val="a6"/>
        <w:jc w:val="center"/>
        <w:rPr>
          <w:rFonts w:ascii="Times New Roman" w:hAnsi="Times New Roman"/>
        </w:rPr>
      </w:pPr>
    </w:p>
    <w:p w14:paraId="3F5593E9" w14:textId="77777777" w:rsidR="00517B93" w:rsidRDefault="00517B93" w:rsidP="00517B93">
      <w:pPr>
        <w:pStyle w:val="a6"/>
        <w:jc w:val="center"/>
        <w:rPr>
          <w:rFonts w:ascii="Times New Roman" w:hAnsi="Times New Roman"/>
        </w:rPr>
      </w:pPr>
    </w:p>
    <w:p w14:paraId="51183A3E" w14:textId="77777777" w:rsidR="00517B93" w:rsidRDefault="00517B93" w:rsidP="00517B93">
      <w:pPr>
        <w:pStyle w:val="a6"/>
        <w:jc w:val="center"/>
        <w:rPr>
          <w:rFonts w:ascii="Times New Roman" w:hAnsi="Times New Roman"/>
        </w:rPr>
      </w:pPr>
    </w:p>
    <w:p w14:paraId="297F4C3E" w14:textId="77777777" w:rsidR="00517B93" w:rsidRDefault="00517B93" w:rsidP="00517B93">
      <w:pPr>
        <w:pStyle w:val="a6"/>
        <w:jc w:val="center"/>
        <w:rPr>
          <w:rFonts w:ascii="Times New Roman" w:hAnsi="Times New Roman"/>
        </w:rPr>
      </w:pPr>
    </w:p>
    <w:p w14:paraId="139CB9B2" w14:textId="77777777" w:rsidR="00517B93" w:rsidRDefault="00517B93" w:rsidP="00517B93">
      <w:pPr>
        <w:pStyle w:val="a6"/>
        <w:jc w:val="center"/>
        <w:rPr>
          <w:rFonts w:ascii="Times New Roman" w:hAnsi="Times New Roman"/>
        </w:rPr>
      </w:pPr>
    </w:p>
    <w:p w14:paraId="7E8CACF7" w14:textId="77777777" w:rsidR="00517B93" w:rsidRDefault="00517B93" w:rsidP="00517B93">
      <w:pPr>
        <w:pStyle w:val="a6"/>
        <w:jc w:val="center"/>
        <w:rPr>
          <w:rFonts w:ascii="Times New Roman" w:hAnsi="Times New Roman"/>
        </w:rPr>
      </w:pPr>
    </w:p>
    <w:p w14:paraId="71A4C35E" w14:textId="77777777" w:rsidR="00517B93" w:rsidRPr="00517B93" w:rsidRDefault="00517B93" w:rsidP="00517B93">
      <w:pPr>
        <w:pStyle w:val="a6"/>
        <w:jc w:val="center"/>
        <w:rPr>
          <w:rFonts w:ascii="Times New Roman" w:hAnsi="Times New Roman"/>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5716"/>
      </w:tblGrid>
      <w:tr w:rsidR="00517B93" w:rsidRPr="009B1575" w14:paraId="22D0DD58" w14:textId="77777777" w:rsidTr="00517B93">
        <w:trPr>
          <w:trHeight w:val="99"/>
        </w:trPr>
        <w:tc>
          <w:tcPr>
            <w:tcW w:w="1999" w:type="pct"/>
          </w:tcPr>
          <w:p w14:paraId="58E7E5DB" w14:textId="77777777" w:rsidR="00517B93" w:rsidRPr="009B1575" w:rsidRDefault="00517B93" w:rsidP="00517B93">
            <w:pPr>
              <w:pStyle w:val="a6"/>
              <w:rPr>
                <w:rFonts w:ascii="Times New Roman" w:hAnsi="Times New Roman"/>
                <w:sz w:val="24"/>
                <w:szCs w:val="24"/>
              </w:rPr>
            </w:pPr>
            <w:r w:rsidRPr="009B1575">
              <w:rPr>
                <w:rFonts w:ascii="Times New Roman" w:hAnsi="Times New Roman"/>
                <w:sz w:val="24"/>
                <w:szCs w:val="24"/>
              </w:rPr>
              <w:t>Developed</w:t>
            </w:r>
          </w:p>
        </w:tc>
        <w:tc>
          <w:tcPr>
            <w:tcW w:w="3001" w:type="pct"/>
          </w:tcPr>
          <w:p w14:paraId="5369F460" w14:textId="77777777" w:rsidR="00517B93" w:rsidRPr="009B1575" w:rsidRDefault="00743055" w:rsidP="00517B93">
            <w:pPr>
              <w:pStyle w:val="a6"/>
              <w:rPr>
                <w:rFonts w:ascii="Times New Roman" w:hAnsi="Times New Roman"/>
                <w:sz w:val="24"/>
                <w:szCs w:val="24"/>
              </w:rPr>
            </w:pPr>
            <w:r>
              <w:rPr>
                <w:rFonts w:ascii="Times New Roman" w:hAnsi="Times New Roman"/>
                <w:sz w:val="24"/>
                <w:szCs w:val="24"/>
              </w:rPr>
              <w:t>Department of Accreditation Work Organization</w:t>
            </w:r>
          </w:p>
        </w:tc>
      </w:tr>
      <w:tr w:rsidR="00517B93" w:rsidRPr="009B1575" w14:paraId="6A3B7E0C" w14:textId="77777777" w:rsidTr="00517B93">
        <w:trPr>
          <w:trHeight w:val="99"/>
        </w:trPr>
        <w:tc>
          <w:tcPr>
            <w:tcW w:w="1999" w:type="pct"/>
          </w:tcPr>
          <w:p w14:paraId="41C843F9" w14:textId="77777777" w:rsidR="00517B93" w:rsidRPr="009B1575" w:rsidRDefault="00517B93" w:rsidP="00517B93">
            <w:pPr>
              <w:pStyle w:val="a6"/>
              <w:rPr>
                <w:rFonts w:ascii="Times New Roman" w:hAnsi="Times New Roman"/>
                <w:sz w:val="24"/>
                <w:szCs w:val="24"/>
              </w:rPr>
            </w:pPr>
            <w:r w:rsidRPr="009B1575">
              <w:rPr>
                <w:rFonts w:ascii="Times New Roman" w:hAnsi="Times New Roman"/>
                <w:sz w:val="24"/>
                <w:szCs w:val="24"/>
              </w:rPr>
              <w:t>Responsible for updating</w:t>
            </w:r>
          </w:p>
        </w:tc>
        <w:tc>
          <w:tcPr>
            <w:tcW w:w="3001" w:type="pct"/>
          </w:tcPr>
          <w:p w14:paraId="3AE47A7A" w14:textId="7D77F008" w:rsidR="00517B93" w:rsidRPr="009B1575" w:rsidRDefault="002C3DBC" w:rsidP="00517B93">
            <w:pPr>
              <w:pStyle w:val="a6"/>
              <w:rPr>
                <w:rFonts w:ascii="Times New Roman" w:hAnsi="Times New Roman"/>
                <w:sz w:val="24"/>
                <w:szCs w:val="24"/>
              </w:rPr>
            </w:pPr>
            <w:r>
              <w:rPr>
                <w:rFonts w:ascii="Times New Roman" w:hAnsi="Times New Roman"/>
                <w:sz w:val="24"/>
                <w:szCs w:val="24"/>
              </w:rPr>
              <w:t xml:space="preserve">Department of Organization of Work on Accreditation </w:t>
            </w:r>
          </w:p>
        </w:tc>
      </w:tr>
      <w:tr w:rsidR="00517B93" w:rsidRPr="009F12C4" w14:paraId="393AE32B" w14:textId="77777777" w:rsidTr="00517B93">
        <w:trPr>
          <w:trHeight w:val="141"/>
        </w:trPr>
        <w:tc>
          <w:tcPr>
            <w:tcW w:w="1999" w:type="pct"/>
          </w:tcPr>
          <w:p w14:paraId="075F8980" w14:textId="77777777" w:rsidR="00517B93" w:rsidRPr="009F12C4" w:rsidRDefault="00517B93" w:rsidP="00517B93">
            <w:pPr>
              <w:pStyle w:val="a6"/>
              <w:rPr>
                <w:rFonts w:ascii="Times New Roman" w:hAnsi="Times New Roman"/>
                <w:sz w:val="24"/>
                <w:szCs w:val="24"/>
              </w:rPr>
            </w:pPr>
            <w:r w:rsidRPr="009F12C4">
              <w:rPr>
                <w:rFonts w:ascii="Times New Roman" w:hAnsi="Times New Roman"/>
                <w:sz w:val="24"/>
                <w:szCs w:val="24"/>
              </w:rPr>
              <w:t>Approved</w:t>
            </w:r>
          </w:p>
        </w:tc>
        <w:tc>
          <w:tcPr>
            <w:tcW w:w="3001" w:type="pct"/>
          </w:tcPr>
          <w:p w14:paraId="772A9FA1" w14:textId="77777777" w:rsidR="00517B93" w:rsidRPr="009F12C4" w:rsidRDefault="00517B93" w:rsidP="009F12C4">
            <w:pPr>
              <w:pStyle w:val="a6"/>
              <w:rPr>
                <w:rFonts w:ascii="Times New Roman" w:hAnsi="Times New Roman"/>
                <w:sz w:val="24"/>
                <w:szCs w:val="24"/>
              </w:rPr>
            </w:pPr>
            <w:r w:rsidRPr="009F12C4">
              <w:rPr>
                <w:rFonts w:ascii="Times New Roman" w:hAnsi="Times New Roman"/>
                <w:sz w:val="24"/>
                <w:szCs w:val="24"/>
              </w:rPr>
              <w:t>Order No. 46/1 dated 28.06.2019</w:t>
            </w:r>
          </w:p>
        </w:tc>
      </w:tr>
      <w:tr w:rsidR="00517B93" w:rsidRPr="009B1575" w14:paraId="5602C4A3" w14:textId="77777777" w:rsidTr="00517B93">
        <w:trPr>
          <w:trHeight w:val="141"/>
        </w:trPr>
        <w:tc>
          <w:tcPr>
            <w:tcW w:w="1999" w:type="pct"/>
          </w:tcPr>
          <w:p w14:paraId="2329AFE1" w14:textId="77777777" w:rsidR="00517B93" w:rsidRPr="009F12C4" w:rsidRDefault="00517B93" w:rsidP="00517B93">
            <w:pPr>
              <w:pStyle w:val="a6"/>
              <w:rPr>
                <w:rFonts w:ascii="Times New Roman" w:hAnsi="Times New Roman"/>
                <w:sz w:val="24"/>
                <w:szCs w:val="24"/>
              </w:rPr>
            </w:pPr>
            <w:r w:rsidRPr="009F12C4">
              <w:rPr>
                <w:rFonts w:ascii="Times New Roman" w:hAnsi="Times New Roman"/>
                <w:sz w:val="24"/>
                <w:szCs w:val="24"/>
              </w:rPr>
              <w:t>Put into effect</w:t>
            </w:r>
          </w:p>
        </w:tc>
        <w:tc>
          <w:tcPr>
            <w:tcW w:w="3001" w:type="pct"/>
          </w:tcPr>
          <w:p w14:paraId="114D1A9D" w14:textId="77777777" w:rsidR="00517B93" w:rsidRPr="009F12C4" w:rsidRDefault="00517B93" w:rsidP="009F12C4">
            <w:pPr>
              <w:pStyle w:val="a6"/>
              <w:rPr>
                <w:rFonts w:ascii="Times New Roman" w:hAnsi="Times New Roman"/>
                <w:sz w:val="24"/>
                <w:szCs w:val="24"/>
              </w:rPr>
            </w:pPr>
            <w:r w:rsidRPr="009F12C4">
              <w:rPr>
                <w:rFonts w:ascii="Times New Roman" w:hAnsi="Times New Roman"/>
                <w:sz w:val="24"/>
                <w:szCs w:val="24"/>
              </w:rPr>
              <w:t>From 05.08.2019</w:t>
            </w:r>
          </w:p>
        </w:tc>
      </w:tr>
      <w:tr w:rsidR="00517B93" w:rsidRPr="009B1575" w14:paraId="14F6D374" w14:textId="77777777" w:rsidTr="00517B93">
        <w:trPr>
          <w:trHeight w:val="141"/>
        </w:trPr>
        <w:tc>
          <w:tcPr>
            <w:tcW w:w="1999" w:type="pct"/>
          </w:tcPr>
          <w:p w14:paraId="433E859E" w14:textId="5B09A14A" w:rsidR="00517B93" w:rsidRPr="00AA68B5" w:rsidRDefault="00AA68B5" w:rsidP="00517B93">
            <w:pPr>
              <w:pStyle w:val="a6"/>
              <w:rPr>
                <w:rFonts w:ascii="Times New Roman" w:hAnsi="Times New Roman"/>
                <w:sz w:val="24"/>
                <w:szCs w:val="24"/>
                <w:lang w:val="en-US"/>
              </w:rPr>
            </w:pPr>
            <w:r>
              <w:rPr>
                <w:rFonts w:ascii="Times New Roman" w:hAnsi="Times New Roman"/>
                <w:sz w:val="24"/>
                <w:szCs w:val="24"/>
                <w:lang w:val="en-US"/>
              </w:rPr>
              <w:t xml:space="preserve">Revision </w:t>
            </w:r>
          </w:p>
        </w:tc>
        <w:tc>
          <w:tcPr>
            <w:tcW w:w="3001" w:type="pct"/>
          </w:tcPr>
          <w:p w14:paraId="5098E786" w14:textId="77777777" w:rsidR="00517B93" w:rsidRPr="009B1575" w:rsidRDefault="00517B93" w:rsidP="00517B93">
            <w:pPr>
              <w:pStyle w:val="a6"/>
              <w:rPr>
                <w:rFonts w:ascii="Times New Roman" w:hAnsi="Times New Roman"/>
                <w:sz w:val="24"/>
                <w:szCs w:val="24"/>
              </w:rPr>
            </w:pPr>
            <w:r w:rsidRPr="009B1575">
              <w:rPr>
                <w:rFonts w:ascii="Times New Roman" w:hAnsi="Times New Roman"/>
                <w:sz w:val="24"/>
                <w:szCs w:val="24"/>
              </w:rPr>
              <w:t>03</w:t>
            </w:r>
          </w:p>
        </w:tc>
      </w:tr>
      <w:tr w:rsidR="00517B93" w:rsidRPr="009B1575" w14:paraId="126902C7" w14:textId="77777777" w:rsidTr="00517B93">
        <w:trPr>
          <w:trHeight w:val="141"/>
        </w:trPr>
        <w:tc>
          <w:tcPr>
            <w:tcW w:w="1999" w:type="pct"/>
          </w:tcPr>
          <w:p w14:paraId="5C1ABF76" w14:textId="77777777" w:rsidR="00517B93" w:rsidRPr="009B1575" w:rsidRDefault="00517B93" w:rsidP="00517B93">
            <w:pPr>
              <w:pStyle w:val="a6"/>
              <w:rPr>
                <w:rFonts w:ascii="Times New Roman" w:hAnsi="Times New Roman"/>
                <w:sz w:val="24"/>
                <w:szCs w:val="24"/>
              </w:rPr>
            </w:pPr>
            <w:r w:rsidRPr="009B1575">
              <w:rPr>
                <w:rFonts w:ascii="Times New Roman" w:hAnsi="Times New Roman"/>
                <w:sz w:val="24"/>
                <w:szCs w:val="24"/>
              </w:rPr>
              <w:t xml:space="preserve">Change </w:t>
            </w:r>
          </w:p>
        </w:tc>
        <w:tc>
          <w:tcPr>
            <w:tcW w:w="3001" w:type="pct"/>
          </w:tcPr>
          <w:p w14:paraId="0FE5C614" w14:textId="77777777" w:rsidR="00517B93" w:rsidRDefault="004E416C" w:rsidP="00517B93">
            <w:pPr>
              <w:pStyle w:val="a6"/>
              <w:rPr>
                <w:rFonts w:ascii="Times New Roman" w:hAnsi="Times New Roman"/>
                <w:sz w:val="24"/>
                <w:szCs w:val="24"/>
              </w:rPr>
            </w:pPr>
            <w:r>
              <w:rPr>
                <w:rFonts w:ascii="Times New Roman" w:hAnsi="Times New Roman"/>
                <w:sz w:val="24"/>
                <w:szCs w:val="24"/>
              </w:rPr>
              <w:t>1 from 03.04.2020, order No. 42 dated 30.03.2020</w:t>
            </w:r>
          </w:p>
          <w:p w14:paraId="6207AB3C" w14:textId="77777777" w:rsidR="00CB400F" w:rsidRDefault="00CB400F" w:rsidP="00517B93">
            <w:pPr>
              <w:pStyle w:val="a6"/>
              <w:rPr>
                <w:rFonts w:ascii="Times New Roman" w:hAnsi="Times New Roman"/>
                <w:sz w:val="24"/>
                <w:szCs w:val="24"/>
              </w:rPr>
            </w:pPr>
            <w:r>
              <w:rPr>
                <w:rFonts w:ascii="Times New Roman" w:hAnsi="Times New Roman"/>
                <w:sz w:val="24"/>
                <w:szCs w:val="24"/>
              </w:rPr>
              <w:t>2 from 26.04.2021, order No. 110 dated 15.04.2021</w:t>
            </w:r>
          </w:p>
          <w:p w14:paraId="35E67BC8" w14:textId="77777777" w:rsidR="00BC3A5F" w:rsidRDefault="00BC3A5F" w:rsidP="00517B93">
            <w:pPr>
              <w:pStyle w:val="a6"/>
              <w:rPr>
                <w:rFonts w:ascii="Times New Roman" w:hAnsi="Times New Roman"/>
                <w:sz w:val="24"/>
                <w:szCs w:val="24"/>
              </w:rPr>
            </w:pPr>
            <w:r>
              <w:rPr>
                <w:rFonts w:ascii="Times New Roman" w:hAnsi="Times New Roman"/>
                <w:sz w:val="24"/>
                <w:szCs w:val="24"/>
              </w:rPr>
              <w:t>3 from 16.08.2021, order No. 202 dated 20.07.2021</w:t>
            </w:r>
          </w:p>
          <w:p w14:paraId="14E2CCC5" w14:textId="77777777" w:rsidR="00CE6C28" w:rsidRDefault="00CE6C28" w:rsidP="00517B93">
            <w:pPr>
              <w:pStyle w:val="a6"/>
              <w:rPr>
                <w:rFonts w:ascii="Times New Roman" w:hAnsi="Times New Roman"/>
                <w:sz w:val="24"/>
                <w:szCs w:val="24"/>
              </w:rPr>
            </w:pPr>
            <w:r>
              <w:rPr>
                <w:rFonts w:ascii="Times New Roman" w:hAnsi="Times New Roman"/>
                <w:sz w:val="24"/>
                <w:szCs w:val="24"/>
              </w:rPr>
              <w:t>4 from 28.01.2022, order No. 13 dated 17.01.2022</w:t>
            </w:r>
          </w:p>
          <w:p w14:paraId="09300629" w14:textId="7E37B711" w:rsidR="000A6EBE" w:rsidRPr="009B1575" w:rsidRDefault="000A6EBE" w:rsidP="00517B93">
            <w:pPr>
              <w:pStyle w:val="a6"/>
              <w:rPr>
                <w:rFonts w:ascii="Times New Roman" w:hAnsi="Times New Roman"/>
                <w:sz w:val="24"/>
                <w:szCs w:val="24"/>
              </w:rPr>
            </w:pPr>
            <w:r>
              <w:rPr>
                <w:rFonts w:ascii="Times New Roman" w:hAnsi="Times New Roman"/>
                <w:sz w:val="24"/>
                <w:szCs w:val="24"/>
              </w:rPr>
              <w:t>5 from 27.01.2023, order No. 11 dated 23.01.2023</w:t>
            </w:r>
          </w:p>
        </w:tc>
      </w:tr>
      <w:tr w:rsidR="00517B93" w:rsidRPr="009B1575" w14:paraId="553289B9" w14:textId="77777777" w:rsidTr="00517B93">
        <w:trPr>
          <w:trHeight w:val="141"/>
        </w:trPr>
        <w:tc>
          <w:tcPr>
            <w:tcW w:w="1999" w:type="pct"/>
          </w:tcPr>
          <w:p w14:paraId="619C4264" w14:textId="77777777" w:rsidR="00517B93" w:rsidRPr="009B1575" w:rsidRDefault="00517B93" w:rsidP="00517B93">
            <w:pPr>
              <w:pStyle w:val="a6"/>
              <w:rPr>
                <w:rFonts w:ascii="Times New Roman" w:hAnsi="Times New Roman"/>
                <w:sz w:val="24"/>
                <w:szCs w:val="24"/>
              </w:rPr>
            </w:pPr>
            <w:r w:rsidRPr="009B1575">
              <w:rPr>
                <w:rFonts w:ascii="Times New Roman" w:hAnsi="Times New Roman"/>
                <w:sz w:val="24"/>
                <w:szCs w:val="24"/>
              </w:rPr>
              <w:t>Copy</w:t>
            </w:r>
          </w:p>
        </w:tc>
        <w:tc>
          <w:tcPr>
            <w:tcW w:w="3001" w:type="pct"/>
          </w:tcPr>
          <w:p w14:paraId="42ABD5B6" w14:textId="6F029A70" w:rsidR="00517B93" w:rsidRPr="009B1575" w:rsidRDefault="000A6EBE" w:rsidP="00517B93">
            <w:pPr>
              <w:pStyle w:val="a6"/>
              <w:rPr>
                <w:rFonts w:ascii="Times New Roman" w:hAnsi="Times New Roman"/>
                <w:sz w:val="24"/>
                <w:szCs w:val="24"/>
              </w:rPr>
            </w:pPr>
            <w:r>
              <w:rPr>
                <w:rFonts w:ascii="Times New Roman" w:hAnsi="Times New Roman"/>
                <w:sz w:val="24"/>
                <w:szCs w:val="24"/>
              </w:rPr>
              <w:t>Worker</w:t>
            </w:r>
          </w:p>
        </w:tc>
      </w:tr>
      <w:tr w:rsidR="00517B93" w:rsidRPr="009B1575" w14:paraId="3CB8D01C" w14:textId="77777777" w:rsidTr="00517B93">
        <w:trPr>
          <w:trHeight w:val="141"/>
        </w:trPr>
        <w:tc>
          <w:tcPr>
            <w:tcW w:w="1999" w:type="pct"/>
          </w:tcPr>
          <w:p w14:paraId="0EDA598C" w14:textId="77777777" w:rsidR="00517B93" w:rsidRPr="009B1575" w:rsidRDefault="00517B93" w:rsidP="00517B93">
            <w:pPr>
              <w:pStyle w:val="a6"/>
              <w:rPr>
                <w:rFonts w:ascii="Times New Roman" w:hAnsi="Times New Roman"/>
                <w:sz w:val="24"/>
                <w:szCs w:val="24"/>
              </w:rPr>
            </w:pPr>
            <w:r w:rsidRPr="009B1575">
              <w:rPr>
                <w:rFonts w:ascii="Times New Roman" w:hAnsi="Times New Roman"/>
                <w:sz w:val="24"/>
                <w:szCs w:val="24"/>
              </w:rPr>
              <w:t>Instead</w:t>
            </w:r>
          </w:p>
        </w:tc>
        <w:tc>
          <w:tcPr>
            <w:tcW w:w="3001" w:type="pct"/>
          </w:tcPr>
          <w:p w14:paraId="69AA1371" w14:textId="77777777" w:rsidR="00517B93" w:rsidRPr="009B1575" w:rsidRDefault="00517B93" w:rsidP="00517B93">
            <w:pPr>
              <w:pStyle w:val="a6"/>
              <w:rPr>
                <w:rFonts w:ascii="Times New Roman" w:hAnsi="Times New Roman"/>
                <w:sz w:val="24"/>
                <w:szCs w:val="24"/>
              </w:rPr>
            </w:pPr>
            <w:r w:rsidRPr="009B1575">
              <w:rPr>
                <w:rFonts w:ascii="Times New Roman" w:hAnsi="Times New Roman"/>
                <w:sz w:val="24"/>
                <w:szCs w:val="24"/>
              </w:rPr>
              <w:t xml:space="preserve">P MP </w:t>
            </w:r>
            <w:proofErr w:type="gramStart"/>
            <w:r w:rsidRPr="009B1575">
              <w:rPr>
                <w:rFonts w:ascii="Times New Roman" w:hAnsi="Times New Roman"/>
                <w:sz w:val="24"/>
                <w:szCs w:val="24"/>
              </w:rPr>
              <w:t>7.9-2017</w:t>
            </w:r>
            <w:proofErr w:type="gramEnd"/>
          </w:p>
        </w:tc>
      </w:tr>
    </w:tbl>
    <w:p w14:paraId="191497E4" w14:textId="77777777" w:rsidR="00421BDE" w:rsidRPr="00517B93" w:rsidRDefault="00421BDE" w:rsidP="00517B93">
      <w:pPr>
        <w:pStyle w:val="a6"/>
        <w:jc w:val="center"/>
        <w:rPr>
          <w:rFonts w:ascii="Times New Roman" w:hAnsi="Times New Roman"/>
          <w:b/>
          <w:lang w:eastAsia="en-US"/>
        </w:rPr>
        <w:sectPr w:rsidR="00421BDE" w:rsidRPr="00517B93" w:rsidSect="0015586B">
          <w:headerReference w:type="default" r:id="rId8"/>
          <w:footerReference w:type="default" r:id="rId9"/>
          <w:headerReference w:type="first" r:id="rId10"/>
          <w:footerReference w:type="first" r:id="rId11"/>
          <w:pgSz w:w="11906" w:h="16838" w:code="9"/>
          <w:pgMar w:top="1134" w:right="567" w:bottom="1134" w:left="1701" w:header="851" w:footer="692" w:gutter="0"/>
          <w:cols w:space="708"/>
          <w:titlePg/>
          <w:docGrid w:linePitch="360"/>
        </w:sectPr>
      </w:pPr>
      <w:bookmarkStart w:id="3" w:name="_Toc391042724"/>
      <w:bookmarkStart w:id="4" w:name="_Toc391914002"/>
      <w:bookmarkStart w:id="5" w:name="_Toc391983190"/>
      <w:bookmarkStart w:id="6" w:name="_Toc392771150"/>
    </w:p>
    <w:p w14:paraId="4613D7E0" w14:textId="77777777" w:rsidR="005C349E" w:rsidRPr="004C756C" w:rsidRDefault="005C349E" w:rsidP="004C756C">
      <w:pPr>
        <w:pStyle w:val="a6"/>
        <w:jc w:val="center"/>
        <w:rPr>
          <w:rFonts w:ascii="Times New Roman" w:hAnsi="Times New Roman"/>
          <w:b/>
          <w:sz w:val="24"/>
          <w:szCs w:val="24"/>
          <w:lang w:val="en-US" w:eastAsia="en-US"/>
        </w:rPr>
      </w:pPr>
      <w:r w:rsidRPr="004C756C">
        <w:rPr>
          <w:rFonts w:ascii="Times New Roman" w:hAnsi="Times New Roman"/>
          <w:b/>
          <w:sz w:val="24"/>
          <w:szCs w:val="24"/>
          <w:lang w:eastAsia="en-US"/>
        </w:rPr>
        <w:lastRenderedPageBreak/>
        <w:t>CONTENT</w:t>
      </w:r>
    </w:p>
    <w:p w14:paraId="024D823F" w14:textId="77777777" w:rsidR="00570CCE" w:rsidRPr="004C756C" w:rsidRDefault="00570CCE" w:rsidP="004C756C">
      <w:pPr>
        <w:pStyle w:val="a6"/>
        <w:jc w:val="center"/>
        <w:rPr>
          <w:rFonts w:ascii="Times New Roman" w:hAnsi="Times New Roman"/>
          <w:sz w:val="24"/>
          <w:szCs w:val="24"/>
          <w:lang w:val="en-US" w:eastAsia="en-US"/>
        </w:rPr>
      </w:pPr>
    </w:p>
    <w:tbl>
      <w:tblPr>
        <w:tblW w:w="9639" w:type="dxa"/>
        <w:tblInd w:w="108" w:type="dxa"/>
        <w:tblLayout w:type="fixed"/>
        <w:tblLook w:val="04A0" w:firstRow="1" w:lastRow="0" w:firstColumn="1" w:lastColumn="0" w:noHBand="0" w:noVBand="1"/>
      </w:tblPr>
      <w:tblGrid>
        <w:gridCol w:w="567"/>
        <w:gridCol w:w="8505"/>
        <w:gridCol w:w="567"/>
      </w:tblGrid>
      <w:tr w:rsidR="004C756C" w:rsidRPr="004C756C" w14:paraId="6127C436" w14:textId="77777777" w:rsidTr="0035770C">
        <w:trPr>
          <w:trHeight w:val="277"/>
        </w:trPr>
        <w:tc>
          <w:tcPr>
            <w:tcW w:w="567" w:type="dxa"/>
            <w:shd w:val="clear" w:color="auto" w:fill="auto"/>
          </w:tcPr>
          <w:p w14:paraId="728A6481" w14:textId="77777777" w:rsidR="004C756C" w:rsidRPr="004C756C" w:rsidRDefault="004C756C" w:rsidP="00967368">
            <w:pPr>
              <w:rPr>
                <w:rFonts w:ascii="Times New Roman" w:hAnsi="Times New Roman" w:cs="Times New Roman"/>
              </w:rPr>
            </w:pPr>
            <w:r w:rsidRPr="004C756C">
              <w:rPr>
                <w:rFonts w:ascii="Times New Roman" w:hAnsi="Times New Roman" w:cs="Times New Roman"/>
              </w:rPr>
              <w:t>1</w:t>
            </w:r>
          </w:p>
        </w:tc>
        <w:tc>
          <w:tcPr>
            <w:tcW w:w="8505" w:type="dxa"/>
            <w:shd w:val="clear" w:color="auto" w:fill="auto"/>
          </w:tcPr>
          <w:p w14:paraId="423E9CDB" w14:textId="575751F6" w:rsidR="004C756C" w:rsidRPr="004C756C" w:rsidRDefault="002F7F60" w:rsidP="00967368">
            <w:pPr>
              <w:rPr>
                <w:rFonts w:ascii="Times New Roman" w:hAnsi="Times New Roman" w:cs="Times New Roman"/>
              </w:rPr>
            </w:pPr>
            <w:r>
              <w:rPr>
                <w:rFonts w:ascii="Times New Roman" w:hAnsi="Times New Roman" w:cs="Times New Roman"/>
                <w:lang w:val="en-US"/>
              </w:rPr>
              <w:t>Scope</w:t>
            </w:r>
            <w:r w:rsidR="004C756C" w:rsidRPr="004C756C">
              <w:rPr>
                <w:rFonts w:ascii="Times New Roman" w:hAnsi="Times New Roman" w:cs="Times New Roman"/>
              </w:rPr>
              <w:t>.............................................................................</w:t>
            </w:r>
          </w:p>
        </w:tc>
        <w:tc>
          <w:tcPr>
            <w:tcW w:w="567" w:type="dxa"/>
            <w:shd w:val="clear" w:color="auto" w:fill="auto"/>
          </w:tcPr>
          <w:p w14:paraId="77144F01" w14:textId="77777777" w:rsidR="004C756C" w:rsidRPr="00B402F7" w:rsidRDefault="00B402F7" w:rsidP="00B402F7">
            <w:pPr>
              <w:rPr>
                <w:rFonts w:ascii="Times New Roman" w:hAnsi="Times New Roman" w:cs="Times New Roman"/>
              </w:rPr>
            </w:pPr>
            <w:r w:rsidRPr="00B402F7">
              <w:rPr>
                <w:rFonts w:ascii="Times New Roman" w:hAnsi="Times New Roman" w:cs="Times New Roman"/>
              </w:rPr>
              <w:t>3</w:t>
            </w:r>
          </w:p>
        </w:tc>
      </w:tr>
      <w:tr w:rsidR="007F284C" w:rsidRPr="00810CAF" w14:paraId="328F2165" w14:textId="77777777" w:rsidTr="0035770C">
        <w:trPr>
          <w:trHeight w:val="277"/>
        </w:trPr>
        <w:tc>
          <w:tcPr>
            <w:tcW w:w="567" w:type="dxa"/>
            <w:shd w:val="clear" w:color="auto" w:fill="auto"/>
          </w:tcPr>
          <w:p w14:paraId="4D9F265B" w14:textId="77777777" w:rsidR="007F284C" w:rsidRPr="00810CAF" w:rsidRDefault="007F284C" w:rsidP="00967368">
            <w:pPr>
              <w:rPr>
                <w:rFonts w:ascii="Times New Roman" w:hAnsi="Times New Roman" w:cs="Times New Roman"/>
              </w:rPr>
            </w:pPr>
            <w:r w:rsidRPr="00810CAF">
              <w:rPr>
                <w:rFonts w:ascii="Times New Roman" w:hAnsi="Times New Roman" w:cs="Times New Roman"/>
              </w:rPr>
              <w:t>2</w:t>
            </w:r>
          </w:p>
        </w:tc>
        <w:tc>
          <w:tcPr>
            <w:tcW w:w="8505" w:type="dxa"/>
            <w:shd w:val="clear" w:color="auto" w:fill="auto"/>
          </w:tcPr>
          <w:p w14:paraId="6D8F499F" w14:textId="3E4F3E0E" w:rsidR="007F284C" w:rsidRPr="00810CAF" w:rsidRDefault="002F7F60" w:rsidP="007F284C">
            <w:pPr>
              <w:rPr>
                <w:rFonts w:ascii="Times New Roman" w:hAnsi="Times New Roman" w:cs="Times New Roman"/>
              </w:rPr>
            </w:pPr>
            <w:r>
              <w:rPr>
                <w:rFonts w:ascii="Times New Roman" w:hAnsi="Times New Roman" w:cs="Times New Roman"/>
                <w:lang w:val="en-US"/>
              </w:rPr>
              <w:t>References</w:t>
            </w:r>
            <w:r w:rsidR="007F284C" w:rsidRPr="00810CAF">
              <w:rPr>
                <w:rFonts w:ascii="Times New Roman" w:hAnsi="Times New Roman" w:cs="Times New Roman"/>
              </w:rPr>
              <w:t>.............................................................................................</w:t>
            </w:r>
          </w:p>
        </w:tc>
        <w:tc>
          <w:tcPr>
            <w:tcW w:w="567" w:type="dxa"/>
            <w:shd w:val="clear" w:color="auto" w:fill="auto"/>
          </w:tcPr>
          <w:p w14:paraId="2D084D6D" w14:textId="77777777" w:rsidR="007F284C" w:rsidRPr="00B402F7" w:rsidRDefault="00B402F7" w:rsidP="00B402F7">
            <w:pPr>
              <w:rPr>
                <w:rFonts w:ascii="Times New Roman" w:hAnsi="Times New Roman" w:cs="Times New Roman"/>
              </w:rPr>
            </w:pPr>
            <w:r w:rsidRPr="00B402F7">
              <w:rPr>
                <w:rFonts w:ascii="Times New Roman" w:hAnsi="Times New Roman" w:cs="Times New Roman"/>
              </w:rPr>
              <w:t>3</w:t>
            </w:r>
          </w:p>
        </w:tc>
      </w:tr>
      <w:tr w:rsidR="007F284C" w:rsidRPr="004C756C" w14:paraId="576A4D73" w14:textId="77777777" w:rsidTr="0035770C">
        <w:trPr>
          <w:trHeight w:val="277"/>
        </w:trPr>
        <w:tc>
          <w:tcPr>
            <w:tcW w:w="567" w:type="dxa"/>
            <w:shd w:val="clear" w:color="auto" w:fill="auto"/>
          </w:tcPr>
          <w:p w14:paraId="3800EE84" w14:textId="77777777" w:rsidR="007F284C" w:rsidRPr="00810CAF" w:rsidRDefault="007F284C" w:rsidP="00967368">
            <w:pPr>
              <w:rPr>
                <w:rFonts w:ascii="Times New Roman" w:hAnsi="Times New Roman" w:cs="Times New Roman"/>
              </w:rPr>
            </w:pPr>
            <w:r w:rsidRPr="00810CAF">
              <w:rPr>
                <w:rFonts w:ascii="Times New Roman" w:hAnsi="Times New Roman" w:cs="Times New Roman"/>
              </w:rPr>
              <w:t>3</w:t>
            </w:r>
          </w:p>
        </w:tc>
        <w:tc>
          <w:tcPr>
            <w:tcW w:w="8505" w:type="dxa"/>
            <w:shd w:val="clear" w:color="auto" w:fill="auto"/>
          </w:tcPr>
          <w:p w14:paraId="16CB1B18" w14:textId="77777777" w:rsidR="007F284C" w:rsidRPr="00810CAF" w:rsidRDefault="007F284C" w:rsidP="00967368">
            <w:pPr>
              <w:rPr>
                <w:rFonts w:ascii="Times New Roman" w:hAnsi="Times New Roman" w:cs="Times New Roman"/>
              </w:rPr>
            </w:pPr>
            <w:r w:rsidRPr="00810CAF">
              <w:rPr>
                <w:rFonts w:ascii="Times New Roman" w:hAnsi="Times New Roman"/>
                <w:bCs/>
              </w:rPr>
              <w:t>Terms, definitions, designations and abbreviations......................................</w:t>
            </w:r>
          </w:p>
        </w:tc>
        <w:tc>
          <w:tcPr>
            <w:tcW w:w="567" w:type="dxa"/>
            <w:shd w:val="clear" w:color="auto" w:fill="auto"/>
          </w:tcPr>
          <w:p w14:paraId="08DB12BB" w14:textId="43C2BF46" w:rsidR="007F284C" w:rsidRPr="00B402F7" w:rsidRDefault="008C6DC0" w:rsidP="00B402F7">
            <w:pPr>
              <w:rPr>
                <w:rFonts w:ascii="Times New Roman" w:hAnsi="Times New Roman" w:cs="Times New Roman"/>
              </w:rPr>
            </w:pPr>
            <w:r>
              <w:rPr>
                <w:rFonts w:ascii="Times New Roman" w:hAnsi="Times New Roman" w:cs="Times New Roman"/>
              </w:rPr>
              <w:t>3</w:t>
            </w:r>
          </w:p>
        </w:tc>
      </w:tr>
      <w:tr w:rsidR="004C756C" w:rsidRPr="004C756C" w14:paraId="31055204" w14:textId="77777777" w:rsidTr="0035770C">
        <w:trPr>
          <w:trHeight w:val="290"/>
        </w:trPr>
        <w:tc>
          <w:tcPr>
            <w:tcW w:w="567" w:type="dxa"/>
            <w:shd w:val="clear" w:color="auto" w:fill="auto"/>
          </w:tcPr>
          <w:p w14:paraId="242A137D" w14:textId="77777777" w:rsidR="004C756C" w:rsidRPr="004C756C" w:rsidRDefault="00810CAF" w:rsidP="00967368">
            <w:pPr>
              <w:rPr>
                <w:rFonts w:ascii="Times New Roman" w:hAnsi="Times New Roman" w:cs="Times New Roman"/>
              </w:rPr>
            </w:pPr>
            <w:r>
              <w:rPr>
                <w:rFonts w:ascii="Times New Roman" w:hAnsi="Times New Roman" w:cs="Times New Roman"/>
              </w:rPr>
              <w:t>4</w:t>
            </w:r>
          </w:p>
        </w:tc>
        <w:tc>
          <w:tcPr>
            <w:tcW w:w="8505" w:type="dxa"/>
            <w:shd w:val="clear" w:color="auto" w:fill="auto"/>
          </w:tcPr>
          <w:p w14:paraId="7D3A6CA9" w14:textId="77777777" w:rsidR="004C756C" w:rsidRPr="004C756C" w:rsidRDefault="004C756C" w:rsidP="00967368">
            <w:pPr>
              <w:rPr>
                <w:rFonts w:ascii="Times New Roman" w:hAnsi="Times New Roman" w:cs="Times New Roman"/>
              </w:rPr>
            </w:pPr>
            <w:r w:rsidRPr="004C756C">
              <w:rPr>
                <w:rFonts w:ascii="Times New Roman" w:hAnsi="Times New Roman" w:cs="Times New Roman"/>
                <w:bCs/>
              </w:rPr>
              <w:t>General Provisions................................................................................</w:t>
            </w:r>
          </w:p>
        </w:tc>
        <w:tc>
          <w:tcPr>
            <w:tcW w:w="567" w:type="dxa"/>
            <w:shd w:val="clear" w:color="auto" w:fill="auto"/>
          </w:tcPr>
          <w:p w14:paraId="45678FD2" w14:textId="77777777" w:rsidR="004C756C" w:rsidRPr="00B402F7" w:rsidRDefault="00B402F7" w:rsidP="00B402F7">
            <w:pPr>
              <w:rPr>
                <w:rFonts w:ascii="Times New Roman" w:hAnsi="Times New Roman" w:cs="Times New Roman"/>
              </w:rPr>
            </w:pPr>
            <w:r w:rsidRPr="00B402F7">
              <w:rPr>
                <w:rFonts w:ascii="Times New Roman" w:hAnsi="Times New Roman" w:cs="Times New Roman"/>
              </w:rPr>
              <w:t>4</w:t>
            </w:r>
          </w:p>
        </w:tc>
      </w:tr>
      <w:tr w:rsidR="004C756C" w:rsidRPr="004C756C" w14:paraId="0522B91C" w14:textId="77777777" w:rsidTr="0035770C">
        <w:trPr>
          <w:trHeight w:val="277"/>
        </w:trPr>
        <w:tc>
          <w:tcPr>
            <w:tcW w:w="567" w:type="dxa"/>
            <w:shd w:val="clear" w:color="auto" w:fill="auto"/>
          </w:tcPr>
          <w:p w14:paraId="34283E6B" w14:textId="77777777" w:rsidR="004C756C" w:rsidRPr="004C756C" w:rsidRDefault="00810CAF" w:rsidP="00967368">
            <w:pPr>
              <w:rPr>
                <w:rFonts w:ascii="Times New Roman" w:hAnsi="Times New Roman" w:cs="Times New Roman"/>
              </w:rPr>
            </w:pPr>
            <w:r>
              <w:rPr>
                <w:rFonts w:ascii="Times New Roman" w:hAnsi="Times New Roman" w:cs="Times New Roman"/>
              </w:rPr>
              <w:t>5</w:t>
            </w:r>
          </w:p>
        </w:tc>
        <w:tc>
          <w:tcPr>
            <w:tcW w:w="8505" w:type="dxa"/>
            <w:shd w:val="clear" w:color="auto" w:fill="auto"/>
          </w:tcPr>
          <w:p w14:paraId="06EF55FB" w14:textId="77777777" w:rsidR="004C756C" w:rsidRPr="004C756C" w:rsidRDefault="004C756C" w:rsidP="00067968">
            <w:pPr>
              <w:rPr>
                <w:rFonts w:ascii="Times New Roman" w:hAnsi="Times New Roman" w:cs="Times New Roman"/>
              </w:rPr>
            </w:pPr>
            <w:r w:rsidRPr="004C756C">
              <w:rPr>
                <w:rFonts w:ascii="Times New Roman" w:hAnsi="Times New Roman" w:cs="Times New Roman"/>
                <w:bCs/>
              </w:rPr>
              <w:t>Tasks and functions of the TCA......</w:t>
            </w:r>
            <w:r>
              <w:rPr>
                <w:rFonts w:ascii="Times New Roman" w:hAnsi="Times New Roman" w:cs="Times New Roman"/>
              </w:rPr>
              <w:t>....................................................................</w:t>
            </w:r>
          </w:p>
        </w:tc>
        <w:tc>
          <w:tcPr>
            <w:tcW w:w="567" w:type="dxa"/>
            <w:shd w:val="clear" w:color="auto" w:fill="auto"/>
          </w:tcPr>
          <w:p w14:paraId="26C2401F" w14:textId="6749A502" w:rsidR="004C756C" w:rsidRPr="00B402F7" w:rsidRDefault="008C6DC0" w:rsidP="00B402F7">
            <w:pPr>
              <w:rPr>
                <w:rFonts w:ascii="Times New Roman" w:hAnsi="Times New Roman" w:cs="Times New Roman"/>
              </w:rPr>
            </w:pPr>
            <w:r>
              <w:rPr>
                <w:rFonts w:ascii="Times New Roman" w:hAnsi="Times New Roman" w:cs="Times New Roman"/>
              </w:rPr>
              <w:t>4</w:t>
            </w:r>
          </w:p>
        </w:tc>
      </w:tr>
      <w:tr w:rsidR="004C756C" w:rsidRPr="004C756C" w14:paraId="1A927B68" w14:textId="77777777" w:rsidTr="0035770C">
        <w:trPr>
          <w:trHeight w:val="277"/>
        </w:trPr>
        <w:tc>
          <w:tcPr>
            <w:tcW w:w="567" w:type="dxa"/>
            <w:shd w:val="clear" w:color="auto" w:fill="auto"/>
          </w:tcPr>
          <w:p w14:paraId="20242477" w14:textId="77777777" w:rsidR="004C756C" w:rsidRPr="004C756C" w:rsidRDefault="00810CAF" w:rsidP="00967368">
            <w:pPr>
              <w:rPr>
                <w:rFonts w:ascii="Times New Roman" w:hAnsi="Times New Roman" w:cs="Times New Roman"/>
              </w:rPr>
            </w:pPr>
            <w:r>
              <w:rPr>
                <w:rFonts w:ascii="Times New Roman" w:hAnsi="Times New Roman" w:cs="Times New Roman"/>
              </w:rPr>
              <w:t>6</w:t>
            </w:r>
          </w:p>
        </w:tc>
        <w:tc>
          <w:tcPr>
            <w:tcW w:w="8505" w:type="dxa"/>
            <w:shd w:val="clear" w:color="auto" w:fill="auto"/>
          </w:tcPr>
          <w:p w14:paraId="2597B309" w14:textId="77777777" w:rsidR="004C756C" w:rsidRPr="004C756C" w:rsidRDefault="004C756C" w:rsidP="004C756C">
            <w:pPr>
              <w:rPr>
                <w:rFonts w:ascii="Times New Roman" w:hAnsi="Times New Roman" w:cs="Times New Roman"/>
              </w:rPr>
            </w:pPr>
            <w:r w:rsidRPr="004C756C">
              <w:rPr>
                <w:rFonts w:ascii="Times New Roman" w:eastAsia="Calibri" w:hAnsi="Times New Roman" w:cs="Times New Roman"/>
                <w:lang w:eastAsia="en-US"/>
              </w:rPr>
              <w:t xml:space="preserve">Composition and procedure for the formation of </w:t>
            </w:r>
            <w:r w:rsidR="00810CAF">
              <w:rPr>
                <w:rFonts w:ascii="Times New Roman" w:hAnsi="Times New Roman" w:cs="Times New Roman"/>
                <w:bCs/>
              </w:rPr>
              <w:t>the TCA.........................................................</w:t>
            </w:r>
          </w:p>
        </w:tc>
        <w:tc>
          <w:tcPr>
            <w:tcW w:w="567" w:type="dxa"/>
            <w:shd w:val="clear" w:color="auto" w:fill="auto"/>
          </w:tcPr>
          <w:p w14:paraId="47BC36E3" w14:textId="7A9A6902" w:rsidR="004C756C" w:rsidRPr="00B402F7" w:rsidRDefault="008C6DC0" w:rsidP="00B402F7">
            <w:pPr>
              <w:rPr>
                <w:rFonts w:ascii="Times New Roman" w:hAnsi="Times New Roman" w:cs="Times New Roman"/>
              </w:rPr>
            </w:pPr>
            <w:r>
              <w:rPr>
                <w:rFonts w:ascii="Times New Roman" w:hAnsi="Times New Roman" w:cs="Times New Roman"/>
              </w:rPr>
              <w:t>5</w:t>
            </w:r>
          </w:p>
        </w:tc>
      </w:tr>
      <w:tr w:rsidR="004C756C" w:rsidRPr="004C756C" w14:paraId="73251F7C" w14:textId="77777777" w:rsidTr="0035770C">
        <w:trPr>
          <w:trHeight w:val="277"/>
        </w:trPr>
        <w:tc>
          <w:tcPr>
            <w:tcW w:w="567" w:type="dxa"/>
            <w:shd w:val="clear" w:color="auto" w:fill="auto"/>
          </w:tcPr>
          <w:p w14:paraId="00950F90" w14:textId="77777777" w:rsidR="004C756C" w:rsidRPr="004C756C" w:rsidRDefault="00810CAF" w:rsidP="00967368">
            <w:pPr>
              <w:rPr>
                <w:rFonts w:ascii="Times New Roman" w:hAnsi="Times New Roman" w:cs="Times New Roman"/>
              </w:rPr>
            </w:pPr>
            <w:r>
              <w:rPr>
                <w:rFonts w:ascii="Times New Roman" w:hAnsi="Times New Roman" w:cs="Times New Roman"/>
              </w:rPr>
              <w:t>7</w:t>
            </w:r>
          </w:p>
        </w:tc>
        <w:tc>
          <w:tcPr>
            <w:tcW w:w="8505" w:type="dxa"/>
            <w:shd w:val="clear" w:color="auto" w:fill="auto"/>
          </w:tcPr>
          <w:p w14:paraId="7182C56D" w14:textId="77777777" w:rsidR="004C756C" w:rsidRPr="004C756C" w:rsidRDefault="004C756C" w:rsidP="00967368">
            <w:pPr>
              <w:rPr>
                <w:rFonts w:ascii="Times New Roman" w:eastAsia="Calibri" w:hAnsi="Times New Roman" w:cs="Times New Roman"/>
                <w:lang w:eastAsia="en-US"/>
              </w:rPr>
            </w:pPr>
            <w:r w:rsidRPr="004C756C">
              <w:rPr>
                <w:rFonts w:ascii="Times New Roman" w:hAnsi="Times New Roman" w:cs="Times New Roman"/>
                <w:bCs/>
              </w:rPr>
              <w:t>Rights................................................................................................</w:t>
            </w:r>
          </w:p>
        </w:tc>
        <w:tc>
          <w:tcPr>
            <w:tcW w:w="567" w:type="dxa"/>
            <w:shd w:val="clear" w:color="auto" w:fill="auto"/>
          </w:tcPr>
          <w:p w14:paraId="40DCD6B1" w14:textId="0344FB3F" w:rsidR="004C756C" w:rsidRPr="00B402F7" w:rsidRDefault="008C6DC0" w:rsidP="00B402F7">
            <w:pPr>
              <w:rPr>
                <w:rFonts w:ascii="Times New Roman" w:hAnsi="Times New Roman" w:cs="Times New Roman"/>
              </w:rPr>
            </w:pPr>
            <w:r>
              <w:rPr>
                <w:rFonts w:ascii="Times New Roman" w:hAnsi="Times New Roman" w:cs="Times New Roman"/>
              </w:rPr>
              <w:t>6</w:t>
            </w:r>
          </w:p>
        </w:tc>
      </w:tr>
      <w:tr w:rsidR="004C756C" w:rsidRPr="004C756C" w14:paraId="3E946A9A" w14:textId="77777777" w:rsidTr="0035770C">
        <w:trPr>
          <w:trHeight w:val="277"/>
        </w:trPr>
        <w:tc>
          <w:tcPr>
            <w:tcW w:w="567" w:type="dxa"/>
            <w:shd w:val="clear" w:color="auto" w:fill="auto"/>
          </w:tcPr>
          <w:p w14:paraId="7235DA6B" w14:textId="77777777" w:rsidR="004C756C" w:rsidRPr="004C756C" w:rsidRDefault="00810CAF" w:rsidP="00967368">
            <w:pPr>
              <w:rPr>
                <w:rFonts w:ascii="Times New Roman" w:hAnsi="Times New Roman" w:cs="Times New Roman"/>
              </w:rPr>
            </w:pPr>
            <w:r>
              <w:rPr>
                <w:rFonts w:ascii="Times New Roman" w:hAnsi="Times New Roman" w:cs="Times New Roman"/>
              </w:rPr>
              <w:t>8</w:t>
            </w:r>
          </w:p>
        </w:tc>
        <w:tc>
          <w:tcPr>
            <w:tcW w:w="8505" w:type="dxa"/>
            <w:shd w:val="clear" w:color="auto" w:fill="auto"/>
          </w:tcPr>
          <w:p w14:paraId="17093D2D" w14:textId="77777777" w:rsidR="004C756C" w:rsidRPr="004C756C" w:rsidRDefault="004C756C" w:rsidP="00967368">
            <w:pPr>
              <w:rPr>
                <w:rFonts w:ascii="Times New Roman" w:hAnsi="Times New Roman" w:cs="Times New Roman"/>
                <w:bCs/>
              </w:rPr>
            </w:pPr>
            <w:r w:rsidRPr="004C756C">
              <w:rPr>
                <w:rFonts w:ascii="Times New Roman" w:hAnsi="Times New Roman" w:cs="Times New Roman"/>
                <w:bCs/>
              </w:rPr>
              <w:t>Duties.......................................................................................</w:t>
            </w:r>
          </w:p>
        </w:tc>
        <w:tc>
          <w:tcPr>
            <w:tcW w:w="567" w:type="dxa"/>
            <w:shd w:val="clear" w:color="auto" w:fill="auto"/>
          </w:tcPr>
          <w:p w14:paraId="587C9607" w14:textId="7C7AA509" w:rsidR="004C756C" w:rsidRPr="00B402F7" w:rsidRDefault="008C6DC0" w:rsidP="00B402F7">
            <w:pPr>
              <w:rPr>
                <w:rFonts w:ascii="Times New Roman" w:hAnsi="Times New Roman" w:cs="Times New Roman"/>
              </w:rPr>
            </w:pPr>
            <w:r>
              <w:rPr>
                <w:rFonts w:ascii="Times New Roman" w:hAnsi="Times New Roman" w:cs="Times New Roman"/>
              </w:rPr>
              <w:t>6</w:t>
            </w:r>
          </w:p>
        </w:tc>
      </w:tr>
      <w:tr w:rsidR="004C756C" w:rsidRPr="004C756C" w14:paraId="7F438454" w14:textId="77777777" w:rsidTr="0035770C">
        <w:trPr>
          <w:trHeight w:val="277"/>
        </w:trPr>
        <w:tc>
          <w:tcPr>
            <w:tcW w:w="567" w:type="dxa"/>
            <w:shd w:val="clear" w:color="auto" w:fill="auto"/>
          </w:tcPr>
          <w:p w14:paraId="5ECA6A8A" w14:textId="77777777" w:rsidR="004C756C" w:rsidRPr="004C756C" w:rsidRDefault="00810CAF" w:rsidP="00967368">
            <w:pPr>
              <w:rPr>
                <w:rFonts w:ascii="Times New Roman" w:hAnsi="Times New Roman" w:cs="Times New Roman"/>
              </w:rPr>
            </w:pPr>
            <w:r>
              <w:rPr>
                <w:rFonts w:ascii="Times New Roman" w:hAnsi="Times New Roman" w:cs="Times New Roman"/>
              </w:rPr>
              <w:t>9</w:t>
            </w:r>
          </w:p>
        </w:tc>
        <w:tc>
          <w:tcPr>
            <w:tcW w:w="8505" w:type="dxa"/>
            <w:shd w:val="clear" w:color="auto" w:fill="auto"/>
          </w:tcPr>
          <w:p w14:paraId="16660CBF" w14:textId="77777777" w:rsidR="004C756C" w:rsidRPr="004C756C" w:rsidRDefault="004C756C" w:rsidP="004C756C">
            <w:pPr>
              <w:rPr>
                <w:rFonts w:ascii="Times New Roman" w:hAnsi="Times New Roman" w:cs="Times New Roman"/>
                <w:bCs/>
              </w:rPr>
            </w:pPr>
            <w:r w:rsidRPr="004C756C">
              <w:rPr>
                <w:rFonts w:ascii="Times New Roman" w:hAnsi="Times New Roman" w:cs="Times New Roman"/>
                <w:bCs/>
              </w:rPr>
              <w:t>Operating procedure of the TCA............................................................................</w:t>
            </w:r>
          </w:p>
        </w:tc>
        <w:tc>
          <w:tcPr>
            <w:tcW w:w="567" w:type="dxa"/>
            <w:shd w:val="clear" w:color="auto" w:fill="auto"/>
          </w:tcPr>
          <w:p w14:paraId="6403C258" w14:textId="758A63F6" w:rsidR="004C756C" w:rsidRPr="00B402F7" w:rsidRDefault="008C6DC0" w:rsidP="00B402F7">
            <w:pPr>
              <w:rPr>
                <w:rFonts w:ascii="Times New Roman" w:hAnsi="Times New Roman" w:cs="Times New Roman"/>
              </w:rPr>
            </w:pPr>
            <w:r>
              <w:rPr>
                <w:rFonts w:ascii="Times New Roman" w:hAnsi="Times New Roman" w:cs="Times New Roman"/>
              </w:rPr>
              <w:t>7</w:t>
            </w:r>
          </w:p>
        </w:tc>
      </w:tr>
      <w:tr w:rsidR="004C756C" w:rsidRPr="004C756C" w14:paraId="1687812C" w14:textId="77777777" w:rsidTr="0035770C">
        <w:trPr>
          <w:trHeight w:val="277"/>
        </w:trPr>
        <w:tc>
          <w:tcPr>
            <w:tcW w:w="567" w:type="dxa"/>
            <w:shd w:val="clear" w:color="auto" w:fill="auto"/>
          </w:tcPr>
          <w:p w14:paraId="5C388CF7" w14:textId="77777777" w:rsidR="004C756C" w:rsidRPr="004C756C" w:rsidRDefault="00810CAF" w:rsidP="00967368">
            <w:pPr>
              <w:rPr>
                <w:rFonts w:ascii="Times New Roman" w:hAnsi="Times New Roman" w:cs="Times New Roman"/>
              </w:rPr>
            </w:pPr>
            <w:r>
              <w:rPr>
                <w:rFonts w:ascii="Times New Roman" w:hAnsi="Times New Roman" w:cs="Times New Roman"/>
              </w:rPr>
              <w:t>10</w:t>
            </w:r>
          </w:p>
        </w:tc>
        <w:tc>
          <w:tcPr>
            <w:tcW w:w="8505" w:type="dxa"/>
            <w:shd w:val="clear" w:color="auto" w:fill="auto"/>
          </w:tcPr>
          <w:p w14:paraId="0084C2B7" w14:textId="77777777" w:rsidR="004C756C" w:rsidRPr="004C756C" w:rsidRDefault="004C756C" w:rsidP="00967368">
            <w:pPr>
              <w:rPr>
                <w:rFonts w:ascii="Times New Roman" w:eastAsia="Calibri" w:hAnsi="Times New Roman" w:cs="Times New Roman"/>
                <w:lang w:eastAsia="en-US"/>
              </w:rPr>
            </w:pPr>
            <w:r w:rsidRPr="004C756C">
              <w:rPr>
                <w:rFonts w:ascii="Times New Roman" w:hAnsi="Times New Roman" w:cs="Times New Roman"/>
              </w:rPr>
              <w:t>Forms of</w:t>
            </w:r>
            <w:r w:rsidRPr="004C756C">
              <w:rPr>
                <w:rFonts w:ascii="Times New Roman" w:eastAsia="Calibri" w:hAnsi="Times New Roman" w:cs="Times New Roman"/>
                <w:lang w:eastAsia="en-US"/>
              </w:rPr>
              <w:t xml:space="preserve"> ........................................................................... used</w:t>
            </w:r>
          </w:p>
        </w:tc>
        <w:tc>
          <w:tcPr>
            <w:tcW w:w="567" w:type="dxa"/>
            <w:shd w:val="clear" w:color="auto" w:fill="auto"/>
          </w:tcPr>
          <w:p w14:paraId="002E97F0" w14:textId="35315256" w:rsidR="004C756C" w:rsidRPr="00B402F7" w:rsidRDefault="00B402F7" w:rsidP="00B402F7">
            <w:pPr>
              <w:rPr>
                <w:rFonts w:ascii="Times New Roman" w:hAnsi="Times New Roman" w:cs="Times New Roman"/>
              </w:rPr>
            </w:pPr>
            <w:r w:rsidRPr="00B402F7">
              <w:rPr>
                <w:rFonts w:ascii="Times New Roman" w:hAnsi="Times New Roman" w:cs="Times New Roman"/>
              </w:rPr>
              <w:t>11</w:t>
            </w:r>
          </w:p>
        </w:tc>
      </w:tr>
      <w:tr w:rsidR="004C756C" w:rsidRPr="004C756C" w14:paraId="09B561D5" w14:textId="77777777" w:rsidTr="0035770C">
        <w:trPr>
          <w:trHeight w:val="277"/>
        </w:trPr>
        <w:tc>
          <w:tcPr>
            <w:tcW w:w="567" w:type="dxa"/>
            <w:shd w:val="clear" w:color="auto" w:fill="auto"/>
          </w:tcPr>
          <w:p w14:paraId="67732FB0" w14:textId="77777777" w:rsidR="004C756C" w:rsidRPr="004C756C" w:rsidRDefault="00810CAF" w:rsidP="00967368">
            <w:pPr>
              <w:rPr>
                <w:rFonts w:ascii="Times New Roman" w:hAnsi="Times New Roman" w:cs="Times New Roman"/>
              </w:rPr>
            </w:pPr>
            <w:r>
              <w:rPr>
                <w:rFonts w:ascii="Times New Roman" w:hAnsi="Times New Roman" w:cs="Times New Roman"/>
              </w:rPr>
              <w:t>11</w:t>
            </w:r>
          </w:p>
        </w:tc>
        <w:tc>
          <w:tcPr>
            <w:tcW w:w="8505" w:type="dxa"/>
            <w:shd w:val="clear" w:color="auto" w:fill="auto"/>
          </w:tcPr>
          <w:p w14:paraId="48F957F1" w14:textId="77777777" w:rsidR="004C756C" w:rsidRPr="004C756C" w:rsidRDefault="004C756C" w:rsidP="00967368">
            <w:pPr>
              <w:rPr>
                <w:rFonts w:ascii="Times New Roman" w:hAnsi="Times New Roman" w:cs="Times New Roman"/>
              </w:rPr>
            </w:pPr>
            <w:r w:rsidRPr="004C756C">
              <w:rPr>
                <w:rFonts w:ascii="Times New Roman" w:hAnsi="Times New Roman" w:cs="Times New Roman"/>
              </w:rPr>
              <w:t>Records Management...........................................................................</w:t>
            </w:r>
          </w:p>
        </w:tc>
        <w:tc>
          <w:tcPr>
            <w:tcW w:w="567" w:type="dxa"/>
            <w:shd w:val="clear" w:color="auto" w:fill="auto"/>
          </w:tcPr>
          <w:p w14:paraId="20AF8CB3" w14:textId="040FFA57" w:rsidR="004C756C" w:rsidRPr="00B402F7" w:rsidRDefault="00B402F7" w:rsidP="005C5309">
            <w:pPr>
              <w:rPr>
                <w:rFonts w:ascii="Times New Roman" w:hAnsi="Times New Roman" w:cs="Times New Roman"/>
              </w:rPr>
            </w:pPr>
            <w:r w:rsidRPr="00B402F7">
              <w:rPr>
                <w:rFonts w:ascii="Times New Roman" w:hAnsi="Times New Roman" w:cs="Times New Roman"/>
              </w:rPr>
              <w:t>11</w:t>
            </w:r>
          </w:p>
        </w:tc>
      </w:tr>
    </w:tbl>
    <w:p w14:paraId="37B49F47" w14:textId="77777777" w:rsidR="004C756C" w:rsidRDefault="004C756C" w:rsidP="004C756C">
      <w:pPr>
        <w:pStyle w:val="a6"/>
        <w:rPr>
          <w:lang w:eastAsia="en-US"/>
        </w:rPr>
      </w:pPr>
    </w:p>
    <w:p w14:paraId="274F2DC0" w14:textId="77777777" w:rsidR="004C756C" w:rsidRDefault="004C756C" w:rsidP="004C756C">
      <w:pPr>
        <w:pStyle w:val="a6"/>
        <w:rPr>
          <w:lang w:eastAsia="en-US"/>
        </w:rPr>
      </w:pPr>
    </w:p>
    <w:p w14:paraId="239AF91E" w14:textId="77777777" w:rsidR="00067968" w:rsidRDefault="00067968" w:rsidP="004C756C">
      <w:pPr>
        <w:pStyle w:val="a6"/>
        <w:rPr>
          <w:lang w:eastAsia="en-US"/>
        </w:rPr>
      </w:pPr>
    </w:p>
    <w:p w14:paraId="0B53A9A0" w14:textId="77777777" w:rsidR="00067968" w:rsidRDefault="00067968" w:rsidP="004C756C">
      <w:pPr>
        <w:pStyle w:val="a6"/>
        <w:rPr>
          <w:lang w:eastAsia="en-US"/>
        </w:rPr>
      </w:pPr>
    </w:p>
    <w:p w14:paraId="239F1BAB" w14:textId="77777777" w:rsidR="00067968" w:rsidRPr="00425395" w:rsidRDefault="00067968" w:rsidP="004C756C">
      <w:pPr>
        <w:pStyle w:val="a6"/>
        <w:rPr>
          <w:lang w:eastAsia="en-US"/>
        </w:rPr>
      </w:pPr>
    </w:p>
    <w:p w14:paraId="29F53FF8" w14:textId="69D515D4" w:rsidR="005C349E" w:rsidRPr="00425395" w:rsidRDefault="005C349E" w:rsidP="00FC3D12">
      <w:pPr>
        <w:pStyle w:val="a6"/>
        <w:ind w:firstLine="709"/>
        <w:rPr>
          <w:lang w:eastAsia="en-US"/>
        </w:rPr>
      </w:pPr>
      <w:r w:rsidRPr="00425395">
        <w:rPr>
          <w:lang w:eastAsia="en-US"/>
        </w:rPr>
        <w:br w:type="page"/>
      </w:r>
    </w:p>
    <w:bookmarkEnd w:id="3"/>
    <w:bookmarkEnd w:id="4"/>
    <w:bookmarkEnd w:id="5"/>
    <w:bookmarkEnd w:id="6"/>
    <w:p w14:paraId="40A3E68F" w14:textId="2C2DD681" w:rsidR="006D0AB9" w:rsidRPr="002F7F60" w:rsidRDefault="006D0AB9" w:rsidP="00454090">
      <w:pPr>
        <w:pStyle w:val="1"/>
        <w:keepLines/>
        <w:spacing w:before="120" w:after="120"/>
        <w:ind w:left="0" w:firstLine="709"/>
        <w:rPr>
          <w:lang w:val="en-US" w:eastAsia="en-US"/>
        </w:rPr>
      </w:pPr>
      <w:r w:rsidRPr="006D0AB9">
        <w:rPr>
          <w:lang w:eastAsia="en-US"/>
        </w:rPr>
        <w:lastRenderedPageBreak/>
        <w:t xml:space="preserve">1 </w:t>
      </w:r>
      <w:r w:rsidR="002F7F60">
        <w:rPr>
          <w:lang w:val="en-US" w:eastAsia="en-US"/>
        </w:rPr>
        <w:t>SCOPE</w:t>
      </w:r>
    </w:p>
    <w:p w14:paraId="6AD0D124" w14:textId="43F7EA38" w:rsidR="006D0AB9" w:rsidRPr="00C0209D" w:rsidRDefault="006D0AB9" w:rsidP="000461A9">
      <w:pPr>
        <w:pStyle w:val="a6"/>
        <w:ind w:firstLine="709"/>
        <w:jc w:val="both"/>
        <w:rPr>
          <w:rFonts w:ascii="Times New Roman" w:hAnsi="Times New Roman"/>
          <w:sz w:val="24"/>
          <w:szCs w:val="24"/>
        </w:rPr>
      </w:pPr>
      <w:r w:rsidRPr="00C0209D">
        <w:rPr>
          <w:rFonts w:ascii="Times New Roman" w:hAnsi="Times New Roman"/>
          <w:b/>
          <w:sz w:val="24"/>
          <w:szCs w:val="24"/>
        </w:rPr>
        <w:t xml:space="preserve">1.1 </w:t>
      </w:r>
      <w:proofErr w:type="spellStart"/>
      <w:r w:rsidRPr="00C0209D">
        <w:rPr>
          <w:rFonts w:ascii="Times New Roman" w:eastAsia="Times New Roman" w:hAnsi="Times New Roman"/>
          <w:sz w:val="24"/>
          <w:szCs w:val="24"/>
        </w:rPr>
        <w:t>This</w:t>
      </w:r>
      <w:proofErr w:type="spellEnd"/>
      <w:r w:rsidRPr="00C0209D">
        <w:rPr>
          <w:rFonts w:ascii="Times New Roman" w:eastAsia="Times New Roman" w:hAnsi="Times New Roman"/>
          <w:sz w:val="24"/>
          <w:szCs w:val="24"/>
        </w:rPr>
        <w:t xml:space="preserve"> </w:t>
      </w:r>
      <w:proofErr w:type="spellStart"/>
      <w:r w:rsidRPr="00C0209D">
        <w:rPr>
          <w:rFonts w:ascii="Times New Roman" w:eastAsia="Times New Roman" w:hAnsi="Times New Roman"/>
          <w:sz w:val="24"/>
          <w:szCs w:val="24"/>
        </w:rPr>
        <w:t>Regulation</w:t>
      </w:r>
      <w:proofErr w:type="spellEnd"/>
      <w:r w:rsidRPr="00C0209D">
        <w:rPr>
          <w:rFonts w:ascii="Times New Roman" w:eastAsia="Times New Roman" w:hAnsi="Times New Roman"/>
          <w:sz w:val="24"/>
          <w:szCs w:val="24"/>
        </w:rPr>
        <w:t xml:space="preserve"> </w:t>
      </w:r>
      <w:proofErr w:type="spellStart"/>
      <w:r w:rsidRPr="00C0209D">
        <w:rPr>
          <w:rFonts w:ascii="Times New Roman" w:eastAsia="Times New Roman" w:hAnsi="Times New Roman"/>
          <w:sz w:val="24"/>
          <w:szCs w:val="24"/>
        </w:rPr>
        <w:t>on</w:t>
      </w:r>
      <w:proofErr w:type="spellEnd"/>
      <w:r w:rsidRPr="00C0209D">
        <w:rPr>
          <w:rFonts w:ascii="Times New Roman" w:eastAsia="Times New Roman" w:hAnsi="Times New Roman"/>
          <w:sz w:val="24"/>
          <w:szCs w:val="24"/>
        </w:rPr>
        <w:t xml:space="preserve"> the Technical Commission for Accreditation </w:t>
      </w:r>
      <w:r w:rsidR="00E4114D" w:rsidRPr="00C0209D">
        <w:rPr>
          <w:rFonts w:ascii="Times New Roman" w:hAnsi="Times New Roman"/>
          <w:sz w:val="24"/>
          <w:szCs w:val="24"/>
        </w:rPr>
        <w:t xml:space="preserve"> (hereinafter referred to as the </w:t>
      </w:r>
      <w:r w:rsidR="00E4114D" w:rsidRPr="00C0209D">
        <w:rPr>
          <w:rFonts w:ascii="Times New Roman" w:eastAsia="Times New Roman" w:hAnsi="Times New Roman"/>
          <w:sz w:val="24"/>
          <w:szCs w:val="24"/>
        </w:rPr>
        <w:t xml:space="preserve"> Regulation) </w:t>
      </w:r>
      <w:r w:rsidRPr="00C0209D">
        <w:rPr>
          <w:rFonts w:ascii="Times New Roman" w:hAnsi="Times New Roman"/>
          <w:sz w:val="24"/>
          <w:szCs w:val="24"/>
        </w:rPr>
        <w:t xml:space="preserve">is a document of the management system of the Republican Unitary Enterprise "Belarusian State Accreditation Center" (hereinafter referred </w:t>
      </w:r>
      <w:proofErr w:type="spellStart"/>
      <w:r w:rsidRPr="00C0209D">
        <w:rPr>
          <w:rFonts w:ascii="Times New Roman" w:hAnsi="Times New Roman"/>
          <w:sz w:val="24"/>
          <w:szCs w:val="24"/>
        </w:rPr>
        <w:t>to</w:t>
      </w:r>
      <w:proofErr w:type="spellEnd"/>
      <w:r w:rsidRPr="00C0209D">
        <w:rPr>
          <w:rFonts w:ascii="Times New Roman" w:hAnsi="Times New Roman"/>
          <w:sz w:val="24"/>
          <w:szCs w:val="24"/>
        </w:rPr>
        <w:t xml:space="preserve"> </w:t>
      </w:r>
      <w:proofErr w:type="spellStart"/>
      <w:r w:rsidRPr="00C0209D">
        <w:rPr>
          <w:rFonts w:ascii="Times New Roman" w:hAnsi="Times New Roman"/>
          <w:sz w:val="24"/>
          <w:szCs w:val="24"/>
        </w:rPr>
        <w:t>as</w:t>
      </w:r>
      <w:proofErr w:type="spellEnd"/>
      <w:r w:rsidRPr="00C0209D">
        <w:rPr>
          <w:rFonts w:ascii="Times New Roman" w:hAnsi="Times New Roman"/>
          <w:sz w:val="24"/>
          <w:szCs w:val="24"/>
        </w:rPr>
        <w:t xml:space="preserve"> </w:t>
      </w:r>
      <w:proofErr w:type="spellStart"/>
      <w:r w:rsidRPr="00C0209D">
        <w:rPr>
          <w:rFonts w:ascii="Times New Roman" w:hAnsi="Times New Roman"/>
          <w:sz w:val="24"/>
          <w:szCs w:val="24"/>
        </w:rPr>
        <w:t>the</w:t>
      </w:r>
      <w:proofErr w:type="spellEnd"/>
      <w:r w:rsidRPr="00C0209D">
        <w:rPr>
          <w:rFonts w:ascii="Times New Roman" w:hAnsi="Times New Roman"/>
          <w:sz w:val="24"/>
          <w:szCs w:val="24"/>
        </w:rPr>
        <w:t xml:space="preserve"> </w:t>
      </w:r>
      <w:r w:rsidR="00AA68B5">
        <w:rPr>
          <w:rFonts w:ascii="Times New Roman" w:hAnsi="Times New Roman"/>
          <w:sz w:val="24"/>
          <w:szCs w:val="24"/>
        </w:rPr>
        <w:t>BSCA</w:t>
      </w:r>
      <w:r w:rsidRPr="00C0209D">
        <w:rPr>
          <w:rFonts w:ascii="Times New Roman" w:hAnsi="Times New Roman"/>
          <w:sz w:val="24"/>
          <w:szCs w:val="24"/>
        </w:rPr>
        <w:t xml:space="preserve">, </w:t>
      </w:r>
      <w:proofErr w:type="spellStart"/>
      <w:r w:rsidRPr="00C0209D">
        <w:rPr>
          <w:rFonts w:ascii="Times New Roman" w:hAnsi="Times New Roman"/>
          <w:sz w:val="24"/>
          <w:szCs w:val="24"/>
        </w:rPr>
        <w:t>the</w:t>
      </w:r>
      <w:proofErr w:type="spellEnd"/>
      <w:r w:rsidRPr="00C0209D">
        <w:rPr>
          <w:rFonts w:ascii="Times New Roman" w:hAnsi="Times New Roman"/>
          <w:sz w:val="24"/>
          <w:szCs w:val="24"/>
        </w:rPr>
        <w:t xml:space="preserve"> </w:t>
      </w:r>
      <w:proofErr w:type="spellStart"/>
      <w:r w:rsidRPr="00C0209D">
        <w:rPr>
          <w:rFonts w:ascii="Times New Roman" w:hAnsi="Times New Roman"/>
          <w:sz w:val="24"/>
          <w:szCs w:val="24"/>
        </w:rPr>
        <w:t>accreditation</w:t>
      </w:r>
      <w:proofErr w:type="spellEnd"/>
      <w:r w:rsidRPr="00C0209D">
        <w:rPr>
          <w:rFonts w:ascii="Times New Roman" w:hAnsi="Times New Roman"/>
          <w:sz w:val="24"/>
          <w:szCs w:val="24"/>
        </w:rPr>
        <w:t xml:space="preserve"> </w:t>
      </w:r>
      <w:proofErr w:type="spellStart"/>
      <w:r w:rsidRPr="00C0209D">
        <w:rPr>
          <w:rFonts w:ascii="Times New Roman" w:hAnsi="Times New Roman"/>
          <w:sz w:val="24"/>
          <w:szCs w:val="24"/>
        </w:rPr>
        <w:t>body</w:t>
      </w:r>
      <w:proofErr w:type="spellEnd"/>
      <w:r w:rsidRPr="00C0209D">
        <w:rPr>
          <w:rFonts w:ascii="Times New Roman" w:hAnsi="Times New Roman"/>
          <w:sz w:val="24"/>
          <w:szCs w:val="24"/>
        </w:rPr>
        <w:t xml:space="preserve">), developed in development of clause 7.7 of the RK CM taking into account the requirements of clause 7.7 of GOST ISO/IEC 17011 and establishes </w:t>
      </w:r>
      <w:r w:rsidR="00A61365" w:rsidRPr="00C0209D">
        <w:rPr>
          <w:rFonts w:ascii="Times New Roman" w:eastAsia="Times New Roman" w:hAnsi="Times New Roman"/>
          <w:sz w:val="24"/>
          <w:szCs w:val="24"/>
        </w:rPr>
        <w:t xml:space="preserve"> the tasks, functions, composition, rights, obligations, work procedure </w:t>
      </w:r>
      <w:r w:rsidR="00A61365" w:rsidRPr="00C0209D">
        <w:rPr>
          <w:rFonts w:ascii="Times New Roman" w:hAnsi="Times New Roman"/>
          <w:sz w:val="24"/>
          <w:szCs w:val="24"/>
          <w:shd w:val="clear" w:color="auto" w:fill="FFFFFF"/>
        </w:rPr>
        <w:t xml:space="preserve"> </w:t>
      </w:r>
      <w:r w:rsidR="0077483D" w:rsidRPr="00C0209D">
        <w:rPr>
          <w:rFonts w:ascii="Times New Roman" w:eastAsia="Times New Roman" w:hAnsi="Times New Roman"/>
          <w:sz w:val="24"/>
          <w:szCs w:val="24"/>
        </w:rPr>
        <w:t>Technical Commission for Accreditation (hereinafter referred to as the TCA).</w:t>
      </w:r>
    </w:p>
    <w:p w14:paraId="67F44012" w14:textId="77777777" w:rsidR="006D0AB9" w:rsidRPr="00C0209D" w:rsidRDefault="006D0AB9" w:rsidP="000461A9">
      <w:pPr>
        <w:pStyle w:val="a6"/>
        <w:ind w:firstLine="709"/>
        <w:jc w:val="both"/>
        <w:rPr>
          <w:rFonts w:ascii="Times New Roman" w:hAnsi="Times New Roman"/>
          <w:b/>
          <w:sz w:val="24"/>
          <w:szCs w:val="24"/>
        </w:rPr>
      </w:pPr>
      <w:r w:rsidRPr="00C0209D">
        <w:rPr>
          <w:rFonts w:ascii="Times New Roman" w:hAnsi="Times New Roman"/>
          <w:b/>
          <w:sz w:val="24"/>
          <w:szCs w:val="24"/>
        </w:rPr>
        <w:t>1.2</w:t>
      </w:r>
      <w:r w:rsidRPr="00C0209D">
        <w:rPr>
          <w:rFonts w:ascii="Times New Roman" w:hAnsi="Times New Roman"/>
          <w:sz w:val="24"/>
          <w:szCs w:val="24"/>
        </w:rPr>
        <w:t xml:space="preserve"> The requirements of this </w:t>
      </w:r>
      <w:r w:rsidR="00294971" w:rsidRPr="00C0209D">
        <w:rPr>
          <w:rFonts w:ascii="Times New Roman" w:eastAsia="Times New Roman" w:hAnsi="Times New Roman"/>
          <w:sz w:val="24"/>
          <w:szCs w:val="24"/>
        </w:rPr>
        <w:t>Regulation</w:t>
      </w:r>
      <w:r w:rsidRPr="00C0209D">
        <w:rPr>
          <w:rFonts w:ascii="Times New Roman" w:hAnsi="Times New Roman"/>
          <w:sz w:val="24"/>
          <w:szCs w:val="24"/>
        </w:rPr>
        <w:t xml:space="preserve"> are  mandatory for the members of the TCA.</w:t>
      </w:r>
    </w:p>
    <w:p w14:paraId="56A24E0B" w14:textId="77777777" w:rsidR="006C2E6C" w:rsidRDefault="006C2E6C" w:rsidP="00482C5B">
      <w:pPr>
        <w:pStyle w:val="a6"/>
        <w:rPr>
          <w:lang w:eastAsia="en-US"/>
        </w:rPr>
      </w:pPr>
      <w:bookmarkStart w:id="7" w:name="_Toc393141477"/>
      <w:bookmarkStart w:id="8" w:name="_Toc484683400"/>
    </w:p>
    <w:p w14:paraId="204AE542" w14:textId="38B01855" w:rsidR="007F284C" w:rsidRPr="00454090" w:rsidRDefault="007F284C" w:rsidP="00482C5B">
      <w:pPr>
        <w:pStyle w:val="Default"/>
        <w:widowControl w:val="0"/>
        <w:spacing w:before="120" w:after="120"/>
        <w:ind w:firstLine="709"/>
        <w:outlineLvl w:val="0"/>
        <w:rPr>
          <w:rFonts w:eastAsia="Calibri"/>
          <w:b/>
          <w:bCs/>
          <w:color w:val="auto"/>
          <w:lang w:eastAsia="en-US"/>
        </w:rPr>
      </w:pPr>
      <w:r w:rsidRPr="00454090">
        <w:rPr>
          <w:rFonts w:eastAsia="Calibri"/>
          <w:b/>
          <w:bCs/>
          <w:color w:val="auto"/>
          <w:lang w:eastAsia="en-US"/>
        </w:rPr>
        <w:t>2 REFERENCES</w:t>
      </w:r>
      <w:bookmarkEnd w:id="7"/>
      <w:bookmarkEnd w:id="8"/>
    </w:p>
    <w:p w14:paraId="7449CBF9" w14:textId="77777777" w:rsidR="007F284C" w:rsidRPr="00031FDB" w:rsidRDefault="007F284C" w:rsidP="007A6489">
      <w:pPr>
        <w:pStyle w:val="a6"/>
        <w:ind w:firstLine="709"/>
        <w:jc w:val="both"/>
        <w:rPr>
          <w:rFonts w:ascii="Times New Roman" w:hAnsi="Times New Roman"/>
          <w:sz w:val="24"/>
          <w:szCs w:val="24"/>
        </w:rPr>
      </w:pPr>
      <w:r w:rsidRPr="00031FDB">
        <w:rPr>
          <w:rFonts w:ascii="Times New Roman" w:hAnsi="Times New Roman"/>
          <w:sz w:val="24"/>
          <w:szCs w:val="24"/>
        </w:rPr>
        <w:t>References to the following documents are used in this Regulation:</w:t>
      </w:r>
    </w:p>
    <w:p w14:paraId="4E22F5BC" w14:textId="77777777" w:rsidR="007F284C" w:rsidRPr="00031FDB" w:rsidRDefault="00000000" w:rsidP="007A6489">
      <w:pPr>
        <w:pStyle w:val="a6"/>
        <w:ind w:firstLine="709"/>
        <w:jc w:val="both"/>
        <w:rPr>
          <w:rFonts w:ascii="Times New Roman" w:hAnsi="Times New Roman"/>
          <w:iCs/>
          <w:sz w:val="24"/>
          <w:szCs w:val="24"/>
        </w:rPr>
      </w:pPr>
      <w:hyperlink r:id="rId12" w:history="1">
        <w:r w:rsidR="007F284C" w:rsidRPr="00031FDB">
          <w:rPr>
            <w:rStyle w:val="ae"/>
            <w:rFonts w:ascii="Times New Roman" w:eastAsiaTheme="minorHAnsi" w:hAnsi="Times New Roman"/>
            <w:color w:val="auto"/>
            <w:sz w:val="24"/>
            <w:szCs w:val="24"/>
            <w:u w:val="none"/>
            <w:lang w:eastAsia="en-US"/>
          </w:rPr>
          <w:t>Law of the Republic of Belarus dated 24.10.2016 No. 437-З "</w:t>
        </w:r>
      </w:hyperlink>
      <w:r w:rsidR="007F284C" w:rsidRPr="00031FDB">
        <w:rPr>
          <w:rFonts w:ascii="Times New Roman" w:hAnsi="Times New Roman"/>
          <w:iCs/>
          <w:sz w:val="24"/>
          <w:szCs w:val="24"/>
        </w:rPr>
        <w:t>On Conformity Assessment of Technical Requirements and Accreditation of Conformity Assessment Bodies" (hereinafter referred to as the Law No. 437-З);</w:t>
      </w:r>
    </w:p>
    <w:p w14:paraId="60FA720C" w14:textId="203B8500" w:rsidR="00741D76" w:rsidRDefault="00741D76" w:rsidP="007A6489">
      <w:pPr>
        <w:pStyle w:val="a6"/>
        <w:ind w:firstLine="709"/>
        <w:jc w:val="both"/>
        <w:rPr>
          <w:rStyle w:val="ae"/>
          <w:rFonts w:ascii="Times New Roman" w:eastAsiaTheme="minorHAnsi" w:hAnsi="Times New Roman"/>
          <w:color w:val="auto"/>
          <w:sz w:val="24"/>
          <w:szCs w:val="24"/>
          <w:u w:val="none"/>
          <w:lang w:eastAsia="en-US"/>
        </w:rPr>
      </w:pPr>
      <w:r w:rsidRPr="00741D76">
        <w:rPr>
          <w:rStyle w:val="ae"/>
          <w:rFonts w:ascii="Times New Roman" w:eastAsiaTheme="minorHAnsi" w:hAnsi="Times New Roman"/>
          <w:color w:val="auto"/>
          <w:sz w:val="24"/>
          <w:szCs w:val="24"/>
          <w:u w:val="none"/>
          <w:lang w:eastAsia="en-US"/>
        </w:rPr>
        <w:t>Resolution of the State Committee for Standardization of the Republic of Belarus of May 31, 2011 No. 27 "On Approval of the Accreditation Rules" (as amended by the Resolutions of the State Committee for Standardization No. 49 dated 19.06.2017, No. 39 dated 26.06.2019, No. 102 dated 22.12.2020) (hereinafter referred to as the Accreditation Rules);</w:t>
      </w:r>
    </w:p>
    <w:p w14:paraId="02DA5F45" w14:textId="77777777" w:rsidR="00251B80" w:rsidRPr="00251B80" w:rsidRDefault="00251B80" w:rsidP="00251B80">
      <w:pPr>
        <w:pStyle w:val="a6"/>
        <w:ind w:firstLine="709"/>
        <w:jc w:val="both"/>
        <w:rPr>
          <w:rFonts w:ascii="Times New Roman" w:hAnsi="Times New Roman"/>
          <w:sz w:val="24"/>
          <w:szCs w:val="24"/>
        </w:rPr>
      </w:pPr>
      <w:r w:rsidRPr="00251B80">
        <w:rPr>
          <w:rFonts w:ascii="Times New Roman" w:hAnsi="Times New Roman"/>
          <w:sz w:val="24"/>
          <w:szCs w:val="24"/>
        </w:rPr>
        <w:t>Decision of the Council of the Eurasian Economic Commission dated December 5, 2018 No. 100 "On the Procedure for Inclusion of Accredited Conformity Assessment Bodies (Including Certification Bodies, Testing Laboratories (Centers)) in the Unified Register of Conformity Assessment Bodies of the Eurasian Economic Union, as well as its Formation and Maintenance" (hereinafter referred to as the Procedure for Inclusion in the Unified Register);</w:t>
      </w:r>
    </w:p>
    <w:p w14:paraId="0E8595A3" w14:textId="77777777" w:rsidR="00031FDB" w:rsidRDefault="00031FDB" w:rsidP="007A6489">
      <w:pPr>
        <w:pStyle w:val="a6"/>
        <w:ind w:firstLine="709"/>
        <w:jc w:val="both"/>
        <w:rPr>
          <w:rStyle w:val="ae"/>
          <w:rFonts w:ascii="Times New Roman" w:eastAsiaTheme="minorHAnsi" w:hAnsi="Times New Roman"/>
          <w:color w:val="auto"/>
          <w:sz w:val="24"/>
          <w:szCs w:val="24"/>
          <w:u w:val="none"/>
          <w:lang w:eastAsia="en-US"/>
        </w:rPr>
      </w:pPr>
      <w:r w:rsidRPr="00031FDB">
        <w:rPr>
          <w:rStyle w:val="ae"/>
          <w:rFonts w:ascii="Times New Roman" w:eastAsiaTheme="minorHAnsi" w:hAnsi="Times New Roman"/>
          <w:color w:val="auto"/>
          <w:sz w:val="24"/>
          <w:szCs w:val="24"/>
          <w:u w:val="none"/>
        </w:rPr>
        <w:t>GOST ISO/IEC 17011 (ISO/IEC 17011, IDT) Conformity assessment. Requirements for accreditation bodies accrediting conformity assessment bodies;</w:t>
      </w:r>
    </w:p>
    <w:p w14:paraId="35CA5134" w14:textId="77777777" w:rsidR="00FC3D12" w:rsidRPr="004D79CC" w:rsidRDefault="00031FDB" w:rsidP="004D79CC">
      <w:pPr>
        <w:pStyle w:val="a6"/>
        <w:ind w:firstLine="709"/>
        <w:jc w:val="both"/>
        <w:rPr>
          <w:rFonts w:ascii="Times New Roman" w:hAnsi="Times New Roman"/>
          <w:sz w:val="24"/>
          <w:szCs w:val="24"/>
        </w:rPr>
      </w:pPr>
      <w:r w:rsidRPr="004D79CC">
        <w:rPr>
          <w:rFonts w:ascii="Times New Roman" w:hAnsi="Times New Roman"/>
          <w:sz w:val="24"/>
          <w:szCs w:val="24"/>
        </w:rPr>
        <w:t>DP SM 6-01 Management of Personnel Involved in the Accreditation Process. Competency criteria;</w:t>
      </w:r>
    </w:p>
    <w:p w14:paraId="2D9A1135" w14:textId="07396A59" w:rsidR="004D79CC" w:rsidRDefault="00031FDB" w:rsidP="004D79CC">
      <w:pPr>
        <w:pStyle w:val="a6"/>
        <w:ind w:firstLine="709"/>
        <w:jc w:val="both"/>
        <w:rPr>
          <w:rFonts w:ascii="Times New Roman" w:hAnsi="Times New Roman"/>
          <w:sz w:val="24"/>
          <w:szCs w:val="24"/>
        </w:rPr>
      </w:pPr>
      <w:r w:rsidRPr="004D79CC">
        <w:rPr>
          <w:rFonts w:ascii="Times New Roman" w:hAnsi="Times New Roman"/>
          <w:sz w:val="24"/>
          <w:szCs w:val="24"/>
        </w:rPr>
        <w:t xml:space="preserve">DP SM </w:t>
      </w:r>
      <w:proofErr w:type="gramStart"/>
      <w:r w:rsidRPr="004D79CC">
        <w:rPr>
          <w:rFonts w:ascii="Times New Roman" w:hAnsi="Times New Roman"/>
          <w:sz w:val="24"/>
          <w:szCs w:val="24"/>
        </w:rPr>
        <w:t>6-02</w:t>
      </w:r>
      <w:proofErr w:type="gramEnd"/>
      <w:r w:rsidRPr="004D79CC">
        <w:rPr>
          <w:rFonts w:ascii="Times New Roman" w:hAnsi="Times New Roman"/>
          <w:sz w:val="24"/>
          <w:szCs w:val="24"/>
        </w:rPr>
        <w:t xml:space="preserve"> Monitoring of the activities and competence of personnel involved in the accreditation process;</w:t>
      </w:r>
    </w:p>
    <w:p w14:paraId="40B17E79" w14:textId="737E9AA4" w:rsidR="00CC14F0" w:rsidRPr="004D79CC" w:rsidRDefault="00CC14F0" w:rsidP="00CC14F0">
      <w:pPr>
        <w:pStyle w:val="a6"/>
        <w:ind w:firstLine="709"/>
        <w:jc w:val="both"/>
        <w:rPr>
          <w:rFonts w:ascii="Times New Roman" w:hAnsi="Times New Roman"/>
          <w:sz w:val="24"/>
          <w:szCs w:val="24"/>
        </w:rPr>
      </w:pPr>
      <w:r>
        <w:rPr>
          <w:rFonts w:ascii="Times New Roman" w:hAnsi="Times New Roman"/>
          <w:sz w:val="24"/>
          <w:szCs w:val="24"/>
        </w:rPr>
        <w:t>AP SM 7 Accreditation Process;</w:t>
      </w:r>
    </w:p>
    <w:p w14:paraId="0A92E584" w14:textId="77777777" w:rsidR="007F284C" w:rsidRDefault="00031FDB" w:rsidP="004D79CC">
      <w:pPr>
        <w:pStyle w:val="a6"/>
        <w:ind w:firstLine="709"/>
        <w:jc w:val="both"/>
        <w:rPr>
          <w:rFonts w:ascii="Times New Roman" w:hAnsi="Times New Roman"/>
          <w:sz w:val="24"/>
          <w:szCs w:val="24"/>
        </w:rPr>
      </w:pPr>
      <w:r w:rsidRPr="004D79CC">
        <w:rPr>
          <w:rFonts w:ascii="Times New Roman" w:hAnsi="Times New Roman"/>
          <w:sz w:val="24"/>
          <w:szCs w:val="24"/>
        </w:rPr>
        <w:t>P SM 5.8 Regulations on Technical Committees for Accreditation;</w:t>
      </w:r>
    </w:p>
    <w:p w14:paraId="407BA277" w14:textId="77777777" w:rsidR="00DF4319" w:rsidRPr="00DF4319" w:rsidRDefault="00DF4319" w:rsidP="00DF4319">
      <w:pPr>
        <w:pStyle w:val="Default"/>
        <w:keepNext/>
        <w:keepLines/>
        <w:ind w:firstLine="709"/>
        <w:jc w:val="both"/>
      </w:pPr>
      <w:r w:rsidRPr="00DF4319">
        <w:t xml:space="preserve">RI SM 7.8-01 </w:t>
      </w:r>
      <w:r w:rsidRPr="00DF4319">
        <w:rPr>
          <w:bCs/>
        </w:rPr>
        <w:t xml:space="preserve">Accreditation Certificate. </w:t>
      </w:r>
      <w:r w:rsidRPr="00DF4319">
        <w:t>Requirements for content and formatting. Making changes to the accreditation certificate;</w:t>
      </w:r>
    </w:p>
    <w:p w14:paraId="62147AD5" w14:textId="4FA466AD" w:rsidR="00B71A28" w:rsidRDefault="00B71A28" w:rsidP="00741D76">
      <w:pPr>
        <w:keepNext/>
        <w:keepLines/>
        <w:ind w:firstLine="709"/>
        <w:jc w:val="both"/>
        <w:rPr>
          <w:rFonts w:ascii="Times New Roman" w:hAnsi="Times New Roman" w:cs="Times New Roman"/>
        </w:rPr>
      </w:pPr>
      <w:r w:rsidRPr="00B71A28">
        <w:rPr>
          <w:rFonts w:ascii="Times New Roman" w:hAnsi="Times New Roman" w:cs="Times New Roman"/>
          <w:color w:val="auto"/>
        </w:rPr>
        <w:t xml:space="preserve">RI SM 7.8-02 </w:t>
      </w:r>
      <w:r w:rsidR="00741D76" w:rsidRPr="00741D76">
        <w:rPr>
          <w:rFonts w:ascii="Times New Roman" w:eastAsia="Calibri" w:hAnsi="Times New Roman" w:cs="Times New Roman"/>
          <w:color w:val="auto"/>
        </w:rPr>
        <w:t xml:space="preserve"> Scope of accreditation. Requirements for content and formatting. Making changes to the scope of accreditation. Issuance of the scope of accreditation (testing and medical laboratories, calibration laboratories, </w:t>
      </w:r>
      <w:r w:rsidR="00741D76">
        <w:rPr>
          <w:rFonts w:ascii="Times New Roman" w:hAnsi="Times New Roman" w:cs="Times New Roman"/>
        </w:rPr>
        <w:t>inspection bodies, qualification verification providers);</w:t>
      </w:r>
    </w:p>
    <w:p w14:paraId="355C8040" w14:textId="012A1CDD" w:rsidR="00741D76" w:rsidRDefault="00741D76" w:rsidP="00B71A28">
      <w:pPr>
        <w:keepNext/>
        <w:keepLines/>
        <w:ind w:firstLine="709"/>
        <w:jc w:val="both"/>
        <w:rPr>
          <w:rFonts w:ascii="Times New Roman" w:hAnsi="Times New Roman" w:cs="Times New Roman"/>
        </w:rPr>
      </w:pPr>
      <w:r>
        <w:rPr>
          <w:rFonts w:ascii="Times New Roman" w:hAnsi="Times New Roman" w:cs="Times New Roman"/>
        </w:rPr>
        <w:t xml:space="preserve">RI SM 7.8-03 </w:t>
      </w:r>
      <w:r w:rsidRPr="00741D76">
        <w:rPr>
          <w:rFonts w:ascii="Times New Roman" w:eastAsia="Calibri" w:hAnsi="Times New Roman" w:cs="Times New Roman"/>
          <w:color w:val="auto"/>
        </w:rPr>
        <w:t xml:space="preserve"> Scope of accreditation. Requirements for content and formatting. Making changes to the scope of accreditation. Issuance of the scope of accreditation (certification bodies);</w:t>
      </w:r>
    </w:p>
    <w:p w14:paraId="54AA0F03" w14:textId="761DAF17" w:rsidR="00741D76" w:rsidRDefault="00741D76" w:rsidP="00B71A28">
      <w:pPr>
        <w:keepNext/>
        <w:keepLines/>
        <w:ind w:firstLine="709"/>
        <w:jc w:val="both"/>
        <w:rPr>
          <w:rFonts w:ascii="Times New Roman" w:hAnsi="Times New Roman" w:cs="Times New Roman"/>
        </w:rPr>
      </w:pPr>
      <w:r>
        <w:rPr>
          <w:rFonts w:ascii="Times New Roman" w:hAnsi="Times New Roman" w:cs="Times New Roman"/>
        </w:rPr>
        <w:t xml:space="preserve">RI SM 7.8-04 </w:t>
      </w:r>
      <w:r w:rsidRPr="00741D76">
        <w:rPr>
          <w:rFonts w:ascii="Times New Roman" w:eastAsia="Calibri" w:hAnsi="Times New Roman" w:cs="Times New Roman"/>
          <w:color w:val="auto"/>
        </w:rPr>
        <w:t xml:space="preserve"> Scope of accreditation. Requirements for content and formatting. Making changes to the scope of accreditation. Issuance of the scope of accreditation (laboratories performing verification);</w:t>
      </w:r>
    </w:p>
    <w:p w14:paraId="17FB5890" w14:textId="074CA043" w:rsidR="00CC14F0" w:rsidRPr="00B71A28" w:rsidRDefault="00CC14F0">
      <w:pPr>
        <w:keepNext/>
        <w:keepLines/>
        <w:ind w:firstLine="709"/>
        <w:jc w:val="both"/>
        <w:rPr>
          <w:rFonts w:ascii="Times New Roman" w:hAnsi="Times New Roman" w:cs="Times New Roman"/>
        </w:rPr>
      </w:pPr>
      <w:r>
        <w:rPr>
          <w:rFonts w:ascii="Times New Roman" w:hAnsi="Times New Roman" w:cs="Times New Roman"/>
        </w:rPr>
        <w:t>AP SM 7.13 Consideration of appeals;</w:t>
      </w:r>
    </w:p>
    <w:p w14:paraId="46B921C8" w14:textId="15BB4D7D" w:rsidR="00F839FF" w:rsidRDefault="004D79CC" w:rsidP="00F839FF">
      <w:pPr>
        <w:keepNext/>
        <w:keepLines/>
        <w:ind w:firstLine="709"/>
        <w:rPr>
          <w:rFonts w:ascii="Times New Roman" w:eastAsia="Calibri" w:hAnsi="Times New Roman" w:cs="Times New Roman"/>
          <w:color w:val="auto"/>
        </w:rPr>
      </w:pPr>
      <w:r w:rsidRPr="00F839FF">
        <w:rPr>
          <w:rFonts w:ascii="Times New Roman" w:eastAsia="Calibri" w:hAnsi="Times New Roman" w:cs="Times New Roman"/>
          <w:color w:val="auto"/>
        </w:rPr>
        <w:t xml:space="preserve">RC SM </w:t>
      </w:r>
      <w:r w:rsidR="00AA68B5">
        <w:rPr>
          <w:rFonts w:ascii="Times New Roman" w:eastAsia="Calibri" w:hAnsi="Times New Roman" w:cs="Times New Roman"/>
          <w:color w:val="auto"/>
        </w:rPr>
        <w:t>BSCA</w:t>
      </w:r>
      <w:r w:rsidRPr="00F839FF">
        <w:rPr>
          <w:rFonts w:ascii="Times New Roman" w:eastAsia="Calibri" w:hAnsi="Times New Roman" w:cs="Times New Roman"/>
          <w:color w:val="auto"/>
        </w:rPr>
        <w:t xml:space="preserve"> Quality </w:t>
      </w:r>
      <w:proofErr w:type="spellStart"/>
      <w:r w:rsidRPr="00F839FF">
        <w:rPr>
          <w:rFonts w:ascii="Times New Roman" w:eastAsia="Calibri" w:hAnsi="Times New Roman" w:cs="Times New Roman"/>
          <w:color w:val="auto"/>
        </w:rPr>
        <w:t>Manual</w:t>
      </w:r>
      <w:proofErr w:type="spellEnd"/>
      <w:r w:rsidRPr="00F839FF">
        <w:rPr>
          <w:rFonts w:ascii="Times New Roman" w:eastAsia="Calibri" w:hAnsi="Times New Roman" w:cs="Times New Roman"/>
          <w:color w:val="auto"/>
        </w:rPr>
        <w:t>.</w:t>
      </w:r>
    </w:p>
    <w:p w14:paraId="4751DEC8" w14:textId="5BA73710" w:rsidR="00067968" w:rsidRDefault="00067968" w:rsidP="009B3880">
      <w:pPr>
        <w:ind w:firstLine="709"/>
        <w:jc w:val="both"/>
        <w:rPr>
          <w:rFonts w:ascii="Times New Roman" w:hAnsi="Times New Roman" w:cs="Times New Roman"/>
          <w:i/>
          <w:sz w:val="20"/>
          <w:szCs w:val="20"/>
        </w:rPr>
      </w:pPr>
      <w:r w:rsidRPr="000B03B1">
        <w:rPr>
          <w:rFonts w:ascii="Times New Roman" w:hAnsi="Times New Roman" w:cs="Times New Roman"/>
          <w:i/>
          <w:sz w:val="20"/>
          <w:szCs w:val="20"/>
        </w:rPr>
        <w:t>Note: When using this Statement, the current versions of the reference documents should be used. If the reference documents are replaced (modified), then the replaced (modified) documents should be followed. If the reference documents are cancelled without replacement, the requirements of this Statement in which references are made to them shall apply to the extent that these references are not affected.</w:t>
      </w:r>
    </w:p>
    <w:p w14:paraId="38F84AB0" w14:textId="77777777" w:rsidR="006C2E6C" w:rsidRPr="00482C5B" w:rsidRDefault="006C2E6C" w:rsidP="00482C5B">
      <w:pPr>
        <w:pStyle w:val="a6"/>
      </w:pPr>
    </w:p>
    <w:p w14:paraId="3F5E6A72" w14:textId="5294F6FE" w:rsidR="007A6489" w:rsidRPr="000B03B1" w:rsidRDefault="007A6489" w:rsidP="00454090">
      <w:pPr>
        <w:spacing w:before="120" w:after="120"/>
        <w:ind w:firstLine="709"/>
        <w:jc w:val="both"/>
        <w:rPr>
          <w:rFonts w:ascii="Times New Roman" w:hAnsi="Times New Roman" w:cs="Times New Roman"/>
          <w:b/>
        </w:rPr>
      </w:pPr>
      <w:r w:rsidRPr="000B03B1">
        <w:rPr>
          <w:rFonts w:ascii="Times New Roman" w:hAnsi="Times New Roman" w:cs="Times New Roman"/>
          <w:b/>
          <w:color w:val="auto"/>
        </w:rPr>
        <w:t xml:space="preserve">3 </w:t>
      </w:r>
      <w:r w:rsidRPr="00454090">
        <w:rPr>
          <w:rFonts w:ascii="Times New Roman" w:eastAsia="Calibri" w:hAnsi="Times New Roman" w:cs="Times New Roman"/>
          <w:b/>
          <w:bCs/>
          <w:color w:val="auto"/>
          <w:lang w:eastAsia="en-US"/>
        </w:rPr>
        <w:t xml:space="preserve">TERMS, DEFINITIONS, DESIGNATIONS AND ABBREVIATIONS </w:t>
      </w:r>
    </w:p>
    <w:p w14:paraId="24266DA9" w14:textId="77777777" w:rsidR="007A6489" w:rsidRDefault="007A6489" w:rsidP="007A6489">
      <w:pPr>
        <w:keepNext/>
        <w:keepLines/>
        <w:shd w:val="clear" w:color="auto" w:fill="FFFFFF" w:themeFill="background1"/>
        <w:tabs>
          <w:tab w:val="left" w:pos="840"/>
        </w:tabs>
        <w:suppressAutoHyphens/>
        <w:ind w:firstLine="709"/>
        <w:jc w:val="both"/>
        <w:rPr>
          <w:rFonts w:ascii="Times New Roman" w:hAnsi="Times New Roman" w:cs="Times New Roman"/>
        </w:rPr>
      </w:pPr>
      <w:r w:rsidRPr="007A6489">
        <w:rPr>
          <w:rFonts w:ascii="Times New Roman" w:hAnsi="Times New Roman" w:cs="Times New Roman"/>
          <w:b/>
        </w:rPr>
        <w:lastRenderedPageBreak/>
        <w:t xml:space="preserve">3.1 </w:t>
      </w:r>
      <w:r w:rsidRPr="007A6489">
        <w:rPr>
          <w:rFonts w:ascii="Times New Roman" w:hAnsi="Times New Roman" w:cs="Times New Roman"/>
        </w:rPr>
        <w:t xml:space="preserve">In this Regulation, the terms and definitions established in GOST </w:t>
      </w:r>
      <w:r w:rsidRPr="007A6489">
        <w:rPr>
          <w:rFonts w:ascii="Times New Roman" w:hAnsi="Times New Roman" w:cs="Times New Roman"/>
          <w:shd w:val="clear" w:color="auto" w:fill="FFFFFF" w:themeFill="background1"/>
        </w:rPr>
        <w:t>ISO/IEC 17011 are used</w:t>
      </w:r>
      <w:r w:rsidRPr="007A6489">
        <w:rPr>
          <w:rFonts w:ascii="Times New Roman" w:hAnsi="Times New Roman" w:cs="Times New Roman"/>
        </w:rPr>
        <w:t>.</w:t>
      </w:r>
    </w:p>
    <w:p w14:paraId="30EB9B29" w14:textId="77777777" w:rsidR="007A6489" w:rsidRPr="007A6489" w:rsidRDefault="007A6489" w:rsidP="007A6489">
      <w:pPr>
        <w:keepNext/>
        <w:keepLines/>
        <w:shd w:val="clear" w:color="auto" w:fill="FFFFFF" w:themeFill="background1"/>
        <w:tabs>
          <w:tab w:val="left" w:pos="840"/>
        </w:tabs>
        <w:suppressAutoHyphens/>
        <w:ind w:firstLine="709"/>
        <w:jc w:val="both"/>
        <w:rPr>
          <w:rFonts w:ascii="Times New Roman" w:hAnsi="Times New Roman" w:cs="Times New Roman"/>
        </w:rPr>
      </w:pPr>
      <w:r w:rsidRPr="007A6489">
        <w:rPr>
          <w:rFonts w:ascii="Times New Roman" w:hAnsi="Times New Roman" w:cs="Times New Roman"/>
          <w:b/>
        </w:rPr>
        <w:t xml:space="preserve">3.2 </w:t>
      </w:r>
      <w:r w:rsidRPr="007A6489">
        <w:rPr>
          <w:rFonts w:ascii="Times New Roman" w:hAnsi="Times New Roman" w:cs="Times New Roman"/>
        </w:rPr>
        <w:t>The following designations and abbreviations shall be used in this Regulation:</w:t>
      </w:r>
    </w:p>
    <w:tbl>
      <w:tblPr>
        <w:tblStyle w:val="a5"/>
        <w:tblW w:w="916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94"/>
      </w:tblGrid>
      <w:tr w:rsidR="007A6489" w:rsidRPr="006542D1" w14:paraId="6666688F" w14:textId="77777777" w:rsidTr="00F839FF">
        <w:trPr>
          <w:trHeight w:val="529"/>
        </w:trPr>
        <w:tc>
          <w:tcPr>
            <w:tcW w:w="2268" w:type="dxa"/>
            <w:shd w:val="clear" w:color="auto" w:fill="FFFFFF" w:themeFill="background1"/>
          </w:tcPr>
          <w:p w14:paraId="59AC3036" w14:textId="329AAAB9" w:rsidR="007A6489" w:rsidRPr="006542D1" w:rsidRDefault="00AA68B5" w:rsidP="00F839FF">
            <w:pPr>
              <w:pStyle w:val="a6"/>
              <w:rPr>
                <w:rFonts w:ascii="Times New Roman" w:hAnsi="Times New Roman"/>
                <w:sz w:val="24"/>
                <w:szCs w:val="24"/>
              </w:rPr>
            </w:pPr>
            <w:r>
              <w:rPr>
                <w:rFonts w:ascii="Times New Roman" w:hAnsi="Times New Roman"/>
                <w:sz w:val="24"/>
                <w:szCs w:val="24"/>
              </w:rPr>
              <w:t>BSCA</w:t>
            </w:r>
            <w:r w:rsidR="007A6489" w:rsidRPr="006542D1">
              <w:rPr>
                <w:rFonts w:ascii="Times New Roman" w:hAnsi="Times New Roman"/>
                <w:sz w:val="24"/>
                <w:szCs w:val="24"/>
              </w:rPr>
              <w:t>, Accreditation Body</w:t>
            </w:r>
          </w:p>
        </w:tc>
        <w:tc>
          <w:tcPr>
            <w:tcW w:w="6894" w:type="dxa"/>
            <w:shd w:val="clear" w:color="auto" w:fill="FFFFFF" w:themeFill="background1"/>
          </w:tcPr>
          <w:p w14:paraId="3DC269EC" w14:textId="77777777" w:rsidR="007A6489" w:rsidRPr="006542D1" w:rsidRDefault="007A6489" w:rsidP="006542D1">
            <w:pPr>
              <w:pStyle w:val="a6"/>
              <w:rPr>
                <w:rFonts w:ascii="Times New Roman" w:hAnsi="Times New Roman"/>
                <w:sz w:val="24"/>
                <w:szCs w:val="24"/>
              </w:rPr>
            </w:pPr>
            <w:r w:rsidRPr="006542D1">
              <w:rPr>
                <w:rFonts w:ascii="Times New Roman" w:hAnsi="Times New Roman"/>
                <w:sz w:val="24"/>
                <w:szCs w:val="24"/>
              </w:rPr>
              <w:t>- Republican Unitary Enterprise "Belarusian State Accreditation Center";</w:t>
            </w:r>
          </w:p>
        </w:tc>
      </w:tr>
      <w:tr w:rsidR="005A1837" w:rsidRPr="00244F90" w14:paraId="0F5B02EB" w14:textId="77777777" w:rsidTr="00124E84">
        <w:trPr>
          <w:trHeight w:val="529"/>
        </w:trPr>
        <w:tc>
          <w:tcPr>
            <w:tcW w:w="2268" w:type="dxa"/>
            <w:shd w:val="clear" w:color="auto" w:fill="FFFFFF" w:themeFill="background1"/>
          </w:tcPr>
          <w:p w14:paraId="01C63063" w14:textId="77777777" w:rsidR="005A1837" w:rsidRPr="00482C5B" w:rsidRDefault="005A1837" w:rsidP="00482C5B">
            <w:pPr>
              <w:pStyle w:val="a6"/>
              <w:widowControl w:val="0"/>
              <w:rPr>
                <w:rFonts w:ascii="Times New Roman" w:hAnsi="Times New Roman"/>
                <w:sz w:val="24"/>
                <w:szCs w:val="24"/>
              </w:rPr>
            </w:pPr>
            <w:r w:rsidRPr="00482C5B">
              <w:rPr>
                <w:rFonts w:ascii="Times New Roman" w:hAnsi="Times New Roman"/>
                <w:sz w:val="24"/>
                <w:szCs w:val="24"/>
              </w:rPr>
              <w:t>Unified Registry</w:t>
            </w:r>
          </w:p>
        </w:tc>
        <w:tc>
          <w:tcPr>
            <w:tcW w:w="6894" w:type="dxa"/>
            <w:shd w:val="clear" w:color="auto" w:fill="FFFFFF" w:themeFill="background1"/>
          </w:tcPr>
          <w:p w14:paraId="2B3AF1CD" w14:textId="77777777" w:rsidR="005A1837" w:rsidRPr="00482C5B" w:rsidRDefault="005A1837" w:rsidP="00482C5B">
            <w:pPr>
              <w:pStyle w:val="a6"/>
              <w:widowControl w:val="0"/>
              <w:rPr>
                <w:rFonts w:ascii="Times New Roman" w:hAnsi="Times New Roman"/>
                <w:sz w:val="24"/>
                <w:szCs w:val="24"/>
              </w:rPr>
            </w:pPr>
            <w:r w:rsidRPr="00482C5B">
              <w:rPr>
                <w:rFonts w:ascii="Times New Roman" w:hAnsi="Times New Roman"/>
                <w:sz w:val="24"/>
                <w:szCs w:val="24"/>
              </w:rPr>
              <w:t>– the Unified Register of Conformity Assessment Bodies of the Eurasian Economic Union;</w:t>
            </w:r>
          </w:p>
        </w:tc>
      </w:tr>
      <w:tr w:rsidR="00124E84" w:rsidRPr="00244F90" w14:paraId="27F50781" w14:textId="77777777" w:rsidTr="00B5569C">
        <w:trPr>
          <w:trHeight w:val="301"/>
        </w:trPr>
        <w:tc>
          <w:tcPr>
            <w:tcW w:w="2268" w:type="dxa"/>
            <w:shd w:val="clear" w:color="auto" w:fill="FFFFFF" w:themeFill="background1"/>
          </w:tcPr>
          <w:p w14:paraId="496BD0F0" w14:textId="3696D57A" w:rsidR="00124E84" w:rsidRPr="00482C5B" w:rsidRDefault="00124E84" w:rsidP="00482C5B">
            <w:pPr>
              <w:pStyle w:val="a6"/>
              <w:widowControl w:val="0"/>
              <w:rPr>
                <w:rFonts w:ascii="Times New Roman" w:hAnsi="Times New Roman"/>
                <w:sz w:val="24"/>
                <w:szCs w:val="24"/>
              </w:rPr>
            </w:pPr>
            <w:r>
              <w:rPr>
                <w:rFonts w:ascii="Times New Roman" w:hAnsi="Times New Roman"/>
                <w:sz w:val="24"/>
                <w:szCs w:val="24"/>
              </w:rPr>
              <w:t>BN</w:t>
            </w:r>
          </w:p>
        </w:tc>
        <w:tc>
          <w:tcPr>
            <w:tcW w:w="6894" w:type="dxa"/>
            <w:shd w:val="clear" w:color="auto" w:fill="FFFFFF" w:themeFill="background1"/>
          </w:tcPr>
          <w:p w14:paraId="483B59E8" w14:textId="03466783" w:rsidR="00124E84" w:rsidRPr="00482C5B" w:rsidRDefault="00124E84" w:rsidP="00482C5B">
            <w:pPr>
              <w:pStyle w:val="a6"/>
              <w:widowControl w:val="0"/>
              <w:rPr>
                <w:rFonts w:ascii="Times New Roman" w:hAnsi="Times New Roman"/>
                <w:sz w:val="24"/>
                <w:szCs w:val="24"/>
              </w:rPr>
            </w:pPr>
            <w:r>
              <w:rPr>
                <w:rFonts w:ascii="Times New Roman" w:hAnsi="Times New Roman"/>
                <w:sz w:val="24"/>
                <w:szCs w:val="24"/>
              </w:rPr>
              <w:t>– paper media;</w:t>
            </w:r>
          </w:p>
        </w:tc>
      </w:tr>
      <w:tr w:rsidR="00904236" w:rsidRPr="00244F90" w14:paraId="3ED197C0" w14:textId="77777777" w:rsidTr="00B5569C">
        <w:trPr>
          <w:trHeight w:val="60"/>
        </w:trPr>
        <w:tc>
          <w:tcPr>
            <w:tcW w:w="2268" w:type="dxa"/>
            <w:shd w:val="clear" w:color="auto" w:fill="FFFFFF" w:themeFill="background1"/>
          </w:tcPr>
          <w:p w14:paraId="318BB9C1" w14:textId="0B726CB3" w:rsidR="00904236" w:rsidRPr="00482C5B" w:rsidRDefault="00904236" w:rsidP="00482C5B">
            <w:pPr>
              <w:pStyle w:val="a6"/>
              <w:widowControl w:val="0"/>
              <w:rPr>
                <w:rFonts w:ascii="Times New Roman" w:hAnsi="Times New Roman"/>
              </w:rPr>
            </w:pPr>
            <w:r w:rsidRPr="00482C5B">
              <w:rPr>
                <w:rFonts w:ascii="Times New Roman" w:hAnsi="Times New Roman"/>
                <w:sz w:val="24"/>
                <w:szCs w:val="24"/>
              </w:rPr>
              <w:t xml:space="preserve">IP </w:t>
            </w:r>
          </w:p>
        </w:tc>
        <w:tc>
          <w:tcPr>
            <w:tcW w:w="6894" w:type="dxa"/>
            <w:shd w:val="clear" w:color="auto" w:fill="FFFFFF" w:themeFill="background1"/>
          </w:tcPr>
          <w:p w14:paraId="5861E66C" w14:textId="417E22EC" w:rsidR="00904236" w:rsidRPr="00482C5B" w:rsidRDefault="00904236" w:rsidP="00482C5B">
            <w:pPr>
              <w:pStyle w:val="a6"/>
              <w:widowControl w:val="0"/>
              <w:rPr>
                <w:rFonts w:ascii="Times New Roman" w:hAnsi="Times New Roman"/>
              </w:rPr>
            </w:pPr>
            <w:r w:rsidRPr="00482C5B">
              <w:rPr>
                <w:rFonts w:ascii="Times New Roman" w:hAnsi="Times New Roman"/>
                <w:sz w:val="24"/>
                <w:szCs w:val="24"/>
              </w:rPr>
              <w:t>–information system;</w:t>
            </w:r>
          </w:p>
        </w:tc>
      </w:tr>
      <w:tr w:rsidR="00904236" w:rsidRPr="006542D1" w14:paraId="54A3D8CC" w14:textId="77777777" w:rsidTr="00124E84">
        <w:trPr>
          <w:trHeight w:val="104"/>
        </w:trPr>
        <w:tc>
          <w:tcPr>
            <w:tcW w:w="2268" w:type="dxa"/>
          </w:tcPr>
          <w:p w14:paraId="09B7646A"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PPA</w:t>
            </w:r>
          </w:p>
        </w:tc>
        <w:tc>
          <w:tcPr>
            <w:tcW w:w="6894" w:type="dxa"/>
          </w:tcPr>
          <w:p w14:paraId="5B93EACE"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 a regulatory legal act;</w:t>
            </w:r>
          </w:p>
        </w:tc>
      </w:tr>
      <w:tr w:rsidR="00904236" w:rsidRPr="006542D1" w14:paraId="0DA3FA7F" w14:textId="77777777" w:rsidTr="00124E84">
        <w:trPr>
          <w:trHeight w:val="104"/>
        </w:trPr>
        <w:tc>
          <w:tcPr>
            <w:tcW w:w="2268" w:type="dxa"/>
          </w:tcPr>
          <w:p w14:paraId="2CC0DC88" w14:textId="77777777" w:rsidR="00904236" w:rsidRPr="006542D1" w:rsidRDefault="00904236" w:rsidP="006542D1">
            <w:pPr>
              <w:pStyle w:val="a6"/>
              <w:rPr>
                <w:rFonts w:ascii="Times New Roman" w:hAnsi="Times New Roman"/>
                <w:sz w:val="24"/>
                <w:szCs w:val="24"/>
              </w:rPr>
            </w:pPr>
            <w:r>
              <w:rPr>
                <w:rFonts w:ascii="Times New Roman" w:hAnsi="Times New Roman"/>
                <w:sz w:val="24"/>
                <w:szCs w:val="24"/>
              </w:rPr>
              <w:t>OOS</w:t>
            </w:r>
          </w:p>
        </w:tc>
        <w:tc>
          <w:tcPr>
            <w:tcW w:w="6894" w:type="dxa"/>
          </w:tcPr>
          <w:p w14:paraId="7DD91FC0"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 conformity assessment body;</w:t>
            </w:r>
          </w:p>
        </w:tc>
      </w:tr>
      <w:tr w:rsidR="0067106F" w:rsidRPr="006542D1" w14:paraId="135319D7" w14:textId="77777777" w:rsidTr="00124E84">
        <w:trPr>
          <w:trHeight w:val="104"/>
        </w:trPr>
        <w:tc>
          <w:tcPr>
            <w:tcW w:w="2268" w:type="dxa"/>
          </w:tcPr>
          <w:p w14:paraId="42B00C2A" w14:textId="77777777" w:rsidR="0067106F" w:rsidRDefault="0067106F" w:rsidP="00242585">
            <w:pPr>
              <w:pStyle w:val="a6"/>
              <w:rPr>
                <w:rFonts w:ascii="Times New Roman" w:eastAsia="Times New Roman" w:hAnsi="Times New Roman"/>
                <w:sz w:val="24"/>
                <w:szCs w:val="24"/>
              </w:rPr>
            </w:pPr>
            <w:r>
              <w:rPr>
                <w:rFonts w:ascii="Times New Roman" w:eastAsia="Times New Roman" w:hAnsi="Times New Roman"/>
                <w:sz w:val="24"/>
                <w:szCs w:val="24"/>
              </w:rPr>
              <w:t>Cancellation of accreditation</w:t>
            </w:r>
          </w:p>
        </w:tc>
        <w:tc>
          <w:tcPr>
            <w:tcW w:w="6894" w:type="dxa"/>
            <w:vAlign w:val="center"/>
          </w:tcPr>
          <w:p w14:paraId="76CF8CA2" w14:textId="2F6EA06F" w:rsidR="0067106F" w:rsidRPr="006542D1" w:rsidRDefault="0067106F" w:rsidP="00242585">
            <w:pPr>
              <w:pStyle w:val="a6"/>
              <w:rPr>
                <w:rFonts w:ascii="Times New Roman" w:hAnsi="Times New Roman"/>
                <w:sz w:val="24"/>
                <w:szCs w:val="24"/>
              </w:rPr>
            </w:pPr>
            <w:r w:rsidRPr="006542D1">
              <w:rPr>
                <w:rFonts w:ascii="Times New Roman" w:hAnsi="Times New Roman"/>
                <w:sz w:val="24"/>
                <w:szCs w:val="24"/>
              </w:rPr>
              <w:t>– cancellation of the accreditation certificate;</w:t>
            </w:r>
          </w:p>
        </w:tc>
      </w:tr>
      <w:tr w:rsidR="0067106F" w:rsidRPr="006542D1" w14:paraId="210F5216" w14:textId="77777777" w:rsidTr="00124E84">
        <w:trPr>
          <w:trHeight w:val="104"/>
        </w:trPr>
        <w:tc>
          <w:tcPr>
            <w:tcW w:w="2268" w:type="dxa"/>
          </w:tcPr>
          <w:p w14:paraId="761311A9" w14:textId="6A06F289" w:rsidR="0067106F" w:rsidRDefault="0067106F" w:rsidP="00242585">
            <w:pPr>
              <w:pStyle w:val="a6"/>
              <w:rPr>
                <w:rFonts w:ascii="Times New Roman" w:eastAsia="Times New Roman" w:hAnsi="Times New Roman"/>
                <w:sz w:val="24"/>
                <w:szCs w:val="24"/>
              </w:rPr>
            </w:pPr>
            <w:r>
              <w:rPr>
                <w:rFonts w:ascii="Times New Roman" w:eastAsia="Times New Roman" w:hAnsi="Times New Roman"/>
                <w:sz w:val="24"/>
                <w:szCs w:val="24"/>
              </w:rPr>
              <w:t xml:space="preserve">Suspension of accreditation </w:t>
            </w:r>
          </w:p>
        </w:tc>
        <w:tc>
          <w:tcPr>
            <w:tcW w:w="6894" w:type="dxa"/>
            <w:vAlign w:val="center"/>
          </w:tcPr>
          <w:p w14:paraId="54998850" w14:textId="420D82FD" w:rsidR="0067106F" w:rsidRPr="006542D1" w:rsidRDefault="0067106F" w:rsidP="00242585">
            <w:pPr>
              <w:pStyle w:val="a6"/>
              <w:rPr>
                <w:rFonts w:ascii="Times New Roman" w:hAnsi="Times New Roman"/>
                <w:sz w:val="24"/>
                <w:szCs w:val="24"/>
              </w:rPr>
            </w:pPr>
            <w:r w:rsidRPr="006542D1">
              <w:rPr>
                <w:rFonts w:ascii="Times New Roman" w:hAnsi="Times New Roman"/>
                <w:sz w:val="24"/>
                <w:szCs w:val="24"/>
              </w:rPr>
              <w:t>– suspension of the accreditation certificate;</w:t>
            </w:r>
          </w:p>
        </w:tc>
      </w:tr>
      <w:tr w:rsidR="00904236" w:rsidRPr="006542D1" w14:paraId="202F0459" w14:textId="77777777" w:rsidTr="00124E84">
        <w:trPr>
          <w:trHeight w:val="104"/>
        </w:trPr>
        <w:tc>
          <w:tcPr>
            <w:tcW w:w="2268" w:type="dxa"/>
            <w:vAlign w:val="center"/>
          </w:tcPr>
          <w:p w14:paraId="594CF8C0" w14:textId="77777777" w:rsidR="00904236" w:rsidRPr="006542D1" w:rsidRDefault="00904236" w:rsidP="00F962DF">
            <w:pPr>
              <w:pStyle w:val="a6"/>
              <w:rPr>
                <w:rFonts w:ascii="Times New Roman" w:hAnsi="Times New Roman"/>
                <w:sz w:val="24"/>
                <w:szCs w:val="24"/>
              </w:rPr>
            </w:pPr>
            <w:r>
              <w:rPr>
                <w:rFonts w:ascii="Times New Roman" w:hAnsi="Times New Roman"/>
                <w:sz w:val="24"/>
                <w:szCs w:val="24"/>
              </w:rPr>
              <w:t>NSA Registry</w:t>
            </w:r>
          </w:p>
        </w:tc>
        <w:tc>
          <w:tcPr>
            <w:tcW w:w="6894" w:type="dxa"/>
          </w:tcPr>
          <w:p w14:paraId="78EFBCE8"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 Register of the National Accreditation System of the Republic of Belarus;</w:t>
            </w:r>
          </w:p>
        </w:tc>
      </w:tr>
      <w:tr w:rsidR="00FE485E" w:rsidRPr="00FE485E" w14:paraId="5386CDFB" w14:textId="77777777" w:rsidTr="00124E84">
        <w:trPr>
          <w:trHeight w:val="104"/>
        </w:trPr>
        <w:tc>
          <w:tcPr>
            <w:tcW w:w="2268" w:type="dxa"/>
          </w:tcPr>
          <w:p w14:paraId="1566AE5C" w14:textId="77777777" w:rsidR="00FE485E" w:rsidRPr="00FE485E" w:rsidRDefault="00FE485E" w:rsidP="00233765">
            <w:pPr>
              <w:pStyle w:val="a6"/>
              <w:rPr>
                <w:rFonts w:ascii="Times New Roman" w:eastAsia="Times New Roman" w:hAnsi="Times New Roman"/>
                <w:sz w:val="24"/>
                <w:szCs w:val="24"/>
              </w:rPr>
            </w:pPr>
            <w:proofErr w:type="spellStart"/>
            <w:r w:rsidRPr="000B03B1">
              <w:rPr>
                <w:rFonts w:ascii="Times New Roman" w:hAnsi="Times New Roman"/>
                <w:sz w:val="24"/>
                <w:szCs w:val="24"/>
              </w:rPr>
              <w:t>SMBusiness</w:t>
            </w:r>
            <w:proofErr w:type="spellEnd"/>
            <w:r w:rsidRPr="000B03B1">
              <w:rPr>
                <w:rFonts w:ascii="Times New Roman" w:hAnsi="Times New Roman"/>
                <w:sz w:val="24"/>
                <w:szCs w:val="24"/>
              </w:rPr>
              <w:t xml:space="preserve"> EDMS</w:t>
            </w:r>
          </w:p>
        </w:tc>
        <w:tc>
          <w:tcPr>
            <w:tcW w:w="6894" w:type="dxa"/>
            <w:vAlign w:val="center"/>
          </w:tcPr>
          <w:p w14:paraId="1F3BC87B" w14:textId="0FB91C3F" w:rsidR="00FE485E" w:rsidRPr="00FE485E" w:rsidRDefault="00FE485E" w:rsidP="0086538F">
            <w:pPr>
              <w:pStyle w:val="a6"/>
              <w:rPr>
                <w:rFonts w:ascii="Times New Roman" w:hAnsi="Times New Roman"/>
                <w:sz w:val="24"/>
                <w:szCs w:val="24"/>
              </w:rPr>
            </w:pPr>
            <w:r w:rsidRPr="006542D1">
              <w:rPr>
                <w:rFonts w:ascii="Times New Roman" w:hAnsi="Times New Roman"/>
                <w:sz w:val="24"/>
                <w:szCs w:val="24"/>
              </w:rPr>
              <w:t xml:space="preserve">– </w:t>
            </w:r>
            <w:proofErr w:type="spellStart"/>
            <w:r w:rsidRPr="006542D1">
              <w:rPr>
                <w:rFonts w:ascii="Times New Roman" w:hAnsi="Times New Roman"/>
                <w:sz w:val="24"/>
                <w:szCs w:val="24"/>
              </w:rPr>
              <w:t>SMBusiness</w:t>
            </w:r>
            <w:proofErr w:type="spellEnd"/>
            <w:r w:rsidRPr="006542D1">
              <w:rPr>
                <w:rFonts w:ascii="Times New Roman" w:hAnsi="Times New Roman"/>
                <w:sz w:val="24"/>
                <w:szCs w:val="24"/>
              </w:rPr>
              <w:t xml:space="preserve"> </w:t>
            </w:r>
            <w:proofErr w:type="spellStart"/>
            <w:r w:rsidRPr="006542D1">
              <w:rPr>
                <w:rFonts w:ascii="Times New Roman" w:hAnsi="Times New Roman"/>
                <w:sz w:val="24"/>
                <w:szCs w:val="24"/>
              </w:rPr>
              <w:t>electronic</w:t>
            </w:r>
            <w:proofErr w:type="spellEnd"/>
            <w:r w:rsidRPr="006542D1">
              <w:rPr>
                <w:rFonts w:ascii="Times New Roman" w:hAnsi="Times New Roman"/>
                <w:sz w:val="24"/>
                <w:szCs w:val="24"/>
              </w:rPr>
              <w:t xml:space="preserve"> </w:t>
            </w:r>
            <w:proofErr w:type="spellStart"/>
            <w:r w:rsidRPr="006542D1">
              <w:rPr>
                <w:rFonts w:ascii="Times New Roman" w:hAnsi="Times New Roman"/>
                <w:sz w:val="24"/>
                <w:szCs w:val="24"/>
              </w:rPr>
              <w:t>document</w:t>
            </w:r>
            <w:proofErr w:type="spellEnd"/>
            <w:r w:rsidRPr="006542D1">
              <w:rPr>
                <w:rFonts w:ascii="Times New Roman" w:hAnsi="Times New Roman"/>
                <w:sz w:val="24"/>
                <w:szCs w:val="24"/>
              </w:rPr>
              <w:t xml:space="preserve"> </w:t>
            </w:r>
            <w:proofErr w:type="spellStart"/>
            <w:r w:rsidRPr="006542D1">
              <w:rPr>
                <w:rFonts w:ascii="Times New Roman" w:hAnsi="Times New Roman"/>
                <w:sz w:val="24"/>
                <w:szCs w:val="24"/>
              </w:rPr>
              <w:t>system</w:t>
            </w:r>
            <w:proofErr w:type="spellEnd"/>
            <w:r w:rsidRPr="006542D1">
              <w:rPr>
                <w:rFonts w:ascii="Times New Roman" w:hAnsi="Times New Roman"/>
                <w:sz w:val="24"/>
                <w:szCs w:val="24"/>
              </w:rPr>
              <w:t>;</w:t>
            </w:r>
          </w:p>
        </w:tc>
      </w:tr>
      <w:tr w:rsidR="00904236" w:rsidRPr="006542D1" w14:paraId="7D12A175" w14:textId="77777777" w:rsidTr="00124E84">
        <w:trPr>
          <w:trHeight w:val="104"/>
        </w:trPr>
        <w:tc>
          <w:tcPr>
            <w:tcW w:w="2268" w:type="dxa"/>
          </w:tcPr>
          <w:p w14:paraId="428DB0C7"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TC</w:t>
            </w:r>
          </w:p>
        </w:tc>
        <w:tc>
          <w:tcPr>
            <w:tcW w:w="6894" w:type="dxa"/>
          </w:tcPr>
          <w:p w14:paraId="50C3A80B"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 Technical Committee;</w:t>
            </w:r>
          </w:p>
        </w:tc>
      </w:tr>
      <w:tr w:rsidR="00904236" w:rsidRPr="006542D1" w14:paraId="26FE3821" w14:textId="77777777" w:rsidTr="00124E84">
        <w:trPr>
          <w:trHeight w:val="104"/>
        </w:trPr>
        <w:tc>
          <w:tcPr>
            <w:tcW w:w="2268" w:type="dxa"/>
          </w:tcPr>
          <w:p w14:paraId="4EC9022F"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TKA</w:t>
            </w:r>
          </w:p>
        </w:tc>
        <w:tc>
          <w:tcPr>
            <w:tcW w:w="6894" w:type="dxa"/>
          </w:tcPr>
          <w:p w14:paraId="1065A882"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 Technical Commission on Accreditation;</w:t>
            </w:r>
          </w:p>
        </w:tc>
      </w:tr>
      <w:tr w:rsidR="00904236" w:rsidRPr="006542D1" w14:paraId="78E6E0F8" w14:textId="77777777" w:rsidTr="00124E84">
        <w:trPr>
          <w:trHeight w:val="104"/>
        </w:trPr>
        <w:tc>
          <w:tcPr>
            <w:tcW w:w="2268" w:type="dxa"/>
          </w:tcPr>
          <w:p w14:paraId="01BC069C"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ROV</w:t>
            </w:r>
          </w:p>
        </w:tc>
        <w:tc>
          <w:tcPr>
            <w:tcW w:w="6894" w:type="dxa"/>
          </w:tcPr>
          <w:p w14:paraId="25564020"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 technical regulatory legal act in the field of technical regulation and standardization;</w:t>
            </w:r>
          </w:p>
        </w:tc>
      </w:tr>
      <w:tr w:rsidR="00124E84" w:rsidRPr="006542D1" w14:paraId="0527D260" w14:textId="77777777" w:rsidTr="00124E84">
        <w:trPr>
          <w:trHeight w:val="104"/>
        </w:trPr>
        <w:tc>
          <w:tcPr>
            <w:tcW w:w="2268" w:type="dxa"/>
          </w:tcPr>
          <w:p w14:paraId="5A7CACBD" w14:textId="1CD73ADF" w:rsidR="00124E84" w:rsidRPr="006542D1" w:rsidRDefault="00124E84" w:rsidP="006542D1">
            <w:pPr>
              <w:pStyle w:val="a6"/>
              <w:rPr>
                <w:rFonts w:ascii="Times New Roman" w:hAnsi="Times New Roman"/>
                <w:sz w:val="24"/>
                <w:szCs w:val="24"/>
              </w:rPr>
            </w:pPr>
            <w:r>
              <w:rPr>
                <w:rFonts w:ascii="Times New Roman" w:hAnsi="Times New Roman"/>
                <w:sz w:val="24"/>
                <w:szCs w:val="24"/>
              </w:rPr>
              <w:t>EN</w:t>
            </w:r>
          </w:p>
        </w:tc>
        <w:tc>
          <w:tcPr>
            <w:tcW w:w="6894" w:type="dxa"/>
          </w:tcPr>
          <w:p w14:paraId="7BFBC7AA" w14:textId="36A8EB9A" w:rsidR="00124E84" w:rsidRPr="006542D1" w:rsidRDefault="00124E84" w:rsidP="006542D1">
            <w:pPr>
              <w:pStyle w:val="a6"/>
              <w:rPr>
                <w:rFonts w:ascii="Times New Roman" w:hAnsi="Times New Roman"/>
                <w:sz w:val="24"/>
                <w:szCs w:val="24"/>
              </w:rPr>
            </w:pPr>
            <w:r>
              <w:rPr>
                <w:rFonts w:ascii="Times New Roman" w:hAnsi="Times New Roman"/>
                <w:sz w:val="24"/>
                <w:szCs w:val="24"/>
              </w:rPr>
              <w:t>– electronic media;</w:t>
            </w:r>
          </w:p>
        </w:tc>
      </w:tr>
      <w:tr w:rsidR="00904236" w:rsidRPr="006542D1" w14:paraId="439ABF10" w14:textId="77777777" w:rsidTr="00F8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268" w:type="dxa"/>
            <w:tcBorders>
              <w:top w:val="nil"/>
              <w:left w:val="nil"/>
              <w:bottom w:val="nil"/>
              <w:right w:val="nil"/>
            </w:tcBorders>
          </w:tcPr>
          <w:p w14:paraId="4C5176AA" w14:textId="77777777" w:rsidR="00904236" w:rsidRPr="006542D1" w:rsidRDefault="00904236" w:rsidP="006542D1">
            <w:pPr>
              <w:pStyle w:val="a6"/>
              <w:rPr>
                <w:rFonts w:ascii="Times New Roman" w:hAnsi="Times New Roman"/>
                <w:sz w:val="24"/>
                <w:szCs w:val="24"/>
                <w:lang w:val="en-US"/>
              </w:rPr>
            </w:pPr>
            <w:r w:rsidRPr="006542D1">
              <w:rPr>
                <w:rFonts w:ascii="Times New Roman" w:hAnsi="Times New Roman"/>
                <w:sz w:val="24"/>
                <w:szCs w:val="24"/>
              </w:rPr>
              <w:t>IDT</w:t>
            </w:r>
          </w:p>
        </w:tc>
        <w:tc>
          <w:tcPr>
            <w:tcW w:w="6894" w:type="dxa"/>
            <w:tcBorders>
              <w:top w:val="nil"/>
              <w:left w:val="nil"/>
              <w:bottom w:val="nil"/>
              <w:right w:val="nil"/>
            </w:tcBorders>
          </w:tcPr>
          <w:p w14:paraId="6C42393D" w14:textId="77777777" w:rsidR="00904236" w:rsidRPr="006542D1" w:rsidRDefault="00904236" w:rsidP="006542D1">
            <w:pPr>
              <w:pStyle w:val="a6"/>
              <w:rPr>
                <w:rFonts w:ascii="Times New Roman" w:hAnsi="Times New Roman"/>
                <w:sz w:val="24"/>
                <w:szCs w:val="24"/>
              </w:rPr>
            </w:pPr>
            <w:r w:rsidRPr="006542D1">
              <w:rPr>
                <w:rFonts w:ascii="Times New Roman" w:hAnsi="Times New Roman"/>
                <w:sz w:val="24"/>
                <w:szCs w:val="24"/>
              </w:rPr>
              <w:t>– designation of an identical degree of compliance with the international standard (identity in technical content and structure).</w:t>
            </w:r>
          </w:p>
        </w:tc>
      </w:tr>
    </w:tbl>
    <w:p w14:paraId="07BAB046" w14:textId="77777777" w:rsidR="00F962DF" w:rsidRPr="00F962DF" w:rsidRDefault="00F962DF" w:rsidP="000B03B1">
      <w:pPr>
        <w:rPr>
          <w:lang w:eastAsia="en-US"/>
        </w:rPr>
      </w:pPr>
    </w:p>
    <w:p w14:paraId="20092B3F" w14:textId="77777777" w:rsidR="00CE2C08" w:rsidRPr="006D0AB9" w:rsidRDefault="006542D1" w:rsidP="00454090">
      <w:pPr>
        <w:pStyle w:val="1"/>
        <w:keepLines/>
        <w:spacing w:before="120" w:after="120"/>
        <w:ind w:left="0" w:firstLine="709"/>
        <w:rPr>
          <w:lang w:eastAsia="en-US"/>
        </w:rPr>
      </w:pPr>
      <w:r>
        <w:rPr>
          <w:lang w:eastAsia="en-US"/>
        </w:rPr>
        <w:t>4 GENERAL PROVISIONS</w:t>
      </w:r>
    </w:p>
    <w:p w14:paraId="1ACCE41C" w14:textId="3CD21E96" w:rsidR="00CE2C08" w:rsidRPr="00C0209D" w:rsidRDefault="006542D1" w:rsidP="000461A9">
      <w:pPr>
        <w:pStyle w:val="a6"/>
        <w:ind w:firstLine="709"/>
        <w:jc w:val="both"/>
        <w:rPr>
          <w:rFonts w:ascii="Times New Roman" w:hAnsi="Times New Roman"/>
          <w:sz w:val="24"/>
          <w:szCs w:val="24"/>
        </w:rPr>
      </w:pPr>
      <w:r>
        <w:rPr>
          <w:rFonts w:ascii="Times New Roman" w:hAnsi="Times New Roman"/>
          <w:b/>
          <w:sz w:val="24"/>
          <w:szCs w:val="24"/>
        </w:rPr>
        <w:t xml:space="preserve">4.1 </w:t>
      </w:r>
      <w:r w:rsidR="00B44243" w:rsidRPr="00967368">
        <w:rPr>
          <w:rFonts w:ascii="Times New Roman" w:hAnsi="Times New Roman"/>
          <w:sz w:val="24"/>
          <w:szCs w:val="24"/>
          <w:lang w:eastAsia="en-US"/>
        </w:rPr>
        <w:t xml:space="preserve">The TCA </w:t>
      </w:r>
      <w:proofErr w:type="gramStart"/>
      <w:r w:rsidR="00B44243" w:rsidRPr="00967368">
        <w:rPr>
          <w:rFonts w:ascii="Times New Roman" w:hAnsi="Times New Roman"/>
          <w:sz w:val="24"/>
          <w:szCs w:val="24"/>
          <w:lang w:eastAsia="en-US"/>
        </w:rPr>
        <w:t xml:space="preserve">is </w:t>
      </w:r>
      <w:r w:rsidR="00AC7A1F" w:rsidRPr="00967368">
        <w:rPr>
          <w:rFonts w:ascii="Times New Roman" w:hAnsi="Times New Roman"/>
          <w:sz w:val="24"/>
          <w:szCs w:val="24"/>
          <w:shd w:val="clear" w:color="auto" w:fill="FFFFFF"/>
        </w:rPr>
        <w:t xml:space="preserve"> a</w:t>
      </w:r>
      <w:proofErr w:type="gramEnd"/>
      <w:r w:rsidR="00AC7A1F" w:rsidRPr="00967368">
        <w:rPr>
          <w:rFonts w:ascii="Times New Roman" w:hAnsi="Times New Roman"/>
          <w:sz w:val="24"/>
          <w:szCs w:val="24"/>
          <w:shd w:val="clear" w:color="auto" w:fill="FFFFFF"/>
        </w:rPr>
        <w:t xml:space="preserve"> permanent </w:t>
      </w:r>
      <w:r w:rsidR="00CE2C08" w:rsidRPr="00967368">
        <w:rPr>
          <w:rFonts w:ascii="Times New Roman" w:hAnsi="Times New Roman"/>
          <w:sz w:val="24"/>
          <w:szCs w:val="24"/>
          <w:lang w:eastAsia="en-US"/>
        </w:rPr>
        <w:t xml:space="preserve">collegial body established by </w:t>
      </w:r>
      <w:proofErr w:type="spellStart"/>
      <w:r w:rsidR="00CE2C08" w:rsidRPr="00967368">
        <w:rPr>
          <w:rFonts w:ascii="Times New Roman" w:hAnsi="Times New Roman"/>
          <w:sz w:val="24"/>
          <w:szCs w:val="24"/>
          <w:lang w:eastAsia="en-US"/>
        </w:rPr>
        <w:t>the</w:t>
      </w:r>
      <w:proofErr w:type="spellEnd"/>
      <w:r w:rsidR="00CE2C08" w:rsidRPr="00967368">
        <w:rPr>
          <w:rFonts w:ascii="Times New Roman" w:hAnsi="Times New Roman"/>
          <w:sz w:val="24"/>
          <w:szCs w:val="24"/>
          <w:lang w:eastAsia="en-US"/>
        </w:rPr>
        <w:t xml:space="preserve"> </w:t>
      </w:r>
      <w:proofErr w:type="spellStart"/>
      <w:r w:rsidR="00CE2C08" w:rsidRPr="00967368">
        <w:rPr>
          <w:rFonts w:ascii="Times New Roman" w:hAnsi="Times New Roman"/>
          <w:sz w:val="24"/>
          <w:szCs w:val="24"/>
          <w:lang w:eastAsia="en-US"/>
        </w:rPr>
        <w:t>Director</w:t>
      </w:r>
      <w:proofErr w:type="spellEnd"/>
      <w:r w:rsidR="00CE2C08" w:rsidRPr="00967368">
        <w:rPr>
          <w:rFonts w:ascii="Times New Roman" w:hAnsi="Times New Roman"/>
          <w:sz w:val="24"/>
          <w:szCs w:val="24"/>
          <w:lang w:eastAsia="en-US"/>
        </w:rPr>
        <w:t xml:space="preserve"> </w:t>
      </w:r>
      <w:proofErr w:type="spellStart"/>
      <w:r w:rsidR="00CE2C08" w:rsidRPr="00967368">
        <w:rPr>
          <w:rFonts w:ascii="Times New Roman" w:hAnsi="Times New Roman"/>
          <w:sz w:val="24"/>
          <w:szCs w:val="24"/>
          <w:lang w:eastAsia="en-US"/>
        </w:rPr>
        <w:t>of</w:t>
      </w:r>
      <w:proofErr w:type="spellEnd"/>
      <w:r w:rsidR="00CE2C08" w:rsidRPr="00967368">
        <w:rPr>
          <w:rFonts w:ascii="Times New Roman" w:hAnsi="Times New Roman"/>
          <w:sz w:val="24"/>
          <w:szCs w:val="24"/>
          <w:lang w:eastAsia="en-US"/>
        </w:rPr>
        <w:t xml:space="preserve"> </w:t>
      </w:r>
      <w:r w:rsidR="00AA68B5">
        <w:rPr>
          <w:rFonts w:ascii="Times New Roman" w:hAnsi="Times New Roman"/>
          <w:sz w:val="24"/>
          <w:szCs w:val="24"/>
          <w:lang w:eastAsia="en-US"/>
        </w:rPr>
        <w:t>BSCA</w:t>
      </w:r>
      <w:r w:rsidR="00CE2C08" w:rsidRPr="00967368">
        <w:rPr>
          <w:rFonts w:ascii="Times New Roman" w:hAnsi="Times New Roman"/>
          <w:sz w:val="24"/>
          <w:szCs w:val="24"/>
          <w:lang w:eastAsia="en-US"/>
        </w:rPr>
        <w:t xml:space="preserve"> </w:t>
      </w:r>
      <w:proofErr w:type="spellStart"/>
      <w:r w:rsidR="00CE2C08" w:rsidRPr="00967368">
        <w:rPr>
          <w:rFonts w:ascii="Times New Roman" w:hAnsi="Times New Roman"/>
          <w:sz w:val="24"/>
          <w:szCs w:val="24"/>
          <w:lang w:eastAsia="en-US"/>
        </w:rPr>
        <w:t>to</w:t>
      </w:r>
      <w:proofErr w:type="spellEnd"/>
      <w:r w:rsidR="00CE2C08" w:rsidRPr="00967368">
        <w:rPr>
          <w:rFonts w:ascii="Times New Roman" w:hAnsi="Times New Roman"/>
          <w:sz w:val="24"/>
          <w:szCs w:val="24"/>
          <w:lang w:eastAsia="en-US"/>
        </w:rPr>
        <w:t xml:space="preserve"> </w:t>
      </w:r>
      <w:proofErr w:type="spellStart"/>
      <w:r w:rsidR="00CE2C08" w:rsidRPr="00967368">
        <w:rPr>
          <w:rFonts w:ascii="Times New Roman" w:hAnsi="Times New Roman"/>
          <w:sz w:val="24"/>
          <w:szCs w:val="24"/>
          <w:lang w:eastAsia="en-US"/>
        </w:rPr>
        <w:t>review</w:t>
      </w:r>
      <w:proofErr w:type="spellEnd"/>
      <w:r w:rsidR="00CE2C08" w:rsidRPr="00967368">
        <w:rPr>
          <w:rFonts w:ascii="Times New Roman" w:hAnsi="Times New Roman"/>
          <w:sz w:val="24"/>
          <w:szCs w:val="24"/>
          <w:lang w:eastAsia="en-US"/>
        </w:rPr>
        <w:t xml:space="preserve"> </w:t>
      </w:r>
      <w:proofErr w:type="spellStart"/>
      <w:r w:rsidR="00CE2C08" w:rsidRPr="00967368">
        <w:rPr>
          <w:rFonts w:ascii="Times New Roman" w:hAnsi="Times New Roman"/>
          <w:sz w:val="24"/>
          <w:szCs w:val="24"/>
          <w:lang w:eastAsia="en-US"/>
        </w:rPr>
        <w:t>the</w:t>
      </w:r>
      <w:proofErr w:type="spellEnd"/>
      <w:r w:rsidR="00CE2C08" w:rsidRPr="00967368">
        <w:rPr>
          <w:rFonts w:ascii="Times New Roman" w:hAnsi="Times New Roman"/>
          <w:sz w:val="24"/>
          <w:szCs w:val="24"/>
          <w:lang w:eastAsia="en-US"/>
        </w:rPr>
        <w:t xml:space="preserve"> materials on competency assessment (hereinafter referred to as the assessment materials) of conformity assessment bodies (hereinafter referred to as the CAB) and make decisions on accreditation.</w:t>
      </w:r>
    </w:p>
    <w:p w14:paraId="4157BFF1" w14:textId="79B19319" w:rsidR="00C0209D" w:rsidRPr="001E2644" w:rsidRDefault="006542D1" w:rsidP="000461A9">
      <w:pPr>
        <w:pStyle w:val="a6"/>
        <w:ind w:firstLine="709"/>
        <w:jc w:val="both"/>
        <w:rPr>
          <w:rFonts w:ascii="Times New Roman" w:hAnsi="Times New Roman"/>
          <w:snapToGrid w:val="0"/>
          <w:sz w:val="24"/>
          <w:szCs w:val="24"/>
        </w:rPr>
      </w:pPr>
      <w:r>
        <w:rPr>
          <w:rFonts w:ascii="Times New Roman" w:hAnsi="Times New Roman"/>
          <w:b/>
          <w:sz w:val="24"/>
          <w:szCs w:val="24"/>
        </w:rPr>
        <w:t xml:space="preserve">4.2 </w:t>
      </w:r>
      <w:r w:rsidR="00012F36" w:rsidRPr="00A32597">
        <w:rPr>
          <w:rFonts w:ascii="Times New Roman" w:hAnsi="Times New Roman"/>
          <w:snapToGrid w:val="0"/>
          <w:sz w:val="24"/>
          <w:szCs w:val="24"/>
        </w:rPr>
        <w:t xml:space="preserve">In </w:t>
      </w:r>
      <w:proofErr w:type="gramStart"/>
      <w:r w:rsidR="00012F36" w:rsidRPr="00A32597">
        <w:rPr>
          <w:rFonts w:ascii="Times New Roman" w:hAnsi="Times New Roman"/>
          <w:snapToGrid w:val="0"/>
          <w:sz w:val="24"/>
          <w:szCs w:val="24"/>
        </w:rPr>
        <w:t xml:space="preserve">its </w:t>
      </w:r>
      <w:r w:rsidR="00C0209D" w:rsidRPr="00A32597">
        <w:rPr>
          <w:rFonts w:ascii="Times New Roman" w:hAnsi="Times New Roman"/>
          <w:sz w:val="24"/>
          <w:szCs w:val="24"/>
        </w:rPr>
        <w:t xml:space="preserve"> activities</w:t>
      </w:r>
      <w:proofErr w:type="gramEnd"/>
      <w:r w:rsidR="00C0209D" w:rsidRPr="00A32597">
        <w:rPr>
          <w:rFonts w:ascii="Times New Roman" w:hAnsi="Times New Roman"/>
          <w:sz w:val="24"/>
          <w:szCs w:val="24"/>
        </w:rPr>
        <w:t xml:space="preserve">, the  TCA is guided by </w:t>
      </w:r>
      <w:r w:rsidR="00012F36" w:rsidRPr="00A32597">
        <w:rPr>
          <w:rFonts w:ascii="Times New Roman" w:hAnsi="Times New Roman"/>
          <w:snapToGrid w:val="0"/>
          <w:sz w:val="24"/>
          <w:szCs w:val="24"/>
        </w:rPr>
        <w:t xml:space="preserve"> regulatory legal acts (hereinafter referred to as the RLA), technical regulatory legal acts in the field of technical regulation and standardization (hereinafter referred to as the TNLA), </w:t>
      </w:r>
      <w:r w:rsidR="004F451A" w:rsidRPr="00C0209D">
        <w:rPr>
          <w:rFonts w:ascii="Times New Roman" w:hAnsi="Times New Roman"/>
          <w:sz w:val="24"/>
          <w:szCs w:val="24"/>
        </w:rPr>
        <w:t xml:space="preserve">regulating the </w:t>
      </w:r>
      <w:r w:rsidR="00C41DAE" w:rsidRPr="001E2644">
        <w:rPr>
          <w:rFonts w:ascii="Times New Roman" w:hAnsi="Times New Roman"/>
          <w:bCs/>
          <w:sz w:val="24"/>
          <w:szCs w:val="24"/>
        </w:rPr>
        <w:t xml:space="preserve">activities of accreditation, conformity assessment, </w:t>
      </w:r>
      <w:r w:rsidR="00C41DAE" w:rsidRPr="001E2644">
        <w:rPr>
          <w:rFonts w:ascii="Times New Roman" w:hAnsi="Times New Roman"/>
          <w:sz w:val="24"/>
          <w:szCs w:val="24"/>
        </w:rPr>
        <w:t xml:space="preserve"> conformity assessment,  </w:t>
      </w:r>
      <w:proofErr w:type="spellStart"/>
      <w:r w:rsidR="00C41DAE" w:rsidRPr="001E2644">
        <w:rPr>
          <w:rFonts w:ascii="Times New Roman" w:hAnsi="Times New Roman"/>
          <w:sz w:val="24"/>
          <w:szCs w:val="24"/>
        </w:rPr>
        <w:t>documents</w:t>
      </w:r>
      <w:proofErr w:type="spellEnd"/>
      <w:r w:rsidR="00C41DAE" w:rsidRPr="001E2644">
        <w:rPr>
          <w:rFonts w:ascii="Times New Roman" w:hAnsi="Times New Roman"/>
          <w:sz w:val="24"/>
          <w:szCs w:val="24"/>
        </w:rPr>
        <w:t xml:space="preserve"> </w:t>
      </w:r>
      <w:proofErr w:type="spellStart"/>
      <w:r w:rsidR="00A32597" w:rsidRPr="001E2644">
        <w:rPr>
          <w:rFonts w:ascii="Times New Roman" w:hAnsi="Times New Roman"/>
          <w:sz w:val="24"/>
          <w:szCs w:val="24"/>
          <w:shd w:val="clear" w:color="auto" w:fill="FFFFFF"/>
        </w:rPr>
        <w:t>of</w:t>
      </w:r>
      <w:proofErr w:type="spellEnd"/>
      <w:r w:rsidR="00A32597" w:rsidRPr="001E2644">
        <w:rPr>
          <w:rFonts w:ascii="Times New Roman" w:hAnsi="Times New Roman"/>
          <w:sz w:val="24"/>
          <w:szCs w:val="24"/>
          <w:shd w:val="clear" w:color="auto" w:fill="FFFFFF"/>
        </w:rPr>
        <w:t xml:space="preserve"> </w:t>
      </w:r>
      <w:proofErr w:type="spellStart"/>
      <w:r w:rsidR="00A32597" w:rsidRPr="001E2644">
        <w:rPr>
          <w:rFonts w:ascii="Times New Roman" w:hAnsi="Times New Roman"/>
          <w:sz w:val="24"/>
          <w:szCs w:val="24"/>
          <w:shd w:val="clear" w:color="auto" w:fill="FFFFFF"/>
        </w:rPr>
        <w:t>the</w:t>
      </w:r>
      <w:proofErr w:type="spellEnd"/>
      <w:r w:rsidR="00A32597" w:rsidRPr="001E2644">
        <w:rPr>
          <w:rFonts w:ascii="Times New Roman" w:hAnsi="Times New Roman"/>
          <w:sz w:val="24"/>
          <w:szCs w:val="24"/>
          <w:shd w:val="clear" w:color="auto" w:fill="FFFFFF"/>
        </w:rPr>
        <w:t xml:space="preserve"> </w:t>
      </w:r>
      <w:r w:rsidR="00AA68B5">
        <w:rPr>
          <w:rFonts w:ascii="Times New Roman" w:hAnsi="Times New Roman"/>
          <w:sz w:val="24"/>
          <w:szCs w:val="24"/>
          <w:shd w:val="clear" w:color="auto" w:fill="FFFFFF"/>
        </w:rPr>
        <w:t>BSCA</w:t>
      </w:r>
      <w:r w:rsidR="00A32597" w:rsidRPr="001E2644">
        <w:rPr>
          <w:rFonts w:ascii="Times New Roman" w:hAnsi="Times New Roman"/>
          <w:sz w:val="24"/>
          <w:szCs w:val="24"/>
          <w:shd w:val="clear" w:color="auto" w:fill="FFFFFF"/>
        </w:rPr>
        <w:t xml:space="preserve"> </w:t>
      </w:r>
      <w:proofErr w:type="spellStart"/>
      <w:r w:rsidR="00A32597" w:rsidRPr="001E2644">
        <w:rPr>
          <w:rFonts w:ascii="Times New Roman" w:hAnsi="Times New Roman"/>
          <w:sz w:val="24"/>
          <w:szCs w:val="24"/>
          <w:shd w:val="clear" w:color="auto" w:fill="FFFFFF"/>
        </w:rPr>
        <w:t>management</w:t>
      </w:r>
      <w:proofErr w:type="spellEnd"/>
      <w:r w:rsidR="00A32597" w:rsidRPr="001E2644">
        <w:rPr>
          <w:rFonts w:ascii="Times New Roman" w:hAnsi="Times New Roman"/>
          <w:sz w:val="24"/>
          <w:szCs w:val="24"/>
          <w:shd w:val="clear" w:color="auto" w:fill="FFFFFF"/>
        </w:rPr>
        <w:t xml:space="preserve"> </w:t>
      </w:r>
      <w:proofErr w:type="spellStart"/>
      <w:r w:rsidR="00A32597" w:rsidRPr="001E2644">
        <w:rPr>
          <w:rFonts w:ascii="Times New Roman" w:hAnsi="Times New Roman"/>
          <w:sz w:val="24"/>
          <w:szCs w:val="24"/>
          <w:shd w:val="clear" w:color="auto" w:fill="FFFFFF"/>
        </w:rPr>
        <w:t>system</w:t>
      </w:r>
      <w:proofErr w:type="spellEnd"/>
      <w:r w:rsidR="00A32597" w:rsidRPr="001E2644">
        <w:rPr>
          <w:rFonts w:ascii="Times New Roman" w:hAnsi="Times New Roman"/>
          <w:sz w:val="24"/>
          <w:szCs w:val="24"/>
          <w:shd w:val="clear" w:color="auto" w:fill="FFFFFF"/>
        </w:rPr>
        <w:t xml:space="preserve">, </w:t>
      </w:r>
      <w:proofErr w:type="spellStart"/>
      <w:r w:rsidR="00A32597" w:rsidRPr="001E2644">
        <w:rPr>
          <w:rFonts w:ascii="Times New Roman" w:hAnsi="Times New Roman"/>
          <w:sz w:val="24"/>
          <w:szCs w:val="24"/>
          <w:shd w:val="clear" w:color="auto" w:fill="FFFFFF"/>
        </w:rPr>
        <w:t>and</w:t>
      </w:r>
      <w:proofErr w:type="spellEnd"/>
      <w:r w:rsidR="00A32597" w:rsidRPr="001E2644">
        <w:rPr>
          <w:rFonts w:ascii="Times New Roman" w:hAnsi="Times New Roman"/>
          <w:sz w:val="24"/>
          <w:szCs w:val="24"/>
          <w:shd w:val="clear" w:color="auto" w:fill="FFFFFF"/>
        </w:rPr>
        <w:t xml:space="preserve"> this Regulation.</w:t>
      </w:r>
    </w:p>
    <w:p w14:paraId="3995558C" w14:textId="77777777" w:rsidR="006C2E6C" w:rsidRPr="00482C5B" w:rsidRDefault="006C2E6C" w:rsidP="00482C5B">
      <w:pPr>
        <w:pStyle w:val="a6"/>
        <w:rPr>
          <w:lang w:eastAsia="en-US"/>
        </w:rPr>
      </w:pPr>
    </w:p>
    <w:p w14:paraId="092B5438" w14:textId="0C8A8823" w:rsidR="003729A8" w:rsidRPr="00FA6B0E" w:rsidRDefault="006542D1" w:rsidP="00482C5B">
      <w:pPr>
        <w:pStyle w:val="1"/>
        <w:keepNext w:val="0"/>
        <w:widowControl w:val="0"/>
        <w:spacing w:before="120" w:after="120"/>
        <w:ind w:left="0" w:firstLine="709"/>
        <w:rPr>
          <w:lang w:eastAsia="en-US"/>
        </w:rPr>
      </w:pPr>
      <w:r>
        <w:rPr>
          <w:lang w:eastAsia="en-US"/>
        </w:rPr>
        <w:t>5 MAIN TASKS AND FUNCTIONS OF THE TKA</w:t>
      </w:r>
    </w:p>
    <w:p w14:paraId="5E4AAFD3" w14:textId="0C19F00A" w:rsidR="003F66E5" w:rsidRDefault="006542D1" w:rsidP="000461A9">
      <w:pPr>
        <w:pStyle w:val="a6"/>
        <w:ind w:firstLine="709"/>
        <w:rPr>
          <w:rFonts w:ascii="Times New Roman" w:eastAsia="Times New Roman" w:hAnsi="Times New Roman"/>
          <w:spacing w:val="2"/>
          <w:sz w:val="24"/>
          <w:szCs w:val="24"/>
          <w:lang w:eastAsia="en-US"/>
        </w:rPr>
      </w:pPr>
      <w:r>
        <w:rPr>
          <w:rFonts w:ascii="Times New Roman" w:hAnsi="Times New Roman"/>
          <w:b/>
          <w:sz w:val="24"/>
          <w:szCs w:val="24"/>
          <w:lang w:eastAsia="en-US"/>
        </w:rPr>
        <w:t xml:space="preserve">5.1 </w:t>
      </w:r>
      <w:r w:rsidR="003729A8" w:rsidRPr="008A0737">
        <w:rPr>
          <w:rFonts w:ascii="Times New Roman" w:hAnsi="Times New Roman"/>
          <w:sz w:val="24"/>
          <w:szCs w:val="24"/>
          <w:lang w:eastAsia="en-US"/>
        </w:rPr>
        <w:t xml:space="preserve">The main task </w:t>
      </w:r>
      <w:r w:rsidR="003729A8" w:rsidRPr="008A0737">
        <w:rPr>
          <w:rFonts w:ascii="Times New Roman" w:eastAsia="Times New Roman" w:hAnsi="Times New Roman"/>
          <w:spacing w:val="2"/>
          <w:sz w:val="24"/>
          <w:szCs w:val="24"/>
          <w:lang w:eastAsia="en-US"/>
        </w:rPr>
        <w:t xml:space="preserve">of the TCA is to make a decision on: </w:t>
      </w:r>
    </w:p>
    <w:p w14:paraId="7248166E" w14:textId="3F2A9D26" w:rsidR="005A1837" w:rsidRDefault="007E089C" w:rsidP="0012415E">
      <w:pPr>
        <w:pStyle w:val="a6"/>
        <w:tabs>
          <w:tab w:val="left" w:pos="1134"/>
        </w:tabs>
        <w:ind w:firstLine="709"/>
        <w:jc w:val="both"/>
        <w:rPr>
          <w:rFonts w:ascii="Times New Roman" w:hAnsi="Times New Roman"/>
          <w:sz w:val="24"/>
          <w:szCs w:val="24"/>
        </w:rPr>
      </w:pPr>
      <w:r w:rsidRPr="000B03B1">
        <w:rPr>
          <w:rFonts w:ascii="Times New Roman" w:hAnsi="Times New Roman"/>
          <w:sz w:val="24"/>
          <w:szCs w:val="24"/>
        </w:rPr>
        <w:t>confirmation of competence and issuance of an accreditation certificate (hereinafter referred to as the accreditation decision);</w:t>
      </w:r>
    </w:p>
    <w:p w14:paraId="52915F90" w14:textId="60DB9398" w:rsidR="00ED58AA" w:rsidRPr="00BD5F75" w:rsidRDefault="007E089C" w:rsidP="0012415E">
      <w:pPr>
        <w:pStyle w:val="a6"/>
        <w:tabs>
          <w:tab w:val="left" w:pos="142"/>
          <w:tab w:val="left" w:pos="1134"/>
        </w:tabs>
        <w:ind w:firstLine="709"/>
        <w:jc w:val="both"/>
        <w:rPr>
          <w:rFonts w:ascii="Times New Roman" w:hAnsi="Times New Roman"/>
          <w:sz w:val="24"/>
          <w:szCs w:val="24"/>
        </w:rPr>
      </w:pPr>
      <w:r w:rsidRPr="000B03B1">
        <w:rPr>
          <w:rFonts w:ascii="Times New Roman" w:hAnsi="Times New Roman"/>
          <w:sz w:val="24"/>
          <w:szCs w:val="24"/>
        </w:rPr>
        <w:t>confirmation of competence and issuance of an accreditation certificate upon re-accreditation (hereinafter referred to as the decision on re-accreditation);</w:t>
      </w:r>
    </w:p>
    <w:p w14:paraId="2E0BFCD7" w14:textId="62BA116C" w:rsidR="00ED58AA" w:rsidRDefault="00ED58AA" w:rsidP="000B03B1">
      <w:pPr>
        <w:pStyle w:val="a6"/>
        <w:tabs>
          <w:tab w:val="left" w:pos="1134"/>
        </w:tabs>
        <w:ind w:firstLine="709"/>
        <w:jc w:val="both"/>
        <w:rPr>
          <w:rFonts w:ascii="Times New Roman" w:hAnsi="Times New Roman"/>
          <w:sz w:val="24"/>
          <w:szCs w:val="24"/>
        </w:rPr>
      </w:pPr>
      <w:r w:rsidRPr="00BD5F75">
        <w:rPr>
          <w:rFonts w:ascii="Times New Roman" w:hAnsi="Times New Roman"/>
          <w:sz w:val="24"/>
          <w:szCs w:val="24"/>
        </w:rPr>
        <w:t>confirmation of competence based on the results of periodic competency assessment;</w:t>
      </w:r>
    </w:p>
    <w:p w14:paraId="1CEFA2AB" w14:textId="16914BD6" w:rsidR="00ED58AA" w:rsidRDefault="00C0753F" w:rsidP="0012415E">
      <w:pPr>
        <w:pStyle w:val="a6"/>
        <w:tabs>
          <w:tab w:val="left" w:pos="709"/>
        </w:tabs>
        <w:ind w:firstLine="709"/>
        <w:jc w:val="both"/>
        <w:rPr>
          <w:rFonts w:ascii="Times New Roman" w:hAnsi="Times New Roman"/>
          <w:sz w:val="24"/>
          <w:szCs w:val="24"/>
        </w:rPr>
      </w:pPr>
      <w:r>
        <w:rPr>
          <w:rFonts w:ascii="Times New Roman" w:eastAsia="Times New Roman" w:hAnsi="Times New Roman"/>
          <w:sz w:val="24"/>
          <w:szCs w:val="24"/>
        </w:rPr>
        <w:t xml:space="preserve">changes  in the scope of accreditation, </w:t>
      </w:r>
      <w:r w:rsidRPr="002C36C2">
        <w:rPr>
          <w:rFonts w:ascii="Times New Roman" w:eastAsia="Times New Roman" w:hAnsi="Times New Roman"/>
          <w:color w:val="000000"/>
          <w:sz w:val="24"/>
          <w:szCs w:val="24"/>
        </w:rPr>
        <w:t>including expansion or reduction of the scope of accreditation</w:t>
      </w:r>
      <w:r>
        <w:rPr>
          <w:rFonts w:ascii="Times New Roman" w:eastAsia="Times New Roman" w:hAnsi="Times New Roman"/>
          <w:sz w:val="24"/>
          <w:szCs w:val="24"/>
        </w:rPr>
        <w:t>;</w:t>
      </w:r>
    </w:p>
    <w:p w14:paraId="2A7548FF" w14:textId="53F55BF8" w:rsidR="00ED58AA" w:rsidRPr="00A05A37" w:rsidRDefault="00ED58AA" w:rsidP="0012415E">
      <w:pPr>
        <w:pStyle w:val="a6"/>
        <w:tabs>
          <w:tab w:val="left" w:pos="1134"/>
        </w:tabs>
        <w:ind w:firstLine="709"/>
        <w:jc w:val="both"/>
        <w:rPr>
          <w:rFonts w:ascii="Times New Roman" w:hAnsi="Times New Roman"/>
          <w:sz w:val="24"/>
          <w:szCs w:val="24"/>
        </w:rPr>
      </w:pPr>
      <w:r w:rsidRPr="00A05A37">
        <w:rPr>
          <w:rFonts w:ascii="Times New Roman" w:hAnsi="Times New Roman"/>
          <w:sz w:val="24"/>
          <w:szCs w:val="24"/>
        </w:rPr>
        <w:t>updating the scope of accreditation;</w:t>
      </w:r>
    </w:p>
    <w:p w14:paraId="707E1E19" w14:textId="59740FF5" w:rsidR="00ED58AA" w:rsidRPr="00D53C16" w:rsidRDefault="00ED58AA" w:rsidP="0012415E">
      <w:pPr>
        <w:pStyle w:val="a6"/>
        <w:tabs>
          <w:tab w:val="left" w:pos="1134"/>
        </w:tabs>
        <w:ind w:firstLine="709"/>
        <w:jc w:val="both"/>
        <w:rPr>
          <w:rFonts w:ascii="Times New Roman" w:eastAsia="Times New Roman" w:hAnsi="Times New Roman"/>
          <w:sz w:val="24"/>
          <w:szCs w:val="24"/>
        </w:rPr>
      </w:pPr>
      <w:r w:rsidRPr="00D53C16">
        <w:rPr>
          <w:rFonts w:ascii="Times New Roman" w:eastAsia="Times New Roman" w:hAnsi="Times New Roman"/>
          <w:sz w:val="24"/>
          <w:szCs w:val="24"/>
        </w:rPr>
        <w:t>suspension (renewal) of the accreditation certificate (hereinafter referred to as the suspension (renewal) of accreditation)) for all or part of the field of accreditation;</w:t>
      </w:r>
    </w:p>
    <w:p w14:paraId="31559F84" w14:textId="54951719" w:rsidR="00ED58AA" w:rsidRDefault="00ED58AA" w:rsidP="0012415E">
      <w:pPr>
        <w:pStyle w:val="a6"/>
        <w:tabs>
          <w:tab w:val="left" w:pos="1134"/>
        </w:tabs>
        <w:ind w:firstLine="709"/>
        <w:jc w:val="both"/>
        <w:rPr>
          <w:rFonts w:ascii="Times New Roman" w:eastAsia="Times New Roman" w:hAnsi="Times New Roman"/>
          <w:sz w:val="24"/>
          <w:szCs w:val="24"/>
        </w:rPr>
      </w:pPr>
      <w:r w:rsidRPr="00D53C16">
        <w:rPr>
          <w:rFonts w:ascii="Times New Roman" w:eastAsia="Times New Roman" w:hAnsi="Times New Roman"/>
          <w:sz w:val="24"/>
          <w:szCs w:val="24"/>
        </w:rPr>
        <w:t>cancellation of the accreditation certificate (hereinafter referred to as the cancellation of accreditation) for all or part of the field of accreditation;</w:t>
      </w:r>
    </w:p>
    <w:p w14:paraId="60691E59" w14:textId="3FEECC79" w:rsidR="002D0F8D" w:rsidRPr="000B03B1" w:rsidRDefault="007E089C" w:rsidP="000B03B1">
      <w:pPr>
        <w:pStyle w:val="a6"/>
        <w:tabs>
          <w:tab w:val="left" w:pos="1134"/>
          <w:tab w:val="left" w:pos="7200"/>
        </w:tabs>
        <w:ind w:firstLine="709"/>
        <w:jc w:val="both"/>
        <w:rPr>
          <w:rFonts w:ascii="Times New Roman" w:eastAsia="Times New Roman" w:hAnsi="Times New Roman"/>
          <w:sz w:val="24"/>
          <w:szCs w:val="24"/>
        </w:rPr>
      </w:pPr>
      <w:r w:rsidRPr="000B03B1">
        <w:rPr>
          <w:rFonts w:ascii="Times New Roman" w:eastAsia="Times New Roman" w:hAnsi="Times New Roman"/>
          <w:sz w:val="24"/>
          <w:szCs w:val="24"/>
        </w:rPr>
        <w:lastRenderedPageBreak/>
        <w:t>refusal to</w:t>
      </w:r>
      <w:r w:rsidRPr="000B03B1">
        <w:rPr>
          <w:rFonts w:ascii="Times New Roman" w:hAnsi="Times New Roman"/>
          <w:sz w:val="24"/>
          <w:szCs w:val="24"/>
        </w:rPr>
        <w:t xml:space="preserve"> issue an accreditation certificate;</w:t>
      </w:r>
    </w:p>
    <w:p w14:paraId="3BBE3232" w14:textId="0D83575F" w:rsidR="00ED58AA" w:rsidRPr="0097071B" w:rsidRDefault="00ED58AA" w:rsidP="0012415E">
      <w:pPr>
        <w:pStyle w:val="a6"/>
        <w:tabs>
          <w:tab w:val="left" w:pos="1134"/>
        </w:tabs>
        <w:ind w:firstLine="709"/>
        <w:jc w:val="both"/>
        <w:rPr>
          <w:rFonts w:ascii="Times New Roman" w:eastAsia="Times New Roman" w:hAnsi="Times New Roman"/>
          <w:sz w:val="24"/>
          <w:szCs w:val="24"/>
        </w:rPr>
      </w:pPr>
      <w:r w:rsidRPr="00BD5F75">
        <w:rPr>
          <w:rFonts w:ascii="Times New Roman" w:hAnsi="Times New Roman"/>
          <w:sz w:val="24"/>
          <w:szCs w:val="24"/>
        </w:rPr>
        <w:t>inclusion of accredited CABs in the national part of the Unified Register of Environmental Protection of the Eurasian Economic Union (hereinafter referred to as the Unified Register) or exclusion from it;</w:t>
      </w:r>
    </w:p>
    <w:p w14:paraId="29F7364C" w14:textId="02BB9315" w:rsidR="00602B54" w:rsidRPr="000B03B1" w:rsidRDefault="00E27221" w:rsidP="000B03B1">
      <w:pPr>
        <w:pStyle w:val="a6"/>
        <w:tabs>
          <w:tab w:val="left" w:pos="1134"/>
        </w:tabs>
        <w:ind w:firstLine="709"/>
        <w:jc w:val="both"/>
        <w:rPr>
          <w:rFonts w:ascii="Times New Roman" w:hAnsi="Times New Roman"/>
          <w:sz w:val="24"/>
          <w:szCs w:val="24"/>
        </w:rPr>
      </w:pPr>
      <w:r w:rsidRPr="00E27221">
        <w:rPr>
          <w:rFonts w:ascii="Times New Roman" w:hAnsi="Times New Roman"/>
          <w:sz w:val="24"/>
          <w:szCs w:val="24"/>
        </w:rPr>
        <w:t>making changes and (or) additions to the accreditation certificate, issuing a duplicate of the accreditation certificate.</w:t>
      </w:r>
    </w:p>
    <w:p w14:paraId="0BEAC0A1" w14:textId="77777777" w:rsidR="003729A8" w:rsidRDefault="006542D1" w:rsidP="000461A9">
      <w:pPr>
        <w:pStyle w:val="a6"/>
        <w:ind w:firstLine="709"/>
        <w:rPr>
          <w:rFonts w:ascii="Times New Roman" w:eastAsia="Times New Roman" w:hAnsi="Times New Roman"/>
          <w:sz w:val="24"/>
          <w:szCs w:val="24"/>
        </w:rPr>
      </w:pPr>
      <w:r>
        <w:rPr>
          <w:rFonts w:ascii="Times New Roman" w:hAnsi="Times New Roman"/>
          <w:b/>
          <w:sz w:val="24"/>
          <w:szCs w:val="24"/>
          <w:lang w:eastAsia="en-US"/>
        </w:rPr>
        <w:t>5.2</w:t>
      </w:r>
      <w:r w:rsidR="003729A8" w:rsidRPr="00556CC6">
        <w:rPr>
          <w:rFonts w:ascii="Times New Roman" w:hAnsi="Times New Roman"/>
          <w:sz w:val="24"/>
          <w:szCs w:val="24"/>
          <w:lang w:eastAsia="en-US"/>
        </w:rPr>
        <w:t xml:space="preserve"> The TCA performs the following functions</w:t>
      </w:r>
      <w:r w:rsidR="003729A8" w:rsidRPr="00556CC6">
        <w:rPr>
          <w:rFonts w:ascii="Times New Roman" w:eastAsia="Times New Roman" w:hAnsi="Times New Roman"/>
          <w:sz w:val="24"/>
          <w:szCs w:val="24"/>
        </w:rPr>
        <w:t>:</w:t>
      </w:r>
    </w:p>
    <w:p w14:paraId="47EC8ABF" w14:textId="327EDF33" w:rsidR="00CE46EC" w:rsidRDefault="006542D1" w:rsidP="000461A9">
      <w:pPr>
        <w:pStyle w:val="a6"/>
        <w:ind w:firstLine="709"/>
        <w:jc w:val="both"/>
        <w:rPr>
          <w:rFonts w:ascii="Times New Roman" w:eastAsia="Times New Roman" w:hAnsi="Times New Roman"/>
          <w:spacing w:val="2"/>
          <w:sz w:val="24"/>
          <w:szCs w:val="24"/>
          <w:lang w:eastAsia="en-US"/>
        </w:rPr>
      </w:pPr>
      <w:r>
        <w:rPr>
          <w:rFonts w:ascii="Times New Roman" w:eastAsia="Times New Roman" w:hAnsi="Times New Roman"/>
          <w:b/>
          <w:sz w:val="24"/>
          <w:szCs w:val="24"/>
        </w:rPr>
        <w:t>5.2.1</w:t>
      </w:r>
      <w:r w:rsidR="00CE46EC">
        <w:rPr>
          <w:rFonts w:ascii="Times New Roman" w:eastAsia="Times New Roman" w:hAnsi="Times New Roman"/>
          <w:sz w:val="24"/>
          <w:szCs w:val="24"/>
        </w:rPr>
        <w:t xml:space="preserve"> Review of environmental assessment materials </w:t>
      </w:r>
      <w:r w:rsidR="00065A4D" w:rsidRPr="00FA6B3B">
        <w:rPr>
          <w:rFonts w:ascii="Times New Roman" w:hAnsi="Times New Roman"/>
          <w:sz w:val="24"/>
          <w:szCs w:val="24"/>
        </w:rPr>
        <w:t>in order to determine their sufficiency for making</w:t>
      </w:r>
      <w:r w:rsidR="003669F3" w:rsidRPr="00C10C32">
        <w:rPr>
          <w:rFonts w:ascii="Times New Roman" w:eastAsia="Times New Roman" w:hAnsi="Times New Roman"/>
          <w:spacing w:val="2"/>
          <w:sz w:val="24"/>
          <w:szCs w:val="24"/>
          <w:lang w:eastAsia="en-US"/>
        </w:rPr>
        <w:t xml:space="preserve"> a decision on accreditation.</w:t>
      </w:r>
    </w:p>
    <w:p w14:paraId="5893AC4F" w14:textId="36816042" w:rsidR="002F676A" w:rsidRPr="00CE46EC" w:rsidRDefault="006542D1" w:rsidP="000461A9">
      <w:pPr>
        <w:pStyle w:val="a6"/>
        <w:ind w:firstLine="709"/>
        <w:jc w:val="both"/>
        <w:rPr>
          <w:rFonts w:ascii="Times New Roman" w:hAnsi="Times New Roman"/>
          <w:sz w:val="24"/>
          <w:szCs w:val="24"/>
        </w:rPr>
      </w:pPr>
      <w:r>
        <w:rPr>
          <w:rFonts w:ascii="Times New Roman" w:hAnsi="Times New Roman"/>
          <w:b/>
          <w:sz w:val="24"/>
          <w:szCs w:val="24"/>
        </w:rPr>
        <w:t>5.2.2</w:t>
      </w:r>
      <w:r w:rsidR="00CE46EC">
        <w:rPr>
          <w:rFonts w:ascii="Times New Roman" w:hAnsi="Times New Roman"/>
          <w:sz w:val="24"/>
          <w:szCs w:val="24"/>
        </w:rPr>
        <w:t xml:space="preserve"> Consideration of reports on the establishment (confirmation) of violations in the activities on the assessment of compliance with environmental protection on the merits of appeals (complaints) of citizens, individual entrepreneurs and legal entities, as well as information from state bodies and other state organizations.</w:t>
      </w:r>
    </w:p>
    <w:p w14:paraId="34463442" w14:textId="77777777" w:rsidR="00031B04" w:rsidRPr="00CE46EC" w:rsidRDefault="006542D1" w:rsidP="000461A9">
      <w:pPr>
        <w:pStyle w:val="a6"/>
        <w:ind w:firstLine="709"/>
        <w:jc w:val="both"/>
        <w:rPr>
          <w:rFonts w:ascii="Times New Roman" w:hAnsi="Times New Roman"/>
          <w:sz w:val="24"/>
          <w:szCs w:val="24"/>
        </w:rPr>
      </w:pPr>
      <w:r>
        <w:rPr>
          <w:rFonts w:ascii="Times New Roman" w:hAnsi="Times New Roman"/>
          <w:b/>
          <w:sz w:val="24"/>
          <w:szCs w:val="24"/>
        </w:rPr>
        <w:t>5.2.3</w:t>
      </w:r>
      <w:r w:rsidR="00CE46EC">
        <w:rPr>
          <w:rFonts w:ascii="Times New Roman" w:hAnsi="Times New Roman"/>
          <w:sz w:val="24"/>
          <w:szCs w:val="24"/>
        </w:rPr>
        <w:t xml:space="preserve"> Consideration of materials on appeals of the Environmental Protection Committee against the decisions of the TCA in cases of confirmation </w:t>
      </w:r>
      <w:r w:rsidR="00F548D0" w:rsidRPr="00CE46EC">
        <w:rPr>
          <w:rFonts w:ascii="Times New Roman" w:hAnsi="Times New Roman"/>
          <w:bCs/>
          <w:iCs/>
          <w:sz w:val="24"/>
          <w:szCs w:val="24"/>
        </w:rPr>
        <w:t xml:space="preserve"> of the validity of the appeal and the need to change the decision of the TCA.</w:t>
      </w:r>
    </w:p>
    <w:p w14:paraId="044F8E7D" w14:textId="77777777" w:rsidR="00F72727" w:rsidRPr="00CE46EC" w:rsidRDefault="006542D1" w:rsidP="000461A9">
      <w:pPr>
        <w:pStyle w:val="a6"/>
        <w:ind w:firstLine="709"/>
        <w:jc w:val="both"/>
        <w:rPr>
          <w:rFonts w:ascii="Times New Roman" w:hAnsi="Times New Roman"/>
          <w:sz w:val="24"/>
          <w:szCs w:val="24"/>
        </w:rPr>
      </w:pPr>
      <w:r>
        <w:rPr>
          <w:rFonts w:ascii="Times New Roman" w:hAnsi="Times New Roman"/>
          <w:b/>
          <w:sz w:val="24"/>
          <w:szCs w:val="24"/>
        </w:rPr>
        <w:t>5.2.4</w:t>
      </w:r>
      <w:r w:rsidR="00CE46EC">
        <w:rPr>
          <w:rFonts w:ascii="Times New Roman" w:hAnsi="Times New Roman"/>
          <w:sz w:val="24"/>
          <w:szCs w:val="24"/>
        </w:rPr>
        <w:t xml:space="preserve"> Consideration of information on changes that may affect the ability of the accredited CAB to comply with the established accreditation requirements (change of location, commercial, property status, structure of a legal entity, composition and qualification of personnel, resources and their location, as well as cases of reorganization, liquidation, bankruptcy).</w:t>
      </w:r>
    </w:p>
    <w:p w14:paraId="7B1A01F6" w14:textId="77777777" w:rsidR="00E36029" w:rsidRPr="00CE46EC" w:rsidRDefault="006542D1" w:rsidP="000461A9">
      <w:pPr>
        <w:pStyle w:val="a6"/>
        <w:ind w:firstLine="709"/>
        <w:jc w:val="both"/>
        <w:rPr>
          <w:rFonts w:ascii="Times New Roman" w:hAnsi="Times New Roman"/>
          <w:sz w:val="24"/>
          <w:szCs w:val="24"/>
        </w:rPr>
      </w:pPr>
      <w:r>
        <w:rPr>
          <w:rFonts w:ascii="Times New Roman" w:hAnsi="Times New Roman"/>
          <w:b/>
          <w:sz w:val="24"/>
          <w:szCs w:val="24"/>
        </w:rPr>
        <w:t>5.2.5</w:t>
      </w:r>
      <w:r w:rsidR="00CE46EC">
        <w:rPr>
          <w:rFonts w:ascii="Times New Roman" w:hAnsi="Times New Roman"/>
          <w:sz w:val="24"/>
          <w:szCs w:val="24"/>
        </w:rPr>
        <w:t xml:space="preserve"> Consideration of information on non-compliance by accredited environmental protection organizations with the requirements of documents </w:t>
      </w:r>
      <w:r w:rsidR="00397CD2" w:rsidRPr="00CE46EC">
        <w:rPr>
          <w:rFonts w:ascii="Times New Roman" w:hAnsi="Times New Roman"/>
          <w:bCs/>
          <w:sz w:val="24"/>
          <w:szCs w:val="24"/>
        </w:rPr>
        <w:t xml:space="preserve">regulating accreditation, </w:t>
      </w:r>
      <w:r w:rsidR="00397CD2" w:rsidRPr="00CE46EC">
        <w:rPr>
          <w:rFonts w:ascii="Times New Roman" w:hAnsi="Times New Roman"/>
          <w:sz w:val="24"/>
          <w:szCs w:val="24"/>
        </w:rPr>
        <w:t xml:space="preserve"> conformity assessment, conformity assessment.</w:t>
      </w:r>
    </w:p>
    <w:p w14:paraId="2FCA2F2F" w14:textId="6A42E0A7" w:rsidR="00C57FB4" w:rsidRPr="00CE46EC" w:rsidRDefault="006542D1" w:rsidP="000B03B1">
      <w:pPr>
        <w:pStyle w:val="a6"/>
        <w:ind w:firstLine="709"/>
        <w:jc w:val="both"/>
        <w:rPr>
          <w:rFonts w:ascii="Times New Roman" w:hAnsi="Times New Roman"/>
          <w:sz w:val="24"/>
          <w:szCs w:val="24"/>
        </w:rPr>
      </w:pPr>
      <w:r>
        <w:rPr>
          <w:rFonts w:ascii="Times New Roman" w:hAnsi="Times New Roman"/>
          <w:b/>
          <w:snapToGrid w:val="0"/>
          <w:sz w:val="24"/>
          <w:szCs w:val="24"/>
        </w:rPr>
        <w:t>5.2.6</w:t>
      </w:r>
      <w:r w:rsidR="00CE46EC">
        <w:rPr>
          <w:rFonts w:ascii="Times New Roman" w:hAnsi="Times New Roman"/>
          <w:snapToGrid w:val="0"/>
          <w:sz w:val="24"/>
          <w:szCs w:val="24"/>
        </w:rPr>
        <w:t xml:space="preserve"> Consideration of</w:t>
      </w:r>
      <w:r w:rsidR="00C57FB4" w:rsidRPr="00CE46EC">
        <w:rPr>
          <w:rFonts w:ascii="Times New Roman" w:hAnsi="Times New Roman"/>
          <w:sz w:val="24"/>
          <w:szCs w:val="24"/>
        </w:rPr>
        <w:t xml:space="preserve"> other issues addressed to the TCA.</w:t>
      </w:r>
    </w:p>
    <w:p w14:paraId="53F1A65C" w14:textId="77777777" w:rsidR="006C2E6C" w:rsidRDefault="006C2E6C" w:rsidP="00482C5B">
      <w:pPr>
        <w:pStyle w:val="a6"/>
        <w:rPr>
          <w:lang w:eastAsia="en-US"/>
        </w:rPr>
      </w:pPr>
    </w:p>
    <w:p w14:paraId="61110DC0" w14:textId="1ADAB8D6" w:rsidR="00130D3D" w:rsidRDefault="006542D1" w:rsidP="00482C5B">
      <w:pPr>
        <w:pStyle w:val="1"/>
        <w:keepNext w:val="0"/>
        <w:widowControl w:val="0"/>
        <w:spacing w:before="120" w:after="120"/>
        <w:ind w:left="0" w:firstLine="709"/>
        <w:jc w:val="both"/>
        <w:rPr>
          <w:lang w:eastAsia="en-US"/>
        </w:rPr>
      </w:pPr>
      <w:r>
        <w:rPr>
          <w:lang w:eastAsia="en-US"/>
        </w:rPr>
        <w:t xml:space="preserve">6 COMPOSITION </w:t>
      </w:r>
      <w:r w:rsidR="00130D3D" w:rsidRPr="006002D6">
        <w:rPr>
          <w:bCs w:val="0"/>
        </w:rPr>
        <w:t xml:space="preserve">AND PROCEDURE FOR THE FORMATION OF </w:t>
      </w:r>
      <w:r w:rsidR="00130D3D" w:rsidRPr="006002D6">
        <w:rPr>
          <w:lang w:eastAsia="en-US"/>
        </w:rPr>
        <w:t>TKA</w:t>
      </w:r>
    </w:p>
    <w:p w14:paraId="6649578A" w14:textId="22601108" w:rsidR="00D5138B" w:rsidRDefault="006542D1" w:rsidP="000461A9">
      <w:pPr>
        <w:pStyle w:val="a6"/>
        <w:ind w:firstLine="709"/>
        <w:jc w:val="both"/>
        <w:rPr>
          <w:rFonts w:ascii="Times New Roman" w:hAnsi="Times New Roman"/>
          <w:sz w:val="24"/>
          <w:szCs w:val="24"/>
        </w:rPr>
      </w:pPr>
      <w:r>
        <w:rPr>
          <w:rFonts w:ascii="Times New Roman" w:hAnsi="Times New Roman"/>
          <w:b/>
          <w:sz w:val="24"/>
          <w:szCs w:val="24"/>
          <w:lang w:eastAsia="en-US"/>
        </w:rPr>
        <w:t xml:space="preserve">6.1 </w:t>
      </w:r>
      <w:r w:rsidR="00130D3D" w:rsidRPr="00D5138B">
        <w:rPr>
          <w:rFonts w:ascii="Times New Roman" w:hAnsi="Times New Roman"/>
          <w:sz w:val="24"/>
          <w:szCs w:val="24"/>
          <w:lang w:eastAsia="en-US"/>
        </w:rPr>
        <w:t xml:space="preserve">The composition of the TCA is formed from BSCA specialists (at least 3 persons) included in the List of persons competent in making decisions on environmental protection accreditation (hereinafter referred to as the List of Persons) (F 7.7-01). </w:t>
      </w:r>
    </w:p>
    <w:p w14:paraId="26B02C57" w14:textId="3E6C5C6C" w:rsidR="005C6BDF" w:rsidRDefault="00A03CA4" w:rsidP="000461A9">
      <w:pPr>
        <w:pStyle w:val="a6"/>
        <w:ind w:firstLine="709"/>
        <w:jc w:val="both"/>
        <w:rPr>
          <w:rFonts w:ascii="Times New Roman" w:hAnsi="Times New Roman"/>
          <w:sz w:val="24"/>
          <w:szCs w:val="24"/>
        </w:rPr>
      </w:pPr>
      <w:r w:rsidRPr="00671544">
        <w:rPr>
          <w:rFonts w:ascii="Times New Roman" w:hAnsi="Times New Roman"/>
          <w:sz w:val="24"/>
          <w:szCs w:val="24"/>
        </w:rPr>
        <w:t xml:space="preserve">The list of persons is formed taking into account the confirmed competence of specialists and the results of monitoring, approved by the order of the </w:t>
      </w:r>
      <w:proofErr w:type="spellStart"/>
      <w:r w:rsidRPr="00671544">
        <w:rPr>
          <w:rFonts w:ascii="Times New Roman" w:hAnsi="Times New Roman"/>
          <w:sz w:val="24"/>
          <w:szCs w:val="24"/>
        </w:rPr>
        <w:t>director</w:t>
      </w:r>
      <w:proofErr w:type="spellEnd"/>
      <w:r w:rsidRPr="00671544">
        <w:rPr>
          <w:rFonts w:ascii="Times New Roman" w:hAnsi="Times New Roman"/>
          <w:sz w:val="24"/>
          <w:szCs w:val="24"/>
        </w:rPr>
        <w:t xml:space="preserve"> </w:t>
      </w:r>
      <w:proofErr w:type="spellStart"/>
      <w:r w:rsidRPr="00671544">
        <w:rPr>
          <w:rFonts w:ascii="Times New Roman" w:hAnsi="Times New Roman"/>
          <w:sz w:val="24"/>
          <w:szCs w:val="24"/>
        </w:rPr>
        <w:t>of</w:t>
      </w:r>
      <w:proofErr w:type="spellEnd"/>
      <w:r w:rsidRPr="00671544">
        <w:rPr>
          <w:rFonts w:ascii="Times New Roman" w:hAnsi="Times New Roman"/>
          <w:sz w:val="24"/>
          <w:szCs w:val="24"/>
        </w:rPr>
        <w:t xml:space="preserve"> </w:t>
      </w:r>
      <w:proofErr w:type="spellStart"/>
      <w:r w:rsidRPr="00671544">
        <w:rPr>
          <w:rFonts w:ascii="Times New Roman" w:hAnsi="Times New Roman"/>
          <w:sz w:val="24"/>
          <w:szCs w:val="24"/>
        </w:rPr>
        <w:t>the</w:t>
      </w:r>
      <w:proofErr w:type="spellEnd"/>
      <w:r w:rsidRPr="00671544">
        <w:rPr>
          <w:rFonts w:ascii="Times New Roman" w:hAnsi="Times New Roman"/>
          <w:sz w:val="24"/>
          <w:szCs w:val="24"/>
        </w:rPr>
        <w:t xml:space="preserve"> </w:t>
      </w:r>
      <w:r w:rsidR="00AA68B5">
        <w:rPr>
          <w:rFonts w:ascii="Times New Roman" w:hAnsi="Times New Roman"/>
          <w:sz w:val="24"/>
          <w:szCs w:val="24"/>
        </w:rPr>
        <w:t>BSCA</w:t>
      </w:r>
      <w:r w:rsidRPr="00671544">
        <w:rPr>
          <w:rFonts w:ascii="Times New Roman" w:hAnsi="Times New Roman"/>
          <w:sz w:val="24"/>
          <w:szCs w:val="24"/>
        </w:rPr>
        <w:t xml:space="preserve">, </w:t>
      </w:r>
      <w:proofErr w:type="spellStart"/>
      <w:r w:rsidRPr="00671544">
        <w:rPr>
          <w:rFonts w:ascii="Times New Roman" w:hAnsi="Times New Roman"/>
          <w:sz w:val="24"/>
          <w:szCs w:val="24"/>
        </w:rPr>
        <w:t>and</w:t>
      </w:r>
      <w:proofErr w:type="spellEnd"/>
      <w:r w:rsidRPr="00671544">
        <w:rPr>
          <w:rFonts w:ascii="Times New Roman" w:hAnsi="Times New Roman"/>
          <w:sz w:val="24"/>
          <w:szCs w:val="24"/>
        </w:rPr>
        <w:t xml:space="preserve"> </w:t>
      </w:r>
      <w:proofErr w:type="spellStart"/>
      <w:r w:rsidRPr="00671544">
        <w:rPr>
          <w:rFonts w:ascii="Times New Roman" w:hAnsi="Times New Roman"/>
          <w:sz w:val="24"/>
          <w:szCs w:val="24"/>
        </w:rPr>
        <w:t>is</w:t>
      </w:r>
      <w:proofErr w:type="spellEnd"/>
      <w:r w:rsidRPr="00671544">
        <w:rPr>
          <w:rFonts w:ascii="Times New Roman" w:hAnsi="Times New Roman"/>
          <w:sz w:val="24"/>
          <w:szCs w:val="24"/>
        </w:rPr>
        <w:t xml:space="preserve"> </w:t>
      </w:r>
      <w:proofErr w:type="spellStart"/>
      <w:r w:rsidRPr="00671544">
        <w:rPr>
          <w:rFonts w:ascii="Times New Roman" w:hAnsi="Times New Roman"/>
          <w:sz w:val="24"/>
          <w:szCs w:val="24"/>
        </w:rPr>
        <w:t>annually</w:t>
      </w:r>
      <w:proofErr w:type="spellEnd"/>
      <w:r w:rsidRPr="00671544">
        <w:rPr>
          <w:rFonts w:ascii="Times New Roman" w:hAnsi="Times New Roman"/>
          <w:sz w:val="24"/>
          <w:szCs w:val="24"/>
        </w:rPr>
        <w:t xml:space="preserve"> reviewed and updated. The inclusion of new applicants in the List of Persons is carried out in accordance with the requirements established in DP SM 6-01. Monitoring of the decision-making process at TCA meetings is carried out in accordance with the procedure established by DP CM 6-02.</w:t>
      </w:r>
    </w:p>
    <w:p w14:paraId="4FA1CBF6" w14:textId="77777777" w:rsidR="005C6BDF" w:rsidRPr="00F94491" w:rsidRDefault="006542D1" w:rsidP="000461A9">
      <w:pPr>
        <w:pStyle w:val="a6"/>
        <w:ind w:firstLine="709"/>
        <w:jc w:val="both"/>
        <w:rPr>
          <w:rFonts w:ascii="Times New Roman" w:hAnsi="Times New Roman"/>
          <w:b/>
          <w:sz w:val="24"/>
          <w:szCs w:val="24"/>
        </w:rPr>
      </w:pPr>
      <w:r>
        <w:rPr>
          <w:rFonts w:ascii="Times New Roman" w:hAnsi="Times New Roman"/>
          <w:b/>
          <w:sz w:val="24"/>
          <w:szCs w:val="24"/>
        </w:rPr>
        <w:t xml:space="preserve">6.2  The meetings of the TCA are managed by the Chairman, who </w:t>
      </w:r>
      <w:r w:rsidR="00DF3CA4" w:rsidRPr="00F94491">
        <w:rPr>
          <w:rFonts w:ascii="Times New Roman" w:hAnsi="Times New Roman"/>
          <w:sz w:val="24"/>
          <w:szCs w:val="24"/>
        </w:rPr>
        <w:t xml:space="preserve">is elected  at each meeting of the TCA </w:t>
      </w:r>
      <w:r w:rsidR="00DF3CA4" w:rsidRPr="00F94491">
        <w:rPr>
          <w:rFonts w:ascii="Times New Roman" w:hAnsi="Times New Roman"/>
          <w:color w:val="000000"/>
          <w:sz w:val="24"/>
          <w:szCs w:val="24"/>
        </w:rPr>
        <w:t xml:space="preserve">(hereinafter referred to as the meeting) </w:t>
      </w:r>
      <w:r w:rsidR="00DF3CA4" w:rsidRPr="00F94491">
        <w:rPr>
          <w:rFonts w:ascii="Times New Roman" w:hAnsi="Times New Roman"/>
          <w:sz w:val="24"/>
          <w:szCs w:val="24"/>
        </w:rPr>
        <w:t xml:space="preserve"> from among the members of the TCA present at the meeting by open voting by a simple majority of votes. The requirements for the competence of the TCA Chairman, TCA members are set out in</w:t>
      </w:r>
      <w:r w:rsidR="00DF3CA4" w:rsidRPr="00F94491">
        <w:rPr>
          <w:rFonts w:ascii="Times New Roman" w:hAnsi="Times New Roman"/>
          <w:color w:val="000000"/>
          <w:sz w:val="24"/>
          <w:szCs w:val="24"/>
        </w:rPr>
        <w:t xml:space="preserve"> DP CM 6-01. </w:t>
      </w:r>
      <w:r w:rsidR="00644381" w:rsidRPr="007E2D0C">
        <w:rPr>
          <w:rFonts w:ascii="Times New Roman" w:hAnsi="Times New Roman"/>
          <w:sz w:val="24"/>
          <w:szCs w:val="24"/>
        </w:rPr>
        <w:t xml:space="preserve"> </w:t>
      </w:r>
    </w:p>
    <w:p w14:paraId="0D1A8BB7" w14:textId="77777777" w:rsidR="00643D36" w:rsidRPr="00E97FD4" w:rsidRDefault="006542D1" w:rsidP="000461A9">
      <w:pPr>
        <w:pStyle w:val="a6"/>
        <w:ind w:firstLine="709"/>
        <w:jc w:val="both"/>
        <w:rPr>
          <w:rFonts w:ascii="Times New Roman" w:hAnsi="Times New Roman"/>
          <w:b/>
          <w:sz w:val="24"/>
          <w:szCs w:val="24"/>
        </w:rPr>
      </w:pPr>
      <w:r>
        <w:rPr>
          <w:rFonts w:ascii="Times New Roman" w:hAnsi="Times New Roman"/>
          <w:b/>
          <w:sz w:val="24"/>
          <w:szCs w:val="24"/>
        </w:rPr>
        <w:t xml:space="preserve">6.3  The Secretary of the TCA </w:t>
      </w:r>
      <w:r w:rsidR="00B456C5" w:rsidRPr="00E97FD4">
        <w:rPr>
          <w:rFonts w:ascii="Times New Roman" w:hAnsi="Times New Roman"/>
          <w:color w:val="000000"/>
          <w:sz w:val="24"/>
          <w:szCs w:val="24"/>
        </w:rPr>
        <w:t>(hereinafter referred to as the Secretary) is appointed by the Director of the BSCA from among the employees of the BSCA. The Secretary is not a member of the TCA.</w:t>
      </w:r>
    </w:p>
    <w:p w14:paraId="4E6E9BCF" w14:textId="77777777" w:rsidR="00130D3D" w:rsidRPr="000B03B1" w:rsidRDefault="006542D1" w:rsidP="000461A9">
      <w:pPr>
        <w:pStyle w:val="a6"/>
        <w:ind w:firstLine="709"/>
        <w:jc w:val="both"/>
        <w:rPr>
          <w:rFonts w:ascii="Times New Roman" w:hAnsi="Times New Roman"/>
          <w:sz w:val="24"/>
          <w:szCs w:val="24"/>
        </w:rPr>
      </w:pPr>
      <w:r>
        <w:rPr>
          <w:rFonts w:ascii="Times New Roman" w:hAnsi="Times New Roman"/>
          <w:b/>
          <w:sz w:val="24"/>
          <w:szCs w:val="24"/>
        </w:rPr>
        <w:t>6.4</w:t>
      </w:r>
      <w:r w:rsidR="00130D3D" w:rsidRPr="00E97FD4">
        <w:rPr>
          <w:rFonts w:ascii="Times New Roman" w:hAnsi="Times New Roman"/>
          <w:sz w:val="24"/>
          <w:szCs w:val="24"/>
        </w:rPr>
        <w:t xml:space="preserve"> The personal composition of each meeting of the TCA (F 7.7-02) is approved by the Director of the BSCA or his deputy. </w:t>
      </w:r>
    </w:p>
    <w:p w14:paraId="045C341D" w14:textId="21D43866" w:rsidR="00697548" w:rsidRPr="00CE0B26" w:rsidRDefault="00281F2F" w:rsidP="000461A9">
      <w:pPr>
        <w:pStyle w:val="a6"/>
        <w:ind w:firstLine="709"/>
        <w:jc w:val="both"/>
        <w:rPr>
          <w:rFonts w:ascii="Times New Roman" w:hAnsi="Times New Roman"/>
          <w:sz w:val="24"/>
          <w:szCs w:val="24"/>
        </w:rPr>
      </w:pPr>
      <w:r>
        <w:rPr>
          <w:rFonts w:ascii="Times New Roman" w:hAnsi="Times New Roman"/>
          <w:sz w:val="24"/>
          <w:szCs w:val="24"/>
        </w:rPr>
        <w:t>At TCA meetings, each decision on accreditation, re-accreditation, change of the scope of accreditation, including expansion or reduction of the scope of accreditation, confirmation of competence based on the results of periodic assessment of competence, suspension of accreditation (</w:t>
      </w:r>
      <w:r w:rsidR="00B55AC7" w:rsidRPr="00D53C16">
        <w:rPr>
          <w:rFonts w:ascii="Times New Roman" w:eastAsia="Times New Roman" w:hAnsi="Times New Roman"/>
          <w:sz w:val="24"/>
          <w:szCs w:val="24"/>
        </w:rPr>
        <w:t xml:space="preserve">for all or part of the scope of accreditation), refusal of accreditation, </w:t>
      </w:r>
      <w:r w:rsidR="00697548" w:rsidRPr="000B03B1">
        <w:rPr>
          <w:rFonts w:ascii="Times New Roman" w:hAnsi="Times New Roman"/>
          <w:sz w:val="24"/>
          <w:szCs w:val="24"/>
        </w:rPr>
        <w:t>cancellation of accreditation (</w:t>
      </w:r>
      <w:r w:rsidR="00B55AC7" w:rsidRPr="00D53C16">
        <w:rPr>
          <w:rFonts w:ascii="Times New Roman" w:eastAsia="Times New Roman" w:hAnsi="Times New Roman"/>
          <w:sz w:val="24"/>
          <w:szCs w:val="24"/>
        </w:rPr>
        <w:t xml:space="preserve">(for all or part of the scope of accreditation), renewal of accreditation (for all or part of the scope of accreditation) </w:t>
      </w:r>
      <w:r w:rsidR="00697548" w:rsidRPr="000B03B1">
        <w:rPr>
          <w:rFonts w:ascii="Times New Roman" w:hAnsi="Times New Roman"/>
          <w:sz w:val="24"/>
          <w:szCs w:val="24"/>
        </w:rPr>
        <w:t xml:space="preserve">is accepted by members of the TCA who did not participate in the assessment. </w:t>
      </w:r>
    </w:p>
    <w:p w14:paraId="6047DCD4" w14:textId="77777777" w:rsidR="0036767A" w:rsidRDefault="006542D1" w:rsidP="0036767A">
      <w:pPr>
        <w:pStyle w:val="a4"/>
        <w:keepNext/>
        <w:keepLines/>
        <w:widowControl/>
        <w:tabs>
          <w:tab w:val="left" w:pos="993"/>
          <w:tab w:val="left" w:pos="1134"/>
        </w:tabs>
        <w:autoSpaceDE w:val="0"/>
        <w:autoSpaceDN w:val="0"/>
        <w:adjustRightInd w:val="0"/>
        <w:ind w:left="0" w:firstLine="709"/>
        <w:jc w:val="both"/>
        <w:rPr>
          <w:rFonts w:ascii="Times New Roman" w:hAnsi="Times New Roman" w:cs="Times New Roman"/>
          <w:color w:val="auto"/>
        </w:rPr>
      </w:pPr>
      <w:r>
        <w:rPr>
          <w:rFonts w:ascii="Times New Roman" w:eastAsia="Times New Roman" w:hAnsi="Times New Roman"/>
          <w:b/>
        </w:rPr>
        <w:lastRenderedPageBreak/>
        <w:t xml:space="preserve">6.5 </w:t>
      </w:r>
      <w:r w:rsidR="00E148EE" w:rsidRPr="00EE1FD7">
        <w:rPr>
          <w:rFonts w:ascii="Times New Roman" w:eastAsia="Times New Roman" w:hAnsi="Times New Roman"/>
        </w:rPr>
        <w:t xml:space="preserve">If it is necessary to receive </w:t>
      </w:r>
      <w:r w:rsidR="00E148EE" w:rsidRPr="00EE1FD7">
        <w:rPr>
          <w:rFonts w:ascii="Times New Roman" w:hAnsi="Times New Roman"/>
        </w:rPr>
        <w:t xml:space="preserve"> recommendations on the decisions taken by the BSCA regarding  the accreditation of the environment, as well as on issues related to the </w:t>
      </w:r>
      <w:r w:rsidR="00B44334" w:rsidRPr="00EE1FD7">
        <w:rPr>
          <w:rFonts w:ascii="Times New Roman" w:eastAsia="Times New Roman" w:hAnsi="Times New Roman"/>
        </w:rPr>
        <w:t>activities on conformity assessment in relation to the environmental protection materials under consideration, members of the TC and technical experts on accreditation are invited to participate in the meeting</w:t>
      </w:r>
      <w:r w:rsidR="00E148EE" w:rsidRPr="0036767A">
        <w:rPr>
          <w:rFonts w:ascii="Times New Roman" w:eastAsia="Times New Roman" w:hAnsi="Times New Roman"/>
          <w:color w:val="auto"/>
        </w:rPr>
        <w:t xml:space="preserve">. The procedure of the </w:t>
      </w:r>
      <w:r w:rsidR="00BE249F">
        <w:rPr>
          <w:rFonts w:ascii="Times New Roman" w:eastAsia="Times New Roman" w:hAnsi="Times New Roman" w:cs="Times New Roman"/>
          <w:color w:val="auto"/>
        </w:rPr>
        <w:t>TC is regulated by P SM 5.8.</w:t>
      </w:r>
    </w:p>
    <w:p w14:paraId="65555238" w14:textId="779BA07F" w:rsidR="00E148EE" w:rsidRPr="000B03B1" w:rsidRDefault="006542D1" w:rsidP="000B03B1">
      <w:pPr>
        <w:pStyle w:val="a6"/>
        <w:ind w:firstLine="709"/>
        <w:jc w:val="both"/>
        <w:rPr>
          <w:rFonts w:ascii="Times New Roman" w:hAnsi="Times New Roman"/>
          <w:sz w:val="24"/>
          <w:szCs w:val="24"/>
        </w:rPr>
      </w:pPr>
      <w:r>
        <w:rPr>
          <w:rFonts w:ascii="Times New Roman" w:hAnsi="Times New Roman"/>
          <w:b/>
          <w:sz w:val="24"/>
          <w:szCs w:val="24"/>
        </w:rPr>
        <w:t xml:space="preserve">6.6 </w:t>
      </w:r>
      <w:r w:rsidR="00E148EE" w:rsidRPr="00002D04">
        <w:rPr>
          <w:rFonts w:ascii="Times New Roman" w:hAnsi="Times New Roman"/>
          <w:sz w:val="24"/>
          <w:szCs w:val="24"/>
        </w:rPr>
        <w:t xml:space="preserve">TCA  members, TC members and </w:t>
      </w:r>
      <w:r w:rsidR="00BE249F">
        <w:rPr>
          <w:rFonts w:ascii="Times New Roman" w:eastAsia="Times New Roman" w:hAnsi="Times New Roman"/>
          <w:sz w:val="24"/>
          <w:szCs w:val="24"/>
        </w:rPr>
        <w:t>technical accreditation experts participating in the meeting</w:t>
      </w:r>
      <w:r w:rsidR="00E148EE" w:rsidRPr="00002D04">
        <w:rPr>
          <w:rFonts w:ascii="Times New Roman" w:hAnsi="Times New Roman"/>
          <w:sz w:val="24"/>
          <w:szCs w:val="24"/>
        </w:rPr>
        <w:t xml:space="preserve"> sign the Declaration on Independence, Impartiality, Competence and Confidentiality (F 7.7-03).</w:t>
      </w:r>
    </w:p>
    <w:p w14:paraId="15400FC1" w14:textId="2C5F9AFD" w:rsidR="007E701B" w:rsidRPr="00E6151A" w:rsidRDefault="006542D1" w:rsidP="00482C5B">
      <w:pPr>
        <w:pStyle w:val="1"/>
        <w:keepNext w:val="0"/>
        <w:widowControl w:val="0"/>
        <w:spacing w:before="120" w:after="120"/>
        <w:ind w:left="0" w:firstLine="709"/>
        <w:rPr>
          <w:lang w:eastAsia="en-US"/>
        </w:rPr>
      </w:pPr>
      <w:r>
        <w:rPr>
          <w:lang w:eastAsia="en-US"/>
        </w:rPr>
        <w:t>7 RIGHTS</w:t>
      </w:r>
    </w:p>
    <w:p w14:paraId="55A917AF" w14:textId="77777777" w:rsidR="007E701B" w:rsidRPr="000461A9" w:rsidRDefault="007C03A0" w:rsidP="000461A9">
      <w:pPr>
        <w:pStyle w:val="a6"/>
        <w:ind w:firstLine="709"/>
        <w:jc w:val="both"/>
        <w:rPr>
          <w:rFonts w:ascii="Times New Roman" w:hAnsi="Times New Roman"/>
          <w:sz w:val="24"/>
          <w:szCs w:val="24"/>
          <w:lang w:eastAsia="en-US"/>
        </w:rPr>
      </w:pPr>
      <w:r w:rsidRPr="000461A9">
        <w:rPr>
          <w:rFonts w:ascii="Times New Roman" w:hAnsi="Times New Roman"/>
          <w:sz w:val="24"/>
          <w:szCs w:val="24"/>
          <w:lang w:eastAsia="en-US"/>
        </w:rPr>
        <w:t xml:space="preserve">Members of the TCA have the right to: </w:t>
      </w:r>
    </w:p>
    <w:p w14:paraId="52FE73BB" w14:textId="77777777" w:rsidR="007E701B" w:rsidRPr="000461A9" w:rsidRDefault="006222A1" w:rsidP="00FC1EAC">
      <w:pPr>
        <w:pStyle w:val="a6"/>
        <w:tabs>
          <w:tab w:val="left" w:pos="1134"/>
        </w:tabs>
        <w:ind w:firstLine="709"/>
        <w:jc w:val="both"/>
        <w:rPr>
          <w:rFonts w:ascii="Times New Roman" w:hAnsi="Times New Roman"/>
          <w:sz w:val="24"/>
          <w:szCs w:val="24"/>
        </w:rPr>
      </w:pPr>
      <w:r w:rsidRPr="000461A9">
        <w:rPr>
          <w:rFonts w:ascii="Times New Roman" w:hAnsi="Times New Roman"/>
          <w:sz w:val="24"/>
          <w:szCs w:val="24"/>
        </w:rPr>
        <w:t>to consider the issues to be considered by the TCA, to make decisions on them;</w:t>
      </w:r>
    </w:p>
    <w:p w14:paraId="06AAC100" w14:textId="77777777" w:rsidR="007E701B" w:rsidRPr="000461A9" w:rsidRDefault="006222A1" w:rsidP="00FC1EAC">
      <w:pPr>
        <w:pStyle w:val="a6"/>
        <w:tabs>
          <w:tab w:val="left" w:pos="1134"/>
        </w:tabs>
        <w:ind w:firstLine="709"/>
        <w:jc w:val="both"/>
        <w:rPr>
          <w:rFonts w:ascii="Times New Roman" w:hAnsi="Times New Roman"/>
          <w:sz w:val="24"/>
          <w:szCs w:val="24"/>
        </w:rPr>
      </w:pPr>
      <w:r w:rsidRPr="000461A9">
        <w:rPr>
          <w:rFonts w:ascii="Times New Roman" w:hAnsi="Times New Roman"/>
          <w:sz w:val="24"/>
          <w:szCs w:val="24"/>
        </w:rPr>
        <w:t xml:space="preserve">request additional </w:t>
      </w:r>
      <w:r w:rsidR="00630854" w:rsidRPr="000461A9">
        <w:rPr>
          <w:rFonts w:ascii="Times New Roman" w:hAnsi="Times New Roman"/>
          <w:spacing w:val="2"/>
          <w:sz w:val="24"/>
          <w:szCs w:val="24"/>
          <w:shd w:val="clear" w:color="auto" w:fill="FFFFFF"/>
        </w:rPr>
        <w:t xml:space="preserve">documents and information </w:t>
      </w:r>
      <w:r w:rsidR="00387067" w:rsidRPr="000461A9">
        <w:rPr>
          <w:rFonts w:ascii="Times New Roman" w:hAnsi="Times New Roman"/>
          <w:sz w:val="24"/>
          <w:szCs w:val="24"/>
        </w:rPr>
        <w:t xml:space="preserve">from the Environmental Protection Service (if necessary); </w:t>
      </w:r>
    </w:p>
    <w:p w14:paraId="5FBADE56" w14:textId="6C7BF9DB" w:rsidR="007E701B" w:rsidRPr="00387067" w:rsidRDefault="006222A1" w:rsidP="00FC1EAC">
      <w:pPr>
        <w:pStyle w:val="a6"/>
        <w:tabs>
          <w:tab w:val="left" w:pos="1134"/>
        </w:tabs>
        <w:ind w:firstLine="709"/>
        <w:jc w:val="both"/>
        <w:rPr>
          <w:rFonts w:ascii="Times New Roman" w:hAnsi="Times New Roman"/>
          <w:sz w:val="24"/>
          <w:szCs w:val="24"/>
        </w:rPr>
      </w:pPr>
      <w:r w:rsidRPr="006222A1">
        <w:rPr>
          <w:rFonts w:ascii="Times New Roman" w:hAnsi="Times New Roman"/>
          <w:sz w:val="24"/>
          <w:szCs w:val="24"/>
        </w:rPr>
        <w:t xml:space="preserve">return for revision the assessment materials drawn up in </w:t>
      </w:r>
      <w:proofErr w:type="gramStart"/>
      <w:r w:rsidRPr="006222A1">
        <w:rPr>
          <w:rFonts w:ascii="Times New Roman" w:hAnsi="Times New Roman"/>
          <w:sz w:val="24"/>
          <w:szCs w:val="24"/>
        </w:rPr>
        <w:t>violation  of</w:t>
      </w:r>
      <w:proofErr w:type="gramEnd"/>
      <w:r w:rsidRPr="006222A1">
        <w:rPr>
          <w:rFonts w:ascii="Times New Roman" w:hAnsi="Times New Roman"/>
          <w:sz w:val="24"/>
          <w:szCs w:val="24"/>
        </w:rPr>
        <w:t xml:space="preserve"> the requirements of the regulatory acts </w:t>
      </w:r>
      <w:r w:rsidR="00777662" w:rsidRPr="008F4823">
        <w:rPr>
          <w:rFonts w:ascii="Times New Roman" w:eastAsia="Times New Roman" w:hAnsi="Times New Roman"/>
          <w:bCs/>
          <w:sz w:val="24"/>
          <w:szCs w:val="24"/>
        </w:rPr>
        <w:t xml:space="preserve">regulating </w:t>
      </w:r>
      <w:r w:rsidR="00777662" w:rsidRPr="001E2644">
        <w:rPr>
          <w:rFonts w:ascii="Times New Roman" w:hAnsi="Times New Roman"/>
          <w:bCs/>
          <w:sz w:val="24"/>
          <w:szCs w:val="24"/>
        </w:rPr>
        <w:t>accreditation activities</w:t>
      </w:r>
      <w:r w:rsidR="00777662">
        <w:rPr>
          <w:rFonts w:ascii="Times New Roman" w:hAnsi="Times New Roman"/>
          <w:sz w:val="24"/>
          <w:szCs w:val="24"/>
        </w:rPr>
        <w:t xml:space="preserve">, </w:t>
      </w:r>
      <w:proofErr w:type="spellStart"/>
      <w:r w:rsidR="00777662">
        <w:rPr>
          <w:rFonts w:ascii="Times New Roman" w:hAnsi="Times New Roman"/>
          <w:sz w:val="24"/>
          <w:szCs w:val="24"/>
        </w:rPr>
        <w:t>documents</w:t>
      </w:r>
      <w:proofErr w:type="spellEnd"/>
      <w:r w:rsidR="00777662">
        <w:rPr>
          <w:rFonts w:ascii="Times New Roman" w:hAnsi="Times New Roman"/>
          <w:sz w:val="24"/>
          <w:szCs w:val="24"/>
        </w:rPr>
        <w:t xml:space="preserve"> </w:t>
      </w:r>
      <w:proofErr w:type="spellStart"/>
      <w:r w:rsidR="00777662">
        <w:rPr>
          <w:rFonts w:ascii="Times New Roman" w:hAnsi="Times New Roman"/>
          <w:sz w:val="24"/>
          <w:szCs w:val="24"/>
        </w:rPr>
        <w:t>of</w:t>
      </w:r>
      <w:proofErr w:type="spellEnd"/>
      <w:r w:rsidR="00777662">
        <w:rPr>
          <w:rFonts w:ascii="Times New Roman" w:hAnsi="Times New Roman"/>
          <w:sz w:val="24"/>
          <w:szCs w:val="24"/>
        </w:rPr>
        <w:t xml:space="preserve"> </w:t>
      </w:r>
      <w:proofErr w:type="spellStart"/>
      <w:r w:rsidR="00777662">
        <w:rPr>
          <w:rFonts w:ascii="Times New Roman" w:hAnsi="Times New Roman"/>
          <w:sz w:val="24"/>
          <w:szCs w:val="24"/>
        </w:rPr>
        <w:t>the</w:t>
      </w:r>
      <w:proofErr w:type="spellEnd"/>
      <w:r w:rsidR="00777662">
        <w:rPr>
          <w:rFonts w:ascii="Times New Roman" w:hAnsi="Times New Roman"/>
          <w:sz w:val="24"/>
          <w:szCs w:val="24"/>
        </w:rPr>
        <w:t xml:space="preserve"> </w:t>
      </w:r>
      <w:r w:rsidR="00AA68B5">
        <w:rPr>
          <w:rFonts w:ascii="Times New Roman" w:hAnsi="Times New Roman"/>
          <w:sz w:val="24"/>
          <w:szCs w:val="24"/>
        </w:rPr>
        <w:t>BSCA</w:t>
      </w:r>
      <w:r w:rsidR="00777662">
        <w:rPr>
          <w:rFonts w:ascii="Times New Roman" w:hAnsi="Times New Roman"/>
          <w:sz w:val="24"/>
          <w:szCs w:val="24"/>
        </w:rPr>
        <w:t xml:space="preserve"> </w:t>
      </w:r>
      <w:proofErr w:type="spellStart"/>
      <w:r w:rsidR="00777662">
        <w:rPr>
          <w:rFonts w:ascii="Times New Roman" w:hAnsi="Times New Roman"/>
          <w:sz w:val="24"/>
          <w:szCs w:val="24"/>
        </w:rPr>
        <w:t>management</w:t>
      </w:r>
      <w:proofErr w:type="spellEnd"/>
      <w:r w:rsidR="00777662">
        <w:rPr>
          <w:rFonts w:ascii="Times New Roman" w:hAnsi="Times New Roman"/>
          <w:sz w:val="24"/>
          <w:szCs w:val="24"/>
        </w:rPr>
        <w:t xml:space="preserve"> </w:t>
      </w:r>
      <w:proofErr w:type="spellStart"/>
      <w:r w:rsidR="00777662">
        <w:rPr>
          <w:rFonts w:ascii="Times New Roman" w:hAnsi="Times New Roman"/>
          <w:sz w:val="24"/>
          <w:szCs w:val="24"/>
        </w:rPr>
        <w:t>system</w:t>
      </w:r>
      <w:proofErr w:type="spellEnd"/>
      <w:r w:rsidR="00777662">
        <w:rPr>
          <w:rFonts w:ascii="Times New Roman" w:hAnsi="Times New Roman"/>
          <w:sz w:val="24"/>
          <w:szCs w:val="24"/>
        </w:rPr>
        <w:t xml:space="preserve"> </w:t>
      </w:r>
      <w:proofErr w:type="spellStart"/>
      <w:r w:rsidR="00777662">
        <w:rPr>
          <w:rFonts w:ascii="Times New Roman" w:hAnsi="Times New Roman"/>
          <w:sz w:val="24"/>
          <w:szCs w:val="24"/>
        </w:rPr>
        <w:t>or</w:t>
      </w:r>
      <w:proofErr w:type="spellEnd"/>
      <w:r w:rsidR="00777662">
        <w:rPr>
          <w:rFonts w:ascii="Times New Roman" w:hAnsi="Times New Roman"/>
          <w:sz w:val="24"/>
          <w:szCs w:val="24"/>
        </w:rPr>
        <w:t xml:space="preserve"> containing insufficient information for decision-making;</w:t>
      </w:r>
    </w:p>
    <w:p w14:paraId="1666937F" w14:textId="47272582" w:rsidR="00602B54" w:rsidRPr="000B03B1" w:rsidRDefault="00D33E63" w:rsidP="000B03B1">
      <w:pPr>
        <w:pStyle w:val="a6"/>
        <w:tabs>
          <w:tab w:val="left" w:pos="1134"/>
        </w:tabs>
        <w:ind w:firstLine="709"/>
        <w:jc w:val="both"/>
        <w:rPr>
          <w:rFonts w:ascii="Times New Roman" w:hAnsi="Times New Roman"/>
          <w:sz w:val="24"/>
          <w:szCs w:val="24"/>
        </w:rPr>
      </w:pPr>
      <w:r w:rsidRPr="00D33E63">
        <w:rPr>
          <w:rFonts w:ascii="Times New Roman" w:hAnsi="Times New Roman"/>
          <w:sz w:val="24"/>
          <w:szCs w:val="24"/>
        </w:rPr>
        <w:t>receive recommendations from TC members and technical experts on accreditation.</w:t>
      </w:r>
    </w:p>
    <w:p w14:paraId="39D4A8D7" w14:textId="77777777" w:rsidR="006C2E6C" w:rsidRDefault="006C2E6C" w:rsidP="00482C5B">
      <w:pPr>
        <w:pStyle w:val="a6"/>
        <w:rPr>
          <w:lang w:eastAsia="en-US"/>
        </w:rPr>
      </w:pPr>
    </w:p>
    <w:p w14:paraId="78353B8F" w14:textId="2572A29A" w:rsidR="00060D09" w:rsidRPr="006222A1" w:rsidRDefault="006542D1" w:rsidP="00482C5B">
      <w:pPr>
        <w:pStyle w:val="1"/>
        <w:keepNext w:val="0"/>
        <w:widowControl w:val="0"/>
        <w:spacing w:before="120" w:after="120"/>
        <w:ind w:left="0" w:firstLine="709"/>
        <w:rPr>
          <w:lang w:eastAsia="en-US"/>
        </w:rPr>
      </w:pPr>
      <w:r>
        <w:rPr>
          <w:lang w:eastAsia="en-US"/>
        </w:rPr>
        <w:t>8 RESPONSIBILITIES</w:t>
      </w:r>
    </w:p>
    <w:p w14:paraId="2D3AE7A5" w14:textId="77777777" w:rsidR="00E00617" w:rsidRPr="006222A1" w:rsidRDefault="006542D1" w:rsidP="000461A9">
      <w:pPr>
        <w:pStyle w:val="a6"/>
        <w:ind w:firstLine="709"/>
        <w:rPr>
          <w:rFonts w:ascii="Times New Roman" w:hAnsi="Times New Roman"/>
          <w:sz w:val="24"/>
          <w:szCs w:val="24"/>
          <w:lang w:eastAsia="en-US"/>
        </w:rPr>
      </w:pPr>
      <w:r>
        <w:rPr>
          <w:rFonts w:ascii="Times New Roman" w:hAnsi="Times New Roman"/>
          <w:b/>
          <w:sz w:val="24"/>
          <w:szCs w:val="24"/>
          <w:lang w:eastAsia="en-US"/>
        </w:rPr>
        <w:t xml:space="preserve">8.1 </w:t>
      </w:r>
      <w:r w:rsidR="002B1D8C" w:rsidRPr="006222A1">
        <w:rPr>
          <w:rFonts w:ascii="Times New Roman" w:hAnsi="Times New Roman"/>
          <w:sz w:val="24"/>
          <w:szCs w:val="24"/>
          <w:lang w:eastAsia="en-US"/>
        </w:rPr>
        <w:t xml:space="preserve">Members of the TCA are obliged to: </w:t>
      </w:r>
    </w:p>
    <w:p w14:paraId="47D560CF" w14:textId="50C5D7A2" w:rsidR="005D2D14" w:rsidRPr="008F4823" w:rsidRDefault="006222A1" w:rsidP="00B07BBA">
      <w:pPr>
        <w:pStyle w:val="a6"/>
        <w:tabs>
          <w:tab w:val="left" w:pos="1134"/>
        </w:tabs>
        <w:ind w:firstLine="709"/>
        <w:jc w:val="both"/>
        <w:rPr>
          <w:rFonts w:ascii="Times New Roman" w:hAnsi="Times New Roman"/>
          <w:color w:val="000000" w:themeColor="text1"/>
          <w:sz w:val="24"/>
          <w:szCs w:val="24"/>
        </w:rPr>
      </w:pPr>
      <w:r w:rsidRPr="008F4823">
        <w:rPr>
          <w:rFonts w:ascii="Times New Roman" w:hAnsi="Times New Roman"/>
          <w:color w:val="000000" w:themeColor="text1"/>
          <w:sz w:val="24"/>
          <w:szCs w:val="24"/>
        </w:rPr>
        <w:t xml:space="preserve">take part in the preparation of meetings, including the formation of the agenda of the meeting; </w:t>
      </w:r>
    </w:p>
    <w:p w14:paraId="5FEFC40F" w14:textId="0826AA80" w:rsidR="005D2D14" w:rsidRPr="008F4823" w:rsidRDefault="006222A1" w:rsidP="00B07BBA">
      <w:pPr>
        <w:widowControl/>
        <w:shd w:val="clear" w:color="auto" w:fill="FFFFFF"/>
        <w:tabs>
          <w:tab w:val="left" w:pos="1134"/>
        </w:tabs>
        <w:suppressAutoHyphens/>
        <w:autoSpaceDE w:val="0"/>
        <w:autoSpaceDN w:val="0"/>
        <w:adjustRightInd w:val="0"/>
        <w:ind w:firstLine="709"/>
        <w:jc w:val="both"/>
        <w:rPr>
          <w:rFonts w:ascii="Times New Roman" w:hAnsi="Times New Roman" w:cs="Times New Roman"/>
          <w:color w:val="000000" w:themeColor="text1"/>
        </w:rPr>
      </w:pPr>
      <w:r w:rsidRPr="008F4823">
        <w:rPr>
          <w:rFonts w:ascii="Times New Roman" w:hAnsi="Times New Roman" w:cs="Times New Roman"/>
        </w:rPr>
        <w:t xml:space="preserve">to attend the meetings of the TCA, to actively participate in its work, </w:t>
      </w:r>
      <w:r w:rsidR="005D2D14" w:rsidRPr="008F4823">
        <w:rPr>
          <w:rFonts w:ascii="Times New Roman" w:hAnsi="Times New Roman" w:cs="Times New Roman"/>
          <w:color w:val="000000" w:themeColor="text1"/>
        </w:rPr>
        <w:t>if it is impossible to participate in it, to inform the secretary about it;</w:t>
      </w:r>
    </w:p>
    <w:p w14:paraId="0C414BA5" w14:textId="24731CFA" w:rsidR="00E00617" w:rsidRPr="008F4823" w:rsidRDefault="006222A1" w:rsidP="00774B09">
      <w:pPr>
        <w:pStyle w:val="a6"/>
        <w:tabs>
          <w:tab w:val="left" w:pos="1134"/>
        </w:tabs>
        <w:ind w:firstLine="709"/>
        <w:jc w:val="both"/>
        <w:rPr>
          <w:rFonts w:ascii="Times New Roman" w:eastAsia="Times New Roman" w:hAnsi="Times New Roman"/>
          <w:b/>
          <w:spacing w:val="2"/>
          <w:sz w:val="24"/>
          <w:szCs w:val="24"/>
          <w:lang w:eastAsia="en-US"/>
        </w:rPr>
      </w:pPr>
      <w:r w:rsidRPr="008F4823">
        <w:rPr>
          <w:rFonts w:ascii="Times New Roman" w:hAnsi="Times New Roman"/>
          <w:color w:val="000000" w:themeColor="text1"/>
          <w:sz w:val="24"/>
          <w:szCs w:val="24"/>
        </w:rPr>
        <w:t xml:space="preserve">comply with the requirements  of the </w:t>
      </w:r>
      <w:r w:rsidR="00FF1FDD" w:rsidRPr="008F4823">
        <w:rPr>
          <w:rFonts w:ascii="Times New Roman" w:hAnsi="Times New Roman"/>
          <w:sz w:val="24"/>
          <w:szCs w:val="24"/>
        </w:rPr>
        <w:t xml:space="preserve">regulatory acts </w:t>
      </w:r>
      <w:r w:rsidR="001F01FB" w:rsidRPr="008F4823">
        <w:rPr>
          <w:rFonts w:ascii="Times New Roman" w:eastAsia="Times New Roman" w:hAnsi="Times New Roman"/>
          <w:bCs/>
          <w:sz w:val="24"/>
          <w:szCs w:val="24"/>
        </w:rPr>
        <w:t xml:space="preserve">regulating </w:t>
      </w:r>
      <w:r w:rsidR="00522EF2" w:rsidRPr="001E2644">
        <w:rPr>
          <w:rFonts w:ascii="Times New Roman" w:hAnsi="Times New Roman"/>
          <w:bCs/>
          <w:sz w:val="24"/>
          <w:szCs w:val="24"/>
        </w:rPr>
        <w:t xml:space="preserve"> the activities of accreditation, conformity assessment,  conformity assessment, </w:t>
      </w:r>
      <w:r w:rsidR="00522EF2" w:rsidRPr="001E2644">
        <w:rPr>
          <w:rFonts w:ascii="Times New Roman" w:hAnsi="Times New Roman"/>
          <w:sz w:val="24"/>
          <w:szCs w:val="24"/>
        </w:rPr>
        <w:t xml:space="preserve"> documents of the BSCA management system, these Regulations;</w:t>
      </w:r>
    </w:p>
    <w:p w14:paraId="3FFFA466" w14:textId="77777777" w:rsidR="007B1B4E" w:rsidRDefault="007B1B4E" w:rsidP="00774B09">
      <w:pPr>
        <w:widowControl/>
        <w:tabs>
          <w:tab w:val="left" w:pos="1134"/>
        </w:tabs>
        <w:suppressAutoHyphens/>
        <w:autoSpaceDE w:val="0"/>
        <w:autoSpaceDN w:val="0"/>
        <w:adjustRightInd w:val="0"/>
        <w:ind w:firstLine="709"/>
        <w:jc w:val="both"/>
        <w:rPr>
          <w:rFonts w:ascii="Times New Roman" w:hAnsi="Times New Roman" w:cs="Times New Roman"/>
        </w:rPr>
      </w:pPr>
      <w:r w:rsidRPr="0057430B">
        <w:rPr>
          <w:rFonts w:ascii="Times New Roman" w:hAnsi="Times New Roman" w:cs="Times New Roman"/>
          <w:color w:val="auto"/>
        </w:rPr>
        <w:t>comply with the Declaration on Independence</w:t>
      </w:r>
      <w:r w:rsidRPr="0057430B">
        <w:rPr>
          <w:rFonts w:ascii="Times New Roman" w:hAnsi="Times New Roman"/>
          <w:color w:val="auto"/>
        </w:rPr>
        <w:t xml:space="preserve">, Impartiality, Competence, </w:t>
      </w:r>
      <w:r w:rsidRPr="00CA7DA9">
        <w:rPr>
          <w:rFonts w:ascii="Times New Roman" w:hAnsi="Times New Roman"/>
        </w:rPr>
        <w:t>Confidentiality of Information</w:t>
      </w:r>
      <w:r>
        <w:rPr>
          <w:rFonts w:ascii="Times New Roman" w:hAnsi="Times New Roman" w:cs="Times New Roman"/>
        </w:rPr>
        <w:t>.</w:t>
      </w:r>
    </w:p>
    <w:p w14:paraId="4D52C461" w14:textId="77777777" w:rsidR="00807965" w:rsidRPr="00EE7F3E" w:rsidRDefault="006542D1" w:rsidP="000461A9">
      <w:pPr>
        <w:pStyle w:val="a6"/>
        <w:ind w:firstLine="709"/>
        <w:jc w:val="both"/>
        <w:rPr>
          <w:rFonts w:ascii="Times New Roman" w:hAnsi="Times New Roman"/>
          <w:sz w:val="24"/>
          <w:szCs w:val="24"/>
          <w:lang w:eastAsia="en-US"/>
        </w:rPr>
      </w:pPr>
      <w:r>
        <w:rPr>
          <w:rFonts w:ascii="Times New Roman" w:hAnsi="Times New Roman"/>
          <w:b/>
          <w:sz w:val="24"/>
          <w:szCs w:val="24"/>
          <w:lang w:eastAsia="en-US"/>
        </w:rPr>
        <w:t xml:space="preserve">8.2 </w:t>
      </w:r>
      <w:r w:rsidR="00807965">
        <w:rPr>
          <w:rFonts w:ascii="Times New Roman" w:hAnsi="Times New Roman"/>
          <w:sz w:val="24"/>
          <w:szCs w:val="24"/>
          <w:lang w:eastAsia="en-US"/>
        </w:rPr>
        <w:t>The responsibilities of the TCA Chair include:</w:t>
      </w:r>
    </w:p>
    <w:p w14:paraId="7B44A995" w14:textId="77777777" w:rsidR="00807965" w:rsidRPr="003952CD" w:rsidRDefault="00807965" w:rsidP="00774B09">
      <w:pPr>
        <w:widowControl/>
        <w:tabs>
          <w:tab w:val="left" w:pos="1134"/>
        </w:tabs>
        <w:suppressAutoHyphens/>
        <w:autoSpaceDE w:val="0"/>
        <w:autoSpaceDN w:val="0"/>
        <w:adjustRightInd w:val="0"/>
        <w:ind w:firstLine="709"/>
        <w:jc w:val="both"/>
        <w:rPr>
          <w:rFonts w:ascii="Times New Roman" w:hAnsi="Times New Roman" w:cs="Times New Roman"/>
        </w:rPr>
      </w:pPr>
      <w:r w:rsidRPr="003952CD">
        <w:rPr>
          <w:rFonts w:ascii="Times New Roman" w:hAnsi="Times New Roman" w:cs="Times New Roman"/>
        </w:rPr>
        <w:t>implementation of the general management of the activities of the TCA, distribution of responsibilities among the members of the TCA;</w:t>
      </w:r>
    </w:p>
    <w:p w14:paraId="142AABFF" w14:textId="77777777" w:rsidR="00807965" w:rsidRDefault="00807965" w:rsidP="00774B09">
      <w:pPr>
        <w:widowControl/>
        <w:tabs>
          <w:tab w:val="left" w:pos="1134"/>
        </w:tabs>
        <w:suppressAutoHyphens/>
        <w:autoSpaceDE w:val="0"/>
        <w:autoSpaceDN w:val="0"/>
        <w:adjustRightInd w:val="0"/>
        <w:ind w:firstLine="709"/>
        <w:jc w:val="both"/>
        <w:rPr>
          <w:rFonts w:ascii="Times New Roman" w:hAnsi="Times New Roman" w:cs="Times New Roman"/>
        </w:rPr>
      </w:pPr>
      <w:r w:rsidRPr="003952CD">
        <w:rPr>
          <w:rFonts w:ascii="Times New Roman" w:hAnsi="Times New Roman" w:cs="Times New Roman"/>
        </w:rPr>
        <w:t xml:space="preserve">ensuring the consideration of issues in accordance with the Agenda of the meeting and </w:t>
      </w:r>
      <w:r w:rsidR="003952CD" w:rsidRPr="00CA7DA9">
        <w:rPr>
          <w:rFonts w:ascii="Times New Roman" w:hAnsi="Times New Roman"/>
        </w:rPr>
        <w:t>participation in decision-making on accreditation</w:t>
      </w:r>
      <w:r w:rsidRPr="003952CD">
        <w:rPr>
          <w:rFonts w:ascii="Times New Roman" w:hAnsi="Times New Roman" w:cs="Times New Roman"/>
        </w:rPr>
        <w:t>;</w:t>
      </w:r>
    </w:p>
    <w:p w14:paraId="44151AA5" w14:textId="77777777" w:rsidR="003952CD" w:rsidRPr="00CA7DA9" w:rsidRDefault="003952CD" w:rsidP="00774B09">
      <w:pPr>
        <w:pStyle w:val="a6"/>
        <w:tabs>
          <w:tab w:val="left" w:pos="1134"/>
        </w:tabs>
        <w:ind w:firstLine="709"/>
        <w:jc w:val="both"/>
        <w:rPr>
          <w:rFonts w:ascii="Times New Roman" w:hAnsi="Times New Roman"/>
          <w:sz w:val="24"/>
          <w:szCs w:val="24"/>
          <w:lang w:eastAsia="en-US"/>
        </w:rPr>
      </w:pPr>
      <w:r w:rsidRPr="00CA7DA9">
        <w:rPr>
          <w:rFonts w:ascii="Times New Roman" w:hAnsi="Times New Roman"/>
          <w:color w:val="000000"/>
          <w:sz w:val="24"/>
          <w:szCs w:val="24"/>
          <w:shd w:val="clear" w:color="auto" w:fill="FBFBFB"/>
        </w:rPr>
        <w:t xml:space="preserve">making the decisions of the </w:t>
      </w:r>
      <w:r w:rsidRPr="00CA7DA9">
        <w:rPr>
          <w:rFonts w:ascii="Times New Roman" w:hAnsi="Times New Roman"/>
          <w:sz w:val="24"/>
          <w:szCs w:val="24"/>
          <w:lang w:eastAsia="en-US"/>
        </w:rPr>
        <w:t xml:space="preserve"> TCA available to the public at the meeting;</w:t>
      </w:r>
    </w:p>
    <w:p w14:paraId="78AC10F1" w14:textId="77777777" w:rsidR="003952CD" w:rsidRPr="003952CD" w:rsidRDefault="003952CD" w:rsidP="00774B09">
      <w:pPr>
        <w:widowControl/>
        <w:tabs>
          <w:tab w:val="left" w:pos="1134"/>
        </w:tabs>
        <w:suppressAutoHyphens/>
        <w:autoSpaceDE w:val="0"/>
        <w:autoSpaceDN w:val="0"/>
        <w:adjustRightInd w:val="0"/>
        <w:ind w:firstLine="709"/>
        <w:jc w:val="both"/>
        <w:rPr>
          <w:rFonts w:ascii="Times New Roman" w:hAnsi="Times New Roman" w:cs="Times New Roman"/>
        </w:rPr>
      </w:pPr>
      <w:r w:rsidRPr="003952CD">
        <w:rPr>
          <w:rFonts w:ascii="Times New Roman" w:hAnsi="Times New Roman" w:cs="Times New Roman"/>
        </w:rPr>
        <w:t>monitoring the implementation of the decisions taken by the TCA;</w:t>
      </w:r>
    </w:p>
    <w:p w14:paraId="7C12E80E" w14:textId="77777777" w:rsidR="00807965" w:rsidRDefault="00807965" w:rsidP="00774B09">
      <w:pPr>
        <w:widowControl/>
        <w:tabs>
          <w:tab w:val="left" w:pos="1134"/>
        </w:tabs>
        <w:suppressAutoHyphens/>
        <w:autoSpaceDE w:val="0"/>
        <w:autoSpaceDN w:val="0"/>
        <w:adjustRightInd w:val="0"/>
        <w:ind w:firstLine="709"/>
        <w:jc w:val="both"/>
        <w:rPr>
          <w:rFonts w:ascii="Times New Roman" w:hAnsi="Times New Roman" w:cs="Times New Roman"/>
        </w:rPr>
      </w:pPr>
      <w:r w:rsidRPr="0057430B">
        <w:rPr>
          <w:rFonts w:ascii="Times New Roman" w:hAnsi="Times New Roman" w:cs="Times New Roman"/>
          <w:color w:val="auto"/>
        </w:rPr>
        <w:t>compliance with the Declaration on Independence</w:t>
      </w:r>
      <w:r w:rsidR="0002301E" w:rsidRPr="0057430B">
        <w:rPr>
          <w:rFonts w:ascii="Times New Roman" w:hAnsi="Times New Roman"/>
          <w:color w:val="auto"/>
        </w:rPr>
        <w:t xml:space="preserve">, Impartiality, Competence, </w:t>
      </w:r>
      <w:r w:rsidR="0002301E" w:rsidRPr="00CA7DA9">
        <w:rPr>
          <w:rFonts w:ascii="Times New Roman" w:hAnsi="Times New Roman"/>
        </w:rPr>
        <w:t>Confidentiality of Information</w:t>
      </w:r>
      <w:r w:rsidRPr="003952CD">
        <w:rPr>
          <w:rFonts w:ascii="Times New Roman" w:hAnsi="Times New Roman" w:cs="Times New Roman"/>
        </w:rPr>
        <w:t>;</w:t>
      </w:r>
    </w:p>
    <w:p w14:paraId="7C5D60AF" w14:textId="6E04A2FC" w:rsidR="0002301E" w:rsidRPr="00BB3C0F" w:rsidRDefault="0002301E" w:rsidP="00774B09">
      <w:pPr>
        <w:pStyle w:val="a6"/>
        <w:tabs>
          <w:tab w:val="left" w:pos="1134"/>
        </w:tabs>
        <w:ind w:firstLine="709"/>
        <w:jc w:val="both"/>
        <w:rPr>
          <w:rFonts w:ascii="Times New Roman" w:eastAsia="Times New Roman" w:hAnsi="Times New Roman"/>
          <w:b/>
          <w:spacing w:val="2"/>
          <w:sz w:val="24"/>
          <w:szCs w:val="24"/>
          <w:lang w:eastAsia="en-US"/>
        </w:rPr>
      </w:pPr>
      <w:r w:rsidRPr="008F4823">
        <w:rPr>
          <w:rFonts w:ascii="Times New Roman" w:hAnsi="Times New Roman"/>
          <w:color w:val="000000" w:themeColor="text1"/>
          <w:sz w:val="24"/>
          <w:szCs w:val="24"/>
        </w:rPr>
        <w:t xml:space="preserve">compliance with the requirements of the  regulatory acts </w:t>
      </w:r>
      <w:r w:rsidRPr="008F4823">
        <w:rPr>
          <w:rFonts w:ascii="Times New Roman" w:hAnsi="Times New Roman"/>
          <w:sz w:val="24"/>
          <w:szCs w:val="24"/>
        </w:rPr>
        <w:t>regulating accreditation activities</w:t>
      </w:r>
      <w:r w:rsidRPr="008F4823">
        <w:rPr>
          <w:rFonts w:ascii="Times New Roman" w:eastAsia="Times New Roman" w:hAnsi="Times New Roman"/>
          <w:bCs/>
          <w:sz w:val="24"/>
          <w:szCs w:val="24"/>
        </w:rPr>
        <w:t xml:space="preserve">,  documents </w:t>
      </w:r>
      <w:r w:rsidRPr="008F4823">
        <w:rPr>
          <w:rFonts w:ascii="Times New Roman" w:hAnsi="Times New Roman"/>
          <w:sz w:val="24"/>
          <w:szCs w:val="24"/>
        </w:rPr>
        <w:t>of the BSCA management system, and these Regulations</w:t>
      </w:r>
      <w:r w:rsidRPr="008F4823">
        <w:rPr>
          <w:rFonts w:ascii="Times New Roman" w:hAnsi="Times New Roman"/>
          <w:sz w:val="24"/>
          <w:szCs w:val="24"/>
          <w:shd w:val="clear" w:color="auto" w:fill="FFFFFF"/>
        </w:rPr>
        <w:t xml:space="preserve"> during the meetings.</w:t>
      </w:r>
    </w:p>
    <w:p w14:paraId="01FF22CD" w14:textId="77777777" w:rsidR="00D56C58" w:rsidRPr="00D56C58" w:rsidRDefault="006542D1" w:rsidP="00251AB6">
      <w:pPr>
        <w:tabs>
          <w:tab w:val="left" w:pos="851"/>
        </w:tabs>
        <w:suppressAutoHyphens/>
        <w:autoSpaceDE w:val="0"/>
        <w:autoSpaceDN w:val="0"/>
        <w:adjustRightInd w:val="0"/>
        <w:ind w:left="567" w:firstLine="142"/>
        <w:jc w:val="both"/>
        <w:rPr>
          <w:rFonts w:ascii="Times New Roman" w:hAnsi="Times New Roman" w:cs="Times New Roman"/>
        </w:rPr>
      </w:pPr>
      <w:r>
        <w:rPr>
          <w:rFonts w:ascii="Times New Roman" w:eastAsia="Calibri" w:hAnsi="Times New Roman" w:cs="Times New Roman"/>
          <w:b/>
          <w:lang w:eastAsia="en-US"/>
        </w:rPr>
        <w:t>8.3</w:t>
      </w:r>
      <w:r w:rsidR="00D56C58" w:rsidRPr="00D56C58">
        <w:rPr>
          <w:rFonts w:ascii="Times New Roman" w:hAnsi="Times New Roman" w:cs="Times New Roman"/>
        </w:rPr>
        <w:t xml:space="preserve"> The duties of the Registrar shall include:</w:t>
      </w:r>
    </w:p>
    <w:p w14:paraId="33E6BA30" w14:textId="77777777" w:rsidR="00D56C58" w:rsidRDefault="00D56C58" w:rsidP="00774B09">
      <w:pPr>
        <w:pStyle w:val="a6"/>
        <w:tabs>
          <w:tab w:val="left" w:pos="1134"/>
        </w:tabs>
        <w:ind w:firstLine="709"/>
        <w:jc w:val="both"/>
        <w:rPr>
          <w:rFonts w:ascii="Times New Roman" w:hAnsi="Times New Roman"/>
          <w:sz w:val="24"/>
          <w:szCs w:val="24"/>
          <w:lang w:eastAsia="en-US"/>
        </w:rPr>
      </w:pPr>
      <w:r>
        <w:rPr>
          <w:rFonts w:ascii="Times New Roman" w:hAnsi="Times New Roman"/>
          <w:sz w:val="24"/>
          <w:szCs w:val="24"/>
          <w:lang w:eastAsia="en-US"/>
        </w:rPr>
        <w:t>development of a schedule of meetings, submitting it for approval;</w:t>
      </w:r>
    </w:p>
    <w:p w14:paraId="35818142" w14:textId="3ED048E7" w:rsidR="00D56C58" w:rsidRPr="00DB02B4" w:rsidRDefault="00D56C58" w:rsidP="00774B09">
      <w:pPr>
        <w:pStyle w:val="a6"/>
        <w:tabs>
          <w:tab w:val="left" w:pos="1134"/>
        </w:tabs>
        <w:ind w:firstLine="709"/>
        <w:jc w:val="both"/>
        <w:rPr>
          <w:rFonts w:ascii="Times New Roman" w:hAnsi="Times New Roman"/>
          <w:sz w:val="24"/>
          <w:szCs w:val="24"/>
          <w:lang w:eastAsia="en-US"/>
        </w:rPr>
      </w:pPr>
      <w:r>
        <w:rPr>
          <w:rFonts w:ascii="Times New Roman" w:hAnsi="Times New Roman"/>
          <w:sz w:val="24"/>
          <w:szCs w:val="24"/>
          <w:lang w:eastAsia="en-US"/>
        </w:rPr>
        <w:t xml:space="preserve">posting the approved schedule of meetings for review on the BSCA server </w:t>
      </w:r>
      <w:proofErr w:type="spellStart"/>
      <w:r>
        <w:rPr>
          <w:rFonts w:ascii="Times New Roman" w:hAnsi="Times New Roman"/>
          <w:sz w:val="24"/>
          <w:szCs w:val="24"/>
          <w:lang w:eastAsia="en-US"/>
        </w:rPr>
        <w:t>and</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on</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the</w:t>
      </w:r>
      <w:proofErr w:type="spellEnd"/>
      <w:r>
        <w:rPr>
          <w:rFonts w:ascii="Times New Roman" w:hAnsi="Times New Roman"/>
          <w:sz w:val="24"/>
          <w:szCs w:val="24"/>
          <w:lang w:eastAsia="en-US"/>
        </w:rPr>
        <w:t xml:space="preserve"> </w:t>
      </w:r>
      <w:r w:rsidR="00AA68B5">
        <w:rPr>
          <w:rFonts w:ascii="Times New Roman" w:hAnsi="Times New Roman"/>
          <w:sz w:val="24"/>
          <w:szCs w:val="24"/>
          <w:lang w:eastAsia="en-US"/>
        </w:rPr>
        <w:t>BSCA</w:t>
      </w:r>
      <w:r>
        <w:rPr>
          <w:rFonts w:ascii="Times New Roman" w:hAnsi="Times New Roman"/>
          <w:sz w:val="24"/>
          <w:szCs w:val="24"/>
          <w:lang w:eastAsia="en-US"/>
        </w:rPr>
        <w:t xml:space="preserve"> </w:t>
      </w:r>
      <w:proofErr w:type="spellStart"/>
      <w:r>
        <w:rPr>
          <w:rFonts w:ascii="Times New Roman" w:hAnsi="Times New Roman"/>
          <w:sz w:val="24"/>
          <w:szCs w:val="24"/>
          <w:lang w:eastAsia="en-US"/>
        </w:rPr>
        <w:t>website</w:t>
      </w:r>
      <w:proofErr w:type="spellEnd"/>
      <w:r>
        <w:rPr>
          <w:rFonts w:ascii="Times New Roman" w:hAnsi="Times New Roman"/>
          <w:sz w:val="24"/>
          <w:szCs w:val="24"/>
          <w:lang w:eastAsia="en-US"/>
        </w:rPr>
        <w:t>;</w:t>
      </w:r>
    </w:p>
    <w:p w14:paraId="444885D6" w14:textId="77777777" w:rsidR="00D56C58" w:rsidRPr="00DB02B4" w:rsidRDefault="00D56C58" w:rsidP="00774B09">
      <w:pPr>
        <w:pStyle w:val="a6"/>
        <w:tabs>
          <w:tab w:val="left" w:pos="1134"/>
        </w:tabs>
        <w:ind w:firstLine="709"/>
        <w:jc w:val="both"/>
        <w:rPr>
          <w:rFonts w:ascii="Times New Roman" w:hAnsi="Times New Roman"/>
          <w:sz w:val="24"/>
          <w:szCs w:val="24"/>
        </w:rPr>
      </w:pPr>
      <w:r>
        <w:rPr>
          <w:rFonts w:ascii="Times New Roman" w:hAnsi="Times New Roman"/>
          <w:sz w:val="24"/>
          <w:szCs w:val="24"/>
          <w:lang w:eastAsia="en-US"/>
        </w:rPr>
        <w:t>notification of TCA members, leading accreditation experts, organizers of accreditation works on the date, time and place of the TCA meeting;</w:t>
      </w:r>
    </w:p>
    <w:p w14:paraId="2D4339CF" w14:textId="77777777" w:rsidR="00D56C58" w:rsidRPr="00DB02B4" w:rsidRDefault="00D56C58" w:rsidP="00774B09">
      <w:pPr>
        <w:pStyle w:val="a6"/>
        <w:tabs>
          <w:tab w:val="left" w:pos="1134"/>
        </w:tabs>
        <w:ind w:firstLine="709"/>
        <w:jc w:val="both"/>
        <w:rPr>
          <w:rFonts w:ascii="Times New Roman" w:hAnsi="Times New Roman"/>
          <w:sz w:val="24"/>
          <w:szCs w:val="24"/>
        </w:rPr>
      </w:pPr>
      <w:r>
        <w:rPr>
          <w:rFonts w:ascii="Times New Roman" w:hAnsi="Times New Roman"/>
          <w:sz w:val="24"/>
          <w:szCs w:val="24"/>
        </w:rPr>
        <w:t>formation of the composition of the meeting, taking into account the List of persons and materials declared for consideration in accordance with the Agenda of the meeting;</w:t>
      </w:r>
    </w:p>
    <w:p w14:paraId="070D9697" w14:textId="77777777" w:rsidR="00D56C58" w:rsidRPr="00DB02B4" w:rsidRDefault="00D56C58" w:rsidP="00774B09">
      <w:pPr>
        <w:pStyle w:val="a6"/>
        <w:tabs>
          <w:tab w:val="left" w:pos="1134"/>
        </w:tabs>
        <w:ind w:firstLine="709"/>
        <w:jc w:val="both"/>
        <w:rPr>
          <w:rFonts w:ascii="Times New Roman" w:hAnsi="Times New Roman"/>
          <w:spacing w:val="2"/>
          <w:sz w:val="24"/>
          <w:szCs w:val="24"/>
          <w:lang w:eastAsia="en-US"/>
        </w:rPr>
      </w:pPr>
      <w:r>
        <w:rPr>
          <w:rFonts w:ascii="Times New Roman" w:hAnsi="Times New Roman"/>
          <w:spacing w:val="2"/>
          <w:sz w:val="24"/>
          <w:szCs w:val="24"/>
          <w:lang w:eastAsia="en-US"/>
        </w:rPr>
        <w:t>formation of the general agenda of the meeting, posting for review on the BSCA server;</w:t>
      </w:r>
    </w:p>
    <w:p w14:paraId="2F56D0E9" w14:textId="77777777" w:rsidR="00D56C58" w:rsidRPr="00DB02B4" w:rsidRDefault="00D56C58" w:rsidP="00774B09">
      <w:pPr>
        <w:pStyle w:val="a6"/>
        <w:tabs>
          <w:tab w:val="left" w:pos="1134"/>
        </w:tabs>
        <w:ind w:firstLine="709"/>
        <w:jc w:val="both"/>
        <w:rPr>
          <w:rFonts w:ascii="Times New Roman" w:eastAsia="Times New Roman" w:hAnsi="Times New Roman"/>
          <w:spacing w:val="2"/>
          <w:sz w:val="24"/>
          <w:szCs w:val="24"/>
          <w:lang w:eastAsia="en-US"/>
        </w:rPr>
      </w:pPr>
      <w:r>
        <w:rPr>
          <w:rFonts w:ascii="Times New Roman" w:eastAsia="Times New Roman" w:hAnsi="Times New Roman"/>
          <w:spacing w:val="2"/>
          <w:sz w:val="24"/>
          <w:szCs w:val="24"/>
          <w:lang w:eastAsia="en-US"/>
        </w:rPr>
        <w:t>recording the proceedings of the meeting in electronic form;</w:t>
      </w:r>
    </w:p>
    <w:p w14:paraId="30993B02" w14:textId="48E9AC48" w:rsidR="00D56C58" w:rsidRPr="00DB02B4" w:rsidRDefault="00D56C58" w:rsidP="00774B09">
      <w:pPr>
        <w:pStyle w:val="a6"/>
        <w:tabs>
          <w:tab w:val="left" w:pos="1134"/>
        </w:tabs>
        <w:ind w:firstLine="709"/>
        <w:jc w:val="both"/>
        <w:rPr>
          <w:rFonts w:ascii="Times New Roman" w:eastAsia="Times New Roman" w:hAnsi="Times New Roman"/>
          <w:spacing w:val="2"/>
          <w:sz w:val="24"/>
          <w:szCs w:val="24"/>
          <w:lang w:eastAsia="en-US"/>
        </w:rPr>
      </w:pPr>
      <w:r>
        <w:rPr>
          <w:rFonts w:ascii="Times New Roman" w:eastAsia="Times New Roman" w:hAnsi="Times New Roman"/>
          <w:spacing w:val="2"/>
          <w:sz w:val="24"/>
          <w:szCs w:val="24"/>
          <w:lang w:eastAsia="en-US"/>
        </w:rPr>
        <w:t>preparation of the minutes of the meeting, posting on the BSCA server;</w:t>
      </w:r>
    </w:p>
    <w:p w14:paraId="017996B2" w14:textId="77777777" w:rsidR="00D56C58" w:rsidRPr="00DB02B4" w:rsidRDefault="00D56C58" w:rsidP="00774B09">
      <w:pPr>
        <w:pStyle w:val="a6"/>
        <w:tabs>
          <w:tab w:val="left" w:pos="1134"/>
        </w:tabs>
        <w:ind w:firstLine="709"/>
        <w:jc w:val="both"/>
        <w:rPr>
          <w:rFonts w:ascii="Times New Roman" w:hAnsi="Times New Roman"/>
          <w:sz w:val="24"/>
          <w:szCs w:val="24"/>
        </w:rPr>
      </w:pPr>
      <w:r>
        <w:rPr>
          <w:rFonts w:ascii="Times New Roman" w:hAnsi="Times New Roman"/>
          <w:sz w:val="24"/>
          <w:szCs w:val="24"/>
        </w:rPr>
        <w:lastRenderedPageBreak/>
        <w:t>monitoring the implementation of the decisions taken by the TCA;</w:t>
      </w:r>
    </w:p>
    <w:p w14:paraId="3096CB69" w14:textId="70D18A4E" w:rsidR="00D56C58" w:rsidRDefault="00D56C58" w:rsidP="00774B09">
      <w:pPr>
        <w:pStyle w:val="a6"/>
        <w:tabs>
          <w:tab w:val="left" w:pos="1134"/>
        </w:tabs>
        <w:ind w:firstLine="709"/>
        <w:jc w:val="both"/>
        <w:rPr>
          <w:rFonts w:ascii="Times New Roman" w:eastAsia="Times New Roman" w:hAnsi="Times New Roman"/>
          <w:spacing w:val="2"/>
          <w:sz w:val="24"/>
          <w:szCs w:val="24"/>
          <w:lang w:eastAsia="en-US"/>
        </w:rPr>
      </w:pPr>
      <w:r w:rsidRPr="00DB02B4">
        <w:rPr>
          <w:rFonts w:ascii="Times New Roman" w:eastAsia="Times New Roman" w:hAnsi="Times New Roman"/>
          <w:spacing w:val="2"/>
          <w:sz w:val="24"/>
          <w:szCs w:val="24"/>
          <w:lang w:eastAsia="en-US"/>
        </w:rPr>
        <w:t>preparation of requests and responses to letters on behalf of the TCA;</w:t>
      </w:r>
    </w:p>
    <w:p w14:paraId="31B3D3BD" w14:textId="55764F33" w:rsidR="00FB0E87" w:rsidRPr="00DB02B4" w:rsidRDefault="00FB0E87" w:rsidP="00774B09">
      <w:pPr>
        <w:pStyle w:val="a6"/>
        <w:tabs>
          <w:tab w:val="left" w:pos="1134"/>
        </w:tabs>
        <w:ind w:firstLine="709"/>
        <w:jc w:val="both"/>
        <w:rPr>
          <w:rFonts w:ascii="Times New Roman" w:eastAsia="Times New Roman" w:hAnsi="Times New Roman"/>
          <w:spacing w:val="2"/>
          <w:sz w:val="24"/>
          <w:szCs w:val="24"/>
          <w:lang w:eastAsia="en-US"/>
        </w:rPr>
      </w:pPr>
      <w:r>
        <w:rPr>
          <w:rFonts w:ascii="Times New Roman" w:eastAsia="Times New Roman" w:hAnsi="Times New Roman"/>
          <w:spacing w:val="2"/>
          <w:sz w:val="24"/>
          <w:szCs w:val="24"/>
          <w:lang w:eastAsia="en-US"/>
        </w:rPr>
        <w:t xml:space="preserve">verification and approval of the extract(s) from the minutes of the TCA meeting, the conclusion on the assessment of competence on the decision made, drawn up by the </w:t>
      </w:r>
      <w:proofErr w:type="spellStart"/>
      <w:r>
        <w:rPr>
          <w:rFonts w:ascii="Times New Roman" w:eastAsia="Times New Roman" w:hAnsi="Times New Roman"/>
          <w:spacing w:val="2"/>
          <w:sz w:val="24"/>
          <w:szCs w:val="24"/>
          <w:lang w:eastAsia="en-US"/>
        </w:rPr>
        <w:t>organizer</w:t>
      </w:r>
      <w:proofErr w:type="spellEnd"/>
      <w:r>
        <w:rPr>
          <w:rFonts w:ascii="Times New Roman" w:eastAsia="Times New Roman" w:hAnsi="Times New Roman"/>
          <w:spacing w:val="2"/>
          <w:sz w:val="24"/>
          <w:szCs w:val="24"/>
          <w:lang w:eastAsia="en-US"/>
        </w:rPr>
        <w:t xml:space="preserve"> </w:t>
      </w:r>
      <w:proofErr w:type="spellStart"/>
      <w:r>
        <w:rPr>
          <w:rFonts w:ascii="Times New Roman" w:eastAsia="Times New Roman" w:hAnsi="Times New Roman"/>
          <w:spacing w:val="2"/>
          <w:sz w:val="24"/>
          <w:szCs w:val="24"/>
          <w:lang w:eastAsia="en-US"/>
        </w:rPr>
        <w:t>of</w:t>
      </w:r>
      <w:proofErr w:type="spellEnd"/>
      <w:r>
        <w:rPr>
          <w:rFonts w:ascii="Times New Roman" w:eastAsia="Times New Roman" w:hAnsi="Times New Roman"/>
          <w:spacing w:val="2"/>
          <w:sz w:val="24"/>
          <w:szCs w:val="24"/>
          <w:lang w:eastAsia="en-US"/>
        </w:rPr>
        <w:t xml:space="preserve"> </w:t>
      </w:r>
      <w:proofErr w:type="spellStart"/>
      <w:r>
        <w:rPr>
          <w:rFonts w:ascii="Times New Roman" w:eastAsia="Times New Roman" w:hAnsi="Times New Roman"/>
          <w:spacing w:val="2"/>
          <w:sz w:val="24"/>
          <w:szCs w:val="24"/>
          <w:lang w:eastAsia="en-US"/>
        </w:rPr>
        <w:t>accreditation</w:t>
      </w:r>
      <w:proofErr w:type="spellEnd"/>
      <w:r>
        <w:rPr>
          <w:rFonts w:ascii="Times New Roman" w:eastAsia="Times New Roman" w:hAnsi="Times New Roman"/>
          <w:spacing w:val="2"/>
          <w:sz w:val="24"/>
          <w:szCs w:val="24"/>
          <w:lang w:eastAsia="en-US"/>
        </w:rPr>
        <w:t xml:space="preserve"> </w:t>
      </w:r>
      <w:proofErr w:type="spellStart"/>
      <w:r>
        <w:rPr>
          <w:rFonts w:ascii="Times New Roman" w:eastAsia="Times New Roman" w:hAnsi="Times New Roman"/>
          <w:spacing w:val="2"/>
          <w:sz w:val="24"/>
          <w:szCs w:val="24"/>
          <w:lang w:eastAsia="en-US"/>
        </w:rPr>
        <w:t>works</w:t>
      </w:r>
      <w:proofErr w:type="spellEnd"/>
      <w:r>
        <w:rPr>
          <w:rFonts w:ascii="Times New Roman" w:eastAsia="Times New Roman" w:hAnsi="Times New Roman"/>
          <w:spacing w:val="2"/>
          <w:sz w:val="24"/>
          <w:szCs w:val="24"/>
          <w:lang w:eastAsia="en-US"/>
        </w:rPr>
        <w:t>;</w:t>
      </w:r>
    </w:p>
    <w:p w14:paraId="24063D16" w14:textId="77777777" w:rsidR="00D56C58" w:rsidRPr="00E13705" w:rsidRDefault="00D56C58" w:rsidP="00774B09">
      <w:pPr>
        <w:pStyle w:val="a6"/>
        <w:tabs>
          <w:tab w:val="left" w:pos="1134"/>
        </w:tabs>
        <w:ind w:firstLine="709"/>
        <w:jc w:val="both"/>
        <w:rPr>
          <w:rFonts w:ascii="Times New Roman" w:eastAsia="Times New Roman" w:hAnsi="Times New Roman"/>
          <w:spacing w:val="2"/>
          <w:sz w:val="24"/>
          <w:szCs w:val="24"/>
          <w:lang w:eastAsia="en-US"/>
        </w:rPr>
      </w:pPr>
      <w:r w:rsidRPr="00E13705">
        <w:rPr>
          <w:rFonts w:ascii="Times New Roman" w:eastAsia="Times New Roman" w:hAnsi="Times New Roman"/>
          <w:spacing w:val="2"/>
          <w:sz w:val="24"/>
          <w:szCs w:val="24"/>
          <w:lang w:eastAsia="en-US"/>
        </w:rPr>
        <w:t>ensuring the accounting and storage of TCA documents in accordance with the nomenclature of cases;</w:t>
      </w:r>
    </w:p>
    <w:p w14:paraId="1E622DFA" w14:textId="77777777" w:rsidR="00D56C58" w:rsidRPr="00E13705" w:rsidRDefault="00D56C58" w:rsidP="00774B09">
      <w:pPr>
        <w:pStyle w:val="a6"/>
        <w:tabs>
          <w:tab w:val="left" w:pos="1134"/>
        </w:tabs>
        <w:ind w:firstLine="709"/>
        <w:jc w:val="both"/>
        <w:rPr>
          <w:rFonts w:ascii="Times New Roman" w:eastAsia="Times New Roman" w:hAnsi="Times New Roman"/>
          <w:spacing w:val="2"/>
          <w:sz w:val="24"/>
          <w:szCs w:val="24"/>
          <w:lang w:eastAsia="en-US"/>
        </w:rPr>
      </w:pPr>
      <w:r w:rsidRPr="00E13705">
        <w:rPr>
          <w:rFonts w:ascii="Times New Roman" w:eastAsia="Times New Roman" w:hAnsi="Times New Roman"/>
          <w:spacing w:val="2"/>
          <w:sz w:val="24"/>
          <w:szCs w:val="24"/>
          <w:lang w:eastAsia="en-US"/>
        </w:rPr>
        <w:t>preparation of reports on the work of the TCA (for a quarter, half a year, a year);</w:t>
      </w:r>
    </w:p>
    <w:p w14:paraId="378A9BC3" w14:textId="77777777" w:rsidR="00D56C58" w:rsidRPr="00E13705" w:rsidRDefault="00D56C58" w:rsidP="00774B09">
      <w:pPr>
        <w:pStyle w:val="a6"/>
        <w:tabs>
          <w:tab w:val="left" w:pos="1134"/>
        </w:tabs>
        <w:ind w:firstLine="709"/>
        <w:jc w:val="both"/>
        <w:rPr>
          <w:rFonts w:ascii="Times New Roman" w:hAnsi="Times New Roman"/>
          <w:sz w:val="24"/>
          <w:szCs w:val="24"/>
        </w:rPr>
      </w:pPr>
      <w:r w:rsidRPr="00E13705">
        <w:rPr>
          <w:rFonts w:ascii="Times New Roman" w:eastAsia="Times New Roman" w:hAnsi="Times New Roman"/>
          <w:spacing w:val="2"/>
          <w:sz w:val="24"/>
          <w:szCs w:val="24"/>
          <w:lang w:eastAsia="en-US"/>
        </w:rPr>
        <w:t>provision of certified copies of decisions and minutes of TCA meetings (upon request);</w:t>
      </w:r>
    </w:p>
    <w:p w14:paraId="5B86520E" w14:textId="526FCD6E" w:rsidR="00D56C58" w:rsidRPr="00E13705" w:rsidRDefault="00D56C58" w:rsidP="00774B09">
      <w:pPr>
        <w:pStyle w:val="a6"/>
        <w:tabs>
          <w:tab w:val="left" w:pos="1134"/>
        </w:tabs>
        <w:ind w:firstLine="709"/>
        <w:jc w:val="both"/>
        <w:rPr>
          <w:rFonts w:ascii="Times New Roman" w:eastAsia="Times New Roman" w:hAnsi="Times New Roman"/>
          <w:spacing w:val="2"/>
          <w:sz w:val="24"/>
          <w:szCs w:val="24"/>
          <w:lang w:eastAsia="en-US"/>
        </w:rPr>
      </w:pPr>
      <w:r w:rsidRPr="00E13705">
        <w:rPr>
          <w:rFonts w:ascii="Times New Roman" w:eastAsia="Times New Roman" w:hAnsi="Times New Roman"/>
          <w:spacing w:val="2"/>
          <w:sz w:val="24"/>
          <w:szCs w:val="24"/>
          <w:lang w:eastAsia="en-US"/>
        </w:rPr>
        <w:t xml:space="preserve">compliance with the </w:t>
      </w:r>
      <w:proofErr w:type="gramStart"/>
      <w:r w:rsidRPr="00E13705">
        <w:rPr>
          <w:rFonts w:ascii="Times New Roman" w:eastAsia="Times New Roman" w:hAnsi="Times New Roman"/>
          <w:spacing w:val="2"/>
          <w:sz w:val="24"/>
          <w:szCs w:val="24"/>
          <w:lang w:eastAsia="en-US"/>
        </w:rPr>
        <w:t>requirements  of</w:t>
      </w:r>
      <w:proofErr w:type="gramEnd"/>
      <w:r w:rsidRPr="00E13705">
        <w:rPr>
          <w:rFonts w:ascii="Times New Roman" w:eastAsia="Times New Roman" w:hAnsi="Times New Roman"/>
          <w:spacing w:val="2"/>
          <w:sz w:val="24"/>
          <w:szCs w:val="24"/>
          <w:lang w:eastAsia="en-US"/>
        </w:rPr>
        <w:t xml:space="preserve"> the </w:t>
      </w:r>
      <w:r w:rsidRPr="00E13705">
        <w:rPr>
          <w:rFonts w:ascii="Times New Roman" w:hAnsi="Times New Roman"/>
          <w:sz w:val="24"/>
          <w:szCs w:val="24"/>
        </w:rPr>
        <w:t xml:space="preserve">regulatory acts </w:t>
      </w:r>
      <w:r w:rsidRPr="00E13705">
        <w:rPr>
          <w:rFonts w:ascii="Times New Roman" w:eastAsia="Times New Roman" w:hAnsi="Times New Roman"/>
          <w:bCs/>
          <w:sz w:val="24"/>
          <w:szCs w:val="24"/>
        </w:rPr>
        <w:t>regulating accreditation activities</w:t>
      </w:r>
      <w:r w:rsidRPr="00E13705">
        <w:rPr>
          <w:rFonts w:ascii="Times New Roman" w:hAnsi="Times New Roman"/>
          <w:sz w:val="24"/>
          <w:szCs w:val="24"/>
        </w:rPr>
        <w:t xml:space="preserve">, </w:t>
      </w:r>
      <w:r w:rsidRPr="00E13705">
        <w:rPr>
          <w:rFonts w:ascii="Times New Roman" w:hAnsi="Times New Roman"/>
          <w:sz w:val="24"/>
          <w:szCs w:val="24"/>
          <w:shd w:val="clear" w:color="auto" w:fill="FFFFFF"/>
        </w:rPr>
        <w:t xml:space="preserve"> </w:t>
      </w:r>
      <w:proofErr w:type="spellStart"/>
      <w:r w:rsidRPr="00E13705">
        <w:rPr>
          <w:rFonts w:ascii="Times New Roman" w:hAnsi="Times New Roman"/>
          <w:sz w:val="24"/>
          <w:szCs w:val="24"/>
          <w:shd w:val="clear" w:color="auto" w:fill="FFFFFF"/>
        </w:rPr>
        <w:t>documents</w:t>
      </w:r>
      <w:proofErr w:type="spellEnd"/>
      <w:r w:rsidRPr="00E13705">
        <w:rPr>
          <w:rFonts w:ascii="Times New Roman" w:hAnsi="Times New Roman"/>
          <w:sz w:val="24"/>
          <w:szCs w:val="24"/>
          <w:shd w:val="clear" w:color="auto" w:fill="FFFFFF"/>
        </w:rPr>
        <w:t xml:space="preserve"> </w:t>
      </w:r>
      <w:proofErr w:type="spellStart"/>
      <w:r w:rsidRPr="00E13705">
        <w:rPr>
          <w:rFonts w:ascii="Times New Roman" w:hAnsi="Times New Roman"/>
          <w:sz w:val="24"/>
          <w:szCs w:val="24"/>
          <w:shd w:val="clear" w:color="auto" w:fill="FFFFFF"/>
        </w:rPr>
        <w:t>of</w:t>
      </w:r>
      <w:proofErr w:type="spellEnd"/>
      <w:r w:rsidRPr="00E13705">
        <w:rPr>
          <w:rFonts w:ascii="Times New Roman" w:hAnsi="Times New Roman"/>
          <w:sz w:val="24"/>
          <w:szCs w:val="24"/>
          <w:shd w:val="clear" w:color="auto" w:fill="FFFFFF"/>
        </w:rPr>
        <w:t xml:space="preserve"> </w:t>
      </w:r>
      <w:proofErr w:type="spellStart"/>
      <w:r w:rsidRPr="00E13705">
        <w:rPr>
          <w:rFonts w:ascii="Times New Roman" w:hAnsi="Times New Roman"/>
          <w:sz w:val="24"/>
          <w:szCs w:val="24"/>
          <w:shd w:val="clear" w:color="auto" w:fill="FFFFFF"/>
        </w:rPr>
        <w:t>the</w:t>
      </w:r>
      <w:proofErr w:type="spellEnd"/>
      <w:r w:rsidRPr="00E13705">
        <w:rPr>
          <w:rFonts w:ascii="Times New Roman" w:hAnsi="Times New Roman"/>
          <w:sz w:val="24"/>
          <w:szCs w:val="24"/>
          <w:shd w:val="clear" w:color="auto" w:fill="FFFFFF"/>
        </w:rPr>
        <w:t xml:space="preserve"> </w:t>
      </w:r>
      <w:r w:rsidR="00AA68B5">
        <w:rPr>
          <w:rFonts w:ascii="Times New Roman" w:hAnsi="Times New Roman"/>
          <w:sz w:val="24"/>
          <w:szCs w:val="24"/>
          <w:shd w:val="clear" w:color="auto" w:fill="FFFFFF"/>
        </w:rPr>
        <w:t>BSCA</w:t>
      </w:r>
      <w:r w:rsidRPr="00E13705">
        <w:rPr>
          <w:rFonts w:ascii="Times New Roman" w:hAnsi="Times New Roman"/>
          <w:sz w:val="24"/>
          <w:szCs w:val="24"/>
          <w:shd w:val="clear" w:color="auto" w:fill="FFFFFF"/>
        </w:rPr>
        <w:t xml:space="preserve"> </w:t>
      </w:r>
      <w:proofErr w:type="spellStart"/>
      <w:r w:rsidRPr="00E13705">
        <w:rPr>
          <w:rFonts w:ascii="Times New Roman" w:hAnsi="Times New Roman"/>
          <w:sz w:val="24"/>
          <w:szCs w:val="24"/>
          <w:shd w:val="clear" w:color="auto" w:fill="FFFFFF"/>
        </w:rPr>
        <w:t>management</w:t>
      </w:r>
      <w:proofErr w:type="spellEnd"/>
      <w:r w:rsidRPr="00E13705">
        <w:rPr>
          <w:rFonts w:ascii="Times New Roman" w:hAnsi="Times New Roman"/>
          <w:sz w:val="24"/>
          <w:szCs w:val="24"/>
          <w:shd w:val="clear" w:color="auto" w:fill="FFFFFF"/>
        </w:rPr>
        <w:t xml:space="preserve"> </w:t>
      </w:r>
      <w:proofErr w:type="spellStart"/>
      <w:r w:rsidRPr="00E13705">
        <w:rPr>
          <w:rFonts w:ascii="Times New Roman" w:hAnsi="Times New Roman"/>
          <w:sz w:val="24"/>
          <w:szCs w:val="24"/>
          <w:shd w:val="clear" w:color="auto" w:fill="FFFFFF"/>
        </w:rPr>
        <w:t>system</w:t>
      </w:r>
      <w:proofErr w:type="spellEnd"/>
      <w:r w:rsidRPr="00E13705">
        <w:rPr>
          <w:rFonts w:ascii="Times New Roman" w:hAnsi="Times New Roman"/>
          <w:sz w:val="24"/>
          <w:szCs w:val="24"/>
          <w:shd w:val="clear" w:color="auto" w:fill="FFFFFF"/>
        </w:rPr>
        <w:t xml:space="preserve"> </w:t>
      </w:r>
      <w:proofErr w:type="spellStart"/>
      <w:r w:rsidRPr="00E13705">
        <w:rPr>
          <w:rFonts w:ascii="Times New Roman" w:hAnsi="Times New Roman"/>
          <w:sz w:val="24"/>
          <w:szCs w:val="24"/>
          <w:shd w:val="clear" w:color="auto" w:fill="FFFFFF"/>
        </w:rPr>
        <w:t>and</w:t>
      </w:r>
      <w:proofErr w:type="spellEnd"/>
      <w:r w:rsidRPr="00E13705">
        <w:rPr>
          <w:rFonts w:ascii="Times New Roman" w:hAnsi="Times New Roman"/>
          <w:sz w:val="24"/>
          <w:szCs w:val="24"/>
          <w:shd w:val="clear" w:color="auto" w:fill="FFFFFF"/>
        </w:rPr>
        <w:t xml:space="preserve"> </w:t>
      </w:r>
      <w:r w:rsidRPr="00E13705">
        <w:rPr>
          <w:rFonts w:ascii="Times New Roman" w:eastAsia="Times New Roman" w:hAnsi="Times New Roman"/>
          <w:spacing w:val="2"/>
          <w:sz w:val="24"/>
          <w:szCs w:val="24"/>
          <w:lang w:eastAsia="en-US"/>
        </w:rPr>
        <w:t>these Regulations during the meeting;</w:t>
      </w:r>
    </w:p>
    <w:p w14:paraId="5EEEE639" w14:textId="35514806" w:rsidR="00B34184" w:rsidRPr="00E13705" w:rsidRDefault="00D56C58" w:rsidP="000B03B1">
      <w:pPr>
        <w:widowControl/>
        <w:tabs>
          <w:tab w:val="left" w:pos="1134"/>
        </w:tabs>
        <w:suppressAutoHyphens/>
        <w:autoSpaceDE w:val="0"/>
        <w:autoSpaceDN w:val="0"/>
        <w:adjustRightInd w:val="0"/>
        <w:ind w:firstLine="709"/>
        <w:jc w:val="both"/>
        <w:rPr>
          <w:rFonts w:ascii="Times New Roman" w:hAnsi="Times New Roman" w:cs="Times New Roman"/>
        </w:rPr>
      </w:pPr>
      <w:r w:rsidRPr="00E13705">
        <w:rPr>
          <w:rFonts w:ascii="Times New Roman" w:hAnsi="Times New Roman" w:cs="Times New Roman"/>
        </w:rPr>
        <w:t>observance of confidentiality of information obtained in the course of the TCA's activities.</w:t>
      </w:r>
    </w:p>
    <w:p w14:paraId="0E02F6AC" w14:textId="77777777" w:rsidR="00F15252" w:rsidRPr="00DB02B4" w:rsidRDefault="006542D1" w:rsidP="000461A9">
      <w:pPr>
        <w:keepNext/>
        <w:keepLines/>
        <w:widowControl/>
        <w:tabs>
          <w:tab w:val="left" w:pos="1276"/>
        </w:tabs>
        <w:autoSpaceDE w:val="0"/>
        <w:autoSpaceDN w:val="0"/>
        <w:adjustRightInd w:val="0"/>
        <w:ind w:firstLine="709"/>
        <w:jc w:val="both"/>
        <w:rPr>
          <w:rFonts w:ascii="Times New Roman" w:hAnsi="Times New Roman" w:cs="Times New Roman"/>
        </w:rPr>
      </w:pPr>
      <w:r>
        <w:rPr>
          <w:rFonts w:ascii="Times New Roman" w:hAnsi="Times New Roman"/>
          <w:b/>
        </w:rPr>
        <w:t xml:space="preserve">8.4 </w:t>
      </w:r>
      <w:r w:rsidR="00FD563E" w:rsidRPr="00D56C58">
        <w:rPr>
          <w:rFonts w:ascii="Times New Roman" w:hAnsi="Times New Roman" w:cs="Times New Roman"/>
        </w:rPr>
        <w:t>The responsibilities of TC members and technical</w:t>
      </w:r>
      <w:r w:rsidR="00F15252" w:rsidRPr="00387067">
        <w:rPr>
          <w:rFonts w:ascii="Times New Roman" w:hAnsi="Times New Roman" w:cs="Times New Roman"/>
        </w:rPr>
        <w:t xml:space="preserve"> accreditation experts include:</w:t>
      </w:r>
    </w:p>
    <w:p w14:paraId="22BDCF6C" w14:textId="77777777" w:rsidR="003040EF" w:rsidRPr="00CA7DA9" w:rsidRDefault="007205B0" w:rsidP="00774B09">
      <w:pPr>
        <w:pStyle w:val="a6"/>
        <w:tabs>
          <w:tab w:val="left" w:pos="1134"/>
        </w:tabs>
        <w:ind w:firstLine="709"/>
        <w:jc w:val="both"/>
        <w:rPr>
          <w:rFonts w:ascii="Times New Roman" w:hAnsi="Times New Roman"/>
          <w:sz w:val="24"/>
          <w:szCs w:val="24"/>
        </w:rPr>
      </w:pPr>
      <w:r w:rsidRPr="00CA7DA9">
        <w:rPr>
          <w:rFonts w:ascii="Times New Roman" w:hAnsi="Times New Roman"/>
          <w:sz w:val="24"/>
          <w:szCs w:val="24"/>
        </w:rPr>
        <w:t xml:space="preserve">providing advice on issues related to conformity assessment activities in relation to  the </w:t>
      </w:r>
      <w:r w:rsidR="00522EF2" w:rsidRPr="00EE1FD7">
        <w:rPr>
          <w:rFonts w:ascii="Times New Roman" w:eastAsia="Times New Roman" w:hAnsi="Times New Roman"/>
          <w:sz w:val="24"/>
          <w:szCs w:val="24"/>
        </w:rPr>
        <w:t>environmental protection materials under consideration</w:t>
      </w:r>
      <w:r w:rsidR="007D4480" w:rsidRPr="00CA7DA9">
        <w:rPr>
          <w:rFonts w:ascii="Times New Roman" w:hAnsi="Times New Roman"/>
          <w:sz w:val="24"/>
          <w:szCs w:val="24"/>
        </w:rPr>
        <w:t xml:space="preserve">,  as </w:t>
      </w:r>
      <w:r w:rsidR="00251AB6" w:rsidRPr="00EE1FD7">
        <w:rPr>
          <w:rFonts w:ascii="Times New Roman" w:eastAsia="Times New Roman" w:hAnsi="Times New Roman"/>
          <w:sz w:val="24"/>
          <w:szCs w:val="24"/>
        </w:rPr>
        <w:t xml:space="preserve">well as </w:t>
      </w:r>
      <w:r w:rsidR="00251AB6" w:rsidRPr="00EE1FD7">
        <w:rPr>
          <w:rFonts w:ascii="Times New Roman" w:hAnsi="Times New Roman"/>
          <w:sz w:val="24"/>
          <w:szCs w:val="24"/>
        </w:rPr>
        <w:t>on the accreditation decisions taken by the BSCA;</w:t>
      </w:r>
    </w:p>
    <w:p w14:paraId="3DAA3D10" w14:textId="201E0178" w:rsidR="00AE3F68" w:rsidRPr="00E13705" w:rsidRDefault="00C93290" w:rsidP="00AE3F68">
      <w:pPr>
        <w:pStyle w:val="a6"/>
        <w:tabs>
          <w:tab w:val="left" w:pos="1134"/>
        </w:tabs>
        <w:ind w:firstLine="709"/>
        <w:jc w:val="both"/>
        <w:rPr>
          <w:rFonts w:ascii="Times New Roman" w:eastAsia="Times New Roman" w:hAnsi="Times New Roman"/>
          <w:spacing w:val="2"/>
          <w:sz w:val="24"/>
          <w:szCs w:val="24"/>
          <w:lang w:eastAsia="en-US"/>
        </w:rPr>
      </w:pPr>
      <w:r w:rsidRPr="00CA7DA9">
        <w:rPr>
          <w:rFonts w:ascii="Times New Roman" w:hAnsi="Times New Roman"/>
          <w:spacing w:val="2"/>
          <w:sz w:val="24"/>
          <w:szCs w:val="24"/>
          <w:lang w:eastAsia="en-US"/>
        </w:rPr>
        <w:t xml:space="preserve">compliance with the requirements of the regulatory acts regulating accreditation activities </w:t>
      </w:r>
      <w:r w:rsidRPr="00CA7DA9">
        <w:rPr>
          <w:rFonts w:ascii="Times New Roman" w:hAnsi="Times New Roman"/>
          <w:bCs/>
          <w:sz w:val="24"/>
          <w:szCs w:val="24"/>
        </w:rPr>
        <w:t>of these Regulations in the process of holding meetings</w:t>
      </w:r>
      <w:r w:rsidR="00AE3F68" w:rsidRPr="00E13705">
        <w:rPr>
          <w:rFonts w:ascii="Times New Roman" w:eastAsia="Times New Roman" w:hAnsi="Times New Roman"/>
          <w:spacing w:val="2"/>
          <w:sz w:val="24"/>
          <w:szCs w:val="24"/>
          <w:lang w:eastAsia="en-US"/>
        </w:rPr>
        <w:t>;</w:t>
      </w:r>
    </w:p>
    <w:p w14:paraId="1882937D" w14:textId="77777777" w:rsidR="007B1B4E" w:rsidRDefault="007B1B4E" w:rsidP="0009753D">
      <w:pPr>
        <w:widowControl/>
        <w:tabs>
          <w:tab w:val="left" w:pos="1134"/>
        </w:tabs>
        <w:suppressAutoHyphens/>
        <w:autoSpaceDE w:val="0"/>
        <w:autoSpaceDN w:val="0"/>
        <w:adjustRightInd w:val="0"/>
        <w:ind w:firstLine="709"/>
        <w:jc w:val="both"/>
        <w:rPr>
          <w:rFonts w:ascii="Times New Roman" w:hAnsi="Times New Roman" w:cs="Times New Roman"/>
        </w:rPr>
      </w:pPr>
      <w:r w:rsidRPr="0057430B">
        <w:rPr>
          <w:rFonts w:ascii="Times New Roman" w:hAnsi="Times New Roman" w:cs="Times New Roman"/>
          <w:color w:val="auto"/>
        </w:rPr>
        <w:t>compliance with the Declaration on Independence</w:t>
      </w:r>
      <w:r w:rsidRPr="0057430B">
        <w:rPr>
          <w:rFonts w:ascii="Times New Roman" w:hAnsi="Times New Roman"/>
          <w:color w:val="auto"/>
        </w:rPr>
        <w:t xml:space="preserve">, Impartiality, Competence, </w:t>
      </w:r>
      <w:r w:rsidRPr="00CA7DA9">
        <w:rPr>
          <w:rFonts w:ascii="Times New Roman" w:hAnsi="Times New Roman"/>
        </w:rPr>
        <w:t>Confidentiality of Information</w:t>
      </w:r>
      <w:r>
        <w:rPr>
          <w:rFonts w:ascii="Times New Roman" w:hAnsi="Times New Roman" w:cs="Times New Roman"/>
        </w:rPr>
        <w:t>.</w:t>
      </w:r>
    </w:p>
    <w:p w14:paraId="6460EC4A" w14:textId="4E67B2E3" w:rsidR="002A60E3" w:rsidRPr="00DB02B4" w:rsidRDefault="002A60E3" w:rsidP="002A60E3">
      <w:pPr>
        <w:keepNext/>
        <w:keepLines/>
        <w:widowControl/>
        <w:tabs>
          <w:tab w:val="left" w:pos="1276"/>
        </w:tabs>
        <w:autoSpaceDE w:val="0"/>
        <w:autoSpaceDN w:val="0"/>
        <w:adjustRightInd w:val="0"/>
        <w:ind w:firstLine="709"/>
        <w:jc w:val="both"/>
        <w:rPr>
          <w:rFonts w:ascii="Times New Roman" w:hAnsi="Times New Roman" w:cs="Times New Roman"/>
        </w:rPr>
      </w:pPr>
      <w:r>
        <w:rPr>
          <w:rFonts w:ascii="Times New Roman" w:hAnsi="Times New Roman"/>
          <w:b/>
        </w:rPr>
        <w:t xml:space="preserve">8.5 </w:t>
      </w:r>
      <w:r w:rsidRPr="00D56C58">
        <w:rPr>
          <w:rFonts w:ascii="Times New Roman" w:hAnsi="Times New Roman" w:cs="Times New Roman"/>
        </w:rPr>
        <w:t>The responsibilities of the organizer of accreditation work include:</w:t>
      </w:r>
    </w:p>
    <w:p w14:paraId="7555B077" w14:textId="52008FE3" w:rsidR="001B50AE" w:rsidRPr="001B50AE" w:rsidRDefault="00A27C0B" w:rsidP="002A60E3">
      <w:pPr>
        <w:pStyle w:val="a6"/>
        <w:tabs>
          <w:tab w:val="left" w:pos="1134"/>
        </w:tabs>
        <w:ind w:firstLine="709"/>
        <w:jc w:val="both"/>
        <w:rPr>
          <w:rFonts w:ascii="Times New Roman" w:hAnsi="Times New Roman"/>
          <w:spacing w:val="2"/>
          <w:sz w:val="24"/>
          <w:szCs w:val="24"/>
          <w:lang w:eastAsia="en-US"/>
        </w:rPr>
      </w:pPr>
      <w:r w:rsidRPr="001B50AE">
        <w:rPr>
          <w:rFonts w:ascii="Times New Roman" w:hAnsi="Times New Roman"/>
          <w:spacing w:val="2"/>
          <w:sz w:val="24"/>
          <w:szCs w:val="24"/>
          <w:lang w:eastAsia="en-US"/>
        </w:rPr>
        <w:t>drawing up an extract from the minutes of the TCA meeting (for testing and medical laboratories, inspection bodies, qualification verification providers, certification bodies), an extract from the minutes of the meeting (conclusion on the assessment of competence) of the TCA (for legal entities and individual entrepreneurs carrying out verification and (or) calibration) on the decision made, placing them in the IS "Accreditation", sending them to the CAB within the established timeframe;</w:t>
      </w:r>
    </w:p>
    <w:p w14:paraId="3B656DA9" w14:textId="0E0920BA" w:rsidR="00350795" w:rsidRPr="000B03B1" w:rsidRDefault="001B50AE" w:rsidP="00482C5B">
      <w:pPr>
        <w:pStyle w:val="a6"/>
        <w:widowControl w:val="0"/>
        <w:tabs>
          <w:tab w:val="left" w:pos="1134"/>
        </w:tabs>
        <w:ind w:firstLine="709"/>
        <w:jc w:val="both"/>
        <w:rPr>
          <w:rFonts w:ascii="Times New Roman" w:hAnsi="Times New Roman"/>
          <w:spacing w:val="2"/>
          <w:sz w:val="24"/>
          <w:szCs w:val="24"/>
          <w:lang w:eastAsia="en-US"/>
        </w:rPr>
      </w:pPr>
      <w:r w:rsidRPr="001B50AE">
        <w:rPr>
          <w:rFonts w:ascii="Times New Roman" w:hAnsi="Times New Roman"/>
          <w:spacing w:val="2"/>
          <w:sz w:val="24"/>
          <w:szCs w:val="24"/>
          <w:lang w:eastAsia="en-US"/>
        </w:rPr>
        <w:t xml:space="preserve">entering information on accreditation, re-accreditation, change of the scope of accreditation, including expansion or reduction of the scope of accreditation, updating of the scope of accreditation, change (addition) to the accreditation certificate, suspension of accreditation (for all or part of the scope of accreditation), </w:t>
      </w:r>
      <w:r w:rsidR="00530481" w:rsidRPr="00D53C16">
        <w:rPr>
          <w:rFonts w:ascii="Times New Roman" w:eastAsia="Times New Roman" w:hAnsi="Times New Roman"/>
          <w:sz w:val="24"/>
          <w:szCs w:val="24"/>
        </w:rPr>
        <w:t>renewal of accreditation (for all or part of the scope of accreditation</w:t>
      </w:r>
      <w:r w:rsidRPr="000B03B1">
        <w:rPr>
          <w:rFonts w:ascii="Times New Roman" w:hAnsi="Times New Roman"/>
          <w:sz w:val="24"/>
          <w:szCs w:val="24"/>
        </w:rPr>
        <w:t xml:space="preserve">), cancellation of </w:t>
      </w:r>
      <w:r w:rsidR="00E35D23" w:rsidRPr="00D53C16">
        <w:rPr>
          <w:rFonts w:ascii="Times New Roman" w:eastAsia="Times New Roman" w:hAnsi="Times New Roman"/>
          <w:sz w:val="24"/>
          <w:szCs w:val="24"/>
        </w:rPr>
        <w:t xml:space="preserve"> accreditation for all or part of</w:t>
      </w:r>
      <w:r w:rsidRPr="000B03B1">
        <w:rPr>
          <w:rFonts w:ascii="Times New Roman" w:hAnsi="Times New Roman"/>
          <w:sz w:val="24"/>
          <w:szCs w:val="24"/>
        </w:rPr>
        <w:t xml:space="preserve"> the scope of accreditation, refusal to issue an accreditation certificate, confirmation of competence based on the results of periodic assessment of competence in the Register of the National Accreditation Association, IS "Accreditation". </w:t>
      </w:r>
    </w:p>
    <w:p w14:paraId="164AA478" w14:textId="25FB586B" w:rsidR="0017157B" w:rsidRPr="0057430B" w:rsidRDefault="006542D1" w:rsidP="00482C5B">
      <w:pPr>
        <w:pStyle w:val="1"/>
        <w:keepNext w:val="0"/>
        <w:widowControl w:val="0"/>
        <w:spacing w:before="120" w:after="120"/>
        <w:ind w:left="0" w:firstLine="709"/>
        <w:rPr>
          <w:lang w:eastAsia="en-US"/>
        </w:rPr>
      </w:pPr>
      <w:r>
        <w:rPr>
          <w:lang w:eastAsia="en-US"/>
        </w:rPr>
        <w:t>9 PROCEDURE OF THE TKA</w:t>
      </w:r>
    </w:p>
    <w:p w14:paraId="48943F79" w14:textId="05562E60" w:rsidR="00CE5EB7" w:rsidRPr="00630854" w:rsidRDefault="006542D1" w:rsidP="000461A9">
      <w:pPr>
        <w:pStyle w:val="a6"/>
        <w:ind w:firstLine="709"/>
        <w:jc w:val="both"/>
        <w:rPr>
          <w:rFonts w:ascii="Times New Roman" w:eastAsia="Times New Roman" w:hAnsi="Times New Roman"/>
          <w:sz w:val="24"/>
          <w:szCs w:val="24"/>
        </w:rPr>
      </w:pPr>
      <w:r>
        <w:rPr>
          <w:rFonts w:ascii="Times New Roman" w:hAnsi="Times New Roman"/>
          <w:b/>
          <w:sz w:val="24"/>
          <w:szCs w:val="24"/>
          <w:lang w:eastAsia="en-US"/>
        </w:rPr>
        <w:t xml:space="preserve">9.1 </w:t>
      </w:r>
      <w:r w:rsidR="0020550F" w:rsidRPr="00210483">
        <w:rPr>
          <w:rFonts w:ascii="Times New Roman" w:hAnsi="Times New Roman"/>
          <w:sz w:val="24"/>
          <w:szCs w:val="24"/>
          <w:lang w:eastAsia="en-US"/>
        </w:rPr>
        <w:t>The main form of work of the TCA is meetings, the frequency of which is determined by the schedule (</w:t>
      </w:r>
      <w:r w:rsidR="00DB7793" w:rsidRPr="00D94488">
        <w:rPr>
          <w:rFonts w:ascii="Times New Roman" w:eastAsia="Times New Roman" w:hAnsi="Times New Roman"/>
          <w:sz w:val="24"/>
          <w:szCs w:val="24"/>
        </w:rPr>
        <w:t>F 7.7-04).</w:t>
      </w:r>
      <w:r w:rsidR="00210483" w:rsidRPr="00210483">
        <w:rPr>
          <w:rFonts w:ascii="Times New Roman" w:hAnsi="Times New Roman"/>
          <w:sz w:val="24"/>
          <w:szCs w:val="24"/>
        </w:rPr>
        <w:t xml:space="preserve"> </w:t>
      </w:r>
      <w:r w:rsidR="000117E7">
        <w:rPr>
          <w:rFonts w:ascii="Times New Roman" w:eastAsia="Times New Roman" w:hAnsi="Times New Roman"/>
          <w:sz w:val="24"/>
          <w:szCs w:val="24"/>
        </w:rPr>
        <w:t xml:space="preserve">The schedule is developed on a quarterly basis, approved by the Director of the BSCA or his deputy, posted on the BSCA server </w:t>
      </w:r>
      <w:hyperlink r:id="rId13" w:history="1">
        <w:r w:rsidR="007A6489" w:rsidRPr="007E5ADD">
          <w:rPr>
            <w:rStyle w:val="ae"/>
            <w:rFonts w:ascii="Times New Roman" w:eastAsia="Times New Roman" w:hAnsi="Times New Roman"/>
            <w:b/>
            <w:sz w:val="24"/>
            <w:szCs w:val="24"/>
          </w:rPr>
          <w:t xml:space="preserve"> \\srvbscaNAS\bsca\TKA20__/</w:t>
        </w:r>
      </w:hyperlink>
      <w:r w:rsidR="000A6DDB" w:rsidRPr="007E5ADD">
        <w:rPr>
          <w:rStyle w:val="ae"/>
          <w:rFonts w:ascii="Times New Roman" w:eastAsia="Times New Roman" w:hAnsi="Times New Roman"/>
          <w:b/>
          <w:sz w:val="24"/>
          <w:szCs w:val="24"/>
        </w:rPr>
        <w:t xml:space="preserve"> </w:t>
      </w:r>
      <w:r w:rsidR="000A6DDB" w:rsidRPr="000B03B1">
        <w:rPr>
          <w:rFonts w:ascii="Times New Roman" w:hAnsi="Times New Roman"/>
          <w:sz w:val="24"/>
          <w:szCs w:val="24"/>
          <w:u w:val="single"/>
        </w:rPr>
        <w:t xml:space="preserve"> for review by the members of the TCA, leading accreditation experts, organizers of accreditation works, technical guarantors, as well as in free </w:t>
      </w:r>
      <w:proofErr w:type="spellStart"/>
      <w:r w:rsidR="000A6DDB" w:rsidRPr="000B03B1">
        <w:rPr>
          <w:rFonts w:ascii="Times New Roman" w:hAnsi="Times New Roman"/>
          <w:sz w:val="24"/>
          <w:szCs w:val="24"/>
          <w:u w:val="single"/>
        </w:rPr>
        <w:t>access</w:t>
      </w:r>
      <w:proofErr w:type="spellEnd"/>
      <w:r w:rsidR="000A6DDB" w:rsidRPr="000B03B1">
        <w:rPr>
          <w:rFonts w:ascii="Times New Roman" w:hAnsi="Times New Roman"/>
          <w:sz w:val="24"/>
          <w:szCs w:val="24"/>
          <w:u w:val="single"/>
        </w:rPr>
        <w:t xml:space="preserve"> </w:t>
      </w:r>
      <w:proofErr w:type="spellStart"/>
      <w:r w:rsidR="000A6DDB" w:rsidRPr="000B03B1">
        <w:rPr>
          <w:rFonts w:ascii="Times New Roman" w:hAnsi="Times New Roman"/>
          <w:sz w:val="24"/>
          <w:szCs w:val="24"/>
          <w:u w:val="single"/>
        </w:rPr>
        <w:t>on</w:t>
      </w:r>
      <w:proofErr w:type="spellEnd"/>
      <w:r w:rsidR="000A6DDB" w:rsidRPr="000B03B1">
        <w:rPr>
          <w:rFonts w:ascii="Times New Roman" w:hAnsi="Times New Roman"/>
          <w:sz w:val="24"/>
          <w:szCs w:val="24"/>
          <w:u w:val="single"/>
        </w:rPr>
        <w:t xml:space="preserve"> </w:t>
      </w:r>
      <w:proofErr w:type="spellStart"/>
      <w:r w:rsidR="000A6DDB" w:rsidRPr="000B03B1">
        <w:rPr>
          <w:rFonts w:ascii="Times New Roman" w:hAnsi="Times New Roman"/>
          <w:sz w:val="24"/>
          <w:szCs w:val="24"/>
          <w:u w:val="single"/>
        </w:rPr>
        <w:t>the</w:t>
      </w:r>
      <w:proofErr w:type="spellEnd"/>
      <w:r w:rsidR="000A6DDB" w:rsidRPr="000B03B1">
        <w:rPr>
          <w:rFonts w:ascii="Times New Roman" w:hAnsi="Times New Roman"/>
          <w:sz w:val="24"/>
          <w:szCs w:val="24"/>
          <w:u w:val="single"/>
        </w:rPr>
        <w:t xml:space="preserve"> </w:t>
      </w:r>
      <w:r w:rsidR="00AA68B5">
        <w:rPr>
          <w:rFonts w:ascii="Times New Roman" w:hAnsi="Times New Roman"/>
          <w:sz w:val="24"/>
          <w:szCs w:val="24"/>
          <w:u w:val="single"/>
        </w:rPr>
        <w:t>BSCA</w:t>
      </w:r>
      <w:r w:rsidR="000A6DDB" w:rsidRPr="000B03B1">
        <w:rPr>
          <w:rFonts w:ascii="Times New Roman" w:hAnsi="Times New Roman"/>
          <w:sz w:val="24"/>
          <w:szCs w:val="24"/>
          <w:u w:val="single"/>
        </w:rPr>
        <w:t xml:space="preserve"> </w:t>
      </w:r>
      <w:proofErr w:type="spellStart"/>
      <w:r w:rsidR="000A6DDB" w:rsidRPr="000B03B1">
        <w:rPr>
          <w:rFonts w:ascii="Times New Roman" w:hAnsi="Times New Roman"/>
          <w:sz w:val="24"/>
          <w:szCs w:val="24"/>
          <w:u w:val="single"/>
        </w:rPr>
        <w:t>website</w:t>
      </w:r>
      <w:proofErr w:type="spellEnd"/>
      <w:r w:rsidR="000A6DDB" w:rsidRPr="000B03B1">
        <w:rPr>
          <w:rFonts w:ascii="Times New Roman" w:hAnsi="Times New Roman"/>
          <w:sz w:val="24"/>
          <w:szCs w:val="24"/>
          <w:u w:val="single"/>
        </w:rPr>
        <w:t xml:space="preserve"> </w:t>
      </w:r>
      <w:proofErr w:type="spellStart"/>
      <w:r w:rsidR="000A6DDB" w:rsidRPr="000A6DDB">
        <w:rPr>
          <w:rFonts w:ascii="Times New Roman" w:hAnsi="Times New Roman"/>
          <w:sz w:val="24"/>
          <w:szCs w:val="24"/>
        </w:rPr>
        <w:t>for</w:t>
      </w:r>
      <w:proofErr w:type="spellEnd"/>
      <w:r w:rsidR="000A6DDB" w:rsidRPr="000A6DDB">
        <w:rPr>
          <w:rFonts w:ascii="Times New Roman" w:hAnsi="Times New Roman"/>
          <w:sz w:val="24"/>
          <w:szCs w:val="24"/>
        </w:rPr>
        <w:t xml:space="preserve"> </w:t>
      </w:r>
      <w:r w:rsidR="00BA30AA" w:rsidRPr="000A6DDB">
        <w:rPr>
          <w:rFonts w:ascii="Times New Roman" w:hAnsi="Times New Roman"/>
          <w:sz w:val="24"/>
          <w:szCs w:val="24"/>
        </w:rPr>
        <w:t xml:space="preserve"> </w:t>
      </w:r>
      <w:proofErr w:type="spellStart"/>
      <w:r w:rsidR="00BA30AA" w:rsidRPr="000A6DDB">
        <w:rPr>
          <w:rFonts w:ascii="Times New Roman" w:hAnsi="Times New Roman"/>
          <w:sz w:val="24"/>
          <w:szCs w:val="24"/>
        </w:rPr>
        <w:t>review</w:t>
      </w:r>
      <w:proofErr w:type="spellEnd"/>
      <w:r w:rsidR="00BA30AA" w:rsidRPr="000A6DDB">
        <w:rPr>
          <w:rFonts w:ascii="Times New Roman" w:hAnsi="Times New Roman"/>
          <w:sz w:val="24"/>
          <w:szCs w:val="24"/>
        </w:rPr>
        <w:t xml:space="preserve"> by  the </w:t>
      </w:r>
      <w:r w:rsidR="00BA30AA">
        <w:rPr>
          <w:rFonts w:ascii="Times New Roman" w:eastAsia="Times New Roman" w:hAnsi="Times New Roman"/>
          <w:sz w:val="24"/>
          <w:szCs w:val="24"/>
        </w:rPr>
        <w:t xml:space="preserve">Environmental Protection Agency and other interested parties </w:t>
      </w:r>
      <w:r w:rsidR="00630854" w:rsidRPr="00D94488">
        <w:rPr>
          <w:rFonts w:ascii="Times New Roman" w:hAnsi="Times New Roman"/>
          <w:spacing w:val="2"/>
          <w:sz w:val="24"/>
          <w:szCs w:val="24"/>
          <w:shd w:val="clear" w:color="auto" w:fill="FFFFFF"/>
        </w:rPr>
        <w:t>no later than 5 (five) working days from the date of its approval</w:t>
      </w:r>
      <w:r w:rsidR="00BA30AA" w:rsidRPr="00D94488">
        <w:rPr>
          <w:rFonts w:ascii="Times New Roman" w:eastAsia="Times New Roman" w:hAnsi="Times New Roman"/>
          <w:sz w:val="24"/>
          <w:szCs w:val="24"/>
        </w:rPr>
        <w:t xml:space="preserve">. </w:t>
      </w:r>
    </w:p>
    <w:p w14:paraId="7A53E16A" w14:textId="77777777" w:rsidR="00215870" w:rsidRPr="00F13046" w:rsidRDefault="00DB7793" w:rsidP="000461A9">
      <w:pPr>
        <w:pStyle w:val="a6"/>
        <w:ind w:firstLine="709"/>
        <w:jc w:val="both"/>
        <w:rPr>
          <w:rFonts w:ascii="Times New Roman" w:eastAsia="Times New Roman" w:hAnsi="Times New Roman"/>
          <w:sz w:val="24"/>
          <w:szCs w:val="24"/>
        </w:rPr>
      </w:pPr>
      <w:r>
        <w:rPr>
          <w:rFonts w:ascii="Times New Roman" w:hAnsi="Times New Roman"/>
          <w:sz w:val="24"/>
          <w:szCs w:val="24"/>
          <w:lang w:eastAsia="en-US"/>
        </w:rPr>
        <w:t xml:space="preserve">In some cases </w:t>
      </w:r>
      <w:r w:rsidRPr="00F13046">
        <w:rPr>
          <w:rFonts w:ascii="Times New Roman" w:hAnsi="Times New Roman"/>
          <w:sz w:val="24"/>
          <w:szCs w:val="24"/>
          <w:shd w:val="clear" w:color="auto" w:fill="FFFFFF"/>
        </w:rPr>
        <w:t xml:space="preserve">that require timely decision-making </w:t>
      </w:r>
      <w:r w:rsidRPr="00F13046">
        <w:rPr>
          <w:rFonts w:ascii="Times New Roman" w:eastAsia="Times New Roman" w:hAnsi="Times New Roman"/>
          <w:sz w:val="24"/>
          <w:szCs w:val="24"/>
        </w:rPr>
        <w:t>regarding the environmental protection,</w:t>
      </w:r>
      <w:r w:rsidRPr="00F13046">
        <w:rPr>
          <w:rFonts w:ascii="Times New Roman" w:hAnsi="Times New Roman"/>
          <w:sz w:val="24"/>
          <w:szCs w:val="24"/>
          <w:lang w:eastAsia="en-US"/>
        </w:rPr>
        <w:t xml:space="preserve"> unscheduled meetings of the TCA are held</w:t>
      </w:r>
      <w:r w:rsidR="002D5CE7" w:rsidRPr="00F13046">
        <w:rPr>
          <w:rFonts w:ascii="Times New Roman" w:hAnsi="Times New Roman"/>
          <w:sz w:val="24"/>
          <w:szCs w:val="24"/>
          <w:shd w:val="clear" w:color="auto" w:fill="FFFFFF"/>
        </w:rPr>
        <w:t xml:space="preserve">. </w:t>
      </w:r>
    </w:p>
    <w:p w14:paraId="16BFD1C7" w14:textId="535A8416" w:rsidR="00725DCC" w:rsidRDefault="006542D1" w:rsidP="000461A9">
      <w:pPr>
        <w:pStyle w:val="a6"/>
        <w:ind w:firstLine="709"/>
        <w:jc w:val="both"/>
        <w:rPr>
          <w:rFonts w:ascii="Times New Roman" w:eastAsia="Times New Roman" w:hAnsi="Times New Roman"/>
          <w:sz w:val="24"/>
          <w:szCs w:val="24"/>
        </w:rPr>
      </w:pPr>
      <w:r w:rsidRPr="000C0546">
        <w:rPr>
          <w:rFonts w:ascii="Times New Roman" w:eastAsia="Times New Roman" w:hAnsi="Times New Roman"/>
          <w:b/>
          <w:sz w:val="24"/>
          <w:szCs w:val="24"/>
        </w:rPr>
        <w:t xml:space="preserve">9.2 </w:t>
      </w:r>
      <w:r w:rsidR="006908A7">
        <w:rPr>
          <w:rFonts w:ascii="Times New Roman" w:eastAsia="Times New Roman" w:hAnsi="Times New Roman"/>
          <w:sz w:val="24"/>
          <w:szCs w:val="24"/>
        </w:rPr>
        <w:t xml:space="preserve"> The agenda of the TCA meeting is formed through the IS "Accreditation" in the TCA office. Introduction of issues to the agenda of the TCA meeting (F 7.7-05) </w:t>
      </w:r>
      <w:r w:rsidR="00725DCC" w:rsidRPr="009C38BB">
        <w:rPr>
          <w:rFonts w:ascii="Times New Roman" w:hAnsi="Times New Roman"/>
          <w:sz w:val="24"/>
          <w:szCs w:val="24"/>
        </w:rPr>
        <w:t>is carried out:</w:t>
      </w:r>
    </w:p>
    <w:p w14:paraId="0A1F6BC8" w14:textId="308FE314" w:rsidR="00725DCC" w:rsidRPr="00242585" w:rsidRDefault="00725DCC" w:rsidP="00725DCC">
      <w:pPr>
        <w:pStyle w:val="a6"/>
        <w:ind w:firstLine="709"/>
        <w:jc w:val="both"/>
        <w:rPr>
          <w:rFonts w:ascii="Times New Roman" w:eastAsia="Times New Roman" w:hAnsi="Times New Roman"/>
          <w:sz w:val="24"/>
          <w:szCs w:val="24"/>
        </w:rPr>
      </w:pPr>
      <w:r w:rsidRPr="00242585">
        <w:rPr>
          <w:rFonts w:ascii="Times New Roman" w:eastAsia="Times New Roman" w:hAnsi="Times New Roman"/>
          <w:sz w:val="24"/>
          <w:szCs w:val="24"/>
        </w:rPr>
        <w:t xml:space="preserve">by the organizer of the accreditation work - to consider issues in relation to </w:t>
      </w:r>
      <w:r w:rsidR="00CF7750" w:rsidRPr="00242585">
        <w:rPr>
          <w:rFonts w:ascii="Times New Roman" w:hAnsi="Times New Roman"/>
          <w:sz w:val="24"/>
          <w:szCs w:val="24"/>
        </w:rPr>
        <w:t xml:space="preserve"> the environmental protection, the work on which has been started (at the same time, the beginning of work on the periodic assessment of competence is the provision of a passport, for other types of tasks - a registered </w:t>
      </w:r>
      <w:r w:rsidR="00CF7750" w:rsidRPr="00242585">
        <w:rPr>
          <w:rFonts w:ascii="Times New Roman" w:hAnsi="Times New Roman"/>
          <w:sz w:val="24"/>
          <w:szCs w:val="24"/>
        </w:rPr>
        <w:lastRenderedPageBreak/>
        <w:t xml:space="preserve">application), but there is no payment for work under the contract and a contract for work signed by both parties; </w:t>
      </w:r>
    </w:p>
    <w:p w14:paraId="1C94DF92" w14:textId="1CD2BC55" w:rsidR="00725DCC" w:rsidRDefault="006908A7" w:rsidP="000461A9">
      <w:pPr>
        <w:pStyle w:val="a6"/>
        <w:ind w:firstLine="709"/>
        <w:jc w:val="both"/>
        <w:rPr>
          <w:rFonts w:ascii="Times New Roman" w:eastAsia="Times New Roman" w:hAnsi="Times New Roman"/>
          <w:sz w:val="24"/>
          <w:szCs w:val="24"/>
        </w:rPr>
      </w:pPr>
      <w:r w:rsidRPr="00242585">
        <w:rPr>
          <w:rFonts w:ascii="Times New Roman" w:eastAsia="Times New Roman" w:hAnsi="Times New Roman"/>
          <w:sz w:val="24"/>
          <w:szCs w:val="24"/>
        </w:rPr>
        <w:t xml:space="preserve">Leading Accreditation Expert - to consider issues related to </w:t>
      </w:r>
      <w:r w:rsidR="0049253C" w:rsidRPr="00482C5B">
        <w:rPr>
          <w:rFonts w:ascii="Times New Roman" w:hAnsi="Times New Roman"/>
          <w:sz w:val="24"/>
          <w:szCs w:val="24"/>
        </w:rPr>
        <w:t>environmental protection, the work under the contract of which has been paid for and the contract for the performance of work signed by both parties has been received.</w:t>
      </w:r>
    </w:p>
    <w:p w14:paraId="7EFBA540" w14:textId="0D138593" w:rsidR="007C3850" w:rsidRPr="00F13046" w:rsidRDefault="00A5430A" w:rsidP="000461A9">
      <w:pPr>
        <w:pStyle w:val="a6"/>
        <w:ind w:firstLine="709"/>
        <w:jc w:val="both"/>
        <w:rPr>
          <w:rFonts w:ascii="Times New Roman" w:eastAsia="Times New Roman" w:hAnsi="Times New Roman"/>
          <w:sz w:val="24"/>
          <w:szCs w:val="24"/>
        </w:rPr>
      </w:pPr>
      <w:r w:rsidRPr="000C0546">
        <w:rPr>
          <w:rFonts w:ascii="Times New Roman" w:eastAsia="Times New Roman" w:hAnsi="Times New Roman"/>
          <w:sz w:val="24"/>
          <w:szCs w:val="24"/>
        </w:rPr>
        <w:t>Preparation of materials for the TCA meeting is carried out in accordance with the procedure established in DP SM 7.7-01.</w:t>
      </w:r>
    </w:p>
    <w:p w14:paraId="6575CCA0" w14:textId="0F393E70" w:rsidR="001556FA" w:rsidRPr="00FF45A3" w:rsidRDefault="006542D1" w:rsidP="000461A9">
      <w:pPr>
        <w:pStyle w:val="a6"/>
        <w:ind w:firstLine="709"/>
        <w:jc w:val="both"/>
        <w:rPr>
          <w:rFonts w:ascii="Times New Roman" w:hAnsi="Times New Roman"/>
          <w:sz w:val="24"/>
          <w:szCs w:val="24"/>
        </w:rPr>
      </w:pPr>
      <w:r>
        <w:rPr>
          <w:rFonts w:ascii="Times New Roman" w:hAnsi="Times New Roman"/>
          <w:b/>
          <w:sz w:val="24"/>
          <w:szCs w:val="24"/>
        </w:rPr>
        <w:t xml:space="preserve">9.3  The composition of the TCA </w:t>
      </w:r>
      <w:r w:rsidR="00CA7DA9" w:rsidRPr="00F13046">
        <w:rPr>
          <w:rFonts w:ascii="Times New Roman" w:hAnsi="Times New Roman"/>
          <w:sz w:val="24"/>
          <w:szCs w:val="24"/>
        </w:rPr>
        <w:t xml:space="preserve">(F 7.7-02) for the upcoming scheduled meeting is formed taking into account the requirements of paragraph 6 of this document, approved by the director or his deputy no later than </w:t>
      </w:r>
      <w:r w:rsidR="00167985" w:rsidRPr="00167985">
        <w:rPr>
          <w:rFonts w:ascii="Times New Roman" w:hAnsi="Times New Roman"/>
          <w:color w:val="000000"/>
          <w:sz w:val="24"/>
          <w:szCs w:val="24"/>
        </w:rPr>
        <w:t xml:space="preserve">5 working days before the beginning of the </w:t>
      </w:r>
      <w:r w:rsidR="001556FA" w:rsidRPr="00167985">
        <w:rPr>
          <w:rFonts w:ascii="Times New Roman" w:hAnsi="Times New Roman"/>
          <w:sz w:val="24"/>
          <w:szCs w:val="24"/>
        </w:rPr>
        <w:t xml:space="preserve"> meeting. The approved composition of the TCA together with the agenda is posted on the BSCA server </w:t>
      </w:r>
      <w:hyperlink r:id="rId14" w:history="1">
        <w:r w:rsidR="001556FA" w:rsidRPr="00FF45A3">
          <w:rPr>
            <w:rStyle w:val="ae"/>
            <w:rFonts w:ascii="Times New Roman" w:eastAsia="Times New Roman" w:hAnsi="Times New Roman"/>
            <w:b/>
            <w:sz w:val="24"/>
            <w:szCs w:val="24"/>
            <w:u w:val="none"/>
          </w:rPr>
          <w:t xml:space="preserve"> \\srvbscaNAS\bsca\TKA20__/</w:t>
        </w:r>
      </w:hyperlink>
      <w:r w:rsidR="001556FA" w:rsidRPr="00FF45A3">
        <w:rPr>
          <w:rStyle w:val="ae"/>
          <w:rFonts w:ascii="Times New Roman" w:eastAsia="Times New Roman" w:hAnsi="Times New Roman"/>
          <w:b/>
          <w:sz w:val="24"/>
          <w:szCs w:val="24"/>
          <w:u w:val="none"/>
        </w:rPr>
        <w:t xml:space="preserve">TCA No_______ from ________. </w:t>
      </w:r>
    </w:p>
    <w:p w14:paraId="733802EB" w14:textId="77777777" w:rsidR="00FB10CC" w:rsidRDefault="006542D1" w:rsidP="000461A9">
      <w:pPr>
        <w:pStyle w:val="a6"/>
        <w:ind w:firstLine="709"/>
        <w:jc w:val="both"/>
        <w:rPr>
          <w:rFonts w:ascii="Times New Roman" w:eastAsia="Times New Roman" w:hAnsi="Times New Roman"/>
          <w:sz w:val="24"/>
          <w:szCs w:val="24"/>
        </w:rPr>
      </w:pPr>
      <w:r>
        <w:rPr>
          <w:rFonts w:ascii="Times New Roman" w:hAnsi="Times New Roman"/>
          <w:b/>
          <w:sz w:val="24"/>
          <w:szCs w:val="24"/>
        </w:rPr>
        <w:t xml:space="preserve">9.4 </w:t>
      </w:r>
      <w:r w:rsidR="00C37E6A">
        <w:rPr>
          <w:rFonts w:ascii="Times New Roman" w:hAnsi="Times New Roman"/>
          <w:sz w:val="24"/>
          <w:szCs w:val="24"/>
        </w:rPr>
        <w:t xml:space="preserve">Notification of TCA members about the date, time and place of the next meeting is carried out no later than 2 working days before the meeting via Spark messenger, by phone. </w:t>
      </w:r>
    </w:p>
    <w:p w14:paraId="46D4E7AF" w14:textId="1AB5F74D" w:rsidR="00A327DE" w:rsidRDefault="006542D1" w:rsidP="000461A9">
      <w:pPr>
        <w:keepNext/>
        <w:keepLines/>
        <w:widowControl/>
        <w:tabs>
          <w:tab w:val="left" w:pos="993"/>
        </w:tabs>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9.5 </w:t>
      </w:r>
      <w:r w:rsidR="0090247F" w:rsidRPr="00F13046">
        <w:rPr>
          <w:rFonts w:ascii="Times New Roman" w:hAnsi="Times New Roman"/>
        </w:rPr>
        <w:t xml:space="preserve">The composition of the TCA for the upcoming unscheduled meeting is formed on the day of the TCA.  </w:t>
      </w:r>
      <w:r w:rsidR="0090247F">
        <w:rPr>
          <w:rFonts w:ascii="Times New Roman" w:eastAsia="Times New Roman" w:hAnsi="Times New Roman" w:cs="Times New Roman"/>
          <w:color w:val="auto"/>
        </w:rPr>
        <w:t xml:space="preserve">The time and place of the meeting is determined </w:t>
      </w:r>
      <w:proofErr w:type="gramStart"/>
      <w:r w:rsidR="0090247F">
        <w:rPr>
          <w:rFonts w:ascii="Times New Roman" w:eastAsia="Times New Roman" w:hAnsi="Times New Roman" w:cs="Times New Roman"/>
          <w:color w:val="auto"/>
        </w:rPr>
        <w:t xml:space="preserve">by </w:t>
      </w:r>
      <w:r w:rsidR="00A327DE" w:rsidRPr="00425395">
        <w:rPr>
          <w:rFonts w:ascii="Times New Roman" w:eastAsia="Times New Roman" w:hAnsi="Times New Roman" w:cs="Times New Roman"/>
        </w:rPr>
        <w:t xml:space="preserve"> the</w:t>
      </w:r>
      <w:proofErr w:type="gramEnd"/>
      <w:r w:rsidR="00A327DE" w:rsidRPr="00425395">
        <w:rPr>
          <w:rFonts w:ascii="Times New Roman" w:eastAsia="Times New Roman" w:hAnsi="Times New Roman" w:cs="Times New Roman"/>
        </w:rPr>
        <w:t xml:space="preserve"> </w:t>
      </w:r>
      <w:proofErr w:type="spellStart"/>
      <w:r w:rsidR="00A327DE" w:rsidRPr="00425395">
        <w:rPr>
          <w:rFonts w:ascii="Times New Roman" w:eastAsia="Times New Roman" w:hAnsi="Times New Roman" w:cs="Times New Roman"/>
        </w:rPr>
        <w:t>Director</w:t>
      </w:r>
      <w:proofErr w:type="spellEnd"/>
      <w:r w:rsidR="00A327DE" w:rsidRPr="00425395">
        <w:rPr>
          <w:rFonts w:ascii="Times New Roman" w:eastAsia="Times New Roman" w:hAnsi="Times New Roman" w:cs="Times New Roman"/>
        </w:rPr>
        <w:t xml:space="preserve"> </w:t>
      </w:r>
      <w:proofErr w:type="spellStart"/>
      <w:r w:rsidR="00A327DE" w:rsidRPr="00425395">
        <w:rPr>
          <w:rFonts w:ascii="Times New Roman" w:eastAsia="Times New Roman" w:hAnsi="Times New Roman" w:cs="Times New Roman"/>
        </w:rPr>
        <w:t>of</w:t>
      </w:r>
      <w:proofErr w:type="spellEnd"/>
      <w:r w:rsidR="00A327DE" w:rsidRPr="00425395">
        <w:rPr>
          <w:rFonts w:ascii="Times New Roman" w:eastAsia="Times New Roman" w:hAnsi="Times New Roman" w:cs="Times New Roman"/>
        </w:rPr>
        <w:t xml:space="preserve"> </w:t>
      </w:r>
      <w:proofErr w:type="spellStart"/>
      <w:r w:rsidR="00A327DE" w:rsidRPr="00425395">
        <w:rPr>
          <w:rFonts w:ascii="Times New Roman" w:eastAsia="Times New Roman" w:hAnsi="Times New Roman" w:cs="Times New Roman"/>
        </w:rPr>
        <w:t>the</w:t>
      </w:r>
      <w:proofErr w:type="spellEnd"/>
      <w:r w:rsidR="00A327DE" w:rsidRPr="00425395">
        <w:rPr>
          <w:rFonts w:ascii="Times New Roman" w:eastAsia="Times New Roman" w:hAnsi="Times New Roman" w:cs="Times New Roman"/>
        </w:rPr>
        <w:t xml:space="preserve"> </w:t>
      </w:r>
      <w:r w:rsidR="00AA68B5">
        <w:rPr>
          <w:rFonts w:ascii="Times New Roman" w:eastAsia="Times New Roman" w:hAnsi="Times New Roman" w:cs="Times New Roman"/>
        </w:rPr>
        <w:t>BSCA</w:t>
      </w:r>
      <w:r w:rsidR="00A327DE" w:rsidRPr="00425395">
        <w:rPr>
          <w:rFonts w:ascii="Times New Roman" w:eastAsia="Times New Roman" w:hAnsi="Times New Roman" w:cs="Times New Roman"/>
        </w:rPr>
        <w:t xml:space="preserve"> </w:t>
      </w:r>
      <w:proofErr w:type="spellStart"/>
      <w:r w:rsidR="00A327DE" w:rsidRPr="00425395">
        <w:rPr>
          <w:rFonts w:ascii="Times New Roman" w:eastAsia="Times New Roman" w:hAnsi="Times New Roman" w:cs="Times New Roman"/>
        </w:rPr>
        <w:t>or</w:t>
      </w:r>
      <w:proofErr w:type="spellEnd"/>
      <w:r w:rsidR="00A327DE" w:rsidRPr="00425395">
        <w:rPr>
          <w:rFonts w:ascii="Times New Roman" w:eastAsia="Times New Roman" w:hAnsi="Times New Roman" w:cs="Times New Roman"/>
        </w:rPr>
        <w:t xml:space="preserve"> </w:t>
      </w:r>
      <w:proofErr w:type="spellStart"/>
      <w:r w:rsidR="00A327DE" w:rsidRPr="00425395">
        <w:rPr>
          <w:rFonts w:ascii="Times New Roman" w:eastAsia="Times New Roman" w:hAnsi="Times New Roman" w:cs="Times New Roman"/>
        </w:rPr>
        <w:t>his</w:t>
      </w:r>
      <w:proofErr w:type="spellEnd"/>
      <w:r w:rsidR="00A327DE" w:rsidRPr="00425395">
        <w:rPr>
          <w:rFonts w:ascii="Times New Roman" w:eastAsia="Times New Roman" w:hAnsi="Times New Roman" w:cs="Times New Roman"/>
        </w:rPr>
        <w:t xml:space="preserve"> </w:t>
      </w:r>
      <w:proofErr w:type="spellStart"/>
      <w:r w:rsidR="00A327DE" w:rsidRPr="00425395">
        <w:rPr>
          <w:rFonts w:ascii="Times New Roman" w:eastAsia="Times New Roman" w:hAnsi="Times New Roman" w:cs="Times New Roman"/>
        </w:rPr>
        <w:t>deputy</w:t>
      </w:r>
      <w:proofErr w:type="spellEnd"/>
      <w:r w:rsidR="00A327DE" w:rsidRPr="00425395">
        <w:rPr>
          <w:rFonts w:ascii="Times New Roman" w:eastAsia="Times New Roman" w:hAnsi="Times New Roman" w:cs="Times New Roman"/>
          <w:color w:val="auto"/>
        </w:rPr>
        <w:t xml:space="preserve">, taking into account the agenda of the meeting. </w:t>
      </w:r>
    </w:p>
    <w:p w14:paraId="70C8F738" w14:textId="4F6A98E6" w:rsidR="000016BD" w:rsidRDefault="006542D1" w:rsidP="000461A9">
      <w:pPr>
        <w:pStyle w:val="a6"/>
        <w:ind w:firstLine="709"/>
        <w:jc w:val="both"/>
        <w:rPr>
          <w:rFonts w:ascii="Times New Roman" w:hAnsi="Times New Roman"/>
          <w:sz w:val="24"/>
          <w:szCs w:val="24"/>
        </w:rPr>
      </w:pPr>
      <w:r w:rsidRPr="00391AEB">
        <w:rPr>
          <w:rFonts w:ascii="Times New Roman" w:hAnsi="Times New Roman"/>
          <w:b/>
          <w:sz w:val="24"/>
          <w:szCs w:val="24"/>
        </w:rPr>
        <w:t xml:space="preserve">9.6  The TCA </w:t>
      </w:r>
      <w:r w:rsidR="00853E14" w:rsidRPr="00391AEB">
        <w:rPr>
          <w:rFonts w:ascii="Times New Roman" w:hAnsi="Times New Roman"/>
          <w:sz w:val="24"/>
          <w:szCs w:val="24"/>
        </w:rPr>
        <w:t xml:space="preserve">meeting is held in accordance with clause 6 of these Regulations. The composition of the TCA is formed from an odd number of members, but not less than 3 persons. </w:t>
      </w:r>
    </w:p>
    <w:p w14:paraId="5026DABF" w14:textId="3D33A074" w:rsidR="00815D0A" w:rsidRDefault="00853E14" w:rsidP="000B03B1">
      <w:pPr>
        <w:pStyle w:val="a6"/>
        <w:ind w:firstLine="709"/>
        <w:jc w:val="both"/>
        <w:rPr>
          <w:rFonts w:ascii="Times New Roman" w:hAnsi="Times New Roman"/>
          <w:sz w:val="24"/>
          <w:szCs w:val="24"/>
        </w:rPr>
      </w:pPr>
      <w:r w:rsidRPr="00853E14">
        <w:rPr>
          <w:rFonts w:ascii="Times New Roman" w:hAnsi="Times New Roman"/>
          <w:sz w:val="24"/>
          <w:szCs w:val="24"/>
        </w:rPr>
        <w:t xml:space="preserve">Members of the assessment group may be invited to participate in the TCA meeting to provide explanations (if necessary) on issues related to the environmental assessment materials, specialists of the legal department on issues related to the consideration of appeals (complaints) received by the BSCA, non-fulfillment of the obligations of accredited entities by the environmental protection, as well as to provide a legal opinion on the validity of accreditation certificates on the issues under consideration. </w:t>
      </w:r>
    </w:p>
    <w:p w14:paraId="7DA2AFF1" w14:textId="29673515" w:rsidR="006654A1" w:rsidRDefault="006654A1" w:rsidP="006654A1">
      <w:pPr>
        <w:pStyle w:val="a6"/>
        <w:ind w:firstLine="709"/>
        <w:jc w:val="both"/>
        <w:rPr>
          <w:rFonts w:ascii="Times New Roman" w:eastAsia="Times New Roman" w:hAnsi="Times New Roman"/>
          <w:sz w:val="24"/>
          <w:szCs w:val="24"/>
        </w:rPr>
      </w:pPr>
      <w:r>
        <w:rPr>
          <w:rFonts w:ascii="Times New Roman" w:hAnsi="Times New Roman"/>
          <w:sz w:val="24"/>
          <w:szCs w:val="24"/>
        </w:rPr>
        <w:t xml:space="preserve">Representatives of the CAB may be present at the TCA meeting when reviewing the evaluation materials </w:t>
      </w:r>
      <w:r w:rsidRPr="00E1106E">
        <w:rPr>
          <w:rFonts w:ascii="Times New Roman" w:eastAsia="Times New Roman" w:hAnsi="Times New Roman"/>
          <w:sz w:val="24"/>
          <w:szCs w:val="24"/>
        </w:rPr>
        <w:t xml:space="preserve">in relation to its activities. </w:t>
      </w:r>
      <w:r w:rsidRPr="007D18AB">
        <w:rPr>
          <w:rFonts w:ascii="Times New Roman" w:hAnsi="Times New Roman"/>
          <w:sz w:val="24"/>
          <w:szCs w:val="24"/>
        </w:rPr>
        <w:t xml:space="preserve">To participate in the meeting, a representative of the JFO sends an application to the BSCA (F </w:t>
      </w:r>
      <w:proofErr w:type="gramStart"/>
      <w:r w:rsidRPr="007D18AB">
        <w:rPr>
          <w:rFonts w:ascii="Times New Roman" w:hAnsi="Times New Roman"/>
          <w:sz w:val="24"/>
          <w:szCs w:val="24"/>
        </w:rPr>
        <w:t>7.7-06</w:t>
      </w:r>
      <w:proofErr w:type="gramEnd"/>
      <w:r w:rsidRPr="007D18AB">
        <w:rPr>
          <w:rFonts w:ascii="Times New Roman" w:hAnsi="Times New Roman"/>
          <w:sz w:val="24"/>
          <w:szCs w:val="24"/>
        </w:rPr>
        <w:t xml:space="preserve">), the form of which is </w:t>
      </w:r>
      <w:proofErr w:type="spellStart"/>
      <w:r w:rsidRPr="007D18AB">
        <w:rPr>
          <w:rFonts w:ascii="Times New Roman" w:hAnsi="Times New Roman"/>
          <w:sz w:val="24"/>
          <w:szCs w:val="24"/>
        </w:rPr>
        <w:t>posted</w:t>
      </w:r>
      <w:proofErr w:type="spellEnd"/>
      <w:r w:rsidRPr="007D18AB">
        <w:rPr>
          <w:rFonts w:ascii="Times New Roman" w:hAnsi="Times New Roman"/>
          <w:sz w:val="24"/>
          <w:szCs w:val="24"/>
        </w:rPr>
        <w:t xml:space="preserve"> </w:t>
      </w:r>
      <w:proofErr w:type="spellStart"/>
      <w:r w:rsidRPr="007D18AB">
        <w:rPr>
          <w:rFonts w:ascii="Times New Roman" w:eastAsia="Times New Roman" w:hAnsi="Times New Roman"/>
          <w:sz w:val="24"/>
          <w:szCs w:val="24"/>
        </w:rPr>
        <w:t>on</w:t>
      </w:r>
      <w:proofErr w:type="spellEnd"/>
      <w:r w:rsidRPr="007D18AB">
        <w:rPr>
          <w:rFonts w:ascii="Times New Roman" w:eastAsia="Times New Roman" w:hAnsi="Times New Roman"/>
          <w:sz w:val="24"/>
          <w:szCs w:val="24"/>
        </w:rPr>
        <w:t xml:space="preserve"> </w:t>
      </w:r>
      <w:proofErr w:type="spellStart"/>
      <w:r w:rsidRPr="007D18AB">
        <w:rPr>
          <w:rFonts w:ascii="Times New Roman" w:eastAsia="Times New Roman" w:hAnsi="Times New Roman"/>
          <w:sz w:val="24"/>
          <w:szCs w:val="24"/>
        </w:rPr>
        <w:t>the</w:t>
      </w:r>
      <w:proofErr w:type="spellEnd"/>
      <w:r w:rsidRPr="007D18AB">
        <w:rPr>
          <w:rFonts w:ascii="Times New Roman" w:eastAsia="Times New Roman" w:hAnsi="Times New Roman"/>
          <w:sz w:val="24"/>
          <w:szCs w:val="24"/>
        </w:rPr>
        <w:t xml:space="preserve"> </w:t>
      </w:r>
      <w:r w:rsidR="00AA68B5">
        <w:rPr>
          <w:rFonts w:ascii="Times New Roman" w:eastAsia="Times New Roman" w:hAnsi="Times New Roman"/>
          <w:sz w:val="24"/>
          <w:szCs w:val="24"/>
        </w:rPr>
        <w:t>BSCA</w:t>
      </w:r>
      <w:r w:rsidRPr="007D18AB">
        <w:rPr>
          <w:rFonts w:ascii="Times New Roman" w:eastAsia="Times New Roman" w:hAnsi="Times New Roman"/>
          <w:sz w:val="24"/>
          <w:szCs w:val="24"/>
        </w:rPr>
        <w:t xml:space="preserve"> </w:t>
      </w:r>
      <w:proofErr w:type="spellStart"/>
      <w:r w:rsidRPr="007D18AB">
        <w:rPr>
          <w:rFonts w:ascii="Times New Roman" w:eastAsia="Times New Roman" w:hAnsi="Times New Roman"/>
          <w:sz w:val="24"/>
          <w:szCs w:val="24"/>
        </w:rPr>
        <w:t>website</w:t>
      </w:r>
      <w:proofErr w:type="spellEnd"/>
      <w:r w:rsidRPr="007D18AB">
        <w:rPr>
          <w:rFonts w:ascii="Times New Roman" w:eastAsia="Times New Roman" w:hAnsi="Times New Roman"/>
          <w:sz w:val="24"/>
          <w:szCs w:val="24"/>
        </w:rPr>
        <w:t>.</w:t>
      </w:r>
    </w:p>
    <w:p w14:paraId="6544B998" w14:textId="77777777" w:rsidR="00FC2DEB" w:rsidRPr="00F96BBD" w:rsidRDefault="006654A1" w:rsidP="006A7F88">
      <w:pPr>
        <w:pStyle w:val="af4"/>
        <w:keepNext/>
        <w:keepLines/>
        <w:ind w:firstLine="709"/>
        <w:jc w:val="both"/>
        <w:outlineLvl w:val="0"/>
        <w:rPr>
          <w:rFonts w:ascii="Times New Roman" w:hAnsi="Times New Roman"/>
          <w:b/>
          <w:sz w:val="24"/>
          <w:szCs w:val="24"/>
        </w:rPr>
      </w:pPr>
      <w:r w:rsidRPr="006654A1">
        <w:rPr>
          <w:rFonts w:ascii="Times New Roman" w:hAnsi="Times New Roman"/>
          <w:b/>
          <w:sz w:val="24"/>
          <w:szCs w:val="24"/>
        </w:rPr>
        <w:t xml:space="preserve">9.7 </w:t>
      </w:r>
      <w:r w:rsidR="005D2D14" w:rsidRPr="006817A4">
        <w:rPr>
          <w:rFonts w:ascii="Times New Roman" w:hAnsi="Times New Roman"/>
          <w:sz w:val="24"/>
          <w:szCs w:val="24"/>
        </w:rPr>
        <w:t xml:space="preserve">All those present at the TCA meeting shall sign the attendance sheet (F 7.7-07). </w:t>
      </w:r>
      <w:r w:rsidR="007469AD">
        <w:rPr>
          <w:rFonts w:ascii="Times New Roman" w:eastAsia="Times New Roman" w:hAnsi="Times New Roman"/>
          <w:spacing w:val="2"/>
          <w:sz w:val="24"/>
          <w:szCs w:val="24"/>
          <w:lang w:eastAsia="en-US"/>
        </w:rPr>
        <w:t xml:space="preserve">Recording of the proceedings of the meeting is carried out in electronic form. </w:t>
      </w:r>
    </w:p>
    <w:p w14:paraId="1890DE9A" w14:textId="4B65A122" w:rsidR="002A0497" w:rsidRPr="00C33A68" w:rsidRDefault="006542D1" w:rsidP="000461A9">
      <w:pPr>
        <w:ind w:firstLine="709"/>
        <w:jc w:val="both"/>
        <w:rPr>
          <w:rFonts w:ascii="Times New Roman" w:hAnsi="Times New Roman" w:cs="Times New Roman"/>
        </w:rPr>
      </w:pPr>
      <w:r>
        <w:rPr>
          <w:rFonts w:ascii="Times New Roman" w:hAnsi="Times New Roman" w:cs="Times New Roman"/>
          <w:b/>
          <w:shd w:val="clear" w:color="auto" w:fill="FFFFFF"/>
        </w:rPr>
        <w:t xml:space="preserve">9.8 </w:t>
      </w:r>
      <w:r w:rsidR="002A0497" w:rsidRPr="00191EA4">
        <w:rPr>
          <w:rFonts w:ascii="Times New Roman" w:hAnsi="Times New Roman" w:cs="Times New Roman"/>
        </w:rPr>
        <w:t xml:space="preserve"> The TCA Chair and members have the right to vote at TCA meetings. TC members and technical accreditation experts involved in the meeting, applicants for inclusion in the List of persons, and attending the TCA meeting for the purpose of practical training, the secretary and invited persons who are not members of the TCA do not have the right to vote. </w:t>
      </w:r>
    </w:p>
    <w:p w14:paraId="08B88062" w14:textId="185A3AC7" w:rsidR="00A7582D" w:rsidRDefault="00A7582D" w:rsidP="00C33A68">
      <w:pPr>
        <w:ind w:firstLine="709"/>
        <w:jc w:val="both"/>
        <w:rPr>
          <w:rFonts w:ascii="Times New Roman" w:hAnsi="Times New Roman" w:cs="Times New Roman"/>
        </w:rPr>
      </w:pPr>
      <w:r w:rsidRPr="00191EA4">
        <w:rPr>
          <w:rFonts w:ascii="Times New Roman" w:hAnsi="Times New Roman" w:cs="Times New Roman"/>
          <w:lang w:eastAsia="en-US"/>
        </w:rPr>
        <w:t xml:space="preserve">Decisions on </w:t>
      </w:r>
      <w:r w:rsidRPr="00191EA4">
        <w:rPr>
          <w:rFonts w:ascii="Times New Roman" w:hAnsi="Times New Roman" w:cs="Times New Roman"/>
          <w:snapToGrid w:val="0"/>
        </w:rPr>
        <w:t>the issues under consideration</w:t>
      </w:r>
      <w:r w:rsidRPr="00191EA4">
        <w:rPr>
          <w:rFonts w:ascii="Times New Roman" w:hAnsi="Times New Roman" w:cs="Times New Roman"/>
        </w:rPr>
        <w:t xml:space="preserve"> are made by a majority vote of the TCA members. </w:t>
      </w:r>
    </w:p>
    <w:p w14:paraId="2921D930" w14:textId="4FE5EE62" w:rsidR="00092B78" w:rsidRPr="00660A63" w:rsidRDefault="00660A63" w:rsidP="002E4674">
      <w:pPr>
        <w:spacing w:before="14"/>
        <w:ind w:right="-20" w:firstLine="709"/>
        <w:jc w:val="both"/>
        <w:rPr>
          <w:rFonts w:ascii="Times New Roman" w:hAnsi="Times New Roman" w:cs="Times New Roman"/>
          <w:b/>
        </w:rPr>
      </w:pPr>
      <w:r w:rsidRPr="00660A63">
        <w:rPr>
          <w:rFonts w:ascii="Times New Roman" w:hAnsi="Times New Roman" w:cs="Times New Roman"/>
          <w:b/>
        </w:rPr>
        <w:t xml:space="preserve">9.9 </w:t>
      </w:r>
      <w:r w:rsidR="001D2DCF">
        <w:rPr>
          <w:rFonts w:ascii="Times New Roman" w:eastAsia="Arial" w:hAnsi="Times New Roman"/>
        </w:rPr>
        <w:t>In case of SE initiation of reduction of the scope of accreditation or cancellation of accreditation, the issue is included in the Agenda of the TCA meeting for decision-making after analysis of the received application in accordance with the Accreditation Rules, DP CM 7.</w:t>
      </w:r>
    </w:p>
    <w:p w14:paraId="1295D903" w14:textId="77777777" w:rsidR="002E4674" w:rsidRDefault="009879B4" w:rsidP="002E4674">
      <w:pPr>
        <w:ind w:firstLine="709"/>
        <w:jc w:val="both"/>
        <w:rPr>
          <w:rFonts w:ascii="Times New Roman" w:hAnsi="Times New Roman"/>
          <w:szCs w:val="22"/>
        </w:rPr>
      </w:pPr>
      <w:r w:rsidRPr="009879B4">
        <w:rPr>
          <w:rFonts w:ascii="Times New Roman" w:hAnsi="Times New Roman" w:cs="Times New Roman"/>
          <w:b/>
        </w:rPr>
        <w:t>9.10</w:t>
      </w:r>
      <w:r>
        <w:rPr>
          <w:rFonts w:ascii="Times New Roman" w:hAnsi="Times New Roman" w:cs="Times New Roman"/>
        </w:rPr>
        <w:t xml:space="preserve"> All accreditation decisions are made by the TCA in a timely manner and based on an assessment of </w:t>
      </w:r>
      <w:r w:rsidR="00BE306C" w:rsidRPr="002E4674">
        <w:rPr>
          <w:rFonts w:ascii="Times New Roman" w:eastAsia="Times New Roman" w:hAnsi="Times New Roman" w:cs="Times New Roman"/>
          <w:color w:val="auto"/>
        </w:rPr>
        <w:t xml:space="preserve">all information collected by the evaluation team. </w:t>
      </w:r>
      <w:r w:rsidR="002E4674" w:rsidRPr="002E4674">
        <w:rPr>
          <w:rFonts w:ascii="Times New Roman" w:hAnsi="Times New Roman"/>
          <w:szCs w:val="22"/>
        </w:rPr>
        <w:t xml:space="preserve">Preparation of materials on the assessment of the competence of the environmental protection for consideration at the meeting of the TCA is carried out in accordance with the requirements of DP SM 7.7-01. </w:t>
      </w:r>
    </w:p>
    <w:p w14:paraId="19B30203" w14:textId="0DDE19AF" w:rsidR="00666A29" w:rsidRDefault="006542D1" w:rsidP="0063586E">
      <w:pPr>
        <w:spacing w:before="14"/>
        <w:ind w:right="-20" w:firstLine="709"/>
        <w:jc w:val="both"/>
        <w:rPr>
          <w:rFonts w:ascii="Times New Roman" w:hAnsi="Times New Roman" w:cs="Times New Roman"/>
        </w:rPr>
      </w:pPr>
      <w:r w:rsidRPr="0063586E">
        <w:rPr>
          <w:rFonts w:ascii="Times New Roman" w:hAnsi="Times New Roman" w:cs="Times New Roman"/>
          <w:b/>
        </w:rPr>
        <w:t xml:space="preserve">9.11 </w:t>
      </w:r>
      <w:r w:rsidR="0063586E" w:rsidRPr="0063586E">
        <w:rPr>
          <w:rFonts w:ascii="Times New Roman" w:eastAsia="Arial" w:hAnsi="Times New Roman"/>
        </w:rPr>
        <w:t xml:space="preserve">The </w:t>
      </w:r>
      <w:r w:rsidR="00AA68B5">
        <w:rPr>
          <w:rFonts w:ascii="Times New Roman" w:eastAsia="Arial" w:hAnsi="Times New Roman"/>
        </w:rPr>
        <w:t>BSCA</w:t>
      </w:r>
      <w:r w:rsidR="0063586E" w:rsidRPr="0063586E">
        <w:rPr>
          <w:rFonts w:ascii="Times New Roman" w:eastAsia="Arial" w:hAnsi="Times New Roman"/>
        </w:rPr>
        <w:t xml:space="preserve"> </w:t>
      </w:r>
      <w:proofErr w:type="spellStart"/>
      <w:r w:rsidR="0063586E" w:rsidRPr="0063586E">
        <w:rPr>
          <w:rFonts w:ascii="Times New Roman" w:eastAsia="Arial" w:hAnsi="Times New Roman"/>
        </w:rPr>
        <w:t>defines</w:t>
      </w:r>
      <w:proofErr w:type="spellEnd"/>
      <w:r w:rsidR="0063586E" w:rsidRPr="0063586E">
        <w:rPr>
          <w:rFonts w:ascii="Times New Roman" w:eastAsia="Arial" w:hAnsi="Times New Roman"/>
        </w:rPr>
        <w:t xml:space="preserve"> </w:t>
      </w:r>
      <w:proofErr w:type="spellStart"/>
      <w:r w:rsidR="0063586E" w:rsidRPr="0063586E">
        <w:rPr>
          <w:rFonts w:ascii="Times New Roman" w:eastAsia="Arial" w:hAnsi="Times New Roman"/>
        </w:rPr>
        <w:t>the</w:t>
      </w:r>
      <w:proofErr w:type="spellEnd"/>
      <w:r w:rsidR="0063586E" w:rsidRPr="0063586E">
        <w:rPr>
          <w:rFonts w:ascii="Times New Roman" w:eastAsia="Arial" w:hAnsi="Times New Roman"/>
        </w:rPr>
        <w:t xml:space="preserve"> </w:t>
      </w:r>
      <w:proofErr w:type="spellStart"/>
      <w:r w:rsidR="0063586E" w:rsidRPr="0063586E">
        <w:rPr>
          <w:rFonts w:ascii="Times New Roman" w:eastAsia="Arial" w:hAnsi="Times New Roman"/>
        </w:rPr>
        <w:t>processes</w:t>
      </w:r>
      <w:proofErr w:type="spellEnd"/>
      <w:r w:rsidR="0063586E" w:rsidRPr="0063586E">
        <w:rPr>
          <w:rFonts w:ascii="Times New Roman" w:eastAsia="Arial" w:hAnsi="Times New Roman"/>
        </w:rPr>
        <w:t xml:space="preserve"> for all types of accreditation decisions, documented in Articles 54-</w:t>
      </w:r>
      <w:proofErr w:type="gramStart"/>
      <w:r w:rsidR="0063586E" w:rsidRPr="0063586E">
        <w:rPr>
          <w:rFonts w:ascii="Times New Roman" w:eastAsia="Arial" w:hAnsi="Times New Roman"/>
        </w:rPr>
        <w:t>56  of</w:t>
      </w:r>
      <w:proofErr w:type="gramEnd"/>
      <w:r w:rsidR="0063586E" w:rsidRPr="0063586E">
        <w:rPr>
          <w:rFonts w:ascii="Times New Roman" w:eastAsia="Arial" w:hAnsi="Times New Roman"/>
        </w:rPr>
        <w:t xml:space="preserve"> Chapter 6 of </w:t>
      </w:r>
      <w:r w:rsidR="0063586E" w:rsidRPr="0063586E">
        <w:rPr>
          <w:rFonts w:ascii="Times New Roman" w:eastAsia="Arial" w:hAnsi="Times New Roman"/>
          <w:color w:val="000000" w:themeColor="text1"/>
          <w:szCs w:val="22"/>
        </w:rPr>
        <w:t xml:space="preserve">Law No. </w:t>
      </w:r>
      <w:r w:rsidR="0063586E" w:rsidRPr="0063586E">
        <w:rPr>
          <w:rFonts w:ascii="Times New Roman" w:hAnsi="Times New Roman"/>
          <w:snapToGrid w:val="0"/>
          <w:color w:val="000000" w:themeColor="text1"/>
          <w:szCs w:val="22"/>
          <w:lang w:eastAsia="cs-CZ"/>
        </w:rPr>
        <w:t xml:space="preserve">437-Z, </w:t>
      </w:r>
      <w:r w:rsidR="0063586E" w:rsidRPr="0063586E">
        <w:rPr>
          <w:rFonts w:ascii="Times New Roman" w:eastAsia="Arial" w:hAnsi="Times New Roman"/>
          <w:color w:val="000000" w:themeColor="text1"/>
          <w:szCs w:val="22"/>
        </w:rPr>
        <w:t xml:space="preserve"> paragraph 18 of Chapter 3 of the Accreditation Rules, </w:t>
      </w:r>
      <w:r w:rsidR="00666A29" w:rsidRPr="0063586E">
        <w:rPr>
          <w:rFonts w:ascii="Times New Roman" w:hAnsi="Times New Roman" w:cs="Times New Roman"/>
        </w:rPr>
        <w:t>including the following:</w:t>
      </w:r>
    </w:p>
    <w:p w14:paraId="0360F03B" w14:textId="4BA8C5D3" w:rsidR="000B2B00" w:rsidRDefault="00BE306C" w:rsidP="00E341F5">
      <w:pPr>
        <w:ind w:firstLine="709"/>
        <w:jc w:val="both"/>
        <w:rPr>
          <w:rFonts w:ascii="Times New Roman" w:hAnsi="Times New Roman" w:cs="Times New Roman"/>
        </w:rPr>
      </w:pPr>
      <w:r>
        <w:rPr>
          <w:rFonts w:ascii="Times New Roman" w:hAnsi="Times New Roman" w:cs="Times New Roman"/>
        </w:rPr>
        <w:t xml:space="preserve">9.11.1 The decision on accreditation, re-accreditation, change of the scope of accreditation, including expansion of the scope of accreditation, on confirmation of competence based on the results of periodic assessment of competence, is made upon fulfillment of all accreditation requirements and confirmation of the competence of the CAB in accordance with paragraphs 11-17 of Chapter 3 of the Accreditation Rules, </w:t>
      </w:r>
      <w:r w:rsidR="000B2B00">
        <w:rPr>
          <w:rFonts w:ascii="Times New Roman" w:hAnsi="Times New Roman"/>
        </w:rPr>
        <w:t>comes into force from the date of making the relevant entry in the register of the NSA.</w:t>
      </w:r>
      <w:bookmarkStart w:id="9" w:name="_Hlk71031074"/>
      <w:bookmarkEnd w:id="9"/>
    </w:p>
    <w:p w14:paraId="2B5360D0" w14:textId="7A03D6A1" w:rsidR="00BE306C" w:rsidRPr="00E40C90" w:rsidRDefault="000E15B9" w:rsidP="000B03B1">
      <w:pPr>
        <w:ind w:firstLine="709"/>
        <w:jc w:val="both"/>
        <w:rPr>
          <w:rFonts w:ascii="Times New Roman" w:hAnsi="Times New Roman"/>
        </w:rPr>
      </w:pPr>
      <w:r>
        <w:rPr>
          <w:rFonts w:ascii="Times New Roman" w:hAnsi="Times New Roman" w:cs="Times New Roman"/>
        </w:rPr>
        <w:lastRenderedPageBreak/>
        <w:t xml:space="preserve">9.11.2 The decision to refuse to issue an accreditation certificate based on the results of competency assessment for the purpose of accreditation, re-accreditation, change of the scope of accreditation, including expansion of the scope of accreditation, is made if the EP fails to comply with the accreditation requirements and does not confirm the competence of the EP in the declared field of accreditation in accordance with paragraphs 11-17 of Chapter 3 of the Accreditation Rules, </w:t>
      </w:r>
      <w:r w:rsidR="00BE306C">
        <w:rPr>
          <w:rFonts w:ascii="Times New Roman" w:hAnsi="Times New Roman"/>
        </w:rPr>
        <w:t>comes into force from the date of making the relevant entry in the NSA register.</w:t>
      </w:r>
    </w:p>
    <w:p w14:paraId="584B1094" w14:textId="38AC7BB8" w:rsidR="00815D0A" w:rsidRPr="000B03B1" w:rsidRDefault="00205405" w:rsidP="000B03B1">
      <w:pPr>
        <w:ind w:firstLine="709"/>
        <w:jc w:val="both"/>
        <w:rPr>
          <w:rFonts w:ascii="Times New Roman" w:hAnsi="Times New Roman"/>
        </w:rPr>
      </w:pPr>
      <w:r>
        <w:rPr>
          <w:rFonts w:ascii="Times New Roman" w:hAnsi="Times New Roman" w:cs="Times New Roman"/>
        </w:rPr>
        <w:t xml:space="preserve">9.11.3 A decision to suspend accreditation (for all or part of the scope of accreditation) may be made based on the results of competency assessment for the purpose of re-accreditation, periodic assessment of competence, as well as upon </w:t>
      </w:r>
      <w:r w:rsidR="00D510F5" w:rsidRPr="00CE46EC">
        <w:rPr>
          <w:rFonts w:ascii="Times New Roman" w:hAnsi="Times New Roman"/>
        </w:rPr>
        <w:t xml:space="preserve">establishment (confirmation) of violations in environmental conformity assessment activities on the merits of appeals (complaints) of citizens, individual entrepreneurs and legal entities, as well as information from state bodies and other state organizations. </w:t>
      </w:r>
    </w:p>
    <w:p w14:paraId="52C7D56E" w14:textId="143978D4" w:rsidR="00205405" w:rsidRDefault="00205405" w:rsidP="00205405">
      <w:pPr>
        <w:pStyle w:val="ConsPlusTitle"/>
        <w:ind w:firstLine="709"/>
        <w:jc w:val="both"/>
        <w:rPr>
          <w:rFonts w:ascii="Times New Roman" w:hAnsi="Times New Roman" w:cs="Times New Roman"/>
          <w:b w:val="0"/>
          <w:color w:val="000000" w:themeColor="text1"/>
          <w:sz w:val="24"/>
          <w:szCs w:val="24"/>
        </w:rPr>
      </w:pPr>
      <w:r w:rsidRPr="00E5483F">
        <w:rPr>
          <w:rFonts w:ascii="Times New Roman" w:hAnsi="Times New Roman" w:cs="Times New Roman"/>
          <w:b w:val="0"/>
          <w:sz w:val="24"/>
          <w:szCs w:val="24"/>
        </w:rPr>
        <w:t xml:space="preserve">The grounds for suspension of accreditation (for all or part of the scope of accreditation) not related to the initiative of the CAB, its liquidation or reorganization are violations and circumstances established by </w:t>
      </w:r>
      <w:r>
        <w:rPr>
          <w:rFonts w:ascii="Times New Roman" w:hAnsi="Times New Roman" w:cs="Times New Roman"/>
          <w:b w:val="0"/>
          <w:color w:val="000000" w:themeColor="text1"/>
          <w:sz w:val="24"/>
          <w:szCs w:val="24"/>
        </w:rPr>
        <w:t xml:space="preserve">Article 56  of Chapter 6 of Law </w:t>
      </w:r>
      <w:r w:rsidRPr="0092552F">
        <w:rPr>
          <w:rFonts w:ascii="Times New Roman" w:hAnsi="Times New Roman" w:cs="Times New Roman"/>
          <w:b w:val="0"/>
          <w:sz w:val="24"/>
          <w:szCs w:val="24"/>
        </w:rPr>
        <w:t>No. 437-З and paragraph 18 of Chapter 3 of the Accreditation Rules.</w:t>
      </w:r>
    </w:p>
    <w:p w14:paraId="5753CABB" w14:textId="41A58BE8" w:rsidR="00277D05" w:rsidRDefault="00277D05" w:rsidP="00EF612E">
      <w:pPr>
        <w:ind w:right="-1" w:firstLine="709"/>
        <w:jc w:val="both"/>
        <w:rPr>
          <w:rFonts w:ascii="Times New Roman" w:hAnsi="Times New Roman"/>
        </w:rPr>
      </w:pPr>
      <w:r w:rsidRPr="00E9722E">
        <w:rPr>
          <w:rFonts w:ascii="Times New Roman" w:hAnsi="Times New Roman"/>
        </w:rPr>
        <w:t>The decision to suspend accreditation is made on the condition that the identified violations or circumstances, their causes, can be eliminated by the accredited CAB through the development and implementation of corrective actions.</w:t>
      </w:r>
    </w:p>
    <w:p w14:paraId="449545BE" w14:textId="016B8278" w:rsidR="00205405" w:rsidRDefault="00C227A1" w:rsidP="00EF612E">
      <w:pPr>
        <w:pStyle w:val="ConsPlusTitle"/>
        <w:ind w:right="-1"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Accreditation shall be suspended until the violations or circumstances (inconsistencies) that served as the grounds for the suspension of accreditation, their causes are completely eliminated, but not more than six months from the date of the decision to suspend the accreditation certificate.</w:t>
      </w:r>
    </w:p>
    <w:p w14:paraId="25E24B8B" w14:textId="4FC3EE97" w:rsidR="00E56511" w:rsidRDefault="00E56511" w:rsidP="00EF612E">
      <w:pPr>
        <w:pStyle w:val="a6"/>
        <w:ind w:right="-1" w:firstLine="709"/>
        <w:jc w:val="both"/>
        <w:rPr>
          <w:rFonts w:ascii="Times New Roman" w:hAnsi="Times New Roman"/>
          <w:sz w:val="24"/>
          <w:szCs w:val="24"/>
        </w:rPr>
      </w:pPr>
      <w:r>
        <w:rPr>
          <w:rFonts w:ascii="Times New Roman" w:hAnsi="Times New Roman"/>
          <w:sz w:val="24"/>
          <w:szCs w:val="24"/>
        </w:rPr>
        <w:t xml:space="preserve">The decision to suspend accreditation (for all or part of the accreditation area) comes into force from the date of making the relevant entry in the NSA register. </w:t>
      </w:r>
    </w:p>
    <w:p w14:paraId="7046FAFA" w14:textId="17648F4D" w:rsidR="003A52FE" w:rsidRPr="00482C5B" w:rsidRDefault="003A52FE" w:rsidP="00482C5B">
      <w:pPr>
        <w:pStyle w:val="ConsPlusTitle"/>
        <w:ind w:firstLine="709"/>
        <w:jc w:val="both"/>
        <w:rPr>
          <w:rFonts w:ascii="Times New Roman" w:hAnsi="Times New Roman"/>
          <w:bCs/>
          <w:sz w:val="24"/>
          <w:szCs w:val="24"/>
        </w:rPr>
      </w:pPr>
      <w:r w:rsidRPr="00482C5B">
        <w:rPr>
          <w:rFonts w:ascii="Times New Roman" w:hAnsi="Times New Roman" w:cs="Times New Roman"/>
          <w:b w:val="0"/>
          <w:bCs/>
          <w:sz w:val="24"/>
          <w:szCs w:val="24"/>
        </w:rPr>
        <w:t>9.11.4 The decision to change the scope of accreditation, including the reduction of the scope of accreditation, is made on the basis of an application for reducing the scope of accreditation received from the CAB. The decision to reduce the scope of accreditation comes into force from</w:t>
      </w:r>
      <w:r w:rsidR="00B53BBD">
        <w:rPr>
          <w:rFonts w:ascii="Times New Roman" w:hAnsi="Times New Roman"/>
          <w:b w:val="0"/>
          <w:bCs/>
          <w:sz w:val="24"/>
          <w:szCs w:val="24"/>
        </w:rPr>
        <w:t xml:space="preserve"> the  date of making the relevant entry in the register of the NSA. </w:t>
      </w:r>
    </w:p>
    <w:p w14:paraId="7578CF36" w14:textId="353FB515" w:rsidR="007B39DD" w:rsidRPr="00180CD8" w:rsidRDefault="00277D05" w:rsidP="007B39DD">
      <w:pPr>
        <w:ind w:firstLine="709"/>
        <w:jc w:val="both"/>
        <w:rPr>
          <w:rFonts w:ascii="Times New Roman" w:hAnsi="Times New Roman" w:cs="Times New Roman"/>
        </w:rPr>
      </w:pPr>
      <w:r w:rsidRPr="00E9722E">
        <w:rPr>
          <w:rFonts w:ascii="Times New Roman" w:hAnsi="Times New Roman" w:cs="Times New Roman"/>
        </w:rPr>
        <w:t xml:space="preserve">9.11.5 A decision to cancel accreditation (for all or part of the scope of accreditation) may be made based on the results of a periodic assessment of competence, as well as upon </w:t>
      </w:r>
      <w:r w:rsidR="007B39DD" w:rsidRPr="00CE46EC">
        <w:rPr>
          <w:rFonts w:ascii="Times New Roman" w:hAnsi="Times New Roman"/>
        </w:rPr>
        <w:t>establishing (confirming) the facts of violations in the activities of assessing the conformity of environmental protection on the merits of appeals (complaints) of citizens, individual entrepreneurs and legal entities, as well as information from state bodies and other state organizations.</w:t>
      </w:r>
    </w:p>
    <w:p w14:paraId="36B241E7" w14:textId="2F196392" w:rsidR="00C01A4B" w:rsidRDefault="00C01A4B" w:rsidP="00C01A4B">
      <w:pPr>
        <w:pStyle w:val="ConsPlusTitle"/>
        <w:ind w:firstLine="709"/>
        <w:jc w:val="both"/>
        <w:rPr>
          <w:rFonts w:ascii="Times New Roman" w:hAnsi="Times New Roman" w:cs="Times New Roman"/>
          <w:b w:val="0"/>
          <w:color w:val="000000" w:themeColor="text1"/>
          <w:sz w:val="24"/>
          <w:szCs w:val="24"/>
        </w:rPr>
      </w:pPr>
      <w:r w:rsidRPr="00AF4C67">
        <w:rPr>
          <w:rFonts w:ascii="Times New Roman" w:hAnsi="Times New Roman" w:cs="Times New Roman"/>
          <w:b w:val="0"/>
          <w:sz w:val="24"/>
          <w:szCs w:val="24"/>
        </w:rPr>
        <w:t xml:space="preserve">The grounds for cancellation of accreditation for all or part of the scope of accreditation, which are not related to the initiative of the CAB, its liquidation or reorganization, are violations and circumstances established by </w:t>
      </w:r>
      <w:r>
        <w:rPr>
          <w:rFonts w:ascii="Times New Roman" w:hAnsi="Times New Roman" w:cs="Times New Roman"/>
          <w:b w:val="0"/>
          <w:color w:val="000000" w:themeColor="text1"/>
          <w:sz w:val="24"/>
          <w:szCs w:val="24"/>
        </w:rPr>
        <w:t xml:space="preserve">Article 56  of Chapter 6 of Law </w:t>
      </w:r>
      <w:r w:rsidRPr="0092552F">
        <w:rPr>
          <w:rFonts w:ascii="Times New Roman" w:hAnsi="Times New Roman" w:cs="Times New Roman"/>
          <w:b w:val="0"/>
          <w:sz w:val="24"/>
          <w:szCs w:val="24"/>
        </w:rPr>
        <w:t>No. 437-З and paragraph 18 of Chapter 3 of the Accreditation Rules</w:t>
      </w:r>
      <w:r>
        <w:rPr>
          <w:rFonts w:ascii="Times New Roman" w:hAnsi="Times New Roman" w:cs="Times New Roman"/>
          <w:b w:val="0"/>
          <w:color w:val="000000" w:themeColor="text1"/>
          <w:sz w:val="24"/>
          <w:szCs w:val="24"/>
        </w:rPr>
        <w:t>.</w:t>
      </w:r>
    </w:p>
    <w:p w14:paraId="6F971B59" w14:textId="302FA722" w:rsidR="00E9722E" w:rsidRPr="00E9722E" w:rsidRDefault="00E9722E" w:rsidP="00E9722E">
      <w:pPr>
        <w:pStyle w:val="a6"/>
        <w:ind w:firstLine="709"/>
        <w:jc w:val="both"/>
        <w:rPr>
          <w:rFonts w:ascii="Times New Roman" w:hAnsi="Times New Roman"/>
          <w:sz w:val="24"/>
          <w:szCs w:val="24"/>
        </w:rPr>
      </w:pPr>
      <w:r w:rsidRPr="00AF4C67">
        <w:rPr>
          <w:rFonts w:ascii="Times New Roman" w:hAnsi="Times New Roman"/>
          <w:sz w:val="24"/>
          <w:szCs w:val="24"/>
        </w:rPr>
        <w:t>A decision to cancel accreditation (for all or part of the accreditation area) may be made if one of the following conditions is met:</w:t>
      </w:r>
    </w:p>
    <w:p w14:paraId="13011CC5" w14:textId="51C49BE2" w:rsidR="00E9722E" w:rsidRPr="00E9722E" w:rsidRDefault="00E9722E" w:rsidP="00E9722E">
      <w:pPr>
        <w:pStyle w:val="a6"/>
        <w:ind w:firstLine="709"/>
        <w:jc w:val="both"/>
        <w:rPr>
          <w:rFonts w:ascii="Times New Roman" w:hAnsi="Times New Roman"/>
          <w:sz w:val="24"/>
          <w:szCs w:val="24"/>
        </w:rPr>
      </w:pPr>
      <w:r w:rsidRPr="00E9722E">
        <w:rPr>
          <w:rFonts w:ascii="Times New Roman" w:hAnsi="Times New Roman"/>
          <w:sz w:val="24"/>
          <w:szCs w:val="24"/>
        </w:rPr>
        <w:t>identified violations or circumstances (inconsistencies), their causes cannot be eliminated by an accredited environmental protection through the development and implementation of corrective actions;</w:t>
      </w:r>
    </w:p>
    <w:p w14:paraId="2CB979B9" w14:textId="2B6914A2" w:rsidR="00E9722E" w:rsidRPr="00E9722E" w:rsidRDefault="00E9722E" w:rsidP="00E9722E">
      <w:pPr>
        <w:pStyle w:val="a6"/>
        <w:ind w:firstLine="709"/>
        <w:jc w:val="both"/>
        <w:rPr>
          <w:rFonts w:ascii="Times New Roman" w:hAnsi="Times New Roman"/>
          <w:sz w:val="24"/>
          <w:szCs w:val="24"/>
        </w:rPr>
      </w:pPr>
      <w:r w:rsidRPr="00E9722E">
        <w:rPr>
          <w:rFonts w:ascii="Times New Roman" w:hAnsi="Times New Roman"/>
          <w:sz w:val="24"/>
          <w:szCs w:val="24"/>
        </w:rPr>
        <w:t>identified violations or circumstances (inconsistencies), their causes can be eliminated by the accredited entity through the development and implementation of corrective actions, but the CAB has not expressed written consent to their elimination within twenty days from the date of the decision to suspend accreditation;</w:t>
      </w:r>
    </w:p>
    <w:p w14:paraId="627F84F9" w14:textId="54B15FDF" w:rsidR="00E9722E" w:rsidRPr="00E9722E" w:rsidRDefault="00E9722E" w:rsidP="00E9722E">
      <w:pPr>
        <w:pStyle w:val="a6"/>
        <w:ind w:firstLine="709"/>
        <w:jc w:val="both"/>
        <w:rPr>
          <w:rFonts w:ascii="Times New Roman" w:hAnsi="Times New Roman"/>
          <w:sz w:val="24"/>
          <w:szCs w:val="24"/>
        </w:rPr>
      </w:pPr>
      <w:r w:rsidRPr="00E9722E">
        <w:rPr>
          <w:rFonts w:ascii="Times New Roman" w:hAnsi="Times New Roman"/>
          <w:sz w:val="24"/>
          <w:szCs w:val="24"/>
        </w:rPr>
        <w:t>the period of suspension of accreditation has expired and the identified violations or circumstances (inconsistencies), their causes have not been eliminated by the accredited EP through the development and implementation of corrective actions agreed with the accreditation body.</w:t>
      </w:r>
    </w:p>
    <w:p w14:paraId="511D2B55" w14:textId="59B22FBD" w:rsidR="00EF612E" w:rsidRDefault="00EF612E" w:rsidP="00EF612E">
      <w:pPr>
        <w:pStyle w:val="a6"/>
        <w:ind w:right="-1" w:firstLine="709"/>
        <w:jc w:val="both"/>
        <w:rPr>
          <w:rFonts w:ascii="Times New Roman" w:hAnsi="Times New Roman"/>
          <w:sz w:val="24"/>
          <w:szCs w:val="24"/>
        </w:rPr>
      </w:pPr>
      <w:r w:rsidRPr="00AF4C67">
        <w:rPr>
          <w:rFonts w:ascii="Times New Roman" w:hAnsi="Times New Roman"/>
          <w:sz w:val="24"/>
          <w:szCs w:val="24"/>
        </w:rPr>
        <w:t xml:space="preserve">The decision to cancel accreditation (for all or part of the accreditation area) comes into force </w:t>
      </w:r>
      <w:r w:rsidR="00387C0F" w:rsidRPr="00F323EE">
        <w:rPr>
          <w:rFonts w:ascii="Times New Roman" w:hAnsi="Times New Roman"/>
          <w:bCs/>
          <w:sz w:val="24"/>
          <w:szCs w:val="24"/>
        </w:rPr>
        <w:t>from the date of making the relevant entry in the NSA register</w:t>
      </w:r>
      <w:r w:rsidRPr="00F323EE">
        <w:rPr>
          <w:rFonts w:ascii="Times New Roman" w:hAnsi="Times New Roman"/>
          <w:sz w:val="24"/>
          <w:szCs w:val="24"/>
        </w:rPr>
        <w:t xml:space="preserve">. </w:t>
      </w:r>
    </w:p>
    <w:p w14:paraId="671444C7" w14:textId="6FDD2C21" w:rsidR="006A3896" w:rsidRDefault="006A3896" w:rsidP="00EF612E">
      <w:pPr>
        <w:pStyle w:val="a6"/>
        <w:ind w:right="-1" w:firstLine="709"/>
        <w:jc w:val="both"/>
        <w:rPr>
          <w:rFonts w:ascii="Times New Roman" w:hAnsi="Times New Roman"/>
          <w:sz w:val="24"/>
          <w:szCs w:val="24"/>
        </w:rPr>
      </w:pPr>
      <w:r>
        <w:rPr>
          <w:rFonts w:ascii="Times New Roman" w:hAnsi="Times New Roman"/>
          <w:sz w:val="24"/>
          <w:szCs w:val="24"/>
        </w:rPr>
        <w:lastRenderedPageBreak/>
        <w:t>9.11.6 The decision to establish an interval of twenty-four months for the periodic assessment of the competence of the accredited CAB shall be made in the following cases in accordance with Chapter 8 of the Accreditation Rules:</w:t>
      </w:r>
    </w:p>
    <w:p w14:paraId="3C6F8E5E" w14:textId="7970F78D" w:rsidR="009F5045" w:rsidRPr="00EB5D3A" w:rsidRDefault="009F5045" w:rsidP="00EB5D3A">
      <w:pPr>
        <w:pStyle w:val="a6"/>
        <w:ind w:firstLine="709"/>
        <w:jc w:val="both"/>
        <w:rPr>
          <w:rFonts w:ascii="Times New Roman" w:hAnsi="Times New Roman"/>
          <w:sz w:val="24"/>
          <w:szCs w:val="24"/>
        </w:rPr>
      </w:pPr>
      <w:r w:rsidRPr="00EB5D3A">
        <w:rPr>
          <w:rFonts w:ascii="Times New Roman" w:hAnsi="Times New Roman"/>
          <w:sz w:val="24"/>
          <w:szCs w:val="24"/>
        </w:rPr>
        <w:t>if there were no inconsistencies in the previous periodic competency assessment;</w:t>
      </w:r>
    </w:p>
    <w:p w14:paraId="3BB57A68" w14:textId="58CEC78A" w:rsidR="009F5045" w:rsidRPr="00EB5D3A" w:rsidRDefault="009F5045" w:rsidP="00EB5D3A">
      <w:pPr>
        <w:pStyle w:val="a6"/>
        <w:ind w:firstLine="709"/>
        <w:jc w:val="both"/>
        <w:rPr>
          <w:rFonts w:ascii="Times New Roman" w:hAnsi="Times New Roman"/>
          <w:sz w:val="24"/>
          <w:szCs w:val="24"/>
        </w:rPr>
      </w:pPr>
      <w:r w:rsidRPr="00EB5D3A">
        <w:rPr>
          <w:rFonts w:ascii="Times New Roman" w:hAnsi="Times New Roman"/>
          <w:sz w:val="24"/>
          <w:szCs w:val="24"/>
        </w:rPr>
        <w:t>in the absence of complaints about the activities of the accredited CAB.</w:t>
      </w:r>
    </w:p>
    <w:p w14:paraId="70BA4B28" w14:textId="573BE7BF" w:rsidR="0099644F" w:rsidRPr="00404CF7" w:rsidRDefault="00EF612E" w:rsidP="0099644F">
      <w:pPr>
        <w:pStyle w:val="a6"/>
        <w:ind w:firstLine="709"/>
        <w:jc w:val="both"/>
        <w:rPr>
          <w:rFonts w:ascii="Times New Roman" w:hAnsi="Times New Roman"/>
          <w:sz w:val="24"/>
          <w:szCs w:val="24"/>
        </w:rPr>
      </w:pPr>
      <w:r w:rsidRPr="00404CF7">
        <w:rPr>
          <w:rFonts w:ascii="Times New Roman" w:hAnsi="Times New Roman"/>
          <w:sz w:val="24"/>
          <w:szCs w:val="24"/>
        </w:rPr>
        <w:t xml:space="preserve">9.11.7 The decision to renew accreditation (for all or part of the scope of accreditation) is made in accordance with paragraph 6 of Article 56 </w:t>
      </w:r>
      <w:r w:rsidR="00D25FAE">
        <w:rPr>
          <w:rFonts w:ascii="Times New Roman" w:hAnsi="Times New Roman"/>
          <w:color w:val="000000" w:themeColor="text1"/>
          <w:sz w:val="24"/>
          <w:szCs w:val="24"/>
        </w:rPr>
        <w:t xml:space="preserve"> of Chapter 6 of Law </w:t>
      </w:r>
      <w:r w:rsidR="00D25FAE" w:rsidRPr="0092552F">
        <w:rPr>
          <w:rFonts w:ascii="Times New Roman" w:hAnsi="Times New Roman"/>
          <w:sz w:val="24"/>
          <w:szCs w:val="24"/>
        </w:rPr>
        <w:t>No. 437-З and part two of paragraph 47-2 of Chapter 8 of the Accreditation Rules if the following conditions are met:</w:t>
      </w:r>
    </w:p>
    <w:p w14:paraId="35E2386A" w14:textId="7FC5B9FD" w:rsidR="0099644F" w:rsidRPr="00404CF7" w:rsidRDefault="0099644F" w:rsidP="0099644F">
      <w:pPr>
        <w:pStyle w:val="a6"/>
        <w:ind w:firstLine="709"/>
        <w:jc w:val="both"/>
        <w:rPr>
          <w:rFonts w:ascii="Times New Roman" w:hAnsi="Times New Roman"/>
          <w:sz w:val="24"/>
          <w:szCs w:val="24"/>
        </w:rPr>
      </w:pPr>
      <w:r w:rsidRPr="00404CF7">
        <w:rPr>
          <w:rFonts w:ascii="Times New Roman" w:hAnsi="Times New Roman"/>
          <w:sz w:val="24"/>
          <w:szCs w:val="24"/>
        </w:rPr>
        <w:t>development of environmental protection and coordination with the accreditation body of corrective actions to eliminate the identified violations or circumstances, their causes;</w:t>
      </w:r>
    </w:p>
    <w:p w14:paraId="429B1027" w14:textId="1AB43DC6" w:rsidR="0099644F" w:rsidRDefault="0099644F" w:rsidP="0099644F">
      <w:pPr>
        <w:pStyle w:val="a6"/>
        <w:ind w:firstLine="709"/>
        <w:jc w:val="both"/>
        <w:rPr>
          <w:rFonts w:ascii="Times New Roman" w:hAnsi="Times New Roman"/>
          <w:sz w:val="24"/>
          <w:szCs w:val="24"/>
        </w:rPr>
      </w:pPr>
      <w:r w:rsidRPr="00404CF7">
        <w:rPr>
          <w:rFonts w:ascii="Times New Roman" w:hAnsi="Times New Roman"/>
          <w:sz w:val="24"/>
          <w:szCs w:val="24"/>
        </w:rPr>
        <w:t>ensuring the implementation of corrective actions by the environmental protection in due time and informing the accreditation body about the implementation of corrective actions;</w:t>
      </w:r>
    </w:p>
    <w:p w14:paraId="51C7733F" w14:textId="00BC6614" w:rsidR="0099644F" w:rsidRPr="00404CF7" w:rsidRDefault="00E52211" w:rsidP="0099644F">
      <w:pPr>
        <w:pStyle w:val="a6"/>
        <w:ind w:firstLine="709"/>
        <w:jc w:val="both"/>
        <w:rPr>
          <w:rFonts w:ascii="Times New Roman" w:hAnsi="Times New Roman"/>
          <w:sz w:val="24"/>
          <w:szCs w:val="24"/>
        </w:rPr>
      </w:pPr>
      <w:r w:rsidRPr="00EB5D3A">
        <w:rPr>
          <w:rFonts w:ascii="Times New Roman" w:hAnsi="Times New Roman"/>
          <w:sz w:val="24"/>
          <w:szCs w:val="24"/>
        </w:rPr>
        <w:t>conducting an unscheduled periodic assessment of the competence of the environmental protection body, the validity of the accreditation certificate of which has been suspended on the grounds specified in subparagraph 18.3-1 of paragraph 18 of the Accreditation Rules, as well as confirmation by the accreditation body of the elimination of violations or circumstances that served as grounds for suspension of accreditation, their reasons.</w:t>
      </w:r>
    </w:p>
    <w:p w14:paraId="43C520D7" w14:textId="036A1221" w:rsidR="00907F48" w:rsidRDefault="00EF612E" w:rsidP="00EF612E">
      <w:pPr>
        <w:pStyle w:val="a6"/>
        <w:ind w:firstLine="709"/>
        <w:jc w:val="both"/>
        <w:rPr>
          <w:rFonts w:ascii="Times New Roman" w:hAnsi="Times New Roman"/>
          <w:sz w:val="24"/>
          <w:szCs w:val="24"/>
        </w:rPr>
      </w:pPr>
      <w:r w:rsidRPr="00404CF7">
        <w:rPr>
          <w:rFonts w:ascii="Times New Roman" w:hAnsi="Times New Roman"/>
          <w:sz w:val="24"/>
          <w:szCs w:val="24"/>
        </w:rPr>
        <w:t>The decision to renew accreditation (for all or part of the scope of accreditation) comes into force from the date of making the relevant entry in the NSA register.</w:t>
      </w:r>
    </w:p>
    <w:p w14:paraId="03C39DFD" w14:textId="52948802" w:rsidR="0070735B" w:rsidRDefault="0070735B" w:rsidP="00EF612E">
      <w:pPr>
        <w:pStyle w:val="a6"/>
        <w:ind w:firstLine="709"/>
        <w:jc w:val="both"/>
        <w:rPr>
          <w:rFonts w:ascii="Times New Roman" w:hAnsi="Times New Roman"/>
          <w:sz w:val="24"/>
          <w:szCs w:val="24"/>
        </w:rPr>
      </w:pPr>
      <w:r w:rsidRPr="0019191E">
        <w:rPr>
          <w:rFonts w:ascii="Times New Roman" w:hAnsi="Times New Roman"/>
          <w:sz w:val="24"/>
          <w:szCs w:val="24"/>
        </w:rPr>
        <w:t>9.11.8 The decision to update the scope of accreditation is made based on the results of work on updating the scope of accreditation in accordance with the requirements of Chapter 6 of the Accreditation Rules and RI SM 7.8-02, RI SM 7.8-03, RI SM 7.8-04.</w:t>
      </w:r>
    </w:p>
    <w:p w14:paraId="7694160C" w14:textId="40E1E464" w:rsidR="00907F48" w:rsidRDefault="00267B16" w:rsidP="00267B16">
      <w:pPr>
        <w:pStyle w:val="a6"/>
        <w:ind w:right="-1" w:firstLine="709"/>
        <w:jc w:val="both"/>
        <w:rPr>
          <w:rFonts w:ascii="Times New Roman" w:hAnsi="Times New Roman"/>
          <w:sz w:val="24"/>
          <w:szCs w:val="24"/>
        </w:rPr>
      </w:pPr>
      <w:r>
        <w:rPr>
          <w:rFonts w:ascii="Times New Roman" w:hAnsi="Times New Roman"/>
          <w:sz w:val="24"/>
          <w:szCs w:val="24"/>
        </w:rPr>
        <w:t>The decision to update the scope of accreditation comes into force from the date of making the relevant entry in the register of the National Accreditation System of the Republic of Belarus.</w:t>
      </w:r>
    </w:p>
    <w:p w14:paraId="3F334C4A" w14:textId="2732972F" w:rsidR="00267B16" w:rsidRDefault="00AC3A72" w:rsidP="00907F48">
      <w:pPr>
        <w:pStyle w:val="a6"/>
        <w:ind w:right="-1" w:firstLine="709"/>
        <w:jc w:val="both"/>
        <w:rPr>
          <w:rFonts w:ascii="Times New Roman" w:hAnsi="Times New Roman"/>
          <w:sz w:val="24"/>
          <w:szCs w:val="24"/>
        </w:rPr>
      </w:pPr>
      <w:r>
        <w:rPr>
          <w:rFonts w:ascii="Times New Roman" w:hAnsi="Times New Roman"/>
          <w:sz w:val="24"/>
          <w:szCs w:val="24"/>
        </w:rPr>
        <w:t xml:space="preserve">9.11.9 The decision to amend the accreditation certificate is made based on the results of consideration of information from the CAB related to the change of the names of the legal entity (branch of the legal entity), structural subdivision, change of the address of the location of the legal entity (branch of the legal entity), structural subdivision in accordance with the requirements of Chapter 7 of the Accreditation Rules and RI SM 7.8-01, comes into force from the date of the TCA meeting at which this decision was made. </w:t>
      </w:r>
    </w:p>
    <w:p w14:paraId="2E029303" w14:textId="77777777" w:rsidR="007978AD" w:rsidRDefault="007978AD" w:rsidP="000B03B1">
      <w:pPr>
        <w:pStyle w:val="a6"/>
        <w:ind w:firstLine="709"/>
        <w:jc w:val="both"/>
        <w:rPr>
          <w:rFonts w:ascii="Times New Roman" w:hAnsi="Times New Roman"/>
          <w:sz w:val="24"/>
          <w:szCs w:val="24"/>
        </w:rPr>
      </w:pPr>
      <w:r>
        <w:rPr>
          <w:rFonts w:ascii="Times New Roman" w:hAnsi="Times New Roman"/>
          <w:sz w:val="24"/>
          <w:szCs w:val="24"/>
        </w:rPr>
        <w:t>The decision to issue a duplicate of the accreditation certificate is made in the presence of an application from the CAB in the manner established by Chapter 7 of the Accreditation Rules.</w:t>
      </w:r>
    </w:p>
    <w:p w14:paraId="193EA124" w14:textId="03B04434" w:rsidR="00267B16" w:rsidRDefault="00451071" w:rsidP="000B03B1">
      <w:pPr>
        <w:autoSpaceDE w:val="0"/>
        <w:autoSpaceDN w:val="0"/>
        <w:adjustRightInd w:val="0"/>
        <w:spacing w:line="240" w:lineRule="atLeast"/>
        <w:ind w:firstLine="709"/>
        <w:jc w:val="both"/>
        <w:rPr>
          <w:rFonts w:ascii="Times New Roman" w:hAnsi="Times New Roman"/>
        </w:rPr>
      </w:pPr>
      <w:r>
        <w:rPr>
          <w:rFonts w:ascii="Times New Roman" w:hAnsi="Times New Roman"/>
        </w:rPr>
        <w:t xml:space="preserve">9.11.10 The decision on the inclusion of accredited environmental protection in the national part of the unified register of environmental protection of the Eurasian Economic Union or exclusion from it is </w:t>
      </w:r>
      <w:r w:rsidRPr="00451071">
        <w:rPr>
          <w:rFonts w:ascii="Times New Roman" w:eastAsia="Times New Roman" w:hAnsi="Times New Roman" w:cs="Times New Roman"/>
        </w:rPr>
        <w:t xml:space="preserve"> made in accordance with paragraph 11 of the Procedure for inclusion in the unified register, </w:t>
      </w:r>
      <w:r w:rsidR="00267B16">
        <w:rPr>
          <w:rFonts w:ascii="Times New Roman" w:hAnsi="Times New Roman"/>
        </w:rPr>
        <w:t xml:space="preserve">comes into force from the date of the meeting of the TCA at which this decision was made. </w:t>
      </w:r>
    </w:p>
    <w:p w14:paraId="12B8921C" w14:textId="29694375" w:rsidR="001D0AD9" w:rsidRPr="00E3111B" w:rsidRDefault="00E3111B" w:rsidP="00E3111B">
      <w:pPr>
        <w:pStyle w:val="a6"/>
        <w:ind w:firstLine="709"/>
        <w:jc w:val="both"/>
        <w:rPr>
          <w:rFonts w:ascii="Times New Roman" w:eastAsia="Times New Roman" w:hAnsi="Times New Roman"/>
          <w:spacing w:val="2"/>
          <w:sz w:val="24"/>
          <w:szCs w:val="24"/>
        </w:rPr>
      </w:pPr>
      <w:r w:rsidRPr="00E3111B">
        <w:rPr>
          <w:rFonts w:ascii="Times New Roman" w:hAnsi="Times New Roman"/>
          <w:b/>
          <w:sz w:val="24"/>
          <w:szCs w:val="24"/>
        </w:rPr>
        <w:t xml:space="preserve">9.12 </w:t>
      </w:r>
      <w:r w:rsidR="00E56511" w:rsidRPr="00E3111B">
        <w:rPr>
          <w:rFonts w:ascii="Times New Roman" w:hAnsi="Times New Roman"/>
          <w:color w:val="000000" w:themeColor="text1"/>
          <w:sz w:val="24"/>
          <w:szCs w:val="24"/>
          <w:lang w:eastAsia="en-US"/>
        </w:rPr>
        <w:t>The results of the TCA meeting shall be documented in the minutes</w:t>
      </w:r>
      <w:r w:rsidR="00E341F5" w:rsidRPr="00E3111B">
        <w:rPr>
          <w:rFonts w:ascii="Times New Roman" w:hAnsi="Times New Roman"/>
          <w:sz w:val="24"/>
          <w:szCs w:val="24"/>
        </w:rPr>
        <w:t xml:space="preserve"> (F 7.7-08</w:t>
      </w:r>
      <w:r w:rsidR="00E56511" w:rsidRPr="00E3111B">
        <w:rPr>
          <w:rFonts w:ascii="Times New Roman" w:hAnsi="Times New Roman"/>
          <w:color w:val="000000" w:themeColor="text1"/>
          <w:sz w:val="24"/>
          <w:szCs w:val="24"/>
        </w:rPr>
        <w:t xml:space="preserve">) </w:t>
      </w:r>
      <w:r w:rsidR="00E341F5" w:rsidRPr="00E3111B">
        <w:rPr>
          <w:rFonts w:ascii="Times New Roman" w:hAnsi="Times New Roman"/>
          <w:color w:val="000000" w:themeColor="text1"/>
          <w:sz w:val="24"/>
          <w:szCs w:val="24"/>
          <w:shd w:val="clear" w:color="auto" w:fill="FFFFFF"/>
        </w:rPr>
        <w:t xml:space="preserve">within 5 (five) working days  from the date of the TCA meeting, which shall be signed by the TCA </w:t>
      </w:r>
      <w:r w:rsidR="004128FB" w:rsidRPr="00E3111B">
        <w:rPr>
          <w:rFonts w:ascii="Times New Roman" w:eastAsia="Times New Roman" w:hAnsi="Times New Roman"/>
          <w:color w:val="000000" w:themeColor="text1"/>
          <w:spacing w:val="2"/>
          <w:sz w:val="24"/>
          <w:szCs w:val="24"/>
        </w:rPr>
        <w:t xml:space="preserve">Chairman and </w:t>
      </w:r>
      <w:r w:rsidR="00BB7873" w:rsidRPr="00E3111B">
        <w:rPr>
          <w:rFonts w:ascii="Times New Roman" w:hAnsi="Times New Roman"/>
          <w:color w:val="000000" w:themeColor="text1"/>
          <w:sz w:val="24"/>
          <w:szCs w:val="24"/>
          <w:shd w:val="clear" w:color="auto" w:fill="FFFFFF"/>
        </w:rPr>
        <w:t>the Secretary</w:t>
      </w:r>
      <w:r w:rsidR="001D0AD9" w:rsidRPr="00E3111B">
        <w:rPr>
          <w:rFonts w:ascii="Times New Roman" w:eastAsia="Times New Roman" w:hAnsi="Times New Roman"/>
          <w:color w:val="000000" w:themeColor="text1"/>
          <w:spacing w:val="2"/>
          <w:sz w:val="24"/>
          <w:szCs w:val="24"/>
        </w:rPr>
        <w:t xml:space="preserve">, posted on the BSCA server </w:t>
      </w:r>
      <w:hyperlink r:id="rId15" w:history="1">
        <w:r w:rsidR="001D0AD9" w:rsidRPr="00E3111B">
          <w:rPr>
            <w:rStyle w:val="ae"/>
            <w:rFonts w:ascii="Times New Roman" w:eastAsia="Times New Roman" w:hAnsi="Times New Roman"/>
            <w:b/>
            <w:sz w:val="24"/>
            <w:szCs w:val="24"/>
            <w:u w:val="none"/>
          </w:rPr>
          <w:t xml:space="preserve"> \\srvbscaNAS\bsca\TKA20__/</w:t>
        </w:r>
      </w:hyperlink>
      <w:r w:rsidR="001D0AD9" w:rsidRPr="00E3111B">
        <w:rPr>
          <w:rStyle w:val="ae"/>
          <w:rFonts w:ascii="Times New Roman" w:eastAsia="Times New Roman" w:hAnsi="Times New Roman"/>
          <w:b/>
          <w:sz w:val="24"/>
          <w:szCs w:val="24"/>
          <w:u w:val="none"/>
        </w:rPr>
        <w:t xml:space="preserve">TCA No_____ from _ </w:t>
      </w:r>
      <w:r w:rsidR="002C3DBC">
        <w:rPr>
          <w:rStyle w:val="ae"/>
          <w:rFonts w:ascii="Times New Roman" w:eastAsia="Times New Roman" w:hAnsi="Times New Roman"/>
          <w:b/>
          <w:sz w:val="24"/>
          <w:szCs w:val="24"/>
          <w:u w:val="none"/>
        </w:rPr>
        <w:br/>
      </w:r>
      <w:r w:rsidR="001D0AD9" w:rsidRPr="00E3111B">
        <w:rPr>
          <w:rFonts w:ascii="Times New Roman" w:eastAsia="Times New Roman" w:hAnsi="Times New Roman"/>
          <w:spacing w:val="2"/>
          <w:sz w:val="24"/>
          <w:szCs w:val="24"/>
        </w:rPr>
        <w:t xml:space="preserve">in a non-editable format, IS "Accreditation". </w:t>
      </w:r>
    </w:p>
    <w:p w14:paraId="4DCA0035" w14:textId="77777777" w:rsidR="00E341F5" w:rsidRPr="00E3111B" w:rsidRDefault="00E341F5" w:rsidP="00E341F5">
      <w:pPr>
        <w:pStyle w:val="a6"/>
        <w:ind w:firstLine="709"/>
        <w:rPr>
          <w:rFonts w:ascii="Times New Roman" w:hAnsi="Times New Roman"/>
          <w:sz w:val="24"/>
          <w:szCs w:val="24"/>
          <w:lang w:eastAsia="en-US"/>
        </w:rPr>
      </w:pPr>
      <w:r w:rsidRPr="00E3111B">
        <w:rPr>
          <w:rFonts w:ascii="Times New Roman" w:hAnsi="Times New Roman"/>
          <w:sz w:val="24"/>
          <w:szCs w:val="24"/>
        </w:rPr>
        <w:t>The minutes of the meeting also indicate the invited persons who are not members of the TCA.</w:t>
      </w:r>
    </w:p>
    <w:p w14:paraId="5CB13426" w14:textId="6E35E213" w:rsidR="00E1045C" w:rsidRPr="00B5569C" w:rsidRDefault="00E3111B" w:rsidP="000461A9">
      <w:pPr>
        <w:ind w:firstLine="709"/>
        <w:jc w:val="both"/>
        <w:rPr>
          <w:rFonts w:ascii="Times New Roman" w:hAnsi="Times New Roman" w:cs="Times New Roman"/>
        </w:rPr>
      </w:pPr>
      <w:r w:rsidRPr="00E3111B">
        <w:rPr>
          <w:rFonts w:ascii="Times New Roman" w:hAnsi="Times New Roman" w:cs="Times New Roman"/>
          <w:b/>
          <w:noProof/>
          <w:snapToGrid w:val="0"/>
        </w:rPr>
        <w:t xml:space="preserve">9.13 </w:t>
      </w:r>
      <w:r w:rsidR="001717AE" w:rsidRPr="00624BD7">
        <w:rPr>
          <w:rFonts w:ascii="Times New Roman" w:hAnsi="Times New Roman"/>
          <w:szCs w:val="22"/>
        </w:rPr>
        <w:t xml:space="preserve"> Extract from the minutes of the meeting of the TCA (F 7.7-09) (for testing and medical laboratories, inspection bodies, providers of qualification testing, certification bodies), extract from the minutes of the meeting (conclusion on the assessment of competence) of the TCA</w:t>
      </w:r>
      <w:r w:rsidR="005C613E">
        <w:rPr>
          <w:rFonts w:ascii="Times New Roman" w:hAnsi="Times New Roman"/>
          <w:spacing w:val="2"/>
          <w:lang w:eastAsia="en-US"/>
        </w:rPr>
        <w:t xml:space="preserve"> (F 7.7-10) (</w:t>
      </w:r>
      <w:r w:rsidR="00344624">
        <w:rPr>
          <w:rFonts w:ascii="Times New Roman" w:hAnsi="Times New Roman"/>
          <w:szCs w:val="22"/>
        </w:rPr>
        <w:t>for legal entities and individual entrepreneurs carrying out verification and (or) calibration),</w:t>
      </w:r>
      <w:r w:rsidR="005C613E">
        <w:rPr>
          <w:rFonts w:ascii="Times New Roman" w:hAnsi="Times New Roman"/>
          <w:spacing w:val="2"/>
          <w:lang w:eastAsia="en-US"/>
        </w:rPr>
        <w:t xml:space="preserve"> </w:t>
      </w:r>
      <w:r w:rsidR="001717AE" w:rsidRPr="00624BD7">
        <w:rPr>
          <w:rFonts w:ascii="Times New Roman" w:hAnsi="Times New Roman"/>
          <w:szCs w:val="22"/>
        </w:rPr>
        <w:t xml:space="preserve">including </w:t>
      </w:r>
      <w:r w:rsidR="001717AE" w:rsidRPr="00B5569C">
        <w:rPr>
          <w:rFonts w:ascii="Times New Roman" w:hAnsi="Times New Roman" w:cs="Times New Roman"/>
        </w:rPr>
        <w:t>information about the decision made shall be posted by the organizer of accreditation works in the IS "Accreditation" within ten working days from the date of the decision.</w:t>
      </w:r>
    </w:p>
    <w:p w14:paraId="7236ABC4" w14:textId="28DF0F21" w:rsidR="008E1F12" w:rsidRPr="000B03B1" w:rsidRDefault="008E5BD7" w:rsidP="000B03B1">
      <w:pPr>
        <w:ind w:firstLine="709"/>
        <w:jc w:val="both"/>
        <w:rPr>
          <w:rFonts w:ascii="Times New Roman" w:hAnsi="Times New Roman" w:cs="Times New Roman"/>
        </w:rPr>
      </w:pPr>
      <w:r>
        <w:rPr>
          <w:rFonts w:ascii="Times New Roman" w:hAnsi="Times New Roman" w:cs="Times New Roman"/>
          <w:b/>
          <w:szCs w:val="22"/>
        </w:rPr>
        <w:t xml:space="preserve">9.14 </w:t>
      </w:r>
      <w:r w:rsidR="008B3B35" w:rsidRPr="008B3B35">
        <w:rPr>
          <w:rFonts w:ascii="Times New Roman" w:hAnsi="Times New Roman" w:cs="Times New Roman"/>
          <w:noProof/>
          <w:snapToGrid w:val="0"/>
        </w:rPr>
        <w:t xml:space="preserve">The decision of the TCA </w:t>
      </w:r>
      <w:r w:rsidR="008B3B35" w:rsidRPr="008B3B35">
        <w:rPr>
          <w:rFonts w:ascii="Times New Roman" w:hAnsi="Times New Roman" w:cs="Times New Roman"/>
        </w:rPr>
        <w:t>may be appealed in accordance with the procedure established in DP SM 7.13.</w:t>
      </w:r>
    </w:p>
    <w:p w14:paraId="514327BF" w14:textId="77777777" w:rsidR="006C2E6C" w:rsidRDefault="006C2E6C" w:rsidP="00482C5B">
      <w:pPr>
        <w:pStyle w:val="a6"/>
        <w:rPr>
          <w:lang w:eastAsia="en-US"/>
        </w:rPr>
      </w:pPr>
    </w:p>
    <w:p w14:paraId="616A31AA" w14:textId="16D700B7" w:rsidR="005F5689" w:rsidRDefault="00E55121" w:rsidP="00482C5B">
      <w:pPr>
        <w:pStyle w:val="1"/>
        <w:keepNext w:val="0"/>
        <w:widowControl w:val="0"/>
        <w:spacing w:before="120" w:after="120"/>
        <w:ind w:left="0" w:firstLine="709"/>
        <w:rPr>
          <w:lang w:eastAsia="en-US"/>
        </w:rPr>
      </w:pPr>
      <w:r>
        <w:rPr>
          <w:lang w:eastAsia="en-US"/>
        </w:rPr>
        <w:t>10 APPLICABLE FORMS</w:t>
      </w: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597"/>
        <w:gridCol w:w="272"/>
      </w:tblGrid>
      <w:tr w:rsidR="00C51CF9" w14:paraId="4575D5A6" w14:textId="77777777" w:rsidTr="00DA25C7">
        <w:tc>
          <w:tcPr>
            <w:tcW w:w="1115" w:type="dxa"/>
          </w:tcPr>
          <w:p w14:paraId="1D6D5709" w14:textId="77777777" w:rsidR="00C51CF9" w:rsidRDefault="00C51CF9" w:rsidP="00482C5B">
            <w:pPr>
              <w:jc w:val="center"/>
              <w:rPr>
                <w:lang w:eastAsia="en-US"/>
              </w:rPr>
            </w:pPr>
            <w:r w:rsidRPr="006817A4">
              <w:rPr>
                <w:rFonts w:ascii="Times New Roman" w:hAnsi="Times New Roman"/>
                <w:lang w:eastAsia="en-US"/>
              </w:rPr>
              <w:t>F 7.7-01</w:t>
            </w:r>
          </w:p>
        </w:tc>
        <w:tc>
          <w:tcPr>
            <w:tcW w:w="7848" w:type="dxa"/>
            <w:gridSpan w:val="2"/>
          </w:tcPr>
          <w:p w14:paraId="06B0BE01" w14:textId="77777777" w:rsidR="00C51CF9" w:rsidRPr="00C51CF9" w:rsidRDefault="00C51CF9" w:rsidP="00C51CF9">
            <w:pPr>
              <w:pStyle w:val="a6"/>
              <w:jc w:val="both"/>
              <w:rPr>
                <w:rFonts w:ascii="Times New Roman" w:hAnsi="Times New Roman"/>
                <w:noProof/>
                <w:snapToGrid w:val="0"/>
                <w:sz w:val="24"/>
                <w:szCs w:val="24"/>
              </w:rPr>
            </w:pPr>
            <w:r>
              <w:rPr>
                <w:rFonts w:ascii="Times New Roman" w:hAnsi="Times New Roman"/>
                <w:sz w:val="24"/>
                <w:szCs w:val="24"/>
              </w:rPr>
              <w:t>List of Persons Competent to Make Decisions on Accreditation of Conformity Assessment Bodies</w:t>
            </w:r>
          </w:p>
        </w:tc>
      </w:tr>
      <w:tr w:rsidR="00883B15" w14:paraId="1A04F73A" w14:textId="77777777" w:rsidTr="00DA25C7">
        <w:tc>
          <w:tcPr>
            <w:tcW w:w="1115" w:type="dxa"/>
          </w:tcPr>
          <w:p w14:paraId="54921E5D" w14:textId="77777777" w:rsidR="00883B15" w:rsidRPr="006817A4" w:rsidRDefault="00883B15" w:rsidP="00883B15">
            <w:pPr>
              <w:rPr>
                <w:rFonts w:ascii="Times New Roman" w:hAnsi="Times New Roman"/>
                <w:lang w:eastAsia="en-US"/>
              </w:rPr>
            </w:pPr>
            <w:r w:rsidRPr="009A3074">
              <w:rPr>
                <w:rFonts w:ascii="Times New Roman" w:hAnsi="Times New Roman"/>
              </w:rPr>
              <w:t>F 7.7-02</w:t>
            </w:r>
          </w:p>
        </w:tc>
        <w:tc>
          <w:tcPr>
            <w:tcW w:w="7848" w:type="dxa"/>
            <w:gridSpan w:val="2"/>
          </w:tcPr>
          <w:p w14:paraId="04A3C68E" w14:textId="77777777" w:rsidR="00883B15" w:rsidRDefault="00883B15" w:rsidP="00945603">
            <w:pPr>
              <w:pStyle w:val="a6"/>
              <w:jc w:val="both"/>
              <w:rPr>
                <w:rFonts w:ascii="Times New Roman" w:hAnsi="Times New Roman"/>
                <w:sz w:val="24"/>
                <w:szCs w:val="24"/>
              </w:rPr>
            </w:pPr>
            <w:r>
              <w:rPr>
                <w:rFonts w:ascii="Times New Roman" w:hAnsi="Times New Roman"/>
                <w:sz w:val="24"/>
                <w:szCs w:val="24"/>
              </w:rPr>
              <w:t>Composition of the meeting of the Technical Commission on Accreditation</w:t>
            </w:r>
          </w:p>
        </w:tc>
      </w:tr>
      <w:tr w:rsidR="00C51CF9" w14:paraId="75E17F3C" w14:textId="77777777" w:rsidTr="00DA25C7">
        <w:tc>
          <w:tcPr>
            <w:tcW w:w="1115" w:type="dxa"/>
          </w:tcPr>
          <w:p w14:paraId="4B8D240B" w14:textId="77777777" w:rsidR="00C51CF9" w:rsidRPr="006817A4" w:rsidRDefault="00C51CF9" w:rsidP="00883B15">
            <w:pPr>
              <w:rPr>
                <w:rFonts w:ascii="Times New Roman" w:hAnsi="Times New Roman"/>
                <w:lang w:eastAsia="en-US"/>
              </w:rPr>
            </w:pPr>
            <w:r w:rsidRPr="008E1F12">
              <w:rPr>
                <w:rFonts w:ascii="Times New Roman" w:hAnsi="Times New Roman"/>
              </w:rPr>
              <w:t>F 7.7-03</w:t>
            </w:r>
          </w:p>
        </w:tc>
        <w:tc>
          <w:tcPr>
            <w:tcW w:w="7848" w:type="dxa"/>
            <w:gridSpan w:val="2"/>
          </w:tcPr>
          <w:p w14:paraId="00AC87C7" w14:textId="77777777" w:rsidR="00C51CF9" w:rsidRPr="00C51CF9" w:rsidRDefault="00C51CF9" w:rsidP="00C51CF9">
            <w:pPr>
              <w:pStyle w:val="a6"/>
              <w:jc w:val="both"/>
              <w:rPr>
                <w:rFonts w:ascii="Times New Roman" w:hAnsi="Times New Roman"/>
              </w:rPr>
            </w:pPr>
            <w:r>
              <w:rPr>
                <w:rFonts w:ascii="Times New Roman" w:hAnsi="Times New Roman"/>
                <w:sz w:val="24"/>
                <w:szCs w:val="24"/>
              </w:rPr>
              <w:t>Declaration on Independence, Impartiality, Competence and Confidentiality</w:t>
            </w:r>
          </w:p>
        </w:tc>
      </w:tr>
      <w:tr w:rsidR="00151F92" w14:paraId="69075415" w14:textId="77777777" w:rsidTr="00DA25C7">
        <w:tc>
          <w:tcPr>
            <w:tcW w:w="1115" w:type="dxa"/>
          </w:tcPr>
          <w:p w14:paraId="66DB0580" w14:textId="77777777" w:rsidR="00151F92" w:rsidRPr="006817A4" w:rsidRDefault="00151F92" w:rsidP="00DE5FCE">
            <w:pPr>
              <w:rPr>
                <w:rFonts w:ascii="Times New Roman" w:hAnsi="Times New Roman"/>
                <w:lang w:eastAsia="en-US"/>
              </w:rPr>
            </w:pPr>
            <w:r>
              <w:rPr>
                <w:rFonts w:ascii="Times New Roman" w:hAnsi="Times New Roman"/>
              </w:rPr>
              <w:t>F 7.7-04</w:t>
            </w:r>
          </w:p>
        </w:tc>
        <w:tc>
          <w:tcPr>
            <w:tcW w:w="7848" w:type="dxa"/>
            <w:gridSpan w:val="2"/>
          </w:tcPr>
          <w:p w14:paraId="7B6EE9AC" w14:textId="77777777" w:rsidR="00151F92" w:rsidRDefault="00151F92" w:rsidP="00DE5FCE">
            <w:pPr>
              <w:pStyle w:val="af4"/>
              <w:keepNext/>
              <w:keepLines/>
              <w:jc w:val="both"/>
              <w:outlineLvl w:val="0"/>
              <w:rPr>
                <w:rFonts w:ascii="Times New Roman" w:hAnsi="Times New Roman"/>
                <w:sz w:val="24"/>
                <w:szCs w:val="24"/>
              </w:rPr>
            </w:pPr>
            <w:bookmarkStart w:id="10" w:name="_Toc498635943"/>
            <w:r>
              <w:rPr>
                <w:rFonts w:ascii="Times New Roman" w:hAnsi="Times New Roman"/>
                <w:sz w:val="24"/>
                <w:szCs w:val="24"/>
              </w:rPr>
              <w:t>Schedule of meetings of the Technical Commission on Accreditation</w:t>
            </w:r>
            <w:bookmarkEnd w:id="10"/>
          </w:p>
        </w:tc>
      </w:tr>
      <w:tr w:rsidR="00151F92" w14:paraId="229D262B" w14:textId="77777777" w:rsidTr="00DA25C7">
        <w:tc>
          <w:tcPr>
            <w:tcW w:w="1115" w:type="dxa"/>
          </w:tcPr>
          <w:p w14:paraId="59319959" w14:textId="77777777" w:rsidR="00151F92" w:rsidRPr="006817A4" w:rsidRDefault="00151F92" w:rsidP="00151F92">
            <w:pPr>
              <w:rPr>
                <w:rFonts w:ascii="Times New Roman" w:hAnsi="Times New Roman"/>
                <w:lang w:eastAsia="en-US"/>
              </w:rPr>
            </w:pPr>
            <w:r w:rsidRPr="009A3074">
              <w:rPr>
                <w:rFonts w:ascii="Times New Roman" w:hAnsi="Times New Roman"/>
              </w:rPr>
              <w:t>F 7.7-05</w:t>
            </w:r>
          </w:p>
        </w:tc>
        <w:tc>
          <w:tcPr>
            <w:tcW w:w="7848" w:type="dxa"/>
            <w:gridSpan w:val="2"/>
          </w:tcPr>
          <w:p w14:paraId="5ED4BE80" w14:textId="77777777" w:rsidR="00151F92" w:rsidRDefault="00151F92" w:rsidP="00DE5FCE">
            <w:pPr>
              <w:pStyle w:val="af4"/>
              <w:keepNext/>
              <w:keepLines/>
              <w:jc w:val="both"/>
              <w:outlineLvl w:val="0"/>
              <w:rPr>
                <w:rFonts w:ascii="Times New Roman" w:hAnsi="Times New Roman"/>
                <w:sz w:val="24"/>
                <w:szCs w:val="24"/>
              </w:rPr>
            </w:pPr>
            <w:bookmarkStart w:id="11" w:name="_Toc498635947"/>
            <w:r>
              <w:rPr>
                <w:rFonts w:ascii="Times New Roman" w:hAnsi="Times New Roman"/>
                <w:sz w:val="24"/>
                <w:szCs w:val="24"/>
              </w:rPr>
              <w:t>Agenda of the meeting of the Technical Commission on Accreditation</w:t>
            </w:r>
            <w:bookmarkEnd w:id="11"/>
          </w:p>
        </w:tc>
      </w:tr>
      <w:tr w:rsidR="00151F92" w14:paraId="34F31BC8" w14:textId="77777777" w:rsidTr="00DA25C7">
        <w:tc>
          <w:tcPr>
            <w:tcW w:w="1115" w:type="dxa"/>
          </w:tcPr>
          <w:p w14:paraId="01CE0828" w14:textId="77777777" w:rsidR="00151F92" w:rsidRPr="006817A4" w:rsidRDefault="00151F92" w:rsidP="00151F92">
            <w:pPr>
              <w:rPr>
                <w:rFonts w:ascii="Times New Roman" w:hAnsi="Times New Roman"/>
                <w:lang w:eastAsia="en-US"/>
              </w:rPr>
            </w:pPr>
            <w:r>
              <w:rPr>
                <w:rFonts w:ascii="Times New Roman" w:hAnsi="Times New Roman"/>
              </w:rPr>
              <w:t>F 7.7-06</w:t>
            </w:r>
          </w:p>
        </w:tc>
        <w:tc>
          <w:tcPr>
            <w:tcW w:w="7848" w:type="dxa"/>
            <w:gridSpan w:val="2"/>
          </w:tcPr>
          <w:p w14:paraId="581B936A" w14:textId="77777777" w:rsidR="00151F92" w:rsidRDefault="00151F92" w:rsidP="00C51CF9">
            <w:pPr>
              <w:pStyle w:val="a6"/>
              <w:jc w:val="both"/>
              <w:rPr>
                <w:rFonts w:ascii="Times New Roman" w:hAnsi="Times New Roman"/>
                <w:sz w:val="24"/>
                <w:szCs w:val="24"/>
              </w:rPr>
            </w:pPr>
            <w:r>
              <w:rPr>
                <w:rFonts w:ascii="Times New Roman" w:hAnsi="Times New Roman"/>
                <w:sz w:val="24"/>
                <w:szCs w:val="24"/>
              </w:rPr>
              <w:t>Application for participation in the meeting of the Technical Commission on Accreditation</w:t>
            </w:r>
          </w:p>
        </w:tc>
      </w:tr>
      <w:tr w:rsidR="00151F92" w14:paraId="123ACC5F" w14:textId="77777777" w:rsidTr="00DA25C7">
        <w:tc>
          <w:tcPr>
            <w:tcW w:w="1115" w:type="dxa"/>
          </w:tcPr>
          <w:p w14:paraId="6D7DA311" w14:textId="77777777" w:rsidR="00151F92" w:rsidRPr="006817A4" w:rsidRDefault="00151F92" w:rsidP="00151F92">
            <w:pPr>
              <w:rPr>
                <w:rFonts w:ascii="Times New Roman" w:hAnsi="Times New Roman"/>
                <w:lang w:eastAsia="en-US"/>
              </w:rPr>
            </w:pPr>
            <w:r w:rsidRPr="009A3074">
              <w:rPr>
                <w:rFonts w:ascii="Times New Roman" w:hAnsi="Times New Roman"/>
              </w:rPr>
              <w:t>F 7.7-07</w:t>
            </w:r>
          </w:p>
        </w:tc>
        <w:tc>
          <w:tcPr>
            <w:tcW w:w="7848" w:type="dxa"/>
            <w:gridSpan w:val="2"/>
          </w:tcPr>
          <w:p w14:paraId="07E5B419" w14:textId="77777777" w:rsidR="00151F92" w:rsidRDefault="00151F92" w:rsidP="00C51CF9">
            <w:pPr>
              <w:pStyle w:val="a6"/>
              <w:jc w:val="both"/>
              <w:rPr>
                <w:rFonts w:ascii="Times New Roman" w:hAnsi="Times New Roman"/>
                <w:sz w:val="24"/>
                <w:szCs w:val="24"/>
              </w:rPr>
            </w:pPr>
            <w:bookmarkStart w:id="12" w:name="_Toc498635946"/>
            <w:r>
              <w:rPr>
                <w:rFonts w:ascii="Times New Roman" w:hAnsi="Times New Roman"/>
                <w:sz w:val="24"/>
                <w:szCs w:val="24"/>
              </w:rPr>
              <w:t>List of attendance at the meeting of the Technical Commission on Accreditation</w:t>
            </w:r>
            <w:bookmarkEnd w:id="12"/>
          </w:p>
        </w:tc>
      </w:tr>
      <w:tr w:rsidR="00151F92" w14:paraId="744588E4" w14:textId="77777777" w:rsidTr="00DA25C7">
        <w:tc>
          <w:tcPr>
            <w:tcW w:w="1115" w:type="dxa"/>
          </w:tcPr>
          <w:p w14:paraId="74BF0F35" w14:textId="77777777" w:rsidR="00151F92" w:rsidRPr="006817A4" w:rsidRDefault="00151F92" w:rsidP="00C51CF9">
            <w:pPr>
              <w:rPr>
                <w:rFonts w:ascii="Times New Roman" w:hAnsi="Times New Roman"/>
                <w:lang w:eastAsia="en-US"/>
              </w:rPr>
            </w:pPr>
            <w:r w:rsidRPr="009A3074">
              <w:rPr>
                <w:rFonts w:ascii="Times New Roman" w:hAnsi="Times New Roman"/>
              </w:rPr>
              <w:t>F 7.7-08</w:t>
            </w:r>
          </w:p>
        </w:tc>
        <w:tc>
          <w:tcPr>
            <w:tcW w:w="7848" w:type="dxa"/>
            <w:gridSpan w:val="2"/>
          </w:tcPr>
          <w:p w14:paraId="60B75505" w14:textId="77777777" w:rsidR="00151F92" w:rsidRDefault="00151F92" w:rsidP="00C51CF9">
            <w:pPr>
              <w:pStyle w:val="af4"/>
              <w:keepNext/>
              <w:keepLines/>
              <w:jc w:val="both"/>
              <w:outlineLvl w:val="0"/>
              <w:rPr>
                <w:rFonts w:ascii="Times New Roman" w:hAnsi="Times New Roman"/>
                <w:sz w:val="24"/>
                <w:szCs w:val="24"/>
              </w:rPr>
            </w:pPr>
            <w:bookmarkStart w:id="13" w:name="_Toc498635948"/>
            <w:r>
              <w:rPr>
                <w:rFonts w:ascii="Times New Roman" w:hAnsi="Times New Roman"/>
                <w:sz w:val="24"/>
                <w:szCs w:val="24"/>
              </w:rPr>
              <w:t>Minutes of the meeting of the Technical Commission on Accreditation</w:t>
            </w:r>
            <w:bookmarkEnd w:id="13"/>
          </w:p>
        </w:tc>
      </w:tr>
      <w:tr w:rsidR="0070735B" w:rsidRPr="0070735B" w14:paraId="4E776768" w14:textId="77777777" w:rsidTr="00DA25C7">
        <w:tc>
          <w:tcPr>
            <w:tcW w:w="1115" w:type="dxa"/>
          </w:tcPr>
          <w:p w14:paraId="2AA17822" w14:textId="77777777" w:rsidR="00151F92" w:rsidRPr="0070735B" w:rsidRDefault="00151F92" w:rsidP="00C51CF9">
            <w:pPr>
              <w:rPr>
                <w:rFonts w:ascii="Times New Roman" w:hAnsi="Times New Roman"/>
                <w:color w:val="auto"/>
                <w:lang w:eastAsia="en-US"/>
              </w:rPr>
            </w:pPr>
            <w:r w:rsidRPr="0070735B">
              <w:rPr>
                <w:rFonts w:ascii="Times New Roman" w:hAnsi="Times New Roman"/>
                <w:color w:val="auto"/>
              </w:rPr>
              <w:t>F 7.7-09</w:t>
            </w:r>
          </w:p>
        </w:tc>
        <w:tc>
          <w:tcPr>
            <w:tcW w:w="7848" w:type="dxa"/>
            <w:gridSpan w:val="2"/>
          </w:tcPr>
          <w:p w14:paraId="0F8A7A02" w14:textId="31B90051" w:rsidR="00151F92" w:rsidRPr="0070735B" w:rsidRDefault="00151F92" w:rsidP="00C51CF9">
            <w:pPr>
              <w:pStyle w:val="a6"/>
              <w:jc w:val="both"/>
              <w:rPr>
                <w:rFonts w:ascii="Times New Roman" w:hAnsi="Times New Roman"/>
                <w:sz w:val="24"/>
                <w:szCs w:val="24"/>
              </w:rPr>
            </w:pPr>
            <w:r w:rsidRPr="0070735B">
              <w:rPr>
                <w:rFonts w:ascii="Times New Roman" w:hAnsi="Times New Roman"/>
                <w:sz w:val="24"/>
                <w:szCs w:val="24"/>
              </w:rPr>
              <w:t xml:space="preserve">Extract from the minutes of the meeting of the Technical Commission on Accreditation </w:t>
            </w:r>
          </w:p>
        </w:tc>
      </w:tr>
      <w:tr w:rsidR="00B802E0" w:rsidRPr="0070735B" w14:paraId="6C0E372C" w14:textId="31787CF5" w:rsidTr="00B802E0">
        <w:trPr>
          <w:gridAfter w:val="1"/>
          <w:wAfter w:w="283" w:type="dxa"/>
        </w:trPr>
        <w:tc>
          <w:tcPr>
            <w:tcW w:w="1115" w:type="dxa"/>
          </w:tcPr>
          <w:p w14:paraId="5B5A4E15" w14:textId="608A4581" w:rsidR="00CF159B" w:rsidRPr="0070735B" w:rsidRDefault="00CF159B">
            <w:pPr>
              <w:rPr>
                <w:rFonts w:ascii="Times New Roman" w:hAnsi="Times New Roman"/>
                <w:color w:val="auto"/>
              </w:rPr>
            </w:pPr>
            <w:r>
              <w:rPr>
                <w:rFonts w:ascii="Times New Roman" w:hAnsi="Times New Roman"/>
                <w:color w:val="auto"/>
              </w:rPr>
              <w:t>F 7.7-10</w:t>
            </w:r>
          </w:p>
        </w:tc>
        <w:tc>
          <w:tcPr>
            <w:tcW w:w="7848" w:type="dxa"/>
          </w:tcPr>
          <w:p w14:paraId="32727563" w14:textId="242ED656" w:rsidR="00CF159B" w:rsidRPr="0070735B" w:rsidRDefault="00344624" w:rsidP="00C51CF9">
            <w:pPr>
              <w:pStyle w:val="a6"/>
              <w:jc w:val="both"/>
              <w:rPr>
                <w:rFonts w:ascii="Times New Roman" w:hAnsi="Times New Roman"/>
                <w:sz w:val="24"/>
                <w:szCs w:val="24"/>
              </w:rPr>
            </w:pPr>
            <w:bookmarkStart w:id="14" w:name="_Hlk93312726"/>
            <w:r w:rsidRPr="0070735B">
              <w:rPr>
                <w:rFonts w:ascii="Times New Roman" w:hAnsi="Times New Roman"/>
                <w:sz w:val="24"/>
                <w:szCs w:val="24"/>
              </w:rPr>
              <w:t>Extract from the minutes of the meeting (conclusion on the assessment of competence) of the Technical Commission on Accreditation</w:t>
            </w:r>
            <w:bookmarkStart w:id="15" w:name="_Hlk93316343"/>
            <w:bookmarkEnd w:id="14"/>
            <w:bookmarkEnd w:id="15"/>
          </w:p>
        </w:tc>
      </w:tr>
    </w:tbl>
    <w:p w14:paraId="399AD26D" w14:textId="77777777" w:rsidR="007322B4" w:rsidRDefault="007322B4" w:rsidP="00482C5B">
      <w:pPr>
        <w:pStyle w:val="a6"/>
        <w:rPr>
          <w:lang w:eastAsia="en-US"/>
        </w:rPr>
      </w:pPr>
    </w:p>
    <w:p w14:paraId="49D78AC2" w14:textId="1145B0C3" w:rsidR="009A3074" w:rsidRDefault="00E55121" w:rsidP="00482C5B">
      <w:pPr>
        <w:pStyle w:val="1"/>
        <w:keepNext w:val="0"/>
        <w:widowControl w:val="0"/>
        <w:spacing w:before="120" w:after="120"/>
        <w:ind w:left="0" w:firstLine="709"/>
        <w:rPr>
          <w:lang w:eastAsia="en-US"/>
        </w:rPr>
      </w:pPr>
      <w:r>
        <w:rPr>
          <w:lang w:eastAsia="en-US"/>
        </w:rPr>
        <w:t xml:space="preserve">11 RECORDS MANAGEMENT </w:t>
      </w:r>
    </w:p>
    <w:p w14:paraId="6CF31FFF" w14:textId="77777777" w:rsidR="009A3074" w:rsidRPr="009A3074" w:rsidRDefault="009A3074" w:rsidP="000461A9">
      <w:pPr>
        <w:pStyle w:val="af4"/>
        <w:tabs>
          <w:tab w:val="left" w:pos="9639"/>
        </w:tabs>
        <w:ind w:firstLine="709"/>
        <w:jc w:val="both"/>
        <w:rPr>
          <w:rFonts w:ascii="Times New Roman" w:hAnsi="Times New Roman"/>
          <w:sz w:val="24"/>
          <w:szCs w:val="24"/>
        </w:rPr>
      </w:pPr>
      <w:r w:rsidRPr="009A3074">
        <w:rPr>
          <w:rFonts w:ascii="Times New Roman" w:hAnsi="Times New Roman"/>
          <w:sz w:val="24"/>
          <w:szCs w:val="24"/>
        </w:rPr>
        <w:t>Information on records management under this procedure is provided in Table 1.</w:t>
      </w:r>
    </w:p>
    <w:p w14:paraId="5922F07B" w14:textId="77777777" w:rsidR="006C2E6C" w:rsidRDefault="006C2E6C" w:rsidP="009A3074">
      <w:pPr>
        <w:pStyle w:val="af4"/>
        <w:tabs>
          <w:tab w:val="left" w:pos="9639"/>
        </w:tabs>
        <w:spacing w:before="120"/>
        <w:ind w:firstLine="567"/>
        <w:jc w:val="right"/>
        <w:rPr>
          <w:rFonts w:ascii="Times New Roman" w:hAnsi="Times New Roman"/>
          <w:b/>
          <w:sz w:val="24"/>
          <w:szCs w:val="24"/>
        </w:rPr>
      </w:pPr>
    </w:p>
    <w:p w14:paraId="71D7FDD5" w14:textId="77777777" w:rsidR="006C2E6C" w:rsidRDefault="006C2E6C" w:rsidP="009A3074">
      <w:pPr>
        <w:pStyle w:val="af4"/>
        <w:tabs>
          <w:tab w:val="left" w:pos="9639"/>
        </w:tabs>
        <w:spacing w:before="120"/>
        <w:ind w:firstLine="567"/>
        <w:jc w:val="right"/>
        <w:rPr>
          <w:rFonts w:ascii="Times New Roman" w:hAnsi="Times New Roman"/>
          <w:b/>
          <w:sz w:val="24"/>
          <w:szCs w:val="24"/>
        </w:rPr>
      </w:pPr>
    </w:p>
    <w:p w14:paraId="2E357B3F" w14:textId="77777777" w:rsidR="00E57A0C" w:rsidRPr="000B03B1" w:rsidRDefault="00E57A0C" w:rsidP="00E57A0C">
      <w:pPr>
        <w:pStyle w:val="a6"/>
        <w:rPr>
          <w:rFonts w:ascii="Times New Roman" w:hAnsi="Times New Roman"/>
        </w:rPr>
      </w:pPr>
    </w:p>
    <w:p w14:paraId="54C5DCF4" w14:textId="77777777" w:rsidR="00E57A0C" w:rsidRDefault="00E57A0C" w:rsidP="00E57A0C">
      <w:pPr>
        <w:pStyle w:val="a6"/>
        <w:rPr>
          <w:rFonts w:eastAsia="Times New Roman"/>
          <w:b/>
        </w:rPr>
        <w:sectPr w:rsidR="00E57A0C" w:rsidSect="0015586B">
          <w:headerReference w:type="first" r:id="rId16"/>
          <w:footerReference w:type="first" r:id="rId17"/>
          <w:pgSz w:w="11906" w:h="16838" w:code="9"/>
          <w:pgMar w:top="1134" w:right="567" w:bottom="1134" w:left="1701" w:header="568" w:footer="439" w:gutter="0"/>
          <w:cols w:space="708"/>
          <w:titlePg/>
          <w:docGrid w:linePitch="360"/>
        </w:sectPr>
      </w:pPr>
    </w:p>
    <w:p w14:paraId="461F6C94" w14:textId="26EADB72" w:rsidR="009A3074" w:rsidRPr="009A3074" w:rsidRDefault="009A3074" w:rsidP="0035770C">
      <w:pPr>
        <w:pStyle w:val="af4"/>
        <w:tabs>
          <w:tab w:val="left" w:pos="9639"/>
        </w:tabs>
        <w:spacing w:before="120" w:after="120"/>
        <w:ind w:firstLine="567"/>
        <w:jc w:val="right"/>
        <w:rPr>
          <w:rFonts w:ascii="Times New Roman" w:hAnsi="Times New Roman"/>
          <w:b/>
          <w:sz w:val="24"/>
          <w:szCs w:val="24"/>
        </w:rPr>
      </w:pPr>
      <w:r w:rsidRPr="009A3074">
        <w:rPr>
          <w:rFonts w:ascii="Times New Roman" w:hAnsi="Times New Roman"/>
          <w:b/>
          <w:sz w:val="24"/>
          <w:szCs w:val="24"/>
        </w:rPr>
        <w:lastRenderedPageBreak/>
        <w:t>Table 1 Records Management</w:t>
      </w:r>
    </w:p>
    <w:tbl>
      <w:tblPr>
        <w:tblW w:w="489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1792"/>
        <w:gridCol w:w="1887"/>
        <w:gridCol w:w="1715"/>
        <w:gridCol w:w="1542"/>
      </w:tblGrid>
      <w:tr w:rsidR="009A3074" w:rsidRPr="009A3074" w14:paraId="46792903" w14:textId="77777777" w:rsidTr="000B03B1">
        <w:trPr>
          <w:trHeight w:val="546"/>
          <w:tblHeader/>
        </w:trPr>
        <w:tc>
          <w:tcPr>
            <w:tcW w:w="1320" w:type="pct"/>
            <w:vAlign w:val="center"/>
          </w:tcPr>
          <w:p w14:paraId="7D3E7AC6" w14:textId="77777777" w:rsidR="009A3074" w:rsidRPr="009A3074" w:rsidRDefault="009A3074" w:rsidP="00076963">
            <w:pPr>
              <w:jc w:val="center"/>
              <w:rPr>
                <w:rFonts w:ascii="Times New Roman" w:hAnsi="Times New Roman" w:cs="Times New Roman"/>
                <w:b/>
                <w:sz w:val="20"/>
                <w:szCs w:val="20"/>
              </w:rPr>
            </w:pPr>
            <w:r w:rsidRPr="009A3074">
              <w:rPr>
                <w:rFonts w:ascii="Times New Roman" w:hAnsi="Times New Roman" w:cs="Times New Roman"/>
                <w:b/>
                <w:sz w:val="20"/>
                <w:szCs w:val="20"/>
              </w:rPr>
              <w:t>Name, type* of record</w:t>
            </w:r>
          </w:p>
        </w:tc>
        <w:tc>
          <w:tcPr>
            <w:tcW w:w="951" w:type="pct"/>
            <w:vAlign w:val="center"/>
          </w:tcPr>
          <w:p w14:paraId="60F8F4B0" w14:textId="77777777" w:rsidR="009A3074" w:rsidRPr="009A3074" w:rsidRDefault="009A3074" w:rsidP="00076963">
            <w:pPr>
              <w:jc w:val="center"/>
              <w:rPr>
                <w:rFonts w:ascii="Times New Roman" w:hAnsi="Times New Roman" w:cs="Times New Roman"/>
                <w:b/>
                <w:sz w:val="20"/>
                <w:szCs w:val="20"/>
              </w:rPr>
            </w:pPr>
            <w:r w:rsidRPr="009A3074">
              <w:rPr>
                <w:rFonts w:ascii="Times New Roman" w:hAnsi="Times New Roman" w:cs="Times New Roman"/>
                <w:b/>
                <w:sz w:val="20"/>
                <w:szCs w:val="20"/>
              </w:rPr>
              <w:t>Storage</w:t>
            </w:r>
          </w:p>
          <w:p w14:paraId="49D00065" w14:textId="77777777" w:rsidR="009A3074" w:rsidRPr="009A3074" w:rsidRDefault="009A3074" w:rsidP="00076963">
            <w:pPr>
              <w:jc w:val="center"/>
              <w:rPr>
                <w:rFonts w:ascii="Times New Roman" w:hAnsi="Times New Roman" w:cs="Times New Roman"/>
                <w:b/>
                <w:sz w:val="20"/>
                <w:szCs w:val="20"/>
              </w:rPr>
            </w:pPr>
            <w:r w:rsidRPr="009A3074">
              <w:rPr>
                <w:rFonts w:ascii="Times New Roman" w:hAnsi="Times New Roman" w:cs="Times New Roman"/>
                <w:b/>
                <w:sz w:val="20"/>
                <w:szCs w:val="20"/>
              </w:rPr>
              <w:t>Record</w:t>
            </w:r>
          </w:p>
        </w:tc>
        <w:tc>
          <w:tcPr>
            <w:tcW w:w="1001" w:type="pct"/>
            <w:vAlign w:val="center"/>
          </w:tcPr>
          <w:p w14:paraId="4BABF137" w14:textId="77777777" w:rsidR="009A3074" w:rsidRPr="009A3074" w:rsidRDefault="009A3074" w:rsidP="00076963">
            <w:pPr>
              <w:jc w:val="center"/>
              <w:rPr>
                <w:rFonts w:ascii="Times New Roman" w:hAnsi="Times New Roman" w:cs="Times New Roman"/>
                <w:b/>
                <w:sz w:val="20"/>
                <w:szCs w:val="20"/>
              </w:rPr>
            </w:pPr>
            <w:r w:rsidRPr="009A3074">
              <w:rPr>
                <w:rFonts w:ascii="Times New Roman" w:hAnsi="Times New Roman" w:cs="Times New Roman"/>
                <w:b/>
                <w:sz w:val="20"/>
                <w:szCs w:val="20"/>
              </w:rPr>
              <w:t xml:space="preserve">Responsible for </w:t>
            </w:r>
          </w:p>
          <w:p w14:paraId="1E51B29C" w14:textId="5917E720" w:rsidR="009A3074" w:rsidRPr="009A3074" w:rsidRDefault="009A3074" w:rsidP="00076963">
            <w:pPr>
              <w:jc w:val="center"/>
              <w:rPr>
                <w:rFonts w:ascii="Times New Roman" w:hAnsi="Times New Roman" w:cs="Times New Roman"/>
                <w:b/>
                <w:sz w:val="20"/>
                <w:szCs w:val="20"/>
              </w:rPr>
            </w:pPr>
            <w:r w:rsidRPr="009A3074">
              <w:rPr>
                <w:rFonts w:ascii="Times New Roman" w:hAnsi="Times New Roman" w:cs="Times New Roman"/>
                <w:b/>
                <w:sz w:val="20"/>
                <w:szCs w:val="20"/>
              </w:rPr>
              <w:t>updating the registration form/ responsible for filling out the registration form</w:t>
            </w:r>
          </w:p>
        </w:tc>
        <w:tc>
          <w:tcPr>
            <w:tcW w:w="910" w:type="pct"/>
            <w:vAlign w:val="center"/>
          </w:tcPr>
          <w:p w14:paraId="3F3DC62A" w14:textId="77777777" w:rsidR="009A3074" w:rsidRPr="009A3074" w:rsidRDefault="009A3074" w:rsidP="00076963">
            <w:pPr>
              <w:jc w:val="center"/>
              <w:rPr>
                <w:rFonts w:ascii="Times New Roman" w:hAnsi="Times New Roman" w:cs="Times New Roman"/>
                <w:b/>
                <w:sz w:val="20"/>
                <w:szCs w:val="20"/>
              </w:rPr>
            </w:pPr>
            <w:r w:rsidRPr="009A3074">
              <w:rPr>
                <w:rFonts w:ascii="Times New Roman" w:hAnsi="Times New Roman" w:cs="Times New Roman"/>
                <w:b/>
                <w:sz w:val="20"/>
                <w:szCs w:val="20"/>
              </w:rPr>
              <w:t>Location of the registration form</w:t>
            </w:r>
          </w:p>
        </w:tc>
        <w:tc>
          <w:tcPr>
            <w:tcW w:w="818" w:type="pct"/>
            <w:vAlign w:val="center"/>
          </w:tcPr>
          <w:p w14:paraId="3FE81BA4" w14:textId="77777777" w:rsidR="009A3074" w:rsidRPr="009A3074" w:rsidRDefault="009A3074" w:rsidP="00076963">
            <w:pPr>
              <w:jc w:val="center"/>
              <w:rPr>
                <w:rFonts w:ascii="Times New Roman" w:hAnsi="Times New Roman" w:cs="Times New Roman"/>
                <w:b/>
                <w:sz w:val="20"/>
                <w:szCs w:val="20"/>
              </w:rPr>
            </w:pPr>
            <w:r w:rsidRPr="009A3074">
              <w:rPr>
                <w:rFonts w:ascii="Times New Roman" w:hAnsi="Times New Roman" w:cs="Times New Roman"/>
                <w:b/>
                <w:sz w:val="20"/>
                <w:szCs w:val="20"/>
              </w:rPr>
              <w:t>Record retention period</w:t>
            </w:r>
          </w:p>
        </w:tc>
      </w:tr>
      <w:tr w:rsidR="00BF3A95" w:rsidRPr="002724F0" w14:paraId="305976B1" w14:textId="77777777" w:rsidTr="000B03B1">
        <w:trPr>
          <w:trHeight w:val="843"/>
        </w:trPr>
        <w:tc>
          <w:tcPr>
            <w:tcW w:w="1320" w:type="pct"/>
            <w:vAlign w:val="center"/>
          </w:tcPr>
          <w:p w14:paraId="3127280A" w14:textId="77777777" w:rsidR="00BF3A95" w:rsidRPr="005A098C" w:rsidRDefault="00BF3A95" w:rsidP="00C138E9">
            <w:pPr>
              <w:tabs>
                <w:tab w:val="left" w:pos="9639"/>
              </w:tabs>
              <w:ind w:left="20" w:right="-57"/>
              <w:rPr>
                <w:rFonts w:ascii="Times New Roman" w:hAnsi="Times New Roman" w:cs="Times New Roman"/>
                <w:sz w:val="20"/>
                <w:szCs w:val="20"/>
                <w:highlight w:val="yellow"/>
              </w:rPr>
            </w:pPr>
            <w:r w:rsidRPr="005A098C">
              <w:rPr>
                <w:rFonts w:ascii="Times New Roman" w:hAnsi="Times New Roman" w:cs="Times New Roman"/>
                <w:sz w:val="20"/>
                <w:szCs w:val="20"/>
              </w:rPr>
              <w:t>List of Persons Competent in Making Decisions on Environmental Protection (BN) Accreditation</w:t>
            </w:r>
          </w:p>
        </w:tc>
        <w:tc>
          <w:tcPr>
            <w:tcW w:w="951" w:type="pct"/>
            <w:vAlign w:val="center"/>
          </w:tcPr>
          <w:p w14:paraId="4637DA34" w14:textId="3BD64EA6" w:rsidR="00BF3A95" w:rsidRPr="00311B0C" w:rsidRDefault="00AA68B5" w:rsidP="00F823E4">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w:t>
            </w:r>
            <w:proofErr w:type="spellStart"/>
            <w:r w:rsidR="00701C0D">
              <w:rPr>
                <w:rFonts w:ascii="Times New Roman" w:hAnsi="Times New Roman" w:cs="Times New Roman"/>
                <w:sz w:val="20"/>
                <w:szCs w:val="20"/>
              </w:rPr>
              <w:t>Lists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of</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Persons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Declarations</w:t>
            </w:r>
            <w:proofErr w:type="spellEnd"/>
            <w:r w:rsidR="00701C0D">
              <w:rPr>
                <w:rFonts w:ascii="Times New Roman" w:hAnsi="Times New Roman" w:cs="Times New Roman"/>
                <w:sz w:val="20"/>
                <w:szCs w:val="20"/>
              </w:rPr>
              <w:t xml:space="preserve"> Folder</w:t>
            </w:r>
          </w:p>
        </w:tc>
        <w:tc>
          <w:tcPr>
            <w:tcW w:w="1001" w:type="pct"/>
            <w:vAlign w:val="center"/>
          </w:tcPr>
          <w:p w14:paraId="67BADD2C" w14:textId="4D350BF9" w:rsidR="00BF3A95" w:rsidRPr="002724F0" w:rsidRDefault="00AA68B5" w:rsidP="00C138E9">
            <w:pPr>
              <w:tabs>
                <w:tab w:val="left" w:pos="9639"/>
              </w:tabs>
              <w:ind w:left="-57" w:right="-57"/>
              <w:rPr>
                <w:rFonts w:ascii="Times New Roman" w:hAnsi="Times New Roman" w:cs="Times New Roman"/>
                <w:sz w:val="20"/>
                <w:szCs w:val="20"/>
                <w:highlight w:val="yellow"/>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vAlign w:val="center"/>
          </w:tcPr>
          <w:p w14:paraId="06C3CA7D" w14:textId="12E0D14E" w:rsidR="00BF3A95" w:rsidRPr="002724F0" w:rsidRDefault="00CE6C28" w:rsidP="00C138E9">
            <w:pPr>
              <w:tabs>
                <w:tab w:val="left" w:pos="9639"/>
              </w:tabs>
              <w:ind w:left="-57" w:right="-57"/>
              <w:rPr>
                <w:rFonts w:ascii="Times New Roman" w:hAnsi="Times New Roman" w:cs="Times New Roman"/>
                <w:sz w:val="20"/>
                <w:szCs w:val="20"/>
                <w:highlight w:val="yellow"/>
              </w:rPr>
            </w:pPr>
            <w:r>
              <w:rPr>
                <w:rFonts w:ascii="Times New Roman" w:hAnsi="Times New Roman" w:cs="Times New Roman"/>
                <w:sz w:val="20"/>
                <w:szCs w:val="20"/>
              </w:rPr>
              <w:t>IS "Accreditation"/ Documents SM/P SM 7.7/ Forms/F 7.7-01</w:t>
            </w:r>
          </w:p>
        </w:tc>
        <w:tc>
          <w:tcPr>
            <w:tcW w:w="818" w:type="pct"/>
            <w:vAlign w:val="center"/>
          </w:tcPr>
          <w:p w14:paraId="203BC74C" w14:textId="07E89852" w:rsidR="00BF3A95" w:rsidRPr="002724F0" w:rsidRDefault="00BF3A95" w:rsidP="00BF3A95">
            <w:pPr>
              <w:tabs>
                <w:tab w:val="left" w:pos="9639"/>
              </w:tabs>
              <w:ind w:left="-57" w:right="-57"/>
              <w:rPr>
                <w:rFonts w:ascii="Times New Roman" w:hAnsi="Times New Roman" w:cs="Times New Roman"/>
                <w:sz w:val="20"/>
                <w:szCs w:val="20"/>
                <w:highlight w:val="yellow"/>
              </w:rPr>
            </w:pPr>
            <w:r w:rsidRPr="004E2425">
              <w:rPr>
                <w:rFonts w:ascii="Times New Roman" w:hAnsi="Times New Roman" w:cs="Times New Roman"/>
                <w:sz w:val="20"/>
                <w:szCs w:val="20"/>
              </w:rPr>
              <w:t>10 years</w:t>
            </w:r>
          </w:p>
        </w:tc>
      </w:tr>
      <w:tr w:rsidR="00BF3A95" w:rsidRPr="002724F0" w14:paraId="38F7E6DF" w14:textId="77777777" w:rsidTr="000B03B1">
        <w:trPr>
          <w:trHeight w:val="173"/>
        </w:trPr>
        <w:tc>
          <w:tcPr>
            <w:tcW w:w="1320" w:type="pct"/>
            <w:vAlign w:val="center"/>
          </w:tcPr>
          <w:p w14:paraId="732B3419" w14:textId="77777777" w:rsidR="00BF3A95" w:rsidRPr="005A098C" w:rsidRDefault="00BF3A95" w:rsidP="00C138E9">
            <w:pPr>
              <w:tabs>
                <w:tab w:val="left" w:pos="9639"/>
              </w:tabs>
              <w:ind w:left="20" w:right="-57"/>
              <w:rPr>
                <w:rFonts w:ascii="Times New Roman" w:hAnsi="Times New Roman" w:cs="Times New Roman"/>
                <w:sz w:val="20"/>
                <w:szCs w:val="20"/>
              </w:rPr>
            </w:pPr>
            <w:r w:rsidRPr="005A098C">
              <w:rPr>
                <w:rFonts w:ascii="Times New Roman" w:hAnsi="Times New Roman"/>
                <w:sz w:val="20"/>
                <w:szCs w:val="20"/>
              </w:rPr>
              <w:t xml:space="preserve">Composition of the TCA </w:t>
            </w:r>
            <w:r w:rsidRPr="005A098C">
              <w:rPr>
                <w:rFonts w:ascii="Times New Roman" w:hAnsi="Times New Roman" w:cs="Times New Roman"/>
                <w:sz w:val="20"/>
                <w:szCs w:val="20"/>
              </w:rPr>
              <w:t>(BN) meeting</w:t>
            </w:r>
          </w:p>
        </w:tc>
        <w:tc>
          <w:tcPr>
            <w:tcW w:w="951" w:type="pct"/>
            <w:vAlign w:val="center"/>
          </w:tcPr>
          <w:p w14:paraId="5B7A8E14" w14:textId="6EC77272" w:rsidR="00BF3A95" w:rsidRPr="00074C00" w:rsidRDefault="00AA68B5" w:rsidP="00C138E9">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 xml:space="preserve">/TCA </w:t>
            </w:r>
            <w:proofErr w:type="spellStart"/>
            <w:r w:rsidR="00701C0D">
              <w:rPr>
                <w:rFonts w:ascii="Times New Roman" w:hAnsi="Times New Roman" w:cs="Times New Roman"/>
                <w:sz w:val="20"/>
                <w:szCs w:val="20"/>
              </w:rPr>
              <w:t>Materials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Folder</w:t>
            </w:r>
            <w:proofErr w:type="spellEnd"/>
          </w:p>
        </w:tc>
        <w:tc>
          <w:tcPr>
            <w:tcW w:w="1001" w:type="pct"/>
            <w:vAlign w:val="center"/>
          </w:tcPr>
          <w:p w14:paraId="07A97DCB" w14:textId="50F4C94F" w:rsidR="00BF3A95" w:rsidRPr="005A098C" w:rsidRDefault="00AA68B5" w:rsidP="00C138E9">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vAlign w:val="center"/>
          </w:tcPr>
          <w:p w14:paraId="0C4B9723" w14:textId="51764019" w:rsidR="00BF3A95" w:rsidRDefault="00CE6C28" w:rsidP="000B03B1">
            <w:pPr>
              <w:ind w:left="-55"/>
            </w:pPr>
            <w:r>
              <w:rPr>
                <w:rFonts w:ascii="Times New Roman" w:hAnsi="Times New Roman" w:cs="Times New Roman"/>
                <w:sz w:val="20"/>
                <w:szCs w:val="20"/>
              </w:rPr>
              <w:t>IS "Accreditation"/ Documents SM/P CM 7.7/ Forms/F 7.7-02</w:t>
            </w:r>
          </w:p>
        </w:tc>
        <w:tc>
          <w:tcPr>
            <w:tcW w:w="818" w:type="pct"/>
            <w:vAlign w:val="center"/>
          </w:tcPr>
          <w:p w14:paraId="4AF1CAA5" w14:textId="7DD84BA6" w:rsidR="00BF3A95" w:rsidRPr="002724F0" w:rsidRDefault="00BF3A95" w:rsidP="00BF3A95">
            <w:pPr>
              <w:tabs>
                <w:tab w:val="left" w:pos="9639"/>
              </w:tabs>
              <w:ind w:left="-57" w:right="-57"/>
              <w:rPr>
                <w:rFonts w:ascii="Times New Roman" w:hAnsi="Times New Roman" w:cs="Times New Roman"/>
                <w:sz w:val="20"/>
                <w:szCs w:val="20"/>
                <w:highlight w:val="yellow"/>
              </w:rPr>
            </w:pPr>
            <w:r w:rsidRPr="004E2425">
              <w:rPr>
                <w:rFonts w:ascii="Times New Roman" w:hAnsi="Times New Roman" w:cs="Times New Roman"/>
                <w:sz w:val="20"/>
                <w:szCs w:val="20"/>
              </w:rPr>
              <w:t>10 years</w:t>
            </w:r>
          </w:p>
        </w:tc>
      </w:tr>
      <w:tr w:rsidR="00BF3A95" w:rsidRPr="002724F0" w14:paraId="17832A0B" w14:textId="77777777" w:rsidTr="000B03B1">
        <w:trPr>
          <w:trHeight w:val="1115"/>
        </w:trPr>
        <w:tc>
          <w:tcPr>
            <w:tcW w:w="1320" w:type="pct"/>
            <w:shd w:val="clear" w:color="auto" w:fill="auto"/>
            <w:vAlign w:val="center"/>
          </w:tcPr>
          <w:p w14:paraId="1960C511" w14:textId="77777777" w:rsidR="00BF3A95" w:rsidRPr="005A098C" w:rsidRDefault="00BF3A95" w:rsidP="00594AB7">
            <w:pPr>
              <w:tabs>
                <w:tab w:val="left" w:pos="9639"/>
              </w:tabs>
              <w:ind w:right="-100"/>
              <w:rPr>
                <w:rFonts w:ascii="Times New Roman" w:hAnsi="Times New Roman" w:cs="Times New Roman"/>
                <w:sz w:val="20"/>
                <w:szCs w:val="20"/>
                <w:highlight w:val="yellow"/>
              </w:rPr>
            </w:pPr>
            <w:r w:rsidRPr="005A098C">
              <w:rPr>
                <w:rFonts w:ascii="Times New Roman" w:hAnsi="Times New Roman" w:cs="Times New Roman"/>
                <w:sz w:val="20"/>
                <w:szCs w:val="20"/>
              </w:rPr>
              <w:t>Declaration on Independence</w:t>
            </w:r>
            <w:r w:rsidRPr="005A098C">
              <w:rPr>
                <w:rFonts w:ascii="Times New Roman" w:hAnsi="Times New Roman"/>
                <w:sz w:val="20"/>
                <w:szCs w:val="20"/>
              </w:rPr>
              <w:t xml:space="preserve">, </w:t>
            </w:r>
            <w:r w:rsidRPr="005A098C">
              <w:rPr>
                <w:rFonts w:ascii="Times New Roman" w:hAnsi="Times New Roman" w:cs="Times New Roman"/>
                <w:sz w:val="20"/>
                <w:szCs w:val="20"/>
              </w:rPr>
              <w:t>Impartiality, Competence and Confidentiality (BN)</w:t>
            </w:r>
          </w:p>
        </w:tc>
        <w:tc>
          <w:tcPr>
            <w:tcW w:w="951" w:type="pct"/>
            <w:shd w:val="clear" w:color="auto" w:fill="auto"/>
            <w:vAlign w:val="center"/>
          </w:tcPr>
          <w:p w14:paraId="3074DEAA" w14:textId="5D883887" w:rsidR="00BF3A95" w:rsidRPr="00074C00" w:rsidRDefault="00AA68B5" w:rsidP="00653386">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w:t>
            </w:r>
            <w:proofErr w:type="spellStart"/>
            <w:r w:rsidR="00701C0D">
              <w:rPr>
                <w:rFonts w:ascii="Times New Roman" w:hAnsi="Times New Roman" w:cs="Times New Roman"/>
                <w:sz w:val="20"/>
                <w:szCs w:val="20"/>
              </w:rPr>
              <w:t>Lists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of</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Persons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Declarations</w:t>
            </w:r>
            <w:proofErr w:type="spellEnd"/>
            <w:r w:rsidR="00701C0D">
              <w:rPr>
                <w:rFonts w:ascii="Times New Roman" w:hAnsi="Times New Roman" w:cs="Times New Roman"/>
                <w:sz w:val="20"/>
                <w:szCs w:val="20"/>
              </w:rPr>
              <w:t xml:space="preserve"> Folder</w:t>
            </w:r>
          </w:p>
        </w:tc>
        <w:tc>
          <w:tcPr>
            <w:tcW w:w="1001" w:type="pct"/>
            <w:shd w:val="clear" w:color="auto" w:fill="auto"/>
            <w:vAlign w:val="center"/>
          </w:tcPr>
          <w:p w14:paraId="0E8EF029" w14:textId="6E7117C6" w:rsidR="00BF3A95" w:rsidRPr="005A098C" w:rsidRDefault="00AA68B5" w:rsidP="005A1837">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shd w:val="clear" w:color="auto" w:fill="auto"/>
            <w:vAlign w:val="center"/>
          </w:tcPr>
          <w:p w14:paraId="1CA0048D" w14:textId="4085EC07" w:rsidR="00BF3A95" w:rsidRDefault="00CE6C28" w:rsidP="000B03B1">
            <w:pPr>
              <w:ind w:left="-55"/>
            </w:pPr>
            <w:r>
              <w:rPr>
                <w:rFonts w:ascii="Times New Roman" w:hAnsi="Times New Roman" w:cs="Times New Roman"/>
                <w:sz w:val="20"/>
                <w:szCs w:val="20"/>
              </w:rPr>
              <w:t>IS "Accreditation"/ Documents SM/P CM 7.7/ Forms/F 7.7-03</w:t>
            </w:r>
          </w:p>
        </w:tc>
        <w:tc>
          <w:tcPr>
            <w:tcW w:w="818" w:type="pct"/>
            <w:shd w:val="clear" w:color="auto" w:fill="auto"/>
            <w:vAlign w:val="center"/>
          </w:tcPr>
          <w:p w14:paraId="41DB5CC8" w14:textId="19FF77DF" w:rsidR="00BF3A95" w:rsidRDefault="00BF3A95" w:rsidP="00BF3A95">
            <w:r w:rsidRPr="004E2425">
              <w:rPr>
                <w:rFonts w:ascii="Times New Roman" w:hAnsi="Times New Roman" w:cs="Times New Roman"/>
                <w:sz w:val="20"/>
                <w:szCs w:val="20"/>
              </w:rPr>
              <w:t>10 years</w:t>
            </w:r>
          </w:p>
        </w:tc>
      </w:tr>
      <w:tr w:rsidR="00BF3A95" w:rsidRPr="00E4584D" w14:paraId="0545687C" w14:textId="77777777" w:rsidTr="000B03B1">
        <w:trPr>
          <w:trHeight w:val="239"/>
        </w:trPr>
        <w:tc>
          <w:tcPr>
            <w:tcW w:w="1320" w:type="pct"/>
            <w:shd w:val="clear" w:color="auto" w:fill="auto"/>
            <w:vAlign w:val="center"/>
          </w:tcPr>
          <w:p w14:paraId="1DF0A31E" w14:textId="77777777" w:rsidR="00BF3A95" w:rsidRPr="00E4584D" w:rsidRDefault="00BF3A95" w:rsidP="00C138E9">
            <w:pPr>
              <w:tabs>
                <w:tab w:val="left" w:pos="9639"/>
              </w:tabs>
              <w:ind w:right="-57"/>
              <w:rPr>
                <w:rFonts w:ascii="Times New Roman" w:hAnsi="Times New Roman" w:cs="Times New Roman"/>
                <w:sz w:val="20"/>
                <w:szCs w:val="20"/>
              </w:rPr>
            </w:pPr>
            <w:r w:rsidRPr="00E4584D">
              <w:rPr>
                <w:rFonts w:ascii="Times New Roman" w:hAnsi="Times New Roman"/>
                <w:sz w:val="20"/>
                <w:szCs w:val="20"/>
              </w:rPr>
              <w:t>Schedule of TCA (BN) meetings</w:t>
            </w:r>
          </w:p>
        </w:tc>
        <w:tc>
          <w:tcPr>
            <w:tcW w:w="951" w:type="pct"/>
            <w:shd w:val="clear" w:color="auto" w:fill="auto"/>
            <w:vAlign w:val="center"/>
          </w:tcPr>
          <w:p w14:paraId="7051657A" w14:textId="7AE7E57D" w:rsidR="00BF3A95" w:rsidRDefault="00AA68B5" w:rsidP="005A1837">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 xml:space="preserve">/TCA </w:t>
            </w:r>
            <w:proofErr w:type="spellStart"/>
            <w:r w:rsidR="00701C0D">
              <w:rPr>
                <w:rFonts w:ascii="Times New Roman" w:hAnsi="Times New Roman" w:cs="Times New Roman"/>
                <w:sz w:val="20"/>
                <w:szCs w:val="20"/>
              </w:rPr>
              <w:t>Materials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Folder</w:t>
            </w:r>
            <w:proofErr w:type="spellEnd"/>
          </w:p>
          <w:p w14:paraId="2C52BA11" w14:textId="5CAE1E8A" w:rsidR="00620995" w:rsidRDefault="00124E84" w:rsidP="005A1837">
            <w:pPr>
              <w:tabs>
                <w:tab w:val="left" w:pos="9639"/>
              </w:tabs>
              <w:ind w:left="-57" w:right="-57"/>
              <w:rPr>
                <w:rFonts w:ascii="Times New Roman" w:hAnsi="Times New Roman" w:cs="Times New Roman"/>
                <w:sz w:val="20"/>
                <w:szCs w:val="20"/>
              </w:rPr>
            </w:pPr>
            <w:r w:rsidRPr="00166E0A">
              <w:rPr>
                <w:rFonts w:ascii="Times New Roman" w:hAnsi="Times New Roman" w:cs="Times New Roman"/>
                <w:sz w:val="20"/>
                <w:szCs w:val="20"/>
              </w:rPr>
              <w:t>w:\Share\TKA 20_/</w:t>
            </w:r>
          </w:p>
          <w:p w14:paraId="33AE7570" w14:textId="27AC886F" w:rsidR="00124E84" w:rsidRPr="00074C00" w:rsidRDefault="00124E84" w:rsidP="005A1837">
            <w:pPr>
              <w:tabs>
                <w:tab w:val="left" w:pos="9639"/>
              </w:tabs>
              <w:ind w:left="-57" w:right="-57"/>
              <w:rPr>
                <w:rFonts w:ascii="Times New Roman" w:hAnsi="Times New Roman" w:cs="Times New Roman"/>
                <w:sz w:val="20"/>
                <w:szCs w:val="20"/>
              </w:rPr>
            </w:pPr>
            <w:r w:rsidRPr="00166E0A">
              <w:rPr>
                <w:rFonts w:ascii="Times New Roman" w:hAnsi="Times New Roman" w:cs="Times New Roman"/>
                <w:sz w:val="20"/>
                <w:szCs w:val="20"/>
              </w:rPr>
              <w:t>Schedule of TCA quarters/</w:t>
            </w:r>
          </w:p>
        </w:tc>
        <w:tc>
          <w:tcPr>
            <w:tcW w:w="1001" w:type="pct"/>
            <w:shd w:val="clear" w:color="auto" w:fill="auto"/>
            <w:vAlign w:val="center"/>
          </w:tcPr>
          <w:p w14:paraId="46DC24BA" w14:textId="5F0455CF" w:rsidR="00BF3A95" w:rsidRPr="005A098C" w:rsidRDefault="00AA68B5" w:rsidP="00EA1120">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shd w:val="clear" w:color="auto" w:fill="auto"/>
          </w:tcPr>
          <w:p w14:paraId="0679C1A6" w14:textId="6CBCA66D" w:rsidR="00BF3A95" w:rsidRDefault="00CE6C28" w:rsidP="000B03B1">
            <w:pPr>
              <w:ind w:left="-55"/>
            </w:pPr>
            <w:r>
              <w:rPr>
                <w:rFonts w:ascii="Times New Roman" w:hAnsi="Times New Roman" w:cs="Times New Roman"/>
                <w:sz w:val="20"/>
                <w:szCs w:val="20"/>
              </w:rPr>
              <w:t>IS "Accreditation"/ Documents SM/P CM 7.7/ Forms/F 7.7-04</w:t>
            </w:r>
          </w:p>
        </w:tc>
        <w:tc>
          <w:tcPr>
            <w:tcW w:w="818" w:type="pct"/>
            <w:shd w:val="clear" w:color="auto" w:fill="auto"/>
            <w:vAlign w:val="center"/>
          </w:tcPr>
          <w:p w14:paraId="0806BB20" w14:textId="2370034E" w:rsidR="00BF3A95" w:rsidRDefault="00BF3A95" w:rsidP="00BF3A95">
            <w:r w:rsidRPr="004E2425">
              <w:rPr>
                <w:rFonts w:ascii="Times New Roman" w:hAnsi="Times New Roman" w:cs="Times New Roman"/>
                <w:sz w:val="20"/>
                <w:szCs w:val="20"/>
              </w:rPr>
              <w:t>10 years</w:t>
            </w:r>
          </w:p>
        </w:tc>
      </w:tr>
      <w:tr w:rsidR="00BF3A95" w:rsidRPr="00E4584D" w14:paraId="6F049274" w14:textId="77777777" w:rsidTr="000B03B1">
        <w:trPr>
          <w:trHeight w:val="239"/>
        </w:trPr>
        <w:tc>
          <w:tcPr>
            <w:tcW w:w="1320" w:type="pct"/>
            <w:shd w:val="clear" w:color="auto" w:fill="auto"/>
          </w:tcPr>
          <w:p w14:paraId="52C616D1" w14:textId="77777777" w:rsidR="00BF3A95" w:rsidRDefault="00BF3A95" w:rsidP="00E4584D">
            <w:pPr>
              <w:tabs>
                <w:tab w:val="left" w:pos="9639"/>
              </w:tabs>
              <w:ind w:right="-57"/>
              <w:rPr>
                <w:rFonts w:ascii="Times New Roman" w:hAnsi="Times New Roman"/>
                <w:sz w:val="20"/>
                <w:szCs w:val="20"/>
              </w:rPr>
            </w:pPr>
            <w:r w:rsidRPr="00E4584D">
              <w:rPr>
                <w:rFonts w:ascii="Times New Roman" w:hAnsi="Times New Roman"/>
                <w:sz w:val="20"/>
                <w:szCs w:val="20"/>
              </w:rPr>
              <w:t>Agenda of the TCA meeting</w:t>
            </w:r>
          </w:p>
          <w:p w14:paraId="14662B7E" w14:textId="77777777" w:rsidR="00BF3A95" w:rsidRPr="00E4584D" w:rsidRDefault="00BF3A95" w:rsidP="00E4584D">
            <w:pPr>
              <w:tabs>
                <w:tab w:val="left" w:pos="9639"/>
              </w:tabs>
              <w:ind w:right="-57"/>
              <w:rPr>
                <w:rFonts w:ascii="Times New Roman" w:hAnsi="Times New Roman"/>
                <w:sz w:val="20"/>
                <w:szCs w:val="20"/>
              </w:rPr>
            </w:pPr>
            <w:r>
              <w:rPr>
                <w:rFonts w:ascii="Times New Roman" w:hAnsi="Times New Roman"/>
                <w:sz w:val="20"/>
                <w:szCs w:val="20"/>
              </w:rPr>
              <w:t>(BN), (EN)</w:t>
            </w:r>
          </w:p>
        </w:tc>
        <w:tc>
          <w:tcPr>
            <w:tcW w:w="951" w:type="pct"/>
            <w:shd w:val="clear" w:color="auto" w:fill="auto"/>
            <w:vAlign w:val="center"/>
          </w:tcPr>
          <w:p w14:paraId="2E9F32E7" w14:textId="37B594FC" w:rsidR="00BF3A95" w:rsidRPr="00074C00" w:rsidRDefault="00AA68B5" w:rsidP="005A1837">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 xml:space="preserve">/TCA </w:t>
            </w:r>
            <w:proofErr w:type="spellStart"/>
            <w:r w:rsidR="00701C0D">
              <w:rPr>
                <w:rFonts w:ascii="Times New Roman" w:hAnsi="Times New Roman" w:cs="Times New Roman"/>
                <w:sz w:val="20"/>
                <w:szCs w:val="20"/>
              </w:rPr>
              <w:t>Materials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Folder</w:t>
            </w:r>
            <w:proofErr w:type="spellEnd"/>
            <w:r w:rsidR="00701C0D">
              <w:rPr>
                <w:rFonts w:ascii="Times New Roman" w:hAnsi="Times New Roman" w:cs="Times New Roman"/>
                <w:sz w:val="20"/>
                <w:szCs w:val="20"/>
              </w:rPr>
              <w:t>/ w:\Share\TCA 20_</w:t>
            </w:r>
          </w:p>
        </w:tc>
        <w:tc>
          <w:tcPr>
            <w:tcW w:w="1001" w:type="pct"/>
            <w:shd w:val="clear" w:color="auto" w:fill="auto"/>
          </w:tcPr>
          <w:p w14:paraId="2C708F40" w14:textId="448852C6" w:rsidR="00BF3A95" w:rsidRPr="005A098C" w:rsidRDefault="00AA68B5" w:rsidP="005A1837">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shd w:val="clear" w:color="auto" w:fill="auto"/>
          </w:tcPr>
          <w:p w14:paraId="75346117" w14:textId="1C49944B" w:rsidR="00BF3A95" w:rsidRDefault="00CE6C28" w:rsidP="000B03B1">
            <w:pPr>
              <w:ind w:left="-55"/>
            </w:pPr>
            <w:r>
              <w:rPr>
                <w:rFonts w:ascii="Times New Roman" w:hAnsi="Times New Roman" w:cs="Times New Roman"/>
                <w:sz w:val="20"/>
                <w:szCs w:val="20"/>
              </w:rPr>
              <w:t>IS "Accreditation"/ Documents SM/P SM 7.7/ Forms/F 7.7-05</w:t>
            </w:r>
          </w:p>
        </w:tc>
        <w:tc>
          <w:tcPr>
            <w:tcW w:w="818" w:type="pct"/>
            <w:shd w:val="clear" w:color="auto" w:fill="auto"/>
            <w:vAlign w:val="center"/>
          </w:tcPr>
          <w:p w14:paraId="757D9D33" w14:textId="5DCCE291" w:rsidR="00BF3A95" w:rsidRDefault="00BF3A95" w:rsidP="00BF3A95">
            <w:r w:rsidRPr="004E2425">
              <w:rPr>
                <w:rFonts w:ascii="Times New Roman" w:hAnsi="Times New Roman" w:cs="Times New Roman"/>
                <w:sz w:val="20"/>
                <w:szCs w:val="20"/>
              </w:rPr>
              <w:t>10 years</w:t>
            </w:r>
          </w:p>
        </w:tc>
      </w:tr>
      <w:tr w:rsidR="00BF3A95" w:rsidRPr="00E4584D" w14:paraId="4738E634" w14:textId="77777777" w:rsidTr="000B03B1">
        <w:trPr>
          <w:trHeight w:val="180"/>
        </w:trPr>
        <w:tc>
          <w:tcPr>
            <w:tcW w:w="1320" w:type="pct"/>
            <w:vAlign w:val="center"/>
          </w:tcPr>
          <w:p w14:paraId="1D735FC2" w14:textId="77777777" w:rsidR="00BF3A95" w:rsidRDefault="00BF3A95" w:rsidP="00EA1120">
            <w:pPr>
              <w:tabs>
                <w:tab w:val="left" w:pos="9639"/>
              </w:tabs>
              <w:ind w:left="20" w:right="-57"/>
              <w:rPr>
                <w:rFonts w:ascii="Times New Roman" w:hAnsi="Times New Roman"/>
                <w:sz w:val="20"/>
                <w:szCs w:val="20"/>
              </w:rPr>
            </w:pPr>
            <w:r w:rsidRPr="00E4584D">
              <w:rPr>
                <w:rFonts w:ascii="Times New Roman" w:hAnsi="Times New Roman"/>
                <w:sz w:val="20"/>
                <w:szCs w:val="20"/>
              </w:rPr>
              <w:t>Application for participation in the TCA meeting</w:t>
            </w:r>
          </w:p>
          <w:p w14:paraId="6E2D5371" w14:textId="77777777" w:rsidR="00BF3A95" w:rsidRPr="00E4584D" w:rsidRDefault="00BF3A95" w:rsidP="00EA1120">
            <w:pPr>
              <w:tabs>
                <w:tab w:val="left" w:pos="9639"/>
              </w:tabs>
              <w:ind w:left="20" w:right="-57"/>
              <w:rPr>
                <w:rFonts w:ascii="Times New Roman" w:hAnsi="Times New Roman" w:cs="Times New Roman"/>
                <w:sz w:val="20"/>
                <w:szCs w:val="20"/>
              </w:rPr>
            </w:pPr>
            <w:r>
              <w:rPr>
                <w:rFonts w:ascii="Times New Roman" w:hAnsi="Times New Roman"/>
                <w:sz w:val="20"/>
                <w:szCs w:val="20"/>
              </w:rPr>
              <w:t>(BN)</w:t>
            </w:r>
          </w:p>
        </w:tc>
        <w:tc>
          <w:tcPr>
            <w:tcW w:w="951" w:type="pct"/>
            <w:vAlign w:val="center"/>
          </w:tcPr>
          <w:p w14:paraId="1610135B" w14:textId="6A37F262" w:rsidR="00BF3A95" w:rsidRDefault="00AA68B5" w:rsidP="005A1837">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 xml:space="preserve">/TCA </w:t>
            </w:r>
            <w:proofErr w:type="spellStart"/>
            <w:r w:rsidR="00701C0D">
              <w:rPr>
                <w:rFonts w:ascii="Times New Roman" w:hAnsi="Times New Roman" w:cs="Times New Roman"/>
                <w:sz w:val="20"/>
                <w:szCs w:val="20"/>
              </w:rPr>
              <w:t>Materials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Folder</w:t>
            </w:r>
            <w:proofErr w:type="spellEnd"/>
            <w:r w:rsidR="00701C0D">
              <w:rPr>
                <w:rFonts w:ascii="Times New Roman" w:hAnsi="Times New Roman" w:cs="Times New Roman"/>
                <w:sz w:val="20"/>
                <w:szCs w:val="20"/>
              </w:rPr>
              <w:t>/</w:t>
            </w:r>
          </w:p>
          <w:p w14:paraId="5BE6F835" w14:textId="2F12EEC9" w:rsidR="00124E84" w:rsidRPr="00074C00" w:rsidRDefault="00124E84" w:rsidP="005A1837">
            <w:pPr>
              <w:tabs>
                <w:tab w:val="left" w:pos="9639"/>
              </w:tabs>
              <w:ind w:left="-57" w:right="-57"/>
              <w:rPr>
                <w:rFonts w:ascii="Times New Roman" w:hAnsi="Times New Roman" w:cs="Times New Roman"/>
                <w:sz w:val="20"/>
                <w:szCs w:val="20"/>
              </w:rPr>
            </w:pPr>
            <w:r w:rsidRPr="007C2719">
              <w:rPr>
                <w:rFonts w:ascii="Times New Roman" w:hAnsi="Times New Roman" w:cs="Times New Roman"/>
                <w:sz w:val="20"/>
                <w:szCs w:val="20"/>
              </w:rPr>
              <w:t>w:\Share\TCA 20_</w:t>
            </w:r>
          </w:p>
        </w:tc>
        <w:tc>
          <w:tcPr>
            <w:tcW w:w="1001" w:type="pct"/>
            <w:vAlign w:val="center"/>
          </w:tcPr>
          <w:p w14:paraId="46CCE14B" w14:textId="6BA4E325" w:rsidR="00BF3A95" w:rsidRPr="005A098C" w:rsidRDefault="00AA68B5" w:rsidP="00EA1120">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tcPr>
          <w:p w14:paraId="3CEBE47F" w14:textId="4DCABBEA" w:rsidR="00BF3A95" w:rsidRDefault="00CE6C28" w:rsidP="000B03B1">
            <w:pPr>
              <w:ind w:left="-55"/>
            </w:pPr>
            <w:r>
              <w:rPr>
                <w:rFonts w:ascii="Times New Roman" w:hAnsi="Times New Roman" w:cs="Times New Roman"/>
                <w:sz w:val="20"/>
                <w:szCs w:val="20"/>
              </w:rPr>
              <w:t>IS "Accreditation"/ Documents SM/P SM 7.7/ Forms/F 7.7-06</w:t>
            </w:r>
          </w:p>
        </w:tc>
        <w:tc>
          <w:tcPr>
            <w:tcW w:w="818" w:type="pct"/>
            <w:vAlign w:val="center"/>
          </w:tcPr>
          <w:p w14:paraId="40A9A558" w14:textId="2402FA37" w:rsidR="00BF3A95" w:rsidRDefault="00BF3A95" w:rsidP="00BF3A95">
            <w:r w:rsidRPr="004E2425">
              <w:rPr>
                <w:rFonts w:ascii="Times New Roman" w:hAnsi="Times New Roman" w:cs="Times New Roman"/>
                <w:sz w:val="20"/>
                <w:szCs w:val="20"/>
              </w:rPr>
              <w:t>10 years</w:t>
            </w:r>
          </w:p>
        </w:tc>
      </w:tr>
      <w:tr w:rsidR="00EA1120" w:rsidRPr="002724F0" w14:paraId="3F23C7CC" w14:textId="77777777" w:rsidTr="000B03B1">
        <w:trPr>
          <w:trHeight w:val="180"/>
        </w:trPr>
        <w:tc>
          <w:tcPr>
            <w:tcW w:w="1320" w:type="pct"/>
            <w:vAlign w:val="center"/>
          </w:tcPr>
          <w:p w14:paraId="459E418F" w14:textId="77777777" w:rsidR="00594AB7" w:rsidRPr="002724F0" w:rsidRDefault="00EA1120" w:rsidP="00594AB7">
            <w:pPr>
              <w:tabs>
                <w:tab w:val="left" w:pos="9639"/>
              </w:tabs>
              <w:ind w:right="-57"/>
              <w:rPr>
                <w:rFonts w:ascii="Times New Roman" w:hAnsi="Times New Roman" w:cs="Times New Roman"/>
                <w:sz w:val="20"/>
                <w:szCs w:val="20"/>
              </w:rPr>
            </w:pPr>
            <w:r>
              <w:rPr>
                <w:rFonts w:ascii="Times New Roman" w:hAnsi="Times New Roman"/>
                <w:sz w:val="20"/>
                <w:szCs w:val="20"/>
              </w:rPr>
              <w:t>TCA (BN) Meeting Attendance List</w:t>
            </w:r>
          </w:p>
        </w:tc>
        <w:tc>
          <w:tcPr>
            <w:tcW w:w="951" w:type="pct"/>
            <w:vAlign w:val="center"/>
          </w:tcPr>
          <w:p w14:paraId="6345EEFA" w14:textId="4E9145B0" w:rsidR="00EA1120" w:rsidRPr="00074C00" w:rsidRDefault="00AA68B5" w:rsidP="005A1837">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 xml:space="preserve">/TCA </w:t>
            </w:r>
            <w:proofErr w:type="spellStart"/>
            <w:r w:rsidR="00701C0D">
              <w:rPr>
                <w:rFonts w:ascii="Times New Roman" w:hAnsi="Times New Roman" w:cs="Times New Roman"/>
                <w:sz w:val="20"/>
                <w:szCs w:val="20"/>
              </w:rPr>
              <w:t>Materials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Folder</w:t>
            </w:r>
            <w:proofErr w:type="spellEnd"/>
            <w:r w:rsidR="00701C0D">
              <w:rPr>
                <w:rFonts w:ascii="Times New Roman" w:hAnsi="Times New Roman" w:cs="Times New Roman"/>
                <w:sz w:val="20"/>
                <w:szCs w:val="20"/>
              </w:rPr>
              <w:t>/ w:\Share\TCA 20_</w:t>
            </w:r>
          </w:p>
        </w:tc>
        <w:tc>
          <w:tcPr>
            <w:tcW w:w="1001" w:type="pct"/>
            <w:vAlign w:val="center"/>
          </w:tcPr>
          <w:p w14:paraId="0CEDD978" w14:textId="4C656B21" w:rsidR="00EA1120" w:rsidRPr="005A098C" w:rsidRDefault="00AA68B5" w:rsidP="00EA1120">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vAlign w:val="center"/>
          </w:tcPr>
          <w:p w14:paraId="1BBC929C" w14:textId="7597E276" w:rsidR="00EA1120" w:rsidRDefault="00CE6C28" w:rsidP="000B03B1">
            <w:pPr>
              <w:ind w:left="-55"/>
            </w:pPr>
            <w:r>
              <w:rPr>
                <w:rFonts w:ascii="Times New Roman" w:hAnsi="Times New Roman" w:cs="Times New Roman"/>
                <w:sz w:val="20"/>
                <w:szCs w:val="20"/>
              </w:rPr>
              <w:t>IS "Accreditation"/ Documents SM/P SM 7.7/ Forms/F 7.7-07</w:t>
            </w:r>
          </w:p>
        </w:tc>
        <w:tc>
          <w:tcPr>
            <w:tcW w:w="818" w:type="pct"/>
            <w:vAlign w:val="center"/>
          </w:tcPr>
          <w:p w14:paraId="2C511F20" w14:textId="0FFD27ED" w:rsidR="00EA1120" w:rsidRDefault="00BF3A95" w:rsidP="00EA1120">
            <w:r w:rsidRPr="00C138E9">
              <w:rPr>
                <w:rFonts w:ascii="Times New Roman" w:hAnsi="Times New Roman" w:cs="Times New Roman"/>
                <w:sz w:val="20"/>
                <w:szCs w:val="20"/>
              </w:rPr>
              <w:t>10 years</w:t>
            </w:r>
          </w:p>
        </w:tc>
      </w:tr>
      <w:tr w:rsidR="00EA1120" w:rsidRPr="00E4584D" w14:paraId="2BEBFF6A" w14:textId="77777777" w:rsidTr="000B03B1">
        <w:trPr>
          <w:trHeight w:val="180"/>
        </w:trPr>
        <w:tc>
          <w:tcPr>
            <w:tcW w:w="1320" w:type="pct"/>
            <w:vAlign w:val="center"/>
          </w:tcPr>
          <w:p w14:paraId="5AB4A749" w14:textId="77777777" w:rsidR="00EA1120" w:rsidRDefault="00EA1120" w:rsidP="00EA1120">
            <w:pPr>
              <w:pStyle w:val="a6"/>
              <w:rPr>
                <w:rFonts w:ascii="Times New Roman" w:hAnsi="Times New Roman"/>
              </w:rPr>
            </w:pPr>
            <w:r w:rsidRPr="00E4584D">
              <w:rPr>
                <w:rFonts w:ascii="Times New Roman" w:hAnsi="Times New Roman"/>
              </w:rPr>
              <w:t>Minutes of the TCA meeting</w:t>
            </w:r>
          </w:p>
          <w:p w14:paraId="5F8294FA" w14:textId="77777777" w:rsidR="00EA1120" w:rsidRPr="00E4584D" w:rsidRDefault="00594AB7" w:rsidP="00EA1120">
            <w:pPr>
              <w:pStyle w:val="a6"/>
              <w:rPr>
                <w:rFonts w:ascii="Times New Roman" w:hAnsi="Times New Roman"/>
              </w:rPr>
            </w:pPr>
            <w:r>
              <w:rPr>
                <w:rFonts w:ascii="Times New Roman" w:hAnsi="Times New Roman"/>
              </w:rPr>
              <w:t>(BN), (EN)</w:t>
            </w:r>
          </w:p>
        </w:tc>
        <w:tc>
          <w:tcPr>
            <w:tcW w:w="951" w:type="pct"/>
            <w:vAlign w:val="center"/>
          </w:tcPr>
          <w:p w14:paraId="2F9A2585" w14:textId="435FEFF7" w:rsidR="00EA1120" w:rsidRDefault="00AA68B5" w:rsidP="005A1837">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701C0D">
              <w:rPr>
                <w:rFonts w:ascii="Times New Roman" w:hAnsi="Times New Roman" w:cs="Times New Roman"/>
                <w:sz w:val="20"/>
                <w:szCs w:val="20"/>
              </w:rPr>
              <w:t xml:space="preserve">/TCA </w:t>
            </w:r>
            <w:proofErr w:type="spellStart"/>
            <w:r w:rsidR="00701C0D">
              <w:rPr>
                <w:rFonts w:ascii="Times New Roman" w:hAnsi="Times New Roman" w:cs="Times New Roman"/>
                <w:sz w:val="20"/>
                <w:szCs w:val="20"/>
              </w:rPr>
              <w:t>Materials</w:t>
            </w:r>
            <w:proofErr w:type="spellEnd"/>
            <w:r w:rsidR="00701C0D">
              <w:rPr>
                <w:rFonts w:ascii="Times New Roman" w:hAnsi="Times New Roman" w:cs="Times New Roman"/>
                <w:sz w:val="20"/>
                <w:szCs w:val="20"/>
              </w:rPr>
              <w:t xml:space="preserve"> </w:t>
            </w:r>
            <w:proofErr w:type="spellStart"/>
            <w:r w:rsidR="00701C0D">
              <w:rPr>
                <w:rFonts w:ascii="Times New Roman" w:hAnsi="Times New Roman" w:cs="Times New Roman"/>
                <w:sz w:val="20"/>
                <w:szCs w:val="20"/>
              </w:rPr>
              <w:t>Folder</w:t>
            </w:r>
            <w:proofErr w:type="spellEnd"/>
            <w:r w:rsidR="00701C0D">
              <w:rPr>
                <w:rFonts w:ascii="Times New Roman" w:hAnsi="Times New Roman" w:cs="Times New Roman"/>
                <w:sz w:val="20"/>
                <w:szCs w:val="20"/>
              </w:rPr>
              <w:t>/</w:t>
            </w:r>
          </w:p>
          <w:p w14:paraId="479E2BF8" w14:textId="506EF29E" w:rsidR="00EA1120" w:rsidRPr="00074C00" w:rsidRDefault="00124E84" w:rsidP="00955290">
            <w:pPr>
              <w:tabs>
                <w:tab w:val="left" w:pos="9639"/>
              </w:tabs>
              <w:ind w:left="-57" w:right="-57"/>
              <w:rPr>
                <w:rFonts w:ascii="Times New Roman" w:hAnsi="Times New Roman" w:cs="Times New Roman"/>
                <w:sz w:val="20"/>
                <w:szCs w:val="20"/>
              </w:rPr>
            </w:pPr>
            <w:r w:rsidRPr="007C2719">
              <w:rPr>
                <w:rFonts w:ascii="Times New Roman" w:hAnsi="Times New Roman" w:cs="Times New Roman"/>
                <w:sz w:val="20"/>
                <w:szCs w:val="20"/>
              </w:rPr>
              <w:t>w:\Share\TCA 20_</w:t>
            </w:r>
          </w:p>
        </w:tc>
        <w:tc>
          <w:tcPr>
            <w:tcW w:w="1001" w:type="pct"/>
            <w:vAlign w:val="center"/>
          </w:tcPr>
          <w:p w14:paraId="1A099BF8" w14:textId="688DC02F" w:rsidR="00EA1120" w:rsidRPr="005A098C" w:rsidRDefault="00AA68B5" w:rsidP="00EA1120">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vAlign w:val="center"/>
          </w:tcPr>
          <w:p w14:paraId="7DB12885" w14:textId="5ED7BCA1" w:rsidR="00EA1120" w:rsidRPr="00E4584D" w:rsidRDefault="00CE6C28" w:rsidP="000B03B1">
            <w:pPr>
              <w:pStyle w:val="a6"/>
              <w:ind w:left="-55"/>
              <w:rPr>
                <w:rFonts w:ascii="Times New Roman" w:hAnsi="Times New Roman"/>
                <w:highlight w:val="yellow"/>
              </w:rPr>
            </w:pPr>
            <w:r>
              <w:rPr>
                <w:rFonts w:ascii="Times New Roman" w:hAnsi="Times New Roman"/>
              </w:rPr>
              <w:t>IS "Accreditation"/ Documents CM/P CM 7.7/ Forms/F 7.7-08</w:t>
            </w:r>
          </w:p>
        </w:tc>
        <w:tc>
          <w:tcPr>
            <w:tcW w:w="818" w:type="pct"/>
            <w:vAlign w:val="center"/>
          </w:tcPr>
          <w:p w14:paraId="106C75B3" w14:textId="2C721359" w:rsidR="00EA1120" w:rsidRDefault="00BF3A95" w:rsidP="00EA1120">
            <w:r w:rsidRPr="00C138E9">
              <w:rPr>
                <w:rFonts w:ascii="Times New Roman" w:hAnsi="Times New Roman" w:cs="Times New Roman"/>
                <w:sz w:val="20"/>
                <w:szCs w:val="20"/>
              </w:rPr>
              <w:t>10 years</w:t>
            </w:r>
          </w:p>
        </w:tc>
      </w:tr>
      <w:tr w:rsidR="00EA1120" w:rsidRPr="002724F0" w14:paraId="013F631D" w14:textId="77777777" w:rsidTr="000B03B1">
        <w:trPr>
          <w:trHeight w:val="180"/>
        </w:trPr>
        <w:tc>
          <w:tcPr>
            <w:tcW w:w="1320" w:type="pct"/>
            <w:vAlign w:val="center"/>
          </w:tcPr>
          <w:p w14:paraId="342D5882" w14:textId="3A029707" w:rsidR="00CE6C28" w:rsidRDefault="00EA1120" w:rsidP="00EA1120">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 xml:space="preserve">Extract from the minutes of the TCA meeting </w:t>
            </w:r>
          </w:p>
          <w:p w14:paraId="17B23F81" w14:textId="46E0ABD8" w:rsidR="00EA1120" w:rsidRPr="002724F0" w:rsidRDefault="00594AB7" w:rsidP="00EA1120">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 xml:space="preserve"> (BN), (EN)</w:t>
            </w:r>
          </w:p>
        </w:tc>
        <w:tc>
          <w:tcPr>
            <w:tcW w:w="951" w:type="pct"/>
            <w:vAlign w:val="center"/>
          </w:tcPr>
          <w:p w14:paraId="2C3B01F8" w14:textId="6C28E2F0" w:rsidR="00EA1120" w:rsidRPr="002724F0" w:rsidRDefault="00EA1120" w:rsidP="00EA1120">
            <w:pPr>
              <w:tabs>
                <w:tab w:val="left" w:pos="9639"/>
              </w:tabs>
              <w:ind w:left="-57" w:right="-57"/>
              <w:rPr>
                <w:rFonts w:ascii="Times New Roman" w:hAnsi="Times New Roman" w:cs="Times New Roman"/>
                <w:sz w:val="20"/>
                <w:szCs w:val="20"/>
                <w:highlight w:val="yellow"/>
              </w:rPr>
            </w:pPr>
            <w:r w:rsidRPr="00EA1120">
              <w:rPr>
                <w:rFonts w:ascii="Times New Roman" w:hAnsi="Times New Roman" w:cs="Times New Roman"/>
                <w:sz w:val="20"/>
                <w:szCs w:val="20"/>
              </w:rPr>
              <w:t>Case of the Joint Forces Operation, IS "Accreditation"</w:t>
            </w:r>
          </w:p>
        </w:tc>
        <w:tc>
          <w:tcPr>
            <w:tcW w:w="1001" w:type="pct"/>
            <w:vAlign w:val="center"/>
          </w:tcPr>
          <w:p w14:paraId="6EC75338" w14:textId="417C0031" w:rsidR="00EA1120" w:rsidRPr="005A098C" w:rsidRDefault="00AA68B5" w:rsidP="00EA1120">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vAlign w:val="center"/>
          </w:tcPr>
          <w:p w14:paraId="6FD07A29" w14:textId="797BEC06" w:rsidR="00EA1120" w:rsidRPr="002724F0" w:rsidRDefault="00CE6C28" w:rsidP="000B03B1">
            <w:pPr>
              <w:tabs>
                <w:tab w:val="left" w:pos="9639"/>
              </w:tabs>
              <w:ind w:left="-55" w:right="-57"/>
              <w:rPr>
                <w:rFonts w:ascii="Times New Roman" w:hAnsi="Times New Roman" w:cs="Times New Roman"/>
                <w:sz w:val="20"/>
                <w:szCs w:val="20"/>
                <w:highlight w:val="yellow"/>
              </w:rPr>
            </w:pPr>
            <w:r>
              <w:rPr>
                <w:rFonts w:ascii="Times New Roman" w:hAnsi="Times New Roman" w:cs="Times New Roman"/>
                <w:sz w:val="20"/>
                <w:szCs w:val="20"/>
              </w:rPr>
              <w:t>IS "Accreditation"/ Documents CM/P CM 7.7/ Forms/F 7.7-09</w:t>
            </w:r>
          </w:p>
        </w:tc>
        <w:tc>
          <w:tcPr>
            <w:tcW w:w="818" w:type="pct"/>
            <w:vAlign w:val="center"/>
          </w:tcPr>
          <w:p w14:paraId="2BEB699C" w14:textId="77777777" w:rsidR="00EA1120" w:rsidRPr="002724F0" w:rsidRDefault="00EA1120" w:rsidP="00EA1120">
            <w:pPr>
              <w:tabs>
                <w:tab w:val="left" w:pos="9639"/>
              </w:tabs>
              <w:ind w:left="-57" w:right="-57"/>
              <w:rPr>
                <w:rFonts w:ascii="Times New Roman" w:hAnsi="Times New Roman" w:cs="Times New Roman"/>
                <w:sz w:val="20"/>
                <w:szCs w:val="20"/>
                <w:highlight w:val="yellow"/>
              </w:rPr>
            </w:pPr>
            <w:r w:rsidRPr="00C138E9">
              <w:rPr>
                <w:rFonts w:ascii="Times New Roman" w:hAnsi="Times New Roman" w:cs="Times New Roman"/>
                <w:sz w:val="20"/>
                <w:szCs w:val="20"/>
              </w:rPr>
              <w:t>10 years</w:t>
            </w:r>
          </w:p>
        </w:tc>
      </w:tr>
      <w:tr w:rsidR="00CF159B" w:rsidRPr="002724F0" w14:paraId="0A68FC4A" w14:textId="1A34A092" w:rsidTr="000B03B1">
        <w:trPr>
          <w:trHeight w:val="180"/>
        </w:trPr>
        <w:tc>
          <w:tcPr>
            <w:tcW w:w="1320" w:type="pct"/>
            <w:vAlign w:val="center"/>
          </w:tcPr>
          <w:p w14:paraId="11B656FA" w14:textId="72A65D6A" w:rsidR="00CF159B" w:rsidRDefault="00344624" w:rsidP="00CF159B">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Extract from the minutes of the meeting (conclusion on the assessment of competence) TKA (BN), (EN)</w:t>
            </w:r>
          </w:p>
        </w:tc>
        <w:tc>
          <w:tcPr>
            <w:tcW w:w="951" w:type="pct"/>
            <w:vAlign w:val="center"/>
          </w:tcPr>
          <w:p w14:paraId="1B336321" w14:textId="04923FE2" w:rsidR="00CF159B" w:rsidRPr="00EA1120" w:rsidRDefault="00CF159B" w:rsidP="00CF159B">
            <w:pPr>
              <w:tabs>
                <w:tab w:val="left" w:pos="9639"/>
              </w:tabs>
              <w:ind w:left="-57" w:right="-57"/>
              <w:rPr>
                <w:rFonts w:ascii="Times New Roman" w:hAnsi="Times New Roman" w:cs="Times New Roman"/>
                <w:sz w:val="20"/>
                <w:szCs w:val="20"/>
              </w:rPr>
            </w:pPr>
            <w:r w:rsidRPr="00EA1120">
              <w:rPr>
                <w:rFonts w:ascii="Times New Roman" w:hAnsi="Times New Roman" w:cs="Times New Roman"/>
                <w:sz w:val="20"/>
                <w:szCs w:val="20"/>
              </w:rPr>
              <w:t>Case of the Joint Forces Operation, IS "Accreditation"</w:t>
            </w:r>
          </w:p>
        </w:tc>
        <w:tc>
          <w:tcPr>
            <w:tcW w:w="1001" w:type="pct"/>
            <w:vAlign w:val="center"/>
          </w:tcPr>
          <w:p w14:paraId="1D6EA635" w14:textId="0A7BDBD8" w:rsidR="00CF159B" w:rsidRDefault="00AA68B5" w:rsidP="00CF159B">
            <w:pPr>
              <w:tabs>
                <w:tab w:val="left" w:pos="9639"/>
              </w:tabs>
              <w:ind w:left="-57" w:right="-57"/>
              <w:rPr>
                <w:rFonts w:ascii="Times New Roman" w:hAnsi="Times New Roman" w:cs="Times New Roman"/>
                <w:sz w:val="20"/>
                <w:szCs w:val="20"/>
              </w:rPr>
            </w:pPr>
            <w:r>
              <w:rPr>
                <w:rFonts w:ascii="Times New Roman" w:hAnsi="Times New Roman" w:cs="Times New Roman"/>
                <w:sz w:val="20"/>
                <w:szCs w:val="20"/>
              </w:rPr>
              <w:t>OORA</w:t>
            </w:r>
            <w:r w:rsidR="002C3DBC">
              <w:rPr>
                <w:rFonts w:ascii="Times New Roman" w:hAnsi="Times New Roman" w:cs="Times New Roman"/>
                <w:sz w:val="20"/>
                <w:szCs w:val="20"/>
              </w:rPr>
              <w:t>/</w:t>
            </w:r>
            <w:r>
              <w:rPr>
                <w:rFonts w:ascii="Times New Roman" w:hAnsi="Times New Roman" w:cs="Times New Roman"/>
                <w:sz w:val="20"/>
                <w:szCs w:val="20"/>
              </w:rPr>
              <w:t>OORA</w:t>
            </w:r>
          </w:p>
        </w:tc>
        <w:tc>
          <w:tcPr>
            <w:tcW w:w="910" w:type="pct"/>
            <w:vAlign w:val="center"/>
          </w:tcPr>
          <w:p w14:paraId="38EB0217" w14:textId="77D65E4F" w:rsidR="00CF159B" w:rsidRPr="00311B0C" w:rsidRDefault="00344624" w:rsidP="00CF159B">
            <w:pPr>
              <w:tabs>
                <w:tab w:val="left" w:pos="9639"/>
              </w:tabs>
              <w:ind w:left="-55" w:right="-57"/>
              <w:rPr>
                <w:rFonts w:ascii="Times New Roman" w:hAnsi="Times New Roman" w:cs="Times New Roman"/>
                <w:sz w:val="20"/>
                <w:szCs w:val="20"/>
              </w:rPr>
            </w:pPr>
            <w:r>
              <w:rPr>
                <w:rFonts w:ascii="Times New Roman" w:hAnsi="Times New Roman" w:cs="Times New Roman"/>
                <w:sz w:val="20"/>
                <w:szCs w:val="20"/>
              </w:rPr>
              <w:t>IS "Accreditation"/ Documents CM/P CM 7.7/ Forms/F 7.7-10</w:t>
            </w:r>
          </w:p>
        </w:tc>
        <w:tc>
          <w:tcPr>
            <w:tcW w:w="818" w:type="pct"/>
            <w:vAlign w:val="center"/>
          </w:tcPr>
          <w:p w14:paraId="2ABC0718" w14:textId="7EA4FAC0" w:rsidR="00CF159B" w:rsidRPr="00C138E9" w:rsidRDefault="00ED7587" w:rsidP="00CF159B">
            <w:pPr>
              <w:tabs>
                <w:tab w:val="left" w:pos="9639"/>
              </w:tabs>
              <w:ind w:left="-57" w:right="-57"/>
              <w:rPr>
                <w:rFonts w:ascii="Times New Roman" w:hAnsi="Times New Roman" w:cs="Times New Roman"/>
                <w:sz w:val="20"/>
                <w:szCs w:val="20"/>
              </w:rPr>
            </w:pPr>
            <w:r w:rsidRPr="00C138E9">
              <w:rPr>
                <w:rFonts w:ascii="Times New Roman" w:hAnsi="Times New Roman" w:cs="Times New Roman"/>
                <w:sz w:val="20"/>
                <w:szCs w:val="20"/>
              </w:rPr>
              <w:t>10 years</w:t>
            </w:r>
          </w:p>
        </w:tc>
      </w:tr>
    </w:tbl>
    <w:p w14:paraId="763B6DCB" w14:textId="768DDD8A" w:rsidR="008C0642" w:rsidRPr="008C0642" w:rsidRDefault="008C0642" w:rsidP="0035770C">
      <w:pPr>
        <w:keepNext/>
        <w:keepLines/>
        <w:widowControl/>
        <w:rPr>
          <w:rFonts w:ascii="Times New Roman" w:hAnsi="Times New Roman" w:cs="Times New Roman"/>
          <w:sz w:val="26"/>
          <w:szCs w:val="26"/>
        </w:rPr>
      </w:pPr>
    </w:p>
    <w:sectPr w:rsidR="008C0642" w:rsidRPr="008C0642" w:rsidSect="0015586B">
      <w:headerReference w:type="default" r:id="rId18"/>
      <w:headerReference w:type="first" r:id="rId19"/>
      <w:pgSz w:w="11906" w:h="16838" w:code="9"/>
      <w:pgMar w:top="1134" w:right="567" w:bottom="1134" w:left="1701" w:header="709"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40EF" w14:textId="77777777" w:rsidR="0015586B" w:rsidRDefault="0015586B" w:rsidP="00F36495">
      <w:r>
        <w:separator/>
      </w:r>
    </w:p>
  </w:endnote>
  <w:endnote w:type="continuationSeparator" w:id="0">
    <w:p w14:paraId="7E1D0C05" w14:textId="77777777" w:rsidR="0015586B" w:rsidRDefault="0015586B" w:rsidP="00F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5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5794"/>
    </w:tblGrid>
    <w:tr w:rsidR="00242585" w:rsidRPr="00D3255C" w14:paraId="1D9B07B3" w14:textId="77777777" w:rsidTr="00391AEB">
      <w:trPr>
        <w:trHeight w:val="171"/>
      </w:trPr>
      <w:tc>
        <w:tcPr>
          <w:tcW w:w="3720" w:type="dxa"/>
          <w:tcBorders>
            <w:top w:val="single" w:sz="4" w:space="0" w:color="auto"/>
          </w:tcBorders>
        </w:tcPr>
        <w:p w14:paraId="0D322F94" w14:textId="4AD757DA" w:rsidR="00242585" w:rsidRPr="009B3880" w:rsidRDefault="00242585" w:rsidP="009B3880">
          <w:pPr>
            <w:pStyle w:val="ac"/>
            <w:rPr>
              <w:rFonts w:ascii="Times New Roman" w:hAnsi="Times New Roman" w:cs="Times New Roman"/>
              <w:sz w:val="18"/>
              <w:szCs w:val="18"/>
            </w:rPr>
          </w:pPr>
          <w:r w:rsidRPr="009B3880">
            <w:rPr>
              <w:rFonts w:ascii="Times New Roman" w:hAnsi="Times New Roman" w:cs="Times New Roman"/>
              <w:color w:val="000000" w:themeColor="text1"/>
              <w:sz w:val="18"/>
              <w:szCs w:val="18"/>
            </w:rPr>
            <w:t>Revision 03 from 05.08.2019, ed. 5 from 27.01.2023</w:t>
          </w:r>
        </w:p>
      </w:tc>
      <w:tc>
        <w:tcPr>
          <w:tcW w:w="5794" w:type="dxa"/>
          <w:tcBorders>
            <w:top w:val="single" w:sz="4" w:space="0" w:color="auto"/>
          </w:tcBorders>
        </w:tcPr>
        <w:p w14:paraId="5957EFE5" w14:textId="74BE00DE" w:rsidR="00242585" w:rsidRPr="00D3255C" w:rsidRDefault="00242585" w:rsidP="00454090">
          <w:pPr>
            <w:pStyle w:val="ac"/>
            <w:tabs>
              <w:tab w:val="left" w:pos="1470"/>
              <w:tab w:val="right" w:pos="6536"/>
            </w:tabs>
            <w:rPr>
              <w:rFonts w:ascii="Times New Roman" w:hAnsi="Times New Roman" w:cs="Times New Roman"/>
              <w:sz w:val="18"/>
              <w:szCs w:val="18"/>
            </w:rPr>
          </w:pPr>
          <w:r>
            <w:rPr>
              <w:rFonts w:ascii="Times New Roman" w:hAnsi="Times New Roman" w:cs="Times New Roman"/>
              <w:sz w:val="18"/>
              <w:szCs w:val="18"/>
            </w:rPr>
            <w:tab/>
            <w:t xml:space="preserve">                                                                 Page. </w:t>
          </w:r>
          <w:r w:rsidRPr="009B3880">
            <w:rPr>
              <w:rFonts w:ascii="Times New Roman" w:hAnsi="Times New Roman" w:cs="Times New Roman"/>
              <w:sz w:val="18"/>
              <w:szCs w:val="18"/>
            </w:rPr>
            <w:fldChar w:fldCharType="begin"/>
          </w:r>
          <w:r w:rsidRPr="009B3880">
            <w:rPr>
              <w:rFonts w:ascii="Times New Roman" w:hAnsi="Times New Roman" w:cs="Times New Roman"/>
              <w:sz w:val="18"/>
              <w:szCs w:val="18"/>
            </w:rPr>
            <w:instrText xml:space="preserve"> PAGE </w:instrText>
          </w:r>
          <w:r w:rsidRPr="009B3880">
            <w:rPr>
              <w:rFonts w:ascii="Times New Roman" w:hAnsi="Times New Roman" w:cs="Times New Roman"/>
              <w:sz w:val="18"/>
              <w:szCs w:val="18"/>
            </w:rPr>
            <w:fldChar w:fldCharType="separate"/>
          </w:r>
          <w:r>
            <w:rPr>
              <w:rFonts w:ascii="Times New Roman" w:hAnsi="Times New Roman" w:cs="Times New Roman"/>
              <w:noProof/>
              <w:sz w:val="18"/>
              <w:szCs w:val="18"/>
            </w:rPr>
            <w:t>5</w:t>
          </w:r>
          <w:r w:rsidRPr="009B3880">
            <w:rPr>
              <w:rFonts w:ascii="Times New Roman" w:hAnsi="Times New Roman" w:cs="Times New Roman"/>
              <w:sz w:val="18"/>
              <w:szCs w:val="18"/>
            </w:rPr>
            <w:fldChar w:fldCharType="end"/>
          </w:r>
          <w:r w:rsidRPr="009B3880">
            <w:rPr>
              <w:rFonts w:ascii="Times New Roman" w:hAnsi="Times New Roman" w:cs="Times New Roman"/>
              <w:sz w:val="18"/>
              <w:szCs w:val="18"/>
            </w:rPr>
            <w:t xml:space="preserve"> from </w:t>
          </w:r>
          <w:r w:rsidRPr="009B3880">
            <w:rPr>
              <w:rFonts w:ascii="Times New Roman" w:hAnsi="Times New Roman" w:cs="Times New Roman"/>
              <w:sz w:val="18"/>
              <w:szCs w:val="18"/>
            </w:rPr>
            <w:fldChar w:fldCharType="begin"/>
          </w:r>
          <w:r w:rsidRPr="009B3880">
            <w:rPr>
              <w:rFonts w:ascii="Times New Roman" w:hAnsi="Times New Roman" w:cs="Times New Roman"/>
              <w:sz w:val="18"/>
              <w:szCs w:val="18"/>
            </w:rPr>
            <w:instrText xml:space="preserve"> NUMPAGES </w:instrText>
          </w:r>
          <w:r w:rsidRPr="009B3880">
            <w:rPr>
              <w:rFonts w:ascii="Times New Roman" w:hAnsi="Times New Roman" w:cs="Times New Roman"/>
              <w:sz w:val="18"/>
              <w:szCs w:val="18"/>
            </w:rPr>
            <w:fldChar w:fldCharType="separate"/>
          </w:r>
          <w:r>
            <w:rPr>
              <w:rFonts w:ascii="Times New Roman" w:hAnsi="Times New Roman" w:cs="Times New Roman"/>
              <w:noProof/>
              <w:sz w:val="18"/>
              <w:szCs w:val="18"/>
            </w:rPr>
            <w:t>14</w:t>
          </w:r>
          <w:r w:rsidRPr="009B3880">
            <w:rPr>
              <w:rFonts w:ascii="Times New Roman" w:hAnsi="Times New Roman" w:cs="Times New Roman"/>
              <w:sz w:val="18"/>
              <w:szCs w:val="18"/>
            </w:rPr>
            <w:fldChar w:fldCharType="end"/>
          </w:r>
        </w:p>
      </w:tc>
    </w:tr>
  </w:tbl>
  <w:p w14:paraId="5F8319E5" w14:textId="77777777" w:rsidR="00242585" w:rsidRPr="00D3255C" w:rsidRDefault="00242585" w:rsidP="00D3255C">
    <w:pPr>
      <w:pStyle w:val="ac"/>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27E8" w14:textId="77777777" w:rsidR="00242585" w:rsidRPr="0029479F" w:rsidRDefault="00242585" w:rsidP="0029479F">
    <w:pPr>
      <w:pStyle w:val="ac"/>
      <w:jc w:val="center"/>
      <w:rPr>
        <w:rFonts w:ascii="Times New Roman" w:hAnsi="Times New Roman" w:cs="Times New Roman"/>
        <w:lang w:val="en-US"/>
      </w:rPr>
    </w:pPr>
    <w:r w:rsidRPr="0029479F">
      <w:rPr>
        <w:rFonts w:ascii="Times New Roman" w:hAnsi="Times New Roman" w:cs="Times New Roman"/>
        <w:b/>
      </w:rPr>
      <w:t xml:space="preserve">Minsk,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5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8"/>
      <w:gridCol w:w="3193"/>
    </w:tblGrid>
    <w:tr w:rsidR="00E57A0C" w:rsidRPr="00D3255C" w14:paraId="1593100A" w14:textId="77777777" w:rsidTr="00454090">
      <w:trPr>
        <w:trHeight w:val="196"/>
      </w:trPr>
      <w:tc>
        <w:tcPr>
          <w:tcW w:w="5421" w:type="dxa"/>
        </w:tcPr>
        <w:tbl>
          <w:tblPr>
            <w:tblStyle w:val="a5"/>
            <w:tblW w:w="95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5794"/>
          </w:tblGrid>
          <w:tr w:rsidR="00210499" w:rsidRPr="00D3255C" w14:paraId="2B7AE67F" w14:textId="77777777" w:rsidTr="00E11FFB">
            <w:trPr>
              <w:trHeight w:val="171"/>
            </w:trPr>
            <w:tc>
              <w:tcPr>
                <w:tcW w:w="3720" w:type="dxa"/>
                <w:tcBorders>
                  <w:top w:val="single" w:sz="4" w:space="0" w:color="auto"/>
                </w:tcBorders>
              </w:tcPr>
              <w:p w14:paraId="0FC8623E" w14:textId="6AC7CFD6" w:rsidR="00210499" w:rsidRPr="009B3880" w:rsidRDefault="00210499" w:rsidP="00210499">
                <w:pPr>
                  <w:pStyle w:val="ac"/>
                  <w:rPr>
                    <w:rFonts w:ascii="Times New Roman" w:hAnsi="Times New Roman" w:cs="Times New Roman"/>
                    <w:sz w:val="18"/>
                    <w:szCs w:val="18"/>
                  </w:rPr>
                </w:pPr>
                <w:r w:rsidRPr="009B3880">
                  <w:rPr>
                    <w:rFonts w:ascii="Times New Roman" w:hAnsi="Times New Roman" w:cs="Times New Roman"/>
                    <w:color w:val="000000" w:themeColor="text1"/>
                    <w:sz w:val="18"/>
                    <w:szCs w:val="18"/>
                  </w:rPr>
                  <w:t>Revision 03 from 05.08.2019, ed. 5 from 27.01.2023</w:t>
                </w:r>
              </w:p>
            </w:tc>
            <w:tc>
              <w:tcPr>
                <w:tcW w:w="5794" w:type="dxa"/>
                <w:tcBorders>
                  <w:top w:val="single" w:sz="4" w:space="0" w:color="auto"/>
                </w:tcBorders>
              </w:tcPr>
              <w:p w14:paraId="156DAC62" w14:textId="77777777" w:rsidR="00210499" w:rsidRPr="00D3255C" w:rsidRDefault="00210499" w:rsidP="00210499">
                <w:pPr>
                  <w:pStyle w:val="ac"/>
                  <w:tabs>
                    <w:tab w:val="left" w:pos="1470"/>
                    <w:tab w:val="right" w:pos="6536"/>
                  </w:tabs>
                  <w:rPr>
                    <w:rFonts w:ascii="Times New Roman" w:hAnsi="Times New Roman" w:cs="Times New Roman"/>
                    <w:sz w:val="18"/>
                    <w:szCs w:val="18"/>
                  </w:rPr>
                </w:pPr>
                <w:r>
                  <w:rPr>
                    <w:rFonts w:ascii="Times New Roman" w:hAnsi="Times New Roman" w:cs="Times New Roman"/>
                    <w:sz w:val="18"/>
                    <w:szCs w:val="18"/>
                  </w:rPr>
                  <w:tab/>
                  <w:t xml:space="preserve">                                                                 Page. </w:t>
                </w:r>
                <w:r w:rsidRPr="009B3880">
                  <w:rPr>
                    <w:rFonts w:ascii="Times New Roman" w:hAnsi="Times New Roman" w:cs="Times New Roman"/>
                    <w:sz w:val="18"/>
                    <w:szCs w:val="18"/>
                  </w:rPr>
                  <w:fldChar w:fldCharType="begin"/>
                </w:r>
                <w:r w:rsidRPr="009B3880">
                  <w:rPr>
                    <w:rFonts w:ascii="Times New Roman" w:hAnsi="Times New Roman" w:cs="Times New Roman"/>
                    <w:sz w:val="18"/>
                    <w:szCs w:val="18"/>
                  </w:rPr>
                  <w:instrText xml:space="preserve"> PAGE </w:instrText>
                </w:r>
                <w:r w:rsidRPr="009B3880">
                  <w:rPr>
                    <w:rFonts w:ascii="Times New Roman" w:hAnsi="Times New Roman" w:cs="Times New Roman"/>
                    <w:sz w:val="18"/>
                    <w:szCs w:val="18"/>
                  </w:rPr>
                  <w:fldChar w:fldCharType="separate"/>
                </w:r>
                <w:r>
                  <w:rPr>
                    <w:rFonts w:ascii="Times New Roman" w:hAnsi="Times New Roman" w:cs="Times New Roman"/>
                    <w:noProof/>
                    <w:sz w:val="18"/>
                    <w:szCs w:val="18"/>
                  </w:rPr>
                  <w:t>5</w:t>
                </w:r>
                <w:r w:rsidRPr="009B3880">
                  <w:rPr>
                    <w:rFonts w:ascii="Times New Roman" w:hAnsi="Times New Roman" w:cs="Times New Roman"/>
                    <w:sz w:val="18"/>
                    <w:szCs w:val="18"/>
                  </w:rPr>
                  <w:fldChar w:fldCharType="end"/>
                </w:r>
                <w:r w:rsidRPr="009B3880">
                  <w:rPr>
                    <w:rFonts w:ascii="Times New Roman" w:hAnsi="Times New Roman" w:cs="Times New Roman"/>
                    <w:sz w:val="18"/>
                    <w:szCs w:val="18"/>
                  </w:rPr>
                  <w:t xml:space="preserve"> from </w:t>
                </w:r>
                <w:r w:rsidRPr="009B3880">
                  <w:rPr>
                    <w:rFonts w:ascii="Times New Roman" w:hAnsi="Times New Roman" w:cs="Times New Roman"/>
                    <w:sz w:val="18"/>
                    <w:szCs w:val="18"/>
                  </w:rPr>
                  <w:fldChar w:fldCharType="begin"/>
                </w:r>
                <w:r w:rsidRPr="009B3880">
                  <w:rPr>
                    <w:rFonts w:ascii="Times New Roman" w:hAnsi="Times New Roman" w:cs="Times New Roman"/>
                    <w:sz w:val="18"/>
                    <w:szCs w:val="18"/>
                  </w:rPr>
                  <w:instrText xml:space="preserve"> NUMPAGES </w:instrText>
                </w:r>
                <w:r w:rsidRPr="009B3880">
                  <w:rPr>
                    <w:rFonts w:ascii="Times New Roman" w:hAnsi="Times New Roman" w:cs="Times New Roman"/>
                    <w:sz w:val="18"/>
                    <w:szCs w:val="18"/>
                  </w:rPr>
                  <w:fldChar w:fldCharType="separate"/>
                </w:r>
                <w:r>
                  <w:rPr>
                    <w:rFonts w:ascii="Times New Roman" w:hAnsi="Times New Roman" w:cs="Times New Roman"/>
                    <w:noProof/>
                    <w:sz w:val="18"/>
                    <w:szCs w:val="18"/>
                  </w:rPr>
                  <w:t>14</w:t>
                </w:r>
                <w:r w:rsidRPr="009B3880">
                  <w:rPr>
                    <w:rFonts w:ascii="Times New Roman" w:hAnsi="Times New Roman" w:cs="Times New Roman"/>
                    <w:sz w:val="18"/>
                    <w:szCs w:val="18"/>
                  </w:rPr>
                  <w:fldChar w:fldCharType="end"/>
                </w:r>
              </w:p>
            </w:tc>
          </w:tr>
        </w:tbl>
        <w:p w14:paraId="2491501A" w14:textId="654B2B48" w:rsidR="00E57A0C" w:rsidRPr="0009753D" w:rsidRDefault="00E57A0C" w:rsidP="0009753D">
          <w:pPr>
            <w:pStyle w:val="ac"/>
            <w:rPr>
              <w:rFonts w:ascii="Times New Roman" w:hAnsi="Times New Roman" w:cs="Times New Roman"/>
              <w:sz w:val="18"/>
              <w:szCs w:val="18"/>
            </w:rPr>
          </w:pPr>
        </w:p>
      </w:tc>
      <w:tc>
        <w:tcPr>
          <w:tcW w:w="4141" w:type="dxa"/>
        </w:tcPr>
        <w:p w14:paraId="75BAAD30" w14:textId="17B984B6" w:rsidR="00E57A0C" w:rsidRPr="00D3255C" w:rsidRDefault="00E57A0C" w:rsidP="00454090">
          <w:pPr>
            <w:pStyle w:val="ac"/>
            <w:tabs>
              <w:tab w:val="left" w:pos="285"/>
              <w:tab w:val="right" w:pos="6624"/>
            </w:tabs>
            <w:ind w:firstLine="2582"/>
            <w:rPr>
              <w:rFonts w:ascii="Times New Roman" w:hAnsi="Times New Roman" w:cs="Times New Roman"/>
              <w:sz w:val="18"/>
              <w:szCs w:val="18"/>
            </w:rPr>
          </w:pPr>
          <w:r w:rsidRPr="0009753D">
            <w:rPr>
              <w:rFonts w:ascii="Times New Roman" w:hAnsi="Times New Roman" w:cs="Times New Roman"/>
              <w:sz w:val="18"/>
              <w:szCs w:val="18"/>
            </w:rPr>
            <w:t xml:space="preserve">Page. </w:t>
          </w:r>
        </w:p>
      </w:tc>
    </w:tr>
  </w:tbl>
  <w:p w14:paraId="45DAFE03" w14:textId="77777777" w:rsidR="00E57A0C" w:rsidRPr="00216221" w:rsidRDefault="00E57A0C" w:rsidP="00216221">
    <w:pPr>
      <w:pStyle w:val="ac"/>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E992" w14:textId="77777777" w:rsidR="0015586B" w:rsidRDefault="0015586B" w:rsidP="00F36495">
      <w:r>
        <w:separator/>
      </w:r>
    </w:p>
  </w:footnote>
  <w:footnote w:type="continuationSeparator" w:id="0">
    <w:p w14:paraId="2E252223" w14:textId="77777777" w:rsidR="0015586B" w:rsidRDefault="0015586B" w:rsidP="00F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Ind w:w="108"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62"/>
      <w:gridCol w:w="8768"/>
    </w:tblGrid>
    <w:tr w:rsidR="00242585" w:rsidRPr="00D3255C" w14:paraId="7493D37E" w14:textId="77777777" w:rsidTr="00543020">
      <w:trPr>
        <w:trHeight w:val="546"/>
      </w:trPr>
      <w:tc>
        <w:tcPr>
          <w:tcW w:w="851" w:type="dxa"/>
        </w:tcPr>
        <w:p w14:paraId="740CF5A1" w14:textId="77777777" w:rsidR="00242585" w:rsidRPr="00D3255C" w:rsidRDefault="00242585" w:rsidP="00543020">
          <w:pPr>
            <w:pStyle w:val="aa"/>
            <w:tabs>
              <w:tab w:val="center" w:pos="4961"/>
              <w:tab w:val="right" w:pos="9922"/>
            </w:tabs>
            <w:rPr>
              <w:rFonts w:ascii="Times New Roman" w:hAnsi="Times New Roman" w:cs="Times New Roman"/>
              <w:b/>
            </w:rPr>
          </w:pPr>
          <w:r w:rsidRPr="00D3255C">
            <w:rPr>
              <w:rFonts w:ascii="Times New Roman" w:hAnsi="Times New Roman" w:cs="Times New Roman"/>
              <w:noProof/>
            </w:rPr>
            <w:drawing>
              <wp:inline distT="0" distB="0" distL="0" distR="0" wp14:anchorId="383F2499" wp14:editId="696BD08E">
                <wp:extent cx="252294" cy="3168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14793" w:type="dxa"/>
          <w:vAlign w:val="bottom"/>
        </w:tcPr>
        <w:p w14:paraId="30382297" w14:textId="77777777" w:rsidR="00242585" w:rsidRPr="00D3255C" w:rsidRDefault="00242585" w:rsidP="00543020">
          <w:pPr>
            <w:pStyle w:val="aa"/>
            <w:tabs>
              <w:tab w:val="center" w:pos="4961"/>
              <w:tab w:val="right" w:pos="9922"/>
            </w:tabs>
            <w:jc w:val="right"/>
            <w:rPr>
              <w:rFonts w:ascii="Times New Roman" w:hAnsi="Times New Roman" w:cs="Times New Roman"/>
              <w:b/>
            </w:rPr>
          </w:pPr>
          <w:r>
            <w:rPr>
              <w:rFonts w:ascii="Times New Roman" w:hAnsi="Times New Roman" w:cs="Times New Roman"/>
              <w:b/>
            </w:rPr>
            <w:t xml:space="preserve">P MP </w:t>
          </w:r>
          <w:proofErr w:type="gramStart"/>
          <w:r>
            <w:rPr>
              <w:rFonts w:ascii="Times New Roman" w:hAnsi="Times New Roman" w:cs="Times New Roman"/>
              <w:b/>
            </w:rPr>
            <w:t>7.7-2019</w:t>
          </w:r>
          <w:proofErr w:type="gramEnd"/>
        </w:p>
      </w:tc>
    </w:tr>
  </w:tbl>
  <w:p w14:paraId="66258467" w14:textId="77777777" w:rsidR="00242585" w:rsidRPr="00216221" w:rsidRDefault="00242585" w:rsidP="00270883">
    <w:pPr>
      <w:pStyle w:val="aa"/>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8405"/>
    </w:tblGrid>
    <w:tr w:rsidR="00242585" w:rsidRPr="00421BDE" w14:paraId="5DF92AF3" w14:textId="77777777" w:rsidTr="00421BDE">
      <w:trPr>
        <w:trHeight w:val="820"/>
        <w:jc w:val="center"/>
      </w:trPr>
      <w:tc>
        <w:tcPr>
          <w:tcW w:w="1385" w:type="dxa"/>
        </w:tcPr>
        <w:p w14:paraId="6AB6DBE9" w14:textId="77777777" w:rsidR="00242585" w:rsidRPr="00421BDE" w:rsidRDefault="00242585" w:rsidP="00543020">
          <w:pPr>
            <w:pStyle w:val="aa"/>
            <w:rPr>
              <w:rFonts w:ascii="Times New Roman" w:hAnsi="Times New Roman" w:cs="Times New Roman"/>
            </w:rPr>
          </w:pPr>
          <w:r w:rsidRPr="00421BDE">
            <w:rPr>
              <w:rFonts w:ascii="Times New Roman" w:hAnsi="Times New Roman" w:cs="Times New Roman"/>
              <w:b/>
              <w:noProof/>
            </w:rPr>
            <w:drawing>
              <wp:inline distT="0" distB="0" distL="0" distR="0" wp14:anchorId="682CC2A8" wp14:editId="18349687">
                <wp:extent cx="409616" cy="5143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414490" cy="520470"/>
                        </a:xfrm>
                        <a:prstGeom prst="rect">
                          <a:avLst/>
                        </a:prstGeom>
                        <a:noFill/>
                        <a:ln w="9525">
                          <a:noFill/>
                          <a:miter lim="800000"/>
                          <a:headEnd/>
                          <a:tailEnd/>
                        </a:ln>
                      </pic:spPr>
                    </pic:pic>
                  </a:graphicData>
                </a:graphic>
              </wp:inline>
            </w:drawing>
          </w:r>
        </w:p>
      </w:tc>
      <w:tc>
        <w:tcPr>
          <w:tcW w:w="11012" w:type="dxa"/>
          <w:vAlign w:val="center"/>
        </w:tcPr>
        <w:p w14:paraId="041F71D5" w14:textId="77777777" w:rsidR="00242585" w:rsidRPr="00421BDE" w:rsidRDefault="00242585" w:rsidP="00543020">
          <w:pPr>
            <w:pStyle w:val="af4"/>
            <w:keepNext/>
            <w:keepLines/>
            <w:jc w:val="center"/>
            <w:rPr>
              <w:rFonts w:ascii="Times New Roman" w:hAnsi="Times New Roman"/>
              <w:b/>
              <w:sz w:val="24"/>
              <w:szCs w:val="24"/>
            </w:rPr>
          </w:pPr>
          <w:r w:rsidRPr="00421BDE">
            <w:rPr>
              <w:rFonts w:ascii="Times New Roman" w:hAnsi="Times New Roman"/>
              <w:b/>
              <w:sz w:val="24"/>
              <w:szCs w:val="24"/>
            </w:rPr>
            <w:t>REPUBLICAN UNITARY ENTERPRISE</w:t>
          </w:r>
        </w:p>
        <w:p w14:paraId="455EB957" w14:textId="77777777" w:rsidR="00242585" w:rsidRPr="00421BDE" w:rsidRDefault="00242585" w:rsidP="00543020">
          <w:pPr>
            <w:pStyle w:val="aa"/>
            <w:jc w:val="center"/>
            <w:rPr>
              <w:rFonts w:ascii="Times New Roman" w:hAnsi="Times New Roman" w:cs="Times New Roman"/>
            </w:rPr>
          </w:pPr>
          <w:r w:rsidRPr="00421BDE">
            <w:rPr>
              <w:rFonts w:ascii="Times New Roman" w:hAnsi="Times New Roman" w:cs="Times New Roman"/>
              <w:b/>
            </w:rPr>
            <w:t>"BELARUSIAN STATE ACCREDITATION CENTER"</w:t>
          </w:r>
        </w:p>
      </w:tc>
    </w:tr>
  </w:tbl>
  <w:p w14:paraId="3AF19F25" w14:textId="77777777" w:rsidR="00242585" w:rsidRPr="00892717" w:rsidRDefault="00242585" w:rsidP="0029479F">
    <w:pPr>
      <w:pStyle w:val="aa"/>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Ind w:w="108"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08"/>
      <w:gridCol w:w="8822"/>
    </w:tblGrid>
    <w:tr w:rsidR="00E57A0C" w:rsidRPr="00D3255C" w14:paraId="42FA1E5F" w14:textId="77777777" w:rsidTr="00543020">
      <w:trPr>
        <w:trHeight w:val="526"/>
      </w:trPr>
      <w:tc>
        <w:tcPr>
          <w:tcW w:w="709" w:type="dxa"/>
        </w:tcPr>
        <w:p w14:paraId="45BA57E7" w14:textId="77777777" w:rsidR="00E57A0C" w:rsidRPr="00D3255C" w:rsidRDefault="00E57A0C" w:rsidP="00543020">
          <w:pPr>
            <w:pStyle w:val="aa"/>
            <w:tabs>
              <w:tab w:val="center" w:pos="4961"/>
              <w:tab w:val="right" w:pos="9922"/>
            </w:tabs>
            <w:rPr>
              <w:rFonts w:ascii="Times New Roman" w:hAnsi="Times New Roman" w:cs="Times New Roman"/>
              <w:b/>
            </w:rPr>
          </w:pPr>
          <w:r w:rsidRPr="00D3255C">
            <w:rPr>
              <w:rFonts w:ascii="Times New Roman" w:hAnsi="Times New Roman" w:cs="Times New Roman"/>
              <w:noProof/>
            </w:rPr>
            <w:drawing>
              <wp:inline distT="0" distB="0" distL="0" distR="0" wp14:anchorId="7345894A" wp14:editId="4DB0DD6F">
                <wp:extent cx="252294" cy="316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8930" w:type="dxa"/>
          <w:vAlign w:val="bottom"/>
        </w:tcPr>
        <w:p w14:paraId="18CB1BE7" w14:textId="679D3C6A" w:rsidR="00E57A0C" w:rsidRPr="00D3255C" w:rsidRDefault="00E57A0C" w:rsidP="00543020">
          <w:pPr>
            <w:pStyle w:val="aa"/>
            <w:tabs>
              <w:tab w:val="center" w:pos="4961"/>
              <w:tab w:val="right" w:pos="9922"/>
            </w:tabs>
            <w:jc w:val="right"/>
            <w:rPr>
              <w:rFonts w:ascii="Times New Roman" w:hAnsi="Times New Roman" w:cs="Times New Roman"/>
              <w:b/>
            </w:rPr>
          </w:pPr>
          <w:r>
            <w:rPr>
              <w:rFonts w:ascii="Times New Roman" w:hAnsi="Times New Roman" w:cs="Times New Roman"/>
              <w:b/>
            </w:rPr>
            <w:t xml:space="preserve">P </w:t>
          </w:r>
          <w:r w:rsidR="00AA68B5">
            <w:rPr>
              <w:rFonts w:ascii="Times New Roman" w:hAnsi="Times New Roman" w:cs="Times New Roman"/>
              <w:b/>
              <w:lang w:val="en-US"/>
            </w:rPr>
            <w:t>SM</w:t>
          </w:r>
          <w:r>
            <w:rPr>
              <w:rFonts w:ascii="Times New Roman" w:hAnsi="Times New Roman" w:cs="Times New Roman"/>
              <w:b/>
            </w:rPr>
            <w:t xml:space="preserve"> </w:t>
          </w:r>
          <w:proofErr w:type="gramStart"/>
          <w:r>
            <w:rPr>
              <w:rFonts w:ascii="Times New Roman" w:hAnsi="Times New Roman" w:cs="Times New Roman"/>
              <w:b/>
            </w:rPr>
            <w:t>7.7-2019</w:t>
          </w:r>
          <w:proofErr w:type="gramEnd"/>
        </w:p>
      </w:tc>
    </w:tr>
  </w:tbl>
  <w:p w14:paraId="106BF7DC" w14:textId="77777777" w:rsidR="00E57A0C" w:rsidRPr="00216221" w:rsidRDefault="00E57A0C" w:rsidP="00216221">
    <w:pPr>
      <w:pStyle w:val="aa"/>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Ind w:w="108"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62"/>
      <w:gridCol w:w="8768"/>
    </w:tblGrid>
    <w:tr w:rsidR="00242585" w:rsidRPr="00D3255C" w14:paraId="3BAD972F" w14:textId="77777777" w:rsidTr="00543020">
      <w:trPr>
        <w:trHeight w:val="546"/>
      </w:trPr>
      <w:tc>
        <w:tcPr>
          <w:tcW w:w="851" w:type="dxa"/>
        </w:tcPr>
        <w:p w14:paraId="0947771A" w14:textId="77777777" w:rsidR="00242585" w:rsidRPr="00D3255C" w:rsidRDefault="00242585" w:rsidP="00543020">
          <w:pPr>
            <w:pStyle w:val="aa"/>
            <w:tabs>
              <w:tab w:val="center" w:pos="4961"/>
              <w:tab w:val="right" w:pos="9922"/>
            </w:tabs>
            <w:rPr>
              <w:rFonts w:ascii="Times New Roman" w:hAnsi="Times New Roman" w:cs="Times New Roman"/>
              <w:b/>
            </w:rPr>
          </w:pPr>
          <w:r w:rsidRPr="00D3255C">
            <w:rPr>
              <w:rFonts w:ascii="Times New Roman" w:hAnsi="Times New Roman" w:cs="Times New Roman"/>
              <w:noProof/>
            </w:rPr>
            <w:drawing>
              <wp:inline distT="0" distB="0" distL="0" distR="0" wp14:anchorId="38D5828E" wp14:editId="71FE5F65">
                <wp:extent cx="252294" cy="3168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14793" w:type="dxa"/>
          <w:vAlign w:val="bottom"/>
        </w:tcPr>
        <w:p w14:paraId="15B0D379" w14:textId="77777777" w:rsidR="00242585" w:rsidRPr="00D3255C" w:rsidRDefault="00242585" w:rsidP="00543020">
          <w:pPr>
            <w:pStyle w:val="aa"/>
            <w:tabs>
              <w:tab w:val="center" w:pos="4961"/>
              <w:tab w:val="right" w:pos="9922"/>
            </w:tabs>
            <w:jc w:val="right"/>
            <w:rPr>
              <w:rFonts w:ascii="Times New Roman" w:hAnsi="Times New Roman" w:cs="Times New Roman"/>
              <w:b/>
            </w:rPr>
          </w:pPr>
          <w:r>
            <w:rPr>
              <w:rFonts w:ascii="Times New Roman" w:hAnsi="Times New Roman" w:cs="Times New Roman"/>
              <w:b/>
            </w:rPr>
            <w:t xml:space="preserve">P MP </w:t>
          </w:r>
          <w:proofErr w:type="gramStart"/>
          <w:r>
            <w:rPr>
              <w:rFonts w:ascii="Times New Roman" w:hAnsi="Times New Roman" w:cs="Times New Roman"/>
              <w:b/>
            </w:rPr>
            <w:t>7.7-2019</w:t>
          </w:r>
          <w:proofErr w:type="gramEnd"/>
        </w:p>
      </w:tc>
    </w:tr>
  </w:tbl>
  <w:p w14:paraId="0D8DB1D5" w14:textId="77777777" w:rsidR="00242585" w:rsidRPr="00216221" w:rsidRDefault="00242585" w:rsidP="00270883">
    <w:pPr>
      <w:pStyle w:val="aa"/>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Ind w:w="108"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62"/>
      <w:gridCol w:w="8768"/>
    </w:tblGrid>
    <w:tr w:rsidR="00242585" w:rsidRPr="00D3255C" w14:paraId="3D66F95E" w14:textId="77777777" w:rsidTr="00210499">
      <w:trPr>
        <w:trHeight w:val="80"/>
      </w:trPr>
      <w:tc>
        <w:tcPr>
          <w:tcW w:w="851" w:type="dxa"/>
        </w:tcPr>
        <w:p w14:paraId="66B03A27" w14:textId="77777777" w:rsidR="00242585" w:rsidRPr="00D3255C" w:rsidRDefault="00242585" w:rsidP="000576D6">
          <w:pPr>
            <w:pStyle w:val="aa"/>
            <w:tabs>
              <w:tab w:val="center" w:pos="4961"/>
              <w:tab w:val="right" w:pos="9922"/>
            </w:tabs>
            <w:spacing w:after="120"/>
            <w:rPr>
              <w:rFonts w:ascii="Times New Roman" w:hAnsi="Times New Roman" w:cs="Times New Roman"/>
              <w:b/>
            </w:rPr>
          </w:pPr>
          <w:r w:rsidRPr="00D3255C">
            <w:rPr>
              <w:rFonts w:ascii="Times New Roman" w:hAnsi="Times New Roman" w:cs="Times New Roman"/>
              <w:noProof/>
            </w:rPr>
            <w:drawing>
              <wp:inline distT="0" distB="0" distL="0" distR="0" wp14:anchorId="469E8F6A" wp14:editId="4BF0BABC">
                <wp:extent cx="252294" cy="3168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14793" w:type="dxa"/>
          <w:vAlign w:val="bottom"/>
        </w:tcPr>
        <w:p w14:paraId="11B3E50E" w14:textId="77777777" w:rsidR="00242585" w:rsidRPr="00D3255C" w:rsidRDefault="00242585" w:rsidP="00543020">
          <w:pPr>
            <w:pStyle w:val="aa"/>
            <w:tabs>
              <w:tab w:val="center" w:pos="4961"/>
              <w:tab w:val="right" w:pos="9922"/>
            </w:tabs>
            <w:jc w:val="right"/>
            <w:rPr>
              <w:rFonts w:ascii="Times New Roman" w:hAnsi="Times New Roman" w:cs="Times New Roman"/>
              <w:b/>
            </w:rPr>
          </w:pPr>
          <w:r>
            <w:rPr>
              <w:rFonts w:ascii="Times New Roman" w:hAnsi="Times New Roman" w:cs="Times New Roman"/>
              <w:b/>
            </w:rPr>
            <w:t xml:space="preserve">P MP </w:t>
          </w:r>
          <w:proofErr w:type="gramStart"/>
          <w:r>
            <w:rPr>
              <w:rFonts w:ascii="Times New Roman" w:hAnsi="Times New Roman" w:cs="Times New Roman"/>
              <w:b/>
            </w:rPr>
            <w:t>7.7-2019</w:t>
          </w:r>
          <w:proofErr w:type="gramEnd"/>
        </w:p>
      </w:tc>
    </w:tr>
  </w:tbl>
  <w:p w14:paraId="3279563A" w14:textId="77777777" w:rsidR="00242585" w:rsidRPr="00216221" w:rsidRDefault="00242585" w:rsidP="00216221">
    <w:pPr>
      <w:pStyle w:val="aa"/>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7B6"/>
    <w:multiLevelType w:val="hybridMultilevel"/>
    <w:tmpl w:val="8D64D894"/>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843AF5"/>
    <w:multiLevelType w:val="multilevel"/>
    <w:tmpl w:val="34200548"/>
    <w:lvl w:ilvl="0">
      <w:start w:val="2"/>
      <w:numFmt w:val="decimal"/>
      <w:lvlText w:val="%1"/>
      <w:lvlJc w:val="left"/>
      <w:pPr>
        <w:ind w:left="1308" w:hanging="360"/>
      </w:pPr>
      <w:rPr>
        <w:rFonts w:hint="default"/>
        <w:b/>
        <w:color w:val="auto"/>
      </w:rPr>
    </w:lvl>
    <w:lvl w:ilvl="1">
      <w:start w:val="1"/>
      <w:numFmt w:val="decimal"/>
      <w:lvlText w:val="%1.%2"/>
      <w:lvlJc w:val="left"/>
      <w:pPr>
        <w:ind w:left="2022" w:hanging="360"/>
      </w:pPr>
      <w:rPr>
        <w:rFonts w:hint="default"/>
        <w:b/>
        <w:color w:val="auto"/>
      </w:rPr>
    </w:lvl>
    <w:lvl w:ilvl="2">
      <w:start w:val="1"/>
      <w:numFmt w:val="decimal"/>
      <w:lvlText w:val="%1.%2.%3"/>
      <w:lvlJc w:val="left"/>
      <w:pPr>
        <w:ind w:left="3096" w:hanging="720"/>
      </w:pPr>
      <w:rPr>
        <w:rFonts w:hint="default"/>
        <w:b/>
        <w:color w:val="auto"/>
      </w:rPr>
    </w:lvl>
    <w:lvl w:ilvl="3">
      <w:start w:val="1"/>
      <w:numFmt w:val="decimal"/>
      <w:lvlText w:val="%1.%2.%3.%4"/>
      <w:lvlJc w:val="left"/>
      <w:pPr>
        <w:ind w:left="3810" w:hanging="720"/>
      </w:pPr>
      <w:rPr>
        <w:rFonts w:hint="default"/>
        <w:b/>
        <w:color w:val="auto"/>
      </w:rPr>
    </w:lvl>
    <w:lvl w:ilvl="4">
      <w:start w:val="1"/>
      <w:numFmt w:val="decimal"/>
      <w:lvlText w:val="%1.%2.%3.%4.%5"/>
      <w:lvlJc w:val="left"/>
      <w:pPr>
        <w:ind w:left="4884" w:hanging="1080"/>
      </w:pPr>
      <w:rPr>
        <w:rFonts w:hint="default"/>
        <w:b/>
        <w:color w:val="auto"/>
      </w:rPr>
    </w:lvl>
    <w:lvl w:ilvl="5">
      <w:start w:val="1"/>
      <w:numFmt w:val="decimal"/>
      <w:lvlText w:val="%1.%2.%3.%4.%5.%6"/>
      <w:lvlJc w:val="left"/>
      <w:pPr>
        <w:ind w:left="5598" w:hanging="1080"/>
      </w:pPr>
      <w:rPr>
        <w:rFonts w:hint="default"/>
        <w:b/>
        <w:color w:val="auto"/>
      </w:rPr>
    </w:lvl>
    <w:lvl w:ilvl="6">
      <w:start w:val="1"/>
      <w:numFmt w:val="decimal"/>
      <w:lvlText w:val="%1.%2.%3.%4.%5.%6.%7"/>
      <w:lvlJc w:val="left"/>
      <w:pPr>
        <w:ind w:left="6672" w:hanging="1440"/>
      </w:pPr>
      <w:rPr>
        <w:rFonts w:hint="default"/>
        <w:b/>
        <w:color w:val="auto"/>
      </w:rPr>
    </w:lvl>
    <w:lvl w:ilvl="7">
      <w:start w:val="1"/>
      <w:numFmt w:val="decimal"/>
      <w:lvlText w:val="%1.%2.%3.%4.%5.%6.%7.%8"/>
      <w:lvlJc w:val="left"/>
      <w:pPr>
        <w:ind w:left="7386" w:hanging="1440"/>
      </w:pPr>
      <w:rPr>
        <w:rFonts w:hint="default"/>
        <w:b/>
        <w:color w:val="auto"/>
      </w:rPr>
    </w:lvl>
    <w:lvl w:ilvl="8">
      <w:start w:val="1"/>
      <w:numFmt w:val="decimal"/>
      <w:lvlText w:val="%1.%2.%3.%4.%5.%6.%7.%8.%9"/>
      <w:lvlJc w:val="left"/>
      <w:pPr>
        <w:ind w:left="8460" w:hanging="1800"/>
      </w:pPr>
      <w:rPr>
        <w:rFonts w:hint="default"/>
        <w:b/>
        <w:color w:val="auto"/>
      </w:rPr>
    </w:lvl>
  </w:abstractNum>
  <w:abstractNum w:abstractNumId="2" w15:restartNumberingAfterBreak="0">
    <w:nsid w:val="058B497C"/>
    <w:multiLevelType w:val="hybridMultilevel"/>
    <w:tmpl w:val="DC4AA9A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2942"/>
    <w:multiLevelType w:val="multilevel"/>
    <w:tmpl w:val="836AE8A2"/>
    <w:lvl w:ilvl="0">
      <w:start w:val="3"/>
      <w:numFmt w:val="decimal"/>
      <w:lvlText w:val="%1"/>
      <w:lvlJc w:val="left"/>
      <w:pPr>
        <w:ind w:left="720" w:hanging="360"/>
      </w:pPr>
      <w:rPr>
        <w:rFonts w:hint="default"/>
        <w:b/>
      </w:rPr>
    </w:lvl>
    <w:lvl w:ilvl="1">
      <w:start w:val="1"/>
      <w:numFmt w:val="decimal"/>
      <w:isLgl/>
      <w:lvlText w:val="%1.%2"/>
      <w:lvlJc w:val="left"/>
      <w:pPr>
        <w:ind w:left="1494" w:hanging="36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0AFE65DC"/>
    <w:multiLevelType w:val="hybridMultilevel"/>
    <w:tmpl w:val="FED25160"/>
    <w:lvl w:ilvl="0" w:tplc="BCDE1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65F8"/>
    <w:multiLevelType w:val="hybridMultilevel"/>
    <w:tmpl w:val="58320D8A"/>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2406AD"/>
    <w:multiLevelType w:val="hybridMultilevel"/>
    <w:tmpl w:val="9AD8C346"/>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965A6"/>
    <w:multiLevelType w:val="hybridMultilevel"/>
    <w:tmpl w:val="05C23F22"/>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541243"/>
    <w:multiLevelType w:val="multilevel"/>
    <w:tmpl w:val="89585A8A"/>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61965E5"/>
    <w:multiLevelType w:val="hybridMultilevel"/>
    <w:tmpl w:val="B588B1C0"/>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A2C519D"/>
    <w:multiLevelType w:val="hybridMultilevel"/>
    <w:tmpl w:val="6D724F9A"/>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6D6E51"/>
    <w:multiLevelType w:val="hybridMultilevel"/>
    <w:tmpl w:val="7C06668C"/>
    <w:lvl w:ilvl="0" w:tplc="919468F2">
      <w:start w:val="5"/>
      <w:numFmt w:val="decimal"/>
      <w:lvlText w:val="%1"/>
      <w:lvlJc w:val="left"/>
      <w:pPr>
        <w:ind w:left="689" w:hanging="360"/>
      </w:pPr>
      <w:rPr>
        <w:rFonts w:hint="default"/>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2" w15:restartNumberingAfterBreak="0">
    <w:nsid w:val="1CE65BD8"/>
    <w:multiLevelType w:val="hybridMultilevel"/>
    <w:tmpl w:val="01429C12"/>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F954EEC"/>
    <w:multiLevelType w:val="hybridMultilevel"/>
    <w:tmpl w:val="FEC8EBDA"/>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4D206A"/>
    <w:multiLevelType w:val="multilevel"/>
    <w:tmpl w:val="4F3AF854"/>
    <w:lvl w:ilvl="0">
      <w:start w:val="6"/>
      <w:numFmt w:val="decimal"/>
      <w:lvlText w:val="%1"/>
      <w:lvlJc w:val="left"/>
      <w:pPr>
        <w:ind w:left="360" w:hanging="360"/>
      </w:pPr>
      <w:rPr>
        <w:rFonts w:eastAsia="Calibri" w:hint="default"/>
        <w:b w:val="0"/>
        <w:color w:val="000000" w:themeColor="text1"/>
      </w:rPr>
    </w:lvl>
    <w:lvl w:ilvl="1">
      <w:start w:val="1"/>
      <w:numFmt w:val="decimal"/>
      <w:lvlText w:val="%1.%2"/>
      <w:lvlJc w:val="left"/>
      <w:pPr>
        <w:ind w:left="927" w:hanging="360"/>
      </w:pPr>
      <w:rPr>
        <w:rFonts w:eastAsia="Calibri" w:hint="default"/>
        <w:b w:val="0"/>
        <w:color w:val="000000" w:themeColor="text1"/>
      </w:rPr>
    </w:lvl>
    <w:lvl w:ilvl="2">
      <w:start w:val="1"/>
      <w:numFmt w:val="decimal"/>
      <w:lvlText w:val="%1.%2.%3"/>
      <w:lvlJc w:val="left"/>
      <w:pPr>
        <w:ind w:left="1854" w:hanging="720"/>
      </w:pPr>
      <w:rPr>
        <w:rFonts w:eastAsia="Calibri" w:hint="default"/>
        <w:b w:val="0"/>
        <w:color w:val="000000" w:themeColor="text1"/>
      </w:rPr>
    </w:lvl>
    <w:lvl w:ilvl="3">
      <w:start w:val="1"/>
      <w:numFmt w:val="decimal"/>
      <w:lvlText w:val="%1.%2.%3.%4"/>
      <w:lvlJc w:val="left"/>
      <w:pPr>
        <w:ind w:left="2421" w:hanging="720"/>
      </w:pPr>
      <w:rPr>
        <w:rFonts w:eastAsia="Calibri" w:hint="default"/>
        <w:b w:val="0"/>
        <w:color w:val="000000" w:themeColor="text1"/>
      </w:rPr>
    </w:lvl>
    <w:lvl w:ilvl="4">
      <w:start w:val="1"/>
      <w:numFmt w:val="decimal"/>
      <w:lvlText w:val="%1.%2.%3.%4.%5"/>
      <w:lvlJc w:val="left"/>
      <w:pPr>
        <w:ind w:left="3348" w:hanging="1080"/>
      </w:pPr>
      <w:rPr>
        <w:rFonts w:eastAsia="Calibri" w:hint="default"/>
        <w:b w:val="0"/>
        <w:color w:val="000000" w:themeColor="text1"/>
      </w:rPr>
    </w:lvl>
    <w:lvl w:ilvl="5">
      <w:start w:val="1"/>
      <w:numFmt w:val="decimal"/>
      <w:lvlText w:val="%1.%2.%3.%4.%5.%6"/>
      <w:lvlJc w:val="left"/>
      <w:pPr>
        <w:ind w:left="3915" w:hanging="1080"/>
      </w:pPr>
      <w:rPr>
        <w:rFonts w:eastAsia="Calibri" w:hint="default"/>
        <w:b w:val="0"/>
        <w:color w:val="000000" w:themeColor="text1"/>
      </w:rPr>
    </w:lvl>
    <w:lvl w:ilvl="6">
      <w:start w:val="1"/>
      <w:numFmt w:val="decimal"/>
      <w:lvlText w:val="%1.%2.%3.%4.%5.%6.%7"/>
      <w:lvlJc w:val="left"/>
      <w:pPr>
        <w:ind w:left="4842" w:hanging="1440"/>
      </w:pPr>
      <w:rPr>
        <w:rFonts w:eastAsia="Calibri" w:hint="default"/>
        <w:b w:val="0"/>
        <w:color w:val="000000" w:themeColor="text1"/>
      </w:rPr>
    </w:lvl>
    <w:lvl w:ilvl="7">
      <w:start w:val="1"/>
      <w:numFmt w:val="decimal"/>
      <w:lvlText w:val="%1.%2.%3.%4.%5.%6.%7.%8"/>
      <w:lvlJc w:val="left"/>
      <w:pPr>
        <w:ind w:left="5409" w:hanging="1440"/>
      </w:pPr>
      <w:rPr>
        <w:rFonts w:eastAsia="Calibri" w:hint="default"/>
        <w:b w:val="0"/>
        <w:color w:val="000000" w:themeColor="text1"/>
      </w:rPr>
    </w:lvl>
    <w:lvl w:ilvl="8">
      <w:start w:val="1"/>
      <w:numFmt w:val="decimal"/>
      <w:lvlText w:val="%1.%2.%3.%4.%5.%6.%7.%8.%9"/>
      <w:lvlJc w:val="left"/>
      <w:pPr>
        <w:ind w:left="6336" w:hanging="1800"/>
      </w:pPr>
      <w:rPr>
        <w:rFonts w:eastAsia="Calibri" w:hint="default"/>
        <w:b w:val="0"/>
        <w:color w:val="000000" w:themeColor="text1"/>
      </w:rPr>
    </w:lvl>
  </w:abstractNum>
  <w:abstractNum w:abstractNumId="15" w15:restartNumberingAfterBreak="0">
    <w:nsid w:val="26FC4AC6"/>
    <w:multiLevelType w:val="hybridMultilevel"/>
    <w:tmpl w:val="06787C40"/>
    <w:lvl w:ilvl="0" w:tplc="22D6E09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06F64"/>
    <w:multiLevelType w:val="hybridMultilevel"/>
    <w:tmpl w:val="5FF83E7A"/>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314836"/>
    <w:multiLevelType w:val="hybridMultilevel"/>
    <w:tmpl w:val="ED6AA1E4"/>
    <w:lvl w:ilvl="0" w:tplc="BCDE1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F12A8E"/>
    <w:multiLevelType w:val="hybridMultilevel"/>
    <w:tmpl w:val="584CD3C8"/>
    <w:lvl w:ilvl="0" w:tplc="BCDE1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064CE1"/>
    <w:multiLevelType w:val="hybridMultilevel"/>
    <w:tmpl w:val="32C2BE58"/>
    <w:lvl w:ilvl="0" w:tplc="BCDE1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221D92"/>
    <w:multiLevelType w:val="hybridMultilevel"/>
    <w:tmpl w:val="5718B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0970D7"/>
    <w:multiLevelType w:val="hybridMultilevel"/>
    <w:tmpl w:val="6FA46E7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D63FF6"/>
    <w:multiLevelType w:val="hybridMultilevel"/>
    <w:tmpl w:val="A6966AB0"/>
    <w:lvl w:ilvl="0" w:tplc="BCDE1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03023B2"/>
    <w:multiLevelType w:val="hybridMultilevel"/>
    <w:tmpl w:val="72443978"/>
    <w:lvl w:ilvl="0" w:tplc="F8186A60">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7B65B8"/>
    <w:multiLevelType w:val="hybridMultilevel"/>
    <w:tmpl w:val="203023D6"/>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77663F"/>
    <w:multiLevelType w:val="hybridMultilevel"/>
    <w:tmpl w:val="7A489020"/>
    <w:lvl w:ilvl="0" w:tplc="BCDE1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A8E7D17"/>
    <w:multiLevelType w:val="hybridMultilevel"/>
    <w:tmpl w:val="3A74C97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5B75FF"/>
    <w:multiLevelType w:val="hybridMultilevel"/>
    <w:tmpl w:val="0428CE48"/>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F12D8B"/>
    <w:multiLevelType w:val="hybridMultilevel"/>
    <w:tmpl w:val="BB60FF16"/>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61E0668"/>
    <w:multiLevelType w:val="hybridMultilevel"/>
    <w:tmpl w:val="092E6B74"/>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B8306DD"/>
    <w:multiLevelType w:val="hybridMultilevel"/>
    <w:tmpl w:val="DA663A04"/>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C335260"/>
    <w:multiLevelType w:val="hybridMultilevel"/>
    <w:tmpl w:val="F528BBC8"/>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C463874"/>
    <w:multiLevelType w:val="hybridMultilevel"/>
    <w:tmpl w:val="FAAE801A"/>
    <w:lvl w:ilvl="0" w:tplc="31DC4B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E667CB"/>
    <w:multiLevelType w:val="hybridMultilevel"/>
    <w:tmpl w:val="57C484C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6E39EA"/>
    <w:multiLevelType w:val="hybridMultilevel"/>
    <w:tmpl w:val="FC982058"/>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714D77"/>
    <w:multiLevelType w:val="hybridMultilevel"/>
    <w:tmpl w:val="44E2E076"/>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72746A"/>
    <w:multiLevelType w:val="hybridMultilevel"/>
    <w:tmpl w:val="893651CE"/>
    <w:lvl w:ilvl="0" w:tplc="BCDE1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42F2B7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65885837"/>
    <w:multiLevelType w:val="multilevel"/>
    <w:tmpl w:val="1E5C37C2"/>
    <w:lvl w:ilvl="0">
      <w:start w:val="1"/>
      <w:numFmt w:val="bullet"/>
      <w:lvlText w:val=""/>
      <w:lvlJc w:val="left"/>
      <w:pPr>
        <w:ind w:left="360" w:hanging="360"/>
      </w:pPr>
      <w:rPr>
        <w:rFonts w:ascii="Symbol" w:hAnsi="Symbol" w:hint="default"/>
        <w:b/>
        <w:color w:val="auto"/>
      </w:rPr>
    </w:lvl>
    <w:lvl w:ilvl="1">
      <w:start w:val="1"/>
      <w:numFmt w:val="decimal"/>
      <w:lvlText w:val="%1.%2"/>
      <w:lvlJc w:val="left"/>
      <w:pPr>
        <w:ind w:left="1074" w:hanging="360"/>
      </w:pPr>
      <w:rPr>
        <w:rFonts w:hint="default"/>
        <w:b/>
        <w:color w:val="auto"/>
      </w:rPr>
    </w:lvl>
    <w:lvl w:ilvl="2">
      <w:start w:val="1"/>
      <w:numFmt w:val="decimal"/>
      <w:lvlText w:val="%1.%2.%3"/>
      <w:lvlJc w:val="left"/>
      <w:pPr>
        <w:ind w:left="2148" w:hanging="720"/>
      </w:pPr>
      <w:rPr>
        <w:rFonts w:hint="default"/>
        <w:b/>
        <w:color w:val="auto"/>
      </w:rPr>
    </w:lvl>
    <w:lvl w:ilvl="3">
      <w:start w:val="1"/>
      <w:numFmt w:val="decimal"/>
      <w:lvlText w:val="%1.%2.%3.%4"/>
      <w:lvlJc w:val="left"/>
      <w:pPr>
        <w:ind w:left="2862" w:hanging="720"/>
      </w:pPr>
      <w:rPr>
        <w:rFonts w:hint="default"/>
        <w:b/>
        <w:color w:val="auto"/>
      </w:rPr>
    </w:lvl>
    <w:lvl w:ilvl="4">
      <w:start w:val="1"/>
      <w:numFmt w:val="decimal"/>
      <w:lvlText w:val="%1.%2.%3.%4.%5"/>
      <w:lvlJc w:val="left"/>
      <w:pPr>
        <w:ind w:left="3936" w:hanging="1080"/>
      </w:pPr>
      <w:rPr>
        <w:rFonts w:hint="default"/>
        <w:b/>
        <w:color w:val="auto"/>
      </w:rPr>
    </w:lvl>
    <w:lvl w:ilvl="5">
      <w:start w:val="1"/>
      <w:numFmt w:val="decimal"/>
      <w:lvlText w:val="%1.%2.%3.%4.%5.%6"/>
      <w:lvlJc w:val="left"/>
      <w:pPr>
        <w:ind w:left="4650" w:hanging="1080"/>
      </w:pPr>
      <w:rPr>
        <w:rFonts w:hint="default"/>
        <w:b/>
        <w:color w:val="auto"/>
      </w:rPr>
    </w:lvl>
    <w:lvl w:ilvl="6">
      <w:start w:val="1"/>
      <w:numFmt w:val="decimal"/>
      <w:lvlText w:val="%1.%2.%3.%4.%5.%6.%7"/>
      <w:lvlJc w:val="left"/>
      <w:pPr>
        <w:ind w:left="5724" w:hanging="1440"/>
      </w:pPr>
      <w:rPr>
        <w:rFonts w:hint="default"/>
        <w:b/>
        <w:color w:val="auto"/>
      </w:rPr>
    </w:lvl>
    <w:lvl w:ilvl="7">
      <w:start w:val="1"/>
      <w:numFmt w:val="decimal"/>
      <w:lvlText w:val="%1.%2.%3.%4.%5.%6.%7.%8"/>
      <w:lvlJc w:val="left"/>
      <w:pPr>
        <w:ind w:left="6438" w:hanging="1440"/>
      </w:pPr>
      <w:rPr>
        <w:rFonts w:hint="default"/>
        <w:b/>
        <w:color w:val="auto"/>
      </w:rPr>
    </w:lvl>
    <w:lvl w:ilvl="8">
      <w:start w:val="1"/>
      <w:numFmt w:val="decimal"/>
      <w:lvlText w:val="%1.%2.%3.%4.%5.%6.%7.%8.%9"/>
      <w:lvlJc w:val="left"/>
      <w:pPr>
        <w:ind w:left="7512" w:hanging="1800"/>
      </w:pPr>
      <w:rPr>
        <w:rFonts w:hint="default"/>
        <w:b/>
        <w:color w:val="auto"/>
      </w:rPr>
    </w:lvl>
  </w:abstractNum>
  <w:abstractNum w:abstractNumId="39" w15:restartNumberingAfterBreak="0">
    <w:nsid w:val="6A5D3922"/>
    <w:multiLevelType w:val="hybridMultilevel"/>
    <w:tmpl w:val="FA4A8720"/>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934DC6"/>
    <w:multiLevelType w:val="hybridMultilevel"/>
    <w:tmpl w:val="B3F2CCF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F16C9A"/>
    <w:multiLevelType w:val="hybridMultilevel"/>
    <w:tmpl w:val="24C610F2"/>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C4435DB"/>
    <w:multiLevelType w:val="hybridMultilevel"/>
    <w:tmpl w:val="BE903F74"/>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A2161A"/>
    <w:multiLevelType w:val="multilevel"/>
    <w:tmpl w:val="1A2A174E"/>
    <w:lvl w:ilvl="0">
      <w:start w:val="5"/>
      <w:numFmt w:val="decimal"/>
      <w:lvlText w:val="%1"/>
      <w:lvlJc w:val="left"/>
      <w:pPr>
        <w:ind w:left="360" w:hanging="360"/>
      </w:pPr>
      <w:rPr>
        <w:rFonts w:eastAsia="Times New Roman" w:hint="default"/>
      </w:rPr>
    </w:lvl>
    <w:lvl w:ilvl="1">
      <w:start w:val="2"/>
      <w:numFmt w:val="decimal"/>
      <w:lvlText w:val="%1.%2"/>
      <w:lvlJc w:val="left"/>
      <w:pPr>
        <w:ind w:left="1490" w:hanging="360"/>
      </w:pPr>
      <w:rPr>
        <w:rFonts w:eastAsia="Times New Roman" w:hint="default"/>
      </w:rPr>
    </w:lvl>
    <w:lvl w:ilvl="2">
      <w:start w:val="1"/>
      <w:numFmt w:val="decimal"/>
      <w:lvlText w:val="%1.%2.%3"/>
      <w:lvlJc w:val="left"/>
      <w:pPr>
        <w:ind w:left="2980" w:hanging="720"/>
      </w:pPr>
      <w:rPr>
        <w:rFonts w:eastAsia="Times New Roman" w:hint="default"/>
      </w:rPr>
    </w:lvl>
    <w:lvl w:ilvl="3">
      <w:start w:val="1"/>
      <w:numFmt w:val="decimal"/>
      <w:lvlText w:val="%1.%2.%3.%4"/>
      <w:lvlJc w:val="left"/>
      <w:pPr>
        <w:ind w:left="4110" w:hanging="720"/>
      </w:pPr>
      <w:rPr>
        <w:rFonts w:eastAsia="Times New Roman" w:hint="default"/>
      </w:rPr>
    </w:lvl>
    <w:lvl w:ilvl="4">
      <w:start w:val="1"/>
      <w:numFmt w:val="decimal"/>
      <w:lvlText w:val="%1.%2.%3.%4.%5"/>
      <w:lvlJc w:val="left"/>
      <w:pPr>
        <w:ind w:left="5600" w:hanging="1080"/>
      </w:pPr>
      <w:rPr>
        <w:rFonts w:eastAsia="Times New Roman" w:hint="default"/>
      </w:rPr>
    </w:lvl>
    <w:lvl w:ilvl="5">
      <w:start w:val="1"/>
      <w:numFmt w:val="decimal"/>
      <w:lvlText w:val="%1.%2.%3.%4.%5.%6"/>
      <w:lvlJc w:val="left"/>
      <w:pPr>
        <w:ind w:left="6730" w:hanging="1080"/>
      </w:pPr>
      <w:rPr>
        <w:rFonts w:eastAsia="Times New Roman" w:hint="default"/>
      </w:rPr>
    </w:lvl>
    <w:lvl w:ilvl="6">
      <w:start w:val="1"/>
      <w:numFmt w:val="decimal"/>
      <w:lvlText w:val="%1.%2.%3.%4.%5.%6.%7"/>
      <w:lvlJc w:val="left"/>
      <w:pPr>
        <w:ind w:left="8220" w:hanging="1440"/>
      </w:pPr>
      <w:rPr>
        <w:rFonts w:eastAsia="Times New Roman" w:hint="default"/>
      </w:rPr>
    </w:lvl>
    <w:lvl w:ilvl="7">
      <w:start w:val="1"/>
      <w:numFmt w:val="decimal"/>
      <w:lvlText w:val="%1.%2.%3.%4.%5.%6.%7.%8"/>
      <w:lvlJc w:val="left"/>
      <w:pPr>
        <w:ind w:left="9350" w:hanging="1440"/>
      </w:pPr>
      <w:rPr>
        <w:rFonts w:eastAsia="Times New Roman" w:hint="default"/>
      </w:rPr>
    </w:lvl>
    <w:lvl w:ilvl="8">
      <w:start w:val="1"/>
      <w:numFmt w:val="decimal"/>
      <w:lvlText w:val="%1.%2.%3.%4.%5.%6.%7.%8.%9"/>
      <w:lvlJc w:val="left"/>
      <w:pPr>
        <w:ind w:left="10840" w:hanging="1800"/>
      </w:pPr>
      <w:rPr>
        <w:rFonts w:eastAsia="Times New Roman" w:hint="default"/>
      </w:rPr>
    </w:lvl>
  </w:abstractNum>
  <w:abstractNum w:abstractNumId="44" w15:restartNumberingAfterBreak="0">
    <w:nsid w:val="753B2359"/>
    <w:multiLevelType w:val="hybridMultilevel"/>
    <w:tmpl w:val="A84886C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112213"/>
    <w:multiLevelType w:val="hybridMultilevel"/>
    <w:tmpl w:val="D11EF324"/>
    <w:lvl w:ilvl="0" w:tplc="BCDE1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F23482"/>
    <w:multiLevelType w:val="multilevel"/>
    <w:tmpl w:val="EA3A73A2"/>
    <w:lvl w:ilvl="0">
      <w:start w:val="1"/>
      <w:numFmt w:val="decimal"/>
      <w:lvlText w:val="%1."/>
      <w:lvlJc w:val="left"/>
      <w:pPr>
        <w:ind w:left="927" w:hanging="360"/>
      </w:pPr>
      <w:rPr>
        <w:rFonts w:hint="default"/>
      </w:rPr>
    </w:lvl>
    <w:lvl w:ilvl="1">
      <w:start w:val="1"/>
      <w:numFmt w:val="decimal"/>
      <w:isLgl/>
      <w:lvlText w:val="%1.%2"/>
      <w:lvlJc w:val="left"/>
      <w:pPr>
        <w:ind w:left="1226" w:hanging="375"/>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7" w15:restartNumberingAfterBreak="0">
    <w:nsid w:val="7C650023"/>
    <w:multiLevelType w:val="hybridMultilevel"/>
    <w:tmpl w:val="CC5A50D8"/>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11C15"/>
    <w:multiLevelType w:val="multilevel"/>
    <w:tmpl w:val="1BD40A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9839750">
    <w:abstractNumId w:val="32"/>
  </w:num>
  <w:num w:numId="2" w16cid:durableId="988828624">
    <w:abstractNumId w:val="46"/>
  </w:num>
  <w:num w:numId="3" w16cid:durableId="309330251">
    <w:abstractNumId w:val="23"/>
  </w:num>
  <w:num w:numId="4" w16cid:durableId="1833837330">
    <w:abstractNumId w:val="3"/>
  </w:num>
  <w:num w:numId="5" w16cid:durableId="1517039300">
    <w:abstractNumId w:val="1"/>
  </w:num>
  <w:num w:numId="6" w16cid:durableId="642539755">
    <w:abstractNumId w:val="11"/>
  </w:num>
  <w:num w:numId="7" w16cid:durableId="1286428582">
    <w:abstractNumId w:val="22"/>
  </w:num>
  <w:num w:numId="8" w16cid:durableId="1212615393">
    <w:abstractNumId w:val="38"/>
  </w:num>
  <w:num w:numId="9" w16cid:durableId="265041314">
    <w:abstractNumId w:val="4"/>
  </w:num>
  <w:num w:numId="10" w16cid:durableId="347144899">
    <w:abstractNumId w:val="45"/>
  </w:num>
  <w:num w:numId="11" w16cid:durableId="1903787188">
    <w:abstractNumId w:val="25"/>
  </w:num>
  <w:num w:numId="12" w16cid:durableId="36587183">
    <w:abstractNumId w:val="36"/>
  </w:num>
  <w:num w:numId="13" w16cid:durableId="1767850489">
    <w:abstractNumId w:val="18"/>
  </w:num>
  <w:num w:numId="14" w16cid:durableId="529227692">
    <w:abstractNumId w:val="8"/>
  </w:num>
  <w:num w:numId="15" w16cid:durableId="1172259401">
    <w:abstractNumId w:val="19"/>
  </w:num>
  <w:num w:numId="16" w16cid:durableId="90246967">
    <w:abstractNumId w:val="15"/>
  </w:num>
  <w:num w:numId="17" w16cid:durableId="1106969094">
    <w:abstractNumId w:val="37"/>
  </w:num>
  <w:num w:numId="18" w16cid:durableId="952785693">
    <w:abstractNumId w:val="7"/>
  </w:num>
  <w:num w:numId="19" w16cid:durableId="1486780256">
    <w:abstractNumId w:val="29"/>
  </w:num>
  <w:num w:numId="20" w16cid:durableId="230503158">
    <w:abstractNumId w:val="21"/>
  </w:num>
  <w:num w:numId="21" w16cid:durableId="343216770">
    <w:abstractNumId w:val="41"/>
  </w:num>
  <w:num w:numId="22" w16cid:durableId="1663047671">
    <w:abstractNumId w:val="31"/>
  </w:num>
  <w:num w:numId="23" w16cid:durableId="186527049">
    <w:abstractNumId w:val="27"/>
  </w:num>
  <w:num w:numId="24" w16cid:durableId="2087460884">
    <w:abstractNumId w:val="26"/>
  </w:num>
  <w:num w:numId="25" w16cid:durableId="280301742">
    <w:abstractNumId w:val="44"/>
  </w:num>
  <w:num w:numId="26" w16cid:durableId="1831211704">
    <w:abstractNumId w:val="5"/>
  </w:num>
  <w:num w:numId="27" w16cid:durableId="1666006750">
    <w:abstractNumId w:val="0"/>
  </w:num>
  <w:num w:numId="28" w16cid:durableId="323313535">
    <w:abstractNumId w:val="9"/>
  </w:num>
  <w:num w:numId="29" w16cid:durableId="989986870">
    <w:abstractNumId w:val="39"/>
  </w:num>
  <w:num w:numId="30" w16cid:durableId="1154220451">
    <w:abstractNumId w:val="47"/>
  </w:num>
  <w:num w:numId="31" w16cid:durableId="2079091828">
    <w:abstractNumId w:val="12"/>
  </w:num>
  <w:num w:numId="32" w16cid:durableId="1856966879">
    <w:abstractNumId w:val="24"/>
  </w:num>
  <w:num w:numId="33" w16cid:durableId="2012681263">
    <w:abstractNumId w:val="40"/>
  </w:num>
  <w:num w:numId="34" w16cid:durableId="949777186">
    <w:abstractNumId w:val="20"/>
  </w:num>
  <w:num w:numId="35" w16cid:durableId="1957518292">
    <w:abstractNumId w:val="34"/>
  </w:num>
  <w:num w:numId="36" w16cid:durableId="1361780034">
    <w:abstractNumId w:val="43"/>
  </w:num>
  <w:num w:numId="37" w16cid:durableId="31030868">
    <w:abstractNumId w:val="48"/>
  </w:num>
  <w:num w:numId="38" w16cid:durableId="842160390">
    <w:abstractNumId w:val="14"/>
  </w:num>
  <w:num w:numId="39" w16cid:durableId="1503155343">
    <w:abstractNumId w:val="33"/>
  </w:num>
  <w:num w:numId="40" w16cid:durableId="1584683166">
    <w:abstractNumId w:val="28"/>
  </w:num>
  <w:num w:numId="41" w16cid:durableId="1077551661">
    <w:abstractNumId w:val="16"/>
  </w:num>
  <w:num w:numId="42" w16cid:durableId="1382091010">
    <w:abstractNumId w:val="2"/>
  </w:num>
  <w:num w:numId="43" w16cid:durableId="848836063">
    <w:abstractNumId w:val="10"/>
  </w:num>
  <w:num w:numId="44" w16cid:durableId="1388644587">
    <w:abstractNumId w:val="30"/>
  </w:num>
  <w:num w:numId="45" w16cid:durableId="889611726">
    <w:abstractNumId w:val="17"/>
  </w:num>
  <w:num w:numId="46" w16cid:durableId="1337806775">
    <w:abstractNumId w:val="6"/>
  </w:num>
  <w:num w:numId="47" w16cid:durableId="1205364911">
    <w:abstractNumId w:val="13"/>
  </w:num>
  <w:num w:numId="48" w16cid:durableId="113909151">
    <w:abstractNumId w:val="42"/>
  </w:num>
  <w:num w:numId="49" w16cid:durableId="1063915671">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EF"/>
    <w:rsid w:val="000006B0"/>
    <w:rsid w:val="000016BD"/>
    <w:rsid w:val="00002056"/>
    <w:rsid w:val="00002ABA"/>
    <w:rsid w:val="00002D04"/>
    <w:rsid w:val="0000389A"/>
    <w:rsid w:val="00007340"/>
    <w:rsid w:val="000100E4"/>
    <w:rsid w:val="000117E7"/>
    <w:rsid w:val="00011BF4"/>
    <w:rsid w:val="00012620"/>
    <w:rsid w:val="00012F36"/>
    <w:rsid w:val="00013C80"/>
    <w:rsid w:val="00013EF3"/>
    <w:rsid w:val="00014887"/>
    <w:rsid w:val="000153CF"/>
    <w:rsid w:val="00015DB9"/>
    <w:rsid w:val="000160BF"/>
    <w:rsid w:val="00016CA1"/>
    <w:rsid w:val="00017F21"/>
    <w:rsid w:val="0002285C"/>
    <w:rsid w:val="00022E32"/>
    <w:rsid w:val="0002301E"/>
    <w:rsid w:val="00023787"/>
    <w:rsid w:val="00023C85"/>
    <w:rsid w:val="00025022"/>
    <w:rsid w:val="0002605F"/>
    <w:rsid w:val="00026BF6"/>
    <w:rsid w:val="00026DE6"/>
    <w:rsid w:val="00027D18"/>
    <w:rsid w:val="000305E4"/>
    <w:rsid w:val="000309DA"/>
    <w:rsid w:val="00031026"/>
    <w:rsid w:val="00031B04"/>
    <w:rsid w:val="00031FDB"/>
    <w:rsid w:val="00033886"/>
    <w:rsid w:val="000341CB"/>
    <w:rsid w:val="00035F9E"/>
    <w:rsid w:val="00036F28"/>
    <w:rsid w:val="000404A1"/>
    <w:rsid w:val="00040B97"/>
    <w:rsid w:val="00041D42"/>
    <w:rsid w:val="00042118"/>
    <w:rsid w:val="000432D0"/>
    <w:rsid w:val="000451BA"/>
    <w:rsid w:val="00045AB4"/>
    <w:rsid w:val="000461A9"/>
    <w:rsid w:val="00051070"/>
    <w:rsid w:val="000513FA"/>
    <w:rsid w:val="0005293E"/>
    <w:rsid w:val="00055F3E"/>
    <w:rsid w:val="00057640"/>
    <w:rsid w:val="000576D6"/>
    <w:rsid w:val="00057E00"/>
    <w:rsid w:val="000602A7"/>
    <w:rsid w:val="00060D09"/>
    <w:rsid w:val="00061A77"/>
    <w:rsid w:val="00062C96"/>
    <w:rsid w:val="00063B7D"/>
    <w:rsid w:val="00063E9F"/>
    <w:rsid w:val="00064FD7"/>
    <w:rsid w:val="00065A4D"/>
    <w:rsid w:val="000676D6"/>
    <w:rsid w:val="00067968"/>
    <w:rsid w:val="0007075C"/>
    <w:rsid w:val="000725E0"/>
    <w:rsid w:val="00072980"/>
    <w:rsid w:val="00072D4A"/>
    <w:rsid w:val="00073FF9"/>
    <w:rsid w:val="00074C00"/>
    <w:rsid w:val="00076267"/>
    <w:rsid w:val="00076963"/>
    <w:rsid w:val="00076AD7"/>
    <w:rsid w:val="000813EA"/>
    <w:rsid w:val="000823D5"/>
    <w:rsid w:val="0008382C"/>
    <w:rsid w:val="00084B3D"/>
    <w:rsid w:val="00086A17"/>
    <w:rsid w:val="000902BC"/>
    <w:rsid w:val="00090F73"/>
    <w:rsid w:val="000914E4"/>
    <w:rsid w:val="00092270"/>
    <w:rsid w:val="00092576"/>
    <w:rsid w:val="00092B78"/>
    <w:rsid w:val="0009371C"/>
    <w:rsid w:val="00094488"/>
    <w:rsid w:val="00094B88"/>
    <w:rsid w:val="000961EE"/>
    <w:rsid w:val="0009753D"/>
    <w:rsid w:val="0009759B"/>
    <w:rsid w:val="000A31C1"/>
    <w:rsid w:val="000A46EC"/>
    <w:rsid w:val="000A47A6"/>
    <w:rsid w:val="000A49AF"/>
    <w:rsid w:val="000A5E1F"/>
    <w:rsid w:val="000A6AC9"/>
    <w:rsid w:val="000A6DDB"/>
    <w:rsid w:val="000A6EBE"/>
    <w:rsid w:val="000A7CE4"/>
    <w:rsid w:val="000B03B1"/>
    <w:rsid w:val="000B0D12"/>
    <w:rsid w:val="000B1DD3"/>
    <w:rsid w:val="000B2B00"/>
    <w:rsid w:val="000B456B"/>
    <w:rsid w:val="000B4D74"/>
    <w:rsid w:val="000B5FC5"/>
    <w:rsid w:val="000B69C1"/>
    <w:rsid w:val="000C0546"/>
    <w:rsid w:val="000C224B"/>
    <w:rsid w:val="000C2E3D"/>
    <w:rsid w:val="000C4695"/>
    <w:rsid w:val="000C4898"/>
    <w:rsid w:val="000C535C"/>
    <w:rsid w:val="000C69CC"/>
    <w:rsid w:val="000D15E3"/>
    <w:rsid w:val="000D1624"/>
    <w:rsid w:val="000D1F84"/>
    <w:rsid w:val="000D31CD"/>
    <w:rsid w:val="000D337B"/>
    <w:rsid w:val="000D3C8B"/>
    <w:rsid w:val="000D4638"/>
    <w:rsid w:val="000D5F92"/>
    <w:rsid w:val="000D633F"/>
    <w:rsid w:val="000D64F7"/>
    <w:rsid w:val="000E103D"/>
    <w:rsid w:val="000E15B9"/>
    <w:rsid w:val="000E2D27"/>
    <w:rsid w:val="000E4CC7"/>
    <w:rsid w:val="000E6299"/>
    <w:rsid w:val="000E6971"/>
    <w:rsid w:val="000E6FAC"/>
    <w:rsid w:val="000F547E"/>
    <w:rsid w:val="000F5D74"/>
    <w:rsid w:val="000F7614"/>
    <w:rsid w:val="00100541"/>
    <w:rsid w:val="001019CC"/>
    <w:rsid w:val="00107926"/>
    <w:rsid w:val="001108CB"/>
    <w:rsid w:val="001124CA"/>
    <w:rsid w:val="001125DD"/>
    <w:rsid w:val="00113FC7"/>
    <w:rsid w:val="00115669"/>
    <w:rsid w:val="0011599F"/>
    <w:rsid w:val="001166B4"/>
    <w:rsid w:val="001167AE"/>
    <w:rsid w:val="0011691E"/>
    <w:rsid w:val="001169F1"/>
    <w:rsid w:val="00117574"/>
    <w:rsid w:val="001179B4"/>
    <w:rsid w:val="00122C1A"/>
    <w:rsid w:val="0012334A"/>
    <w:rsid w:val="00124116"/>
    <w:rsid w:val="0012415E"/>
    <w:rsid w:val="001244A1"/>
    <w:rsid w:val="00124E84"/>
    <w:rsid w:val="001250C7"/>
    <w:rsid w:val="001257EA"/>
    <w:rsid w:val="0012622C"/>
    <w:rsid w:val="0012666E"/>
    <w:rsid w:val="001278DA"/>
    <w:rsid w:val="00130A8F"/>
    <w:rsid w:val="00130D3D"/>
    <w:rsid w:val="001316FD"/>
    <w:rsid w:val="00131B01"/>
    <w:rsid w:val="00132342"/>
    <w:rsid w:val="0013328E"/>
    <w:rsid w:val="00133449"/>
    <w:rsid w:val="00133C1D"/>
    <w:rsid w:val="00134F92"/>
    <w:rsid w:val="001362B4"/>
    <w:rsid w:val="001363E4"/>
    <w:rsid w:val="00140B59"/>
    <w:rsid w:val="0014101A"/>
    <w:rsid w:val="001421A2"/>
    <w:rsid w:val="0014267E"/>
    <w:rsid w:val="001437D4"/>
    <w:rsid w:val="00144712"/>
    <w:rsid w:val="00144CF7"/>
    <w:rsid w:val="001468B4"/>
    <w:rsid w:val="00150972"/>
    <w:rsid w:val="00150A88"/>
    <w:rsid w:val="00150DD1"/>
    <w:rsid w:val="001513DB"/>
    <w:rsid w:val="00151F92"/>
    <w:rsid w:val="0015244C"/>
    <w:rsid w:val="00153AE3"/>
    <w:rsid w:val="00155393"/>
    <w:rsid w:val="001556FA"/>
    <w:rsid w:val="0015586B"/>
    <w:rsid w:val="001558B0"/>
    <w:rsid w:val="0015732B"/>
    <w:rsid w:val="00160915"/>
    <w:rsid w:val="0016137C"/>
    <w:rsid w:val="00161600"/>
    <w:rsid w:val="00162506"/>
    <w:rsid w:val="001634AE"/>
    <w:rsid w:val="001639F3"/>
    <w:rsid w:val="00164FC4"/>
    <w:rsid w:val="001650DA"/>
    <w:rsid w:val="00165889"/>
    <w:rsid w:val="001670B4"/>
    <w:rsid w:val="00167985"/>
    <w:rsid w:val="00167DBB"/>
    <w:rsid w:val="00170508"/>
    <w:rsid w:val="00170B82"/>
    <w:rsid w:val="0017157B"/>
    <w:rsid w:val="001717AE"/>
    <w:rsid w:val="001734D4"/>
    <w:rsid w:val="001735A6"/>
    <w:rsid w:val="00176EE6"/>
    <w:rsid w:val="001772EF"/>
    <w:rsid w:val="00177A5E"/>
    <w:rsid w:val="001807DE"/>
    <w:rsid w:val="00180C05"/>
    <w:rsid w:val="00180CD8"/>
    <w:rsid w:val="00180CE4"/>
    <w:rsid w:val="00180D15"/>
    <w:rsid w:val="00180D3D"/>
    <w:rsid w:val="001816B6"/>
    <w:rsid w:val="001817C8"/>
    <w:rsid w:val="00181DB3"/>
    <w:rsid w:val="00183C9D"/>
    <w:rsid w:val="001848B3"/>
    <w:rsid w:val="00186A3C"/>
    <w:rsid w:val="00186D0F"/>
    <w:rsid w:val="001876EE"/>
    <w:rsid w:val="00187B48"/>
    <w:rsid w:val="00190D0C"/>
    <w:rsid w:val="0019191E"/>
    <w:rsid w:val="00191929"/>
    <w:rsid w:val="00191A56"/>
    <w:rsid w:val="00191EA4"/>
    <w:rsid w:val="00194A59"/>
    <w:rsid w:val="00194F08"/>
    <w:rsid w:val="00195DFD"/>
    <w:rsid w:val="0019626F"/>
    <w:rsid w:val="00196E01"/>
    <w:rsid w:val="00197970"/>
    <w:rsid w:val="001A031A"/>
    <w:rsid w:val="001A17C1"/>
    <w:rsid w:val="001A244A"/>
    <w:rsid w:val="001A2AC1"/>
    <w:rsid w:val="001A5963"/>
    <w:rsid w:val="001B0FF1"/>
    <w:rsid w:val="001B1446"/>
    <w:rsid w:val="001B1AA2"/>
    <w:rsid w:val="001B2869"/>
    <w:rsid w:val="001B28A8"/>
    <w:rsid w:val="001B2C1D"/>
    <w:rsid w:val="001B3B45"/>
    <w:rsid w:val="001B433F"/>
    <w:rsid w:val="001B4CFC"/>
    <w:rsid w:val="001B50AE"/>
    <w:rsid w:val="001B67E4"/>
    <w:rsid w:val="001B74FE"/>
    <w:rsid w:val="001B7CFE"/>
    <w:rsid w:val="001C0236"/>
    <w:rsid w:val="001C3331"/>
    <w:rsid w:val="001C382D"/>
    <w:rsid w:val="001C3C2D"/>
    <w:rsid w:val="001C5674"/>
    <w:rsid w:val="001C569E"/>
    <w:rsid w:val="001C5712"/>
    <w:rsid w:val="001C5760"/>
    <w:rsid w:val="001C5F74"/>
    <w:rsid w:val="001C6A4F"/>
    <w:rsid w:val="001C75E0"/>
    <w:rsid w:val="001C7D7F"/>
    <w:rsid w:val="001D0AD9"/>
    <w:rsid w:val="001D163E"/>
    <w:rsid w:val="001D1EBF"/>
    <w:rsid w:val="001D2171"/>
    <w:rsid w:val="001D2421"/>
    <w:rsid w:val="001D2DCF"/>
    <w:rsid w:val="001D4AEF"/>
    <w:rsid w:val="001D4B00"/>
    <w:rsid w:val="001D5445"/>
    <w:rsid w:val="001D59B6"/>
    <w:rsid w:val="001D7B21"/>
    <w:rsid w:val="001E1E5D"/>
    <w:rsid w:val="001E2644"/>
    <w:rsid w:val="001E3CA2"/>
    <w:rsid w:val="001E6C3B"/>
    <w:rsid w:val="001E7E72"/>
    <w:rsid w:val="001F01FB"/>
    <w:rsid w:val="001F200B"/>
    <w:rsid w:val="001F5075"/>
    <w:rsid w:val="001F5A8C"/>
    <w:rsid w:val="001F5D42"/>
    <w:rsid w:val="001F60A4"/>
    <w:rsid w:val="001F6110"/>
    <w:rsid w:val="001F787C"/>
    <w:rsid w:val="00200265"/>
    <w:rsid w:val="00201510"/>
    <w:rsid w:val="002018FD"/>
    <w:rsid w:val="00201EF0"/>
    <w:rsid w:val="00203C7E"/>
    <w:rsid w:val="00203EA6"/>
    <w:rsid w:val="0020512E"/>
    <w:rsid w:val="002052F0"/>
    <w:rsid w:val="00205405"/>
    <w:rsid w:val="0020550F"/>
    <w:rsid w:val="00205ABE"/>
    <w:rsid w:val="00205B8F"/>
    <w:rsid w:val="00205E5C"/>
    <w:rsid w:val="00206D38"/>
    <w:rsid w:val="002101EC"/>
    <w:rsid w:val="00210404"/>
    <w:rsid w:val="00210483"/>
    <w:rsid w:val="00210499"/>
    <w:rsid w:val="00210FCF"/>
    <w:rsid w:val="00213CCA"/>
    <w:rsid w:val="00214DD5"/>
    <w:rsid w:val="002154E7"/>
    <w:rsid w:val="00215870"/>
    <w:rsid w:val="00216221"/>
    <w:rsid w:val="0021745A"/>
    <w:rsid w:val="002205BB"/>
    <w:rsid w:val="00220F90"/>
    <w:rsid w:val="0022189F"/>
    <w:rsid w:val="00221C8A"/>
    <w:rsid w:val="00222C0F"/>
    <w:rsid w:val="00224722"/>
    <w:rsid w:val="00225597"/>
    <w:rsid w:val="002255C0"/>
    <w:rsid w:val="00233765"/>
    <w:rsid w:val="00234799"/>
    <w:rsid w:val="00235E98"/>
    <w:rsid w:val="00236126"/>
    <w:rsid w:val="00236A6D"/>
    <w:rsid w:val="00242585"/>
    <w:rsid w:val="00242B50"/>
    <w:rsid w:val="00242E16"/>
    <w:rsid w:val="00244CD2"/>
    <w:rsid w:val="00244F90"/>
    <w:rsid w:val="002472D9"/>
    <w:rsid w:val="00247F7A"/>
    <w:rsid w:val="00251AB6"/>
    <w:rsid w:val="00251B80"/>
    <w:rsid w:val="002525F6"/>
    <w:rsid w:val="00253767"/>
    <w:rsid w:val="00255616"/>
    <w:rsid w:val="00257205"/>
    <w:rsid w:val="00260A13"/>
    <w:rsid w:val="00261A2E"/>
    <w:rsid w:val="00262276"/>
    <w:rsid w:val="00262B78"/>
    <w:rsid w:val="00265001"/>
    <w:rsid w:val="00265802"/>
    <w:rsid w:val="00265A1A"/>
    <w:rsid w:val="00267B16"/>
    <w:rsid w:val="0027018C"/>
    <w:rsid w:val="00270883"/>
    <w:rsid w:val="0027148A"/>
    <w:rsid w:val="002724F0"/>
    <w:rsid w:val="00272ABF"/>
    <w:rsid w:val="00273AB1"/>
    <w:rsid w:val="0027781A"/>
    <w:rsid w:val="00277D05"/>
    <w:rsid w:val="002809AC"/>
    <w:rsid w:val="002814C1"/>
    <w:rsid w:val="00281F2F"/>
    <w:rsid w:val="00282332"/>
    <w:rsid w:val="00283BBB"/>
    <w:rsid w:val="002852BB"/>
    <w:rsid w:val="00287FEC"/>
    <w:rsid w:val="00290183"/>
    <w:rsid w:val="002913CB"/>
    <w:rsid w:val="00292101"/>
    <w:rsid w:val="0029350A"/>
    <w:rsid w:val="002938B2"/>
    <w:rsid w:val="002938C1"/>
    <w:rsid w:val="0029414D"/>
    <w:rsid w:val="0029479F"/>
    <w:rsid w:val="00294971"/>
    <w:rsid w:val="00294A01"/>
    <w:rsid w:val="00297379"/>
    <w:rsid w:val="002978C0"/>
    <w:rsid w:val="002A03B9"/>
    <w:rsid w:val="002A0497"/>
    <w:rsid w:val="002A15AC"/>
    <w:rsid w:val="002A208F"/>
    <w:rsid w:val="002A3585"/>
    <w:rsid w:val="002A4E02"/>
    <w:rsid w:val="002A50DD"/>
    <w:rsid w:val="002A60E3"/>
    <w:rsid w:val="002A62AA"/>
    <w:rsid w:val="002A65FE"/>
    <w:rsid w:val="002A7203"/>
    <w:rsid w:val="002A7289"/>
    <w:rsid w:val="002A75D4"/>
    <w:rsid w:val="002A7E04"/>
    <w:rsid w:val="002B0683"/>
    <w:rsid w:val="002B0CA7"/>
    <w:rsid w:val="002B13F0"/>
    <w:rsid w:val="002B1A03"/>
    <w:rsid w:val="002B1D8C"/>
    <w:rsid w:val="002B32A4"/>
    <w:rsid w:val="002B4564"/>
    <w:rsid w:val="002B4977"/>
    <w:rsid w:val="002B5239"/>
    <w:rsid w:val="002B681C"/>
    <w:rsid w:val="002C3DBC"/>
    <w:rsid w:val="002C3FA5"/>
    <w:rsid w:val="002C43C6"/>
    <w:rsid w:val="002C4660"/>
    <w:rsid w:val="002C4DDA"/>
    <w:rsid w:val="002C64AA"/>
    <w:rsid w:val="002C6A81"/>
    <w:rsid w:val="002C72B4"/>
    <w:rsid w:val="002C7A75"/>
    <w:rsid w:val="002C7D74"/>
    <w:rsid w:val="002D030C"/>
    <w:rsid w:val="002D0ABC"/>
    <w:rsid w:val="002D0F8D"/>
    <w:rsid w:val="002D0F8F"/>
    <w:rsid w:val="002D0FFF"/>
    <w:rsid w:val="002D2D05"/>
    <w:rsid w:val="002D35A5"/>
    <w:rsid w:val="002D44E3"/>
    <w:rsid w:val="002D5312"/>
    <w:rsid w:val="002D586F"/>
    <w:rsid w:val="002D5CE7"/>
    <w:rsid w:val="002D61D6"/>
    <w:rsid w:val="002D6E15"/>
    <w:rsid w:val="002D79EA"/>
    <w:rsid w:val="002E1F25"/>
    <w:rsid w:val="002E22C9"/>
    <w:rsid w:val="002E2D7F"/>
    <w:rsid w:val="002E32C4"/>
    <w:rsid w:val="002E4674"/>
    <w:rsid w:val="002E5AAE"/>
    <w:rsid w:val="002E6588"/>
    <w:rsid w:val="002E6BC6"/>
    <w:rsid w:val="002F17FE"/>
    <w:rsid w:val="002F2193"/>
    <w:rsid w:val="002F31FB"/>
    <w:rsid w:val="002F4DA3"/>
    <w:rsid w:val="002F5FD4"/>
    <w:rsid w:val="002F6551"/>
    <w:rsid w:val="002F676A"/>
    <w:rsid w:val="002F7F60"/>
    <w:rsid w:val="00301593"/>
    <w:rsid w:val="00303C1D"/>
    <w:rsid w:val="003040EF"/>
    <w:rsid w:val="00304202"/>
    <w:rsid w:val="003043D1"/>
    <w:rsid w:val="003057B5"/>
    <w:rsid w:val="00305986"/>
    <w:rsid w:val="003060AF"/>
    <w:rsid w:val="00306462"/>
    <w:rsid w:val="00310372"/>
    <w:rsid w:val="00310DA4"/>
    <w:rsid w:val="00311B0C"/>
    <w:rsid w:val="00312BF3"/>
    <w:rsid w:val="0031360E"/>
    <w:rsid w:val="00313AD6"/>
    <w:rsid w:val="00314ED0"/>
    <w:rsid w:val="00316023"/>
    <w:rsid w:val="003164E9"/>
    <w:rsid w:val="0031778E"/>
    <w:rsid w:val="00317C95"/>
    <w:rsid w:val="00320C08"/>
    <w:rsid w:val="003218EC"/>
    <w:rsid w:val="003220B0"/>
    <w:rsid w:val="00322451"/>
    <w:rsid w:val="003226E1"/>
    <w:rsid w:val="00323B55"/>
    <w:rsid w:val="0032524A"/>
    <w:rsid w:val="00326830"/>
    <w:rsid w:val="00326911"/>
    <w:rsid w:val="00330060"/>
    <w:rsid w:val="003311B4"/>
    <w:rsid w:val="00332C0C"/>
    <w:rsid w:val="00333206"/>
    <w:rsid w:val="00334228"/>
    <w:rsid w:val="00335950"/>
    <w:rsid w:val="003361DA"/>
    <w:rsid w:val="00336567"/>
    <w:rsid w:val="00336F64"/>
    <w:rsid w:val="00337B16"/>
    <w:rsid w:val="00341148"/>
    <w:rsid w:val="00341530"/>
    <w:rsid w:val="0034191A"/>
    <w:rsid w:val="0034442F"/>
    <w:rsid w:val="0034458A"/>
    <w:rsid w:val="00344624"/>
    <w:rsid w:val="003453D7"/>
    <w:rsid w:val="003459B9"/>
    <w:rsid w:val="00345B5C"/>
    <w:rsid w:val="00347547"/>
    <w:rsid w:val="00347EB0"/>
    <w:rsid w:val="00347ED7"/>
    <w:rsid w:val="003505C2"/>
    <w:rsid w:val="0035063A"/>
    <w:rsid w:val="00350795"/>
    <w:rsid w:val="00352DF8"/>
    <w:rsid w:val="003532B1"/>
    <w:rsid w:val="0035663A"/>
    <w:rsid w:val="003573E7"/>
    <w:rsid w:val="0035770C"/>
    <w:rsid w:val="00360E16"/>
    <w:rsid w:val="003613E2"/>
    <w:rsid w:val="003617BE"/>
    <w:rsid w:val="00361CB3"/>
    <w:rsid w:val="00363DAB"/>
    <w:rsid w:val="00363DE9"/>
    <w:rsid w:val="00364A6B"/>
    <w:rsid w:val="00365F28"/>
    <w:rsid w:val="003669F3"/>
    <w:rsid w:val="00367060"/>
    <w:rsid w:val="00367109"/>
    <w:rsid w:val="0036712D"/>
    <w:rsid w:val="00367404"/>
    <w:rsid w:val="00367463"/>
    <w:rsid w:val="0036767A"/>
    <w:rsid w:val="003701E0"/>
    <w:rsid w:val="003706B6"/>
    <w:rsid w:val="003728DC"/>
    <w:rsid w:val="003729A8"/>
    <w:rsid w:val="0037397E"/>
    <w:rsid w:val="00374377"/>
    <w:rsid w:val="003744CD"/>
    <w:rsid w:val="003767B1"/>
    <w:rsid w:val="00376FD1"/>
    <w:rsid w:val="00380295"/>
    <w:rsid w:val="003805C2"/>
    <w:rsid w:val="00380864"/>
    <w:rsid w:val="003816BC"/>
    <w:rsid w:val="003819B7"/>
    <w:rsid w:val="0038224D"/>
    <w:rsid w:val="0038395F"/>
    <w:rsid w:val="003839FB"/>
    <w:rsid w:val="00383D35"/>
    <w:rsid w:val="00385149"/>
    <w:rsid w:val="00385F42"/>
    <w:rsid w:val="00387067"/>
    <w:rsid w:val="00387344"/>
    <w:rsid w:val="00387591"/>
    <w:rsid w:val="00387C0F"/>
    <w:rsid w:val="00390AA7"/>
    <w:rsid w:val="00391AEB"/>
    <w:rsid w:val="00394BDD"/>
    <w:rsid w:val="00394C4C"/>
    <w:rsid w:val="003952CD"/>
    <w:rsid w:val="00397CD2"/>
    <w:rsid w:val="00397F9C"/>
    <w:rsid w:val="003A11E7"/>
    <w:rsid w:val="003A41CA"/>
    <w:rsid w:val="003A43AC"/>
    <w:rsid w:val="003A467D"/>
    <w:rsid w:val="003A51E7"/>
    <w:rsid w:val="003A52FE"/>
    <w:rsid w:val="003A5712"/>
    <w:rsid w:val="003A75DB"/>
    <w:rsid w:val="003B0256"/>
    <w:rsid w:val="003B0682"/>
    <w:rsid w:val="003B17A6"/>
    <w:rsid w:val="003B2A01"/>
    <w:rsid w:val="003B3335"/>
    <w:rsid w:val="003B3650"/>
    <w:rsid w:val="003B43AA"/>
    <w:rsid w:val="003B4643"/>
    <w:rsid w:val="003B4BC4"/>
    <w:rsid w:val="003B5D9D"/>
    <w:rsid w:val="003B6449"/>
    <w:rsid w:val="003B6FC3"/>
    <w:rsid w:val="003B727B"/>
    <w:rsid w:val="003C22E1"/>
    <w:rsid w:val="003C4CE9"/>
    <w:rsid w:val="003C5464"/>
    <w:rsid w:val="003C61E2"/>
    <w:rsid w:val="003C66E3"/>
    <w:rsid w:val="003C703E"/>
    <w:rsid w:val="003D03B0"/>
    <w:rsid w:val="003D0CD2"/>
    <w:rsid w:val="003D1F22"/>
    <w:rsid w:val="003D32DF"/>
    <w:rsid w:val="003D6C2B"/>
    <w:rsid w:val="003E0513"/>
    <w:rsid w:val="003E053B"/>
    <w:rsid w:val="003E0FC1"/>
    <w:rsid w:val="003E1C9A"/>
    <w:rsid w:val="003E2AAB"/>
    <w:rsid w:val="003E57A1"/>
    <w:rsid w:val="003E632B"/>
    <w:rsid w:val="003E6B10"/>
    <w:rsid w:val="003E7023"/>
    <w:rsid w:val="003F05BC"/>
    <w:rsid w:val="003F1B54"/>
    <w:rsid w:val="003F243D"/>
    <w:rsid w:val="003F393F"/>
    <w:rsid w:val="003F66E5"/>
    <w:rsid w:val="003F76D4"/>
    <w:rsid w:val="00401605"/>
    <w:rsid w:val="00401BBE"/>
    <w:rsid w:val="00402D7B"/>
    <w:rsid w:val="00403727"/>
    <w:rsid w:val="00404CF7"/>
    <w:rsid w:val="00405152"/>
    <w:rsid w:val="0040517E"/>
    <w:rsid w:val="00405B6B"/>
    <w:rsid w:val="00406CB3"/>
    <w:rsid w:val="00406FDA"/>
    <w:rsid w:val="00407254"/>
    <w:rsid w:val="004122FB"/>
    <w:rsid w:val="004128FB"/>
    <w:rsid w:val="00412CCD"/>
    <w:rsid w:val="00412EA9"/>
    <w:rsid w:val="004154EF"/>
    <w:rsid w:val="00420531"/>
    <w:rsid w:val="0042079D"/>
    <w:rsid w:val="00421AA8"/>
    <w:rsid w:val="00421BDE"/>
    <w:rsid w:val="00423B60"/>
    <w:rsid w:val="00424325"/>
    <w:rsid w:val="00424DE1"/>
    <w:rsid w:val="00425395"/>
    <w:rsid w:val="0042556F"/>
    <w:rsid w:val="004312FD"/>
    <w:rsid w:val="00431B6C"/>
    <w:rsid w:val="00431D5C"/>
    <w:rsid w:val="00432298"/>
    <w:rsid w:val="004323C9"/>
    <w:rsid w:val="00434313"/>
    <w:rsid w:val="00436BD5"/>
    <w:rsid w:val="00440B59"/>
    <w:rsid w:val="0044129A"/>
    <w:rsid w:val="00441693"/>
    <w:rsid w:val="004418C2"/>
    <w:rsid w:val="00441B31"/>
    <w:rsid w:val="0044449E"/>
    <w:rsid w:val="00445348"/>
    <w:rsid w:val="004462EA"/>
    <w:rsid w:val="0044670F"/>
    <w:rsid w:val="004467E0"/>
    <w:rsid w:val="00447345"/>
    <w:rsid w:val="0045003C"/>
    <w:rsid w:val="00451071"/>
    <w:rsid w:val="00454090"/>
    <w:rsid w:val="00454D65"/>
    <w:rsid w:val="0045573B"/>
    <w:rsid w:val="00457990"/>
    <w:rsid w:val="00457FE0"/>
    <w:rsid w:val="00460E76"/>
    <w:rsid w:val="00462630"/>
    <w:rsid w:val="00462AF9"/>
    <w:rsid w:val="00463FB2"/>
    <w:rsid w:val="00464260"/>
    <w:rsid w:val="00465B2F"/>
    <w:rsid w:val="00466203"/>
    <w:rsid w:val="0046675B"/>
    <w:rsid w:val="0047085F"/>
    <w:rsid w:val="004722D7"/>
    <w:rsid w:val="004728B7"/>
    <w:rsid w:val="004767B7"/>
    <w:rsid w:val="00477D5E"/>
    <w:rsid w:val="00480C59"/>
    <w:rsid w:val="00480FA6"/>
    <w:rsid w:val="00482C5B"/>
    <w:rsid w:val="0048326F"/>
    <w:rsid w:val="00483BC7"/>
    <w:rsid w:val="00483E82"/>
    <w:rsid w:val="00484B27"/>
    <w:rsid w:val="00484EC9"/>
    <w:rsid w:val="0048560C"/>
    <w:rsid w:val="00485B50"/>
    <w:rsid w:val="00486E36"/>
    <w:rsid w:val="00487D24"/>
    <w:rsid w:val="004903A8"/>
    <w:rsid w:val="004904A2"/>
    <w:rsid w:val="0049097F"/>
    <w:rsid w:val="00491411"/>
    <w:rsid w:val="004916A7"/>
    <w:rsid w:val="004916E1"/>
    <w:rsid w:val="00491E44"/>
    <w:rsid w:val="00492189"/>
    <w:rsid w:val="0049253C"/>
    <w:rsid w:val="00493310"/>
    <w:rsid w:val="00493B7E"/>
    <w:rsid w:val="00493C9F"/>
    <w:rsid w:val="00493EB6"/>
    <w:rsid w:val="004958AF"/>
    <w:rsid w:val="00496071"/>
    <w:rsid w:val="0049692B"/>
    <w:rsid w:val="004A06D0"/>
    <w:rsid w:val="004A1CD5"/>
    <w:rsid w:val="004A396E"/>
    <w:rsid w:val="004A42CA"/>
    <w:rsid w:val="004A5834"/>
    <w:rsid w:val="004A5B5A"/>
    <w:rsid w:val="004A5DC7"/>
    <w:rsid w:val="004A663E"/>
    <w:rsid w:val="004A6FC7"/>
    <w:rsid w:val="004A73FE"/>
    <w:rsid w:val="004A7B6F"/>
    <w:rsid w:val="004A7C52"/>
    <w:rsid w:val="004B002E"/>
    <w:rsid w:val="004B0733"/>
    <w:rsid w:val="004B1C0D"/>
    <w:rsid w:val="004B2A20"/>
    <w:rsid w:val="004B2DE8"/>
    <w:rsid w:val="004B774A"/>
    <w:rsid w:val="004C1362"/>
    <w:rsid w:val="004C1816"/>
    <w:rsid w:val="004C2A9C"/>
    <w:rsid w:val="004C3BF8"/>
    <w:rsid w:val="004C3D27"/>
    <w:rsid w:val="004C5498"/>
    <w:rsid w:val="004C57E5"/>
    <w:rsid w:val="004C60F6"/>
    <w:rsid w:val="004C756C"/>
    <w:rsid w:val="004D0E12"/>
    <w:rsid w:val="004D129E"/>
    <w:rsid w:val="004D1693"/>
    <w:rsid w:val="004D1FEC"/>
    <w:rsid w:val="004D2C7D"/>
    <w:rsid w:val="004D3000"/>
    <w:rsid w:val="004D33A2"/>
    <w:rsid w:val="004D3A23"/>
    <w:rsid w:val="004D727D"/>
    <w:rsid w:val="004D79CC"/>
    <w:rsid w:val="004E14DE"/>
    <w:rsid w:val="004E16DA"/>
    <w:rsid w:val="004E410C"/>
    <w:rsid w:val="004E416C"/>
    <w:rsid w:val="004E44A2"/>
    <w:rsid w:val="004E6CF8"/>
    <w:rsid w:val="004E6FD1"/>
    <w:rsid w:val="004E72DE"/>
    <w:rsid w:val="004F3561"/>
    <w:rsid w:val="004F3CF3"/>
    <w:rsid w:val="004F40F4"/>
    <w:rsid w:val="004F451A"/>
    <w:rsid w:val="004F49A7"/>
    <w:rsid w:val="004F6DD6"/>
    <w:rsid w:val="005003BB"/>
    <w:rsid w:val="00500674"/>
    <w:rsid w:val="005010E8"/>
    <w:rsid w:val="005013D9"/>
    <w:rsid w:val="00502174"/>
    <w:rsid w:val="005021C3"/>
    <w:rsid w:val="005030E5"/>
    <w:rsid w:val="0050322C"/>
    <w:rsid w:val="005039D4"/>
    <w:rsid w:val="005042DB"/>
    <w:rsid w:val="0050556F"/>
    <w:rsid w:val="00507777"/>
    <w:rsid w:val="005101AE"/>
    <w:rsid w:val="00510260"/>
    <w:rsid w:val="005109F8"/>
    <w:rsid w:val="00511734"/>
    <w:rsid w:val="0051590C"/>
    <w:rsid w:val="005167B3"/>
    <w:rsid w:val="00517B93"/>
    <w:rsid w:val="00520BF1"/>
    <w:rsid w:val="00520DA3"/>
    <w:rsid w:val="005211E1"/>
    <w:rsid w:val="005225A2"/>
    <w:rsid w:val="00522EF2"/>
    <w:rsid w:val="00522F69"/>
    <w:rsid w:val="00523736"/>
    <w:rsid w:val="0052441A"/>
    <w:rsid w:val="00524A9C"/>
    <w:rsid w:val="00524B7A"/>
    <w:rsid w:val="005250CA"/>
    <w:rsid w:val="00525D5C"/>
    <w:rsid w:val="005265B8"/>
    <w:rsid w:val="00527382"/>
    <w:rsid w:val="005273BB"/>
    <w:rsid w:val="00530481"/>
    <w:rsid w:val="00530581"/>
    <w:rsid w:val="00530E7B"/>
    <w:rsid w:val="005315C6"/>
    <w:rsid w:val="0053198C"/>
    <w:rsid w:val="00532D8D"/>
    <w:rsid w:val="00533C2A"/>
    <w:rsid w:val="00534465"/>
    <w:rsid w:val="00534954"/>
    <w:rsid w:val="00534F00"/>
    <w:rsid w:val="0053519A"/>
    <w:rsid w:val="0053519C"/>
    <w:rsid w:val="00536FD3"/>
    <w:rsid w:val="00543020"/>
    <w:rsid w:val="00543520"/>
    <w:rsid w:val="005435AD"/>
    <w:rsid w:val="005445E3"/>
    <w:rsid w:val="00545D55"/>
    <w:rsid w:val="0055073A"/>
    <w:rsid w:val="00551B2D"/>
    <w:rsid w:val="00551EFF"/>
    <w:rsid w:val="005545C8"/>
    <w:rsid w:val="00554B3A"/>
    <w:rsid w:val="0055577A"/>
    <w:rsid w:val="00555BA9"/>
    <w:rsid w:val="00556CC6"/>
    <w:rsid w:val="00560253"/>
    <w:rsid w:val="005605CB"/>
    <w:rsid w:val="0056124C"/>
    <w:rsid w:val="005619BA"/>
    <w:rsid w:val="0056520B"/>
    <w:rsid w:val="00565756"/>
    <w:rsid w:val="00565A4D"/>
    <w:rsid w:val="00566676"/>
    <w:rsid w:val="00567CE1"/>
    <w:rsid w:val="00570CCE"/>
    <w:rsid w:val="005710E2"/>
    <w:rsid w:val="005717B4"/>
    <w:rsid w:val="005729D9"/>
    <w:rsid w:val="00573057"/>
    <w:rsid w:val="00573209"/>
    <w:rsid w:val="00573237"/>
    <w:rsid w:val="00573B8B"/>
    <w:rsid w:val="00573B90"/>
    <w:rsid w:val="0057430B"/>
    <w:rsid w:val="00575FF4"/>
    <w:rsid w:val="00577D3B"/>
    <w:rsid w:val="005801AB"/>
    <w:rsid w:val="00582C13"/>
    <w:rsid w:val="00583128"/>
    <w:rsid w:val="00583497"/>
    <w:rsid w:val="005835FD"/>
    <w:rsid w:val="00583B6C"/>
    <w:rsid w:val="005849F3"/>
    <w:rsid w:val="00585558"/>
    <w:rsid w:val="00585C7E"/>
    <w:rsid w:val="00585E0F"/>
    <w:rsid w:val="005865D9"/>
    <w:rsid w:val="00586D1C"/>
    <w:rsid w:val="00586F19"/>
    <w:rsid w:val="00590A45"/>
    <w:rsid w:val="00590BAE"/>
    <w:rsid w:val="00592E27"/>
    <w:rsid w:val="00593007"/>
    <w:rsid w:val="005941BD"/>
    <w:rsid w:val="00594AB7"/>
    <w:rsid w:val="005950D9"/>
    <w:rsid w:val="00595A8F"/>
    <w:rsid w:val="005961C3"/>
    <w:rsid w:val="00596BC1"/>
    <w:rsid w:val="005A098C"/>
    <w:rsid w:val="005A1305"/>
    <w:rsid w:val="005A160C"/>
    <w:rsid w:val="005A1837"/>
    <w:rsid w:val="005A2039"/>
    <w:rsid w:val="005A3139"/>
    <w:rsid w:val="005A4462"/>
    <w:rsid w:val="005A4B63"/>
    <w:rsid w:val="005A4E28"/>
    <w:rsid w:val="005A50AB"/>
    <w:rsid w:val="005B0F5B"/>
    <w:rsid w:val="005B3205"/>
    <w:rsid w:val="005B56E1"/>
    <w:rsid w:val="005C0064"/>
    <w:rsid w:val="005C0245"/>
    <w:rsid w:val="005C28E5"/>
    <w:rsid w:val="005C349E"/>
    <w:rsid w:val="005C3D67"/>
    <w:rsid w:val="005C4A28"/>
    <w:rsid w:val="005C52BD"/>
    <w:rsid w:val="005C5309"/>
    <w:rsid w:val="005C5F73"/>
    <w:rsid w:val="005C613E"/>
    <w:rsid w:val="005C6BDF"/>
    <w:rsid w:val="005C7615"/>
    <w:rsid w:val="005D0184"/>
    <w:rsid w:val="005D08E0"/>
    <w:rsid w:val="005D208E"/>
    <w:rsid w:val="005D2D14"/>
    <w:rsid w:val="005D327B"/>
    <w:rsid w:val="005D380F"/>
    <w:rsid w:val="005D3B0F"/>
    <w:rsid w:val="005D3E21"/>
    <w:rsid w:val="005D49D9"/>
    <w:rsid w:val="005D6FF2"/>
    <w:rsid w:val="005D78E4"/>
    <w:rsid w:val="005E1375"/>
    <w:rsid w:val="005E1422"/>
    <w:rsid w:val="005E2E79"/>
    <w:rsid w:val="005E3041"/>
    <w:rsid w:val="005E5081"/>
    <w:rsid w:val="005E533C"/>
    <w:rsid w:val="005F0DF0"/>
    <w:rsid w:val="005F0E31"/>
    <w:rsid w:val="005F2B5A"/>
    <w:rsid w:val="005F4ED0"/>
    <w:rsid w:val="005F5689"/>
    <w:rsid w:val="005F61E6"/>
    <w:rsid w:val="005F6FBE"/>
    <w:rsid w:val="005F7A85"/>
    <w:rsid w:val="005F7E57"/>
    <w:rsid w:val="006002D6"/>
    <w:rsid w:val="0060032F"/>
    <w:rsid w:val="00602B54"/>
    <w:rsid w:val="00604603"/>
    <w:rsid w:val="0060487B"/>
    <w:rsid w:val="00605393"/>
    <w:rsid w:val="00607543"/>
    <w:rsid w:val="006119BE"/>
    <w:rsid w:val="006140DF"/>
    <w:rsid w:val="006159DC"/>
    <w:rsid w:val="00615F30"/>
    <w:rsid w:val="00616F23"/>
    <w:rsid w:val="00617736"/>
    <w:rsid w:val="00617F6F"/>
    <w:rsid w:val="006203BF"/>
    <w:rsid w:val="00620995"/>
    <w:rsid w:val="0062156A"/>
    <w:rsid w:val="00621BDA"/>
    <w:rsid w:val="006222A1"/>
    <w:rsid w:val="0062442A"/>
    <w:rsid w:val="00625147"/>
    <w:rsid w:val="00626D7D"/>
    <w:rsid w:val="00630854"/>
    <w:rsid w:val="00630869"/>
    <w:rsid w:val="0063147A"/>
    <w:rsid w:val="00631BEA"/>
    <w:rsid w:val="006327AF"/>
    <w:rsid w:val="00632924"/>
    <w:rsid w:val="0063299C"/>
    <w:rsid w:val="00633772"/>
    <w:rsid w:val="00633E55"/>
    <w:rsid w:val="00634F78"/>
    <w:rsid w:val="0063586E"/>
    <w:rsid w:val="006367F8"/>
    <w:rsid w:val="006372FB"/>
    <w:rsid w:val="006415FA"/>
    <w:rsid w:val="00641723"/>
    <w:rsid w:val="00641D98"/>
    <w:rsid w:val="0064382E"/>
    <w:rsid w:val="00643D36"/>
    <w:rsid w:val="00644381"/>
    <w:rsid w:val="00645B4B"/>
    <w:rsid w:val="006460CA"/>
    <w:rsid w:val="0064665C"/>
    <w:rsid w:val="00646ECD"/>
    <w:rsid w:val="00647CF2"/>
    <w:rsid w:val="006520EC"/>
    <w:rsid w:val="00653386"/>
    <w:rsid w:val="006542D1"/>
    <w:rsid w:val="006547BD"/>
    <w:rsid w:val="00654B16"/>
    <w:rsid w:val="006553BC"/>
    <w:rsid w:val="006553EC"/>
    <w:rsid w:val="00655603"/>
    <w:rsid w:val="006558EE"/>
    <w:rsid w:val="00655A0A"/>
    <w:rsid w:val="0065640C"/>
    <w:rsid w:val="00656689"/>
    <w:rsid w:val="00656CF7"/>
    <w:rsid w:val="006600F0"/>
    <w:rsid w:val="00660272"/>
    <w:rsid w:val="00660A63"/>
    <w:rsid w:val="006624B2"/>
    <w:rsid w:val="00663889"/>
    <w:rsid w:val="006654A1"/>
    <w:rsid w:val="00665C82"/>
    <w:rsid w:val="00665F13"/>
    <w:rsid w:val="00666A29"/>
    <w:rsid w:val="0066702B"/>
    <w:rsid w:val="0067106F"/>
    <w:rsid w:val="00671544"/>
    <w:rsid w:val="0067280B"/>
    <w:rsid w:val="0067317A"/>
    <w:rsid w:val="00673248"/>
    <w:rsid w:val="006733CA"/>
    <w:rsid w:val="00673959"/>
    <w:rsid w:val="00673A25"/>
    <w:rsid w:val="00673CC4"/>
    <w:rsid w:val="00673FEF"/>
    <w:rsid w:val="00674551"/>
    <w:rsid w:val="006760DD"/>
    <w:rsid w:val="006772FD"/>
    <w:rsid w:val="00677802"/>
    <w:rsid w:val="006811A8"/>
    <w:rsid w:val="006817A4"/>
    <w:rsid w:val="00681BC4"/>
    <w:rsid w:val="006828F8"/>
    <w:rsid w:val="00682FEB"/>
    <w:rsid w:val="00683047"/>
    <w:rsid w:val="006841D2"/>
    <w:rsid w:val="006859C3"/>
    <w:rsid w:val="00685E2F"/>
    <w:rsid w:val="0068696E"/>
    <w:rsid w:val="006908A7"/>
    <w:rsid w:val="00690CF3"/>
    <w:rsid w:val="006918AB"/>
    <w:rsid w:val="006926B6"/>
    <w:rsid w:val="0069282E"/>
    <w:rsid w:val="006941B7"/>
    <w:rsid w:val="00694C76"/>
    <w:rsid w:val="0069535C"/>
    <w:rsid w:val="00695414"/>
    <w:rsid w:val="00696660"/>
    <w:rsid w:val="00697548"/>
    <w:rsid w:val="006A128E"/>
    <w:rsid w:val="006A1B3A"/>
    <w:rsid w:val="006A1F6A"/>
    <w:rsid w:val="006A2C12"/>
    <w:rsid w:val="006A2F30"/>
    <w:rsid w:val="006A3008"/>
    <w:rsid w:val="006A3896"/>
    <w:rsid w:val="006A496F"/>
    <w:rsid w:val="006A599F"/>
    <w:rsid w:val="006A7C69"/>
    <w:rsid w:val="006A7F88"/>
    <w:rsid w:val="006B0344"/>
    <w:rsid w:val="006B051B"/>
    <w:rsid w:val="006B11C6"/>
    <w:rsid w:val="006B145E"/>
    <w:rsid w:val="006B281C"/>
    <w:rsid w:val="006B3FF7"/>
    <w:rsid w:val="006B4729"/>
    <w:rsid w:val="006B4E18"/>
    <w:rsid w:val="006B7288"/>
    <w:rsid w:val="006B7D25"/>
    <w:rsid w:val="006B7E49"/>
    <w:rsid w:val="006C02BF"/>
    <w:rsid w:val="006C034A"/>
    <w:rsid w:val="006C068B"/>
    <w:rsid w:val="006C1D8F"/>
    <w:rsid w:val="006C2E6C"/>
    <w:rsid w:val="006C5B3B"/>
    <w:rsid w:val="006C5F0F"/>
    <w:rsid w:val="006C6C29"/>
    <w:rsid w:val="006C7C01"/>
    <w:rsid w:val="006C7DBC"/>
    <w:rsid w:val="006D03AA"/>
    <w:rsid w:val="006D0AB9"/>
    <w:rsid w:val="006D0B40"/>
    <w:rsid w:val="006D1486"/>
    <w:rsid w:val="006D186E"/>
    <w:rsid w:val="006D1CC2"/>
    <w:rsid w:val="006D2FE5"/>
    <w:rsid w:val="006D3773"/>
    <w:rsid w:val="006D3C4D"/>
    <w:rsid w:val="006D3CA1"/>
    <w:rsid w:val="006D3E5E"/>
    <w:rsid w:val="006D4544"/>
    <w:rsid w:val="006E0BF8"/>
    <w:rsid w:val="006E3653"/>
    <w:rsid w:val="006E48E6"/>
    <w:rsid w:val="006E5102"/>
    <w:rsid w:val="006E586A"/>
    <w:rsid w:val="006E7A30"/>
    <w:rsid w:val="006F295A"/>
    <w:rsid w:val="006F4C7D"/>
    <w:rsid w:val="006F54E1"/>
    <w:rsid w:val="007001FA"/>
    <w:rsid w:val="00701651"/>
    <w:rsid w:val="00701C0D"/>
    <w:rsid w:val="00701ECF"/>
    <w:rsid w:val="00703340"/>
    <w:rsid w:val="00703C85"/>
    <w:rsid w:val="00704C67"/>
    <w:rsid w:val="00704FDE"/>
    <w:rsid w:val="0070529A"/>
    <w:rsid w:val="00706610"/>
    <w:rsid w:val="00706BA9"/>
    <w:rsid w:val="0070735B"/>
    <w:rsid w:val="00707AEF"/>
    <w:rsid w:val="007101C2"/>
    <w:rsid w:val="007101E4"/>
    <w:rsid w:val="00712382"/>
    <w:rsid w:val="0071248C"/>
    <w:rsid w:val="007133BD"/>
    <w:rsid w:val="007146E3"/>
    <w:rsid w:val="007166C0"/>
    <w:rsid w:val="00717BBC"/>
    <w:rsid w:val="00717F60"/>
    <w:rsid w:val="0072022B"/>
    <w:rsid w:val="007205B0"/>
    <w:rsid w:val="0072228C"/>
    <w:rsid w:val="0072362B"/>
    <w:rsid w:val="00724DBC"/>
    <w:rsid w:val="00725072"/>
    <w:rsid w:val="00725357"/>
    <w:rsid w:val="00725C2E"/>
    <w:rsid w:val="00725DCC"/>
    <w:rsid w:val="0072713F"/>
    <w:rsid w:val="007322B4"/>
    <w:rsid w:val="007323E9"/>
    <w:rsid w:val="00733219"/>
    <w:rsid w:val="007335CF"/>
    <w:rsid w:val="0073498E"/>
    <w:rsid w:val="00740FD5"/>
    <w:rsid w:val="00741B8B"/>
    <w:rsid w:val="00741D76"/>
    <w:rsid w:val="00742202"/>
    <w:rsid w:val="00742AD5"/>
    <w:rsid w:val="00743055"/>
    <w:rsid w:val="007469AD"/>
    <w:rsid w:val="00747441"/>
    <w:rsid w:val="00750006"/>
    <w:rsid w:val="0075337E"/>
    <w:rsid w:val="007541E5"/>
    <w:rsid w:val="00754930"/>
    <w:rsid w:val="00754FB2"/>
    <w:rsid w:val="007564BE"/>
    <w:rsid w:val="00757B6C"/>
    <w:rsid w:val="00761845"/>
    <w:rsid w:val="007619E7"/>
    <w:rsid w:val="0076427F"/>
    <w:rsid w:val="00764E9E"/>
    <w:rsid w:val="007658D4"/>
    <w:rsid w:val="00766698"/>
    <w:rsid w:val="007701D0"/>
    <w:rsid w:val="00770D7F"/>
    <w:rsid w:val="0077216D"/>
    <w:rsid w:val="0077416A"/>
    <w:rsid w:val="0077483D"/>
    <w:rsid w:val="00774B09"/>
    <w:rsid w:val="00775D52"/>
    <w:rsid w:val="0077723B"/>
    <w:rsid w:val="00777662"/>
    <w:rsid w:val="00777EB2"/>
    <w:rsid w:val="00777ECB"/>
    <w:rsid w:val="00780C8C"/>
    <w:rsid w:val="00781C95"/>
    <w:rsid w:val="00782C48"/>
    <w:rsid w:val="007838E7"/>
    <w:rsid w:val="007844D1"/>
    <w:rsid w:val="007900AE"/>
    <w:rsid w:val="007910ED"/>
    <w:rsid w:val="007919A9"/>
    <w:rsid w:val="00792973"/>
    <w:rsid w:val="007930E4"/>
    <w:rsid w:val="00793A2E"/>
    <w:rsid w:val="007978AD"/>
    <w:rsid w:val="007A35B8"/>
    <w:rsid w:val="007A41C3"/>
    <w:rsid w:val="007A432B"/>
    <w:rsid w:val="007A56E4"/>
    <w:rsid w:val="007A5BA9"/>
    <w:rsid w:val="007A6489"/>
    <w:rsid w:val="007A6671"/>
    <w:rsid w:val="007A69A4"/>
    <w:rsid w:val="007A6E67"/>
    <w:rsid w:val="007B1B4E"/>
    <w:rsid w:val="007B2061"/>
    <w:rsid w:val="007B2E0A"/>
    <w:rsid w:val="007B2F12"/>
    <w:rsid w:val="007B31CA"/>
    <w:rsid w:val="007B39DD"/>
    <w:rsid w:val="007B5536"/>
    <w:rsid w:val="007B5828"/>
    <w:rsid w:val="007B6A17"/>
    <w:rsid w:val="007C03A0"/>
    <w:rsid w:val="007C0540"/>
    <w:rsid w:val="007C3850"/>
    <w:rsid w:val="007C3925"/>
    <w:rsid w:val="007C3A98"/>
    <w:rsid w:val="007C3EE5"/>
    <w:rsid w:val="007C4433"/>
    <w:rsid w:val="007C5D97"/>
    <w:rsid w:val="007C6336"/>
    <w:rsid w:val="007D18AB"/>
    <w:rsid w:val="007D250F"/>
    <w:rsid w:val="007D2529"/>
    <w:rsid w:val="007D2784"/>
    <w:rsid w:val="007D36B4"/>
    <w:rsid w:val="007D4110"/>
    <w:rsid w:val="007D4480"/>
    <w:rsid w:val="007D7889"/>
    <w:rsid w:val="007D7A55"/>
    <w:rsid w:val="007E061B"/>
    <w:rsid w:val="007E089C"/>
    <w:rsid w:val="007E0BA9"/>
    <w:rsid w:val="007E0DBF"/>
    <w:rsid w:val="007E2D0C"/>
    <w:rsid w:val="007E2E46"/>
    <w:rsid w:val="007E3214"/>
    <w:rsid w:val="007E414D"/>
    <w:rsid w:val="007E4946"/>
    <w:rsid w:val="007E4D7A"/>
    <w:rsid w:val="007E4E96"/>
    <w:rsid w:val="007E5ADD"/>
    <w:rsid w:val="007E60A2"/>
    <w:rsid w:val="007E65DA"/>
    <w:rsid w:val="007E701B"/>
    <w:rsid w:val="007F0738"/>
    <w:rsid w:val="007F0A4F"/>
    <w:rsid w:val="007F0AEB"/>
    <w:rsid w:val="007F1304"/>
    <w:rsid w:val="007F1911"/>
    <w:rsid w:val="007F265F"/>
    <w:rsid w:val="007F284C"/>
    <w:rsid w:val="007F4A4B"/>
    <w:rsid w:val="007F4E7C"/>
    <w:rsid w:val="007F52A3"/>
    <w:rsid w:val="008006CB"/>
    <w:rsid w:val="008035A4"/>
    <w:rsid w:val="00803881"/>
    <w:rsid w:val="008038F5"/>
    <w:rsid w:val="00804239"/>
    <w:rsid w:val="00804429"/>
    <w:rsid w:val="00805606"/>
    <w:rsid w:val="00806A96"/>
    <w:rsid w:val="00806C12"/>
    <w:rsid w:val="00807596"/>
    <w:rsid w:val="00807965"/>
    <w:rsid w:val="00807D78"/>
    <w:rsid w:val="00810702"/>
    <w:rsid w:val="00810CAF"/>
    <w:rsid w:val="00810F3D"/>
    <w:rsid w:val="00812EF6"/>
    <w:rsid w:val="00814ED4"/>
    <w:rsid w:val="00815C66"/>
    <w:rsid w:val="00815CCA"/>
    <w:rsid w:val="00815D0A"/>
    <w:rsid w:val="0081675E"/>
    <w:rsid w:val="008172DB"/>
    <w:rsid w:val="008174A1"/>
    <w:rsid w:val="008201FE"/>
    <w:rsid w:val="008203A1"/>
    <w:rsid w:val="00821985"/>
    <w:rsid w:val="00825A3A"/>
    <w:rsid w:val="00830234"/>
    <w:rsid w:val="0083098A"/>
    <w:rsid w:val="00830EB3"/>
    <w:rsid w:val="0083148D"/>
    <w:rsid w:val="00831600"/>
    <w:rsid w:val="00832277"/>
    <w:rsid w:val="0083510E"/>
    <w:rsid w:val="00835ECA"/>
    <w:rsid w:val="00836AEE"/>
    <w:rsid w:val="00836C2F"/>
    <w:rsid w:val="008374E9"/>
    <w:rsid w:val="00837ABE"/>
    <w:rsid w:val="00837E57"/>
    <w:rsid w:val="008412F0"/>
    <w:rsid w:val="00841B85"/>
    <w:rsid w:val="008421A0"/>
    <w:rsid w:val="00842838"/>
    <w:rsid w:val="00843252"/>
    <w:rsid w:val="00843C5A"/>
    <w:rsid w:val="00844ED6"/>
    <w:rsid w:val="00845265"/>
    <w:rsid w:val="00845457"/>
    <w:rsid w:val="008467E1"/>
    <w:rsid w:val="00847542"/>
    <w:rsid w:val="00847AA4"/>
    <w:rsid w:val="00847ABD"/>
    <w:rsid w:val="00852B08"/>
    <w:rsid w:val="0085361F"/>
    <w:rsid w:val="00853E14"/>
    <w:rsid w:val="008545EE"/>
    <w:rsid w:val="00854A8D"/>
    <w:rsid w:val="00855C9F"/>
    <w:rsid w:val="00857D65"/>
    <w:rsid w:val="00863D8E"/>
    <w:rsid w:val="00864614"/>
    <w:rsid w:val="00864DCA"/>
    <w:rsid w:val="0086538F"/>
    <w:rsid w:val="00865997"/>
    <w:rsid w:val="0086616E"/>
    <w:rsid w:val="0086655E"/>
    <w:rsid w:val="00870385"/>
    <w:rsid w:val="00874486"/>
    <w:rsid w:val="00874588"/>
    <w:rsid w:val="008745A4"/>
    <w:rsid w:val="00874AC1"/>
    <w:rsid w:val="00875AF3"/>
    <w:rsid w:val="00876086"/>
    <w:rsid w:val="00876251"/>
    <w:rsid w:val="008769CA"/>
    <w:rsid w:val="008800F1"/>
    <w:rsid w:val="00883B15"/>
    <w:rsid w:val="00884093"/>
    <w:rsid w:val="008851AE"/>
    <w:rsid w:val="00886F1F"/>
    <w:rsid w:val="00890170"/>
    <w:rsid w:val="00890A6F"/>
    <w:rsid w:val="00892717"/>
    <w:rsid w:val="00893127"/>
    <w:rsid w:val="00893D68"/>
    <w:rsid w:val="008957E0"/>
    <w:rsid w:val="00896FF1"/>
    <w:rsid w:val="00897D5A"/>
    <w:rsid w:val="00897DB1"/>
    <w:rsid w:val="00897EA9"/>
    <w:rsid w:val="008A0726"/>
    <w:rsid w:val="008A0737"/>
    <w:rsid w:val="008A1328"/>
    <w:rsid w:val="008A2F83"/>
    <w:rsid w:val="008A4562"/>
    <w:rsid w:val="008A47E0"/>
    <w:rsid w:val="008B0751"/>
    <w:rsid w:val="008B17AF"/>
    <w:rsid w:val="008B3B35"/>
    <w:rsid w:val="008B3E95"/>
    <w:rsid w:val="008B3FEC"/>
    <w:rsid w:val="008B4AC5"/>
    <w:rsid w:val="008B579E"/>
    <w:rsid w:val="008B75D7"/>
    <w:rsid w:val="008B7817"/>
    <w:rsid w:val="008C0642"/>
    <w:rsid w:val="008C0928"/>
    <w:rsid w:val="008C123A"/>
    <w:rsid w:val="008C13AD"/>
    <w:rsid w:val="008C1BA1"/>
    <w:rsid w:val="008C2401"/>
    <w:rsid w:val="008C2805"/>
    <w:rsid w:val="008C537C"/>
    <w:rsid w:val="008C5EF6"/>
    <w:rsid w:val="008C6508"/>
    <w:rsid w:val="008C6DC0"/>
    <w:rsid w:val="008C7844"/>
    <w:rsid w:val="008C7EF0"/>
    <w:rsid w:val="008D01FA"/>
    <w:rsid w:val="008D1487"/>
    <w:rsid w:val="008D180C"/>
    <w:rsid w:val="008D1924"/>
    <w:rsid w:val="008D31BC"/>
    <w:rsid w:val="008D37C4"/>
    <w:rsid w:val="008D4414"/>
    <w:rsid w:val="008E0B68"/>
    <w:rsid w:val="008E0D14"/>
    <w:rsid w:val="008E1F12"/>
    <w:rsid w:val="008E2FB6"/>
    <w:rsid w:val="008E3646"/>
    <w:rsid w:val="008E3B77"/>
    <w:rsid w:val="008E5BD7"/>
    <w:rsid w:val="008E72E3"/>
    <w:rsid w:val="008E7859"/>
    <w:rsid w:val="008F0258"/>
    <w:rsid w:val="008F0CC2"/>
    <w:rsid w:val="008F0DC1"/>
    <w:rsid w:val="008F4823"/>
    <w:rsid w:val="008F4929"/>
    <w:rsid w:val="008F54CC"/>
    <w:rsid w:val="008F5D2A"/>
    <w:rsid w:val="008F601F"/>
    <w:rsid w:val="008F63B6"/>
    <w:rsid w:val="008F6463"/>
    <w:rsid w:val="008F72C9"/>
    <w:rsid w:val="00900543"/>
    <w:rsid w:val="00901FA4"/>
    <w:rsid w:val="009022CE"/>
    <w:rsid w:val="00902360"/>
    <w:rsid w:val="0090247F"/>
    <w:rsid w:val="00902657"/>
    <w:rsid w:val="00902984"/>
    <w:rsid w:val="00903129"/>
    <w:rsid w:val="00904236"/>
    <w:rsid w:val="009045DF"/>
    <w:rsid w:val="00904E9F"/>
    <w:rsid w:val="00905E6D"/>
    <w:rsid w:val="00906371"/>
    <w:rsid w:val="0090672C"/>
    <w:rsid w:val="00907F48"/>
    <w:rsid w:val="00907FA9"/>
    <w:rsid w:val="00911286"/>
    <w:rsid w:val="009114A6"/>
    <w:rsid w:val="00911880"/>
    <w:rsid w:val="00912060"/>
    <w:rsid w:val="00913D49"/>
    <w:rsid w:val="009144B8"/>
    <w:rsid w:val="00915BD7"/>
    <w:rsid w:val="00915DED"/>
    <w:rsid w:val="00920295"/>
    <w:rsid w:val="009218FA"/>
    <w:rsid w:val="009221BC"/>
    <w:rsid w:val="009226EE"/>
    <w:rsid w:val="00923130"/>
    <w:rsid w:val="00923A1B"/>
    <w:rsid w:val="00923A8E"/>
    <w:rsid w:val="009244E2"/>
    <w:rsid w:val="0092487B"/>
    <w:rsid w:val="009251F9"/>
    <w:rsid w:val="0092552F"/>
    <w:rsid w:val="00925610"/>
    <w:rsid w:val="009258E2"/>
    <w:rsid w:val="00925ECD"/>
    <w:rsid w:val="00926FD0"/>
    <w:rsid w:val="00932BC8"/>
    <w:rsid w:val="00935869"/>
    <w:rsid w:val="00935FA4"/>
    <w:rsid w:val="0093646B"/>
    <w:rsid w:val="00937D42"/>
    <w:rsid w:val="009428A3"/>
    <w:rsid w:val="00943025"/>
    <w:rsid w:val="0094453D"/>
    <w:rsid w:val="009455F2"/>
    <w:rsid w:val="00945603"/>
    <w:rsid w:val="00945653"/>
    <w:rsid w:val="0094643A"/>
    <w:rsid w:val="00946A9E"/>
    <w:rsid w:val="00953030"/>
    <w:rsid w:val="00953403"/>
    <w:rsid w:val="00955290"/>
    <w:rsid w:val="009567E2"/>
    <w:rsid w:val="00956910"/>
    <w:rsid w:val="00956C30"/>
    <w:rsid w:val="00956C91"/>
    <w:rsid w:val="009572B3"/>
    <w:rsid w:val="00957370"/>
    <w:rsid w:val="0095788B"/>
    <w:rsid w:val="00963881"/>
    <w:rsid w:val="00963EDE"/>
    <w:rsid w:val="00966C36"/>
    <w:rsid w:val="00967368"/>
    <w:rsid w:val="0097071B"/>
    <w:rsid w:val="0097075B"/>
    <w:rsid w:val="0097132D"/>
    <w:rsid w:val="00971766"/>
    <w:rsid w:val="0097517D"/>
    <w:rsid w:val="00975899"/>
    <w:rsid w:val="009761F7"/>
    <w:rsid w:val="00976351"/>
    <w:rsid w:val="009768E7"/>
    <w:rsid w:val="0098118F"/>
    <w:rsid w:val="00981BCC"/>
    <w:rsid w:val="0098302F"/>
    <w:rsid w:val="00983240"/>
    <w:rsid w:val="00983912"/>
    <w:rsid w:val="00983C72"/>
    <w:rsid w:val="00985E7F"/>
    <w:rsid w:val="00986213"/>
    <w:rsid w:val="00987236"/>
    <w:rsid w:val="009879B4"/>
    <w:rsid w:val="00987D43"/>
    <w:rsid w:val="00990E04"/>
    <w:rsid w:val="009921A8"/>
    <w:rsid w:val="0099285B"/>
    <w:rsid w:val="009929D8"/>
    <w:rsid w:val="00993F2D"/>
    <w:rsid w:val="00995735"/>
    <w:rsid w:val="00995996"/>
    <w:rsid w:val="0099644F"/>
    <w:rsid w:val="00996DE5"/>
    <w:rsid w:val="00996E4F"/>
    <w:rsid w:val="00997CE6"/>
    <w:rsid w:val="009A2584"/>
    <w:rsid w:val="009A3074"/>
    <w:rsid w:val="009A3734"/>
    <w:rsid w:val="009B08C6"/>
    <w:rsid w:val="009B1477"/>
    <w:rsid w:val="009B3880"/>
    <w:rsid w:val="009B46F3"/>
    <w:rsid w:val="009B4A36"/>
    <w:rsid w:val="009B625B"/>
    <w:rsid w:val="009B746D"/>
    <w:rsid w:val="009B7794"/>
    <w:rsid w:val="009C09EA"/>
    <w:rsid w:val="009C0F02"/>
    <w:rsid w:val="009C1F0B"/>
    <w:rsid w:val="009C22AC"/>
    <w:rsid w:val="009C4DEA"/>
    <w:rsid w:val="009C53C0"/>
    <w:rsid w:val="009C559A"/>
    <w:rsid w:val="009C5A5C"/>
    <w:rsid w:val="009C6BD0"/>
    <w:rsid w:val="009D0E8C"/>
    <w:rsid w:val="009D154A"/>
    <w:rsid w:val="009D6252"/>
    <w:rsid w:val="009D7F16"/>
    <w:rsid w:val="009E221F"/>
    <w:rsid w:val="009E3B90"/>
    <w:rsid w:val="009E66AC"/>
    <w:rsid w:val="009E780B"/>
    <w:rsid w:val="009F0233"/>
    <w:rsid w:val="009F12C4"/>
    <w:rsid w:val="009F17EE"/>
    <w:rsid w:val="009F1B97"/>
    <w:rsid w:val="009F35B5"/>
    <w:rsid w:val="009F399E"/>
    <w:rsid w:val="009F5045"/>
    <w:rsid w:val="009F608A"/>
    <w:rsid w:val="009F7009"/>
    <w:rsid w:val="009F7252"/>
    <w:rsid w:val="009F755A"/>
    <w:rsid w:val="009F769B"/>
    <w:rsid w:val="00A00003"/>
    <w:rsid w:val="00A00A86"/>
    <w:rsid w:val="00A00DDB"/>
    <w:rsid w:val="00A037C9"/>
    <w:rsid w:val="00A03CA4"/>
    <w:rsid w:val="00A05A37"/>
    <w:rsid w:val="00A0622D"/>
    <w:rsid w:val="00A1145A"/>
    <w:rsid w:val="00A1181A"/>
    <w:rsid w:val="00A126C7"/>
    <w:rsid w:val="00A1498A"/>
    <w:rsid w:val="00A14AAA"/>
    <w:rsid w:val="00A15F56"/>
    <w:rsid w:val="00A16B6B"/>
    <w:rsid w:val="00A173E9"/>
    <w:rsid w:val="00A17862"/>
    <w:rsid w:val="00A2213A"/>
    <w:rsid w:val="00A23602"/>
    <w:rsid w:val="00A23FD0"/>
    <w:rsid w:val="00A25322"/>
    <w:rsid w:val="00A25810"/>
    <w:rsid w:val="00A27C0B"/>
    <w:rsid w:val="00A27E10"/>
    <w:rsid w:val="00A27EA7"/>
    <w:rsid w:val="00A30292"/>
    <w:rsid w:val="00A312C9"/>
    <w:rsid w:val="00A3142A"/>
    <w:rsid w:val="00A32597"/>
    <w:rsid w:val="00A327DE"/>
    <w:rsid w:val="00A3413A"/>
    <w:rsid w:val="00A36866"/>
    <w:rsid w:val="00A36A15"/>
    <w:rsid w:val="00A36A94"/>
    <w:rsid w:val="00A36D58"/>
    <w:rsid w:val="00A40BF7"/>
    <w:rsid w:val="00A41767"/>
    <w:rsid w:val="00A437A4"/>
    <w:rsid w:val="00A44BA4"/>
    <w:rsid w:val="00A47374"/>
    <w:rsid w:val="00A50D2A"/>
    <w:rsid w:val="00A50E54"/>
    <w:rsid w:val="00A513A5"/>
    <w:rsid w:val="00A51935"/>
    <w:rsid w:val="00A51DDF"/>
    <w:rsid w:val="00A51F35"/>
    <w:rsid w:val="00A5300C"/>
    <w:rsid w:val="00A5430A"/>
    <w:rsid w:val="00A55BE3"/>
    <w:rsid w:val="00A57506"/>
    <w:rsid w:val="00A61365"/>
    <w:rsid w:val="00A62B1F"/>
    <w:rsid w:val="00A62C1A"/>
    <w:rsid w:val="00A64737"/>
    <w:rsid w:val="00A6512B"/>
    <w:rsid w:val="00A651C9"/>
    <w:rsid w:val="00A652CF"/>
    <w:rsid w:val="00A67013"/>
    <w:rsid w:val="00A670B3"/>
    <w:rsid w:val="00A741F5"/>
    <w:rsid w:val="00A74E82"/>
    <w:rsid w:val="00A7582D"/>
    <w:rsid w:val="00A75ADC"/>
    <w:rsid w:val="00A75F24"/>
    <w:rsid w:val="00A76090"/>
    <w:rsid w:val="00A77DF3"/>
    <w:rsid w:val="00A81626"/>
    <w:rsid w:val="00A81805"/>
    <w:rsid w:val="00A82B7F"/>
    <w:rsid w:val="00A837EA"/>
    <w:rsid w:val="00A83AC3"/>
    <w:rsid w:val="00A83E2D"/>
    <w:rsid w:val="00A84154"/>
    <w:rsid w:val="00A84868"/>
    <w:rsid w:val="00A84871"/>
    <w:rsid w:val="00A84D56"/>
    <w:rsid w:val="00A86271"/>
    <w:rsid w:val="00A8772B"/>
    <w:rsid w:val="00A900D2"/>
    <w:rsid w:val="00A90686"/>
    <w:rsid w:val="00A90701"/>
    <w:rsid w:val="00A90FB6"/>
    <w:rsid w:val="00A91A79"/>
    <w:rsid w:val="00A9347A"/>
    <w:rsid w:val="00A964C3"/>
    <w:rsid w:val="00AA13D9"/>
    <w:rsid w:val="00AA1443"/>
    <w:rsid w:val="00AA16F5"/>
    <w:rsid w:val="00AA200D"/>
    <w:rsid w:val="00AA27DF"/>
    <w:rsid w:val="00AA389F"/>
    <w:rsid w:val="00AA45D2"/>
    <w:rsid w:val="00AA56DC"/>
    <w:rsid w:val="00AA68B5"/>
    <w:rsid w:val="00AA7123"/>
    <w:rsid w:val="00AA7CD0"/>
    <w:rsid w:val="00AA7CF5"/>
    <w:rsid w:val="00AB1CD8"/>
    <w:rsid w:val="00AB2542"/>
    <w:rsid w:val="00AB27BC"/>
    <w:rsid w:val="00AB28C2"/>
    <w:rsid w:val="00AB29F1"/>
    <w:rsid w:val="00AB2A37"/>
    <w:rsid w:val="00AB2EE4"/>
    <w:rsid w:val="00AB3737"/>
    <w:rsid w:val="00AB3B4F"/>
    <w:rsid w:val="00AB3DAE"/>
    <w:rsid w:val="00AB49B6"/>
    <w:rsid w:val="00AB5B23"/>
    <w:rsid w:val="00AB6D0C"/>
    <w:rsid w:val="00AC02C3"/>
    <w:rsid w:val="00AC1259"/>
    <w:rsid w:val="00AC2306"/>
    <w:rsid w:val="00AC233A"/>
    <w:rsid w:val="00AC2E8A"/>
    <w:rsid w:val="00AC2EF7"/>
    <w:rsid w:val="00AC3A72"/>
    <w:rsid w:val="00AC4A96"/>
    <w:rsid w:val="00AC5C27"/>
    <w:rsid w:val="00AC5F87"/>
    <w:rsid w:val="00AC7A1F"/>
    <w:rsid w:val="00AC7BD8"/>
    <w:rsid w:val="00AD01F9"/>
    <w:rsid w:val="00AD02A3"/>
    <w:rsid w:val="00AD1889"/>
    <w:rsid w:val="00AD36C3"/>
    <w:rsid w:val="00AD40DD"/>
    <w:rsid w:val="00AD485B"/>
    <w:rsid w:val="00AD4E29"/>
    <w:rsid w:val="00AD6B04"/>
    <w:rsid w:val="00AE1C7C"/>
    <w:rsid w:val="00AE3115"/>
    <w:rsid w:val="00AE3172"/>
    <w:rsid w:val="00AE3F68"/>
    <w:rsid w:val="00AE5B9A"/>
    <w:rsid w:val="00AE7563"/>
    <w:rsid w:val="00AF173D"/>
    <w:rsid w:val="00AF22C4"/>
    <w:rsid w:val="00AF413D"/>
    <w:rsid w:val="00AF4C67"/>
    <w:rsid w:val="00AF56CE"/>
    <w:rsid w:val="00AF65FB"/>
    <w:rsid w:val="00AF6A8D"/>
    <w:rsid w:val="00AF6B35"/>
    <w:rsid w:val="00B00609"/>
    <w:rsid w:val="00B00935"/>
    <w:rsid w:val="00B00E7C"/>
    <w:rsid w:val="00B018F7"/>
    <w:rsid w:val="00B01A4B"/>
    <w:rsid w:val="00B02975"/>
    <w:rsid w:val="00B02B4F"/>
    <w:rsid w:val="00B038FF"/>
    <w:rsid w:val="00B04530"/>
    <w:rsid w:val="00B0455A"/>
    <w:rsid w:val="00B05717"/>
    <w:rsid w:val="00B058E2"/>
    <w:rsid w:val="00B06C9D"/>
    <w:rsid w:val="00B070A0"/>
    <w:rsid w:val="00B07BBA"/>
    <w:rsid w:val="00B125AB"/>
    <w:rsid w:val="00B138CE"/>
    <w:rsid w:val="00B15276"/>
    <w:rsid w:val="00B158EA"/>
    <w:rsid w:val="00B16231"/>
    <w:rsid w:val="00B16753"/>
    <w:rsid w:val="00B16855"/>
    <w:rsid w:val="00B20FB8"/>
    <w:rsid w:val="00B22551"/>
    <w:rsid w:val="00B2298E"/>
    <w:rsid w:val="00B22A3F"/>
    <w:rsid w:val="00B240D7"/>
    <w:rsid w:val="00B24388"/>
    <w:rsid w:val="00B24F37"/>
    <w:rsid w:val="00B27A8F"/>
    <w:rsid w:val="00B27F91"/>
    <w:rsid w:val="00B3004F"/>
    <w:rsid w:val="00B30DC2"/>
    <w:rsid w:val="00B31A19"/>
    <w:rsid w:val="00B324C0"/>
    <w:rsid w:val="00B32587"/>
    <w:rsid w:val="00B330B7"/>
    <w:rsid w:val="00B333C4"/>
    <w:rsid w:val="00B33E92"/>
    <w:rsid w:val="00B34184"/>
    <w:rsid w:val="00B3439B"/>
    <w:rsid w:val="00B402F7"/>
    <w:rsid w:val="00B4148C"/>
    <w:rsid w:val="00B4168A"/>
    <w:rsid w:val="00B42456"/>
    <w:rsid w:val="00B42F40"/>
    <w:rsid w:val="00B435B5"/>
    <w:rsid w:val="00B43EBB"/>
    <w:rsid w:val="00B44243"/>
    <w:rsid w:val="00B44334"/>
    <w:rsid w:val="00B44416"/>
    <w:rsid w:val="00B456C5"/>
    <w:rsid w:val="00B4774D"/>
    <w:rsid w:val="00B50D84"/>
    <w:rsid w:val="00B52519"/>
    <w:rsid w:val="00B52946"/>
    <w:rsid w:val="00B53BBD"/>
    <w:rsid w:val="00B5569C"/>
    <w:rsid w:val="00B55AC7"/>
    <w:rsid w:val="00B55D7D"/>
    <w:rsid w:val="00B642BC"/>
    <w:rsid w:val="00B6628B"/>
    <w:rsid w:val="00B6699F"/>
    <w:rsid w:val="00B7149F"/>
    <w:rsid w:val="00B716DA"/>
    <w:rsid w:val="00B71A28"/>
    <w:rsid w:val="00B72DCC"/>
    <w:rsid w:val="00B736BD"/>
    <w:rsid w:val="00B744E2"/>
    <w:rsid w:val="00B750ED"/>
    <w:rsid w:val="00B75AB5"/>
    <w:rsid w:val="00B802E0"/>
    <w:rsid w:val="00B80FA3"/>
    <w:rsid w:val="00B820B9"/>
    <w:rsid w:val="00B824DC"/>
    <w:rsid w:val="00B85527"/>
    <w:rsid w:val="00B92582"/>
    <w:rsid w:val="00B92760"/>
    <w:rsid w:val="00B92763"/>
    <w:rsid w:val="00B92E67"/>
    <w:rsid w:val="00B930C1"/>
    <w:rsid w:val="00B93B64"/>
    <w:rsid w:val="00B93FEC"/>
    <w:rsid w:val="00B942F2"/>
    <w:rsid w:val="00B956C1"/>
    <w:rsid w:val="00B96B9D"/>
    <w:rsid w:val="00B97A44"/>
    <w:rsid w:val="00BA003A"/>
    <w:rsid w:val="00BA0101"/>
    <w:rsid w:val="00BA04F0"/>
    <w:rsid w:val="00BA30AA"/>
    <w:rsid w:val="00BA3B7D"/>
    <w:rsid w:val="00BA4F29"/>
    <w:rsid w:val="00BA6712"/>
    <w:rsid w:val="00BA680E"/>
    <w:rsid w:val="00BA7274"/>
    <w:rsid w:val="00BB00A2"/>
    <w:rsid w:val="00BB2A76"/>
    <w:rsid w:val="00BB3581"/>
    <w:rsid w:val="00BB3C0F"/>
    <w:rsid w:val="00BB4CA6"/>
    <w:rsid w:val="00BB4EB7"/>
    <w:rsid w:val="00BB4FCA"/>
    <w:rsid w:val="00BB5510"/>
    <w:rsid w:val="00BB5529"/>
    <w:rsid w:val="00BB5D63"/>
    <w:rsid w:val="00BB7873"/>
    <w:rsid w:val="00BC0A72"/>
    <w:rsid w:val="00BC1ADC"/>
    <w:rsid w:val="00BC2036"/>
    <w:rsid w:val="00BC294F"/>
    <w:rsid w:val="00BC35C8"/>
    <w:rsid w:val="00BC3A5F"/>
    <w:rsid w:val="00BC4D29"/>
    <w:rsid w:val="00BC52F3"/>
    <w:rsid w:val="00BC6150"/>
    <w:rsid w:val="00BC6A05"/>
    <w:rsid w:val="00BC7C3C"/>
    <w:rsid w:val="00BD0696"/>
    <w:rsid w:val="00BD3C6A"/>
    <w:rsid w:val="00BD44B3"/>
    <w:rsid w:val="00BD4DD5"/>
    <w:rsid w:val="00BD5F75"/>
    <w:rsid w:val="00BE12C9"/>
    <w:rsid w:val="00BE14B7"/>
    <w:rsid w:val="00BE249F"/>
    <w:rsid w:val="00BE306C"/>
    <w:rsid w:val="00BE548F"/>
    <w:rsid w:val="00BE5717"/>
    <w:rsid w:val="00BE63FD"/>
    <w:rsid w:val="00BE70B9"/>
    <w:rsid w:val="00BE7743"/>
    <w:rsid w:val="00BF1006"/>
    <w:rsid w:val="00BF1993"/>
    <w:rsid w:val="00BF3A95"/>
    <w:rsid w:val="00BF4CA7"/>
    <w:rsid w:val="00BF570F"/>
    <w:rsid w:val="00BF5ECD"/>
    <w:rsid w:val="00BF668A"/>
    <w:rsid w:val="00BF6725"/>
    <w:rsid w:val="00BF75A6"/>
    <w:rsid w:val="00BF77DA"/>
    <w:rsid w:val="00BF7BFF"/>
    <w:rsid w:val="00C00288"/>
    <w:rsid w:val="00C006D8"/>
    <w:rsid w:val="00C01A4B"/>
    <w:rsid w:val="00C0209D"/>
    <w:rsid w:val="00C02A24"/>
    <w:rsid w:val="00C03433"/>
    <w:rsid w:val="00C040C1"/>
    <w:rsid w:val="00C04A30"/>
    <w:rsid w:val="00C04B6F"/>
    <w:rsid w:val="00C0753F"/>
    <w:rsid w:val="00C07A81"/>
    <w:rsid w:val="00C07CDF"/>
    <w:rsid w:val="00C1080E"/>
    <w:rsid w:val="00C10C32"/>
    <w:rsid w:val="00C125F8"/>
    <w:rsid w:val="00C138E9"/>
    <w:rsid w:val="00C13BB6"/>
    <w:rsid w:val="00C148AB"/>
    <w:rsid w:val="00C16B9A"/>
    <w:rsid w:val="00C16D53"/>
    <w:rsid w:val="00C172E1"/>
    <w:rsid w:val="00C17695"/>
    <w:rsid w:val="00C21D68"/>
    <w:rsid w:val="00C21F34"/>
    <w:rsid w:val="00C227A1"/>
    <w:rsid w:val="00C2375E"/>
    <w:rsid w:val="00C23F94"/>
    <w:rsid w:val="00C259D5"/>
    <w:rsid w:val="00C264DB"/>
    <w:rsid w:val="00C2726A"/>
    <w:rsid w:val="00C301EC"/>
    <w:rsid w:val="00C303C1"/>
    <w:rsid w:val="00C31FC9"/>
    <w:rsid w:val="00C32048"/>
    <w:rsid w:val="00C32DC8"/>
    <w:rsid w:val="00C32DC9"/>
    <w:rsid w:val="00C33A68"/>
    <w:rsid w:val="00C33E65"/>
    <w:rsid w:val="00C371E4"/>
    <w:rsid w:val="00C37791"/>
    <w:rsid w:val="00C37E6A"/>
    <w:rsid w:val="00C40C04"/>
    <w:rsid w:val="00C4145F"/>
    <w:rsid w:val="00C41DAE"/>
    <w:rsid w:val="00C41E1D"/>
    <w:rsid w:val="00C43B87"/>
    <w:rsid w:val="00C44FD7"/>
    <w:rsid w:val="00C45BA9"/>
    <w:rsid w:val="00C45F1B"/>
    <w:rsid w:val="00C463D1"/>
    <w:rsid w:val="00C5068C"/>
    <w:rsid w:val="00C5170E"/>
    <w:rsid w:val="00C51CF9"/>
    <w:rsid w:val="00C52269"/>
    <w:rsid w:val="00C523A4"/>
    <w:rsid w:val="00C524AA"/>
    <w:rsid w:val="00C5427C"/>
    <w:rsid w:val="00C55746"/>
    <w:rsid w:val="00C5790D"/>
    <w:rsid w:val="00C57C6C"/>
    <w:rsid w:val="00C57FB4"/>
    <w:rsid w:val="00C60230"/>
    <w:rsid w:val="00C6116B"/>
    <w:rsid w:val="00C62835"/>
    <w:rsid w:val="00C629F3"/>
    <w:rsid w:val="00C6428F"/>
    <w:rsid w:val="00C65E9D"/>
    <w:rsid w:val="00C70616"/>
    <w:rsid w:val="00C70DD2"/>
    <w:rsid w:val="00C71339"/>
    <w:rsid w:val="00C71EC9"/>
    <w:rsid w:val="00C73062"/>
    <w:rsid w:val="00C73893"/>
    <w:rsid w:val="00C755D1"/>
    <w:rsid w:val="00C76052"/>
    <w:rsid w:val="00C7678E"/>
    <w:rsid w:val="00C76899"/>
    <w:rsid w:val="00C77206"/>
    <w:rsid w:val="00C802FD"/>
    <w:rsid w:val="00C804E8"/>
    <w:rsid w:val="00C82028"/>
    <w:rsid w:val="00C83F83"/>
    <w:rsid w:val="00C8456E"/>
    <w:rsid w:val="00C84FD0"/>
    <w:rsid w:val="00C8504E"/>
    <w:rsid w:val="00C8539C"/>
    <w:rsid w:val="00C857A1"/>
    <w:rsid w:val="00C86946"/>
    <w:rsid w:val="00C873E5"/>
    <w:rsid w:val="00C87809"/>
    <w:rsid w:val="00C92106"/>
    <w:rsid w:val="00C92184"/>
    <w:rsid w:val="00C92C74"/>
    <w:rsid w:val="00C93290"/>
    <w:rsid w:val="00C939A8"/>
    <w:rsid w:val="00C941F7"/>
    <w:rsid w:val="00C944F2"/>
    <w:rsid w:val="00C94FCD"/>
    <w:rsid w:val="00C96EA5"/>
    <w:rsid w:val="00CA0649"/>
    <w:rsid w:val="00CA0779"/>
    <w:rsid w:val="00CA1EBA"/>
    <w:rsid w:val="00CA22D8"/>
    <w:rsid w:val="00CA4630"/>
    <w:rsid w:val="00CA487C"/>
    <w:rsid w:val="00CA5D52"/>
    <w:rsid w:val="00CA735C"/>
    <w:rsid w:val="00CA7685"/>
    <w:rsid w:val="00CA777F"/>
    <w:rsid w:val="00CA7DA9"/>
    <w:rsid w:val="00CB1930"/>
    <w:rsid w:val="00CB19C0"/>
    <w:rsid w:val="00CB1B84"/>
    <w:rsid w:val="00CB251E"/>
    <w:rsid w:val="00CB2C64"/>
    <w:rsid w:val="00CB2EC2"/>
    <w:rsid w:val="00CB3074"/>
    <w:rsid w:val="00CB400F"/>
    <w:rsid w:val="00CB424F"/>
    <w:rsid w:val="00CB42AA"/>
    <w:rsid w:val="00CB58B5"/>
    <w:rsid w:val="00CB5E1D"/>
    <w:rsid w:val="00CB707E"/>
    <w:rsid w:val="00CC0075"/>
    <w:rsid w:val="00CC14F0"/>
    <w:rsid w:val="00CC220B"/>
    <w:rsid w:val="00CC36AA"/>
    <w:rsid w:val="00CC579A"/>
    <w:rsid w:val="00CC6921"/>
    <w:rsid w:val="00CC69AC"/>
    <w:rsid w:val="00CC6ABD"/>
    <w:rsid w:val="00CD10EC"/>
    <w:rsid w:val="00CD1943"/>
    <w:rsid w:val="00CD227E"/>
    <w:rsid w:val="00CD2758"/>
    <w:rsid w:val="00CD31F3"/>
    <w:rsid w:val="00CD3868"/>
    <w:rsid w:val="00CD38FC"/>
    <w:rsid w:val="00CD38FE"/>
    <w:rsid w:val="00CD3FF6"/>
    <w:rsid w:val="00CD4C9D"/>
    <w:rsid w:val="00CD53AD"/>
    <w:rsid w:val="00CD5785"/>
    <w:rsid w:val="00CD5E62"/>
    <w:rsid w:val="00CD5E69"/>
    <w:rsid w:val="00CD787F"/>
    <w:rsid w:val="00CE0B26"/>
    <w:rsid w:val="00CE1043"/>
    <w:rsid w:val="00CE2C08"/>
    <w:rsid w:val="00CE406A"/>
    <w:rsid w:val="00CE4083"/>
    <w:rsid w:val="00CE46EC"/>
    <w:rsid w:val="00CE4A17"/>
    <w:rsid w:val="00CE5EB7"/>
    <w:rsid w:val="00CE6551"/>
    <w:rsid w:val="00CE6C28"/>
    <w:rsid w:val="00CE7AE6"/>
    <w:rsid w:val="00CF1493"/>
    <w:rsid w:val="00CF159B"/>
    <w:rsid w:val="00CF257D"/>
    <w:rsid w:val="00CF2C11"/>
    <w:rsid w:val="00CF6380"/>
    <w:rsid w:val="00CF7750"/>
    <w:rsid w:val="00D00594"/>
    <w:rsid w:val="00D02775"/>
    <w:rsid w:val="00D04467"/>
    <w:rsid w:val="00D04482"/>
    <w:rsid w:val="00D04BC2"/>
    <w:rsid w:val="00D055C5"/>
    <w:rsid w:val="00D10D2E"/>
    <w:rsid w:val="00D154AE"/>
    <w:rsid w:val="00D15AB1"/>
    <w:rsid w:val="00D162AF"/>
    <w:rsid w:val="00D1773D"/>
    <w:rsid w:val="00D17D8F"/>
    <w:rsid w:val="00D21C2F"/>
    <w:rsid w:val="00D21D86"/>
    <w:rsid w:val="00D22A52"/>
    <w:rsid w:val="00D2474A"/>
    <w:rsid w:val="00D2548E"/>
    <w:rsid w:val="00D25F06"/>
    <w:rsid w:val="00D25FAE"/>
    <w:rsid w:val="00D261C3"/>
    <w:rsid w:val="00D26EE4"/>
    <w:rsid w:val="00D27B9D"/>
    <w:rsid w:val="00D30306"/>
    <w:rsid w:val="00D303F8"/>
    <w:rsid w:val="00D30D3B"/>
    <w:rsid w:val="00D310D8"/>
    <w:rsid w:val="00D31CED"/>
    <w:rsid w:val="00D32289"/>
    <w:rsid w:val="00D3255C"/>
    <w:rsid w:val="00D3294E"/>
    <w:rsid w:val="00D32FC9"/>
    <w:rsid w:val="00D33E63"/>
    <w:rsid w:val="00D344FA"/>
    <w:rsid w:val="00D42062"/>
    <w:rsid w:val="00D420E9"/>
    <w:rsid w:val="00D44BEB"/>
    <w:rsid w:val="00D44F99"/>
    <w:rsid w:val="00D45E3B"/>
    <w:rsid w:val="00D50323"/>
    <w:rsid w:val="00D50BFE"/>
    <w:rsid w:val="00D510F5"/>
    <w:rsid w:val="00D5138B"/>
    <w:rsid w:val="00D51AD6"/>
    <w:rsid w:val="00D52355"/>
    <w:rsid w:val="00D53446"/>
    <w:rsid w:val="00D53C16"/>
    <w:rsid w:val="00D5614E"/>
    <w:rsid w:val="00D56C58"/>
    <w:rsid w:val="00D5725C"/>
    <w:rsid w:val="00D578AC"/>
    <w:rsid w:val="00D57B34"/>
    <w:rsid w:val="00D609BF"/>
    <w:rsid w:val="00D61116"/>
    <w:rsid w:val="00D619F3"/>
    <w:rsid w:val="00D61A5B"/>
    <w:rsid w:val="00D61C45"/>
    <w:rsid w:val="00D61FB5"/>
    <w:rsid w:val="00D62939"/>
    <w:rsid w:val="00D63A10"/>
    <w:rsid w:val="00D63FCA"/>
    <w:rsid w:val="00D6483E"/>
    <w:rsid w:val="00D65BDE"/>
    <w:rsid w:val="00D66A03"/>
    <w:rsid w:val="00D70EDC"/>
    <w:rsid w:val="00D7231C"/>
    <w:rsid w:val="00D74F2F"/>
    <w:rsid w:val="00D76223"/>
    <w:rsid w:val="00D76811"/>
    <w:rsid w:val="00D768D1"/>
    <w:rsid w:val="00D82708"/>
    <w:rsid w:val="00D8291E"/>
    <w:rsid w:val="00D83440"/>
    <w:rsid w:val="00D83ED9"/>
    <w:rsid w:val="00D85451"/>
    <w:rsid w:val="00D855E6"/>
    <w:rsid w:val="00D91267"/>
    <w:rsid w:val="00D91F30"/>
    <w:rsid w:val="00D923C9"/>
    <w:rsid w:val="00D928ED"/>
    <w:rsid w:val="00D937C8"/>
    <w:rsid w:val="00D94315"/>
    <w:rsid w:val="00D94488"/>
    <w:rsid w:val="00D97380"/>
    <w:rsid w:val="00DA0034"/>
    <w:rsid w:val="00DA0A0B"/>
    <w:rsid w:val="00DA0CFB"/>
    <w:rsid w:val="00DA102E"/>
    <w:rsid w:val="00DA1786"/>
    <w:rsid w:val="00DA1A72"/>
    <w:rsid w:val="00DA1D3F"/>
    <w:rsid w:val="00DA1F16"/>
    <w:rsid w:val="00DA2001"/>
    <w:rsid w:val="00DA25C7"/>
    <w:rsid w:val="00DA3B15"/>
    <w:rsid w:val="00DA5FF8"/>
    <w:rsid w:val="00DA76B4"/>
    <w:rsid w:val="00DA7F3A"/>
    <w:rsid w:val="00DB02B4"/>
    <w:rsid w:val="00DB1A88"/>
    <w:rsid w:val="00DB2071"/>
    <w:rsid w:val="00DB4BD6"/>
    <w:rsid w:val="00DB536D"/>
    <w:rsid w:val="00DB5500"/>
    <w:rsid w:val="00DB7793"/>
    <w:rsid w:val="00DC080D"/>
    <w:rsid w:val="00DC0AF5"/>
    <w:rsid w:val="00DC0BC7"/>
    <w:rsid w:val="00DC1CF5"/>
    <w:rsid w:val="00DC20E4"/>
    <w:rsid w:val="00DC22B3"/>
    <w:rsid w:val="00DC2FA1"/>
    <w:rsid w:val="00DC3C6D"/>
    <w:rsid w:val="00DC4315"/>
    <w:rsid w:val="00DC55E2"/>
    <w:rsid w:val="00DC5AF1"/>
    <w:rsid w:val="00DC7254"/>
    <w:rsid w:val="00DD1A9F"/>
    <w:rsid w:val="00DD30EA"/>
    <w:rsid w:val="00DD34C8"/>
    <w:rsid w:val="00DD3AE1"/>
    <w:rsid w:val="00DD47DD"/>
    <w:rsid w:val="00DD553A"/>
    <w:rsid w:val="00DD7364"/>
    <w:rsid w:val="00DD773C"/>
    <w:rsid w:val="00DE29EE"/>
    <w:rsid w:val="00DE2A36"/>
    <w:rsid w:val="00DE31E4"/>
    <w:rsid w:val="00DE51F6"/>
    <w:rsid w:val="00DE56B5"/>
    <w:rsid w:val="00DE5FCE"/>
    <w:rsid w:val="00DE6035"/>
    <w:rsid w:val="00DE69CC"/>
    <w:rsid w:val="00DE6C13"/>
    <w:rsid w:val="00DE7687"/>
    <w:rsid w:val="00DF0333"/>
    <w:rsid w:val="00DF04BE"/>
    <w:rsid w:val="00DF1E3F"/>
    <w:rsid w:val="00DF3CA4"/>
    <w:rsid w:val="00DF4319"/>
    <w:rsid w:val="00DF4964"/>
    <w:rsid w:val="00DF52CC"/>
    <w:rsid w:val="00DF7E0F"/>
    <w:rsid w:val="00E00617"/>
    <w:rsid w:val="00E017E6"/>
    <w:rsid w:val="00E01D3B"/>
    <w:rsid w:val="00E03618"/>
    <w:rsid w:val="00E03C15"/>
    <w:rsid w:val="00E03CBF"/>
    <w:rsid w:val="00E05AC9"/>
    <w:rsid w:val="00E05C85"/>
    <w:rsid w:val="00E06115"/>
    <w:rsid w:val="00E06AE9"/>
    <w:rsid w:val="00E07004"/>
    <w:rsid w:val="00E0746F"/>
    <w:rsid w:val="00E07DBB"/>
    <w:rsid w:val="00E10019"/>
    <w:rsid w:val="00E1045C"/>
    <w:rsid w:val="00E104FB"/>
    <w:rsid w:val="00E1106E"/>
    <w:rsid w:val="00E12D08"/>
    <w:rsid w:val="00E13705"/>
    <w:rsid w:val="00E1454D"/>
    <w:rsid w:val="00E148EE"/>
    <w:rsid w:val="00E16E42"/>
    <w:rsid w:val="00E17082"/>
    <w:rsid w:val="00E170CC"/>
    <w:rsid w:val="00E211D1"/>
    <w:rsid w:val="00E21656"/>
    <w:rsid w:val="00E220D6"/>
    <w:rsid w:val="00E226FB"/>
    <w:rsid w:val="00E2597A"/>
    <w:rsid w:val="00E27221"/>
    <w:rsid w:val="00E3060F"/>
    <w:rsid w:val="00E30E1C"/>
    <w:rsid w:val="00E3111B"/>
    <w:rsid w:val="00E338A6"/>
    <w:rsid w:val="00E341F5"/>
    <w:rsid w:val="00E344C4"/>
    <w:rsid w:val="00E3484A"/>
    <w:rsid w:val="00E35C89"/>
    <w:rsid w:val="00E35D23"/>
    <w:rsid w:val="00E36029"/>
    <w:rsid w:val="00E3641B"/>
    <w:rsid w:val="00E36C13"/>
    <w:rsid w:val="00E370A3"/>
    <w:rsid w:val="00E37512"/>
    <w:rsid w:val="00E37F5D"/>
    <w:rsid w:val="00E40049"/>
    <w:rsid w:val="00E404A8"/>
    <w:rsid w:val="00E40C90"/>
    <w:rsid w:val="00E4114D"/>
    <w:rsid w:val="00E44411"/>
    <w:rsid w:val="00E451D2"/>
    <w:rsid w:val="00E455C4"/>
    <w:rsid w:val="00E4584D"/>
    <w:rsid w:val="00E4733B"/>
    <w:rsid w:val="00E473B3"/>
    <w:rsid w:val="00E47789"/>
    <w:rsid w:val="00E506B4"/>
    <w:rsid w:val="00E50C1B"/>
    <w:rsid w:val="00E51827"/>
    <w:rsid w:val="00E52211"/>
    <w:rsid w:val="00E54577"/>
    <w:rsid w:val="00E5483F"/>
    <w:rsid w:val="00E55121"/>
    <w:rsid w:val="00E56511"/>
    <w:rsid w:val="00E5685E"/>
    <w:rsid w:val="00E57A0C"/>
    <w:rsid w:val="00E60721"/>
    <w:rsid w:val="00E60920"/>
    <w:rsid w:val="00E60AF1"/>
    <w:rsid w:val="00E6151A"/>
    <w:rsid w:val="00E6542F"/>
    <w:rsid w:val="00E65707"/>
    <w:rsid w:val="00E6591D"/>
    <w:rsid w:val="00E65ED6"/>
    <w:rsid w:val="00E66012"/>
    <w:rsid w:val="00E663B3"/>
    <w:rsid w:val="00E668D5"/>
    <w:rsid w:val="00E669E0"/>
    <w:rsid w:val="00E6730C"/>
    <w:rsid w:val="00E7034C"/>
    <w:rsid w:val="00E70613"/>
    <w:rsid w:val="00E71E6C"/>
    <w:rsid w:val="00E72D40"/>
    <w:rsid w:val="00E72FC4"/>
    <w:rsid w:val="00E742A5"/>
    <w:rsid w:val="00E74C12"/>
    <w:rsid w:val="00E74E6E"/>
    <w:rsid w:val="00E800AE"/>
    <w:rsid w:val="00E81B1F"/>
    <w:rsid w:val="00E82221"/>
    <w:rsid w:val="00E82679"/>
    <w:rsid w:val="00E83810"/>
    <w:rsid w:val="00E83E09"/>
    <w:rsid w:val="00E85826"/>
    <w:rsid w:val="00E901BA"/>
    <w:rsid w:val="00E90CBE"/>
    <w:rsid w:val="00E91D2D"/>
    <w:rsid w:val="00E939AE"/>
    <w:rsid w:val="00E93A89"/>
    <w:rsid w:val="00E9722E"/>
    <w:rsid w:val="00E9788D"/>
    <w:rsid w:val="00E97F42"/>
    <w:rsid w:val="00E97FD4"/>
    <w:rsid w:val="00EA06A8"/>
    <w:rsid w:val="00EA06F1"/>
    <w:rsid w:val="00EA0EC2"/>
    <w:rsid w:val="00EA1025"/>
    <w:rsid w:val="00EA1120"/>
    <w:rsid w:val="00EA7347"/>
    <w:rsid w:val="00EB0042"/>
    <w:rsid w:val="00EB378A"/>
    <w:rsid w:val="00EB3EB9"/>
    <w:rsid w:val="00EB40EB"/>
    <w:rsid w:val="00EB4375"/>
    <w:rsid w:val="00EB4403"/>
    <w:rsid w:val="00EB45F7"/>
    <w:rsid w:val="00EB4D1B"/>
    <w:rsid w:val="00EB582D"/>
    <w:rsid w:val="00EB5D3A"/>
    <w:rsid w:val="00EB677E"/>
    <w:rsid w:val="00EB6E3D"/>
    <w:rsid w:val="00EB7D76"/>
    <w:rsid w:val="00EC576C"/>
    <w:rsid w:val="00ED2D66"/>
    <w:rsid w:val="00ED2DE5"/>
    <w:rsid w:val="00ED3577"/>
    <w:rsid w:val="00ED3985"/>
    <w:rsid w:val="00ED440E"/>
    <w:rsid w:val="00ED58AA"/>
    <w:rsid w:val="00ED7587"/>
    <w:rsid w:val="00ED7B06"/>
    <w:rsid w:val="00ED7F90"/>
    <w:rsid w:val="00ED7FBA"/>
    <w:rsid w:val="00EE01FA"/>
    <w:rsid w:val="00EE0BD2"/>
    <w:rsid w:val="00EE1C58"/>
    <w:rsid w:val="00EE1EBD"/>
    <w:rsid w:val="00EE1FD7"/>
    <w:rsid w:val="00EE229F"/>
    <w:rsid w:val="00EE27B6"/>
    <w:rsid w:val="00EE7315"/>
    <w:rsid w:val="00EE75DD"/>
    <w:rsid w:val="00EF0393"/>
    <w:rsid w:val="00EF090A"/>
    <w:rsid w:val="00EF1224"/>
    <w:rsid w:val="00EF18F8"/>
    <w:rsid w:val="00EF1ACD"/>
    <w:rsid w:val="00EF1F46"/>
    <w:rsid w:val="00EF2BC7"/>
    <w:rsid w:val="00EF3B1A"/>
    <w:rsid w:val="00EF3B45"/>
    <w:rsid w:val="00EF3FF6"/>
    <w:rsid w:val="00EF4F12"/>
    <w:rsid w:val="00EF59B0"/>
    <w:rsid w:val="00EF612E"/>
    <w:rsid w:val="00EF64DF"/>
    <w:rsid w:val="00EF6D6E"/>
    <w:rsid w:val="00EF74FE"/>
    <w:rsid w:val="00F0074C"/>
    <w:rsid w:val="00F00855"/>
    <w:rsid w:val="00F00F76"/>
    <w:rsid w:val="00F011E1"/>
    <w:rsid w:val="00F0349C"/>
    <w:rsid w:val="00F04193"/>
    <w:rsid w:val="00F0526D"/>
    <w:rsid w:val="00F05817"/>
    <w:rsid w:val="00F05A9F"/>
    <w:rsid w:val="00F06994"/>
    <w:rsid w:val="00F06F24"/>
    <w:rsid w:val="00F10E46"/>
    <w:rsid w:val="00F11247"/>
    <w:rsid w:val="00F11933"/>
    <w:rsid w:val="00F13046"/>
    <w:rsid w:val="00F138B2"/>
    <w:rsid w:val="00F1477B"/>
    <w:rsid w:val="00F15252"/>
    <w:rsid w:val="00F16261"/>
    <w:rsid w:val="00F172A3"/>
    <w:rsid w:val="00F1787F"/>
    <w:rsid w:val="00F21192"/>
    <w:rsid w:val="00F211FC"/>
    <w:rsid w:val="00F21244"/>
    <w:rsid w:val="00F21643"/>
    <w:rsid w:val="00F2233B"/>
    <w:rsid w:val="00F242A0"/>
    <w:rsid w:val="00F24932"/>
    <w:rsid w:val="00F26D46"/>
    <w:rsid w:val="00F27A6C"/>
    <w:rsid w:val="00F30149"/>
    <w:rsid w:val="00F301F2"/>
    <w:rsid w:val="00F3070C"/>
    <w:rsid w:val="00F323EE"/>
    <w:rsid w:val="00F33E5A"/>
    <w:rsid w:val="00F33EB6"/>
    <w:rsid w:val="00F34A2F"/>
    <w:rsid w:val="00F3508A"/>
    <w:rsid w:val="00F36495"/>
    <w:rsid w:val="00F372C5"/>
    <w:rsid w:val="00F37D37"/>
    <w:rsid w:val="00F4005C"/>
    <w:rsid w:val="00F40A0E"/>
    <w:rsid w:val="00F40A5B"/>
    <w:rsid w:val="00F40B37"/>
    <w:rsid w:val="00F42235"/>
    <w:rsid w:val="00F42DB1"/>
    <w:rsid w:val="00F43E9C"/>
    <w:rsid w:val="00F43F0E"/>
    <w:rsid w:val="00F45144"/>
    <w:rsid w:val="00F4576A"/>
    <w:rsid w:val="00F50180"/>
    <w:rsid w:val="00F50347"/>
    <w:rsid w:val="00F50D38"/>
    <w:rsid w:val="00F51880"/>
    <w:rsid w:val="00F526EA"/>
    <w:rsid w:val="00F5341E"/>
    <w:rsid w:val="00F53462"/>
    <w:rsid w:val="00F548D0"/>
    <w:rsid w:val="00F54E0D"/>
    <w:rsid w:val="00F5536D"/>
    <w:rsid w:val="00F56D5C"/>
    <w:rsid w:val="00F63FBB"/>
    <w:rsid w:val="00F642B2"/>
    <w:rsid w:val="00F64566"/>
    <w:rsid w:val="00F64C50"/>
    <w:rsid w:val="00F65A8C"/>
    <w:rsid w:val="00F664FB"/>
    <w:rsid w:val="00F66A11"/>
    <w:rsid w:val="00F66B0E"/>
    <w:rsid w:val="00F712B5"/>
    <w:rsid w:val="00F71FAE"/>
    <w:rsid w:val="00F72727"/>
    <w:rsid w:val="00F7604B"/>
    <w:rsid w:val="00F76883"/>
    <w:rsid w:val="00F80CF4"/>
    <w:rsid w:val="00F80D43"/>
    <w:rsid w:val="00F80F42"/>
    <w:rsid w:val="00F81E97"/>
    <w:rsid w:val="00F823E4"/>
    <w:rsid w:val="00F82ED2"/>
    <w:rsid w:val="00F839FF"/>
    <w:rsid w:val="00F85003"/>
    <w:rsid w:val="00F86D09"/>
    <w:rsid w:val="00F86E1F"/>
    <w:rsid w:val="00F904E4"/>
    <w:rsid w:val="00F9118A"/>
    <w:rsid w:val="00F92E5F"/>
    <w:rsid w:val="00F94491"/>
    <w:rsid w:val="00F95C24"/>
    <w:rsid w:val="00F962DF"/>
    <w:rsid w:val="00F96BBD"/>
    <w:rsid w:val="00F97603"/>
    <w:rsid w:val="00F97849"/>
    <w:rsid w:val="00F97FD1"/>
    <w:rsid w:val="00FA0C6A"/>
    <w:rsid w:val="00FA0E96"/>
    <w:rsid w:val="00FA1F92"/>
    <w:rsid w:val="00FA21A9"/>
    <w:rsid w:val="00FA2308"/>
    <w:rsid w:val="00FA26A4"/>
    <w:rsid w:val="00FA3EB0"/>
    <w:rsid w:val="00FA4903"/>
    <w:rsid w:val="00FA4DFD"/>
    <w:rsid w:val="00FA4FB4"/>
    <w:rsid w:val="00FA6B0E"/>
    <w:rsid w:val="00FA6B3B"/>
    <w:rsid w:val="00FA6CAF"/>
    <w:rsid w:val="00FB043F"/>
    <w:rsid w:val="00FB0E87"/>
    <w:rsid w:val="00FB10CC"/>
    <w:rsid w:val="00FB1686"/>
    <w:rsid w:val="00FB404B"/>
    <w:rsid w:val="00FB5736"/>
    <w:rsid w:val="00FB5962"/>
    <w:rsid w:val="00FB5FD8"/>
    <w:rsid w:val="00FB6283"/>
    <w:rsid w:val="00FB769A"/>
    <w:rsid w:val="00FC1EAC"/>
    <w:rsid w:val="00FC2DEB"/>
    <w:rsid w:val="00FC2E78"/>
    <w:rsid w:val="00FC37C7"/>
    <w:rsid w:val="00FC3931"/>
    <w:rsid w:val="00FC3D12"/>
    <w:rsid w:val="00FC3D55"/>
    <w:rsid w:val="00FC46E6"/>
    <w:rsid w:val="00FC7D7A"/>
    <w:rsid w:val="00FD3768"/>
    <w:rsid w:val="00FD55BF"/>
    <w:rsid w:val="00FD563E"/>
    <w:rsid w:val="00FD5E8D"/>
    <w:rsid w:val="00FD74D5"/>
    <w:rsid w:val="00FD7F9B"/>
    <w:rsid w:val="00FE09B0"/>
    <w:rsid w:val="00FE18A3"/>
    <w:rsid w:val="00FE2129"/>
    <w:rsid w:val="00FE321A"/>
    <w:rsid w:val="00FE3B13"/>
    <w:rsid w:val="00FE485E"/>
    <w:rsid w:val="00FE540E"/>
    <w:rsid w:val="00FE765A"/>
    <w:rsid w:val="00FF149E"/>
    <w:rsid w:val="00FF1FDD"/>
    <w:rsid w:val="00FF3903"/>
    <w:rsid w:val="00FF3DE2"/>
    <w:rsid w:val="00FF4495"/>
    <w:rsid w:val="00FF4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CE22"/>
  <w15:docId w15:val="{4027F76F-AC01-484E-8A0A-4BA8D8E9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F1B5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9"/>
    <w:qFormat/>
    <w:rsid w:val="006D0AB9"/>
    <w:pPr>
      <w:keepNext/>
      <w:widowControl/>
      <w:ind w:left="3540"/>
      <w:outlineLvl w:val="0"/>
    </w:pPr>
    <w:rPr>
      <w:rFonts w:ascii="Times New Roman" w:eastAsia="Calibri" w:hAnsi="Times New Roman" w:cs="Times New Roman"/>
      <w:b/>
      <w:bCs/>
      <w:color w:val="auto"/>
    </w:rPr>
  </w:style>
  <w:style w:type="paragraph" w:styleId="2">
    <w:name w:val="heading 2"/>
    <w:basedOn w:val="a"/>
    <w:next w:val="a"/>
    <w:link w:val="20"/>
    <w:uiPriority w:val="9"/>
    <w:semiHidden/>
    <w:unhideWhenUsed/>
    <w:qFormat/>
    <w:rsid w:val="00251B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1772EF"/>
    <w:rPr>
      <w:rFonts w:ascii="Times New Roman" w:eastAsia="Times New Roman" w:hAnsi="Times New Roman" w:cs="Times New Roman"/>
      <w:spacing w:val="2"/>
      <w:sz w:val="26"/>
      <w:szCs w:val="26"/>
      <w:shd w:val="clear" w:color="auto" w:fill="FFFFFF"/>
    </w:rPr>
  </w:style>
  <w:style w:type="paragraph" w:customStyle="1" w:styleId="11">
    <w:name w:val="Основной текст1"/>
    <w:basedOn w:val="a"/>
    <w:link w:val="a3"/>
    <w:rsid w:val="001772EF"/>
    <w:pPr>
      <w:shd w:val="clear" w:color="auto" w:fill="FFFFFF"/>
      <w:spacing w:after="180" w:line="0" w:lineRule="atLeast"/>
    </w:pPr>
    <w:rPr>
      <w:rFonts w:ascii="Times New Roman" w:eastAsia="Times New Roman" w:hAnsi="Times New Roman" w:cs="Times New Roman"/>
      <w:color w:val="auto"/>
      <w:spacing w:val="2"/>
      <w:sz w:val="26"/>
      <w:szCs w:val="26"/>
      <w:lang w:eastAsia="en-US"/>
    </w:rPr>
  </w:style>
  <w:style w:type="paragraph" w:customStyle="1" w:styleId="Tahoma14pt">
    <w:name w:val="Стиль Tahoma 14 pt Междустр.интервал:  одинарный"/>
    <w:basedOn w:val="a"/>
    <w:rsid w:val="001772EF"/>
    <w:pPr>
      <w:ind w:firstLine="709"/>
      <w:jc w:val="both"/>
    </w:pPr>
    <w:rPr>
      <w:rFonts w:ascii="Tahoma" w:eastAsia="Times New Roman" w:hAnsi="Tahoma" w:cs="Times New Roman"/>
      <w:color w:val="auto"/>
      <w:sz w:val="22"/>
      <w:szCs w:val="20"/>
    </w:rPr>
  </w:style>
  <w:style w:type="paragraph" w:styleId="a4">
    <w:name w:val="List Paragraph"/>
    <w:basedOn w:val="a"/>
    <w:uiPriority w:val="34"/>
    <w:qFormat/>
    <w:rsid w:val="007F4E7C"/>
    <w:pPr>
      <w:ind w:left="720"/>
      <w:contextualSpacing/>
    </w:pPr>
  </w:style>
  <w:style w:type="paragraph" w:customStyle="1" w:styleId="FR3">
    <w:name w:val="FR3"/>
    <w:link w:val="FR30"/>
    <w:uiPriority w:val="99"/>
    <w:rsid w:val="00F11933"/>
    <w:pPr>
      <w:widowControl w:val="0"/>
      <w:spacing w:before="180" w:after="0" w:line="300" w:lineRule="auto"/>
      <w:ind w:left="840" w:hanging="280"/>
      <w:jc w:val="both"/>
    </w:pPr>
    <w:rPr>
      <w:rFonts w:ascii="Times New Roman" w:eastAsia="Times New Roman" w:hAnsi="Times New Roman" w:cs="Times New Roman"/>
      <w:snapToGrid w:val="0"/>
      <w:sz w:val="24"/>
      <w:szCs w:val="20"/>
      <w:lang w:eastAsia="ru-RU"/>
    </w:rPr>
  </w:style>
  <w:style w:type="character" w:customStyle="1" w:styleId="FR30">
    <w:name w:val="FR3 Знак"/>
    <w:link w:val="FR3"/>
    <w:uiPriority w:val="99"/>
    <w:rsid w:val="00F11933"/>
    <w:rPr>
      <w:rFonts w:ascii="Times New Roman" w:eastAsia="Times New Roman" w:hAnsi="Times New Roman" w:cs="Times New Roman"/>
      <w:snapToGrid w:val="0"/>
      <w:sz w:val="24"/>
      <w:szCs w:val="20"/>
      <w:lang w:eastAsia="ru-RU"/>
    </w:rPr>
  </w:style>
  <w:style w:type="table" w:styleId="a5">
    <w:name w:val="Table Grid"/>
    <w:basedOn w:val="a1"/>
    <w:uiPriority w:val="59"/>
    <w:rsid w:val="002D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ычный_А"/>
    <w:link w:val="a7"/>
    <w:uiPriority w:val="1"/>
    <w:qFormat/>
    <w:rsid w:val="00A3413A"/>
    <w:pPr>
      <w:spacing w:after="0" w:line="240" w:lineRule="auto"/>
    </w:pPr>
    <w:rPr>
      <w:rFonts w:ascii="Calibri" w:eastAsia="Calibri" w:hAnsi="Calibri" w:cs="Times New Roman"/>
      <w:sz w:val="20"/>
      <w:szCs w:val="20"/>
      <w:lang w:eastAsia="ru-RU"/>
    </w:rPr>
  </w:style>
  <w:style w:type="character" w:customStyle="1" w:styleId="a7">
    <w:name w:val="Без интервала Знак"/>
    <w:aliases w:val="Обычный_А Знак"/>
    <w:basedOn w:val="a0"/>
    <w:link w:val="a6"/>
    <w:uiPriority w:val="1"/>
    <w:rsid w:val="00A3413A"/>
    <w:rPr>
      <w:rFonts w:ascii="Calibri" w:eastAsia="Calibri" w:hAnsi="Calibri" w:cs="Times New Roman"/>
      <w:sz w:val="20"/>
      <w:szCs w:val="20"/>
      <w:lang w:eastAsia="ru-RU"/>
    </w:rPr>
  </w:style>
  <w:style w:type="paragraph" w:styleId="a8">
    <w:name w:val="Balloon Text"/>
    <w:basedOn w:val="a"/>
    <w:link w:val="a9"/>
    <w:uiPriority w:val="99"/>
    <w:semiHidden/>
    <w:unhideWhenUsed/>
    <w:rsid w:val="00A3413A"/>
    <w:rPr>
      <w:rFonts w:ascii="Tahoma" w:hAnsi="Tahoma" w:cs="Tahoma"/>
      <w:sz w:val="16"/>
      <w:szCs w:val="16"/>
    </w:rPr>
  </w:style>
  <w:style w:type="character" w:customStyle="1" w:styleId="a9">
    <w:name w:val="Текст выноски Знак"/>
    <w:basedOn w:val="a0"/>
    <w:link w:val="a8"/>
    <w:uiPriority w:val="99"/>
    <w:semiHidden/>
    <w:rsid w:val="00A3413A"/>
    <w:rPr>
      <w:rFonts w:ascii="Tahoma" w:eastAsia="Courier New" w:hAnsi="Tahoma" w:cs="Tahoma"/>
      <w:color w:val="000000"/>
      <w:sz w:val="16"/>
      <w:szCs w:val="16"/>
      <w:lang w:eastAsia="ru-RU" w:bidi="ru-RU"/>
    </w:rPr>
  </w:style>
  <w:style w:type="paragraph" w:styleId="aa">
    <w:name w:val="header"/>
    <w:basedOn w:val="a"/>
    <w:link w:val="ab"/>
    <w:uiPriority w:val="99"/>
    <w:unhideWhenUsed/>
    <w:rsid w:val="00F36495"/>
    <w:pPr>
      <w:tabs>
        <w:tab w:val="center" w:pos="4677"/>
        <w:tab w:val="right" w:pos="9355"/>
      </w:tabs>
    </w:pPr>
  </w:style>
  <w:style w:type="character" w:customStyle="1" w:styleId="ab">
    <w:name w:val="Верхний колонтитул Знак"/>
    <w:basedOn w:val="a0"/>
    <w:link w:val="aa"/>
    <w:uiPriority w:val="99"/>
    <w:rsid w:val="00F36495"/>
    <w:rPr>
      <w:rFonts w:ascii="Courier New" w:eastAsia="Courier New" w:hAnsi="Courier New" w:cs="Courier New"/>
      <w:color w:val="000000"/>
      <w:sz w:val="24"/>
      <w:szCs w:val="24"/>
      <w:lang w:eastAsia="ru-RU" w:bidi="ru-RU"/>
    </w:rPr>
  </w:style>
  <w:style w:type="paragraph" w:styleId="ac">
    <w:name w:val="footer"/>
    <w:basedOn w:val="a"/>
    <w:link w:val="ad"/>
    <w:uiPriority w:val="99"/>
    <w:unhideWhenUsed/>
    <w:rsid w:val="00F36495"/>
    <w:pPr>
      <w:tabs>
        <w:tab w:val="center" w:pos="4677"/>
        <w:tab w:val="right" w:pos="9355"/>
      </w:tabs>
    </w:pPr>
  </w:style>
  <w:style w:type="character" w:customStyle="1" w:styleId="ad">
    <w:name w:val="Нижний колонтитул Знак"/>
    <w:basedOn w:val="a0"/>
    <w:link w:val="ac"/>
    <w:uiPriority w:val="99"/>
    <w:rsid w:val="00F36495"/>
    <w:rPr>
      <w:rFonts w:ascii="Courier New" w:eastAsia="Courier New" w:hAnsi="Courier New" w:cs="Courier New"/>
      <w:color w:val="000000"/>
      <w:sz w:val="24"/>
      <w:szCs w:val="24"/>
      <w:lang w:eastAsia="ru-RU" w:bidi="ru-RU"/>
    </w:rPr>
  </w:style>
  <w:style w:type="character" w:styleId="ae">
    <w:name w:val="Hyperlink"/>
    <w:basedOn w:val="a0"/>
    <w:uiPriority w:val="99"/>
    <w:unhideWhenUsed/>
    <w:rsid w:val="008D180C"/>
    <w:rPr>
      <w:color w:val="0000FF"/>
      <w:u w:val="single"/>
    </w:rPr>
  </w:style>
  <w:style w:type="paragraph" w:styleId="af">
    <w:name w:val="Body Text"/>
    <w:basedOn w:val="a"/>
    <w:link w:val="af0"/>
    <w:unhideWhenUsed/>
    <w:rsid w:val="00566676"/>
    <w:pPr>
      <w:widowControl/>
      <w:spacing w:after="120"/>
    </w:pPr>
    <w:rPr>
      <w:rFonts w:ascii="Times New Roman" w:eastAsia="Times New Roman" w:hAnsi="Times New Roman" w:cs="Times New Roman"/>
      <w:color w:val="auto"/>
    </w:rPr>
  </w:style>
  <w:style w:type="character" w:customStyle="1" w:styleId="af0">
    <w:name w:val="Основной текст Знак"/>
    <w:basedOn w:val="a0"/>
    <w:link w:val="af"/>
    <w:uiPriority w:val="99"/>
    <w:rsid w:val="00566676"/>
    <w:rPr>
      <w:rFonts w:ascii="Times New Roman" w:eastAsia="Times New Roman" w:hAnsi="Times New Roman" w:cs="Times New Roman"/>
      <w:sz w:val="24"/>
      <w:szCs w:val="24"/>
      <w:lang w:eastAsia="ru-RU"/>
    </w:rPr>
  </w:style>
  <w:style w:type="paragraph" w:customStyle="1" w:styleId="ConsPlusNormal">
    <w:name w:val="ConsPlusNormal"/>
    <w:rsid w:val="008931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A04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ÎãëàâëÌÝÊ"/>
    <w:basedOn w:val="a"/>
    <w:uiPriority w:val="99"/>
    <w:rsid w:val="007910ED"/>
    <w:pPr>
      <w:widowControl/>
      <w:tabs>
        <w:tab w:val="left" w:pos="9639"/>
      </w:tabs>
      <w:spacing w:line="360" w:lineRule="auto"/>
      <w:jc w:val="both"/>
    </w:pPr>
    <w:rPr>
      <w:rFonts w:ascii="Times New Roman" w:eastAsia="Times New Roman" w:hAnsi="Times New Roman" w:cs="Times New Roman"/>
      <w:noProof/>
      <w:color w:val="auto"/>
      <w:spacing w:val="20"/>
      <w:sz w:val="28"/>
      <w:szCs w:val="20"/>
    </w:rPr>
  </w:style>
  <w:style w:type="paragraph" w:styleId="af2">
    <w:name w:val="Body Text Indent"/>
    <w:basedOn w:val="a"/>
    <w:link w:val="af3"/>
    <w:uiPriority w:val="99"/>
    <w:semiHidden/>
    <w:unhideWhenUsed/>
    <w:rsid w:val="00FB043F"/>
    <w:pPr>
      <w:spacing w:after="120"/>
      <w:ind w:left="283"/>
    </w:pPr>
  </w:style>
  <w:style w:type="character" w:customStyle="1" w:styleId="af3">
    <w:name w:val="Основной текст с отступом Знак"/>
    <w:basedOn w:val="a0"/>
    <w:link w:val="af2"/>
    <w:uiPriority w:val="99"/>
    <w:semiHidden/>
    <w:rsid w:val="00FB043F"/>
    <w:rPr>
      <w:rFonts w:ascii="Courier New" w:eastAsia="Courier New" w:hAnsi="Courier New" w:cs="Courier New"/>
      <w:color w:val="000000"/>
      <w:sz w:val="24"/>
      <w:szCs w:val="24"/>
      <w:lang w:eastAsia="ru-RU" w:bidi="ru-RU"/>
    </w:rPr>
  </w:style>
  <w:style w:type="paragraph" w:styleId="af4">
    <w:name w:val="Plain Text"/>
    <w:basedOn w:val="a"/>
    <w:link w:val="af5"/>
    <w:rsid w:val="0029479F"/>
    <w:pPr>
      <w:widowControl/>
    </w:pPr>
    <w:rPr>
      <w:rFonts w:eastAsia="Calibri" w:cs="Times New Roman"/>
      <w:color w:val="auto"/>
      <w:sz w:val="20"/>
      <w:szCs w:val="20"/>
    </w:rPr>
  </w:style>
  <w:style w:type="character" w:customStyle="1" w:styleId="af5">
    <w:name w:val="Текст Знак"/>
    <w:basedOn w:val="a0"/>
    <w:link w:val="af4"/>
    <w:rsid w:val="0029479F"/>
    <w:rPr>
      <w:rFonts w:ascii="Courier New" w:eastAsia="Calibri" w:hAnsi="Courier New" w:cs="Times New Roman"/>
      <w:sz w:val="20"/>
      <w:szCs w:val="20"/>
      <w:lang w:eastAsia="ru-RU"/>
    </w:rPr>
  </w:style>
  <w:style w:type="character" w:customStyle="1" w:styleId="10">
    <w:name w:val="Заголовок 1 Знак"/>
    <w:basedOn w:val="a0"/>
    <w:link w:val="1"/>
    <w:uiPriority w:val="99"/>
    <w:rsid w:val="006D0AB9"/>
    <w:rPr>
      <w:rFonts w:ascii="Times New Roman" w:eastAsia="Calibri" w:hAnsi="Times New Roman" w:cs="Times New Roman"/>
      <w:b/>
      <w:bCs/>
      <w:sz w:val="24"/>
      <w:szCs w:val="24"/>
      <w:lang w:eastAsia="ru-RU"/>
    </w:rPr>
  </w:style>
  <w:style w:type="paragraph" w:styleId="HTML">
    <w:name w:val="HTML Preformatted"/>
    <w:basedOn w:val="a"/>
    <w:link w:val="HTML0"/>
    <w:uiPriority w:val="99"/>
    <w:semiHidden/>
    <w:unhideWhenUsed/>
    <w:rsid w:val="00D61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semiHidden/>
    <w:rsid w:val="00D61116"/>
    <w:rPr>
      <w:rFonts w:ascii="Courier New" w:eastAsia="Times New Roman" w:hAnsi="Courier New" w:cs="Courier New"/>
      <w:sz w:val="20"/>
      <w:szCs w:val="20"/>
      <w:lang w:eastAsia="ru-RU"/>
    </w:rPr>
  </w:style>
  <w:style w:type="paragraph" w:styleId="af6">
    <w:name w:val="footnote text"/>
    <w:basedOn w:val="a"/>
    <w:link w:val="af7"/>
    <w:rsid w:val="00520DA3"/>
    <w:pPr>
      <w:widowControl/>
    </w:pPr>
    <w:rPr>
      <w:rFonts w:ascii="Times New Roman" w:eastAsia="Times New Roman" w:hAnsi="Times New Roman" w:cs="Times New Roman"/>
      <w:color w:val="auto"/>
      <w:sz w:val="20"/>
      <w:szCs w:val="20"/>
    </w:rPr>
  </w:style>
  <w:style w:type="character" w:customStyle="1" w:styleId="af7">
    <w:name w:val="Текст сноски Знак"/>
    <w:basedOn w:val="a0"/>
    <w:link w:val="af6"/>
    <w:rsid w:val="00520DA3"/>
    <w:rPr>
      <w:rFonts w:ascii="Times New Roman" w:eastAsia="Times New Roman" w:hAnsi="Times New Roman" w:cs="Times New Roman"/>
      <w:sz w:val="20"/>
      <w:szCs w:val="20"/>
      <w:lang w:eastAsia="ru-RU"/>
    </w:rPr>
  </w:style>
  <w:style w:type="character" w:styleId="af8">
    <w:name w:val="footnote reference"/>
    <w:basedOn w:val="a0"/>
    <w:rsid w:val="00520DA3"/>
    <w:rPr>
      <w:vertAlign w:val="superscript"/>
    </w:rPr>
  </w:style>
  <w:style w:type="paragraph" w:styleId="21">
    <w:name w:val="Body Text Indent 2"/>
    <w:basedOn w:val="a"/>
    <w:link w:val="22"/>
    <w:uiPriority w:val="99"/>
    <w:semiHidden/>
    <w:unhideWhenUsed/>
    <w:rsid w:val="00995996"/>
    <w:pPr>
      <w:spacing w:after="120" w:line="480" w:lineRule="auto"/>
      <w:ind w:left="283"/>
    </w:pPr>
  </w:style>
  <w:style w:type="character" w:customStyle="1" w:styleId="22">
    <w:name w:val="Основной текст с отступом 2 Знак"/>
    <w:basedOn w:val="a0"/>
    <w:link w:val="21"/>
    <w:uiPriority w:val="99"/>
    <w:semiHidden/>
    <w:rsid w:val="00995996"/>
    <w:rPr>
      <w:rFonts w:ascii="Courier New" w:eastAsia="Courier New" w:hAnsi="Courier New" w:cs="Courier New"/>
      <w:color w:val="000000"/>
      <w:sz w:val="24"/>
      <w:szCs w:val="24"/>
      <w:lang w:eastAsia="ru-RU" w:bidi="ru-RU"/>
    </w:rPr>
  </w:style>
  <w:style w:type="paragraph" w:customStyle="1" w:styleId="ConsPlusTitle">
    <w:name w:val="ConsPlusTitle"/>
    <w:rsid w:val="00E5483F"/>
    <w:pPr>
      <w:widowControl w:val="0"/>
      <w:autoSpaceDE w:val="0"/>
      <w:autoSpaceDN w:val="0"/>
      <w:spacing w:after="0" w:line="240" w:lineRule="auto"/>
    </w:pPr>
    <w:rPr>
      <w:rFonts w:ascii="Calibri" w:eastAsia="Times New Roman" w:hAnsi="Calibri" w:cs="Calibri"/>
      <w:b/>
      <w:szCs w:val="20"/>
      <w:lang w:eastAsia="ru-RU"/>
    </w:rPr>
  </w:style>
  <w:style w:type="paragraph" w:styleId="af9">
    <w:name w:val="Normal (Web)"/>
    <w:basedOn w:val="a"/>
    <w:uiPriority w:val="99"/>
    <w:semiHidden/>
    <w:unhideWhenUsed/>
    <w:rsid w:val="00966C36"/>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7A6489"/>
  </w:style>
  <w:style w:type="character" w:customStyle="1" w:styleId="20">
    <w:name w:val="Заголовок 2 Знак"/>
    <w:basedOn w:val="a0"/>
    <w:link w:val="2"/>
    <w:uiPriority w:val="9"/>
    <w:semiHidden/>
    <w:rsid w:val="00251B80"/>
    <w:rPr>
      <w:rFonts w:asciiTheme="majorHAnsi" w:eastAsiaTheme="majorEastAsia" w:hAnsiTheme="majorHAnsi" w:cstheme="majorBidi"/>
      <w:b/>
      <w:bCs/>
      <w:color w:val="4F81BD" w:themeColor="accent1"/>
      <w:sz w:val="26"/>
      <w:szCs w:val="26"/>
      <w:lang w:eastAsia="ru-RU" w:bidi="ru-RU"/>
    </w:rPr>
  </w:style>
  <w:style w:type="character" w:styleId="afa">
    <w:name w:val="annotation reference"/>
    <w:basedOn w:val="a0"/>
    <w:uiPriority w:val="99"/>
    <w:semiHidden/>
    <w:unhideWhenUsed/>
    <w:rsid w:val="001D4B00"/>
    <w:rPr>
      <w:sz w:val="16"/>
      <w:szCs w:val="16"/>
    </w:rPr>
  </w:style>
  <w:style w:type="paragraph" w:styleId="afb">
    <w:name w:val="annotation text"/>
    <w:basedOn w:val="a"/>
    <w:link w:val="afc"/>
    <w:uiPriority w:val="99"/>
    <w:semiHidden/>
    <w:unhideWhenUsed/>
    <w:rsid w:val="001D4B00"/>
    <w:rPr>
      <w:sz w:val="20"/>
      <w:szCs w:val="20"/>
    </w:rPr>
  </w:style>
  <w:style w:type="character" w:customStyle="1" w:styleId="afc">
    <w:name w:val="Текст примечания Знак"/>
    <w:basedOn w:val="a0"/>
    <w:link w:val="afb"/>
    <w:uiPriority w:val="99"/>
    <w:semiHidden/>
    <w:rsid w:val="001D4B00"/>
    <w:rPr>
      <w:rFonts w:ascii="Courier New" w:eastAsia="Courier New" w:hAnsi="Courier New" w:cs="Courier New"/>
      <w:color w:val="000000"/>
      <w:sz w:val="20"/>
      <w:szCs w:val="20"/>
      <w:lang w:eastAsia="ru-RU" w:bidi="ru-RU"/>
    </w:rPr>
  </w:style>
  <w:style w:type="paragraph" w:styleId="afd">
    <w:name w:val="annotation subject"/>
    <w:basedOn w:val="afb"/>
    <w:next w:val="afb"/>
    <w:link w:val="afe"/>
    <w:uiPriority w:val="99"/>
    <w:semiHidden/>
    <w:unhideWhenUsed/>
    <w:rsid w:val="001D4B00"/>
    <w:rPr>
      <w:b/>
      <w:bCs/>
    </w:rPr>
  </w:style>
  <w:style w:type="character" w:customStyle="1" w:styleId="afe">
    <w:name w:val="Тема примечания Знак"/>
    <w:basedOn w:val="afc"/>
    <w:link w:val="afd"/>
    <w:uiPriority w:val="99"/>
    <w:semiHidden/>
    <w:rsid w:val="001D4B00"/>
    <w:rPr>
      <w:rFonts w:ascii="Courier New" w:eastAsia="Courier New" w:hAnsi="Courier New" w:cs="Courier New"/>
      <w:b/>
      <w:bCs/>
      <w:color w:val="000000"/>
      <w:sz w:val="20"/>
      <w:szCs w:val="20"/>
      <w:lang w:eastAsia="ru-RU" w:bidi="ru-RU"/>
    </w:rPr>
  </w:style>
  <w:style w:type="paragraph" w:styleId="aff">
    <w:name w:val="Revision"/>
    <w:hidden/>
    <w:uiPriority w:val="99"/>
    <w:semiHidden/>
    <w:rsid w:val="005729D9"/>
    <w:pPr>
      <w:spacing w:after="0" w:line="240" w:lineRule="auto"/>
    </w:pPr>
    <w:rPr>
      <w:rFonts w:ascii="Courier New" w:eastAsia="Courier New" w:hAnsi="Courier New" w:cs="Courier New"/>
      <w:color w:val="000000"/>
      <w:sz w:val="24"/>
      <w:szCs w:val="24"/>
      <w:lang w:eastAsia="ru-RU" w:bidi="ru-RU"/>
    </w:rPr>
  </w:style>
  <w:style w:type="character" w:styleId="aff0">
    <w:name w:val="Placeholder Text"/>
    <w:basedOn w:val="a0"/>
    <w:uiPriority w:val="99"/>
    <w:semiHidden/>
    <w:rsid w:val="00AA68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514">
      <w:bodyDiv w:val="1"/>
      <w:marLeft w:val="0"/>
      <w:marRight w:val="0"/>
      <w:marTop w:val="0"/>
      <w:marBottom w:val="0"/>
      <w:divBdr>
        <w:top w:val="none" w:sz="0" w:space="0" w:color="auto"/>
        <w:left w:val="none" w:sz="0" w:space="0" w:color="auto"/>
        <w:bottom w:val="none" w:sz="0" w:space="0" w:color="auto"/>
        <w:right w:val="none" w:sz="0" w:space="0" w:color="auto"/>
      </w:divBdr>
    </w:div>
    <w:div w:id="120802739">
      <w:bodyDiv w:val="1"/>
      <w:marLeft w:val="0"/>
      <w:marRight w:val="0"/>
      <w:marTop w:val="0"/>
      <w:marBottom w:val="0"/>
      <w:divBdr>
        <w:top w:val="none" w:sz="0" w:space="0" w:color="auto"/>
        <w:left w:val="none" w:sz="0" w:space="0" w:color="auto"/>
        <w:bottom w:val="none" w:sz="0" w:space="0" w:color="auto"/>
        <w:right w:val="none" w:sz="0" w:space="0" w:color="auto"/>
      </w:divBdr>
    </w:div>
    <w:div w:id="209614439">
      <w:bodyDiv w:val="1"/>
      <w:marLeft w:val="0"/>
      <w:marRight w:val="0"/>
      <w:marTop w:val="0"/>
      <w:marBottom w:val="0"/>
      <w:divBdr>
        <w:top w:val="none" w:sz="0" w:space="0" w:color="auto"/>
        <w:left w:val="none" w:sz="0" w:space="0" w:color="auto"/>
        <w:bottom w:val="none" w:sz="0" w:space="0" w:color="auto"/>
        <w:right w:val="none" w:sz="0" w:space="0" w:color="auto"/>
      </w:divBdr>
    </w:div>
    <w:div w:id="259141534">
      <w:bodyDiv w:val="1"/>
      <w:marLeft w:val="0"/>
      <w:marRight w:val="0"/>
      <w:marTop w:val="0"/>
      <w:marBottom w:val="0"/>
      <w:divBdr>
        <w:top w:val="none" w:sz="0" w:space="0" w:color="auto"/>
        <w:left w:val="none" w:sz="0" w:space="0" w:color="auto"/>
        <w:bottom w:val="none" w:sz="0" w:space="0" w:color="auto"/>
        <w:right w:val="none" w:sz="0" w:space="0" w:color="auto"/>
      </w:divBdr>
    </w:div>
    <w:div w:id="267664302">
      <w:bodyDiv w:val="1"/>
      <w:marLeft w:val="0"/>
      <w:marRight w:val="0"/>
      <w:marTop w:val="0"/>
      <w:marBottom w:val="0"/>
      <w:divBdr>
        <w:top w:val="none" w:sz="0" w:space="0" w:color="auto"/>
        <w:left w:val="none" w:sz="0" w:space="0" w:color="auto"/>
        <w:bottom w:val="none" w:sz="0" w:space="0" w:color="auto"/>
        <w:right w:val="none" w:sz="0" w:space="0" w:color="auto"/>
      </w:divBdr>
    </w:div>
    <w:div w:id="330528216">
      <w:bodyDiv w:val="1"/>
      <w:marLeft w:val="0"/>
      <w:marRight w:val="0"/>
      <w:marTop w:val="0"/>
      <w:marBottom w:val="0"/>
      <w:divBdr>
        <w:top w:val="none" w:sz="0" w:space="0" w:color="auto"/>
        <w:left w:val="none" w:sz="0" w:space="0" w:color="auto"/>
        <w:bottom w:val="none" w:sz="0" w:space="0" w:color="auto"/>
        <w:right w:val="none" w:sz="0" w:space="0" w:color="auto"/>
      </w:divBdr>
    </w:div>
    <w:div w:id="335614911">
      <w:bodyDiv w:val="1"/>
      <w:marLeft w:val="0"/>
      <w:marRight w:val="0"/>
      <w:marTop w:val="0"/>
      <w:marBottom w:val="0"/>
      <w:divBdr>
        <w:top w:val="none" w:sz="0" w:space="0" w:color="auto"/>
        <w:left w:val="none" w:sz="0" w:space="0" w:color="auto"/>
        <w:bottom w:val="none" w:sz="0" w:space="0" w:color="auto"/>
        <w:right w:val="none" w:sz="0" w:space="0" w:color="auto"/>
      </w:divBdr>
    </w:div>
    <w:div w:id="362631364">
      <w:bodyDiv w:val="1"/>
      <w:marLeft w:val="0"/>
      <w:marRight w:val="0"/>
      <w:marTop w:val="0"/>
      <w:marBottom w:val="0"/>
      <w:divBdr>
        <w:top w:val="none" w:sz="0" w:space="0" w:color="auto"/>
        <w:left w:val="none" w:sz="0" w:space="0" w:color="auto"/>
        <w:bottom w:val="none" w:sz="0" w:space="0" w:color="auto"/>
        <w:right w:val="none" w:sz="0" w:space="0" w:color="auto"/>
      </w:divBdr>
    </w:div>
    <w:div w:id="442842229">
      <w:bodyDiv w:val="1"/>
      <w:marLeft w:val="0"/>
      <w:marRight w:val="0"/>
      <w:marTop w:val="0"/>
      <w:marBottom w:val="0"/>
      <w:divBdr>
        <w:top w:val="none" w:sz="0" w:space="0" w:color="auto"/>
        <w:left w:val="none" w:sz="0" w:space="0" w:color="auto"/>
        <w:bottom w:val="none" w:sz="0" w:space="0" w:color="auto"/>
        <w:right w:val="none" w:sz="0" w:space="0" w:color="auto"/>
      </w:divBdr>
    </w:div>
    <w:div w:id="712460562">
      <w:bodyDiv w:val="1"/>
      <w:marLeft w:val="0"/>
      <w:marRight w:val="0"/>
      <w:marTop w:val="0"/>
      <w:marBottom w:val="0"/>
      <w:divBdr>
        <w:top w:val="none" w:sz="0" w:space="0" w:color="auto"/>
        <w:left w:val="none" w:sz="0" w:space="0" w:color="auto"/>
        <w:bottom w:val="none" w:sz="0" w:space="0" w:color="auto"/>
        <w:right w:val="none" w:sz="0" w:space="0" w:color="auto"/>
      </w:divBdr>
    </w:div>
    <w:div w:id="912929373">
      <w:bodyDiv w:val="1"/>
      <w:marLeft w:val="0"/>
      <w:marRight w:val="0"/>
      <w:marTop w:val="0"/>
      <w:marBottom w:val="0"/>
      <w:divBdr>
        <w:top w:val="none" w:sz="0" w:space="0" w:color="auto"/>
        <w:left w:val="none" w:sz="0" w:space="0" w:color="auto"/>
        <w:bottom w:val="none" w:sz="0" w:space="0" w:color="auto"/>
        <w:right w:val="none" w:sz="0" w:space="0" w:color="auto"/>
      </w:divBdr>
    </w:div>
    <w:div w:id="983237998">
      <w:bodyDiv w:val="1"/>
      <w:marLeft w:val="0"/>
      <w:marRight w:val="0"/>
      <w:marTop w:val="0"/>
      <w:marBottom w:val="0"/>
      <w:divBdr>
        <w:top w:val="none" w:sz="0" w:space="0" w:color="auto"/>
        <w:left w:val="none" w:sz="0" w:space="0" w:color="auto"/>
        <w:bottom w:val="none" w:sz="0" w:space="0" w:color="auto"/>
        <w:right w:val="none" w:sz="0" w:space="0" w:color="auto"/>
      </w:divBdr>
    </w:div>
    <w:div w:id="995454347">
      <w:bodyDiv w:val="1"/>
      <w:marLeft w:val="0"/>
      <w:marRight w:val="0"/>
      <w:marTop w:val="0"/>
      <w:marBottom w:val="0"/>
      <w:divBdr>
        <w:top w:val="none" w:sz="0" w:space="0" w:color="auto"/>
        <w:left w:val="none" w:sz="0" w:space="0" w:color="auto"/>
        <w:bottom w:val="none" w:sz="0" w:space="0" w:color="auto"/>
        <w:right w:val="none" w:sz="0" w:space="0" w:color="auto"/>
      </w:divBdr>
    </w:div>
    <w:div w:id="1046375665">
      <w:bodyDiv w:val="1"/>
      <w:marLeft w:val="0"/>
      <w:marRight w:val="0"/>
      <w:marTop w:val="0"/>
      <w:marBottom w:val="0"/>
      <w:divBdr>
        <w:top w:val="none" w:sz="0" w:space="0" w:color="auto"/>
        <w:left w:val="none" w:sz="0" w:space="0" w:color="auto"/>
        <w:bottom w:val="none" w:sz="0" w:space="0" w:color="auto"/>
        <w:right w:val="none" w:sz="0" w:space="0" w:color="auto"/>
      </w:divBdr>
    </w:div>
    <w:div w:id="1048263413">
      <w:bodyDiv w:val="1"/>
      <w:marLeft w:val="0"/>
      <w:marRight w:val="0"/>
      <w:marTop w:val="0"/>
      <w:marBottom w:val="0"/>
      <w:divBdr>
        <w:top w:val="none" w:sz="0" w:space="0" w:color="auto"/>
        <w:left w:val="none" w:sz="0" w:space="0" w:color="auto"/>
        <w:bottom w:val="none" w:sz="0" w:space="0" w:color="auto"/>
        <w:right w:val="none" w:sz="0" w:space="0" w:color="auto"/>
      </w:divBdr>
    </w:div>
    <w:div w:id="1130787560">
      <w:bodyDiv w:val="1"/>
      <w:marLeft w:val="0"/>
      <w:marRight w:val="0"/>
      <w:marTop w:val="0"/>
      <w:marBottom w:val="0"/>
      <w:divBdr>
        <w:top w:val="none" w:sz="0" w:space="0" w:color="auto"/>
        <w:left w:val="none" w:sz="0" w:space="0" w:color="auto"/>
        <w:bottom w:val="none" w:sz="0" w:space="0" w:color="auto"/>
        <w:right w:val="none" w:sz="0" w:space="0" w:color="auto"/>
      </w:divBdr>
    </w:div>
    <w:div w:id="1186090736">
      <w:bodyDiv w:val="1"/>
      <w:marLeft w:val="0"/>
      <w:marRight w:val="0"/>
      <w:marTop w:val="0"/>
      <w:marBottom w:val="0"/>
      <w:divBdr>
        <w:top w:val="none" w:sz="0" w:space="0" w:color="auto"/>
        <w:left w:val="none" w:sz="0" w:space="0" w:color="auto"/>
        <w:bottom w:val="none" w:sz="0" w:space="0" w:color="auto"/>
        <w:right w:val="none" w:sz="0" w:space="0" w:color="auto"/>
      </w:divBdr>
    </w:div>
    <w:div w:id="1206335832">
      <w:bodyDiv w:val="1"/>
      <w:marLeft w:val="0"/>
      <w:marRight w:val="0"/>
      <w:marTop w:val="0"/>
      <w:marBottom w:val="0"/>
      <w:divBdr>
        <w:top w:val="none" w:sz="0" w:space="0" w:color="auto"/>
        <w:left w:val="none" w:sz="0" w:space="0" w:color="auto"/>
        <w:bottom w:val="none" w:sz="0" w:space="0" w:color="auto"/>
        <w:right w:val="none" w:sz="0" w:space="0" w:color="auto"/>
      </w:divBdr>
    </w:div>
    <w:div w:id="1272083204">
      <w:bodyDiv w:val="1"/>
      <w:marLeft w:val="0"/>
      <w:marRight w:val="0"/>
      <w:marTop w:val="0"/>
      <w:marBottom w:val="0"/>
      <w:divBdr>
        <w:top w:val="none" w:sz="0" w:space="0" w:color="auto"/>
        <w:left w:val="none" w:sz="0" w:space="0" w:color="auto"/>
        <w:bottom w:val="none" w:sz="0" w:space="0" w:color="auto"/>
        <w:right w:val="none" w:sz="0" w:space="0" w:color="auto"/>
      </w:divBdr>
    </w:div>
    <w:div w:id="1293245462">
      <w:bodyDiv w:val="1"/>
      <w:marLeft w:val="0"/>
      <w:marRight w:val="0"/>
      <w:marTop w:val="0"/>
      <w:marBottom w:val="0"/>
      <w:divBdr>
        <w:top w:val="none" w:sz="0" w:space="0" w:color="auto"/>
        <w:left w:val="none" w:sz="0" w:space="0" w:color="auto"/>
        <w:bottom w:val="none" w:sz="0" w:space="0" w:color="auto"/>
        <w:right w:val="none" w:sz="0" w:space="0" w:color="auto"/>
      </w:divBdr>
    </w:div>
    <w:div w:id="1339767485">
      <w:bodyDiv w:val="1"/>
      <w:marLeft w:val="0"/>
      <w:marRight w:val="0"/>
      <w:marTop w:val="0"/>
      <w:marBottom w:val="0"/>
      <w:divBdr>
        <w:top w:val="none" w:sz="0" w:space="0" w:color="auto"/>
        <w:left w:val="none" w:sz="0" w:space="0" w:color="auto"/>
        <w:bottom w:val="none" w:sz="0" w:space="0" w:color="auto"/>
        <w:right w:val="none" w:sz="0" w:space="0" w:color="auto"/>
      </w:divBdr>
    </w:div>
    <w:div w:id="1378968502">
      <w:bodyDiv w:val="1"/>
      <w:marLeft w:val="0"/>
      <w:marRight w:val="0"/>
      <w:marTop w:val="0"/>
      <w:marBottom w:val="0"/>
      <w:divBdr>
        <w:top w:val="none" w:sz="0" w:space="0" w:color="auto"/>
        <w:left w:val="none" w:sz="0" w:space="0" w:color="auto"/>
        <w:bottom w:val="none" w:sz="0" w:space="0" w:color="auto"/>
        <w:right w:val="none" w:sz="0" w:space="0" w:color="auto"/>
      </w:divBdr>
    </w:div>
    <w:div w:id="1392458237">
      <w:bodyDiv w:val="1"/>
      <w:marLeft w:val="0"/>
      <w:marRight w:val="0"/>
      <w:marTop w:val="0"/>
      <w:marBottom w:val="0"/>
      <w:divBdr>
        <w:top w:val="none" w:sz="0" w:space="0" w:color="auto"/>
        <w:left w:val="none" w:sz="0" w:space="0" w:color="auto"/>
        <w:bottom w:val="none" w:sz="0" w:space="0" w:color="auto"/>
        <w:right w:val="none" w:sz="0" w:space="0" w:color="auto"/>
      </w:divBdr>
    </w:div>
    <w:div w:id="1588610872">
      <w:bodyDiv w:val="1"/>
      <w:marLeft w:val="0"/>
      <w:marRight w:val="0"/>
      <w:marTop w:val="0"/>
      <w:marBottom w:val="0"/>
      <w:divBdr>
        <w:top w:val="none" w:sz="0" w:space="0" w:color="auto"/>
        <w:left w:val="none" w:sz="0" w:space="0" w:color="auto"/>
        <w:bottom w:val="none" w:sz="0" w:space="0" w:color="auto"/>
        <w:right w:val="none" w:sz="0" w:space="0" w:color="auto"/>
      </w:divBdr>
    </w:div>
    <w:div w:id="1620605814">
      <w:bodyDiv w:val="1"/>
      <w:marLeft w:val="0"/>
      <w:marRight w:val="0"/>
      <w:marTop w:val="0"/>
      <w:marBottom w:val="0"/>
      <w:divBdr>
        <w:top w:val="none" w:sz="0" w:space="0" w:color="auto"/>
        <w:left w:val="none" w:sz="0" w:space="0" w:color="auto"/>
        <w:bottom w:val="none" w:sz="0" w:space="0" w:color="auto"/>
        <w:right w:val="none" w:sz="0" w:space="0" w:color="auto"/>
      </w:divBdr>
    </w:div>
    <w:div w:id="1636838284">
      <w:bodyDiv w:val="1"/>
      <w:marLeft w:val="0"/>
      <w:marRight w:val="0"/>
      <w:marTop w:val="0"/>
      <w:marBottom w:val="0"/>
      <w:divBdr>
        <w:top w:val="none" w:sz="0" w:space="0" w:color="auto"/>
        <w:left w:val="none" w:sz="0" w:space="0" w:color="auto"/>
        <w:bottom w:val="none" w:sz="0" w:space="0" w:color="auto"/>
        <w:right w:val="none" w:sz="0" w:space="0" w:color="auto"/>
      </w:divBdr>
    </w:div>
    <w:div w:id="1642423392">
      <w:bodyDiv w:val="1"/>
      <w:marLeft w:val="0"/>
      <w:marRight w:val="0"/>
      <w:marTop w:val="0"/>
      <w:marBottom w:val="0"/>
      <w:divBdr>
        <w:top w:val="none" w:sz="0" w:space="0" w:color="auto"/>
        <w:left w:val="none" w:sz="0" w:space="0" w:color="auto"/>
        <w:bottom w:val="none" w:sz="0" w:space="0" w:color="auto"/>
        <w:right w:val="none" w:sz="0" w:space="0" w:color="auto"/>
      </w:divBdr>
    </w:div>
    <w:div w:id="1659069826">
      <w:bodyDiv w:val="1"/>
      <w:marLeft w:val="0"/>
      <w:marRight w:val="0"/>
      <w:marTop w:val="0"/>
      <w:marBottom w:val="0"/>
      <w:divBdr>
        <w:top w:val="none" w:sz="0" w:space="0" w:color="auto"/>
        <w:left w:val="none" w:sz="0" w:space="0" w:color="auto"/>
        <w:bottom w:val="none" w:sz="0" w:space="0" w:color="auto"/>
        <w:right w:val="none" w:sz="0" w:space="0" w:color="auto"/>
      </w:divBdr>
    </w:div>
    <w:div w:id="1689599921">
      <w:bodyDiv w:val="1"/>
      <w:marLeft w:val="0"/>
      <w:marRight w:val="0"/>
      <w:marTop w:val="0"/>
      <w:marBottom w:val="0"/>
      <w:divBdr>
        <w:top w:val="none" w:sz="0" w:space="0" w:color="auto"/>
        <w:left w:val="none" w:sz="0" w:space="0" w:color="auto"/>
        <w:bottom w:val="none" w:sz="0" w:space="0" w:color="auto"/>
        <w:right w:val="none" w:sz="0" w:space="0" w:color="auto"/>
      </w:divBdr>
    </w:div>
    <w:div w:id="1790388703">
      <w:bodyDiv w:val="1"/>
      <w:marLeft w:val="0"/>
      <w:marRight w:val="0"/>
      <w:marTop w:val="0"/>
      <w:marBottom w:val="0"/>
      <w:divBdr>
        <w:top w:val="none" w:sz="0" w:space="0" w:color="auto"/>
        <w:left w:val="none" w:sz="0" w:space="0" w:color="auto"/>
        <w:bottom w:val="none" w:sz="0" w:space="0" w:color="auto"/>
        <w:right w:val="none" w:sz="0" w:space="0" w:color="auto"/>
      </w:divBdr>
    </w:div>
    <w:div w:id="1863081661">
      <w:bodyDiv w:val="1"/>
      <w:marLeft w:val="0"/>
      <w:marRight w:val="0"/>
      <w:marTop w:val="0"/>
      <w:marBottom w:val="0"/>
      <w:divBdr>
        <w:top w:val="none" w:sz="0" w:space="0" w:color="auto"/>
        <w:left w:val="none" w:sz="0" w:space="0" w:color="auto"/>
        <w:bottom w:val="none" w:sz="0" w:space="0" w:color="auto"/>
        <w:right w:val="none" w:sz="0" w:space="0" w:color="auto"/>
      </w:divBdr>
    </w:div>
    <w:div w:id="2042122150">
      <w:bodyDiv w:val="1"/>
      <w:marLeft w:val="0"/>
      <w:marRight w:val="0"/>
      <w:marTop w:val="0"/>
      <w:marBottom w:val="0"/>
      <w:divBdr>
        <w:top w:val="none" w:sz="0" w:space="0" w:color="auto"/>
        <w:left w:val="none" w:sz="0" w:space="0" w:color="auto"/>
        <w:bottom w:val="none" w:sz="0" w:space="0" w:color="auto"/>
        <w:right w:val="none" w:sz="0" w:space="0" w:color="auto"/>
      </w:divBdr>
    </w:div>
    <w:div w:id="2087679526">
      <w:bodyDiv w:val="1"/>
      <w:marLeft w:val="0"/>
      <w:marRight w:val="0"/>
      <w:marTop w:val="0"/>
      <w:marBottom w:val="0"/>
      <w:divBdr>
        <w:top w:val="none" w:sz="0" w:space="0" w:color="auto"/>
        <w:left w:val="none" w:sz="0" w:space="0" w:color="auto"/>
        <w:bottom w:val="none" w:sz="0" w:space="0" w:color="auto"/>
        <w:right w:val="none" w:sz="0" w:space="0" w:color="auto"/>
      </w:divBdr>
    </w:div>
    <w:div w:id="2095205980">
      <w:bodyDiv w:val="1"/>
      <w:marLeft w:val="0"/>
      <w:marRight w:val="0"/>
      <w:marTop w:val="0"/>
      <w:marBottom w:val="0"/>
      <w:divBdr>
        <w:top w:val="none" w:sz="0" w:space="0" w:color="auto"/>
        <w:left w:val="none" w:sz="0" w:space="0" w:color="auto"/>
        <w:bottom w:val="none" w:sz="0" w:space="0" w:color="auto"/>
        <w:right w:val="none" w:sz="0" w:space="0" w:color="auto"/>
      </w:divBdr>
    </w:div>
    <w:div w:id="21464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rvbscaNAS\bsca\&#1058;&#1050;&#1040;20__/"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morozova\AppData\Roaming\Microsoft\Word\&#1047;&#1072;&#1082;&#1086;&#1085;%20&#1086;&#1073;%20&#1086;&#1094;&#1077;&#1085;&#1082;&#1077;%20&#1089;&#1086;&#1086;&#1090;&#1074;&#1077;&#1090;&#1089;&#1090;&#1074;&#1080;&#1103;.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rvbscaNAS\bsca\&#1058;&#1050;&#1040;20__/"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rvbscaNAS\bsca\&#1058;&#1050;&#1040;20_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FD90-BACA-453B-ADC7-D7AFD263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БГЦА</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Старовыборная</dc:creator>
  <cp:lastModifiedBy>Мальгина Эмма Николаевна</cp:lastModifiedBy>
  <cp:revision>3</cp:revision>
  <cp:lastPrinted>2022-01-17T09:55:00Z</cp:lastPrinted>
  <dcterms:created xsi:type="dcterms:W3CDTF">2021-07-21T10:19:00Z</dcterms:created>
  <dcterms:modified xsi:type="dcterms:W3CDTF">2024-01-15T08:25:00Z</dcterms:modified>
</cp:coreProperties>
</file>